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A44C9" w:rsidRDefault="006D173B" w:rsidP="00EA44C9">
      <w:pPr>
        <w:keepNext/>
        <w:spacing w:after="0"/>
        <w:jc w:val="center"/>
        <w:outlineLvl w:val="0"/>
        <w:rPr>
          <w:rFonts w:ascii="Verdana" w:hAnsi="Verdana"/>
          <w:b/>
          <w:sz w:val="60"/>
          <w:szCs w:val="20"/>
          <w:lang w:eastAsia="en-US"/>
        </w:rPr>
      </w:pPr>
      <w:r>
        <w:rPr>
          <w:rFonts w:ascii="Verdana" w:hAnsi="Verdana"/>
          <w:b/>
          <w:noProof/>
          <w:sz w:val="60"/>
          <w:szCs w:val="20"/>
        </w:rPr>
        <w:drawing>
          <wp:anchor distT="0" distB="0" distL="114935" distR="114935" simplePos="0" relativeHeight="251663872" behindDoc="1" locked="0" layoutInCell="1" allowOverlap="1">
            <wp:simplePos x="0" y="0"/>
            <wp:positionH relativeFrom="column">
              <wp:posOffset>-265430</wp:posOffset>
            </wp:positionH>
            <wp:positionV relativeFrom="paragraph">
              <wp:posOffset>75565</wp:posOffset>
            </wp:positionV>
            <wp:extent cx="904875" cy="1231265"/>
            <wp:effectExtent l="19050" t="0" r="9525" b="0"/>
            <wp:wrapSquare wrapText="bothSides"/>
            <wp:docPr id="2" name="Картина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srcRect/>
                    <a:stretch>
                      <a:fillRect/>
                    </a:stretch>
                  </pic:blipFill>
                  <pic:spPr bwMode="auto">
                    <a:xfrm>
                      <a:off x="0" y="0"/>
                      <a:ext cx="904875" cy="1231265"/>
                    </a:xfrm>
                    <a:prstGeom prst="rect">
                      <a:avLst/>
                    </a:prstGeom>
                    <a:solidFill>
                      <a:srgbClr val="FFFFFF"/>
                    </a:solidFill>
                    <a:ln w="9525">
                      <a:noFill/>
                      <a:miter lim="800000"/>
                      <a:headEnd/>
                      <a:tailEnd/>
                    </a:ln>
                  </pic:spPr>
                </pic:pic>
              </a:graphicData>
            </a:graphic>
          </wp:anchor>
        </w:drawing>
      </w:r>
      <w:r w:rsidR="00EA44C9" w:rsidRPr="007F6AA6">
        <w:rPr>
          <w:rFonts w:ascii="Verdana" w:hAnsi="Verdana"/>
          <w:b/>
          <w:sz w:val="60"/>
          <w:szCs w:val="20"/>
          <w:lang w:eastAsia="en-US"/>
        </w:rPr>
        <w:t>ОБЩИНА ГУРКОВО</w:t>
      </w:r>
    </w:p>
    <w:p w:rsidR="00EA44C9" w:rsidRPr="007F6AA6" w:rsidRDefault="00EA44C9" w:rsidP="00EA44C9">
      <w:pPr>
        <w:spacing w:after="0"/>
        <w:jc w:val="center"/>
        <w:rPr>
          <w:rFonts w:ascii="Verdana" w:hAnsi="Verdana"/>
          <w:b/>
          <w:sz w:val="20"/>
          <w:szCs w:val="20"/>
        </w:rPr>
      </w:pPr>
      <w:r w:rsidRPr="007F6AA6">
        <w:rPr>
          <w:rFonts w:ascii="Verdana" w:hAnsi="Verdana"/>
          <w:b/>
          <w:sz w:val="20"/>
          <w:szCs w:val="20"/>
        </w:rPr>
        <w:t xml:space="preserve">гр. Гурково 6199, обл. Ст. Загора, бул. “Княз Ал. Батенберг” </w:t>
      </w:r>
      <w:r>
        <w:rPr>
          <w:rFonts w:ascii="Verdana" w:hAnsi="Verdana"/>
          <w:b/>
          <w:sz w:val="20"/>
          <w:szCs w:val="20"/>
        </w:rPr>
        <w:t xml:space="preserve">№ </w:t>
      </w:r>
      <w:r w:rsidRPr="007F6AA6">
        <w:rPr>
          <w:rFonts w:ascii="Verdana" w:hAnsi="Verdana"/>
          <w:b/>
          <w:sz w:val="20"/>
          <w:szCs w:val="20"/>
        </w:rPr>
        <w:t>3</w:t>
      </w:r>
    </w:p>
    <w:p w:rsidR="00EA44C9" w:rsidRPr="007F6AA6" w:rsidRDefault="00EA44C9" w:rsidP="00EA44C9">
      <w:pPr>
        <w:spacing w:after="0"/>
        <w:jc w:val="center"/>
        <w:rPr>
          <w:rFonts w:ascii="Verdana" w:hAnsi="Verdana"/>
          <w:b/>
        </w:rPr>
      </w:pPr>
      <w:r>
        <w:rPr>
          <w:rFonts w:ascii="Verdana" w:hAnsi="Verdana"/>
          <w:b/>
          <w:sz w:val="20"/>
          <w:szCs w:val="20"/>
        </w:rPr>
        <w:t>факс:</w:t>
      </w:r>
      <w:r w:rsidRPr="007F6AA6">
        <w:rPr>
          <w:rFonts w:ascii="Verdana" w:hAnsi="Verdana"/>
          <w:b/>
          <w:sz w:val="20"/>
          <w:szCs w:val="20"/>
        </w:rPr>
        <w:t xml:space="preserve"> 04331/ 2887, </w:t>
      </w:r>
      <w:r w:rsidRPr="007F6AA6">
        <w:rPr>
          <w:rFonts w:ascii="Verdana" w:hAnsi="Verdana"/>
          <w:b/>
          <w:sz w:val="20"/>
          <w:szCs w:val="20"/>
          <w:lang w:val="en-AU"/>
        </w:rPr>
        <w:t>e</w:t>
      </w:r>
      <w:r w:rsidRPr="007F6AA6">
        <w:rPr>
          <w:rFonts w:ascii="Verdana" w:hAnsi="Verdana"/>
          <w:b/>
          <w:sz w:val="20"/>
          <w:szCs w:val="20"/>
          <w:lang w:val="ru-RU"/>
        </w:rPr>
        <w:t>-</w:t>
      </w:r>
      <w:r w:rsidRPr="007F6AA6">
        <w:rPr>
          <w:rFonts w:ascii="Verdana" w:hAnsi="Verdana"/>
          <w:b/>
          <w:sz w:val="20"/>
          <w:szCs w:val="20"/>
          <w:lang w:val="en-AU"/>
        </w:rPr>
        <w:t>mail</w:t>
      </w:r>
      <w:r>
        <w:rPr>
          <w:rFonts w:ascii="Verdana" w:hAnsi="Verdana"/>
          <w:b/>
          <w:sz w:val="20"/>
          <w:szCs w:val="20"/>
        </w:rPr>
        <w:t>:</w:t>
      </w:r>
      <w:hyperlink r:id="rId9" w:history="1">
        <w:r w:rsidRPr="007F6AA6">
          <w:rPr>
            <w:rFonts w:ascii="Verdana" w:hAnsi="Verdana"/>
            <w:b/>
            <w:color w:val="0000FF"/>
            <w:sz w:val="20"/>
            <w:szCs w:val="20"/>
            <w:u w:val="single"/>
            <w:lang w:val="en-AU"/>
          </w:rPr>
          <w:t>gurkovo</w:t>
        </w:r>
        <w:r w:rsidRPr="007F6AA6">
          <w:rPr>
            <w:rFonts w:ascii="Verdana" w:hAnsi="Verdana"/>
            <w:b/>
            <w:color w:val="0000FF"/>
            <w:sz w:val="20"/>
            <w:szCs w:val="20"/>
            <w:u w:val="single"/>
            <w:lang w:val="ru-RU"/>
          </w:rPr>
          <w:t>_</w:t>
        </w:r>
        <w:r w:rsidRPr="007F6AA6">
          <w:rPr>
            <w:rFonts w:ascii="Verdana" w:hAnsi="Verdana"/>
            <w:b/>
            <w:color w:val="0000FF"/>
            <w:sz w:val="20"/>
            <w:szCs w:val="20"/>
            <w:u w:val="single"/>
            <w:lang w:val="en-AU"/>
          </w:rPr>
          <w:t>obs</w:t>
        </w:r>
        <w:r w:rsidRPr="007F6AA6">
          <w:rPr>
            <w:rFonts w:ascii="Verdana" w:hAnsi="Verdana"/>
            <w:b/>
            <w:color w:val="0000FF"/>
            <w:sz w:val="20"/>
            <w:szCs w:val="20"/>
            <w:u w:val="single"/>
            <w:lang w:val="ru-RU"/>
          </w:rPr>
          <w:t>@</w:t>
        </w:r>
        <w:r w:rsidRPr="007F6AA6">
          <w:rPr>
            <w:rFonts w:ascii="Verdana" w:hAnsi="Verdana"/>
            <w:b/>
            <w:color w:val="0000FF"/>
            <w:sz w:val="20"/>
            <w:szCs w:val="20"/>
            <w:u w:val="single"/>
            <w:lang w:val="en-AU"/>
          </w:rPr>
          <w:t>abv</w:t>
        </w:r>
        <w:r w:rsidRPr="007F6AA6">
          <w:rPr>
            <w:rFonts w:ascii="Verdana" w:hAnsi="Verdana"/>
            <w:b/>
            <w:color w:val="0000FF"/>
            <w:sz w:val="20"/>
            <w:szCs w:val="20"/>
            <w:u w:val="single"/>
            <w:lang w:val="ru-RU"/>
          </w:rPr>
          <w:t>.</w:t>
        </w:r>
        <w:r w:rsidRPr="007F6AA6">
          <w:rPr>
            <w:rFonts w:ascii="Verdana" w:hAnsi="Verdana"/>
            <w:b/>
            <w:color w:val="0000FF"/>
            <w:sz w:val="20"/>
            <w:szCs w:val="20"/>
            <w:u w:val="single"/>
            <w:lang w:val="en-AU"/>
          </w:rPr>
          <w:t>bg</w:t>
        </w:r>
      </w:hyperlink>
      <w:r w:rsidRPr="007F6AA6">
        <w:rPr>
          <w:rFonts w:ascii="Verdana" w:hAnsi="Verdana"/>
          <w:b/>
        </w:rPr>
        <w:t>.</w:t>
      </w:r>
    </w:p>
    <w:p w:rsidR="00EA44C9" w:rsidRDefault="00EA44C9" w:rsidP="00EA44C9">
      <w:pPr>
        <w:autoSpaceDE w:val="0"/>
        <w:autoSpaceDN w:val="0"/>
        <w:adjustRightInd w:val="0"/>
        <w:spacing w:after="0" w:line="240" w:lineRule="auto"/>
        <w:jc w:val="center"/>
        <w:rPr>
          <w:rFonts w:asciiTheme="minorHAnsi" w:hAnsiTheme="minorHAnsi"/>
          <w:sz w:val="52"/>
          <w:szCs w:val="52"/>
        </w:rPr>
      </w:pPr>
      <w:r w:rsidRPr="00EA44C9">
        <w:rPr>
          <w:rFonts w:asciiTheme="minorHAnsi" w:hAnsiTheme="minorHAnsi"/>
          <w:color w:val="4F6228" w:themeColor="accent3" w:themeShade="80"/>
          <w:sz w:val="52"/>
          <w:szCs w:val="52"/>
        </w:rPr>
        <w:t>________________________________</w:t>
      </w:r>
    </w:p>
    <w:p w:rsidR="00EA44C9" w:rsidRDefault="00EA44C9" w:rsidP="00EA44C9">
      <w:pPr>
        <w:autoSpaceDE w:val="0"/>
        <w:autoSpaceDN w:val="0"/>
        <w:adjustRightInd w:val="0"/>
        <w:spacing w:after="0" w:line="240" w:lineRule="auto"/>
        <w:jc w:val="center"/>
        <w:rPr>
          <w:rFonts w:asciiTheme="minorHAnsi" w:hAnsiTheme="minorHAnsi"/>
          <w:sz w:val="52"/>
          <w:szCs w:val="52"/>
        </w:rPr>
      </w:pPr>
    </w:p>
    <w:p w:rsidR="006D173B" w:rsidRDefault="009F626D" w:rsidP="00EA44C9">
      <w:pPr>
        <w:autoSpaceDE w:val="0"/>
        <w:autoSpaceDN w:val="0"/>
        <w:adjustRightInd w:val="0"/>
        <w:spacing w:after="0" w:line="240" w:lineRule="auto"/>
        <w:jc w:val="center"/>
        <w:rPr>
          <w:rFonts w:asciiTheme="minorHAnsi" w:hAnsiTheme="minorHAnsi"/>
          <w:b/>
          <w:sz w:val="56"/>
          <w:szCs w:val="56"/>
        </w:rPr>
      </w:pPr>
      <w:r>
        <w:rPr>
          <w:rFonts w:asciiTheme="minorHAnsi" w:hAnsiTheme="minorHAnsi"/>
          <w:b/>
          <w:noProof/>
          <w:sz w:val="56"/>
          <w:szCs w:val="56"/>
        </w:rPr>
        <w:drawing>
          <wp:anchor distT="0" distB="0" distL="114300" distR="114300" simplePos="0" relativeHeight="251664896" behindDoc="0" locked="0" layoutInCell="1" allowOverlap="1">
            <wp:simplePos x="0" y="0"/>
            <wp:positionH relativeFrom="column">
              <wp:posOffset>1959991</wp:posOffset>
            </wp:positionH>
            <wp:positionV relativeFrom="paragraph">
              <wp:posOffset>1782318</wp:posOffset>
            </wp:positionV>
            <wp:extent cx="4547235" cy="2286000"/>
            <wp:effectExtent l="19050" t="0" r="5715" b="0"/>
            <wp:wrapNone/>
            <wp:docPr id="4" name="Картина 2" descr="Община Гурково – официален сай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Община Гурково – официален сайт"/>
                    <pic:cNvPicPr>
                      <a:picLocks noChangeAspect="1" noChangeArrowheads="1"/>
                    </pic:cNvPicPr>
                  </pic:nvPicPr>
                  <pic:blipFill>
                    <a:blip r:embed="rId10"/>
                    <a:srcRect/>
                    <a:stretch>
                      <a:fillRect/>
                    </a:stretch>
                  </pic:blipFill>
                  <pic:spPr bwMode="auto">
                    <a:xfrm>
                      <a:off x="0" y="0"/>
                      <a:ext cx="4547235" cy="2286000"/>
                    </a:xfrm>
                    <a:prstGeom prst="rect">
                      <a:avLst/>
                    </a:prstGeom>
                    <a:noFill/>
                    <a:ln w="9525">
                      <a:noFill/>
                      <a:miter lim="800000"/>
                      <a:headEnd/>
                      <a:tailEnd/>
                    </a:ln>
                  </pic:spPr>
                </pic:pic>
              </a:graphicData>
            </a:graphic>
          </wp:anchor>
        </w:drawing>
      </w:r>
      <w:r>
        <w:rPr>
          <w:rFonts w:asciiTheme="minorHAnsi" w:hAnsiTheme="minorHAnsi"/>
          <w:b/>
          <w:noProof/>
          <w:sz w:val="56"/>
          <w:szCs w:val="56"/>
        </w:rPr>
        <w:drawing>
          <wp:anchor distT="0" distB="0" distL="114300" distR="114300" simplePos="0" relativeHeight="251666944" behindDoc="0" locked="0" layoutInCell="1" allowOverlap="1">
            <wp:simplePos x="0" y="0"/>
            <wp:positionH relativeFrom="column">
              <wp:posOffset>-678180</wp:posOffset>
            </wp:positionH>
            <wp:positionV relativeFrom="paragraph">
              <wp:posOffset>8255</wp:posOffset>
            </wp:positionV>
            <wp:extent cx="3857625" cy="2169795"/>
            <wp:effectExtent l="19050" t="0" r="9525" b="0"/>
            <wp:wrapNone/>
            <wp:docPr id="6" name="Картина 8" descr="Община Гурково обявява конкурс за длъжността: СТАРШИ СЧЕТОВОДИТЕЛ,КАСИ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Община Гурково обявява конкурс за длъжността: СТАРШИ СЧЕТОВОДИТЕЛ,КАСИЕР"/>
                    <pic:cNvPicPr>
                      <a:picLocks noChangeAspect="1" noChangeArrowheads="1"/>
                    </pic:cNvPicPr>
                  </pic:nvPicPr>
                  <pic:blipFill>
                    <a:blip r:embed="rId11"/>
                    <a:srcRect/>
                    <a:stretch>
                      <a:fillRect/>
                    </a:stretch>
                  </pic:blipFill>
                  <pic:spPr bwMode="auto">
                    <a:xfrm>
                      <a:off x="0" y="0"/>
                      <a:ext cx="3857625" cy="2169795"/>
                    </a:xfrm>
                    <a:prstGeom prst="rect">
                      <a:avLst/>
                    </a:prstGeom>
                    <a:noFill/>
                    <a:ln w="9525">
                      <a:noFill/>
                      <a:miter lim="800000"/>
                      <a:headEnd/>
                      <a:tailEnd/>
                    </a:ln>
                  </pic:spPr>
                </pic:pic>
              </a:graphicData>
            </a:graphic>
          </wp:anchor>
        </w:drawing>
      </w:r>
    </w:p>
    <w:p w:rsidR="006D173B" w:rsidRDefault="009F626D" w:rsidP="00EA44C9">
      <w:pPr>
        <w:autoSpaceDE w:val="0"/>
        <w:autoSpaceDN w:val="0"/>
        <w:adjustRightInd w:val="0"/>
        <w:spacing w:after="0" w:line="240" w:lineRule="auto"/>
        <w:jc w:val="center"/>
        <w:rPr>
          <w:rFonts w:asciiTheme="minorHAnsi" w:hAnsiTheme="minorHAnsi"/>
          <w:b/>
          <w:sz w:val="56"/>
          <w:szCs w:val="56"/>
        </w:rPr>
      </w:pPr>
      <w:r>
        <w:rPr>
          <w:rFonts w:asciiTheme="minorHAnsi" w:hAnsiTheme="minorHAnsi"/>
          <w:b/>
          <w:noProof/>
          <w:sz w:val="56"/>
          <w:szCs w:val="56"/>
        </w:rPr>
        <w:drawing>
          <wp:anchor distT="0" distB="0" distL="114300" distR="114300" simplePos="0" relativeHeight="251665920" behindDoc="1" locked="0" layoutInCell="1" allowOverlap="1">
            <wp:simplePos x="0" y="0"/>
            <wp:positionH relativeFrom="column">
              <wp:posOffset>-493395</wp:posOffset>
            </wp:positionH>
            <wp:positionV relativeFrom="paragraph">
              <wp:posOffset>951230</wp:posOffset>
            </wp:positionV>
            <wp:extent cx="2577465" cy="1773555"/>
            <wp:effectExtent l="19050" t="0" r="0" b="0"/>
            <wp:wrapTopAndBottom/>
            <wp:docPr id="5" name="Картина 5" descr="ИСТИНАТА за Гурково | Facebo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ИСТИНАТА за Гурково | Facebook"/>
                    <pic:cNvPicPr>
                      <a:picLocks noChangeAspect="1" noChangeArrowheads="1"/>
                    </pic:cNvPicPr>
                  </pic:nvPicPr>
                  <pic:blipFill>
                    <a:blip r:embed="rId12"/>
                    <a:srcRect/>
                    <a:stretch>
                      <a:fillRect/>
                    </a:stretch>
                  </pic:blipFill>
                  <pic:spPr bwMode="auto">
                    <a:xfrm>
                      <a:off x="0" y="0"/>
                      <a:ext cx="2577465" cy="1773555"/>
                    </a:xfrm>
                    <a:prstGeom prst="rect">
                      <a:avLst/>
                    </a:prstGeom>
                    <a:noFill/>
                    <a:ln w="9525">
                      <a:noFill/>
                      <a:miter lim="800000"/>
                      <a:headEnd/>
                      <a:tailEnd/>
                    </a:ln>
                  </pic:spPr>
                </pic:pic>
              </a:graphicData>
            </a:graphic>
          </wp:anchor>
        </w:drawing>
      </w:r>
    </w:p>
    <w:p w:rsidR="006D173B" w:rsidRDefault="006D173B" w:rsidP="00EA44C9">
      <w:pPr>
        <w:autoSpaceDE w:val="0"/>
        <w:autoSpaceDN w:val="0"/>
        <w:adjustRightInd w:val="0"/>
        <w:spacing w:after="0" w:line="240" w:lineRule="auto"/>
        <w:jc w:val="center"/>
        <w:rPr>
          <w:rFonts w:asciiTheme="minorHAnsi" w:hAnsiTheme="minorHAnsi"/>
          <w:b/>
          <w:sz w:val="56"/>
          <w:szCs w:val="56"/>
        </w:rPr>
      </w:pPr>
    </w:p>
    <w:p w:rsidR="006D173B" w:rsidRDefault="006D173B" w:rsidP="00EA44C9">
      <w:pPr>
        <w:autoSpaceDE w:val="0"/>
        <w:autoSpaceDN w:val="0"/>
        <w:adjustRightInd w:val="0"/>
        <w:spacing w:after="0" w:line="240" w:lineRule="auto"/>
        <w:jc w:val="center"/>
        <w:rPr>
          <w:rFonts w:asciiTheme="minorHAnsi" w:hAnsiTheme="minorHAnsi"/>
          <w:b/>
          <w:sz w:val="56"/>
          <w:szCs w:val="56"/>
        </w:rPr>
      </w:pPr>
    </w:p>
    <w:p w:rsidR="006D173B" w:rsidRDefault="006D173B" w:rsidP="00EA44C9">
      <w:pPr>
        <w:autoSpaceDE w:val="0"/>
        <w:autoSpaceDN w:val="0"/>
        <w:adjustRightInd w:val="0"/>
        <w:spacing w:after="0" w:line="240" w:lineRule="auto"/>
        <w:jc w:val="center"/>
        <w:rPr>
          <w:rFonts w:asciiTheme="minorHAnsi" w:hAnsiTheme="minorHAnsi"/>
          <w:b/>
          <w:sz w:val="56"/>
          <w:szCs w:val="56"/>
        </w:rPr>
      </w:pPr>
    </w:p>
    <w:p w:rsidR="009F626D" w:rsidRDefault="009F626D" w:rsidP="00EA44C9">
      <w:pPr>
        <w:autoSpaceDE w:val="0"/>
        <w:autoSpaceDN w:val="0"/>
        <w:adjustRightInd w:val="0"/>
        <w:spacing w:after="0" w:line="240" w:lineRule="auto"/>
        <w:jc w:val="center"/>
        <w:rPr>
          <w:rFonts w:asciiTheme="minorHAnsi" w:hAnsiTheme="minorHAnsi"/>
          <w:b/>
          <w:sz w:val="56"/>
          <w:szCs w:val="56"/>
        </w:rPr>
      </w:pPr>
    </w:p>
    <w:p w:rsidR="009F626D" w:rsidRDefault="009F626D" w:rsidP="00EA44C9">
      <w:pPr>
        <w:autoSpaceDE w:val="0"/>
        <w:autoSpaceDN w:val="0"/>
        <w:adjustRightInd w:val="0"/>
        <w:spacing w:after="0" w:line="240" w:lineRule="auto"/>
        <w:jc w:val="center"/>
        <w:rPr>
          <w:rFonts w:asciiTheme="minorHAnsi" w:hAnsiTheme="minorHAnsi"/>
          <w:b/>
          <w:sz w:val="56"/>
          <w:szCs w:val="56"/>
        </w:rPr>
      </w:pPr>
    </w:p>
    <w:p w:rsidR="00EA44C9" w:rsidRPr="006A22BF" w:rsidRDefault="00EA44C9" w:rsidP="00EA44C9">
      <w:pPr>
        <w:autoSpaceDE w:val="0"/>
        <w:autoSpaceDN w:val="0"/>
        <w:adjustRightInd w:val="0"/>
        <w:spacing w:after="0" w:line="240" w:lineRule="auto"/>
        <w:jc w:val="center"/>
        <w:rPr>
          <w:rFonts w:ascii="Algerian" w:hAnsi="Algerian"/>
          <w:b/>
          <w:bCs/>
          <w:sz w:val="56"/>
          <w:szCs w:val="56"/>
        </w:rPr>
      </w:pPr>
      <w:r w:rsidRPr="006A22BF">
        <w:rPr>
          <w:rFonts w:asciiTheme="minorHAnsi" w:hAnsiTheme="minorHAnsi"/>
          <w:b/>
          <w:sz w:val="56"/>
          <w:szCs w:val="56"/>
        </w:rPr>
        <w:t>ПЛАН</w:t>
      </w:r>
      <w:r w:rsidRPr="006A22BF">
        <w:rPr>
          <w:rFonts w:ascii="Algerian" w:hAnsi="Algerian"/>
          <w:b/>
          <w:sz w:val="56"/>
          <w:szCs w:val="56"/>
        </w:rPr>
        <w:t xml:space="preserve"> </w:t>
      </w:r>
      <w:r w:rsidRPr="006A22BF">
        <w:rPr>
          <w:rFonts w:asciiTheme="minorHAnsi" w:hAnsiTheme="minorHAnsi"/>
          <w:b/>
          <w:sz w:val="56"/>
          <w:szCs w:val="56"/>
        </w:rPr>
        <w:t>ЗА</w:t>
      </w:r>
      <w:r w:rsidRPr="006A22BF">
        <w:rPr>
          <w:rFonts w:ascii="Algerian" w:hAnsi="Algerian"/>
          <w:b/>
          <w:sz w:val="56"/>
          <w:szCs w:val="56"/>
        </w:rPr>
        <w:t xml:space="preserve"> </w:t>
      </w:r>
      <w:r w:rsidRPr="006A22BF">
        <w:rPr>
          <w:rFonts w:asciiTheme="minorHAnsi" w:hAnsiTheme="minorHAnsi"/>
          <w:b/>
          <w:sz w:val="56"/>
          <w:szCs w:val="56"/>
        </w:rPr>
        <w:t>ИНТЕГРИРАНО</w:t>
      </w:r>
      <w:r w:rsidRPr="006A22BF">
        <w:rPr>
          <w:rFonts w:ascii="Algerian" w:hAnsi="Algerian"/>
          <w:b/>
          <w:sz w:val="56"/>
          <w:szCs w:val="56"/>
        </w:rPr>
        <w:t xml:space="preserve"> </w:t>
      </w:r>
      <w:r w:rsidRPr="006A22BF">
        <w:rPr>
          <w:rFonts w:asciiTheme="minorHAnsi" w:hAnsiTheme="minorHAnsi"/>
          <w:b/>
          <w:sz w:val="56"/>
          <w:szCs w:val="56"/>
        </w:rPr>
        <w:t>РАЗВИТИЕ</w:t>
      </w:r>
      <w:r w:rsidRPr="006A22BF">
        <w:rPr>
          <w:rFonts w:ascii="Algerian" w:hAnsi="Algerian"/>
          <w:b/>
          <w:sz w:val="56"/>
          <w:szCs w:val="56"/>
        </w:rPr>
        <w:t xml:space="preserve"> </w:t>
      </w:r>
      <w:r w:rsidRPr="006A22BF">
        <w:rPr>
          <w:rFonts w:asciiTheme="minorHAnsi" w:hAnsiTheme="minorHAnsi"/>
          <w:b/>
          <w:sz w:val="56"/>
          <w:szCs w:val="56"/>
        </w:rPr>
        <w:t>НА</w:t>
      </w:r>
      <w:r w:rsidRPr="006A22BF">
        <w:rPr>
          <w:rFonts w:ascii="Algerian" w:hAnsi="Algerian"/>
          <w:b/>
          <w:sz w:val="56"/>
          <w:szCs w:val="56"/>
        </w:rPr>
        <w:t xml:space="preserve"> </w:t>
      </w:r>
      <w:r w:rsidRPr="006A22BF">
        <w:rPr>
          <w:rFonts w:asciiTheme="minorHAnsi" w:hAnsiTheme="minorHAnsi"/>
          <w:b/>
          <w:sz w:val="56"/>
          <w:szCs w:val="56"/>
        </w:rPr>
        <w:t>ОБЩИНА</w:t>
      </w:r>
      <w:r w:rsidRPr="006A22BF">
        <w:rPr>
          <w:rFonts w:ascii="Algerian" w:hAnsi="Algerian"/>
          <w:b/>
          <w:sz w:val="56"/>
          <w:szCs w:val="56"/>
        </w:rPr>
        <w:t xml:space="preserve"> </w:t>
      </w:r>
      <w:r w:rsidRPr="006A22BF">
        <w:rPr>
          <w:rFonts w:asciiTheme="minorHAnsi" w:hAnsiTheme="minorHAnsi"/>
          <w:b/>
          <w:sz w:val="56"/>
          <w:szCs w:val="56"/>
        </w:rPr>
        <w:t>ГУРКОВО</w:t>
      </w:r>
      <w:r w:rsidRPr="006A22BF">
        <w:rPr>
          <w:rFonts w:ascii="Algerian" w:hAnsi="Algerian"/>
          <w:b/>
          <w:sz w:val="56"/>
          <w:szCs w:val="56"/>
        </w:rPr>
        <w:t xml:space="preserve"> </w:t>
      </w:r>
      <w:r w:rsidRPr="006A22BF">
        <w:rPr>
          <w:rFonts w:asciiTheme="minorHAnsi" w:hAnsiTheme="minorHAnsi"/>
          <w:b/>
          <w:sz w:val="56"/>
          <w:szCs w:val="56"/>
        </w:rPr>
        <w:t>ЗА</w:t>
      </w:r>
      <w:r w:rsidRPr="006A22BF">
        <w:rPr>
          <w:rFonts w:ascii="Algerian" w:hAnsi="Algerian"/>
          <w:b/>
          <w:sz w:val="56"/>
          <w:szCs w:val="56"/>
        </w:rPr>
        <w:t xml:space="preserve"> </w:t>
      </w:r>
      <w:r w:rsidRPr="006A22BF">
        <w:rPr>
          <w:rFonts w:asciiTheme="minorHAnsi" w:hAnsiTheme="minorHAnsi"/>
          <w:b/>
          <w:sz w:val="56"/>
          <w:szCs w:val="56"/>
        </w:rPr>
        <w:t>ПЕРИОДА</w:t>
      </w:r>
    </w:p>
    <w:p w:rsidR="00EA44C9" w:rsidRPr="006A22BF" w:rsidRDefault="00EA44C9" w:rsidP="00EA44C9">
      <w:pPr>
        <w:pStyle w:val="afb"/>
        <w:jc w:val="center"/>
        <w:rPr>
          <w:rFonts w:ascii="Algerian" w:hAnsi="Algerian"/>
          <w:b/>
          <w:bCs/>
          <w:sz w:val="52"/>
          <w:szCs w:val="52"/>
          <w:lang w:val="bg-BG"/>
        </w:rPr>
      </w:pPr>
      <w:r w:rsidRPr="006A22BF">
        <w:rPr>
          <w:rFonts w:ascii="Algerian" w:hAnsi="Algerian"/>
          <w:b/>
          <w:sz w:val="56"/>
          <w:szCs w:val="56"/>
          <w:lang w:val="bg-BG"/>
        </w:rPr>
        <w:t xml:space="preserve">2021 – 2027 </w:t>
      </w:r>
      <w:r w:rsidRPr="006A22BF">
        <w:rPr>
          <w:rFonts w:asciiTheme="minorHAnsi" w:hAnsiTheme="minorHAnsi"/>
          <w:b/>
          <w:sz w:val="56"/>
          <w:szCs w:val="56"/>
          <w:lang w:val="bg-BG"/>
        </w:rPr>
        <w:t>г</w:t>
      </w:r>
      <w:r w:rsidRPr="006A22BF">
        <w:rPr>
          <w:rFonts w:ascii="Algerian" w:hAnsi="Algerian"/>
          <w:b/>
          <w:sz w:val="56"/>
          <w:szCs w:val="56"/>
          <w:lang w:val="bg-BG"/>
        </w:rPr>
        <w:t>.</w:t>
      </w:r>
    </w:p>
    <w:p w:rsidR="00EA44C9" w:rsidRPr="007F6AA6" w:rsidRDefault="00EA44C9" w:rsidP="00EA44C9">
      <w:pPr>
        <w:keepNext/>
        <w:jc w:val="center"/>
        <w:outlineLvl w:val="0"/>
        <w:rPr>
          <w:rFonts w:ascii="Verdana" w:hAnsi="Verdana"/>
          <w:b/>
          <w:sz w:val="60"/>
          <w:szCs w:val="20"/>
          <w:lang w:eastAsia="en-US"/>
        </w:rPr>
      </w:pPr>
    </w:p>
    <w:p w:rsidR="00EA44C9" w:rsidRDefault="00EA44C9" w:rsidP="003E4EE5">
      <w:pPr>
        <w:rPr>
          <w:rFonts w:ascii="Times New Roman" w:hAnsi="Times New Roman" w:cs="Times New Roman"/>
          <w:b/>
          <w:bCs/>
          <w:sz w:val="26"/>
          <w:szCs w:val="26"/>
        </w:rPr>
      </w:pPr>
    </w:p>
    <w:p w:rsidR="00EA44C9" w:rsidRPr="000622A2" w:rsidRDefault="000622A2" w:rsidP="000622A2">
      <w:pPr>
        <w:jc w:val="center"/>
        <w:rPr>
          <w:rFonts w:asciiTheme="minorHAnsi" w:hAnsiTheme="minorHAnsi" w:cs="Times New Roman"/>
          <w:b/>
          <w:bCs/>
          <w:sz w:val="28"/>
          <w:szCs w:val="28"/>
        </w:rPr>
      </w:pPr>
      <w:r w:rsidRPr="000622A2">
        <w:rPr>
          <w:rFonts w:asciiTheme="minorHAnsi" w:hAnsiTheme="minorHAnsi" w:cs="Times New Roman"/>
          <w:b/>
          <w:bCs/>
          <w:sz w:val="28"/>
          <w:szCs w:val="28"/>
        </w:rPr>
        <w:lastRenderedPageBreak/>
        <w:t>ОБЩИНА ГУРКОВО, 2020</w:t>
      </w:r>
    </w:p>
    <w:p w:rsidR="00B21EF4" w:rsidRPr="00233D3A" w:rsidRDefault="00B21EF4" w:rsidP="00857E35">
      <w:pPr>
        <w:shd w:val="clear" w:color="auto" w:fill="C2D69B" w:themeFill="accent3" w:themeFillTint="99"/>
        <w:jc w:val="center"/>
        <w:rPr>
          <w:b/>
          <w:bCs/>
          <w:i/>
          <w:sz w:val="28"/>
          <w:szCs w:val="28"/>
        </w:rPr>
      </w:pPr>
      <w:r w:rsidRPr="00233D3A">
        <w:rPr>
          <w:b/>
          <w:bCs/>
          <w:i/>
          <w:sz w:val="28"/>
          <w:szCs w:val="28"/>
        </w:rPr>
        <w:t>СЪДЪРЖАНИЕ</w:t>
      </w:r>
    </w:p>
    <w:p w:rsidR="003B35CC" w:rsidRDefault="003B35CC" w:rsidP="00D22FC2">
      <w:pPr>
        <w:autoSpaceDE w:val="0"/>
        <w:autoSpaceDN w:val="0"/>
        <w:adjustRightInd w:val="0"/>
        <w:spacing w:after="0" w:line="240" w:lineRule="auto"/>
        <w:rPr>
          <w:rFonts w:ascii="Times New Roman" w:hAnsi="Times New Roman" w:cs="Times New Roman"/>
          <w:bCs/>
          <w:color w:val="000000"/>
          <w:sz w:val="23"/>
          <w:szCs w:val="23"/>
        </w:rPr>
      </w:pPr>
    </w:p>
    <w:tbl>
      <w:tblPr>
        <w:tblStyle w:val="a5"/>
        <w:tblW w:w="960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067"/>
        <w:gridCol w:w="7841"/>
        <w:gridCol w:w="698"/>
      </w:tblGrid>
      <w:tr w:rsidR="002954C0" w:rsidTr="00D4218C">
        <w:tc>
          <w:tcPr>
            <w:tcW w:w="1067" w:type="dxa"/>
          </w:tcPr>
          <w:p w:rsidR="002954C0" w:rsidRPr="002954C0" w:rsidRDefault="002954C0" w:rsidP="00FB5552">
            <w:pPr>
              <w:spacing w:after="0"/>
              <w:rPr>
                <w:sz w:val="24"/>
                <w:szCs w:val="24"/>
              </w:rPr>
            </w:pPr>
            <w:r w:rsidRPr="002954C0">
              <w:rPr>
                <w:sz w:val="24"/>
                <w:szCs w:val="24"/>
              </w:rPr>
              <w:t>1.</w:t>
            </w:r>
          </w:p>
        </w:tc>
        <w:tc>
          <w:tcPr>
            <w:tcW w:w="7841" w:type="dxa"/>
          </w:tcPr>
          <w:p w:rsidR="002954C0" w:rsidRPr="002954C0" w:rsidRDefault="002954C0" w:rsidP="00FB5552">
            <w:pPr>
              <w:spacing w:after="0" w:line="240" w:lineRule="auto"/>
              <w:ind w:left="-34" w:firstLine="34"/>
              <w:jc w:val="both"/>
              <w:rPr>
                <w:bCs/>
                <w:sz w:val="24"/>
                <w:szCs w:val="24"/>
              </w:rPr>
            </w:pPr>
            <w:r w:rsidRPr="002954C0">
              <w:rPr>
                <w:bCs/>
                <w:sz w:val="24"/>
                <w:szCs w:val="24"/>
              </w:rPr>
              <w:t>Списък на използваните абреавиатури и съкращения</w:t>
            </w:r>
          </w:p>
        </w:tc>
        <w:tc>
          <w:tcPr>
            <w:tcW w:w="698" w:type="dxa"/>
          </w:tcPr>
          <w:p w:rsidR="002954C0" w:rsidRPr="005B02DA" w:rsidRDefault="00963B0C" w:rsidP="00963B0C">
            <w:pPr>
              <w:spacing w:after="0"/>
              <w:jc w:val="right"/>
              <w:rPr>
                <w:rFonts w:asciiTheme="minorHAnsi" w:hAnsiTheme="minorHAnsi"/>
                <w:sz w:val="22"/>
                <w:szCs w:val="22"/>
              </w:rPr>
            </w:pPr>
            <w:r w:rsidRPr="005B02DA">
              <w:rPr>
                <w:rFonts w:asciiTheme="minorHAnsi" w:hAnsiTheme="minorHAnsi"/>
                <w:sz w:val="22"/>
                <w:szCs w:val="22"/>
              </w:rPr>
              <w:t>5</w:t>
            </w:r>
          </w:p>
        </w:tc>
      </w:tr>
      <w:tr w:rsidR="002954C0" w:rsidTr="00D4218C">
        <w:tc>
          <w:tcPr>
            <w:tcW w:w="1067" w:type="dxa"/>
          </w:tcPr>
          <w:p w:rsidR="002954C0" w:rsidRPr="002954C0" w:rsidRDefault="002954C0" w:rsidP="00FB5552">
            <w:pPr>
              <w:spacing w:after="0"/>
              <w:rPr>
                <w:sz w:val="24"/>
                <w:szCs w:val="24"/>
              </w:rPr>
            </w:pPr>
            <w:r w:rsidRPr="002954C0">
              <w:rPr>
                <w:sz w:val="24"/>
                <w:szCs w:val="24"/>
              </w:rPr>
              <w:t>2.</w:t>
            </w:r>
          </w:p>
        </w:tc>
        <w:tc>
          <w:tcPr>
            <w:tcW w:w="7841" w:type="dxa"/>
          </w:tcPr>
          <w:p w:rsidR="002954C0" w:rsidRPr="002954C0" w:rsidRDefault="002954C0" w:rsidP="00FB5552">
            <w:pPr>
              <w:spacing w:after="0" w:line="240" w:lineRule="auto"/>
              <w:ind w:left="-34" w:firstLine="34"/>
              <w:jc w:val="both"/>
              <w:rPr>
                <w:bCs/>
                <w:sz w:val="24"/>
                <w:szCs w:val="24"/>
              </w:rPr>
            </w:pPr>
            <w:r w:rsidRPr="002954C0">
              <w:rPr>
                <w:bCs/>
                <w:sz w:val="24"/>
                <w:szCs w:val="24"/>
              </w:rPr>
              <w:t>Въведение</w:t>
            </w:r>
            <w:r w:rsidR="00DA371A">
              <w:rPr>
                <w:bCs/>
                <w:sz w:val="24"/>
                <w:szCs w:val="24"/>
              </w:rPr>
              <w:t>.</w:t>
            </w:r>
          </w:p>
        </w:tc>
        <w:tc>
          <w:tcPr>
            <w:tcW w:w="698" w:type="dxa"/>
          </w:tcPr>
          <w:p w:rsidR="002954C0" w:rsidRPr="005B02DA" w:rsidRDefault="00963B0C" w:rsidP="00963B0C">
            <w:pPr>
              <w:spacing w:after="0"/>
              <w:jc w:val="right"/>
              <w:rPr>
                <w:rFonts w:asciiTheme="minorHAnsi" w:hAnsiTheme="minorHAnsi"/>
                <w:sz w:val="22"/>
                <w:szCs w:val="22"/>
              </w:rPr>
            </w:pPr>
            <w:r w:rsidRPr="005B02DA">
              <w:rPr>
                <w:rFonts w:asciiTheme="minorHAnsi" w:hAnsiTheme="minorHAnsi"/>
                <w:sz w:val="22"/>
                <w:szCs w:val="22"/>
              </w:rPr>
              <w:t>7</w:t>
            </w:r>
          </w:p>
        </w:tc>
      </w:tr>
      <w:tr w:rsidR="002954C0" w:rsidTr="00D4218C">
        <w:tc>
          <w:tcPr>
            <w:tcW w:w="1067" w:type="dxa"/>
          </w:tcPr>
          <w:p w:rsidR="002954C0" w:rsidRPr="002954C0" w:rsidRDefault="002954C0" w:rsidP="00FB5552">
            <w:pPr>
              <w:spacing w:after="0"/>
              <w:rPr>
                <w:sz w:val="24"/>
                <w:szCs w:val="24"/>
              </w:rPr>
            </w:pPr>
            <w:r w:rsidRPr="002954C0">
              <w:rPr>
                <w:sz w:val="24"/>
                <w:szCs w:val="24"/>
              </w:rPr>
              <w:t>3.</w:t>
            </w:r>
          </w:p>
        </w:tc>
        <w:tc>
          <w:tcPr>
            <w:tcW w:w="7841" w:type="dxa"/>
          </w:tcPr>
          <w:p w:rsidR="002954C0" w:rsidRPr="002954C0" w:rsidRDefault="002954C0" w:rsidP="00FB5552">
            <w:pPr>
              <w:spacing w:after="0"/>
              <w:ind w:left="-34" w:firstLine="34"/>
              <w:jc w:val="both"/>
              <w:rPr>
                <w:sz w:val="24"/>
                <w:szCs w:val="24"/>
              </w:rPr>
            </w:pPr>
            <w:r w:rsidRPr="002954C0">
              <w:rPr>
                <w:bCs/>
                <w:sz w:val="24"/>
                <w:szCs w:val="24"/>
              </w:rPr>
              <w:t>Увод</w:t>
            </w:r>
            <w:r w:rsidR="00DA371A">
              <w:rPr>
                <w:bCs/>
                <w:sz w:val="24"/>
                <w:szCs w:val="24"/>
              </w:rPr>
              <w:t>.</w:t>
            </w:r>
          </w:p>
        </w:tc>
        <w:tc>
          <w:tcPr>
            <w:tcW w:w="698" w:type="dxa"/>
          </w:tcPr>
          <w:p w:rsidR="002954C0" w:rsidRPr="005B02DA" w:rsidRDefault="00963B0C" w:rsidP="00963B0C">
            <w:pPr>
              <w:spacing w:after="0"/>
              <w:jc w:val="right"/>
              <w:rPr>
                <w:rFonts w:asciiTheme="minorHAnsi" w:hAnsiTheme="minorHAnsi"/>
                <w:sz w:val="22"/>
                <w:szCs w:val="22"/>
              </w:rPr>
            </w:pPr>
            <w:r w:rsidRPr="005B02DA">
              <w:rPr>
                <w:rFonts w:asciiTheme="minorHAnsi" w:hAnsiTheme="minorHAnsi"/>
                <w:sz w:val="22"/>
                <w:szCs w:val="22"/>
              </w:rPr>
              <w:t>9</w:t>
            </w:r>
          </w:p>
        </w:tc>
      </w:tr>
      <w:tr w:rsidR="002954C0" w:rsidTr="00D4218C">
        <w:tc>
          <w:tcPr>
            <w:tcW w:w="1067" w:type="dxa"/>
          </w:tcPr>
          <w:p w:rsidR="002954C0" w:rsidRPr="002954C0" w:rsidRDefault="002954C0" w:rsidP="00FB5552">
            <w:pPr>
              <w:spacing w:after="0"/>
              <w:rPr>
                <w:sz w:val="24"/>
                <w:szCs w:val="24"/>
              </w:rPr>
            </w:pPr>
            <w:r w:rsidRPr="002954C0">
              <w:rPr>
                <w:sz w:val="24"/>
                <w:szCs w:val="24"/>
              </w:rPr>
              <w:t>4.</w:t>
            </w:r>
          </w:p>
        </w:tc>
        <w:tc>
          <w:tcPr>
            <w:tcW w:w="7841" w:type="dxa"/>
          </w:tcPr>
          <w:p w:rsidR="002954C0" w:rsidRPr="002954C0" w:rsidRDefault="00C75740" w:rsidP="00FB5552">
            <w:pPr>
              <w:autoSpaceDE w:val="0"/>
              <w:autoSpaceDN w:val="0"/>
              <w:adjustRightInd w:val="0"/>
              <w:spacing w:after="0"/>
              <w:ind w:left="-34" w:firstLine="34"/>
              <w:jc w:val="both"/>
              <w:rPr>
                <w:bCs/>
                <w:sz w:val="24"/>
                <w:szCs w:val="24"/>
              </w:rPr>
            </w:pPr>
            <w:r>
              <w:rPr>
                <w:bCs/>
                <w:sz w:val="24"/>
                <w:szCs w:val="24"/>
              </w:rPr>
              <w:t xml:space="preserve">Част </w:t>
            </w:r>
            <w:r>
              <w:rPr>
                <w:bCs/>
                <w:sz w:val="24"/>
                <w:szCs w:val="24"/>
                <w:lang w:val="en-US"/>
              </w:rPr>
              <w:t>I</w:t>
            </w:r>
            <w:r w:rsidR="002954C0" w:rsidRPr="002954C0">
              <w:rPr>
                <w:bCs/>
                <w:sz w:val="24"/>
                <w:szCs w:val="24"/>
              </w:rPr>
              <w:t>.  Анализ на икономическото, социалното и екологично състояние, нуждите и потенциалите за развитие на Община Гурково</w:t>
            </w:r>
            <w:r w:rsidR="00DA371A">
              <w:rPr>
                <w:bCs/>
                <w:sz w:val="24"/>
                <w:szCs w:val="24"/>
              </w:rPr>
              <w:t>.</w:t>
            </w:r>
          </w:p>
        </w:tc>
        <w:tc>
          <w:tcPr>
            <w:tcW w:w="698" w:type="dxa"/>
          </w:tcPr>
          <w:p w:rsidR="002954C0" w:rsidRPr="005B02DA" w:rsidRDefault="00963B0C" w:rsidP="00963B0C">
            <w:pPr>
              <w:spacing w:after="0"/>
              <w:jc w:val="right"/>
              <w:rPr>
                <w:rFonts w:asciiTheme="minorHAnsi" w:hAnsiTheme="minorHAnsi"/>
                <w:sz w:val="22"/>
                <w:szCs w:val="22"/>
              </w:rPr>
            </w:pPr>
            <w:r w:rsidRPr="005B02DA">
              <w:rPr>
                <w:rFonts w:asciiTheme="minorHAnsi" w:hAnsiTheme="minorHAnsi"/>
                <w:sz w:val="22"/>
                <w:szCs w:val="22"/>
              </w:rPr>
              <w:t>11</w:t>
            </w:r>
          </w:p>
        </w:tc>
      </w:tr>
      <w:tr w:rsidR="002954C0" w:rsidTr="00D4218C">
        <w:tc>
          <w:tcPr>
            <w:tcW w:w="1067" w:type="dxa"/>
          </w:tcPr>
          <w:p w:rsidR="002954C0" w:rsidRPr="002954C0" w:rsidRDefault="002954C0" w:rsidP="00FB5552">
            <w:pPr>
              <w:spacing w:after="0"/>
              <w:rPr>
                <w:sz w:val="24"/>
                <w:szCs w:val="24"/>
              </w:rPr>
            </w:pPr>
            <w:r w:rsidRPr="002954C0">
              <w:rPr>
                <w:sz w:val="24"/>
                <w:szCs w:val="24"/>
              </w:rPr>
              <w:t>4.1.</w:t>
            </w:r>
          </w:p>
        </w:tc>
        <w:tc>
          <w:tcPr>
            <w:tcW w:w="7841" w:type="dxa"/>
          </w:tcPr>
          <w:p w:rsidR="002954C0" w:rsidRPr="002954C0" w:rsidRDefault="002954C0" w:rsidP="007C0EF8">
            <w:pPr>
              <w:autoSpaceDE w:val="0"/>
              <w:autoSpaceDN w:val="0"/>
              <w:adjustRightInd w:val="0"/>
              <w:spacing w:after="0"/>
              <w:ind w:left="-34" w:firstLine="34"/>
              <w:jc w:val="both"/>
              <w:rPr>
                <w:rFonts w:eastAsia="TimesNewRomanOOEnc" w:cs="TimesNewRomanOOEnc"/>
                <w:sz w:val="24"/>
                <w:szCs w:val="24"/>
              </w:rPr>
            </w:pPr>
            <w:r w:rsidRPr="002954C0">
              <w:rPr>
                <w:rFonts w:asciiTheme="minorHAnsi" w:eastAsia="TimesNewRomanOOEnc" w:hAnsiTheme="minorHAnsi" w:cs="TimesNewRomanOOEnc"/>
                <w:sz w:val="24"/>
                <w:szCs w:val="24"/>
              </w:rPr>
              <w:t xml:space="preserve">Обща характеристика/профил на </w:t>
            </w:r>
            <w:r w:rsidRPr="002954C0">
              <w:rPr>
                <w:rFonts w:eastAsia="TimesNewRomanOOEnc" w:cs="TimesNewRomanOOEnc"/>
                <w:sz w:val="24"/>
                <w:szCs w:val="24"/>
              </w:rPr>
              <w:t>общината</w:t>
            </w:r>
            <w:r w:rsidR="00DA371A">
              <w:rPr>
                <w:rFonts w:eastAsia="TimesNewRomanOOEnc" w:cs="TimesNewRomanOOEnc"/>
                <w:sz w:val="24"/>
                <w:szCs w:val="24"/>
              </w:rPr>
              <w:t>.</w:t>
            </w:r>
          </w:p>
        </w:tc>
        <w:tc>
          <w:tcPr>
            <w:tcW w:w="698" w:type="dxa"/>
          </w:tcPr>
          <w:p w:rsidR="002954C0" w:rsidRPr="005B02DA" w:rsidRDefault="00963B0C" w:rsidP="00963B0C">
            <w:pPr>
              <w:spacing w:after="0"/>
              <w:jc w:val="right"/>
              <w:rPr>
                <w:rFonts w:asciiTheme="minorHAnsi" w:hAnsiTheme="minorHAnsi"/>
                <w:sz w:val="22"/>
                <w:szCs w:val="22"/>
              </w:rPr>
            </w:pPr>
            <w:r w:rsidRPr="005B02DA">
              <w:rPr>
                <w:rFonts w:asciiTheme="minorHAnsi" w:hAnsiTheme="minorHAnsi"/>
                <w:sz w:val="22"/>
                <w:szCs w:val="22"/>
              </w:rPr>
              <w:t>11</w:t>
            </w:r>
          </w:p>
        </w:tc>
      </w:tr>
      <w:tr w:rsidR="002954C0" w:rsidTr="00D4218C">
        <w:tc>
          <w:tcPr>
            <w:tcW w:w="1067" w:type="dxa"/>
          </w:tcPr>
          <w:p w:rsidR="002954C0" w:rsidRPr="002954C0" w:rsidRDefault="002954C0" w:rsidP="00FB5552">
            <w:pPr>
              <w:spacing w:after="0"/>
              <w:rPr>
                <w:sz w:val="24"/>
                <w:szCs w:val="24"/>
              </w:rPr>
            </w:pPr>
            <w:r w:rsidRPr="002954C0">
              <w:rPr>
                <w:sz w:val="24"/>
                <w:szCs w:val="24"/>
              </w:rPr>
              <w:t>4.1.1.</w:t>
            </w:r>
          </w:p>
        </w:tc>
        <w:tc>
          <w:tcPr>
            <w:tcW w:w="7841" w:type="dxa"/>
          </w:tcPr>
          <w:p w:rsidR="002954C0" w:rsidRPr="002954C0" w:rsidRDefault="002954C0" w:rsidP="007C0EF8">
            <w:pPr>
              <w:tabs>
                <w:tab w:val="left" w:pos="1594"/>
              </w:tabs>
              <w:autoSpaceDE w:val="0"/>
              <w:autoSpaceDN w:val="0"/>
              <w:adjustRightInd w:val="0"/>
              <w:spacing w:after="0"/>
              <w:ind w:left="-34" w:firstLine="34"/>
              <w:jc w:val="both"/>
              <w:rPr>
                <w:rFonts w:asciiTheme="minorHAnsi" w:eastAsia="TimesNewRomanOOEnc" w:hAnsiTheme="minorHAnsi" w:cs="TimesNewRomanOOEnc"/>
                <w:sz w:val="24"/>
                <w:szCs w:val="24"/>
              </w:rPr>
            </w:pPr>
            <w:r w:rsidRPr="002954C0">
              <w:rPr>
                <w:rFonts w:asciiTheme="minorHAnsi" w:eastAsia="TimesNewRomanOOEnc" w:hAnsiTheme="minorHAnsi" w:cs="TimesNewRomanOOEnc"/>
                <w:sz w:val="24"/>
                <w:szCs w:val="24"/>
              </w:rPr>
              <w:t>Местоположение</w:t>
            </w:r>
            <w:r w:rsidR="00DA371A">
              <w:rPr>
                <w:rFonts w:asciiTheme="minorHAnsi" w:eastAsia="TimesNewRomanOOEnc" w:hAnsiTheme="minorHAnsi" w:cs="TimesNewRomanOOEnc"/>
                <w:sz w:val="24"/>
                <w:szCs w:val="24"/>
              </w:rPr>
              <w:t>.</w:t>
            </w:r>
          </w:p>
        </w:tc>
        <w:tc>
          <w:tcPr>
            <w:tcW w:w="698" w:type="dxa"/>
          </w:tcPr>
          <w:p w:rsidR="002954C0" w:rsidRPr="005B02DA" w:rsidRDefault="00963B0C" w:rsidP="00963B0C">
            <w:pPr>
              <w:spacing w:after="0"/>
              <w:jc w:val="right"/>
              <w:rPr>
                <w:rFonts w:asciiTheme="minorHAnsi" w:hAnsiTheme="minorHAnsi"/>
                <w:sz w:val="22"/>
                <w:szCs w:val="22"/>
              </w:rPr>
            </w:pPr>
            <w:r w:rsidRPr="005B02DA">
              <w:rPr>
                <w:rFonts w:asciiTheme="minorHAnsi" w:hAnsiTheme="minorHAnsi"/>
                <w:sz w:val="22"/>
                <w:szCs w:val="22"/>
              </w:rPr>
              <w:t>11</w:t>
            </w:r>
          </w:p>
        </w:tc>
      </w:tr>
      <w:tr w:rsidR="002954C0" w:rsidTr="00D4218C">
        <w:tc>
          <w:tcPr>
            <w:tcW w:w="1067" w:type="dxa"/>
          </w:tcPr>
          <w:p w:rsidR="002954C0" w:rsidRPr="002954C0" w:rsidRDefault="00666ABA" w:rsidP="00FB5552">
            <w:pPr>
              <w:spacing w:after="0"/>
              <w:rPr>
                <w:sz w:val="24"/>
                <w:szCs w:val="24"/>
              </w:rPr>
            </w:pPr>
            <w:r>
              <w:rPr>
                <w:sz w:val="24"/>
                <w:szCs w:val="24"/>
              </w:rPr>
              <w:t>4.1.2</w:t>
            </w:r>
            <w:r w:rsidR="002954C0" w:rsidRPr="002954C0">
              <w:rPr>
                <w:sz w:val="24"/>
                <w:szCs w:val="24"/>
              </w:rPr>
              <w:t>.</w:t>
            </w:r>
          </w:p>
        </w:tc>
        <w:tc>
          <w:tcPr>
            <w:tcW w:w="7841" w:type="dxa"/>
          </w:tcPr>
          <w:p w:rsidR="002954C0" w:rsidRPr="002954C0" w:rsidRDefault="002954C0" w:rsidP="007C0EF8">
            <w:pPr>
              <w:tabs>
                <w:tab w:val="left" w:pos="1594"/>
              </w:tabs>
              <w:autoSpaceDE w:val="0"/>
              <w:autoSpaceDN w:val="0"/>
              <w:adjustRightInd w:val="0"/>
              <w:spacing w:after="0"/>
              <w:ind w:left="-34" w:firstLine="34"/>
              <w:jc w:val="both"/>
              <w:rPr>
                <w:rFonts w:asciiTheme="minorHAnsi" w:eastAsia="TimesNewRomanOOEnc" w:hAnsiTheme="minorHAnsi" w:cs="TimesNewRomanOOEnc"/>
                <w:sz w:val="24"/>
                <w:szCs w:val="24"/>
              </w:rPr>
            </w:pPr>
            <w:r w:rsidRPr="002954C0">
              <w:rPr>
                <w:rFonts w:asciiTheme="minorHAnsi" w:eastAsia="TimesNewRomanOOEnc" w:hAnsiTheme="minorHAnsi" w:cs="TimesNewRomanOOEnc"/>
                <w:sz w:val="24"/>
                <w:szCs w:val="24"/>
              </w:rPr>
              <w:t>Релеф</w:t>
            </w:r>
            <w:r w:rsidR="00DA371A">
              <w:rPr>
                <w:rFonts w:asciiTheme="minorHAnsi" w:eastAsia="TimesNewRomanOOEnc" w:hAnsiTheme="minorHAnsi" w:cs="TimesNewRomanOOEnc"/>
                <w:sz w:val="24"/>
                <w:szCs w:val="24"/>
              </w:rPr>
              <w:t>.</w:t>
            </w:r>
          </w:p>
        </w:tc>
        <w:tc>
          <w:tcPr>
            <w:tcW w:w="698" w:type="dxa"/>
          </w:tcPr>
          <w:p w:rsidR="002954C0" w:rsidRPr="005B02DA" w:rsidRDefault="00963B0C" w:rsidP="00963B0C">
            <w:pPr>
              <w:spacing w:after="0"/>
              <w:jc w:val="right"/>
              <w:rPr>
                <w:rFonts w:asciiTheme="minorHAnsi" w:hAnsiTheme="minorHAnsi"/>
                <w:sz w:val="22"/>
                <w:szCs w:val="22"/>
              </w:rPr>
            </w:pPr>
            <w:r w:rsidRPr="005B02DA">
              <w:rPr>
                <w:rFonts w:asciiTheme="minorHAnsi" w:hAnsiTheme="minorHAnsi"/>
                <w:sz w:val="22"/>
                <w:szCs w:val="22"/>
              </w:rPr>
              <w:t>12</w:t>
            </w:r>
          </w:p>
        </w:tc>
      </w:tr>
      <w:tr w:rsidR="002954C0" w:rsidTr="00D4218C">
        <w:tc>
          <w:tcPr>
            <w:tcW w:w="1067" w:type="dxa"/>
          </w:tcPr>
          <w:p w:rsidR="002954C0" w:rsidRPr="002954C0" w:rsidRDefault="00666ABA" w:rsidP="00FB5552">
            <w:pPr>
              <w:spacing w:after="0"/>
              <w:rPr>
                <w:sz w:val="24"/>
                <w:szCs w:val="24"/>
              </w:rPr>
            </w:pPr>
            <w:r>
              <w:rPr>
                <w:sz w:val="24"/>
                <w:szCs w:val="24"/>
              </w:rPr>
              <w:t>4.1.3</w:t>
            </w:r>
            <w:r w:rsidR="002954C0" w:rsidRPr="002954C0">
              <w:rPr>
                <w:sz w:val="24"/>
                <w:szCs w:val="24"/>
              </w:rPr>
              <w:t>.</w:t>
            </w:r>
          </w:p>
        </w:tc>
        <w:tc>
          <w:tcPr>
            <w:tcW w:w="7841" w:type="dxa"/>
          </w:tcPr>
          <w:p w:rsidR="002954C0" w:rsidRPr="002954C0" w:rsidRDefault="002954C0" w:rsidP="007C0EF8">
            <w:pPr>
              <w:tabs>
                <w:tab w:val="left" w:pos="1594"/>
              </w:tabs>
              <w:autoSpaceDE w:val="0"/>
              <w:autoSpaceDN w:val="0"/>
              <w:adjustRightInd w:val="0"/>
              <w:spacing w:after="0"/>
              <w:ind w:left="-34" w:firstLine="34"/>
              <w:jc w:val="both"/>
              <w:rPr>
                <w:rFonts w:asciiTheme="minorHAnsi" w:eastAsia="TimesNewRomanOOEnc" w:hAnsiTheme="minorHAnsi" w:cs="TimesNewRomanOOEnc"/>
                <w:sz w:val="24"/>
                <w:szCs w:val="24"/>
              </w:rPr>
            </w:pPr>
            <w:r w:rsidRPr="002954C0">
              <w:rPr>
                <w:rFonts w:asciiTheme="minorHAnsi" w:eastAsia="TimesNewRomanOOEnc" w:hAnsiTheme="minorHAnsi" w:cs="TimesNewRomanOOEnc"/>
                <w:sz w:val="24"/>
                <w:szCs w:val="24"/>
              </w:rPr>
              <w:t>Климат</w:t>
            </w:r>
            <w:r w:rsidR="00DA371A">
              <w:rPr>
                <w:rFonts w:asciiTheme="minorHAnsi" w:eastAsia="TimesNewRomanOOEnc" w:hAnsiTheme="minorHAnsi" w:cs="TimesNewRomanOOEnc"/>
                <w:sz w:val="24"/>
                <w:szCs w:val="24"/>
              </w:rPr>
              <w:t>.</w:t>
            </w:r>
          </w:p>
        </w:tc>
        <w:tc>
          <w:tcPr>
            <w:tcW w:w="698" w:type="dxa"/>
          </w:tcPr>
          <w:p w:rsidR="002954C0" w:rsidRPr="005B02DA" w:rsidRDefault="00963B0C" w:rsidP="00963B0C">
            <w:pPr>
              <w:spacing w:after="0"/>
              <w:jc w:val="right"/>
              <w:rPr>
                <w:rFonts w:asciiTheme="minorHAnsi" w:hAnsiTheme="minorHAnsi"/>
                <w:sz w:val="22"/>
                <w:szCs w:val="22"/>
              </w:rPr>
            </w:pPr>
            <w:r w:rsidRPr="005B02DA">
              <w:rPr>
                <w:rFonts w:asciiTheme="minorHAnsi" w:hAnsiTheme="minorHAnsi"/>
                <w:sz w:val="22"/>
                <w:szCs w:val="22"/>
              </w:rPr>
              <w:t>12</w:t>
            </w:r>
          </w:p>
        </w:tc>
      </w:tr>
      <w:tr w:rsidR="002954C0" w:rsidTr="00D4218C">
        <w:tc>
          <w:tcPr>
            <w:tcW w:w="1067" w:type="dxa"/>
          </w:tcPr>
          <w:p w:rsidR="002954C0" w:rsidRPr="002954C0" w:rsidRDefault="00666ABA" w:rsidP="00FB5552">
            <w:pPr>
              <w:spacing w:after="0"/>
              <w:rPr>
                <w:sz w:val="24"/>
                <w:szCs w:val="24"/>
              </w:rPr>
            </w:pPr>
            <w:r>
              <w:rPr>
                <w:sz w:val="24"/>
                <w:szCs w:val="24"/>
              </w:rPr>
              <w:t>4.1.4</w:t>
            </w:r>
            <w:r w:rsidR="002954C0" w:rsidRPr="002954C0">
              <w:rPr>
                <w:sz w:val="24"/>
                <w:szCs w:val="24"/>
              </w:rPr>
              <w:t>.</w:t>
            </w:r>
          </w:p>
        </w:tc>
        <w:tc>
          <w:tcPr>
            <w:tcW w:w="7841" w:type="dxa"/>
          </w:tcPr>
          <w:p w:rsidR="002954C0" w:rsidRPr="002954C0" w:rsidRDefault="002954C0" w:rsidP="007C0EF8">
            <w:pPr>
              <w:tabs>
                <w:tab w:val="left" w:pos="1594"/>
              </w:tabs>
              <w:autoSpaceDE w:val="0"/>
              <w:autoSpaceDN w:val="0"/>
              <w:adjustRightInd w:val="0"/>
              <w:spacing w:after="0"/>
              <w:ind w:left="-34" w:firstLine="34"/>
              <w:jc w:val="both"/>
              <w:rPr>
                <w:rFonts w:asciiTheme="minorHAnsi" w:eastAsia="TimesNewRomanOOEnc" w:hAnsiTheme="minorHAnsi" w:cs="TimesNewRomanOOEnc"/>
                <w:sz w:val="24"/>
                <w:szCs w:val="24"/>
              </w:rPr>
            </w:pPr>
            <w:r w:rsidRPr="002954C0">
              <w:rPr>
                <w:rFonts w:asciiTheme="minorHAnsi" w:eastAsia="TimesNewRomanOOEnc" w:hAnsiTheme="minorHAnsi" w:cs="TimesNewRomanOOEnc"/>
                <w:sz w:val="24"/>
                <w:szCs w:val="24"/>
              </w:rPr>
              <w:t>Хидроложки анализ</w:t>
            </w:r>
            <w:r w:rsidR="00DA371A">
              <w:rPr>
                <w:rFonts w:asciiTheme="minorHAnsi" w:eastAsia="TimesNewRomanOOEnc" w:hAnsiTheme="minorHAnsi" w:cs="TimesNewRomanOOEnc"/>
                <w:sz w:val="24"/>
                <w:szCs w:val="24"/>
              </w:rPr>
              <w:t>.</w:t>
            </w:r>
          </w:p>
        </w:tc>
        <w:tc>
          <w:tcPr>
            <w:tcW w:w="698" w:type="dxa"/>
          </w:tcPr>
          <w:p w:rsidR="002954C0" w:rsidRPr="005B02DA" w:rsidRDefault="00963B0C" w:rsidP="00963B0C">
            <w:pPr>
              <w:spacing w:after="0"/>
              <w:jc w:val="right"/>
              <w:rPr>
                <w:rFonts w:asciiTheme="minorHAnsi" w:hAnsiTheme="minorHAnsi"/>
                <w:sz w:val="22"/>
                <w:szCs w:val="22"/>
              </w:rPr>
            </w:pPr>
            <w:r w:rsidRPr="005B02DA">
              <w:rPr>
                <w:rFonts w:asciiTheme="minorHAnsi" w:hAnsiTheme="minorHAnsi"/>
                <w:sz w:val="22"/>
                <w:szCs w:val="22"/>
              </w:rPr>
              <w:t>13</w:t>
            </w:r>
          </w:p>
        </w:tc>
      </w:tr>
      <w:tr w:rsidR="002954C0" w:rsidTr="00D4218C">
        <w:tc>
          <w:tcPr>
            <w:tcW w:w="1067" w:type="dxa"/>
          </w:tcPr>
          <w:p w:rsidR="002954C0" w:rsidRPr="002954C0" w:rsidRDefault="00666ABA" w:rsidP="00073C7D">
            <w:pPr>
              <w:spacing w:after="0" w:line="240" w:lineRule="auto"/>
              <w:rPr>
                <w:sz w:val="24"/>
                <w:szCs w:val="24"/>
              </w:rPr>
            </w:pPr>
            <w:r>
              <w:rPr>
                <w:sz w:val="24"/>
                <w:szCs w:val="24"/>
              </w:rPr>
              <w:t>4.1.5</w:t>
            </w:r>
            <w:r w:rsidR="002954C0" w:rsidRPr="002954C0">
              <w:rPr>
                <w:sz w:val="24"/>
                <w:szCs w:val="24"/>
              </w:rPr>
              <w:t>.</w:t>
            </w:r>
          </w:p>
        </w:tc>
        <w:tc>
          <w:tcPr>
            <w:tcW w:w="7841" w:type="dxa"/>
          </w:tcPr>
          <w:p w:rsidR="002954C0" w:rsidRPr="002954C0" w:rsidRDefault="002954C0" w:rsidP="00073C7D">
            <w:pPr>
              <w:tabs>
                <w:tab w:val="left" w:pos="1594"/>
              </w:tabs>
              <w:autoSpaceDE w:val="0"/>
              <w:autoSpaceDN w:val="0"/>
              <w:adjustRightInd w:val="0"/>
              <w:spacing w:after="0" w:line="240" w:lineRule="auto"/>
              <w:ind w:left="-34" w:firstLine="34"/>
              <w:jc w:val="both"/>
              <w:rPr>
                <w:rFonts w:asciiTheme="minorHAnsi" w:eastAsia="TimesNewRomanOOEnc" w:hAnsiTheme="minorHAnsi" w:cs="TimesNewRomanOOEnc"/>
                <w:sz w:val="24"/>
                <w:szCs w:val="24"/>
              </w:rPr>
            </w:pPr>
            <w:r w:rsidRPr="002954C0">
              <w:rPr>
                <w:rFonts w:asciiTheme="minorHAnsi" w:eastAsia="TimesNewRomanOOEnc" w:hAnsiTheme="minorHAnsi" w:cs="TimesNewRomanOOEnc"/>
                <w:sz w:val="24"/>
                <w:szCs w:val="24"/>
              </w:rPr>
              <w:t>Геоложки строеж</w:t>
            </w:r>
            <w:r w:rsidR="00DA371A">
              <w:rPr>
                <w:rFonts w:asciiTheme="minorHAnsi" w:eastAsia="TimesNewRomanOOEnc" w:hAnsiTheme="minorHAnsi" w:cs="TimesNewRomanOOEnc"/>
                <w:sz w:val="24"/>
                <w:szCs w:val="24"/>
              </w:rPr>
              <w:t>.</w:t>
            </w:r>
          </w:p>
        </w:tc>
        <w:tc>
          <w:tcPr>
            <w:tcW w:w="698" w:type="dxa"/>
          </w:tcPr>
          <w:p w:rsidR="002954C0" w:rsidRPr="005B02DA" w:rsidRDefault="00963B0C" w:rsidP="00963B0C">
            <w:pPr>
              <w:spacing w:after="0"/>
              <w:jc w:val="right"/>
              <w:rPr>
                <w:rFonts w:asciiTheme="minorHAnsi" w:hAnsiTheme="minorHAnsi"/>
                <w:sz w:val="22"/>
                <w:szCs w:val="22"/>
              </w:rPr>
            </w:pPr>
            <w:r w:rsidRPr="005B02DA">
              <w:rPr>
                <w:rFonts w:asciiTheme="minorHAnsi" w:hAnsiTheme="minorHAnsi"/>
                <w:sz w:val="22"/>
                <w:szCs w:val="22"/>
              </w:rPr>
              <w:t>14</w:t>
            </w:r>
          </w:p>
        </w:tc>
      </w:tr>
      <w:tr w:rsidR="002954C0" w:rsidTr="00D4218C">
        <w:tc>
          <w:tcPr>
            <w:tcW w:w="1067" w:type="dxa"/>
          </w:tcPr>
          <w:p w:rsidR="002954C0" w:rsidRPr="002954C0" w:rsidRDefault="00666ABA" w:rsidP="00073C7D">
            <w:pPr>
              <w:spacing w:after="0" w:line="240" w:lineRule="auto"/>
              <w:rPr>
                <w:sz w:val="24"/>
                <w:szCs w:val="24"/>
              </w:rPr>
            </w:pPr>
            <w:r>
              <w:rPr>
                <w:sz w:val="24"/>
                <w:szCs w:val="24"/>
              </w:rPr>
              <w:t>4.1.6</w:t>
            </w:r>
          </w:p>
        </w:tc>
        <w:tc>
          <w:tcPr>
            <w:tcW w:w="7841" w:type="dxa"/>
          </w:tcPr>
          <w:p w:rsidR="002954C0" w:rsidRPr="002954C0" w:rsidRDefault="002954C0" w:rsidP="00073C7D">
            <w:pPr>
              <w:tabs>
                <w:tab w:val="left" w:pos="1594"/>
              </w:tabs>
              <w:autoSpaceDE w:val="0"/>
              <w:autoSpaceDN w:val="0"/>
              <w:adjustRightInd w:val="0"/>
              <w:spacing w:after="0" w:line="240" w:lineRule="auto"/>
              <w:ind w:left="-34" w:firstLine="34"/>
              <w:jc w:val="both"/>
              <w:rPr>
                <w:rFonts w:asciiTheme="minorHAnsi" w:eastAsia="TimesNewRomanOOEnc" w:hAnsiTheme="minorHAnsi" w:cs="TimesNewRomanOOEnc"/>
                <w:sz w:val="24"/>
                <w:szCs w:val="24"/>
              </w:rPr>
            </w:pPr>
            <w:r w:rsidRPr="002954C0">
              <w:rPr>
                <w:rFonts w:asciiTheme="minorHAnsi" w:eastAsia="TimesNewRomanOOEnc" w:hAnsiTheme="minorHAnsi" w:cs="TimesNewRomanOOEnc"/>
                <w:sz w:val="24"/>
                <w:szCs w:val="24"/>
              </w:rPr>
              <w:t>Полезни изкопаеми</w:t>
            </w:r>
            <w:r w:rsidR="00795FF8">
              <w:rPr>
                <w:rFonts w:asciiTheme="minorHAnsi" w:eastAsia="TimesNewRomanOOEnc" w:hAnsiTheme="minorHAnsi" w:cs="TimesNewRomanOOEnc"/>
                <w:sz w:val="24"/>
                <w:szCs w:val="24"/>
              </w:rPr>
              <w:t>.</w:t>
            </w:r>
          </w:p>
        </w:tc>
        <w:tc>
          <w:tcPr>
            <w:tcW w:w="698" w:type="dxa"/>
          </w:tcPr>
          <w:p w:rsidR="00073C7D" w:rsidRPr="005B02DA" w:rsidRDefault="00963B0C" w:rsidP="00963B0C">
            <w:pPr>
              <w:spacing w:after="0"/>
              <w:jc w:val="right"/>
              <w:rPr>
                <w:rFonts w:asciiTheme="minorHAnsi" w:hAnsiTheme="minorHAnsi"/>
                <w:sz w:val="22"/>
                <w:szCs w:val="22"/>
              </w:rPr>
            </w:pPr>
            <w:r w:rsidRPr="005B02DA">
              <w:rPr>
                <w:rFonts w:asciiTheme="minorHAnsi" w:hAnsiTheme="minorHAnsi"/>
                <w:sz w:val="22"/>
                <w:szCs w:val="22"/>
              </w:rPr>
              <w:t>15</w:t>
            </w:r>
          </w:p>
        </w:tc>
      </w:tr>
      <w:tr w:rsidR="002954C0" w:rsidTr="00D4218C">
        <w:tc>
          <w:tcPr>
            <w:tcW w:w="1067" w:type="dxa"/>
          </w:tcPr>
          <w:p w:rsidR="0076368E" w:rsidRDefault="0076368E" w:rsidP="00073C7D">
            <w:pPr>
              <w:spacing w:after="0"/>
              <w:rPr>
                <w:rFonts w:asciiTheme="minorHAnsi" w:hAnsiTheme="minorHAnsi"/>
                <w:sz w:val="24"/>
                <w:szCs w:val="24"/>
              </w:rPr>
            </w:pPr>
            <w:r>
              <w:rPr>
                <w:rFonts w:asciiTheme="minorHAnsi" w:hAnsiTheme="minorHAnsi"/>
                <w:sz w:val="24"/>
                <w:szCs w:val="24"/>
              </w:rPr>
              <w:t>4.1.7.</w:t>
            </w:r>
          </w:p>
          <w:p w:rsidR="0076368E" w:rsidRDefault="0076368E" w:rsidP="00073C7D">
            <w:pPr>
              <w:spacing w:after="0"/>
              <w:rPr>
                <w:rFonts w:asciiTheme="minorHAnsi" w:hAnsiTheme="minorHAnsi"/>
                <w:sz w:val="24"/>
                <w:szCs w:val="24"/>
              </w:rPr>
            </w:pPr>
            <w:r>
              <w:rPr>
                <w:rFonts w:asciiTheme="minorHAnsi" w:hAnsiTheme="minorHAnsi"/>
                <w:sz w:val="24"/>
                <w:szCs w:val="24"/>
              </w:rPr>
              <w:t>4.1.8.</w:t>
            </w:r>
          </w:p>
          <w:p w:rsidR="0076368E" w:rsidRDefault="0076368E" w:rsidP="00073C7D">
            <w:pPr>
              <w:spacing w:after="0"/>
              <w:rPr>
                <w:rFonts w:asciiTheme="minorHAnsi" w:hAnsiTheme="minorHAnsi"/>
                <w:sz w:val="24"/>
                <w:szCs w:val="24"/>
              </w:rPr>
            </w:pPr>
            <w:r>
              <w:rPr>
                <w:rFonts w:asciiTheme="minorHAnsi" w:hAnsiTheme="minorHAnsi"/>
                <w:sz w:val="24"/>
                <w:szCs w:val="24"/>
              </w:rPr>
              <w:t>4.1.9.</w:t>
            </w:r>
          </w:p>
          <w:p w:rsidR="0076368E" w:rsidRDefault="0076368E" w:rsidP="00073C7D">
            <w:pPr>
              <w:spacing w:after="0"/>
              <w:rPr>
                <w:rFonts w:asciiTheme="minorHAnsi" w:hAnsiTheme="minorHAnsi"/>
                <w:sz w:val="24"/>
                <w:szCs w:val="24"/>
              </w:rPr>
            </w:pPr>
            <w:r>
              <w:rPr>
                <w:rFonts w:asciiTheme="minorHAnsi" w:hAnsiTheme="minorHAnsi"/>
                <w:sz w:val="24"/>
                <w:szCs w:val="24"/>
              </w:rPr>
              <w:t>4.1.10.</w:t>
            </w:r>
          </w:p>
          <w:p w:rsidR="002954C0" w:rsidRDefault="002954C0" w:rsidP="00073C7D">
            <w:pPr>
              <w:spacing w:after="0"/>
              <w:rPr>
                <w:rFonts w:asciiTheme="minorHAnsi" w:hAnsiTheme="minorHAnsi"/>
                <w:sz w:val="24"/>
                <w:szCs w:val="24"/>
              </w:rPr>
            </w:pPr>
            <w:r w:rsidRPr="00073C7D">
              <w:rPr>
                <w:rFonts w:asciiTheme="minorHAnsi" w:hAnsiTheme="minorHAnsi"/>
                <w:sz w:val="24"/>
                <w:szCs w:val="24"/>
              </w:rPr>
              <w:t xml:space="preserve">4.2.  </w:t>
            </w:r>
          </w:p>
          <w:p w:rsidR="0076368E" w:rsidRPr="00073C7D" w:rsidRDefault="0076368E" w:rsidP="00073C7D">
            <w:pPr>
              <w:spacing w:after="0"/>
              <w:rPr>
                <w:rFonts w:asciiTheme="minorHAnsi" w:hAnsiTheme="minorHAnsi"/>
                <w:sz w:val="24"/>
                <w:szCs w:val="24"/>
              </w:rPr>
            </w:pPr>
          </w:p>
        </w:tc>
        <w:tc>
          <w:tcPr>
            <w:tcW w:w="7841" w:type="dxa"/>
          </w:tcPr>
          <w:p w:rsidR="0076368E" w:rsidRDefault="0076368E" w:rsidP="00073C7D">
            <w:pPr>
              <w:spacing w:after="0"/>
              <w:rPr>
                <w:rFonts w:asciiTheme="minorHAnsi" w:hAnsiTheme="minorHAnsi"/>
                <w:sz w:val="24"/>
                <w:szCs w:val="24"/>
              </w:rPr>
            </w:pPr>
            <w:r>
              <w:rPr>
                <w:rFonts w:asciiTheme="minorHAnsi" w:hAnsiTheme="minorHAnsi"/>
                <w:sz w:val="24"/>
                <w:szCs w:val="24"/>
              </w:rPr>
              <w:t>Почви</w:t>
            </w:r>
            <w:r w:rsidR="00795FF8">
              <w:rPr>
                <w:rFonts w:asciiTheme="minorHAnsi" w:hAnsiTheme="minorHAnsi"/>
                <w:sz w:val="24"/>
                <w:szCs w:val="24"/>
              </w:rPr>
              <w:t>.</w:t>
            </w:r>
          </w:p>
          <w:p w:rsidR="0076368E" w:rsidRDefault="0076368E" w:rsidP="00073C7D">
            <w:pPr>
              <w:spacing w:after="0"/>
              <w:rPr>
                <w:rFonts w:asciiTheme="minorHAnsi" w:hAnsiTheme="minorHAnsi"/>
                <w:sz w:val="24"/>
                <w:szCs w:val="24"/>
              </w:rPr>
            </w:pPr>
            <w:r>
              <w:rPr>
                <w:rFonts w:asciiTheme="minorHAnsi" w:hAnsiTheme="minorHAnsi"/>
                <w:sz w:val="24"/>
                <w:szCs w:val="24"/>
              </w:rPr>
              <w:t>Флора</w:t>
            </w:r>
            <w:r w:rsidR="00795FF8">
              <w:rPr>
                <w:rFonts w:asciiTheme="minorHAnsi" w:hAnsiTheme="minorHAnsi"/>
                <w:sz w:val="24"/>
                <w:szCs w:val="24"/>
              </w:rPr>
              <w:t>.</w:t>
            </w:r>
          </w:p>
          <w:p w:rsidR="0076368E" w:rsidRDefault="0076368E" w:rsidP="00073C7D">
            <w:pPr>
              <w:spacing w:after="0"/>
              <w:rPr>
                <w:rFonts w:asciiTheme="minorHAnsi" w:hAnsiTheme="minorHAnsi"/>
                <w:sz w:val="24"/>
                <w:szCs w:val="24"/>
              </w:rPr>
            </w:pPr>
            <w:r>
              <w:rPr>
                <w:rFonts w:asciiTheme="minorHAnsi" w:hAnsiTheme="minorHAnsi"/>
                <w:sz w:val="24"/>
                <w:szCs w:val="24"/>
              </w:rPr>
              <w:t>Фауна</w:t>
            </w:r>
            <w:r w:rsidR="00795FF8">
              <w:rPr>
                <w:rFonts w:asciiTheme="minorHAnsi" w:hAnsiTheme="minorHAnsi"/>
                <w:sz w:val="24"/>
                <w:szCs w:val="24"/>
              </w:rPr>
              <w:t>.</w:t>
            </w:r>
          </w:p>
          <w:p w:rsidR="0076368E" w:rsidRDefault="0076368E" w:rsidP="00073C7D">
            <w:pPr>
              <w:spacing w:after="0"/>
              <w:rPr>
                <w:rFonts w:asciiTheme="minorHAnsi" w:hAnsiTheme="minorHAnsi"/>
                <w:sz w:val="24"/>
                <w:szCs w:val="24"/>
              </w:rPr>
            </w:pPr>
            <w:r>
              <w:rPr>
                <w:rFonts w:asciiTheme="minorHAnsi" w:hAnsiTheme="minorHAnsi"/>
                <w:sz w:val="24"/>
                <w:szCs w:val="24"/>
              </w:rPr>
              <w:t>Състояние нагорския фонд</w:t>
            </w:r>
            <w:r w:rsidR="00795FF8">
              <w:rPr>
                <w:rFonts w:asciiTheme="minorHAnsi" w:hAnsiTheme="minorHAnsi"/>
                <w:sz w:val="24"/>
                <w:szCs w:val="24"/>
              </w:rPr>
              <w:t>.</w:t>
            </w:r>
          </w:p>
          <w:p w:rsidR="002954C0" w:rsidRPr="00073C7D" w:rsidRDefault="002954C0" w:rsidP="00073C7D">
            <w:pPr>
              <w:spacing w:after="0"/>
              <w:rPr>
                <w:rFonts w:asciiTheme="minorHAnsi" w:hAnsiTheme="minorHAnsi"/>
                <w:sz w:val="24"/>
                <w:szCs w:val="24"/>
              </w:rPr>
            </w:pPr>
            <w:r w:rsidRPr="00073C7D">
              <w:rPr>
                <w:rFonts w:asciiTheme="minorHAnsi" w:hAnsiTheme="minorHAnsi"/>
                <w:sz w:val="24"/>
                <w:szCs w:val="24"/>
              </w:rPr>
              <w:t xml:space="preserve">Състояние, потребности и потенциали за развитие на икономиката на    Община Гурково към 2020 г. </w:t>
            </w:r>
          </w:p>
        </w:tc>
        <w:tc>
          <w:tcPr>
            <w:tcW w:w="698" w:type="dxa"/>
          </w:tcPr>
          <w:p w:rsidR="002954C0" w:rsidRPr="005B02DA" w:rsidRDefault="00963B0C" w:rsidP="00963B0C">
            <w:pPr>
              <w:spacing w:after="0"/>
              <w:jc w:val="right"/>
              <w:rPr>
                <w:rFonts w:asciiTheme="minorHAnsi" w:hAnsiTheme="minorHAnsi"/>
                <w:sz w:val="22"/>
                <w:szCs w:val="22"/>
              </w:rPr>
            </w:pPr>
            <w:r w:rsidRPr="005B02DA">
              <w:rPr>
                <w:rFonts w:asciiTheme="minorHAnsi" w:hAnsiTheme="minorHAnsi"/>
                <w:sz w:val="22"/>
                <w:szCs w:val="22"/>
              </w:rPr>
              <w:t>15</w:t>
            </w:r>
          </w:p>
          <w:p w:rsidR="00963B0C" w:rsidRPr="005B02DA" w:rsidRDefault="00963B0C" w:rsidP="00963B0C">
            <w:pPr>
              <w:spacing w:after="0"/>
              <w:jc w:val="right"/>
              <w:rPr>
                <w:rFonts w:asciiTheme="minorHAnsi" w:hAnsiTheme="minorHAnsi"/>
                <w:sz w:val="22"/>
                <w:szCs w:val="22"/>
              </w:rPr>
            </w:pPr>
            <w:r w:rsidRPr="005B02DA">
              <w:rPr>
                <w:rFonts w:asciiTheme="minorHAnsi" w:hAnsiTheme="minorHAnsi"/>
                <w:sz w:val="22"/>
                <w:szCs w:val="22"/>
              </w:rPr>
              <w:t>16</w:t>
            </w:r>
          </w:p>
          <w:p w:rsidR="00963B0C" w:rsidRPr="005B02DA" w:rsidRDefault="00963B0C" w:rsidP="00963B0C">
            <w:pPr>
              <w:spacing w:after="0"/>
              <w:jc w:val="right"/>
              <w:rPr>
                <w:rFonts w:asciiTheme="minorHAnsi" w:hAnsiTheme="minorHAnsi"/>
                <w:sz w:val="22"/>
                <w:szCs w:val="22"/>
              </w:rPr>
            </w:pPr>
            <w:r w:rsidRPr="005B02DA">
              <w:rPr>
                <w:rFonts w:asciiTheme="minorHAnsi" w:hAnsiTheme="minorHAnsi"/>
                <w:sz w:val="22"/>
                <w:szCs w:val="22"/>
              </w:rPr>
              <w:t>16</w:t>
            </w:r>
          </w:p>
          <w:p w:rsidR="00963B0C" w:rsidRPr="005B02DA" w:rsidRDefault="00963B0C" w:rsidP="00963B0C">
            <w:pPr>
              <w:spacing w:after="0"/>
              <w:jc w:val="right"/>
              <w:rPr>
                <w:rFonts w:asciiTheme="minorHAnsi" w:hAnsiTheme="minorHAnsi"/>
                <w:sz w:val="22"/>
                <w:szCs w:val="22"/>
              </w:rPr>
            </w:pPr>
            <w:r w:rsidRPr="005B02DA">
              <w:rPr>
                <w:rFonts w:asciiTheme="minorHAnsi" w:hAnsiTheme="minorHAnsi"/>
                <w:sz w:val="22"/>
                <w:szCs w:val="22"/>
              </w:rPr>
              <w:t>16</w:t>
            </w:r>
          </w:p>
          <w:p w:rsidR="00963B0C" w:rsidRPr="005B02DA" w:rsidRDefault="00963B0C" w:rsidP="00963B0C">
            <w:pPr>
              <w:spacing w:after="0"/>
              <w:jc w:val="right"/>
              <w:rPr>
                <w:rFonts w:asciiTheme="minorHAnsi" w:hAnsiTheme="minorHAnsi"/>
                <w:sz w:val="22"/>
                <w:szCs w:val="22"/>
              </w:rPr>
            </w:pPr>
          </w:p>
          <w:p w:rsidR="00963B0C" w:rsidRPr="005B02DA" w:rsidRDefault="00963B0C" w:rsidP="00963B0C">
            <w:pPr>
              <w:spacing w:after="0"/>
              <w:jc w:val="right"/>
              <w:rPr>
                <w:rFonts w:asciiTheme="minorHAnsi" w:hAnsiTheme="minorHAnsi"/>
                <w:sz w:val="22"/>
                <w:szCs w:val="22"/>
              </w:rPr>
            </w:pPr>
            <w:r w:rsidRPr="005B02DA">
              <w:rPr>
                <w:rFonts w:asciiTheme="minorHAnsi" w:hAnsiTheme="minorHAnsi"/>
                <w:sz w:val="22"/>
                <w:szCs w:val="22"/>
              </w:rPr>
              <w:t>17</w:t>
            </w:r>
          </w:p>
        </w:tc>
      </w:tr>
      <w:tr w:rsidR="002954C0" w:rsidTr="00D4218C">
        <w:tc>
          <w:tcPr>
            <w:tcW w:w="1067" w:type="dxa"/>
          </w:tcPr>
          <w:p w:rsidR="002954C0" w:rsidRDefault="002954C0" w:rsidP="00FB5552">
            <w:pPr>
              <w:spacing w:after="0"/>
            </w:pPr>
            <w:r w:rsidRPr="00A3483E">
              <w:rPr>
                <w:rFonts w:asciiTheme="minorHAnsi" w:hAnsiTheme="minorHAnsi" w:cs="Times New Roman"/>
                <w:color w:val="000000"/>
                <w:sz w:val="24"/>
                <w:szCs w:val="24"/>
              </w:rPr>
              <w:t>4</w:t>
            </w:r>
            <w:r w:rsidRPr="004E6D5C">
              <w:rPr>
                <w:rFonts w:asciiTheme="minorHAnsi" w:hAnsiTheme="minorHAnsi" w:cs="Times New Roman"/>
                <w:color w:val="000000"/>
                <w:sz w:val="24"/>
                <w:szCs w:val="24"/>
              </w:rPr>
              <w:t xml:space="preserve">.2.1. </w:t>
            </w:r>
          </w:p>
        </w:tc>
        <w:tc>
          <w:tcPr>
            <w:tcW w:w="7841" w:type="dxa"/>
          </w:tcPr>
          <w:p w:rsidR="002954C0" w:rsidRPr="001A02F8" w:rsidRDefault="002954C0" w:rsidP="007C0EF8">
            <w:pPr>
              <w:autoSpaceDE w:val="0"/>
              <w:autoSpaceDN w:val="0"/>
              <w:adjustRightInd w:val="0"/>
              <w:spacing w:after="0" w:line="240" w:lineRule="auto"/>
              <w:ind w:hanging="34"/>
              <w:jc w:val="both"/>
              <w:rPr>
                <w:rFonts w:asciiTheme="minorHAnsi" w:hAnsiTheme="minorHAnsi" w:cs="Times New Roman"/>
                <w:color w:val="000000"/>
                <w:sz w:val="24"/>
                <w:szCs w:val="24"/>
              </w:rPr>
            </w:pPr>
            <w:r w:rsidRPr="004E6D5C">
              <w:rPr>
                <w:rFonts w:asciiTheme="minorHAnsi" w:hAnsiTheme="minorHAnsi" w:cs="Times New Roman"/>
                <w:color w:val="000000"/>
                <w:sz w:val="24"/>
                <w:szCs w:val="24"/>
              </w:rPr>
              <w:t xml:space="preserve">Състояние и потенциали за развитие на нефинансовите предприятия </w:t>
            </w:r>
          </w:p>
        </w:tc>
        <w:tc>
          <w:tcPr>
            <w:tcW w:w="698" w:type="dxa"/>
          </w:tcPr>
          <w:p w:rsidR="002954C0" w:rsidRPr="005B02DA" w:rsidRDefault="00963B0C" w:rsidP="00963B0C">
            <w:pPr>
              <w:spacing w:after="0"/>
              <w:jc w:val="right"/>
              <w:rPr>
                <w:rFonts w:asciiTheme="minorHAnsi" w:hAnsiTheme="minorHAnsi"/>
                <w:sz w:val="22"/>
                <w:szCs w:val="22"/>
              </w:rPr>
            </w:pPr>
            <w:r w:rsidRPr="005B02DA">
              <w:rPr>
                <w:rFonts w:asciiTheme="minorHAnsi" w:hAnsiTheme="minorHAnsi"/>
                <w:sz w:val="22"/>
                <w:szCs w:val="22"/>
              </w:rPr>
              <w:t>18</w:t>
            </w:r>
          </w:p>
        </w:tc>
      </w:tr>
      <w:tr w:rsidR="002954C0" w:rsidTr="00D4218C">
        <w:tc>
          <w:tcPr>
            <w:tcW w:w="1067" w:type="dxa"/>
          </w:tcPr>
          <w:p w:rsidR="002954C0" w:rsidRDefault="002954C0" w:rsidP="00FB5552">
            <w:pPr>
              <w:spacing w:after="0"/>
            </w:pPr>
            <w:r w:rsidRPr="00A3483E">
              <w:rPr>
                <w:rFonts w:asciiTheme="minorHAnsi" w:hAnsiTheme="minorHAnsi" w:cs="Times New Roman"/>
                <w:color w:val="000000"/>
                <w:sz w:val="24"/>
                <w:szCs w:val="24"/>
              </w:rPr>
              <w:t>4</w:t>
            </w:r>
            <w:r w:rsidRPr="004E6D5C">
              <w:rPr>
                <w:rFonts w:asciiTheme="minorHAnsi" w:hAnsiTheme="minorHAnsi" w:cs="Times New Roman"/>
                <w:color w:val="000000"/>
                <w:sz w:val="24"/>
                <w:szCs w:val="24"/>
              </w:rPr>
              <w:t xml:space="preserve">.2.2. </w:t>
            </w:r>
          </w:p>
        </w:tc>
        <w:tc>
          <w:tcPr>
            <w:tcW w:w="7841" w:type="dxa"/>
          </w:tcPr>
          <w:p w:rsidR="002954C0" w:rsidRPr="001A02F8" w:rsidRDefault="002954C0" w:rsidP="007C0EF8">
            <w:pPr>
              <w:autoSpaceDE w:val="0"/>
              <w:autoSpaceDN w:val="0"/>
              <w:adjustRightInd w:val="0"/>
              <w:spacing w:after="0" w:line="240" w:lineRule="auto"/>
              <w:ind w:hanging="34"/>
              <w:jc w:val="both"/>
              <w:rPr>
                <w:rFonts w:asciiTheme="minorHAnsi" w:hAnsiTheme="minorHAnsi" w:cs="Times New Roman"/>
                <w:color w:val="000000"/>
                <w:sz w:val="24"/>
                <w:szCs w:val="24"/>
              </w:rPr>
            </w:pPr>
            <w:r w:rsidRPr="004E6D5C">
              <w:rPr>
                <w:rFonts w:asciiTheme="minorHAnsi" w:hAnsiTheme="minorHAnsi" w:cs="Times New Roman"/>
                <w:color w:val="000000"/>
                <w:sz w:val="24"/>
                <w:szCs w:val="24"/>
              </w:rPr>
              <w:t>Състояние и потенциали за развитие на земеделието и горското стопан</w:t>
            </w:r>
            <w:r>
              <w:rPr>
                <w:rFonts w:asciiTheme="minorHAnsi" w:hAnsiTheme="minorHAnsi" w:cs="Times New Roman"/>
                <w:color w:val="000000"/>
                <w:sz w:val="24"/>
                <w:szCs w:val="24"/>
              </w:rPr>
              <w:t>-</w:t>
            </w:r>
            <w:r w:rsidRPr="004E6D5C">
              <w:rPr>
                <w:rFonts w:asciiTheme="minorHAnsi" w:hAnsiTheme="minorHAnsi" w:cs="Times New Roman"/>
                <w:color w:val="000000"/>
                <w:sz w:val="24"/>
                <w:szCs w:val="24"/>
              </w:rPr>
              <w:t>ство</w:t>
            </w:r>
            <w:r w:rsidR="00795FF8">
              <w:rPr>
                <w:rFonts w:asciiTheme="minorHAnsi" w:hAnsiTheme="minorHAnsi" w:cs="Times New Roman"/>
                <w:color w:val="000000"/>
                <w:sz w:val="24"/>
                <w:szCs w:val="24"/>
              </w:rPr>
              <w:t>.</w:t>
            </w:r>
          </w:p>
        </w:tc>
        <w:tc>
          <w:tcPr>
            <w:tcW w:w="698" w:type="dxa"/>
          </w:tcPr>
          <w:p w:rsidR="002954C0" w:rsidRPr="005B02DA" w:rsidRDefault="00963B0C" w:rsidP="00963B0C">
            <w:pPr>
              <w:spacing w:after="0"/>
              <w:jc w:val="right"/>
              <w:rPr>
                <w:rFonts w:asciiTheme="minorHAnsi" w:hAnsiTheme="minorHAnsi"/>
                <w:sz w:val="22"/>
                <w:szCs w:val="22"/>
              </w:rPr>
            </w:pPr>
            <w:r w:rsidRPr="005B02DA">
              <w:rPr>
                <w:rFonts w:asciiTheme="minorHAnsi" w:hAnsiTheme="minorHAnsi"/>
                <w:sz w:val="22"/>
                <w:szCs w:val="22"/>
              </w:rPr>
              <w:t>18</w:t>
            </w:r>
          </w:p>
        </w:tc>
      </w:tr>
      <w:tr w:rsidR="002954C0" w:rsidTr="00D4218C">
        <w:tc>
          <w:tcPr>
            <w:tcW w:w="1067" w:type="dxa"/>
          </w:tcPr>
          <w:p w:rsidR="002954C0" w:rsidRDefault="002954C0" w:rsidP="00FB5552">
            <w:pPr>
              <w:spacing w:after="0"/>
            </w:pPr>
            <w:r w:rsidRPr="00A3483E">
              <w:rPr>
                <w:rFonts w:asciiTheme="minorHAnsi" w:hAnsiTheme="minorHAnsi" w:cs="Times New Roman"/>
                <w:color w:val="000000"/>
                <w:sz w:val="24"/>
                <w:szCs w:val="24"/>
              </w:rPr>
              <w:t>4</w:t>
            </w:r>
            <w:r w:rsidRPr="004E6D5C">
              <w:rPr>
                <w:rFonts w:asciiTheme="minorHAnsi" w:hAnsiTheme="minorHAnsi" w:cs="Times New Roman"/>
                <w:color w:val="000000"/>
                <w:sz w:val="24"/>
                <w:szCs w:val="24"/>
              </w:rPr>
              <w:t xml:space="preserve">.2.3. </w:t>
            </w:r>
          </w:p>
        </w:tc>
        <w:tc>
          <w:tcPr>
            <w:tcW w:w="7841" w:type="dxa"/>
          </w:tcPr>
          <w:p w:rsidR="002954C0" w:rsidRPr="001A02F8" w:rsidRDefault="002954C0" w:rsidP="007C0EF8">
            <w:pPr>
              <w:autoSpaceDE w:val="0"/>
              <w:autoSpaceDN w:val="0"/>
              <w:adjustRightInd w:val="0"/>
              <w:spacing w:after="0" w:line="240" w:lineRule="auto"/>
              <w:ind w:hanging="34"/>
              <w:jc w:val="both"/>
              <w:rPr>
                <w:rFonts w:asciiTheme="minorHAnsi" w:hAnsiTheme="minorHAnsi" w:cs="Times New Roman"/>
                <w:color w:val="000000"/>
                <w:sz w:val="24"/>
                <w:szCs w:val="24"/>
              </w:rPr>
            </w:pPr>
            <w:r w:rsidRPr="004E6D5C">
              <w:rPr>
                <w:rFonts w:asciiTheme="minorHAnsi" w:hAnsiTheme="minorHAnsi" w:cs="Times New Roman"/>
                <w:color w:val="000000"/>
                <w:sz w:val="24"/>
                <w:szCs w:val="24"/>
              </w:rPr>
              <w:t>Състояние и потенциали за развитие на индустрията</w:t>
            </w:r>
            <w:r w:rsidR="00795FF8">
              <w:rPr>
                <w:rFonts w:asciiTheme="minorHAnsi" w:hAnsiTheme="minorHAnsi" w:cs="Times New Roman"/>
                <w:color w:val="000000"/>
                <w:sz w:val="24"/>
                <w:szCs w:val="24"/>
              </w:rPr>
              <w:t>.</w:t>
            </w:r>
          </w:p>
        </w:tc>
        <w:tc>
          <w:tcPr>
            <w:tcW w:w="698" w:type="dxa"/>
          </w:tcPr>
          <w:p w:rsidR="002954C0" w:rsidRPr="005B02DA" w:rsidRDefault="00963B0C" w:rsidP="00963B0C">
            <w:pPr>
              <w:spacing w:after="0"/>
              <w:jc w:val="right"/>
              <w:rPr>
                <w:rFonts w:asciiTheme="minorHAnsi" w:hAnsiTheme="minorHAnsi"/>
                <w:sz w:val="22"/>
                <w:szCs w:val="22"/>
              </w:rPr>
            </w:pPr>
            <w:r w:rsidRPr="005B02DA">
              <w:rPr>
                <w:rFonts w:asciiTheme="minorHAnsi" w:hAnsiTheme="minorHAnsi"/>
                <w:sz w:val="22"/>
                <w:szCs w:val="22"/>
              </w:rPr>
              <w:t>20</w:t>
            </w:r>
          </w:p>
        </w:tc>
      </w:tr>
      <w:tr w:rsidR="002954C0" w:rsidTr="00D4218C">
        <w:tc>
          <w:tcPr>
            <w:tcW w:w="1067" w:type="dxa"/>
          </w:tcPr>
          <w:p w:rsidR="002954C0" w:rsidRDefault="002954C0" w:rsidP="00FB5552">
            <w:pPr>
              <w:spacing w:after="0"/>
            </w:pPr>
            <w:r w:rsidRPr="00A3483E">
              <w:rPr>
                <w:rFonts w:asciiTheme="minorHAnsi" w:hAnsiTheme="minorHAnsi" w:cs="Times New Roman"/>
                <w:color w:val="000000"/>
                <w:sz w:val="24"/>
                <w:szCs w:val="24"/>
              </w:rPr>
              <w:t>4</w:t>
            </w:r>
            <w:r w:rsidRPr="004E6D5C">
              <w:rPr>
                <w:rFonts w:asciiTheme="minorHAnsi" w:hAnsiTheme="minorHAnsi" w:cs="Times New Roman"/>
                <w:color w:val="000000"/>
                <w:sz w:val="24"/>
                <w:szCs w:val="24"/>
              </w:rPr>
              <w:t xml:space="preserve">.2.4. </w:t>
            </w:r>
          </w:p>
        </w:tc>
        <w:tc>
          <w:tcPr>
            <w:tcW w:w="7841" w:type="dxa"/>
          </w:tcPr>
          <w:p w:rsidR="002954C0" w:rsidRPr="001A02F8" w:rsidRDefault="002954C0" w:rsidP="007C0EF8">
            <w:pPr>
              <w:autoSpaceDE w:val="0"/>
              <w:autoSpaceDN w:val="0"/>
              <w:adjustRightInd w:val="0"/>
              <w:spacing w:after="0" w:line="240" w:lineRule="auto"/>
              <w:ind w:hanging="34"/>
              <w:jc w:val="both"/>
              <w:rPr>
                <w:rFonts w:asciiTheme="minorHAnsi" w:hAnsiTheme="minorHAnsi" w:cs="Times New Roman"/>
                <w:color w:val="000000"/>
                <w:sz w:val="24"/>
                <w:szCs w:val="24"/>
              </w:rPr>
            </w:pPr>
            <w:r w:rsidRPr="004E6D5C">
              <w:rPr>
                <w:rFonts w:asciiTheme="minorHAnsi" w:hAnsiTheme="minorHAnsi" w:cs="Times New Roman"/>
                <w:color w:val="000000"/>
                <w:sz w:val="24"/>
                <w:szCs w:val="24"/>
              </w:rPr>
              <w:t>Състояние и потенциали за развитие на туризма</w:t>
            </w:r>
            <w:r w:rsidR="00795FF8">
              <w:rPr>
                <w:rFonts w:asciiTheme="minorHAnsi" w:hAnsiTheme="minorHAnsi" w:cs="Times New Roman"/>
                <w:color w:val="000000"/>
                <w:sz w:val="24"/>
                <w:szCs w:val="24"/>
              </w:rPr>
              <w:t>.</w:t>
            </w:r>
          </w:p>
        </w:tc>
        <w:tc>
          <w:tcPr>
            <w:tcW w:w="698" w:type="dxa"/>
          </w:tcPr>
          <w:p w:rsidR="002954C0" w:rsidRPr="005B02DA" w:rsidRDefault="00963B0C" w:rsidP="00963B0C">
            <w:pPr>
              <w:spacing w:after="0"/>
              <w:jc w:val="right"/>
              <w:rPr>
                <w:rFonts w:asciiTheme="minorHAnsi" w:hAnsiTheme="minorHAnsi"/>
                <w:sz w:val="22"/>
                <w:szCs w:val="22"/>
              </w:rPr>
            </w:pPr>
            <w:r w:rsidRPr="005B02DA">
              <w:rPr>
                <w:rFonts w:asciiTheme="minorHAnsi" w:hAnsiTheme="minorHAnsi"/>
                <w:sz w:val="22"/>
                <w:szCs w:val="22"/>
              </w:rPr>
              <w:t>22</w:t>
            </w:r>
          </w:p>
        </w:tc>
      </w:tr>
      <w:tr w:rsidR="002954C0" w:rsidTr="00D4218C">
        <w:tc>
          <w:tcPr>
            <w:tcW w:w="1067" w:type="dxa"/>
          </w:tcPr>
          <w:p w:rsidR="002954C0" w:rsidRDefault="002954C0" w:rsidP="00FB5552">
            <w:pPr>
              <w:spacing w:after="0"/>
            </w:pPr>
            <w:r>
              <w:rPr>
                <w:rFonts w:asciiTheme="minorHAnsi" w:hAnsiTheme="minorHAnsi" w:cs="TimesNewRoman"/>
                <w:sz w:val="24"/>
                <w:szCs w:val="24"/>
              </w:rPr>
              <w:t>4.</w:t>
            </w:r>
            <w:r w:rsidRPr="00E054E8">
              <w:rPr>
                <w:rFonts w:asciiTheme="minorHAnsi" w:hAnsiTheme="minorHAnsi" w:cs="TimesNewRoman"/>
                <w:sz w:val="24"/>
                <w:szCs w:val="24"/>
              </w:rPr>
              <w:t>3.</w:t>
            </w:r>
          </w:p>
        </w:tc>
        <w:tc>
          <w:tcPr>
            <w:tcW w:w="7841" w:type="dxa"/>
          </w:tcPr>
          <w:p w:rsidR="002954C0" w:rsidRPr="001A02F8" w:rsidRDefault="00494B0B" w:rsidP="007C0EF8">
            <w:pPr>
              <w:autoSpaceDE w:val="0"/>
              <w:autoSpaceDN w:val="0"/>
              <w:adjustRightInd w:val="0"/>
              <w:spacing w:after="0" w:line="240" w:lineRule="auto"/>
              <w:ind w:hanging="34"/>
              <w:jc w:val="both"/>
              <w:rPr>
                <w:rFonts w:asciiTheme="minorHAnsi" w:eastAsia="TimesNewRomanOOEnc" w:hAnsiTheme="minorHAnsi" w:cs="TimesNewRomanOOEnc"/>
                <w:sz w:val="24"/>
                <w:szCs w:val="24"/>
              </w:rPr>
            </w:pPr>
            <w:r>
              <w:rPr>
                <w:rFonts w:asciiTheme="minorHAnsi" w:eastAsia="TimesNewRomanOOEnc" w:hAnsiTheme="minorHAnsi" w:cs="TimesNewRomanOOEnc"/>
                <w:sz w:val="24"/>
                <w:szCs w:val="24"/>
              </w:rPr>
              <w:t xml:space="preserve">Развитие на демографската среда </w:t>
            </w:r>
            <w:r w:rsidR="002954C0" w:rsidRPr="00E054E8">
              <w:rPr>
                <w:rFonts w:asciiTheme="minorHAnsi" w:eastAsia="TimesNewRomanOOEnc" w:hAnsiTheme="minorHAnsi" w:cs="TimesNewRomanOOEnc"/>
                <w:sz w:val="24"/>
                <w:szCs w:val="24"/>
              </w:rPr>
              <w:t xml:space="preserve">и човешките </w:t>
            </w:r>
            <w:r w:rsidR="002954C0">
              <w:rPr>
                <w:rFonts w:eastAsia="TimesNewRomanOOEnc" w:cs="TimesNewRomanOOEnc"/>
                <w:sz w:val="24"/>
                <w:szCs w:val="24"/>
              </w:rPr>
              <w:t>ресурси</w:t>
            </w:r>
            <w:r w:rsidR="00795FF8">
              <w:rPr>
                <w:rFonts w:eastAsia="TimesNewRomanOOEnc" w:cs="TimesNewRomanOOEnc"/>
                <w:sz w:val="24"/>
                <w:szCs w:val="24"/>
              </w:rPr>
              <w:t>.</w:t>
            </w:r>
          </w:p>
        </w:tc>
        <w:tc>
          <w:tcPr>
            <w:tcW w:w="698" w:type="dxa"/>
          </w:tcPr>
          <w:p w:rsidR="002954C0" w:rsidRPr="005B02DA" w:rsidRDefault="00963B0C" w:rsidP="00963B0C">
            <w:pPr>
              <w:spacing w:after="0"/>
              <w:jc w:val="right"/>
              <w:rPr>
                <w:rFonts w:asciiTheme="minorHAnsi" w:hAnsiTheme="minorHAnsi"/>
                <w:sz w:val="22"/>
                <w:szCs w:val="22"/>
              </w:rPr>
            </w:pPr>
            <w:r w:rsidRPr="005B02DA">
              <w:rPr>
                <w:rFonts w:asciiTheme="minorHAnsi" w:hAnsiTheme="minorHAnsi"/>
                <w:sz w:val="22"/>
                <w:szCs w:val="22"/>
              </w:rPr>
              <w:t>23</w:t>
            </w:r>
          </w:p>
        </w:tc>
      </w:tr>
      <w:tr w:rsidR="00494B0B" w:rsidTr="00D4218C">
        <w:tc>
          <w:tcPr>
            <w:tcW w:w="1067" w:type="dxa"/>
          </w:tcPr>
          <w:p w:rsidR="00494B0B" w:rsidRDefault="00494B0B" w:rsidP="00FB5552">
            <w:pPr>
              <w:spacing w:after="0"/>
              <w:rPr>
                <w:rFonts w:asciiTheme="minorHAnsi" w:hAnsiTheme="minorHAnsi" w:cs="TimesNewRoman"/>
                <w:sz w:val="24"/>
                <w:szCs w:val="24"/>
              </w:rPr>
            </w:pPr>
            <w:r>
              <w:rPr>
                <w:rFonts w:asciiTheme="minorHAnsi" w:hAnsiTheme="minorHAnsi" w:cs="TimesNewRoman"/>
                <w:sz w:val="24"/>
                <w:szCs w:val="24"/>
              </w:rPr>
              <w:t>4.3.1.</w:t>
            </w:r>
          </w:p>
        </w:tc>
        <w:tc>
          <w:tcPr>
            <w:tcW w:w="7841" w:type="dxa"/>
          </w:tcPr>
          <w:p w:rsidR="00494B0B" w:rsidRDefault="00494B0B" w:rsidP="007C0EF8">
            <w:pPr>
              <w:autoSpaceDE w:val="0"/>
              <w:autoSpaceDN w:val="0"/>
              <w:adjustRightInd w:val="0"/>
              <w:spacing w:after="0" w:line="240" w:lineRule="auto"/>
              <w:ind w:hanging="34"/>
              <w:jc w:val="both"/>
              <w:rPr>
                <w:rFonts w:asciiTheme="minorHAnsi" w:eastAsia="TimesNewRomanOOEnc" w:hAnsiTheme="minorHAnsi" w:cs="TimesNewRomanOOEnc"/>
                <w:sz w:val="24"/>
                <w:szCs w:val="24"/>
              </w:rPr>
            </w:pPr>
            <w:r>
              <w:rPr>
                <w:rFonts w:asciiTheme="minorHAnsi" w:eastAsia="TimesNewRomanOOEnc" w:hAnsiTheme="minorHAnsi" w:cs="TimesNewRomanOOEnc"/>
                <w:sz w:val="24"/>
                <w:szCs w:val="24"/>
              </w:rPr>
              <w:t>Демографска среда</w:t>
            </w:r>
            <w:r w:rsidR="00795FF8">
              <w:rPr>
                <w:rFonts w:asciiTheme="minorHAnsi" w:eastAsia="TimesNewRomanOOEnc" w:hAnsiTheme="minorHAnsi" w:cs="TimesNewRomanOOEnc"/>
                <w:sz w:val="24"/>
                <w:szCs w:val="24"/>
              </w:rPr>
              <w:t>.</w:t>
            </w:r>
          </w:p>
        </w:tc>
        <w:tc>
          <w:tcPr>
            <w:tcW w:w="698" w:type="dxa"/>
          </w:tcPr>
          <w:p w:rsidR="00494B0B" w:rsidRPr="005B02DA" w:rsidRDefault="00963B0C" w:rsidP="00963B0C">
            <w:pPr>
              <w:spacing w:after="0"/>
              <w:jc w:val="right"/>
              <w:rPr>
                <w:rFonts w:asciiTheme="minorHAnsi" w:hAnsiTheme="minorHAnsi"/>
                <w:sz w:val="22"/>
                <w:szCs w:val="22"/>
              </w:rPr>
            </w:pPr>
            <w:r w:rsidRPr="005B02DA">
              <w:rPr>
                <w:rFonts w:asciiTheme="minorHAnsi" w:hAnsiTheme="minorHAnsi"/>
                <w:sz w:val="22"/>
                <w:szCs w:val="22"/>
              </w:rPr>
              <w:t>23</w:t>
            </w:r>
          </w:p>
        </w:tc>
      </w:tr>
      <w:tr w:rsidR="00494B0B" w:rsidTr="00D4218C">
        <w:tc>
          <w:tcPr>
            <w:tcW w:w="1067" w:type="dxa"/>
          </w:tcPr>
          <w:p w:rsidR="00494B0B" w:rsidRDefault="00494B0B" w:rsidP="00FB5552">
            <w:pPr>
              <w:spacing w:after="0"/>
              <w:rPr>
                <w:rFonts w:asciiTheme="minorHAnsi" w:hAnsiTheme="minorHAnsi" w:cs="TimesNewRoman"/>
                <w:sz w:val="24"/>
                <w:szCs w:val="24"/>
              </w:rPr>
            </w:pPr>
            <w:r>
              <w:rPr>
                <w:rFonts w:asciiTheme="minorHAnsi" w:hAnsiTheme="minorHAnsi" w:cs="TimesNewRoman"/>
                <w:sz w:val="24"/>
                <w:szCs w:val="24"/>
              </w:rPr>
              <w:t>4.3.1.1.</w:t>
            </w:r>
          </w:p>
        </w:tc>
        <w:tc>
          <w:tcPr>
            <w:tcW w:w="7841" w:type="dxa"/>
          </w:tcPr>
          <w:p w:rsidR="00494B0B" w:rsidRDefault="00494B0B" w:rsidP="007C0EF8">
            <w:pPr>
              <w:autoSpaceDE w:val="0"/>
              <w:autoSpaceDN w:val="0"/>
              <w:adjustRightInd w:val="0"/>
              <w:spacing w:after="0" w:line="240" w:lineRule="auto"/>
              <w:ind w:hanging="34"/>
              <w:jc w:val="both"/>
              <w:rPr>
                <w:rFonts w:asciiTheme="minorHAnsi" w:eastAsia="TimesNewRomanOOEnc" w:hAnsiTheme="minorHAnsi" w:cs="TimesNewRomanOOEnc"/>
                <w:sz w:val="24"/>
                <w:szCs w:val="24"/>
              </w:rPr>
            </w:pPr>
            <w:r>
              <w:rPr>
                <w:rFonts w:asciiTheme="minorHAnsi" w:eastAsia="TimesNewRomanOOEnc" w:hAnsiTheme="minorHAnsi" w:cs="TimesNewRomanOOEnc"/>
                <w:sz w:val="24"/>
                <w:szCs w:val="24"/>
              </w:rPr>
              <w:t>Населението на община Гурково  по постоянен и настоящ адрес</w:t>
            </w:r>
            <w:r w:rsidR="00795FF8">
              <w:rPr>
                <w:rFonts w:asciiTheme="minorHAnsi" w:eastAsia="TimesNewRomanOOEnc" w:hAnsiTheme="minorHAnsi" w:cs="TimesNewRomanOOEnc"/>
                <w:sz w:val="24"/>
                <w:szCs w:val="24"/>
              </w:rPr>
              <w:t>.</w:t>
            </w:r>
          </w:p>
        </w:tc>
        <w:tc>
          <w:tcPr>
            <w:tcW w:w="698" w:type="dxa"/>
          </w:tcPr>
          <w:p w:rsidR="00494B0B" w:rsidRPr="005B02DA" w:rsidRDefault="00963B0C" w:rsidP="00963B0C">
            <w:pPr>
              <w:spacing w:after="0"/>
              <w:jc w:val="right"/>
              <w:rPr>
                <w:rFonts w:asciiTheme="minorHAnsi" w:hAnsiTheme="minorHAnsi"/>
                <w:sz w:val="22"/>
                <w:szCs w:val="22"/>
              </w:rPr>
            </w:pPr>
            <w:r w:rsidRPr="005B02DA">
              <w:rPr>
                <w:rFonts w:asciiTheme="minorHAnsi" w:hAnsiTheme="minorHAnsi"/>
                <w:sz w:val="22"/>
                <w:szCs w:val="22"/>
              </w:rPr>
              <w:t>24</w:t>
            </w:r>
          </w:p>
        </w:tc>
      </w:tr>
      <w:tr w:rsidR="00F912B1" w:rsidTr="00D4218C">
        <w:tc>
          <w:tcPr>
            <w:tcW w:w="1067" w:type="dxa"/>
          </w:tcPr>
          <w:p w:rsidR="00F912B1" w:rsidRDefault="00F912B1" w:rsidP="00FB5552">
            <w:pPr>
              <w:spacing w:after="0"/>
              <w:rPr>
                <w:rFonts w:asciiTheme="minorHAnsi" w:hAnsiTheme="minorHAnsi" w:cs="TimesNewRoman"/>
                <w:sz w:val="24"/>
                <w:szCs w:val="24"/>
              </w:rPr>
            </w:pPr>
            <w:r>
              <w:rPr>
                <w:rFonts w:asciiTheme="minorHAnsi" w:hAnsiTheme="minorHAnsi" w:cs="TimesNewRoman"/>
                <w:sz w:val="24"/>
                <w:szCs w:val="24"/>
              </w:rPr>
              <w:t>4.3.1.2.</w:t>
            </w:r>
          </w:p>
        </w:tc>
        <w:tc>
          <w:tcPr>
            <w:tcW w:w="7841" w:type="dxa"/>
          </w:tcPr>
          <w:p w:rsidR="00F912B1" w:rsidRDefault="00F912B1" w:rsidP="007C0EF8">
            <w:pPr>
              <w:autoSpaceDE w:val="0"/>
              <w:autoSpaceDN w:val="0"/>
              <w:adjustRightInd w:val="0"/>
              <w:spacing w:after="0" w:line="240" w:lineRule="auto"/>
              <w:ind w:hanging="34"/>
              <w:jc w:val="both"/>
              <w:rPr>
                <w:rFonts w:asciiTheme="minorHAnsi" w:eastAsia="TimesNewRomanOOEnc" w:hAnsiTheme="minorHAnsi" w:cs="TimesNewRomanOOEnc"/>
                <w:sz w:val="24"/>
                <w:szCs w:val="24"/>
              </w:rPr>
            </w:pPr>
            <w:r>
              <w:rPr>
                <w:rFonts w:asciiTheme="minorHAnsi" w:eastAsia="TimesNewRomanOOEnc" w:hAnsiTheme="minorHAnsi" w:cs="TimesNewRomanOOEnc"/>
                <w:sz w:val="24"/>
                <w:szCs w:val="24"/>
              </w:rPr>
              <w:t>Население по пол и местоживеене</w:t>
            </w:r>
            <w:r w:rsidR="00795FF8">
              <w:rPr>
                <w:rFonts w:asciiTheme="minorHAnsi" w:eastAsia="TimesNewRomanOOEnc" w:hAnsiTheme="minorHAnsi" w:cs="TimesNewRomanOOEnc"/>
                <w:sz w:val="24"/>
                <w:szCs w:val="24"/>
              </w:rPr>
              <w:t>.</w:t>
            </w:r>
          </w:p>
        </w:tc>
        <w:tc>
          <w:tcPr>
            <w:tcW w:w="698" w:type="dxa"/>
          </w:tcPr>
          <w:p w:rsidR="00F912B1" w:rsidRPr="005B02DA" w:rsidRDefault="00963B0C" w:rsidP="00963B0C">
            <w:pPr>
              <w:spacing w:after="0"/>
              <w:jc w:val="right"/>
              <w:rPr>
                <w:rFonts w:asciiTheme="minorHAnsi" w:hAnsiTheme="minorHAnsi"/>
                <w:sz w:val="22"/>
                <w:szCs w:val="22"/>
              </w:rPr>
            </w:pPr>
            <w:r w:rsidRPr="005B02DA">
              <w:rPr>
                <w:rFonts w:asciiTheme="minorHAnsi" w:hAnsiTheme="minorHAnsi"/>
                <w:sz w:val="22"/>
                <w:szCs w:val="22"/>
              </w:rPr>
              <w:t>24</w:t>
            </w:r>
          </w:p>
        </w:tc>
      </w:tr>
      <w:tr w:rsidR="00F912B1" w:rsidTr="00D4218C">
        <w:tc>
          <w:tcPr>
            <w:tcW w:w="1067" w:type="dxa"/>
          </w:tcPr>
          <w:p w:rsidR="00F912B1" w:rsidRDefault="00F912B1" w:rsidP="00FB5552">
            <w:pPr>
              <w:spacing w:after="0"/>
              <w:rPr>
                <w:rFonts w:asciiTheme="minorHAnsi" w:hAnsiTheme="minorHAnsi" w:cs="TimesNewRoman"/>
                <w:sz w:val="24"/>
                <w:szCs w:val="24"/>
              </w:rPr>
            </w:pPr>
            <w:r>
              <w:rPr>
                <w:rFonts w:asciiTheme="minorHAnsi" w:hAnsiTheme="minorHAnsi" w:cs="TimesNewRoman"/>
                <w:sz w:val="24"/>
                <w:szCs w:val="24"/>
              </w:rPr>
              <w:t>4.3.1.3.</w:t>
            </w:r>
          </w:p>
        </w:tc>
        <w:tc>
          <w:tcPr>
            <w:tcW w:w="7841" w:type="dxa"/>
          </w:tcPr>
          <w:p w:rsidR="00F912B1" w:rsidRDefault="00F912B1" w:rsidP="007C0EF8">
            <w:pPr>
              <w:autoSpaceDE w:val="0"/>
              <w:autoSpaceDN w:val="0"/>
              <w:adjustRightInd w:val="0"/>
              <w:spacing w:after="0" w:line="240" w:lineRule="auto"/>
              <w:ind w:hanging="34"/>
              <w:jc w:val="both"/>
              <w:rPr>
                <w:rFonts w:asciiTheme="minorHAnsi" w:eastAsia="TimesNewRomanOOEnc" w:hAnsiTheme="minorHAnsi" w:cs="TimesNewRomanOOEnc"/>
                <w:sz w:val="24"/>
                <w:szCs w:val="24"/>
              </w:rPr>
            </w:pPr>
            <w:r>
              <w:rPr>
                <w:rFonts w:asciiTheme="minorHAnsi" w:eastAsia="TimesNewRomanOOEnc" w:hAnsiTheme="minorHAnsi" w:cs="TimesNewRomanOOEnc"/>
                <w:sz w:val="24"/>
                <w:szCs w:val="24"/>
              </w:rPr>
              <w:t>Структура на населението по пол, възраст и местоживеене</w:t>
            </w:r>
            <w:r w:rsidR="00795FF8">
              <w:rPr>
                <w:rFonts w:asciiTheme="minorHAnsi" w:eastAsia="TimesNewRomanOOEnc" w:hAnsiTheme="minorHAnsi" w:cs="TimesNewRomanOOEnc"/>
                <w:sz w:val="24"/>
                <w:szCs w:val="24"/>
              </w:rPr>
              <w:t>.</w:t>
            </w:r>
          </w:p>
        </w:tc>
        <w:tc>
          <w:tcPr>
            <w:tcW w:w="698" w:type="dxa"/>
          </w:tcPr>
          <w:p w:rsidR="00F912B1" w:rsidRPr="005B02DA" w:rsidRDefault="00963B0C" w:rsidP="00963B0C">
            <w:pPr>
              <w:spacing w:after="0"/>
              <w:jc w:val="right"/>
              <w:rPr>
                <w:rFonts w:asciiTheme="minorHAnsi" w:hAnsiTheme="minorHAnsi"/>
                <w:sz w:val="22"/>
                <w:szCs w:val="22"/>
              </w:rPr>
            </w:pPr>
            <w:r w:rsidRPr="005B02DA">
              <w:rPr>
                <w:rFonts w:asciiTheme="minorHAnsi" w:hAnsiTheme="minorHAnsi"/>
                <w:sz w:val="22"/>
                <w:szCs w:val="22"/>
              </w:rPr>
              <w:t>24</w:t>
            </w:r>
          </w:p>
        </w:tc>
      </w:tr>
      <w:tr w:rsidR="00F912B1" w:rsidTr="00D4218C">
        <w:tc>
          <w:tcPr>
            <w:tcW w:w="1067" w:type="dxa"/>
          </w:tcPr>
          <w:p w:rsidR="00F912B1" w:rsidRDefault="00F912B1" w:rsidP="00FB5552">
            <w:pPr>
              <w:spacing w:after="0"/>
              <w:rPr>
                <w:rFonts w:asciiTheme="minorHAnsi" w:hAnsiTheme="minorHAnsi" w:cs="TimesNewRoman"/>
                <w:sz w:val="24"/>
                <w:szCs w:val="24"/>
              </w:rPr>
            </w:pPr>
            <w:r>
              <w:rPr>
                <w:rFonts w:asciiTheme="minorHAnsi" w:hAnsiTheme="minorHAnsi" w:cs="TimesNewRoman"/>
                <w:sz w:val="24"/>
                <w:szCs w:val="24"/>
              </w:rPr>
              <w:t>4.3.1.4.</w:t>
            </w:r>
          </w:p>
        </w:tc>
        <w:tc>
          <w:tcPr>
            <w:tcW w:w="7841" w:type="dxa"/>
          </w:tcPr>
          <w:p w:rsidR="00F912B1" w:rsidRDefault="00F912B1" w:rsidP="007C0EF8">
            <w:pPr>
              <w:autoSpaceDE w:val="0"/>
              <w:autoSpaceDN w:val="0"/>
              <w:adjustRightInd w:val="0"/>
              <w:spacing w:after="0" w:line="240" w:lineRule="auto"/>
              <w:ind w:hanging="34"/>
              <w:jc w:val="both"/>
              <w:rPr>
                <w:rFonts w:asciiTheme="minorHAnsi" w:eastAsia="TimesNewRomanOOEnc" w:hAnsiTheme="minorHAnsi" w:cs="TimesNewRomanOOEnc"/>
                <w:sz w:val="24"/>
                <w:szCs w:val="24"/>
              </w:rPr>
            </w:pPr>
            <w:r>
              <w:rPr>
                <w:rFonts w:asciiTheme="minorHAnsi" w:eastAsia="TimesNewRomanOOEnc" w:hAnsiTheme="minorHAnsi" w:cs="TimesNewRomanOOEnc"/>
                <w:sz w:val="24"/>
                <w:szCs w:val="24"/>
              </w:rPr>
              <w:t>Средногодишно население наобщина Гурково</w:t>
            </w:r>
            <w:r w:rsidR="00795FF8">
              <w:rPr>
                <w:rFonts w:asciiTheme="minorHAnsi" w:eastAsia="TimesNewRomanOOEnc" w:hAnsiTheme="minorHAnsi" w:cs="TimesNewRomanOOEnc"/>
                <w:sz w:val="24"/>
                <w:szCs w:val="24"/>
              </w:rPr>
              <w:t>.</w:t>
            </w:r>
          </w:p>
        </w:tc>
        <w:tc>
          <w:tcPr>
            <w:tcW w:w="698" w:type="dxa"/>
          </w:tcPr>
          <w:p w:rsidR="00F912B1" w:rsidRPr="005B02DA" w:rsidRDefault="00963B0C" w:rsidP="00963B0C">
            <w:pPr>
              <w:spacing w:after="0"/>
              <w:jc w:val="right"/>
              <w:rPr>
                <w:rFonts w:asciiTheme="minorHAnsi" w:hAnsiTheme="minorHAnsi"/>
                <w:sz w:val="22"/>
                <w:szCs w:val="22"/>
              </w:rPr>
            </w:pPr>
            <w:r w:rsidRPr="005B02DA">
              <w:rPr>
                <w:rFonts w:asciiTheme="minorHAnsi" w:hAnsiTheme="minorHAnsi"/>
                <w:sz w:val="22"/>
                <w:szCs w:val="22"/>
              </w:rPr>
              <w:t>26</w:t>
            </w:r>
          </w:p>
        </w:tc>
      </w:tr>
      <w:tr w:rsidR="00F912B1" w:rsidTr="00D4218C">
        <w:tc>
          <w:tcPr>
            <w:tcW w:w="1067" w:type="dxa"/>
          </w:tcPr>
          <w:p w:rsidR="00F912B1" w:rsidRDefault="00F912B1" w:rsidP="00FB5552">
            <w:pPr>
              <w:spacing w:after="0"/>
              <w:rPr>
                <w:rFonts w:asciiTheme="minorHAnsi" w:hAnsiTheme="minorHAnsi" w:cs="TimesNewRoman"/>
                <w:sz w:val="24"/>
                <w:szCs w:val="24"/>
              </w:rPr>
            </w:pPr>
            <w:r>
              <w:rPr>
                <w:rFonts w:asciiTheme="minorHAnsi" w:hAnsiTheme="minorHAnsi" w:cs="TimesNewRoman"/>
                <w:sz w:val="24"/>
                <w:szCs w:val="24"/>
              </w:rPr>
              <w:t>4.3.1.5.</w:t>
            </w:r>
          </w:p>
        </w:tc>
        <w:tc>
          <w:tcPr>
            <w:tcW w:w="7841" w:type="dxa"/>
          </w:tcPr>
          <w:p w:rsidR="00F912B1" w:rsidRDefault="00F912B1" w:rsidP="007C0EF8">
            <w:pPr>
              <w:autoSpaceDE w:val="0"/>
              <w:autoSpaceDN w:val="0"/>
              <w:adjustRightInd w:val="0"/>
              <w:spacing w:after="0" w:line="240" w:lineRule="auto"/>
              <w:ind w:hanging="34"/>
              <w:jc w:val="both"/>
              <w:rPr>
                <w:rFonts w:asciiTheme="minorHAnsi" w:eastAsia="TimesNewRomanOOEnc" w:hAnsiTheme="minorHAnsi" w:cs="TimesNewRomanOOEnc"/>
                <w:sz w:val="24"/>
                <w:szCs w:val="24"/>
              </w:rPr>
            </w:pPr>
            <w:r>
              <w:rPr>
                <w:rFonts w:asciiTheme="minorHAnsi" w:eastAsia="TimesNewRomanOOEnc" w:hAnsiTheme="minorHAnsi" w:cs="TimesNewRomanOOEnc"/>
                <w:sz w:val="24"/>
                <w:szCs w:val="24"/>
              </w:rPr>
              <w:t>Миграция. Естествено движение нанаселението</w:t>
            </w:r>
            <w:r w:rsidR="00795FF8">
              <w:rPr>
                <w:rFonts w:asciiTheme="minorHAnsi" w:eastAsia="TimesNewRomanOOEnc" w:hAnsiTheme="minorHAnsi" w:cs="TimesNewRomanOOEnc"/>
                <w:sz w:val="24"/>
                <w:szCs w:val="24"/>
              </w:rPr>
              <w:t>.</w:t>
            </w:r>
          </w:p>
        </w:tc>
        <w:tc>
          <w:tcPr>
            <w:tcW w:w="698" w:type="dxa"/>
          </w:tcPr>
          <w:p w:rsidR="00F912B1" w:rsidRPr="005B02DA" w:rsidRDefault="00963B0C" w:rsidP="00963B0C">
            <w:pPr>
              <w:spacing w:after="0"/>
              <w:jc w:val="right"/>
              <w:rPr>
                <w:rFonts w:asciiTheme="minorHAnsi" w:hAnsiTheme="minorHAnsi"/>
                <w:sz w:val="22"/>
                <w:szCs w:val="22"/>
              </w:rPr>
            </w:pPr>
            <w:r w:rsidRPr="005B02DA">
              <w:rPr>
                <w:rFonts w:asciiTheme="minorHAnsi" w:hAnsiTheme="minorHAnsi"/>
                <w:sz w:val="22"/>
                <w:szCs w:val="22"/>
              </w:rPr>
              <w:t>26</w:t>
            </w:r>
          </w:p>
        </w:tc>
      </w:tr>
      <w:tr w:rsidR="00F912B1" w:rsidTr="00D4218C">
        <w:tc>
          <w:tcPr>
            <w:tcW w:w="1067" w:type="dxa"/>
          </w:tcPr>
          <w:p w:rsidR="00F912B1" w:rsidRDefault="00F912B1" w:rsidP="00FB5552">
            <w:pPr>
              <w:spacing w:after="0"/>
              <w:rPr>
                <w:rFonts w:asciiTheme="minorHAnsi" w:hAnsiTheme="minorHAnsi" w:cs="TimesNewRoman"/>
                <w:sz w:val="24"/>
                <w:szCs w:val="24"/>
              </w:rPr>
            </w:pPr>
            <w:r>
              <w:rPr>
                <w:rFonts w:asciiTheme="minorHAnsi" w:hAnsiTheme="minorHAnsi" w:cs="TimesNewRoman"/>
                <w:sz w:val="24"/>
                <w:szCs w:val="24"/>
              </w:rPr>
              <w:t>4.3.1.6.</w:t>
            </w:r>
          </w:p>
        </w:tc>
        <w:tc>
          <w:tcPr>
            <w:tcW w:w="7841" w:type="dxa"/>
          </w:tcPr>
          <w:p w:rsidR="00F912B1" w:rsidRDefault="00F912B1" w:rsidP="00FB5552">
            <w:pPr>
              <w:autoSpaceDE w:val="0"/>
              <w:autoSpaceDN w:val="0"/>
              <w:adjustRightInd w:val="0"/>
              <w:spacing w:after="0" w:line="240" w:lineRule="auto"/>
              <w:ind w:hanging="34"/>
              <w:jc w:val="both"/>
              <w:rPr>
                <w:rFonts w:asciiTheme="minorHAnsi" w:eastAsia="TimesNewRomanOOEnc" w:hAnsiTheme="minorHAnsi" w:cs="TimesNewRomanOOEnc"/>
                <w:sz w:val="24"/>
                <w:szCs w:val="24"/>
              </w:rPr>
            </w:pPr>
            <w:r>
              <w:rPr>
                <w:rFonts w:asciiTheme="minorHAnsi" w:eastAsia="TimesNewRomanOOEnc" w:hAnsiTheme="minorHAnsi" w:cs="TimesNewRomanOOEnc"/>
                <w:sz w:val="24"/>
                <w:szCs w:val="24"/>
              </w:rPr>
              <w:t>Миграция. Механично движение на населението</w:t>
            </w:r>
            <w:r w:rsidR="00795FF8">
              <w:rPr>
                <w:rFonts w:asciiTheme="minorHAnsi" w:eastAsia="TimesNewRomanOOEnc" w:hAnsiTheme="minorHAnsi" w:cs="TimesNewRomanOOEnc"/>
                <w:sz w:val="24"/>
                <w:szCs w:val="24"/>
              </w:rPr>
              <w:t>.</w:t>
            </w:r>
          </w:p>
        </w:tc>
        <w:tc>
          <w:tcPr>
            <w:tcW w:w="698" w:type="dxa"/>
          </w:tcPr>
          <w:p w:rsidR="00F912B1" w:rsidRPr="005B02DA" w:rsidRDefault="00963B0C" w:rsidP="00963B0C">
            <w:pPr>
              <w:spacing w:after="0"/>
              <w:jc w:val="right"/>
              <w:rPr>
                <w:rFonts w:asciiTheme="minorHAnsi" w:hAnsiTheme="minorHAnsi"/>
                <w:sz w:val="22"/>
                <w:szCs w:val="22"/>
              </w:rPr>
            </w:pPr>
            <w:r w:rsidRPr="005B02DA">
              <w:rPr>
                <w:rFonts w:asciiTheme="minorHAnsi" w:hAnsiTheme="minorHAnsi"/>
                <w:sz w:val="22"/>
                <w:szCs w:val="22"/>
              </w:rPr>
              <w:t>27</w:t>
            </w:r>
          </w:p>
        </w:tc>
      </w:tr>
      <w:tr w:rsidR="00F912B1" w:rsidTr="00D4218C">
        <w:tc>
          <w:tcPr>
            <w:tcW w:w="1067" w:type="dxa"/>
          </w:tcPr>
          <w:p w:rsidR="00F912B1" w:rsidRDefault="00F912B1" w:rsidP="00FB5552">
            <w:pPr>
              <w:spacing w:after="0"/>
              <w:rPr>
                <w:rFonts w:asciiTheme="minorHAnsi" w:hAnsiTheme="minorHAnsi" w:cs="TimesNewRoman"/>
                <w:sz w:val="24"/>
                <w:szCs w:val="24"/>
              </w:rPr>
            </w:pPr>
            <w:r>
              <w:rPr>
                <w:rFonts w:asciiTheme="minorHAnsi" w:hAnsiTheme="minorHAnsi" w:cs="TimesNewRoman"/>
                <w:sz w:val="24"/>
                <w:szCs w:val="24"/>
              </w:rPr>
              <w:t>4.3.1.7.</w:t>
            </w:r>
          </w:p>
        </w:tc>
        <w:tc>
          <w:tcPr>
            <w:tcW w:w="7841" w:type="dxa"/>
          </w:tcPr>
          <w:p w:rsidR="00F912B1" w:rsidRDefault="00F912B1" w:rsidP="00FB5552">
            <w:pPr>
              <w:autoSpaceDE w:val="0"/>
              <w:autoSpaceDN w:val="0"/>
              <w:adjustRightInd w:val="0"/>
              <w:spacing w:after="0" w:line="240" w:lineRule="auto"/>
              <w:ind w:hanging="34"/>
              <w:jc w:val="both"/>
              <w:rPr>
                <w:rFonts w:asciiTheme="minorHAnsi" w:eastAsia="TimesNewRomanOOEnc" w:hAnsiTheme="minorHAnsi" w:cs="TimesNewRomanOOEnc"/>
                <w:sz w:val="24"/>
                <w:szCs w:val="24"/>
              </w:rPr>
            </w:pPr>
            <w:r>
              <w:rPr>
                <w:rFonts w:asciiTheme="minorHAnsi" w:eastAsia="TimesNewRomanOOEnc" w:hAnsiTheme="minorHAnsi" w:cs="TimesNewRomanOOEnc"/>
                <w:sz w:val="24"/>
                <w:szCs w:val="24"/>
              </w:rPr>
              <w:t>Живородени по пол в община Гурково</w:t>
            </w:r>
            <w:r w:rsidR="00795FF8">
              <w:rPr>
                <w:rFonts w:asciiTheme="minorHAnsi" w:eastAsia="TimesNewRomanOOEnc" w:hAnsiTheme="minorHAnsi" w:cs="TimesNewRomanOOEnc"/>
                <w:sz w:val="24"/>
                <w:szCs w:val="24"/>
              </w:rPr>
              <w:t>.</w:t>
            </w:r>
          </w:p>
        </w:tc>
        <w:tc>
          <w:tcPr>
            <w:tcW w:w="698" w:type="dxa"/>
          </w:tcPr>
          <w:p w:rsidR="00F912B1" w:rsidRPr="005B02DA" w:rsidRDefault="00963B0C" w:rsidP="00963B0C">
            <w:pPr>
              <w:spacing w:after="0"/>
              <w:jc w:val="right"/>
              <w:rPr>
                <w:rFonts w:asciiTheme="minorHAnsi" w:hAnsiTheme="minorHAnsi"/>
                <w:sz w:val="22"/>
                <w:szCs w:val="22"/>
              </w:rPr>
            </w:pPr>
            <w:r w:rsidRPr="005B02DA">
              <w:rPr>
                <w:rFonts w:asciiTheme="minorHAnsi" w:hAnsiTheme="minorHAnsi"/>
                <w:sz w:val="22"/>
                <w:szCs w:val="22"/>
              </w:rPr>
              <w:t>28</w:t>
            </w:r>
          </w:p>
        </w:tc>
      </w:tr>
      <w:tr w:rsidR="00F912B1" w:rsidTr="00D4218C">
        <w:tc>
          <w:tcPr>
            <w:tcW w:w="1067" w:type="dxa"/>
          </w:tcPr>
          <w:p w:rsidR="00F912B1" w:rsidRDefault="00F912B1" w:rsidP="00FB5552">
            <w:pPr>
              <w:spacing w:after="0"/>
              <w:rPr>
                <w:rFonts w:asciiTheme="minorHAnsi" w:hAnsiTheme="minorHAnsi" w:cs="TimesNewRoman"/>
                <w:sz w:val="24"/>
                <w:szCs w:val="24"/>
              </w:rPr>
            </w:pPr>
            <w:r>
              <w:rPr>
                <w:rFonts w:asciiTheme="minorHAnsi" w:hAnsiTheme="minorHAnsi" w:cs="TimesNewRoman"/>
                <w:sz w:val="24"/>
                <w:szCs w:val="24"/>
              </w:rPr>
              <w:t>4.3.1.8.</w:t>
            </w:r>
          </w:p>
        </w:tc>
        <w:tc>
          <w:tcPr>
            <w:tcW w:w="7841" w:type="dxa"/>
          </w:tcPr>
          <w:p w:rsidR="00F912B1" w:rsidRDefault="00F912B1" w:rsidP="00FB5552">
            <w:pPr>
              <w:autoSpaceDE w:val="0"/>
              <w:autoSpaceDN w:val="0"/>
              <w:adjustRightInd w:val="0"/>
              <w:spacing w:after="0" w:line="240" w:lineRule="auto"/>
              <w:ind w:hanging="34"/>
              <w:jc w:val="both"/>
              <w:rPr>
                <w:rFonts w:asciiTheme="minorHAnsi" w:eastAsia="TimesNewRomanOOEnc" w:hAnsiTheme="minorHAnsi" w:cs="TimesNewRomanOOEnc"/>
                <w:sz w:val="24"/>
                <w:szCs w:val="24"/>
              </w:rPr>
            </w:pPr>
            <w:r>
              <w:rPr>
                <w:rFonts w:asciiTheme="minorHAnsi" w:eastAsia="TimesNewRomanOOEnc" w:hAnsiTheme="minorHAnsi" w:cs="TimesNewRomanOOEnc"/>
                <w:sz w:val="24"/>
                <w:szCs w:val="24"/>
              </w:rPr>
              <w:t>Живородени по възраст намайките в община Гурково</w:t>
            </w:r>
            <w:r w:rsidR="00795FF8">
              <w:rPr>
                <w:rFonts w:asciiTheme="minorHAnsi" w:eastAsia="TimesNewRomanOOEnc" w:hAnsiTheme="minorHAnsi" w:cs="TimesNewRomanOOEnc"/>
                <w:sz w:val="24"/>
                <w:szCs w:val="24"/>
              </w:rPr>
              <w:t>.</w:t>
            </w:r>
          </w:p>
        </w:tc>
        <w:tc>
          <w:tcPr>
            <w:tcW w:w="698" w:type="dxa"/>
          </w:tcPr>
          <w:p w:rsidR="00F912B1" w:rsidRPr="005B02DA" w:rsidRDefault="00963B0C" w:rsidP="00963B0C">
            <w:pPr>
              <w:spacing w:after="0"/>
              <w:jc w:val="right"/>
              <w:rPr>
                <w:rFonts w:asciiTheme="minorHAnsi" w:hAnsiTheme="minorHAnsi"/>
                <w:sz w:val="22"/>
                <w:szCs w:val="22"/>
              </w:rPr>
            </w:pPr>
            <w:r w:rsidRPr="005B02DA">
              <w:rPr>
                <w:rFonts w:asciiTheme="minorHAnsi" w:hAnsiTheme="minorHAnsi"/>
                <w:sz w:val="22"/>
                <w:szCs w:val="22"/>
              </w:rPr>
              <w:t>28</w:t>
            </w:r>
          </w:p>
        </w:tc>
      </w:tr>
      <w:tr w:rsidR="00F912B1" w:rsidTr="00D4218C">
        <w:tc>
          <w:tcPr>
            <w:tcW w:w="1067" w:type="dxa"/>
          </w:tcPr>
          <w:p w:rsidR="00F912B1" w:rsidRDefault="00F912B1" w:rsidP="00FB5552">
            <w:pPr>
              <w:spacing w:after="0"/>
              <w:rPr>
                <w:rFonts w:asciiTheme="minorHAnsi" w:hAnsiTheme="minorHAnsi" w:cs="TimesNewRoman"/>
                <w:sz w:val="24"/>
                <w:szCs w:val="24"/>
              </w:rPr>
            </w:pPr>
            <w:r>
              <w:rPr>
                <w:rFonts w:asciiTheme="minorHAnsi" w:hAnsiTheme="minorHAnsi" w:cs="TimesNewRoman"/>
                <w:sz w:val="24"/>
                <w:szCs w:val="24"/>
              </w:rPr>
              <w:t>4.3.1.9.</w:t>
            </w:r>
          </w:p>
        </w:tc>
        <w:tc>
          <w:tcPr>
            <w:tcW w:w="7841" w:type="dxa"/>
          </w:tcPr>
          <w:p w:rsidR="00F912B1" w:rsidRPr="00795FF8" w:rsidRDefault="00F912B1" w:rsidP="00FB5552">
            <w:pPr>
              <w:autoSpaceDE w:val="0"/>
              <w:autoSpaceDN w:val="0"/>
              <w:adjustRightInd w:val="0"/>
              <w:spacing w:after="0" w:line="240" w:lineRule="auto"/>
              <w:ind w:hanging="34"/>
              <w:jc w:val="both"/>
              <w:rPr>
                <w:rFonts w:asciiTheme="minorHAnsi" w:eastAsia="TimesNewRomanOOEnc" w:hAnsiTheme="minorHAnsi" w:cs="TimesNewRomanOOEnc"/>
                <w:sz w:val="24"/>
                <w:szCs w:val="24"/>
              </w:rPr>
            </w:pPr>
            <w:r>
              <w:rPr>
                <w:rFonts w:asciiTheme="minorHAnsi" w:eastAsia="TimesNewRomanOOEnc" w:hAnsiTheme="minorHAnsi" w:cs="TimesNewRomanOOEnc"/>
                <w:sz w:val="24"/>
                <w:szCs w:val="24"/>
              </w:rPr>
              <w:t>Живородени по тип нараждане</w:t>
            </w:r>
            <w:r w:rsidR="00530148">
              <w:rPr>
                <w:rFonts w:asciiTheme="minorHAnsi" w:eastAsia="TimesNewRomanOOEnc" w:hAnsiTheme="minorHAnsi" w:cs="TimesNewRomanOOEnc"/>
                <w:sz w:val="24"/>
                <w:szCs w:val="24"/>
                <w:lang w:val="en-US"/>
              </w:rPr>
              <w:t>(</w:t>
            </w:r>
            <w:r w:rsidR="00530148">
              <w:rPr>
                <w:rFonts w:asciiTheme="minorHAnsi" w:eastAsia="TimesNewRomanOOEnc" w:hAnsiTheme="minorHAnsi" w:cs="TimesNewRomanOOEnc"/>
                <w:sz w:val="24"/>
                <w:szCs w:val="24"/>
              </w:rPr>
              <w:t>брачни, извънблачни</w:t>
            </w:r>
            <w:r w:rsidR="00530148">
              <w:rPr>
                <w:rFonts w:asciiTheme="minorHAnsi" w:eastAsia="TimesNewRomanOOEnc" w:hAnsiTheme="minorHAnsi" w:cs="TimesNewRomanOOEnc"/>
                <w:sz w:val="24"/>
                <w:szCs w:val="24"/>
                <w:lang w:val="en-US"/>
              </w:rPr>
              <w:t>)</w:t>
            </w:r>
            <w:r w:rsidR="00795FF8">
              <w:rPr>
                <w:rFonts w:asciiTheme="minorHAnsi" w:eastAsia="TimesNewRomanOOEnc" w:hAnsiTheme="minorHAnsi" w:cs="TimesNewRomanOOEnc"/>
                <w:sz w:val="24"/>
                <w:szCs w:val="24"/>
              </w:rPr>
              <w:t>.</w:t>
            </w:r>
          </w:p>
        </w:tc>
        <w:tc>
          <w:tcPr>
            <w:tcW w:w="698" w:type="dxa"/>
          </w:tcPr>
          <w:p w:rsidR="00F912B1" w:rsidRPr="005B02DA" w:rsidRDefault="00963B0C" w:rsidP="00963B0C">
            <w:pPr>
              <w:spacing w:after="0"/>
              <w:jc w:val="right"/>
              <w:rPr>
                <w:rFonts w:asciiTheme="minorHAnsi" w:hAnsiTheme="minorHAnsi"/>
                <w:sz w:val="22"/>
                <w:szCs w:val="22"/>
              </w:rPr>
            </w:pPr>
            <w:r w:rsidRPr="005B02DA">
              <w:rPr>
                <w:rFonts w:asciiTheme="minorHAnsi" w:hAnsiTheme="minorHAnsi"/>
                <w:sz w:val="22"/>
                <w:szCs w:val="22"/>
              </w:rPr>
              <w:t>28</w:t>
            </w:r>
          </w:p>
        </w:tc>
      </w:tr>
      <w:tr w:rsidR="00F912B1" w:rsidTr="00D4218C">
        <w:tc>
          <w:tcPr>
            <w:tcW w:w="1067" w:type="dxa"/>
          </w:tcPr>
          <w:p w:rsidR="00F912B1" w:rsidRDefault="00F912B1" w:rsidP="00FB5552">
            <w:pPr>
              <w:spacing w:after="0"/>
              <w:rPr>
                <w:rFonts w:asciiTheme="minorHAnsi" w:hAnsiTheme="minorHAnsi" w:cs="TimesNewRoman"/>
                <w:sz w:val="24"/>
                <w:szCs w:val="24"/>
              </w:rPr>
            </w:pPr>
            <w:r>
              <w:rPr>
                <w:rFonts w:asciiTheme="minorHAnsi" w:hAnsiTheme="minorHAnsi" w:cs="TimesNewRoman"/>
                <w:sz w:val="24"/>
                <w:szCs w:val="24"/>
              </w:rPr>
              <w:t>4.3.1.10.</w:t>
            </w:r>
          </w:p>
        </w:tc>
        <w:tc>
          <w:tcPr>
            <w:tcW w:w="7841" w:type="dxa"/>
          </w:tcPr>
          <w:p w:rsidR="00F912B1" w:rsidRDefault="00F912B1" w:rsidP="00FB5552">
            <w:pPr>
              <w:autoSpaceDE w:val="0"/>
              <w:autoSpaceDN w:val="0"/>
              <w:adjustRightInd w:val="0"/>
              <w:spacing w:after="0" w:line="240" w:lineRule="auto"/>
              <w:ind w:hanging="34"/>
              <w:jc w:val="both"/>
              <w:rPr>
                <w:rFonts w:asciiTheme="minorHAnsi" w:eastAsia="TimesNewRomanOOEnc" w:hAnsiTheme="minorHAnsi" w:cs="TimesNewRomanOOEnc"/>
                <w:sz w:val="24"/>
                <w:szCs w:val="24"/>
              </w:rPr>
            </w:pPr>
            <w:r>
              <w:rPr>
                <w:rFonts w:asciiTheme="minorHAnsi" w:eastAsia="TimesNewRomanOOEnc" w:hAnsiTheme="minorHAnsi" w:cs="TimesNewRomanOOEnc"/>
                <w:sz w:val="24"/>
                <w:szCs w:val="24"/>
              </w:rPr>
              <w:t>Умирания по пол в община Гурково</w:t>
            </w:r>
            <w:r w:rsidR="00795FF8">
              <w:rPr>
                <w:rFonts w:asciiTheme="minorHAnsi" w:eastAsia="TimesNewRomanOOEnc" w:hAnsiTheme="minorHAnsi" w:cs="TimesNewRomanOOEnc"/>
                <w:sz w:val="24"/>
                <w:szCs w:val="24"/>
              </w:rPr>
              <w:t>.</w:t>
            </w:r>
          </w:p>
        </w:tc>
        <w:tc>
          <w:tcPr>
            <w:tcW w:w="698" w:type="dxa"/>
          </w:tcPr>
          <w:p w:rsidR="00F912B1" w:rsidRPr="005B02DA" w:rsidRDefault="00963B0C" w:rsidP="00963B0C">
            <w:pPr>
              <w:spacing w:after="0"/>
              <w:jc w:val="right"/>
              <w:rPr>
                <w:rFonts w:asciiTheme="minorHAnsi" w:hAnsiTheme="minorHAnsi"/>
                <w:sz w:val="22"/>
                <w:szCs w:val="22"/>
              </w:rPr>
            </w:pPr>
            <w:r w:rsidRPr="005B02DA">
              <w:rPr>
                <w:rFonts w:asciiTheme="minorHAnsi" w:hAnsiTheme="minorHAnsi"/>
                <w:sz w:val="22"/>
                <w:szCs w:val="22"/>
              </w:rPr>
              <w:t>29</w:t>
            </w:r>
          </w:p>
        </w:tc>
      </w:tr>
      <w:tr w:rsidR="00F912B1" w:rsidTr="00D4218C">
        <w:tc>
          <w:tcPr>
            <w:tcW w:w="1067" w:type="dxa"/>
          </w:tcPr>
          <w:p w:rsidR="00F912B1" w:rsidRDefault="00F912B1" w:rsidP="00FB5552">
            <w:pPr>
              <w:spacing w:after="0"/>
              <w:rPr>
                <w:rFonts w:asciiTheme="minorHAnsi" w:hAnsiTheme="minorHAnsi" w:cs="TimesNewRoman"/>
                <w:sz w:val="24"/>
                <w:szCs w:val="24"/>
              </w:rPr>
            </w:pPr>
            <w:r>
              <w:rPr>
                <w:rFonts w:asciiTheme="minorHAnsi" w:hAnsiTheme="minorHAnsi" w:cs="TimesNewRoman"/>
                <w:sz w:val="24"/>
                <w:szCs w:val="24"/>
              </w:rPr>
              <w:t>4.3.1.11.</w:t>
            </w:r>
          </w:p>
        </w:tc>
        <w:tc>
          <w:tcPr>
            <w:tcW w:w="7841" w:type="dxa"/>
          </w:tcPr>
          <w:p w:rsidR="00F912B1" w:rsidRDefault="00F912B1" w:rsidP="00FB5552">
            <w:pPr>
              <w:autoSpaceDE w:val="0"/>
              <w:autoSpaceDN w:val="0"/>
              <w:adjustRightInd w:val="0"/>
              <w:spacing w:after="0" w:line="240" w:lineRule="auto"/>
              <w:ind w:hanging="34"/>
              <w:jc w:val="both"/>
              <w:rPr>
                <w:rFonts w:asciiTheme="minorHAnsi" w:eastAsia="TimesNewRomanOOEnc" w:hAnsiTheme="minorHAnsi" w:cs="TimesNewRomanOOEnc"/>
                <w:sz w:val="24"/>
                <w:szCs w:val="24"/>
              </w:rPr>
            </w:pPr>
            <w:r>
              <w:rPr>
                <w:rFonts w:asciiTheme="minorHAnsi" w:eastAsia="TimesNewRomanOOEnc" w:hAnsiTheme="minorHAnsi" w:cs="TimesNewRomanOOEnc"/>
                <w:sz w:val="24"/>
                <w:szCs w:val="24"/>
              </w:rPr>
              <w:t>Брачност в община Гурков</w:t>
            </w:r>
            <w:r w:rsidR="00D4218C">
              <w:rPr>
                <w:rFonts w:asciiTheme="minorHAnsi" w:eastAsia="TimesNewRomanOOEnc" w:hAnsiTheme="minorHAnsi" w:cs="TimesNewRomanOOEnc"/>
                <w:sz w:val="24"/>
                <w:szCs w:val="24"/>
              </w:rPr>
              <w:t>о</w:t>
            </w:r>
            <w:r w:rsidR="00795FF8">
              <w:rPr>
                <w:rFonts w:asciiTheme="minorHAnsi" w:eastAsia="TimesNewRomanOOEnc" w:hAnsiTheme="minorHAnsi" w:cs="TimesNewRomanOOEnc"/>
                <w:sz w:val="24"/>
                <w:szCs w:val="24"/>
              </w:rPr>
              <w:t>.</w:t>
            </w:r>
          </w:p>
        </w:tc>
        <w:tc>
          <w:tcPr>
            <w:tcW w:w="698" w:type="dxa"/>
          </w:tcPr>
          <w:p w:rsidR="00F912B1" w:rsidRPr="005B02DA" w:rsidRDefault="00963B0C" w:rsidP="00963B0C">
            <w:pPr>
              <w:spacing w:after="0"/>
              <w:jc w:val="right"/>
              <w:rPr>
                <w:rFonts w:asciiTheme="minorHAnsi" w:hAnsiTheme="minorHAnsi"/>
                <w:sz w:val="22"/>
                <w:szCs w:val="22"/>
              </w:rPr>
            </w:pPr>
            <w:r w:rsidRPr="005B02DA">
              <w:rPr>
                <w:rFonts w:asciiTheme="minorHAnsi" w:hAnsiTheme="minorHAnsi"/>
                <w:sz w:val="22"/>
                <w:szCs w:val="22"/>
              </w:rPr>
              <w:t>29</w:t>
            </w:r>
          </w:p>
        </w:tc>
      </w:tr>
      <w:tr w:rsidR="00F912B1" w:rsidTr="00D4218C">
        <w:tc>
          <w:tcPr>
            <w:tcW w:w="1067" w:type="dxa"/>
          </w:tcPr>
          <w:p w:rsidR="00F912B1" w:rsidRDefault="00F912B1" w:rsidP="00FB5552">
            <w:pPr>
              <w:spacing w:after="0"/>
              <w:rPr>
                <w:rFonts w:asciiTheme="minorHAnsi" w:hAnsiTheme="minorHAnsi" w:cs="TimesNewRoman"/>
                <w:sz w:val="24"/>
                <w:szCs w:val="24"/>
              </w:rPr>
            </w:pPr>
            <w:r>
              <w:rPr>
                <w:rFonts w:asciiTheme="minorHAnsi" w:hAnsiTheme="minorHAnsi" w:cs="TimesNewRoman"/>
                <w:sz w:val="24"/>
                <w:szCs w:val="24"/>
              </w:rPr>
              <w:t>4.3.1.12.</w:t>
            </w:r>
          </w:p>
        </w:tc>
        <w:tc>
          <w:tcPr>
            <w:tcW w:w="7841" w:type="dxa"/>
          </w:tcPr>
          <w:p w:rsidR="00F912B1" w:rsidRDefault="00F912B1" w:rsidP="00FB5552">
            <w:pPr>
              <w:autoSpaceDE w:val="0"/>
              <w:autoSpaceDN w:val="0"/>
              <w:adjustRightInd w:val="0"/>
              <w:spacing w:after="0" w:line="240" w:lineRule="auto"/>
              <w:ind w:hanging="34"/>
              <w:jc w:val="both"/>
              <w:rPr>
                <w:rFonts w:asciiTheme="minorHAnsi" w:eastAsia="TimesNewRomanOOEnc" w:hAnsiTheme="minorHAnsi" w:cs="TimesNewRomanOOEnc"/>
                <w:sz w:val="24"/>
                <w:szCs w:val="24"/>
              </w:rPr>
            </w:pPr>
            <w:r>
              <w:rPr>
                <w:rFonts w:asciiTheme="minorHAnsi" w:eastAsia="TimesNewRomanOOEnc" w:hAnsiTheme="minorHAnsi" w:cs="TimesNewRomanOOEnc"/>
                <w:sz w:val="24"/>
                <w:szCs w:val="24"/>
              </w:rPr>
              <w:t>Бракоразводност в община Гурково</w:t>
            </w:r>
            <w:r w:rsidR="00795FF8">
              <w:rPr>
                <w:rFonts w:asciiTheme="minorHAnsi" w:eastAsia="TimesNewRomanOOEnc" w:hAnsiTheme="minorHAnsi" w:cs="TimesNewRomanOOEnc"/>
                <w:sz w:val="24"/>
                <w:szCs w:val="24"/>
              </w:rPr>
              <w:t>.</w:t>
            </w:r>
          </w:p>
        </w:tc>
        <w:tc>
          <w:tcPr>
            <w:tcW w:w="698" w:type="dxa"/>
          </w:tcPr>
          <w:p w:rsidR="00F912B1" w:rsidRPr="005B02DA" w:rsidRDefault="00963B0C" w:rsidP="00963B0C">
            <w:pPr>
              <w:spacing w:after="0"/>
              <w:jc w:val="right"/>
              <w:rPr>
                <w:rFonts w:asciiTheme="minorHAnsi" w:hAnsiTheme="minorHAnsi"/>
                <w:sz w:val="22"/>
                <w:szCs w:val="22"/>
              </w:rPr>
            </w:pPr>
            <w:r w:rsidRPr="005B02DA">
              <w:rPr>
                <w:rFonts w:asciiTheme="minorHAnsi" w:hAnsiTheme="minorHAnsi"/>
                <w:sz w:val="22"/>
                <w:szCs w:val="22"/>
              </w:rPr>
              <w:t>29</w:t>
            </w:r>
          </w:p>
        </w:tc>
      </w:tr>
      <w:tr w:rsidR="00F912B1" w:rsidTr="00D4218C">
        <w:tc>
          <w:tcPr>
            <w:tcW w:w="1067" w:type="dxa"/>
          </w:tcPr>
          <w:p w:rsidR="00F912B1" w:rsidRDefault="00530148" w:rsidP="00FB5552">
            <w:pPr>
              <w:spacing w:after="0"/>
              <w:rPr>
                <w:rFonts w:asciiTheme="minorHAnsi" w:hAnsiTheme="minorHAnsi" w:cs="TimesNewRoman"/>
                <w:sz w:val="24"/>
                <w:szCs w:val="24"/>
              </w:rPr>
            </w:pPr>
            <w:r>
              <w:rPr>
                <w:rFonts w:asciiTheme="minorHAnsi" w:hAnsiTheme="minorHAnsi" w:cs="TimesNewRoman"/>
                <w:sz w:val="24"/>
                <w:szCs w:val="24"/>
              </w:rPr>
              <w:lastRenderedPageBreak/>
              <w:t>4.3.2.</w:t>
            </w:r>
          </w:p>
        </w:tc>
        <w:tc>
          <w:tcPr>
            <w:tcW w:w="7841" w:type="dxa"/>
          </w:tcPr>
          <w:p w:rsidR="00F912B1" w:rsidRDefault="00F912B1" w:rsidP="00FB5552">
            <w:pPr>
              <w:autoSpaceDE w:val="0"/>
              <w:autoSpaceDN w:val="0"/>
              <w:adjustRightInd w:val="0"/>
              <w:spacing w:after="0" w:line="240" w:lineRule="auto"/>
              <w:ind w:hanging="34"/>
              <w:jc w:val="both"/>
              <w:rPr>
                <w:rFonts w:asciiTheme="minorHAnsi" w:eastAsia="TimesNewRomanOOEnc" w:hAnsiTheme="minorHAnsi" w:cs="TimesNewRomanOOEnc"/>
                <w:sz w:val="24"/>
                <w:szCs w:val="24"/>
              </w:rPr>
            </w:pPr>
            <w:r>
              <w:rPr>
                <w:rFonts w:asciiTheme="minorHAnsi" w:eastAsia="TimesNewRomanOOEnc" w:hAnsiTheme="minorHAnsi" w:cs="TimesNewRomanOOEnc"/>
                <w:sz w:val="24"/>
                <w:szCs w:val="24"/>
              </w:rPr>
              <w:t>Анализ на здравеопазването</w:t>
            </w:r>
            <w:r w:rsidR="00795FF8">
              <w:rPr>
                <w:rFonts w:asciiTheme="minorHAnsi" w:eastAsia="TimesNewRomanOOEnc" w:hAnsiTheme="minorHAnsi" w:cs="TimesNewRomanOOEnc"/>
                <w:sz w:val="24"/>
                <w:szCs w:val="24"/>
              </w:rPr>
              <w:t>.</w:t>
            </w:r>
          </w:p>
        </w:tc>
        <w:tc>
          <w:tcPr>
            <w:tcW w:w="698" w:type="dxa"/>
          </w:tcPr>
          <w:p w:rsidR="00F912B1" w:rsidRPr="005B02DA" w:rsidRDefault="00963B0C" w:rsidP="00963B0C">
            <w:pPr>
              <w:spacing w:after="0"/>
              <w:jc w:val="right"/>
              <w:rPr>
                <w:rFonts w:asciiTheme="minorHAnsi" w:hAnsiTheme="minorHAnsi"/>
                <w:sz w:val="22"/>
                <w:szCs w:val="22"/>
              </w:rPr>
            </w:pPr>
            <w:r w:rsidRPr="005B02DA">
              <w:rPr>
                <w:rFonts w:asciiTheme="minorHAnsi" w:hAnsiTheme="minorHAnsi"/>
                <w:sz w:val="22"/>
                <w:szCs w:val="22"/>
              </w:rPr>
              <w:t>30</w:t>
            </w:r>
          </w:p>
        </w:tc>
      </w:tr>
      <w:tr w:rsidR="00F912B1" w:rsidTr="00D4218C">
        <w:tc>
          <w:tcPr>
            <w:tcW w:w="1067" w:type="dxa"/>
          </w:tcPr>
          <w:p w:rsidR="00F912B1" w:rsidRDefault="00530148" w:rsidP="00FB5552">
            <w:pPr>
              <w:spacing w:after="0"/>
              <w:rPr>
                <w:rFonts w:asciiTheme="minorHAnsi" w:hAnsiTheme="minorHAnsi" w:cs="TimesNewRoman"/>
                <w:sz w:val="24"/>
                <w:szCs w:val="24"/>
              </w:rPr>
            </w:pPr>
            <w:r>
              <w:rPr>
                <w:rFonts w:asciiTheme="minorHAnsi" w:hAnsiTheme="minorHAnsi" w:cs="TimesNewRoman"/>
                <w:sz w:val="24"/>
                <w:szCs w:val="24"/>
              </w:rPr>
              <w:t>4.3.2.1.</w:t>
            </w:r>
          </w:p>
        </w:tc>
        <w:tc>
          <w:tcPr>
            <w:tcW w:w="7841" w:type="dxa"/>
          </w:tcPr>
          <w:p w:rsidR="00F912B1" w:rsidRPr="00F912B1" w:rsidRDefault="00F912B1" w:rsidP="007C0EF8">
            <w:pPr>
              <w:autoSpaceDE w:val="0"/>
              <w:autoSpaceDN w:val="0"/>
              <w:adjustRightInd w:val="0"/>
              <w:spacing w:after="0" w:line="240" w:lineRule="auto"/>
              <w:ind w:hanging="34"/>
              <w:jc w:val="both"/>
              <w:rPr>
                <w:rFonts w:asciiTheme="minorHAnsi" w:eastAsia="TimesNewRomanOOEnc" w:hAnsiTheme="minorHAnsi" w:cs="TimesNewRomanOOEnc"/>
                <w:sz w:val="24"/>
                <w:szCs w:val="24"/>
              </w:rPr>
            </w:pPr>
            <w:r>
              <w:rPr>
                <w:rFonts w:asciiTheme="minorHAnsi" w:eastAsia="TimesNewRomanOOEnc" w:hAnsiTheme="minorHAnsi" w:cs="TimesNewRomanOOEnc"/>
                <w:sz w:val="24"/>
                <w:szCs w:val="24"/>
              </w:rPr>
              <w:t>Анализ на здравното състоян</w:t>
            </w:r>
            <w:r w:rsidR="001F3C7B">
              <w:rPr>
                <w:rFonts w:asciiTheme="minorHAnsi" w:eastAsia="TimesNewRomanOOEnc" w:hAnsiTheme="minorHAnsi" w:cs="TimesNewRomanOOEnc"/>
                <w:sz w:val="24"/>
                <w:szCs w:val="24"/>
              </w:rPr>
              <w:t>ие на децата и учениците за учеб</w:t>
            </w:r>
            <w:r>
              <w:rPr>
                <w:rFonts w:asciiTheme="minorHAnsi" w:eastAsia="TimesNewRomanOOEnc" w:hAnsiTheme="minorHAnsi" w:cs="TimesNewRomanOOEnc"/>
                <w:sz w:val="24"/>
                <w:szCs w:val="24"/>
              </w:rPr>
              <w:t>ната 2019</w:t>
            </w:r>
            <w:r>
              <w:rPr>
                <w:rFonts w:asciiTheme="minorHAnsi" w:eastAsia="TimesNewRomanOOEnc" w:hAnsiTheme="minorHAnsi" w:cs="TimesNewRomanOOEnc"/>
                <w:sz w:val="24"/>
                <w:szCs w:val="24"/>
                <w:lang w:val="en-US"/>
              </w:rPr>
              <w:t>/</w:t>
            </w:r>
            <w:r>
              <w:rPr>
                <w:rFonts w:asciiTheme="minorHAnsi" w:eastAsia="TimesNewRomanOOEnc" w:hAnsiTheme="minorHAnsi" w:cs="TimesNewRomanOOEnc"/>
                <w:sz w:val="24"/>
                <w:szCs w:val="24"/>
              </w:rPr>
              <w:t>2020 година</w:t>
            </w:r>
            <w:r w:rsidR="00795FF8">
              <w:rPr>
                <w:rFonts w:asciiTheme="minorHAnsi" w:eastAsia="TimesNewRomanOOEnc" w:hAnsiTheme="minorHAnsi" w:cs="TimesNewRomanOOEnc"/>
                <w:sz w:val="24"/>
                <w:szCs w:val="24"/>
              </w:rPr>
              <w:t>.</w:t>
            </w:r>
          </w:p>
        </w:tc>
        <w:tc>
          <w:tcPr>
            <w:tcW w:w="698" w:type="dxa"/>
          </w:tcPr>
          <w:p w:rsidR="00F912B1" w:rsidRPr="005B02DA" w:rsidRDefault="00963B0C" w:rsidP="00963B0C">
            <w:pPr>
              <w:spacing w:after="0"/>
              <w:jc w:val="right"/>
              <w:rPr>
                <w:rFonts w:asciiTheme="minorHAnsi" w:hAnsiTheme="minorHAnsi"/>
                <w:sz w:val="22"/>
                <w:szCs w:val="22"/>
              </w:rPr>
            </w:pPr>
            <w:r w:rsidRPr="005B02DA">
              <w:rPr>
                <w:rFonts w:asciiTheme="minorHAnsi" w:hAnsiTheme="minorHAnsi"/>
                <w:sz w:val="22"/>
                <w:szCs w:val="22"/>
              </w:rPr>
              <w:t>32</w:t>
            </w:r>
          </w:p>
        </w:tc>
      </w:tr>
      <w:tr w:rsidR="00F912B1" w:rsidTr="00D4218C">
        <w:tc>
          <w:tcPr>
            <w:tcW w:w="1067" w:type="dxa"/>
          </w:tcPr>
          <w:p w:rsidR="00F912B1" w:rsidRDefault="00F912B1" w:rsidP="00FB5552">
            <w:pPr>
              <w:spacing w:after="0"/>
              <w:rPr>
                <w:rFonts w:asciiTheme="minorHAnsi" w:hAnsiTheme="minorHAnsi" w:cs="TimesNewRoman"/>
                <w:sz w:val="24"/>
                <w:szCs w:val="24"/>
              </w:rPr>
            </w:pPr>
            <w:r>
              <w:rPr>
                <w:rFonts w:asciiTheme="minorHAnsi" w:hAnsiTheme="minorHAnsi" w:cs="TimesNewRoman"/>
                <w:sz w:val="24"/>
                <w:szCs w:val="24"/>
              </w:rPr>
              <w:t>4.3.3.</w:t>
            </w:r>
          </w:p>
        </w:tc>
        <w:tc>
          <w:tcPr>
            <w:tcW w:w="7841" w:type="dxa"/>
          </w:tcPr>
          <w:p w:rsidR="00F912B1" w:rsidRPr="00795FF8" w:rsidRDefault="00530148" w:rsidP="007C0EF8">
            <w:pPr>
              <w:autoSpaceDE w:val="0"/>
              <w:autoSpaceDN w:val="0"/>
              <w:adjustRightInd w:val="0"/>
              <w:spacing w:after="0" w:line="240" w:lineRule="auto"/>
              <w:ind w:hanging="34"/>
              <w:jc w:val="both"/>
              <w:rPr>
                <w:rFonts w:asciiTheme="minorHAnsi" w:eastAsia="TimesNewRomanOOEnc" w:hAnsiTheme="minorHAnsi" w:cs="TimesNewRomanOOEnc"/>
                <w:sz w:val="24"/>
                <w:szCs w:val="24"/>
              </w:rPr>
            </w:pPr>
            <w:r>
              <w:rPr>
                <w:rFonts w:asciiTheme="minorHAnsi" w:eastAsia="TimesNewRomanOOEnc" w:hAnsiTheme="minorHAnsi" w:cs="TimesNewRomanOOEnc"/>
                <w:sz w:val="24"/>
                <w:szCs w:val="24"/>
                <w:lang w:val="en-US"/>
              </w:rPr>
              <w:t>Covid 19</w:t>
            </w:r>
            <w:r w:rsidR="00795FF8">
              <w:rPr>
                <w:rFonts w:asciiTheme="minorHAnsi" w:eastAsia="TimesNewRomanOOEnc" w:hAnsiTheme="minorHAnsi" w:cs="TimesNewRomanOOEnc"/>
                <w:sz w:val="24"/>
                <w:szCs w:val="24"/>
              </w:rPr>
              <w:t>.</w:t>
            </w:r>
          </w:p>
        </w:tc>
        <w:tc>
          <w:tcPr>
            <w:tcW w:w="698" w:type="dxa"/>
          </w:tcPr>
          <w:p w:rsidR="00F912B1" w:rsidRPr="005B02DA" w:rsidRDefault="00963B0C" w:rsidP="00963B0C">
            <w:pPr>
              <w:spacing w:after="0"/>
              <w:jc w:val="right"/>
              <w:rPr>
                <w:rFonts w:asciiTheme="minorHAnsi" w:hAnsiTheme="minorHAnsi"/>
                <w:sz w:val="22"/>
                <w:szCs w:val="22"/>
              </w:rPr>
            </w:pPr>
            <w:r w:rsidRPr="005B02DA">
              <w:rPr>
                <w:rFonts w:asciiTheme="minorHAnsi" w:hAnsiTheme="minorHAnsi"/>
                <w:sz w:val="22"/>
                <w:szCs w:val="22"/>
              </w:rPr>
              <w:t>33</w:t>
            </w:r>
          </w:p>
        </w:tc>
      </w:tr>
      <w:tr w:rsidR="00530148" w:rsidTr="00D4218C">
        <w:tc>
          <w:tcPr>
            <w:tcW w:w="1067" w:type="dxa"/>
          </w:tcPr>
          <w:p w:rsidR="00530148" w:rsidRPr="00530148" w:rsidRDefault="00530148" w:rsidP="00FB5552">
            <w:pPr>
              <w:spacing w:after="0"/>
              <w:rPr>
                <w:rFonts w:asciiTheme="minorHAnsi" w:hAnsiTheme="minorHAnsi" w:cs="TimesNewRoman"/>
                <w:sz w:val="24"/>
                <w:szCs w:val="24"/>
              </w:rPr>
            </w:pPr>
            <w:r>
              <w:rPr>
                <w:rFonts w:asciiTheme="minorHAnsi" w:hAnsiTheme="minorHAnsi" w:cs="TimesNewRoman"/>
                <w:sz w:val="24"/>
                <w:szCs w:val="24"/>
                <w:lang w:val="en-US"/>
              </w:rPr>
              <w:t>4</w:t>
            </w:r>
            <w:r>
              <w:rPr>
                <w:rFonts w:asciiTheme="minorHAnsi" w:hAnsiTheme="minorHAnsi" w:cs="TimesNewRoman"/>
                <w:sz w:val="24"/>
                <w:szCs w:val="24"/>
              </w:rPr>
              <w:t>.3.4.</w:t>
            </w:r>
          </w:p>
        </w:tc>
        <w:tc>
          <w:tcPr>
            <w:tcW w:w="7841" w:type="dxa"/>
          </w:tcPr>
          <w:p w:rsidR="00530148" w:rsidRPr="00530148" w:rsidRDefault="00530148" w:rsidP="007C0EF8">
            <w:pPr>
              <w:autoSpaceDE w:val="0"/>
              <w:autoSpaceDN w:val="0"/>
              <w:adjustRightInd w:val="0"/>
              <w:spacing w:after="0" w:line="240" w:lineRule="auto"/>
              <w:ind w:hanging="34"/>
              <w:jc w:val="both"/>
              <w:rPr>
                <w:rFonts w:asciiTheme="minorHAnsi" w:eastAsia="TimesNewRomanOOEnc" w:hAnsiTheme="minorHAnsi" w:cs="TimesNewRomanOOEnc"/>
                <w:sz w:val="24"/>
                <w:szCs w:val="24"/>
              </w:rPr>
            </w:pPr>
            <w:r>
              <w:rPr>
                <w:rFonts w:asciiTheme="minorHAnsi" w:eastAsia="TimesNewRomanOOEnc" w:hAnsiTheme="minorHAnsi" w:cs="TimesNewRomanOOEnc"/>
                <w:sz w:val="24"/>
                <w:szCs w:val="24"/>
              </w:rPr>
              <w:t>Анализ на образователната система в община Гурково</w:t>
            </w:r>
            <w:r w:rsidR="00795FF8">
              <w:rPr>
                <w:rFonts w:asciiTheme="minorHAnsi" w:eastAsia="TimesNewRomanOOEnc" w:hAnsiTheme="minorHAnsi" w:cs="TimesNewRomanOOEnc"/>
                <w:sz w:val="24"/>
                <w:szCs w:val="24"/>
              </w:rPr>
              <w:t>.</w:t>
            </w:r>
          </w:p>
        </w:tc>
        <w:tc>
          <w:tcPr>
            <w:tcW w:w="698" w:type="dxa"/>
          </w:tcPr>
          <w:p w:rsidR="00530148" w:rsidRPr="005B02DA" w:rsidRDefault="00963B0C" w:rsidP="00963B0C">
            <w:pPr>
              <w:spacing w:after="0"/>
              <w:jc w:val="right"/>
              <w:rPr>
                <w:rFonts w:asciiTheme="minorHAnsi" w:hAnsiTheme="minorHAnsi"/>
                <w:sz w:val="22"/>
                <w:szCs w:val="22"/>
              </w:rPr>
            </w:pPr>
            <w:r w:rsidRPr="005B02DA">
              <w:rPr>
                <w:rFonts w:asciiTheme="minorHAnsi" w:hAnsiTheme="minorHAnsi"/>
                <w:sz w:val="22"/>
                <w:szCs w:val="22"/>
              </w:rPr>
              <w:t>35</w:t>
            </w:r>
          </w:p>
        </w:tc>
      </w:tr>
      <w:tr w:rsidR="008834CE" w:rsidTr="00D4218C">
        <w:tc>
          <w:tcPr>
            <w:tcW w:w="1067" w:type="dxa"/>
          </w:tcPr>
          <w:p w:rsidR="008834CE" w:rsidRPr="008834CE" w:rsidRDefault="008834CE" w:rsidP="00FB5552">
            <w:pPr>
              <w:spacing w:after="0"/>
              <w:rPr>
                <w:rFonts w:asciiTheme="minorHAnsi" w:hAnsiTheme="minorHAnsi" w:cs="TimesNewRoman"/>
                <w:sz w:val="24"/>
                <w:szCs w:val="24"/>
              </w:rPr>
            </w:pPr>
            <w:r>
              <w:rPr>
                <w:rFonts w:asciiTheme="minorHAnsi" w:hAnsiTheme="minorHAnsi" w:cs="TimesNewRoman"/>
                <w:sz w:val="24"/>
                <w:szCs w:val="24"/>
              </w:rPr>
              <w:t>4.3.5.</w:t>
            </w:r>
          </w:p>
        </w:tc>
        <w:tc>
          <w:tcPr>
            <w:tcW w:w="7841" w:type="dxa"/>
          </w:tcPr>
          <w:p w:rsidR="008834CE" w:rsidRDefault="008834CE" w:rsidP="007C0EF8">
            <w:pPr>
              <w:autoSpaceDE w:val="0"/>
              <w:autoSpaceDN w:val="0"/>
              <w:adjustRightInd w:val="0"/>
              <w:spacing w:after="0" w:line="240" w:lineRule="auto"/>
              <w:ind w:hanging="34"/>
              <w:jc w:val="both"/>
              <w:rPr>
                <w:rFonts w:asciiTheme="minorHAnsi" w:eastAsia="TimesNewRomanOOEnc" w:hAnsiTheme="minorHAnsi" w:cs="TimesNewRomanOOEnc"/>
                <w:sz w:val="24"/>
                <w:szCs w:val="24"/>
              </w:rPr>
            </w:pPr>
            <w:r>
              <w:rPr>
                <w:rFonts w:asciiTheme="minorHAnsi" w:eastAsia="TimesNewRomanOOEnc" w:hAnsiTheme="minorHAnsi" w:cs="TimesNewRomanOOEnc"/>
                <w:sz w:val="24"/>
                <w:szCs w:val="24"/>
              </w:rPr>
              <w:t>Обществен ред и сигурност</w:t>
            </w:r>
            <w:r w:rsidR="00795FF8">
              <w:rPr>
                <w:rFonts w:asciiTheme="minorHAnsi" w:eastAsia="TimesNewRomanOOEnc" w:hAnsiTheme="minorHAnsi" w:cs="TimesNewRomanOOEnc"/>
                <w:sz w:val="24"/>
                <w:szCs w:val="24"/>
              </w:rPr>
              <w:t>.</w:t>
            </w:r>
          </w:p>
        </w:tc>
        <w:tc>
          <w:tcPr>
            <w:tcW w:w="698" w:type="dxa"/>
          </w:tcPr>
          <w:p w:rsidR="008834CE" w:rsidRPr="005B02DA" w:rsidRDefault="00963B0C" w:rsidP="00963B0C">
            <w:pPr>
              <w:spacing w:after="0"/>
              <w:jc w:val="right"/>
              <w:rPr>
                <w:rFonts w:asciiTheme="minorHAnsi" w:hAnsiTheme="minorHAnsi"/>
                <w:sz w:val="22"/>
                <w:szCs w:val="22"/>
              </w:rPr>
            </w:pPr>
            <w:r w:rsidRPr="005B02DA">
              <w:rPr>
                <w:rFonts w:asciiTheme="minorHAnsi" w:hAnsiTheme="minorHAnsi"/>
                <w:sz w:val="22"/>
                <w:szCs w:val="22"/>
              </w:rPr>
              <w:t>43</w:t>
            </w:r>
          </w:p>
        </w:tc>
      </w:tr>
      <w:tr w:rsidR="008834CE" w:rsidTr="00D4218C">
        <w:tc>
          <w:tcPr>
            <w:tcW w:w="1067" w:type="dxa"/>
          </w:tcPr>
          <w:p w:rsidR="008834CE" w:rsidRDefault="008834CE" w:rsidP="00FB5552">
            <w:pPr>
              <w:spacing w:after="0"/>
              <w:rPr>
                <w:rFonts w:asciiTheme="minorHAnsi" w:hAnsiTheme="minorHAnsi" w:cs="TimesNewRoman"/>
                <w:sz w:val="24"/>
                <w:szCs w:val="24"/>
              </w:rPr>
            </w:pPr>
            <w:r>
              <w:rPr>
                <w:rFonts w:asciiTheme="minorHAnsi" w:hAnsiTheme="minorHAnsi" w:cs="TimesNewRoman"/>
                <w:sz w:val="24"/>
                <w:szCs w:val="24"/>
              </w:rPr>
              <w:t>4.3.6.</w:t>
            </w:r>
          </w:p>
        </w:tc>
        <w:tc>
          <w:tcPr>
            <w:tcW w:w="7841" w:type="dxa"/>
          </w:tcPr>
          <w:p w:rsidR="008834CE" w:rsidRDefault="008834CE" w:rsidP="007C0EF8">
            <w:pPr>
              <w:autoSpaceDE w:val="0"/>
              <w:autoSpaceDN w:val="0"/>
              <w:adjustRightInd w:val="0"/>
              <w:spacing w:after="0" w:line="240" w:lineRule="auto"/>
              <w:ind w:hanging="34"/>
              <w:jc w:val="both"/>
              <w:rPr>
                <w:rFonts w:asciiTheme="minorHAnsi" w:eastAsia="TimesNewRomanOOEnc" w:hAnsiTheme="minorHAnsi" w:cs="TimesNewRomanOOEnc"/>
                <w:sz w:val="24"/>
                <w:szCs w:val="24"/>
              </w:rPr>
            </w:pPr>
            <w:r>
              <w:rPr>
                <w:rFonts w:asciiTheme="minorHAnsi" w:eastAsia="TimesNewRomanOOEnc" w:hAnsiTheme="minorHAnsi" w:cs="TimesNewRomanOOEnc"/>
                <w:sz w:val="24"/>
                <w:szCs w:val="24"/>
              </w:rPr>
              <w:t>Анализ на пазара на труда</w:t>
            </w:r>
            <w:r w:rsidR="00795FF8">
              <w:rPr>
                <w:rFonts w:asciiTheme="minorHAnsi" w:eastAsia="TimesNewRomanOOEnc" w:hAnsiTheme="minorHAnsi" w:cs="TimesNewRomanOOEnc"/>
                <w:sz w:val="24"/>
                <w:szCs w:val="24"/>
              </w:rPr>
              <w:t>.</w:t>
            </w:r>
          </w:p>
        </w:tc>
        <w:tc>
          <w:tcPr>
            <w:tcW w:w="698" w:type="dxa"/>
          </w:tcPr>
          <w:p w:rsidR="008834CE" w:rsidRPr="005B02DA" w:rsidRDefault="00963B0C" w:rsidP="00963B0C">
            <w:pPr>
              <w:spacing w:after="0"/>
              <w:jc w:val="right"/>
              <w:rPr>
                <w:rFonts w:asciiTheme="minorHAnsi" w:hAnsiTheme="minorHAnsi"/>
                <w:sz w:val="22"/>
                <w:szCs w:val="22"/>
              </w:rPr>
            </w:pPr>
            <w:r w:rsidRPr="005B02DA">
              <w:rPr>
                <w:rFonts w:asciiTheme="minorHAnsi" w:hAnsiTheme="minorHAnsi"/>
                <w:sz w:val="22"/>
                <w:szCs w:val="22"/>
              </w:rPr>
              <w:t>44</w:t>
            </w:r>
          </w:p>
        </w:tc>
      </w:tr>
      <w:tr w:rsidR="002954C0" w:rsidTr="00D4218C">
        <w:tc>
          <w:tcPr>
            <w:tcW w:w="1067" w:type="dxa"/>
          </w:tcPr>
          <w:p w:rsidR="002954C0" w:rsidRDefault="002954C0" w:rsidP="00FB5552">
            <w:pPr>
              <w:spacing w:after="0"/>
            </w:pPr>
            <w:r>
              <w:rPr>
                <w:rFonts w:asciiTheme="minorHAnsi" w:hAnsiTheme="minorHAnsi" w:cs="TimesNewRoman"/>
                <w:sz w:val="24"/>
                <w:szCs w:val="24"/>
              </w:rPr>
              <w:t>4.</w:t>
            </w:r>
            <w:r w:rsidRPr="00E054E8">
              <w:rPr>
                <w:rFonts w:asciiTheme="minorHAnsi" w:hAnsiTheme="minorHAnsi" w:cs="TimesNewRoman"/>
                <w:sz w:val="24"/>
                <w:szCs w:val="24"/>
              </w:rPr>
              <w:t>4.</w:t>
            </w:r>
          </w:p>
        </w:tc>
        <w:tc>
          <w:tcPr>
            <w:tcW w:w="7841" w:type="dxa"/>
          </w:tcPr>
          <w:p w:rsidR="002954C0" w:rsidRPr="001A02F8" w:rsidRDefault="002954C0" w:rsidP="007C0EF8">
            <w:pPr>
              <w:autoSpaceDE w:val="0"/>
              <w:autoSpaceDN w:val="0"/>
              <w:adjustRightInd w:val="0"/>
              <w:spacing w:after="0" w:line="240" w:lineRule="auto"/>
              <w:ind w:hanging="34"/>
              <w:jc w:val="both"/>
              <w:rPr>
                <w:rFonts w:asciiTheme="minorHAnsi" w:eastAsia="TimesNewRomanOOEnc" w:hAnsiTheme="minorHAnsi" w:cs="TimesNewRomanOOEnc"/>
                <w:sz w:val="24"/>
                <w:szCs w:val="24"/>
              </w:rPr>
            </w:pPr>
            <w:r w:rsidRPr="00E054E8">
              <w:rPr>
                <w:rFonts w:asciiTheme="minorHAnsi" w:eastAsia="TimesNewRomanOOEnc" w:hAnsiTheme="minorHAnsi" w:cs="TimesNewRomanOOEnc"/>
                <w:sz w:val="24"/>
                <w:szCs w:val="24"/>
              </w:rPr>
              <w:t xml:space="preserve">Инфраструктурно развитие, свързаност и </w:t>
            </w:r>
            <w:r>
              <w:rPr>
                <w:rFonts w:eastAsia="TimesNewRomanOOEnc" w:cs="TimesNewRomanOOEnc"/>
                <w:sz w:val="24"/>
                <w:szCs w:val="24"/>
              </w:rPr>
              <w:t>достъпност</w:t>
            </w:r>
            <w:r w:rsidR="00795FF8">
              <w:rPr>
                <w:rFonts w:eastAsia="TimesNewRomanOOEnc" w:cs="TimesNewRomanOOEnc"/>
                <w:sz w:val="24"/>
                <w:szCs w:val="24"/>
              </w:rPr>
              <w:t>.</w:t>
            </w:r>
          </w:p>
        </w:tc>
        <w:tc>
          <w:tcPr>
            <w:tcW w:w="698" w:type="dxa"/>
          </w:tcPr>
          <w:p w:rsidR="002954C0" w:rsidRPr="005B02DA" w:rsidRDefault="00963B0C" w:rsidP="00963B0C">
            <w:pPr>
              <w:spacing w:after="0"/>
              <w:jc w:val="right"/>
              <w:rPr>
                <w:rFonts w:asciiTheme="minorHAnsi" w:hAnsiTheme="minorHAnsi"/>
                <w:sz w:val="22"/>
                <w:szCs w:val="22"/>
              </w:rPr>
            </w:pPr>
            <w:r w:rsidRPr="005B02DA">
              <w:rPr>
                <w:rFonts w:asciiTheme="minorHAnsi" w:hAnsiTheme="minorHAnsi"/>
                <w:sz w:val="22"/>
                <w:szCs w:val="22"/>
              </w:rPr>
              <w:t>45</w:t>
            </w:r>
          </w:p>
        </w:tc>
      </w:tr>
      <w:tr w:rsidR="002954C0" w:rsidTr="00D4218C">
        <w:tc>
          <w:tcPr>
            <w:tcW w:w="1067" w:type="dxa"/>
          </w:tcPr>
          <w:p w:rsidR="002954C0" w:rsidRDefault="002954C0" w:rsidP="00FB5552">
            <w:pPr>
              <w:spacing w:after="0"/>
              <w:rPr>
                <w:rFonts w:asciiTheme="minorHAnsi" w:hAnsiTheme="minorHAnsi" w:cs="TimesNewRoman"/>
                <w:sz w:val="24"/>
                <w:szCs w:val="24"/>
              </w:rPr>
            </w:pPr>
            <w:r>
              <w:rPr>
                <w:rFonts w:asciiTheme="minorHAnsi" w:hAnsiTheme="minorHAnsi" w:cs="TimesNewRoman"/>
                <w:sz w:val="24"/>
                <w:szCs w:val="24"/>
              </w:rPr>
              <w:t>4.</w:t>
            </w:r>
            <w:r w:rsidRPr="00E054E8">
              <w:rPr>
                <w:rFonts w:asciiTheme="minorHAnsi" w:hAnsiTheme="minorHAnsi" w:cs="TimesNewRoman"/>
                <w:sz w:val="24"/>
                <w:szCs w:val="24"/>
              </w:rPr>
              <w:t>5.</w:t>
            </w:r>
          </w:p>
        </w:tc>
        <w:tc>
          <w:tcPr>
            <w:tcW w:w="7841" w:type="dxa"/>
          </w:tcPr>
          <w:p w:rsidR="002954C0" w:rsidRPr="001A02F8" w:rsidRDefault="002954C0" w:rsidP="007C0EF8">
            <w:pPr>
              <w:autoSpaceDE w:val="0"/>
              <w:autoSpaceDN w:val="0"/>
              <w:adjustRightInd w:val="0"/>
              <w:spacing w:after="0" w:line="240" w:lineRule="auto"/>
              <w:ind w:hanging="34"/>
              <w:jc w:val="both"/>
              <w:rPr>
                <w:rFonts w:asciiTheme="minorHAnsi" w:eastAsia="TimesNewRomanOOEnc" w:hAnsiTheme="minorHAnsi" w:cs="TimesNewRomanOOEnc"/>
                <w:sz w:val="24"/>
                <w:szCs w:val="24"/>
              </w:rPr>
            </w:pPr>
            <w:r w:rsidRPr="00E054E8">
              <w:rPr>
                <w:rFonts w:asciiTheme="minorHAnsi" w:eastAsia="TimesNewRomanOOEnc" w:hAnsiTheme="minorHAnsi" w:cs="TimesNewRomanOOEnc"/>
                <w:sz w:val="24"/>
                <w:szCs w:val="24"/>
              </w:rPr>
              <w:t xml:space="preserve">Екологично състояние и </w:t>
            </w:r>
            <w:r>
              <w:rPr>
                <w:rFonts w:eastAsia="TimesNewRomanOOEnc" w:cs="TimesNewRomanOOEnc"/>
                <w:sz w:val="24"/>
                <w:szCs w:val="24"/>
              </w:rPr>
              <w:t>рискове</w:t>
            </w:r>
            <w:r w:rsidR="00795FF8">
              <w:rPr>
                <w:rFonts w:eastAsia="TimesNewRomanOOEnc" w:cs="TimesNewRomanOOEnc"/>
                <w:sz w:val="24"/>
                <w:szCs w:val="24"/>
              </w:rPr>
              <w:t>.</w:t>
            </w:r>
          </w:p>
        </w:tc>
        <w:tc>
          <w:tcPr>
            <w:tcW w:w="698" w:type="dxa"/>
          </w:tcPr>
          <w:p w:rsidR="002954C0" w:rsidRPr="005B02DA" w:rsidRDefault="00963B0C" w:rsidP="00963B0C">
            <w:pPr>
              <w:spacing w:after="0"/>
              <w:jc w:val="right"/>
              <w:rPr>
                <w:rFonts w:asciiTheme="minorHAnsi" w:hAnsiTheme="minorHAnsi"/>
                <w:sz w:val="22"/>
                <w:szCs w:val="22"/>
              </w:rPr>
            </w:pPr>
            <w:r w:rsidRPr="005B02DA">
              <w:rPr>
                <w:rFonts w:asciiTheme="minorHAnsi" w:hAnsiTheme="minorHAnsi"/>
                <w:sz w:val="22"/>
                <w:szCs w:val="22"/>
              </w:rPr>
              <w:t>56</w:t>
            </w:r>
          </w:p>
        </w:tc>
      </w:tr>
      <w:tr w:rsidR="002954C0" w:rsidTr="00D4218C">
        <w:tc>
          <w:tcPr>
            <w:tcW w:w="1067" w:type="dxa"/>
          </w:tcPr>
          <w:p w:rsidR="002954C0" w:rsidRDefault="002954C0" w:rsidP="00FB5552">
            <w:pPr>
              <w:spacing w:after="0"/>
              <w:rPr>
                <w:rFonts w:asciiTheme="minorHAnsi" w:hAnsiTheme="minorHAnsi" w:cs="TimesNewRoman"/>
                <w:sz w:val="24"/>
                <w:szCs w:val="24"/>
              </w:rPr>
            </w:pPr>
            <w:r>
              <w:rPr>
                <w:rFonts w:asciiTheme="minorHAnsi" w:hAnsiTheme="minorHAnsi" w:cs="TimesNewRoman"/>
                <w:sz w:val="24"/>
                <w:szCs w:val="24"/>
              </w:rPr>
              <w:t>4.</w:t>
            </w:r>
            <w:r w:rsidRPr="00E054E8">
              <w:rPr>
                <w:rFonts w:asciiTheme="minorHAnsi" w:hAnsiTheme="minorHAnsi" w:cs="TimesNewRoman"/>
                <w:sz w:val="24"/>
                <w:szCs w:val="24"/>
              </w:rPr>
              <w:t>6.</w:t>
            </w:r>
          </w:p>
        </w:tc>
        <w:tc>
          <w:tcPr>
            <w:tcW w:w="7841" w:type="dxa"/>
          </w:tcPr>
          <w:p w:rsidR="002954C0" w:rsidRPr="001A02F8" w:rsidRDefault="002954C0" w:rsidP="007C0EF8">
            <w:pPr>
              <w:autoSpaceDE w:val="0"/>
              <w:autoSpaceDN w:val="0"/>
              <w:adjustRightInd w:val="0"/>
              <w:spacing w:after="0" w:line="240" w:lineRule="auto"/>
              <w:ind w:hanging="34"/>
              <w:jc w:val="both"/>
              <w:rPr>
                <w:rFonts w:asciiTheme="minorHAnsi" w:eastAsia="TimesNewRomanOOEnc" w:hAnsiTheme="minorHAnsi" w:cs="TimesNewRomanOOEnc"/>
                <w:sz w:val="24"/>
                <w:szCs w:val="24"/>
              </w:rPr>
            </w:pPr>
            <w:r w:rsidRPr="00E054E8">
              <w:rPr>
                <w:rFonts w:asciiTheme="minorHAnsi" w:eastAsia="TimesNewRomanOOEnc" w:hAnsiTheme="minorHAnsi" w:cs="TimesNewRomanOOEnc"/>
                <w:sz w:val="24"/>
                <w:szCs w:val="24"/>
              </w:rPr>
              <w:t xml:space="preserve">Административен </w:t>
            </w:r>
            <w:r>
              <w:rPr>
                <w:rFonts w:eastAsia="TimesNewRomanOOEnc" w:cs="TimesNewRomanOOEnc"/>
                <w:sz w:val="24"/>
                <w:szCs w:val="24"/>
              </w:rPr>
              <w:t>капацитет</w:t>
            </w:r>
            <w:r w:rsidR="00795FF8">
              <w:rPr>
                <w:rFonts w:eastAsia="TimesNewRomanOOEnc" w:cs="TimesNewRomanOOEnc"/>
                <w:sz w:val="24"/>
                <w:szCs w:val="24"/>
              </w:rPr>
              <w:t>.</w:t>
            </w:r>
          </w:p>
        </w:tc>
        <w:tc>
          <w:tcPr>
            <w:tcW w:w="698" w:type="dxa"/>
          </w:tcPr>
          <w:p w:rsidR="002954C0" w:rsidRPr="005B02DA" w:rsidRDefault="00963B0C" w:rsidP="00963B0C">
            <w:pPr>
              <w:spacing w:after="0"/>
              <w:jc w:val="right"/>
              <w:rPr>
                <w:rFonts w:asciiTheme="minorHAnsi" w:hAnsiTheme="minorHAnsi"/>
                <w:sz w:val="22"/>
                <w:szCs w:val="22"/>
              </w:rPr>
            </w:pPr>
            <w:r w:rsidRPr="005B02DA">
              <w:rPr>
                <w:rFonts w:asciiTheme="minorHAnsi" w:hAnsiTheme="minorHAnsi"/>
                <w:sz w:val="22"/>
                <w:szCs w:val="22"/>
              </w:rPr>
              <w:t>70</w:t>
            </w:r>
          </w:p>
        </w:tc>
      </w:tr>
      <w:tr w:rsidR="002954C0" w:rsidTr="00D4218C">
        <w:tc>
          <w:tcPr>
            <w:tcW w:w="1067" w:type="dxa"/>
          </w:tcPr>
          <w:p w:rsidR="002954C0" w:rsidRDefault="002954C0" w:rsidP="00FB5552">
            <w:pPr>
              <w:spacing w:after="0"/>
              <w:rPr>
                <w:rFonts w:asciiTheme="minorHAnsi" w:hAnsiTheme="minorHAnsi" w:cs="TimesNewRoman"/>
                <w:sz w:val="24"/>
                <w:szCs w:val="24"/>
              </w:rPr>
            </w:pPr>
            <w:r>
              <w:rPr>
                <w:rFonts w:asciiTheme="minorHAnsi" w:hAnsiTheme="minorHAnsi" w:cs="TimesNewRoman"/>
                <w:sz w:val="24"/>
                <w:szCs w:val="24"/>
              </w:rPr>
              <w:t>4.</w:t>
            </w:r>
            <w:r w:rsidRPr="00E054E8">
              <w:rPr>
                <w:rFonts w:asciiTheme="minorHAnsi" w:hAnsiTheme="minorHAnsi" w:cs="TimesNewRoman"/>
                <w:sz w:val="24"/>
                <w:szCs w:val="24"/>
              </w:rPr>
              <w:t>7.</w:t>
            </w:r>
          </w:p>
        </w:tc>
        <w:tc>
          <w:tcPr>
            <w:tcW w:w="7841" w:type="dxa"/>
          </w:tcPr>
          <w:p w:rsidR="002954C0" w:rsidRPr="001A02F8" w:rsidRDefault="002954C0" w:rsidP="007C0EF8">
            <w:pPr>
              <w:autoSpaceDE w:val="0"/>
              <w:autoSpaceDN w:val="0"/>
              <w:adjustRightInd w:val="0"/>
              <w:spacing w:after="0" w:line="240" w:lineRule="auto"/>
              <w:ind w:hanging="34"/>
              <w:jc w:val="both"/>
              <w:rPr>
                <w:rFonts w:asciiTheme="minorHAnsi" w:eastAsia="TimesNewRomanOOEnc" w:hAnsiTheme="minorHAnsi" w:cs="TimesNewRomanOOEnc"/>
                <w:sz w:val="24"/>
                <w:szCs w:val="24"/>
              </w:rPr>
            </w:pPr>
            <w:r w:rsidRPr="00E054E8">
              <w:rPr>
                <w:rFonts w:asciiTheme="minorHAnsi" w:eastAsia="TimesNewRomanOOEnc" w:hAnsiTheme="minorHAnsi" w:cs="TimesNewRomanOOEnc"/>
                <w:sz w:val="24"/>
                <w:szCs w:val="24"/>
              </w:rPr>
              <w:t xml:space="preserve">Културно историческо </w:t>
            </w:r>
            <w:r>
              <w:rPr>
                <w:rFonts w:eastAsia="TimesNewRomanOOEnc" w:cs="TimesNewRomanOOEnc"/>
                <w:sz w:val="24"/>
                <w:szCs w:val="24"/>
              </w:rPr>
              <w:t>наследство</w:t>
            </w:r>
            <w:r w:rsidR="00795FF8">
              <w:rPr>
                <w:rFonts w:eastAsia="TimesNewRomanOOEnc" w:cs="TimesNewRomanOOEnc"/>
                <w:sz w:val="24"/>
                <w:szCs w:val="24"/>
              </w:rPr>
              <w:t>.</w:t>
            </w:r>
          </w:p>
        </w:tc>
        <w:tc>
          <w:tcPr>
            <w:tcW w:w="698" w:type="dxa"/>
          </w:tcPr>
          <w:p w:rsidR="002954C0" w:rsidRPr="005B02DA" w:rsidRDefault="00963B0C" w:rsidP="00963B0C">
            <w:pPr>
              <w:spacing w:after="0"/>
              <w:jc w:val="right"/>
              <w:rPr>
                <w:rFonts w:asciiTheme="minorHAnsi" w:hAnsiTheme="minorHAnsi"/>
                <w:sz w:val="22"/>
                <w:szCs w:val="22"/>
              </w:rPr>
            </w:pPr>
            <w:r w:rsidRPr="005B02DA">
              <w:rPr>
                <w:rFonts w:asciiTheme="minorHAnsi" w:hAnsiTheme="minorHAnsi"/>
                <w:sz w:val="22"/>
                <w:szCs w:val="22"/>
              </w:rPr>
              <w:t>80</w:t>
            </w:r>
          </w:p>
        </w:tc>
      </w:tr>
      <w:tr w:rsidR="002954C0" w:rsidTr="00D4218C">
        <w:tc>
          <w:tcPr>
            <w:tcW w:w="1067" w:type="dxa"/>
          </w:tcPr>
          <w:p w:rsidR="002954C0" w:rsidRDefault="002954C0" w:rsidP="00FB5552">
            <w:pPr>
              <w:spacing w:after="0"/>
              <w:rPr>
                <w:rFonts w:asciiTheme="minorHAnsi" w:hAnsiTheme="minorHAnsi" w:cs="TimesNewRoman"/>
                <w:sz w:val="24"/>
                <w:szCs w:val="24"/>
              </w:rPr>
            </w:pPr>
            <w:r>
              <w:rPr>
                <w:rFonts w:asciiTheme="minorHAnsi" w:hAnsiTheme="minorHAnsi" w:cs="TimesNewRoman"/>
                <w:sz w:val="24"/>
                <w:szCs w:val="24"/>
              </w:rPr>
              <w:t>4.</w:t>
            </w:r>
            <w:r w:rsidRPr="00E054E8">
              <w:rPr>
                <w:rFonts w:asciiTheme="minorHAnsi" w:hAnsiTheme="minorHAnsi" w:cs="TimesNewRoman"/>
                <w:sz w:val="24"/>
                <w:szCs w:val="24"/>
              </w:rPr>
              <w:t>8.</w:t>
            </w:r>
          </w:p>
        </w:tc>
        <w:tc>
          <w:tcPr>
            <w:tcW w:w="7841" w:type="dxa"/>
          </w:tcPr>
          <w:p w:rsidR="002954C0" w:rsidRPr="001A02F8" w:rsidRDefault="002954C0" w:rsidP="007C0EF8">
            <w:pPr>
              <w:autoSpaceDE w:val="0"/>
              <w:autoSpaceDN w:val="0"/>
              <w:adjustRightInd w:val="0"/>
              <w:spacing w:after="0" w:line="240" w:lineRule="auto"/>
              <w:ind w:hanging="34"/>
              <w:jc w:val="both"/>
              <w:rPr>
                <w:rFonts w:asciiTheme="minorHAnsi" w:eastAsia="TimesNewRomanOOEnc" w:hAnsiTheme="minorHAnsi" w:cs="TimesNewRomanOOEnc"/>
                <w:sz w:val="24"/>
                <w:szCs w:val="24"/>
              </w:rPr>
            </w:pPr>
            <w:r w:rsidRPr="00E054E8">
              <w:rPr>
                <w:rFonts w:asciiTheme="minorHAnsi" w:eastAsia="TimesNewRomanOOEnc" w:hAnsiTheme="minorHAnsi" w:cs="TimesNewRomanOOEnc"/>
                <w:sz w:val="24"/>
                <w:szCs w:val="24"/>
              </w:rPr>
              <w:t xml:space="preserve">Селищна мрежа и жилищен </w:t>
            </w:r>
            <w:r>
              <w:rPr>
                <w:rFonts w:eastAsia="TimesNewRomanOOEnc" w:cs="TimesNewRomanOOEnc"/>
                <w:sz w:val="24"/>
                <w:szCs w:val="24"/>
              </w:rPr>
              <w:t>сектор</w:t>
            </w:r>
            <w:r w:rsidR="00795FF8">
              <w:rPr>
                <w:rFonts w:eastAsia="TimesNewRomanOOEnc" w:cs="TimesNewRomanOOEnc"/>
                <w:sz w:val="24"/>
                <w:szCs w:val="24"/>
              </w:rPr>
              <w:t>.</w:t>
            </w:r>
          </w:p>
        </w:tc>
        <w:tc>
          <w:tcPr>
            <w:tcW w:w="698" w:type="dxa"/>
          </w:tcPr>
          <w:p w:rsidR="002954C0" w:rsidRPr="005B02DA" w:rsidRDefault="00963B0C" w:rsidP="00963B0C">
            <w:pPr>
              <w:spacing w:after="0"/>
              <w:jc w:val="right"/>
              <w:rPr>
                <w:rFonts w:asciiTheme="minorHAnsi" w:hAnsiTheme="minorHAnsi"/>
                <w:sz w:val="22"/>
                <w:szCs w:val="22"/>
              </w:rPr>
            </w:pPr>
            <w:r w:rsidRPr="005B02DA">
              <w:rPr>
                <w:rFonts w:asciiTheme="minorHAnsi" w:hAnsiTheme="minorHAnsi"/>
                <w:sz w:val="22"/>
                <w:szCs w:val="22"/>
              </w:rPr>
              <w:t>84</w:t>
            </w:r>
          </w:p>
        </w:tc>
      </w:tr>
      <w:tr w:rsidR="002954C0" w:rsidTr="00D4218C">
        <w:tc>
          <w:tcPr>
            <w:tcW w:w="1067" w:type="dxa"/>
          </w:tcPr>
          <w:p w:rsidR="002954C0" w:rsidRDefault="002954C0" w:rsidP="00FB5552">
            <w:pPr>
              <w:spacing w:after="0"/>
              <w:rPr>
                <w:rFonts w:asciiTheme="minorHAnsi" w:hAnsiTheme="minorHAnsi" w:cs="TimesNewRoman"/>
                <w:sz w:val="24"/>
                <w:szCs w:val="24"/>
              </w:rPr>
            </w:pPr>
            <w:r>
              <w:rPr>
                <w:rFonts w:asciiTheme="minorHAnsi" w:hAnsiTheme="minorHAnsi" w:cs="TimesNewRoman"/>
                <w:sz w:val="24"/>
                <w:szCs w:val="24"/>
              </w:rPr>
              <w:t>4.9</w:t>
            </w:r>
            <w:r w:rsidRPr="00E054E8">
              <w:rPr>
                <w:rFonts w:asciiTheme="minorHAnsi" w:hAnsiTheme="minorHAnsi" w:cs="TimesNewRoman"/>
                <w:sz w:val="24"/>
                <w:szCs w:val="24"/>
              </w:rPr>
              <w:t>.</w:t>
            </w:r>
          </w:p>
        </w:tc>
        <w:tc>
          <w:tcPr>
            <w:tcW w:w="7841" w:type="dxa"/>
          </w:tcPr>
          <w:p w:rsidR="002954C0" w:rsidRPr="001A02F8" w:rsidRDefault="002954C0" w:rsidP="007C0EF8">
            <w:pPr>
              <w:autoSpaceDE w:val="0"/>
              <w:autoSpaceDN w:val="0"/>
              <w:adjustRightInd w:val="0"/>
              <w:spacing w:after="0" w:line="240" w:lineRule="auto"/>
              <w:ind w:hanging="34"/>
              <w:jc w:val="both"/>
              <w:rPr>
                <w:rFonts w:asciiTheme="minorHAnsi" w:eastAsia="TimesNewRomanOOEnc" w:hAnsiTheme="minorHAnsi" w:cs="TimesNewRomanOOEnc"/>
                <w:sz w:val="24"/>
                <w:szCs w:val="24"/>
              </w:rPr>
            </w:pPr>
            <w:r w:rsidRPr="00E054E8">
              <w:rPr>
                <w:rFonts w:asciiTheme="minorHAnsi" w:eastAsia="TimesNewRomanOOEnc" w:hAnsiTheme="minorHAnsi" w:cs="TimesNewRomanOOEnc"/>
                <w:sz w:val="24"/>
                <w:szCs w:val="24"/>
              </w:rPr>
              <w:t xml:space="preserve">Връзка на общината със съседни </w:t>
            </w:r>
            <w:r>
              <w:rPr>
                <w:rFonts w:eastAsia="TimesNewRomanOOEnc" w:cs="TimesNewRomanOOEnc"/>
                <w:sz w:val="24"/>
                <w:szCs w:val="24"/>
              </w:rPr>
              <w:t>територии</w:t>
            </w:r>
            <w:r w:rsidR="00795FF8">
              <w:rPr>
                <w:rFonts w:eastAsia="TimesNewRomanOOEnc" w:cs="TimesNewRomanOOEnc"/>
                <w:sz w:val="24"/>
                <w:szCs w:val="24"/>
              </w:rPr>
              <w:t>.</w:t>
            </w:r>
          </w:p>
        </w:tc>
        <w:tc>
          <w:tcPr>
            <w:tcW w:w="698" w:type="dxa"/>
          </w:tcPr>
          <w:p w:rsidR="002954C0" w:rsidRPr="005B02DA" w:rsidRDefault="00963B0C" w:rsidP="00963B0C">
            <w:pPr>
              <w:spacing w:after="0"/>
              <w:jc w:val="right"/>
              <w:rPr>
                <w:rFonts w:asciiTheme="minorHAnsi" w:hAnsiTheme="minorHAnsi"/>
                <w:sz w:val="22"/>
                <w:szCs w:val="22"/>
              </w:rPr>
            </w:pPr>
            <w:r w:rsidRPr="005B02DA">
              <w:rPr>
                <w:rFonts w:asciiTheme="minorHAnsi" w:hAnsiTheme="minorHAnsi"/>
                <w:sz w:val="22"/>
                <w:szCs w:val="22"/>
              </w:rPr>
              <w:t>89</w:t>
            </w:r>
          </w:p>
        </w:tc>
      </w:tr>
      <w:tr w:rsidR="002954C0" w:rsidTr="00D4218C">
        <w:tc>
          <w:tcPr>
            <w:tcW w:w="1067" w:type="dxa"/>
          </w:tcPr>
          <w:p w:rsidR="002954C0" w:rsidRDefault="002954C0" w:rsidP="00FB5552">
            <w:pPr>
              <w:spacing w:after="0"/>
              <w:rPr>
                <w:rFonts w:asciiTheme="minorHAnsi" w:hAnsiTheme="minorHAnsi" w:cs="TimesNewRoman"/>
                <w:sz w:val="24"/>
                <w:szCs w:val="24"/>
              </w:rPr>
            </w:pPr>
            <w:r>
              <w:rPr>
                <w:rFonts w:asciiTheme="minorHAnsi" w:hAnsiTheme="minorHAnsi" w:cs="TimesNewRoman"/>
                <w:sz w:val="24"/>
                <w:szCs w:val="24"/>
              </w:rPr>
              <w:t>4.10</w:t>
            </w:r>
            <w:r w:rsidRPr="00E054E8">
              <w:rPr>
                <w:rFonts w:asciiTheme="minorHAnsi" w:hAnsiTheme="minorHAnsi" w:cs="TimesNewRoman"/>
                <w:sz w:val="24"/>
                <w:szCs w:val="24"/>
              </w:rPr>
              <w:t>.</w:t>
            </w:r>
          </w:p>
        </w:tc>
        <w:tc>
          <w:tcPr>
            <w:tcW w:w="7841" w:type="dxa"/>
          </w:tcPr>
          <w:p w:rsidR="002954C0" w:rsidRPr="001A02F8" w:rsidRDefault="002954C0" w:rsidP="007C0EF8">
            <w:pPr>
              <w:autoSpaceDE w:val="0"/>
              <w:autoSpaceDN w:val="0"/>
              <w:adjustRightInd w:val="0"/>
              <w:spacing w:after="0" w:line="240" w:lineRule="auto"/>
              <w:ind w:hanging="34"/>
              <w:jc w:val="both"/>
              <w:rPr>
                <w:rFonts w:asciiTheme="minorHAnsi" w:eastAsia="TimesNewRomanOOEnc" w:hAnsiTheme="minorHAnsi" w:cs="TimesNewRomanOOEnc"/>
                <w:sz w:val="24"/>
                <w:szCs w:val="24"/>
              </w:rPr>
            </w:pPr>
            <w:r w:rsidRPr="00E054E8">
              <w:rPr>
                <w:rFonts w:asciiTheme="minorHAnsi" w:eastAsia="TimesNewRomanOOEnc" w:hAnsiTheme="minorHAnsi" w:cs="TimesNewRomanOOEnc"/>
                <w:sz w:val="24"/>
                <w:szCs w:val="24"/>
              </w:rPr>
              <w:t>Влияние на инфраструктурни проекти с регионално и национално значе</w:t>
            </w:r>
            <w:r>
              <w:rPr>
                <w:rFonts w:asciiTheme="minorHAnsi" w:eastAsia="TimesNewRomanOOEnc" w:hAnsiTheme="minorHAnsi" w:cs="TimesNewRomanOOEnc"/>
                <w:sz w:val="24"/>
                <w:szCs w:val="24"/>
              </w:rPr>
              <w:t xml:space="preserve">- </w:t>
            </w:r>
            <w:r w:rsidRPr="00E054E8">
              <w:rPr>
                <w:rFonts w:asciiTheme="minorHAnsi" w:eastAsia="TimesNewRomanOOEnc" w:hAnsiTheme="minorHAnsi" w:cs="TimesNewRomanOOEnc"/>
                <w:sz w:val="24"/>
                <w:szCs w:val="24"/>
              </w:rPr>
              <w:t>ние</w:t>
            </w:r>
            <w:r w:rsidR="00795FF8">
              <w:rPr>
                <w:rFonts w:asciiTheme="minorHAnsi" w:eastAsia="TimesNewRomanOOEnc" w:hAnsiTheme="minorHAnsi" w:cs="TimesNewRomanOOEnc"/>
                <w:sz w:val="24"/>
                <w:szCs w:val="24"/>
              </w:rPr>
              <w:t>.</w:t>
            </w:r>
          </w:p>
        </w:tc>
        <w:tc>
          <w:tcPr>
            <w:tcW w:w="698" w:type="dxa"/>
          </w:tcPr>
          <w:p w:rsidR="002954C0" w:rsidRPr="005B02DA" w:rsidRDefault="00963B0C" w:rsidP="00963B0C">
            <w:pPr>
              <w:spacing w:after="0"/>
              <w:jc w:val="right"/>
              <w:rPr>
                <w:rFonts w:asciiTheme="minorHAnsi" w:hAnsiTheme="minorHAnsi"/>
                <w:sz w:val="22"/>
                <w:szCs w:val="22"/>
              </w:rPr>
            </w:pPr>
            <w:r w:rsidRPr="005B02DA">
              <w:rPr>
                <w:rFonts w:asciiTheme="minorHAnsi" w:hAnsiTheme="minorHAnsi"/>
                <w:sz w:val="22"/>
                <w:szCs w:val="22"/>
              </w:rPr>
              <w:t>91</w:t>
            </w:r>
          </w:p>
        </w:tc>
      </w:tr>
      <w:tr w:rsidR="002954C0" w:rsidTr="00D4218C">
        <w:tc>
          <w:tcPr>
            <w:tcW w:w="1067" w:type="dxa"/>
          </w:tcPr>
          <w:p w:rsidR="002954C0" w:rsidRDefault="002954C0" w:rsidP="00FB5552">
            <w:pPr>
              <w:spacing w:after="0"/>
              <w:rPr>
                <w:rFonts w:asciiTheme="minorHAnsi" w:hAnsiTheme="minorHAnsi" w:cs="TimesNewRoman"/>
                <w:sz w:val="24"/>
                <w:szCs w:val="24"/>
              </w:rPr>
            </w:pPr>
            <w:r>
              <w:rPr>
                <w:rFonts w:asciiTheme="minorHAnsi" w:hAnsiTheme="minorHAnsi" w:cs="TimesNewRoman"/>
                <w:sz w:val="24"/>
                <w:szCs w:val="24"/>
              </w:rPr>
              <w:t>4.11</w:t>
            </w:r>
            <w:r w:rsidRPr="00E054E8">
              <w:rPr>
                <w:rFonts w:asciiTheme="minorHAnsi" w:hAnsiTheme="minorHAnsi" w:cs="TimesNewRoman"/>
                <w:sz w:val="24"/>
                <w:szCs w:val="24"/>
              </w:rPr>
              <w:t>.</w:t>
            </w:r>
          </w:p>
        </w:tc>
        <w:tc>
          <w:tcPr>
            <w:tcW w:w="7841" w:type="dxa"/>
          </w:tcPr>
          <w:p w:rsidR="002954C0" w:rsidRPr="00783A10" w:rsidRDefault="002954C0" w:rsidP="007C0EF8">
            <w:pPr>
              <w:spacing w:after="0" w:line="240" w:lineRule="auto"/>
              <w:ind w:hanging="108"/>
              <w:jc w:val="both"/>
              <w:rPr>
                <w:rFonts w:eastAsia="TimesNewRomanOOEnc" w:cs="TimesNewRomanOOEnc"/>
                <w:sz w:val="24"/>
                <w:szCs w:val="24"/>
              </w:rPr>
            </w:pPr>
            <w:r w:rsidRPr="00E054E8">
              <w:rPr>
                <w:rFonts w:asciiTheme="minorHAnsi" w:eastAsia="TimesNewRomanOOEnc" w:hAnsiTheme="minorHAnsi" w:cs="TimesNewRomanOOEnc"/>
                <w:sz w:val="24"/>
                <w:szCs w:val="24"/>
              </w:rPr>
              <w:t xml:space="preserve">SWOT – </w:t>
            </w:r>
            <w:r>
              <w:rPr>
                <w:rFonts w:eastAsia="TimesNewRomanOOEnc" w:cs="TimesNewRomanOOEnc"/>
                <w:sz w:val="24"/>
                <w:szCs w:val="24"/>
              </w:rPr>
              <w:t>анализ</w:t>
            </w:r>
            <w:r w:rsidR="00795FF8">
              <w:rPr>
                <w:rFonts w:eastAsia="TimesNewRomanOOEnc" w:cs="TimesNewRomanOOEnc"/>
                <w:sz w:val="24"/>
                <w:szCs w:val="24"/>
              </w:rPr>
              <w:t>.</w:t>
            </w:r>
          </w:p>
        </w:tc>
        <w:tc>
          <w:tcPr>
            <w:tcW w:w="698" w:type="dxa"/>
          </w:tcPr>
          <w:p w:rsidR="002954C0" w:rsidRPr="005B02DA" w:rsidRDefault="00963B0C" w:rsidP="00963B0C">
            <w:pPr>
              <w:spacing w:after="0"/>
              <w:jc w:val="right"/>
              <w:rPr>
                <w:rFonts w:asciiTheme="minorHAnsi" w:hAnsiTheme="minorHAnsi"/>
                <w:sz w:val="22"/>
                <w:szCs w:val="22"/>
              </w:rPr>
            </w:pPr>
            <w:r w:rsidRPr="005B02DA">
              <w:rPr>
                <w:rFonts w:asciiTheme="minorHAnsi" w:hAnsiTheme="minorHAnsi"/>
                <w:sz w:val="22"/>
                <w:szCs w:val="22"/>
              </w:rPr>
              <w:t>92</w:t>
            </w:r>
          </w:p>
        </w:tc>
      </w:tr>
      <w:tr w:rsidR="002954C0" w:rsidTr="00D4218C">
        <w:tc>
          <w:tcPr>
            <w:tcW w:w="1067" w:type="dxa"/>
          </w:tcPr>
          <w:p w:rsidR="002954C0" w:rsidRDefault="002954C0" w:rsidP="00FB5552">
            <w:pPr>
              <w:spacing w:after="0"/>
              <w:rPr>
                <w:rFonts w:asciiTheme="minorHAnsi" w:hAnsiTheme="minorHAnsi" w:cs="TimesNewRoman"/>
                <w:sz w:val="24"/>
                <w:szCs w:val="24"/>
              </w:rPr>
            </w:pPr>
            <w:r>
              <w:rPr>
                <w:rFonts w:eastAsia="TimesNewRomanOOEnc" w:cs="TimesNewRomanOOEnc"/>
                <w:sz w:val="24"/>
                <w:szCs w:val="24"/>
              </w:rPr>
              <w:t>4.11.1.</w:t>
            </w:r>
          </w:p>
        </w:tc>
        <w:tc>
          <w:tcPr>
            <w:tcW w:w="7841" w:type="dxa"/>
          </w:tcPr>
          <w:p w:rsidR="002954C0" w:rsidRPr="00E054E8" w:rsidRDefault="002954C0" w:rsidP="007C0EF8">
            <w:pPr>
              <w:autoSpaceDE w:val="0"/>
              <w:autoSpaceDN w:val="0"/>
              <w:adjustRightInd w:val="0"/>
              <w:spacing w:after="0" w:line="240" w:lineRule="auto"/>
              <w:jc w:val="both"/>
              <w:rPr>
                <w:rFonts w:asciiTheme="minorHAnsi" w:eastAsia="TimesNewRomanOOEnc" w:hAnsiTheme="minorHAnsi" w:cs="TimesNewRomanOOEnc"/>
                <w:sz w:val="24"/>
                <w:szCs w:val="24"/>
              </w:rPr>
            </w:pPr>
            <w:r w:rsidRPr="00542665">
              <w:rPr>
                <w:sz w:val="24"/>
                <w:szCs w:val="24"/>
              </w:rPr>
              <w:t>Взаимовръзките на анализа с резултатите от социално-икономическия анализ на Югоизточен район, изготвен от „Национален център за тери</w:t>
            </w:r>
            <w:r>
              <w:rPr>
                <w:sz w:val="24"/>
                <w:szCs w:val="24"/>
              </w:rPr>
              <w:t>-</w:t>
            </w:r>
            <w:r w:rsidRPr="00542665">
              <w:rPr>
                <w:sz w:val="24"/>
                <w:szCs w:val="24"/>
              </w:rPr>
              <w:t>ториално развитие</w:t>
            </w:r>
            <w:r>
              <w:rPr>
                <w:sz w:val="24"/>
                <w:szCs w:val="24"/>
              </w:rPr>
              <w:t>“</w:t>
            </w:r>
            <w:r w:rsidR="00795FF8">
              <w:rPr>
                <w:sz w:val="24"/>
                <w:szCs w:val="24"/>
              </w:rPr>
              <w:t>.</w:t>
            </w:r>
          </w:p>
        </w:tc>
        <w:tc>
          <w:tcPr>
            <w:tcW w:w="698" w:type="dxa"/>
          </w:tcPr>
          <w:p w:rsidR="002954C0" w:rsidRPr="005B02DA" w:rsidRDefault="00963B0C" w:rsidP="00963B0C">
            <w:pPr>
              <w:spacing w:after="0"/>
              <w:jc w:val="right"/>
              <w:rPr>
                <w:rFonts w:asciiTheme="minorHAnsi" w:hAnsiTheme="minorHAnsi"/>
                <w:sz w:val="22"/>
                <w:szCs w:val="22"/>
              </w:rPr>
            </w:pPr>
            <w:r w:rsidRPr="005B02DA">
              <w:rPr>
                <w:rFonts w:asciiTheme="minorHAnsi" w:hAnsiTheme="minorHAnsi"/>
                <w:sz w:val="22"/>
                <w:szCs w:val="22"/>
              </w:rPr>
              <w:t>96</w:t>
            </w:r>
          </w:p>
        </w:tc>
      </w:tr>
      <w:tr w:rsidR="002954C0" w:rsidTr="00D4218C">
        <w:tc>
          <w:tcPr>
            <w:tcW w:w="1067" w:type="dxa"/>
          </w:tcPr>
          <w:p w:rsidR="002954C0" w:rsidRDefault="002954C0" w:rsidP="00FB5552">
            <w:pPr>
              <w:spacing w:after="0"/>
              <w:rPr>
                <w:rFonts w:asciiTheme="minorHAnsi" w:hAnsiTheme="minorHAnsi" w:cs="TimesNewRoman"/>
                <w:sz w:val="24"/>
                <w:szCs w:val="24"/>
              </w:rPr>
            </w:pPr>
            <w:r w:rsidRPr="00A3483E">
              <w:rPr>
                <w:rFonts w:asciiTheme="minorHAnsi" w:hAnsiTheme="minorHAnsi" w:cs="Times New Roman"/>
                <w:bCs/>
                <w:color w:val="000000"/>
                <w:sz w:val="24"/>
                <w:szCs w:val="24"/>
              </w:rPr>
              <w:t>5.</w:t>
            </w:r>
          </w:p>
        </w:tc>
        <w:tc>
          <w:tcPr>
            <w:tcW w:w="7841" w:type="dxa"/>
          </w:tcPr>
          <w:p w:rsidR="002954C0" w:rsidRPr="00783A10" w:rsidRDefault="00C75740" w:rsidP="007C0EF8">
            <w:pPr>
              <w:spacing w:after="0" w:line="240" w:lineRule="auto"/>
              <w:jc w:val="both"/>
              <w:rPr>
                <w:rFonts w:eastAsia="TimesNewRomanOOEnc" w:cs="TimesNewRomanOOEnc"/>
                <w:sz w:val="24"/>
                <w:szCs w:val="24"/>
              </w:rPr>
            </w:pPr>
            <w:r>
              <w:rPr>
                <w:rFonts w:asciiTheme="minorHAnsi" w:hAnsiTheme="minorHAnsi" w:cs="Times New Roman"/>
                <w:bCs/>
                <w:color w:val="000000"/>
                <w:sz w:val="24"/>
                <w:szCs w:val="24"/>
              </w:rPr>
              <w:t xml:space="preserve">Част </w:t>
            </w:r>
            <w:r>
              <w:rPr>
                <w:rFonts w:asciiTheme="minorHAnsi" w:hAnsiTheme="minorHAnsi" w:cs="Times New Roman"/>
                <w:bCs/>
                <w:color w:val="000000"/>
                <w:sz w:val="24"/>
                <w:szCs w:val="24"/>
                <w:lang w:val="en-US"/>
              </w:rPr>
              <w:t>II</w:t>
            </w:r>
            <w:r w:rsidR="002954C0" w:rsidRPr="00A3483E">
              <w:rPr>
                <w:rFonts w:asciiTheme="minorHAnsi" w:hAnsiTheme="minorHAnsi" w:cs="Times New Roman"/>
                <w:bCs/>
                <w:color w:val="000000"/>
                <w:sz w:val="24"/>
                <w:szCs w:val="24"/>
              </w:rPr>
              <w:t xml:space="preserve">. </w:t>
            </w:r>
            <w:r w:rsidR="002954C0">
              <w:rPr>
                <w:rFonts w:asciiTheme="minorHAnsi" w:hAnsiTheme="minorHAnsi" w:cs="Times New Roman"/>
                <w:bCs/>
                <w:color w:val="000000"/>
                <w:sz w:val="24"/>
                <w:szCs w:val="24"/>
              </w:rPr>
              <w:t>Ц</w:t>
            </w:r>
            <w:r w:rsidR="002954C0" w:rsidRPr="00A3483E">
              <w:rPr>
                <w:rFonts w:asciiTheme="minorHAnsi" w:hAnsiTheme="minorHAnsi" w:cs="Times New Roman"/>
                <w:bCs/>
                <w:color w:val="000000"/>
                <w:sz w:val="24"/>
                <w:szCs w:val="24"/>
              </w:rPr>
              <w:t xml:space="preserve">ели и приоритети за развитие на общината в периода 2021-2027 </w:t>
            </w:r>
          </w:p>
        </w:tc>
        <w:tc>
          <w:tcPr>
            <w:tcW w:w="698" w:type="dxa"/>
          </w:tcPr>
          <w:p w:rsidR="002954C0" w:rsidRPr="005B02DA" w:rsidRDefault="00963B0C" w:rsidP="00963B0C">
            <w:pPr>
              <w:spacing w:after="0"/>
              <w:jc w:val="right"/>
              <w:rPr>
                <w:rFonts w:asciiTheme="minorHAnsi" w:hAnsiTheme="minorHAnsi"/>
                <w:sz w:val="22"/>
                <w:szCs w:val="22"/>
              </w:rPr>
            </w:pPr>
            <w:r w:rsidRPr="005B02DA">
              <w:rPr>
                <w:rFonts w:asciiTheme="minorHAnsi" w:hAnsiTheme="minorHAnsi"/>
                <w:sz w:val="22"/>
                <w:szCs w:val="22"/>
              </w:rPr>
              <w:t>99</w:t>
            </w:r>
          </w:p>
        </w:tc>
      </w:tr>
      <w:tr w:rsidR="002954C0" w:rsidTr="00D4218C">
        <w:tc>
          <w:tcPr>
            <w:tcW w:w="1067" w:type="dxa"/>
          </w:tcPr>
          <w:p w:rsidR="002954C0" w:rsidRDefault="002954C0" w:rsidP="00FB5552">
            <w:pPr>
              <w:spacing w:after="0"/>
              <w:rPr>
                <w:rFonts w:asciiTheme="minorHAnsi" w:hAnsiTheme="minorHAnsi" w:cs="TimesNewRoman"/>
                <w:sz w:val="24"/>
                <w:szCs w:val="24"/>
              </w:rPr>
            </w:pPr>
            <w:r>
              <w:rPr>
                <w:rFonts w:asciiTheme="minorHAnsi" w:hAnsiTheme="minorHAnsi" w:cs="Times New Roman"/>
                <w:color w:val="000000"/>
                <w:sz w:val="24"/>
                <w:szCs w:val="24"/>
              </w:rPr>
              <w:t>5.1</w:t>
            </w:r>
            <w:r w:rsidRPr="00A3483E">
              <w:rPr>
                <w:rFonts w:asciiTheme="minorHAnsi" w:hAnsiTheme="minorHAnsi" w:cs="Times New Roman"/>
                <w:color w:val="000000"/>
                <w:sz w:val="24"/>
                <w:szCs w:val="24"/>
              </w:rPr>
              <w:t>.</w:t>
            </w:r>
          </w:p>
        </w:tc>
        <w:tc>
          <w:tcPr>
            <w:tcW w:w="7841" w:type="dxa"/>
          </w:tcPr>
          <w:p w:rsidR="002954C0" w:rsidRPr="00783A10" w:rsidRDefault="002954C0" w:rsidP="007C0EF8">
            <w:pPr>
              <w:autoSpaceDE w:val="0"/>
              <w:autoSpaceDN w:val="0"/>
              <w:adjustRightInd w:val="0"/>
              <w:spacing w:after="0" w:line="240" w:lineRule="auto"/>
              <w:jc w:val="both"/>
              <w:rPr>
                <w:rFonts w:asciiTheme="minorHAnsi" w:hAnsiTheme="minorHAnsi" w:cs="Times New Roman"/>
                <w:color w:val="000000"/>
                <w:sz w:val="24"/>
                <w:szCs w:val="24"/>
              </w:rPr>
            </w:pPr>
            <w:r w:rsidRPr="00A3483E">
              <w:rPr>
                <w:rFonts w:asciiTheme="minorHAnsi" w:hAnsiTheme="minorHAnsi" w:cs="Times New Roman"/>
                <w:color w:val="000000"/>
                <w:sz w:val="24"/>
                <w:szCs w:val="24"/>
              </w:rPr>
              <w:t>Основни параметри на регионалната политка и на общата селскосто</w:t>
            </w:r>
            <w:r>
              <w:rPr>
                <w:rFonts w:asciiTheme="minorHAnsi" w:hAnsiTheme="minorHAnsi" w:cs="Times New Roman"/>
                <w:color w:val="000000"/>
                <w:sz w:val="24"/>
                <w:szCs w:val="24"/>
              </w:rPr>
              <w:t>-</w:t>
            </w:r>
            <w:r w:rsidRPr="00A3483E">
              <w:rPr>
                <w:rFonts w:asciiTheme="minorHAnsi" w:hAnsiTheme="minorHAnsi" w:cs="Times New Roman"/>
                <w:color w:val="000000"/>
                <w:sz w:val="24"/>
                <w:szCs w:val="24"/>
              </w:rPr>
              <w:t xml:space="preserve">панскаполитика на ЕС за периода 2021 – 2027 г. </w:t>
            </w:r>
          </w:p>
        </w:tc>
        <w:tc>
          <w:tcPr>
            <w:tcW w:w="698" w:type="dxa"/>
          </w:tcPr>
          <w:p w:rsidR="002954C0" w:rsidRPr="005B02DA" w:rsidRDefault="00963B0C" w:rsidP="00963B0C">
            <w:pPr>
              <w:spacing w:after="0"/>
              <w:jc w:val="right"/>
              <w:rPr>
                <w:rFonts w:asciiTheme="minorHAnsi" w:hAnsiTheme="minorHAnsi"/>
                <w:sz w:val="22"/>
                <w:szCs w:val="22"/>
              </w:rPr>
            </w:pPr>
            <w:r w:rsidRPr="005B02DA">
              <w:rPr>
                <w:rFonts w:asciiTheme="minorHAnsi" w:hAnsiTheme="minorHAnsi"/>
                <w:sz w:val="22"/>
                <w:szCs w:val="22"/>
              </w:rPr>
              <w:t>99</w:t>
            </w:r>
          </w:p>
        </w:tc>
      </w:tr>
      <w:tr w:rsidR="002954C0" w:rsidTr="00D4218C">
        <w:tc>
          <w:tcPr>
            <w:tcW w:w="1067" w:type="dxa"/>
          </w:tcPr>
          <w:p w:rsidR="002954C0" w:rsidRDefault="002954C0" w:rsidP="00FB5552">
            <w:pPr>
              <w:spacing w:after="0"/>
              <w:rPr>
                <w:rFonts w:asciiTheme="minorHAnsi" w:hAnsiTheme="minorHAnsi" w:cs="Times New Roman"/>
                <w:color w:val="000000"/>
                <w:sz w:val="24"/>
                <w:szCs w:val="24"/>
              </w:rPr>
            </w:pPr>
            <w:r>
              <w:rPr>
                <w:rFonts w:asciiTheme="minorHAnsi" w:hAnsiTheme="minorHAnsi" w:cs="Times New Roman"/>
                <w:color w:val="000000"/>
                <w:sz w:val="24"/>
                <w:szCs w:val="24"/>
              </w:rPr>
              <w:t>5.1</w:t>
            </w:r>
            <w:r w:rsidRPr="00A3483E">
              <w:rPr>
                <w:rFonts w:asciiTheme="minorHAnsi" w:hAnsiTheme="minorHAnsi" w:cs="Times New Roman"/>
                <w:color w:val="000000"/>
                <w:sz w:val="24"/>
                <w:szCs w:val="24"/>
              </w:rPr>
              <w:t xml:space="preserve">.1.  </w:t>
            </w:r>
          </w:p>
        </w:tc>
        <w:tc>
          <w:tcPr>
            <w:tcW w:w="7841" w:type="dxa"/>
          </w:tcPr>
          <w:p w:rsidR="002954C0" w:rsidRPr="00A3483E" w:rsidRDefault="002954C0" w:rsidP="007C0EF8">
            <w:pPr>
              <w:autoSpaceDE w:val="0"/>
              <w:autoSpaceDN w:val="0"/>
              <w:adjustRightInd w:val="0"/>
              <w:spacing w:after="0" w:line="240" w:lineRule="auto"/>
              <w:jc w:val="both"/>
              <w:rPr>
                <w:rFonts w:asciiTheme="minorHAnsi" w:hAnsiTheme="minorHAnsi" w:cs="Times New Roman"/>
                <w:color w:val="000000"/>
                <w:sz w:val="24"/>
                <w:szCs w:val="24"/>
              </w:rPr>
            </w:pPr>
            <w:r w:rsidRPr="00A3483E">
              <w:rPr>
                <w:rFonts w:asciiTheme="minorHAnsi" w:hAnsiTheme="minorHAnsi" w:cs="Times New Roman"/>
                <w:color w:val="000000"/>
                <w:sz w:val="24"/>
                <w:szCs w:val="24"/>
              </w:rPr>
              <w:t>Основни параметри на регионалната политика в ЕС и България за периода  2021 – 2027.</w:t>
            </w:r>
          </w:p>
        </w:tc>
        <w:tc>
          <w:tcPr>
            <w:tcW w:w="698" w:type="dxa"/>
          </w:tcPr>
          <w:p w:rsidR="002954C0" w:rsidRPr="005B02DA" w:rsidRDefault="00963B0C" w:rsidP="00963B0C">
            <w:pPr>
              <w:spacing w:after="0"/>
              <w:jc w:val="right"/>
              <w:rPr>
                <w:rFonts w:asciiTheme="minorHAnsi" w:hAnsiTheme="minorHAnsi"/>
                <w:sz w:val="22"/>
                <w:szCs w:val="22"/>
              </w:rPr>
            </w:pPr>
            <w:r w:rsidRPr="005B02DA">
              <w:rPr>
                <w:rFonts w:asciiTheme="minorHAnsi" w:hAnsiTheme="minorHAnsi"/>
                <w:sz w:val="22"/>
                <w:szCs w:val="22"/>
              </w:rPr>
              <w:t>99</w:t>
            </w:r>
          </w:p>
        </w:tc>
      </w:tr>
      <w:tr w:rsidR="002954C0" w:rsidTr="00D4218C">
        <w:tc>
          <w:tcPr>
            <w:tcW w:w="1067" w:type="dxa"/>
          </w:tcPr>
          <w:p w:rsidR="002954C0" w:rsidRDefault="002954C0" w:rsidP="00FB5552">
            <w:pPr>
              <w:spacing w:after="0"/>
              <w:rPr>
                <w:rFonts w:asciiTheme="minorHAnsi" w:hAnsiTheme="minorHAnsi" w:cs="Times New Roman"/>
                <w:color w:val="000000"/>
                <w:sz w:val="24"/>
                <w:szCs w:val="24"/>
              </w:rPr>
            </w:pPr>
            <w:r>
              <w:rPr>
                <w:rFonts w:asciiTheme="minorHAnsi" w:hAnsiTheme="minorHAnsi" w:cs="Times New Roman"/>
                <w:color w:val="000000"/>
                <w:sz w:val="24"/>
                <w:szCs w:val="24"/>
              </w:rPr>
              <w:t>5.1</w:t>
            </w:r>
            <w:r w:rsidRPr="00A3483E">
              <w:rPr>
                <w:rFonts w:asciiTheme="minorHAnsi" w:hAnsiTheme="minorHAnsi" w:cs="Times New Roman"/>
                <w:color w:val="000000"/>
                <w:sz w:val="24"/>
                <w:szCs w:val="24"/>
              </w:rPr>
              <w:t xml:space="preserve">.2.  </w:t>
            </w:r>
          </w:p>
        </w:tc>
        <w:tc>
          <w:tcPr>
            <w:tcW w:w="7841" w:type="dxa"/>
          </w:tcPr>
          <w:p w:rsidR="002954C0" w:rsidRPr="00A3483E" w:rsidRDefault="002954C0" w:rsidP="007C0EF8">
            <w:pPr>
              <w:autoSpaceDE w:val="0"/>
              <w:autoSpaceDN w:val="0"/>
              <w:adjustRightInd w:val="0"/>
              <w:spacing w:after="0" w:line="240" w:lineRule="auto"/>
              <w:ind w:left="-108"/>
              <w:jc w:val="both"/>
              <w:rPr>
                <w:rFonts w:asciiTheme="minorHAnsi" w:hAnsiTheme="minorHAnsi" w:cs="Times New Roman"/>
                <w:color w:val="000000"/>
                <w:sz w:val="24"/>
                <w:szCs w:val="24"/>
              </w:rPr>
            </w:pPr>
            <w:r>
              <w:rPr>
                <w:rFonts w:asciiTheme="minorHAnsi" w:hAnsiTheme="minorHAnsi" w:cs="Times New Roman"/>
                <w:color w:val="000000"/>
                <w:sz w:val="24"/>
                <w:szCs w:val="24"/>
              </w:rPr>
              <w:t xml:space="preserve"> Приоритети  на регионалната политика в България за периода 2021-2027</w:t>
            </w:r>
          </w:p>
        </w:tc>
        <w:tc>
          <w:tcPr>
            <w:tcW w:w="698" w:type="dxa"/>
          </w:tcPr>
          <w:p w:rsidR="002954C0" w:rsidRPr="005B02DA" w:rsidRDefault="00963B0C" w:rsidP="008038FC">
            <w:pPr>
              <w:spacing w:after="0"/>
              <w:jc w:val="right"/>
              <w:rPr>
                <w:sz w:val="22"/>
                <w:szCs w:val="22"/>
              </w:rPr>
            </w:pPr>
            <w:r w:rsidRPr="005B02DA">
              <w:rPr>
                <w:sz w:val="22"/>
                <w:szCs w:val="22"/>
              </w:rPr>
              <w:t>101</w:t>
            </w:r>
          </w:p>
        </w:tc>
      </w:tr>
      <w:tr w:rsidR="002954C0" w:rsidTr="00D4218C">
        <w:tc>
          <w:tcPr>
            <w:tcW w:w="1067" w:type="dxa"/>
          </w:tcPr>
          <w:p w:rsidR="002954C0" w:rsidRDefault="002954C0" w:rsidP="00FB5552">
            <w:pPr>
              <w:spacing w:after="0"/>
              <w:rPr>
                <w:rFonts w:asciiTheme="minorHAnsi" w:hAnsiTheme="minorHAnsi" w:cs="Times New Roman"/>
                <w:color w:val="000000"/>
                <w:sz w:val="24"/>
                <w:szCs w:val="24"/>
              </w:rPr>
            </w:pPr>
            <w:r>
              <w:rPr>
                <w:rFonts w:asciiTheme="minorHAnsi" w:hAnsiTheme="minorHAnsi" w:cs="Times New Roman"/>
                <w:color w:val="000000"/>
                <w:sz w:val="24"/>
                <w:szCs w:val="24"/>
              </w:rPr>
              <w:t>5.1.3.</w:t>
            </w:r>
          </w:p>
        </w:tc>
        <w:tc>
          <w:tcPr>
            <w:tcW w:w="7841" w:type="dxa"/>
          </w:tcPr>
          <w:p w:rsidR="002954C0" w:rsidRPr="00A3483E" w:rsidRDefault="002954C0" w:rsidP="007C0EF8">
            <w:pPr>
              <w:autoSpaceDE w:val="0"/>
              <w:autoSpaceDN w:val="0"/>
              <w:adjustRightInd w:val="0"/>
              <w:spacing w:after="0" w:line="240" w:lineRule="auto"/>
              <w:jc w:val="both"/>
              <w:rPr>
                <w:rFonts w:asciiTheme="minorHAnsi" w:hAnsiTheme="minorHAnsi" w:cs="Times New Roman"/>
                <w:color w:val="000000"/>
                <w:sz w:val="24"/>
                <w:szCs w:val="24"/>
              </w:rPr>
            </w:pPr>
            <w:r w:rsidRPr="00A3483E">
              <w:rPr>
                <w:rFonts w:asciiTheme="minorHAnsi" w:hAnsiTheme="minorHAnsi" w:cs="Times New Roman"/>
                <w:color w:val="000000"/>
                <w:sz w:val="24"/>
                <w:szCs w:val="24"/>
              </w:rPr>
              <w:t>Основни параметри на Общата селскостопанска политика</w:t>
            </w:r>
            <w:r w:rsidR="00795FF8">
              <w:rPr>
                <w:rFonts w:asciiTheme="minorHAnsi" w:hAnsiTheme="minorHAnsi" w:cs="Times New Roman"/>
                <w:color w:val="000000"/>
                <w:sz w:val="24"/>
                <w:szCs w:val="24"/>
              </w:rPr>
              <w:t>.</w:t>
            </w:r>
          </w:p>
        </w:tc>
        <w:tc>
          <w:tcPr>
            <w:tcW w:w="698" w:type="dxa"/>
          </w:tcPr>
          <w:p w:rsidR="002954C0" w:rsidRPr="005B02DA" w:rsidRDefault="008038FC" w:rsidP="008038FC">
            <w:pPr>
              <w:spacing w:after="0"/>
              <w:jc w:val="right"/>
              <w:rPr>
                <w:sz w:val="22"/>
                <w:szCs w:val="22"/>
              </w:rPr>
            </w:pPr>
            <w:r w:rsidRPr="005B02DA">
              <w:rPr>
                <w:sz w:val="22"/>
                <w:szCs w:val="22"/>
              </w:rPr>
              <w:t>101</w:t>
            </w:r>
          </w:p>
        </w:tc>
      </w:tr>
      <w:tr w:rsidR="002954C0" w:rsidTr="00D4218C">
        <w:tc>
          <w:tcPr>
            <w:tcW w:w="1067" w:type="dxa"/>
          </w:tcPr>
          <w:p w:rsidR="002954C0" w:rsidRDefault="002954C0" w:rsidP="00FB5552">
            <w:pPr>
              <w:spacing w:after="0"/>
              <w:rPr>
                <w:rFonts w:asciiTheme="minorHAnsi" w:hAnsiTheme="minorHAnsi" w:cs="Times New Roman"/>
                <w:color w:val="000000"/>
                <w:sz w:val="24"/>
                <w:szCs w:val="24"/>
              </w:rPr>
            </w:pPr>
            <w:r>
              <w:rPr>
                <w:rFonts w:asciiTheme="minorHAnsi" w:hAnsiTheme="minorHAnsi" w:cs="Times New Roman"/>
                <w:color w:val="000000"/>
                <w:sz w:val="24"/>
                <w:szCs w:val="24"/>
              </w:rPr>
              <w:t>5.2</w:t>
            </w:r>
            <w:r w:rsidRPr="00A3483E">
              <w:rPr>
                <w:rFonts w:asciiTheme="minorHAnsi" w:hAnsiTheme="minorHAnsi" w:cs="Times New Roman"/>
                <w:color w:val="000000"/>
                <w:sz w:val="24"/>
                <w:szCs w:val="24"/>
              </w:rPr>
              <w:t xml:space="preserve">.   </w:t>
            </w:r>
          </w:p>
        </w:tc>
        <w:tc>
          <w:tcPr>
            <w:tcW w:w="7841" w:type="dxa"/>
          </w:tcPr>
          <w:p w:rsidR="002954C0" w:rsidRDefault="002954C0" w:rsidP="007C0EF8">
            <w:pPr>
              <w:autoSpaceDE w:val="0"/>
              <w:autoSpaceDN w:val="0"/>
              <w:adjustRightInd w:val="0"/>
              <w:spacing w:after="0"/>
              <w:ind w:left="-108"/>
              <w:jc w:val="both"/>
              <w:rPr>
                <w:rFonts w:asciiTheme="minorHAnsi" w:hAnsiTheme="minorHAnsi" w:cs="Times New Roman"/>
                <w:color w:val="000000"/>
                <w:sz w:val="24"/>
                <w:szCs w:val="24"/>
              </w:rPr>
            </w:pPr>
            <w:r>
              <w:rPr>
                <w:rFonts w:asciiTheme="minorHAnsi" w:hAnsiTheme="minorHAnsi" w:cs="Times New Roman"/>
                <w:color w:val="000000"/>
                <w:sz w:val="24"/>
                <w:szCs w:val="24"/>
              </w:rPr>
              <w:t xml:space="preserve"> Стратегическа рамка на Програмата з</w:t>
            </w:r>
            <w:r w:rsidRPr="00A3483E">
              <w:rPr>
                <w:rFonts w:asciiTheme="minorHAnsi" w:hAnsiTheme="minorHAnsi" w:cs="Times New Roman"/>
                <w:color w:val="000000"/>
                <w:sz w:val="24"/>
                <w:szCs w:val="24"/>
              </w:rPr>
              <w:t>а интегрир</w:t>
            </w:r>
            <w:r>
              <w:rPr>
                <w:rFonts w:asciiTheme="minorHAnsi" w:hAnsiTheme="minorHAnsi" w:cs="Times New Roman"/>
                <w:color w:val="000000"/>
                <w:sz w:val="24"/>
                <w:szCs w:val="24"/>
              </w:rPr>
              <w:t>ано развитие на О</w:t>
            </w:r>
            <w:r w:rsidRPr="00A3483E">
              <w:rPr>
                <w:rFonts w:asciiTheme="minorHAnsi" w:hAnsiTheme="minorHAnsi" w:cs="Times New Roman"/>
                <w:color w:val="000000"/>
                <w:sz w:val="24"/>
                <w:szCs w:val="24"/>
              </w:rPr>
              <w:t xml:space="preserve">бщина </w:t>
            </w:r>
          </w:p>
          <w:p w:rsidR="002954C0" w:rsidRPr="00A3483E" w:rsidRDefault="002954C0" w:rsidP="007C0EF8">
            <w:pPr>
              <w:autoSpaceDE w:val="0"/>
              <w:autoSpaceDN w:val="0"/>
              <w:adjustRightInd w:val="0"/>
              <w:spacing w:after="0" w:line="240" w:lineRule="auto"/>
              <w:ind w:left="-108"/>
              <w:jc w:val="both"/>
              <w:rPr>
                <w:rFonts w:asciiTheme="minorHAnsi" w:hAnsiTheme="minorHAnsi" w:cs="Times New Roman"/>
                <w:color w:val="000000"/>
                <w:sz w:val="24"/>
                <w:szCs w:val="24"/>
              </w:rPr>
            </w:pPr>
            <w:r w:rsidRPr="00A3483E">
              <w:rPr>
                <w:rFonts w:asciiTheme="minorHAnsi" w:hAnsiTheme="minorHAnsi" w:cs="Times New Roman"/>
                <w:color w:val="000000"/>
                <w:sz w:val="24"/>
                <w:szCs w:val="24"/>
              </w:rPr>
              <w:t xml:space="preserve">Гурково за периода2021 – 2027. </w:t>
            </w:r>
          </w:p>
        </w:tc>
        <w:tc>
          <w:tcPr>
            <w:tcW w:w="698" w:type="dxa"/>
          </w:tcPr>
          <w:p w:rsidR="002954C0" w:rsidRPr="005B02DA" w:rsidRDefault="008038FC" w:rsidP="008038FC">
            <w:pPr>
              <w:spacing w:after="0"/>
              <w:jc w:val="right"/>
              <w:rPr>
                <w:sz w:val="22"/>
                <w:szCs w:val="22"/>
              </w:rPr>
            </w:pPr>
            <w:r w:rsidRPr="005B02DA">
              <w:rPr>
                <w:sz w:val="22"/>
                <w:szCs w:val="22"/>
              </w:rPr>
              <w:t>104</w:t>
            </w:r>
          </w:p>
        </w:tc>
      </w:tr>
      <w:tr w:rsidR="002954C0" w:rsidTr="00D4218C">
        <w:tc>
          <w:tcPr>
            <w:tcW w:w="1067" w:type="dxa"/>
          </w:tcPr>
          <w:p w:rsidR="002954C0" w:rsidRDefault="002954C0" w:rsidP="00FB5552">
            <w:pPr>
              <w:spacing w:after="0"/>
              <w:rPr>
                <w:rFonts w:asciiTheme="minorHAnsi" w:hAnsiTheme="minorHAnsi" w:cs="Times New Roman"/>
                <w:color w:val="000000"/>
                <w:sz w:val="24"/>
                <w:szCs w:val="24"/>
              </w:rPr>
            </w:pPr>
            <w:r>
              <w:rPr>
                <w:rFonts w:asciiTheme="minorHAnsi" w:hAnsiTheme="minorHAnsi" w:cs="Times New Roman"/>
                <w:color w:val="000000"/>
                <w:sz w:val="24"/>
                <w:szCs w:val="24"/>
              </w:rPr>
              <w:t>5.2</w:t>
            </w:r>
            <w:r w:rsidRPr="00A3483E">
              <w:rPr>
                <w:rFonts w:asciiTheme="minorHAnsi" w:hAnsiTheme="minorHAnsi" w:cs="Times New Roman"/>
                <w:color w:val="000000"/>
                <w:sz w:val="24"/>
                <w:szCs w:val="24"/>
              </w:rPr>
              <w:t>.1.</w:t>
            </w:r>
          </w:p>
        </w:tc>
        <w:tc>
          <w:tcPr>
            <w:tcW w:w="7841" w:type="dxa"/>
          </w:tcPr>
          <w:p w:rsidR="002954C0" w:rsidRPr="00A3483E" w:rsidRDefault="002954C0" w:rsidP="007C0EF8">
            <w:pPr>
              <w:autoSpaceDE w:val="0"/>
              <w:autoSpaceDN w:val="0"/>
              <w:adjustRightInd w:val="0"/>
              <w:spacing w:after="0" w:line="240" w:lineRule="auto"/>
              <w:jc w:val="both"/>
              <w:rPr>
                <w:rFonts w:asciiTheme="minorHAnsi" w:hAnsiTheme="minorHAnsi" w:cs="Times New Roman"/>
                <w:color w:val="000000"/>
                <w:sz w:val="24"/>
                <w:szCs w:val="24"/>
              </w:rPr>
            </w:pPr>
            <w:r>
              <w:rPr>
                <w:rFonts w:asciiTheme="minorHAnsi" w:hAnsiTheme="minorHAnsi" w:cs="Times New Roman"/>
                <w:color w:val="000000"/>
                <w:sz w:val="24"/>
                <w:szCs w:val="24"/>
              </w:rPr>
              <w:t>Визия, ц</w:t>
            </w:r>
            <w:r w:rsidRPr="00A3483E">
              <w:rPr>
                <w:rFonts w:asciiTheme="minorHAnsi" w:hAnsiTheme="minorHAnsi" w:cs="Times New Roman"/>
                <w:color w:val="000000"/>
                <w:sz w:val="24"/>
                <w:szCs w:val="24"/>
              </w:rPr>
              <w:t>ели и приорите</w:t>
            </w:r>
            <w:r>
              <w:rPr>
                <w:rFonts w:asciiTheme="minorHAnsi" w:hAnsiTheme="minorHAnsi" w:cs="Times New Roman"/>
                <w:color w:val="000000"/>
                <w:sz w:val="24"/>
                <w:szCs w:val="24"/>
              </w:rPr>
              <w:t>ти за развитие на О</w:t>
            </w:r>
            <w:r w:rsidRPr="00A3483E">
              <w:rPr>
                <w:rFonts w:asciiTheme="minorHAnsi" w:hAnsiTheme="minorHAnsi" w:cs="Times New Roman"/>
                <w:color w:val="000000"/>
                <w:sz w:val="24"/>
                <w:szCs w:val="24"/>
              </w:rPr>
              <w:t>бщина Гурково за периода 2021 – 2027 г</w:t>
            </w:r>
            <w:r w:rsidR="00795FF8">
              <w:rPr>
                <w:rFonts w:asciiTheme="minorHAnsi" w:hAnsiTheme="minorHAnsi" w:cs="Times New Roman"/>
                <w:color w:val="000000"/>
                <w:sz w:val="24"/>
                <w:szCs w:val="24"/>
              </w:rPr>
              <w:t>.</w:t>
            </w:r>
          </w:p>
        </w:tc>
        <w:tc>
          <w:tcPr>
            <w:tcW w:w="698" w:type="dxa"/>
          </w:tcPr>
          <w:p w:rsidR="002954C0" w:rsidRPr="005B02DA" w:rsidRDefault="008038FC" w:rsidP="008038FC">
            <w:pPr>
              <w:spacing w:after="0"/>
              <w:jc w:val="right"/>
              <w:rPr>
                <w:sz w:val="22"/>
                <w:szCs w:val="22"/>
              </w:rPr>
            </w:pPr>
            <w:r w:rsidRPr="005B02DA">
              <w:rPr>
                <w:sz w:val="22"/>
                <w:szCs w:val="22"/>
              </w:rPr>
              <w:t>105</w:t>
            </w:r>
          </w:p>
        </w:tc>
      </w:tr>
      <w:tr w:rsidR="002954C0" w:rsidTr="00D4218C">
        <w:tc>
          <w:tcPr>
            <w:tcW w:w="1067" w:type="dxa"/>
          </w:tcPr>
          <w:p w:rsidR="002954C0" w:rsidRDefault="002954C0" w:rsidP="00FB5552">
            <w:pPr>
              <w:spacing w:after="0"/>
              <w:rPr>
                <w:rFonts w:asciiTheme="minorHAnsi" w:hAnsiTheme="minorHAnsi" w:cs="Times New Roman"/>
                <w:color w:val="000000"/>
                <w:sz w:val="24"/>
                <w:szCs w:val="24"/>
              </w:rPr>
            </w:pPr>
            <w:r w:rsidRPr="005E1FD1">
              <w:rPr>
                <w:rFonts w:asciiTheme="minorHAnsi" w:hAnsiTheme="minorHAnsi" w:cs="Times New Roman"/>
                <w:bCs/>
                <w:color w:val="000000"/>
                <w:sz w:val="24"/>
                <w:szCs w:val="24"/>
              </w:rPr>
              <w:t xml:space="preserve">6.       </w:t>
            </w:r>
          </w:p>
        </w:tc>
        <w:tc>
          <w:tcPr>
            <w:tcW w:w="7841" w:type="dxa"/>
          </w:tcPr>
          <w:p w:rsidR="002954C0" w:rsidRPr="00A3483E" w:rsidRDefault="00C75740" w:rsidP="00FB5552">
            <w:pPr>
              <w:autoSpaceDE w:val="0"/>
              <w:autoSpaceDN w:val="0"/>
              <w:adjustRightInd w:val="0"/>
              <w:spacing w:after="0" w:line="240" w:lineRule="auto"/>
              <w:ind w:left="-34" w:firstLine="34"/>
              <w:jc w:val="both"/>
              <w:rPr>
                <w:rFonts w:asciiTheme="minorHAnsi" w:hAnsiTheme="minorHAnsi" w:cs="Times New Roman"/>
                <w:color w:val="000000"/>
                <w:sz w:val="24"/>
                <w:szCs w:val="24"/>
              </w:rPr>
            </w:pPr>
            <w:r>
              <w:rPr>
                <w:rFonts w:asciiTheme="minorHAnsi" w:hAnsiTheme="minorHAnsi" w:cs="Times New Roman"/>
                <w:bCs/>
                <w:color w:val="000000"/>
                <w:sz w:val="24"/>
                <w:szCs w:val="24"/>
              </w:rPr>
              <w:t xml:space="preserve">Част </w:t>
            </w:r>
            <w:r>
              <w:rPr>
                <w:rFonts w:asciiTheme="minorHAnsi" w:hAnsiTheme="minorHAnsi" w:cs="Times New Roman"/>
                <w:bCs/>
                <w:color w:val="000000"/>
                <w:sz w:val="24"/>
                <w:szCs w:val="24"/>
                <w:lang w:val="en-US"/>
              </w:rPr>
              <w:t>III</w:t>
            </w:r>
            <w:r w:rsidR="002954C0" w:rsidRPr="005E1FD1">
              <w:rPr>
                <w:rFonts w:asciiTheme="minorHAnsi" w:hAnsiTheme="minorHAnsi" w:cs="Times New Roman"/>
                <w:bCs/>
                <w:color w:val="000000"/>
                <w:sz w:val="24"/>
                <w:szCs w:val="24"/>
              </w:rPr>
              <w:t>. Описание на комуникационната стратегия, на партньорите и заинтересованите страни и формите на участие в подготовката и изпъл</w:t>
            </w:r>
            <w:r w:rsidR="002954C0">
              <w:rPr>
                <w:rFonts w:asciiTheme="minorHAnsi" w:hAnsiTheme="minorHAnsi" w:cs="Times New Roman"/>
                <w:bCs/>
                <w:color w:val="000000"/>
                <w:sz w:val="24"/>
                <w:szCs w:val="24"/>
              </w:rPr>
              <w:t>-</w:t>
            </w:r>
            <w:r w:rsidR="002954C0" w:rsidRPr="005E1FD1">
              <w:rPr>
                <w:rFonts w:asciiTheme="minorHAnsi" w:hAnsiTheme="minorHAnsi" w:cs="Times New Roman"/>
                <w:bCs/>
                <w:color w:val="000000"/>
                <w:sz w:val="24"/>
                <w:szCs w:val="24"/>
              </w:rPr>
              <w:t>нението на плана при спазване на принципите за партньорство и осигу</w:t>
            </w:r>
            <w:r w:rsidR="002954C0">
              <w:rPr>
                <w:rFonts w:asciiTheme="minorHAnsi" w:hAnsiTheme="minorHAnsi" w:cs="Times New Roman"/>
                <w:bCs/>
                <w:color w:val="000000"/>
                <w:sz w:val="24"/>
                <w:szCs w:val="24"/>
              </w:rPr>
              <w:t>-</w:t>
            </w:r>
            <w:r w:rsidR="002954C0" w:rsidRPr="005E1FD1">
              <w:rPr>
                <w:rFonts w:asciiTheme="minorHAnsi" w:hAnsiTheme="minorHAnsi" w:cs="Times New Roman"/>
                <w:bCs/>
                <w:color w:val="000000"/>
                <w:sz w:val="24"/>
                <w:szCs w:val="24"/>
              </w:rPr>
              <w:t>ряване на информация и публичност</w:t>
            </w:r>
            <w:r w:rsidR="00795FF8">
              <w:rPr>
                <w:rFonts w:asciiTheme="minorHAnsi" w:hAnsiTheme="minorHAnsi" w:cs="Times New Roman"/>
                <w:bCs/>
                <w:color w:val="000000"/>
                <w:sz w:val="24"/>
                <w:szCs w:val="24"/>
              </w:rPr>
              <w:t>.</w:t>
            </w:r>
          </w:p>
        </w:tc>
        <w:tc>
          <w:tcPr>
            <w:tcW w:w="698" w:type="dxa"/>
          </w:tcPr>
          <w:p w:rsidR="002954C0" w:rsidRPr="005B02DA" w:rsidRDefault="008038FC" w:rsidP="008038FC">
            <w:pPr>
              <w:spacing w:after="0"/>
              <w:jc w:val="right"/>
              <w:rPr>
                <w:sz w:val="22"/>
                <w:szCs w:val="22"/>
              </w:rPr>
            </w:pPr>
            <w:r w:rsidRPr="005B02DA">
              <w:rPr>
                <w:sz w:val="22"/>
                <w:szCs w:val="22"/>
              </w:rPr>
              <w:t>116</w:t>
            </w:r>
          </w:p>
        </w:tc>
      </w:tr>
      <w:tr w:rsidR="002954C0" w:rsidTr="00D4218C">
        <w:tc>
          <w:tcPr>
            <w:tcW w:w="1067" w:type="dxa"/>
          </w:tcPr>
          <w:p w:rsidR="002954C0" w:rsidRDefault="002954C0" w:rsidP="00FB5552">
            <w:pPr>
              <w:spacing w:after="0"/>
              <w:rPr>
                <w:rFonts w:asciiTheme="minorHAnsi" w:hAnsiTheme="minorHAnsi" w:cs="Times New Roman"/>
                <w:color w:val="000000"/>
                <w:sz w:val="24"/>
                <w:szCs w:val="24"/>
              </w:rPr>
            </w:pPr>
            <w:r w:rsidRPr="005E1FD1">
              <w:rPr>
                <w:rFonts w:asciiTheme="minorHAnsi" w:hAnsiTheme="minorHAnsi" w:cs="Times New Roman"/>
                <w:color w:val="000000"/>
                <w:sz w:val="24"/>
                <w:szCs w:val="24"/>
              </w:rPr>
              <w:t xml:space="preserve">6.1.  </w:t>
            </w:r>
          </w:p>
        </w:tc>
        <w:tc>
          <w:tcPr>
            <w:tcW w:w="7841" w:type="dxa"/>
          </w:tcPr>
          <w:p w:rsidR="002954C0" w:rsidRPr="00A3483E" w:rsidRDefault="002954C0" w:rsidP="00FB5552">
            <w:pPr>
              <w:autoSpaceDE w:val="0"/>
              <w:autoSpaceDN w:val="0"/>
              <w:adjustRightInd w:val="0"/>
              <w:spacing w:after="0" w:line="240" w:lineRule="auto"/>
              <w:rPr>
                <w:rFonts w:asciiTheme="minorHAnsi" w:hAnsiTheme="minorHAnsi" w:cs="Times New Roman"/>
                <w:color w:val="000000"/>
                <w:sz w:val="24"/>
                <w:szCs w:val="24"/>
              </w:rPr>
            </w:pPr>
            <w:r w:rsidRPr="005E1FD1">
              <w:rPr>
                <w:rFonts w:asciiTheme="minorHAnsi" w:hAnsiTheme="minorHAnsi" w:cs="Times New Roman"/>
                <w:color w:val="000000"/>
                <w:sz w:val="24"/>
                <w:szCs w:val="24"/>
              </w:rPr>
              <w:t>Същност и концепция на комункационната стратегия</w:t>
            </w:r>
            <w:r w:rsidR="00795FF8">
              <w:rPr>
                <w:rFonts w:asciiTheme="minorHAnsi" w:hAnsiTheme="minorHAnsi" w:cs="Times New Roman"/>
                <w:color w:val="000000"/>
                <w:sz w:val="24"/>
                <w:szCs w:val="24"/>
              </w:rPr>
              <w:t>.</w:t>
            </w:r>
          </w:p>
        </w:tc>
        <w:tc>
          <w:tcPr>
            <w:tcW w:w="698" w:type="dxa"/>
          </w:tcPr>
          <w:p w:rsidR="002954C0" w:rsidRPr="005B02DA" w:rsidRDefault="008038FC" w:rsidP="008038FC">
            <w:pPr>
              <w:spacing w:after="0"/>
              <w:jc w:val="right"/>
              <w:rPr>
                <w:sz w:val="22"/>
                <w:szCs w:val="22"/>
              </w:rPr>
            </w:pPr>
            <w:r w:rsidRPr="005B02DA">
              <w:rPr>
                <w:sz w:val="22"/>
                <w:szCs w:val="22"/>
              </w:rPr>
              <w:t>116</w:t>
            </w:r>
          </w:p>
        </w:tc>
      </w:tr>
      <w:tr w:rsidR="002954C0" w:rsidTr="00D4218C">
        <w:tc>
          <w:tcPr>
            <w:tcW w:w="1067" w:type="dxa"/>
          </w:tcPr>
          <w:p w:rsidR="002954C0" w:rsidRDefault="002954C0" w:rsidP="00FB5552">
            <w:pPr>
              <w:spacing w:after="0"/>
              <w:rPr>
                <w:rFonts w:asciiTheme="minorHAnsi" w:hAnsiTheme="minorHAnsi" w:cs="Times New Roman"/>
                <w:color w:val="000000"/>
                <w:sz w:val="24"/>
                <w:szCs w:val="24"/>
              </w:rPr>
            </w:pPr>
            <w:r w:rsidRPr="005E1FD1">
              <w:rPr>
                <w:rFonts w:asciiTheme="minorHAnsi" w:hAnsiTheme="minorHAnsi" w:cs="Times New Roman"/>
                <w:color w:val="000000"/>
                <w:sz w:val="24"/>
                <w:szCs w:val="24"/>
              </w:rPr>
              <w:t xml:space="preserve">6.2.  </w:t>
            </w:r>
          </w:p>
        </w:tc>
        <w:tc>
          <w:tcPr>
            <w:tcW w:w="7841" w:type="dxa"/>
          </w:tcPr>
          <w:p w:rsidR="002954C0" w:rsidRPr="00A3483E" w:rsidRDefault="002954C0" w:rsidP="00FB5552">
            <w:pPr>
              <w:autoSpaceDE w:val="0"/>
              <w:autoSpaceDN w:val="0"/>
              <w:adjustRightInd w:val="0"/>
              <w:spacing w:after="0" w:line="240" w:lineRule="auto"/>
              <w:rPr>
                <w:rFonts w:asciiTheme="minorHAnsi" w:hAnsiTheme="minorHAnsi" w:cs="Times New Roman"/>
                <w:color w:val="000000"/>
                <w:sz w:val="24"/>
                <w:szCs w:val="24"/>
              </w:rPr>
            </w:pPr>
            <w:r w:rsidRPr="005E1FD1">
              <w:rPr>
                <w:rFonts w:asciiTheme="minorHAnsi" w:hAnsiTheme="minorHAnsi" w:cs="Times New Roman"/>
                <w:color w:val="000000"/>
                <w:sz w:val="24"/>
                <w:szCs w:val="24"/>
              </w:rPr>
              <w:t>Планиране на комуникационната стратегия</w:t>
            </w:r>
            <w:r w:rsidR="00795FF8">
              <w:rPr>
                <w:rFonts w:asciiTheme="minorHAnsi" w:hAnsiTheme="minorHAnsi" w:cs="Times New Roman"/>
                <w:color w:val="000000"/>
                <w:sz w:val="24"/>
                <w:szCs w:val="24"/>
              </w:rPr>
              <w:t>.</w:t>
            </w:r>
          </w:p>
        </w:tc>
        <w:tc>
          <w:tcPr>
            <w:tcW w:w="698" w:type="dxa"/>
          </w:tcPr>
          <w:p w:rsidR="002954C0" w:rsidRPr="005B02DA" w:rsidRDefault="008038FC" w:rsidP="008038FC">
            <w:pPr>
              <w:spacing w:after="0"/>
              <w:jc w:val="right"/>
              <w:rPr>
                <w:sz w:val="22"/>
                <w:szCs w:val="22"/>
              </w:rPr>
            </w:pPr>
            <w:r w:rsidRPr="005B02DA">
              <w:rPr>
                <w:sz w:val="22"/>
                <w:szCs w:val="22"/>
              </w:rPr>
              <w:t>117</w:t>
            </w:r>
          </w:p>
        </w:tc>
      </w:tr>
      <w:tr w:rsidR="002954C0" w:rsidTr="00D4218C">
        <w:tc>
          <w:tcPr>
            <w:tcW w:w="1067" w:type="dxa"/>
          </w:tcPr>
          <w:p w:rsidR="002954C0" w:rsidRDefault="002954C0" w:rsidP="00FB5552">
            <w:pPr>
              <w:spacing w:after="0"/>
              <w:rPr>
                <w:rFonts w:asciiTheme="minorHAnsi" w:hAnsiTheme="minorHAnsi" w:cs="Times New Roman"/>
                <w:color w:val="000000"/>
                <w:sz w:val="24"/>
                <w:szCs w:val="24"/>
              </w:rPr>
            </w:pPr>
            <w:r w:rsidRPr="005E1FD1">
              <w:rPr>
                <w:rFonts w:asciiTheme="minorHAnsi" w:hAnsiTheme="minorHAnsi" w:cs="Times New Roman"/>
                <w:color w:val="000000"/>
                <w:sz w:val="24"/>
                <w:szCs w:val="24"/>
              </w:rPr>
              <w:t xml:space="preserve">6.3.  </w:t>
            </w:r>
          </w:p>
        </w:tc>
        <w:tc>
          <w:tcPr>
            <w:tcW w:w="7841" w:type="dxa"/>
          </w:tcPr>
          <w:p w:rsidR="002954C0" w:rsidRPr="00A3483E" w:rsidRDefault="002954C0" w:rsidP="00FB5552">
            <w:pPr>
              <w:autoSpaceDE w:val="0"/>
              <w:autoSpaceDN w:val="0"/>
              <w:adjustRightInd w:val="0"/>
              <w:spacing w:after="0" w:line="240" w:lineRule="auto"/>
              <w:rPr>
                <w:rFonts w:asciiTheme="minorHAnsi" w:hAnsiTheme="minorHAnsi" w:cs="Times New Roman"/>
                <w:color w:val="000000"/>
                <w:sz w:val="24"/>
                <w:szCs w:val="24"/>
              </w:rPr>
            </w:pPr>
            <w:r w:rsidRPr="005E1FD1">
              <w:rPr>
                <w:rFonts w:asciiTheme="minorHAnsi" w:hAnsiTheme="minorHAnsi" w:cs="Times New Roman"/>
                <w:color w:val="000000"/>
                <w:sz w:val="24"/>
                <w:szCs w:val="24"/>
              </w:rPr>
              <w:t>Изпълнение на процедурите на комуникационната стратегия</w:t>
            </w:r>
            <w:r w:rsidR="00795FF8">
              <w:rPr>
                <w:rFonts w:asciiTheme="minorHAnsi" w:hAnsiTheme="minorHAnsi" w:cs="Times New Roman"/>
                <w:color w:val="000000"/>
                <w:sz w:val="24"/>
                <w:szCs w:val="24"/>
              </w:rPr>
              <w:t>.</w:t>
            </w:r>
          </w:p>
        </w:tc>
        <w:tc>
          <w:tcPr>
            <w:tcW w:w="698" w:type="dxa"/>
          </w:tcPr>
          <w:p w:rsidR="002954C0" w:rsidRPr="005B02DA" w:rsidRDefault="008038FC" w:rsidP="008038FC">
            <w:pPr>
              <w:spacing w:after="0"/>
              <w:jc w:val="right"/>
              <w:rPr>
                <w:sz w:val="22"/>
                <w:szCs w:val="22"/>
              </w:rPr>
            </w:pPr>
            <w:r w:rsidRPr="005B02DA">
              <w:rPr>
                <w:sz w:val="22"/>
                <w:szCs w:val="22"/>
              </w:rPr>
              <w:t>119</w:t>
            </w:r>
          </w:p>
        </w:tc>
      </w:tr>
      <w:tr w:rsidR="002954C0" w:rsidTr="00D4218C">
        <w:tc>
          <w:tcPr>
            <w:tcW w:w="1067" w:type="dxa"/>
          </w:tcPr>
          <w:p w:rsidR="002954C0" w:rsidRDefault="002954C0" w:rsidP="00FB5552">
            <w:pPr>
              <w:spacing w:after="0"/>
              <w:rPr>
                <w:rFonts w:asciiTheme="minorHAnsi" w:hAnsiTheme="minorHAnsi" w:cs="Times New Roman"/>
                <w:color w:val="000000"/>
                <w:sz w:val="24"/>
                <w:szCs w:val="24"/>
              </w:rPr>
            </w:pPr>
            <w:r w:rsidRPr="005E1FD1">
              <w:rPr>
                <w:rFonts w:asciiTheme="minorHAnsi" w:hAnsiTheme="minorHAnsi" w:cs="Times New Roman"/>
                <w:color w:val="000000"/>
                <w:sz w:val="24"/>
                <w:szCs w:val="24"/>
              </w:rPr>
              <w:t>6.3.1.</w:t>
            </w:r>
          </w:p>
        </w:tc>
        <w:tc>
          <w:tcPr>
            <w:tcW w:w="7841" w:type="dxa"/>
          </w:tcPr>
          <w:p w:rsidR="002954C0" w:rsidRPr="00A3483E" w:rsidRDefault="002954C0" w:rsidP="00FB5552">
            <w:pPr>
              <w:autoSpaceDE w:val="0"/>
              <w:autoSpaceDN w:val="0"/>
              <w:adjustRightInd w:val="0"/>
              <w:spacing w:after="0" w:line="240" w:lineRule="auto"/>
              <w:rPr>
                <w:rFonts w:asciiTheme="minorHAnsi" w:hAnsiTheme="minorHAnsi" w:cs="Times New Roman"/>
                <w:color w:val="000000"/>
                <w:sz w:val="24"/>
                <w:szCs w:val="24"/>
              </w:rPr>
            </w:pPr>
            <w:r w:rsidRPr="005E1FD1">
              <w:rPr>
                <w:rFonts w:asciiTheme="minorHAnsi" w:hAnsiTheme="minorHAnsi" w:cs="Times New Roman"/>
                <w:color w:val="000000"/>
                <w:sz w:val="24"/>
                <w:szCs w:val="24"/>
              </w:rPr>
              <w:t>Идентифи</w:t>
            </w:r>
            <w:r w:rsidRPr="005E1FD1">
              <w:rPr>
                <w:rFonts w:asciiTheme="minorHAnsi" w:hAnsiTheme="minorHAnsi" w:cs="Times New Roman"/>
                <w:color w:val="000000"/>
                <w:sz w:val="24"/>
                <w:szCs w:val="24"/>
              </w:rPr>
              <w:cr/>
              <w:t>иране на заинтересованите страни</w:t>
            </w:r>
            <w:r w:rsidR="00795FF8">
              <w:rPr>
                <w:rFonts w:asciiTheme="minorHAnsi" w:hAnsiTheme="minorHAnsi" w:cs="Times New Roman"/>
                <w:color w:val="000000"/>
                <w:sz w:val="24"/>
                <w:szCs w:val="24"/>
              </w:rPr>
              <w:t>.</w:t>
            </w:r>
          </w:p>
        </w:tc>
        <w:tc>
          <w:tcPr>
            <w:tcW w:w="698" w:type="dxa"/>
          </w:tcPr>
          <w:p w:rsidR="002954C0" w:rsidRPr="005B02DA" w:rsidRDefault="008038FC" w:rsidP="008038FC">
            <w:pPr>
              <w:spacing w:after="0"/>
              <w:jc w:val="right"/>
              <w:rPr>
                <w:sz w:val="22"/>
                <w:szCs w:val="22"/>
              </w:rPr>
            </w:pPr>
            <w:r w:rsidRPr="005B02DA">
              <w:rPr>
                <w:sz w:val="22"/>
                <w:szCs w:val="22"/>
              </w:rPr>
              <w:t>119</w:t>
            </w:r>
          </w:p>
        </w:tc>
      </w:tr>
      <w:tr w:rsidR="002954C0" w:rsidTr="00D4218C">
        <w:tc>
          <w:tcPr>
            <w:tcW w:w="1067" w:type="dxa"/>
          </w:tcPr>
          <w:p w:rsidR="002954C0" w:rsidRDefault="002954C0" w:rsidP="00FB5552">
            <w:pPr>
              <w:spacing w:after="0"/>
              <w:rPr>
                <w:rFonts w:asciiTheme="minorHAnsi" w:hAnsiTheme="minorHAnsi" w:cs="Times New Roman"/>
                <w:color w:val="000000"/>
                <w:sz w:val="24"/>
                <w:szCs w:val="24"/>
              </w:rPr>
            </w:pPr>
            <w:r w:rsidRPr="005E1FD1">
              <w:rPr>
                <w:rFonts w:asciiTheme="minorHAnsi" w:hAnsiTheme="minorHAnsi" w:cs="Times New Roman"/>
                <w:color w:val="000000"/>
                <w:sz w:val="24"/>
                <w:szCs w:val="24"/>
              </w:rPr>
              <w:t>6.3.2.</w:t>
            </w:r>
          </w:p>
        </w:tc>
        <w:tc>
          <w:tcPr>
            <w:tcW w:w="7841" w:type="dxa"/>
          </w:tcPr>
          <w:p w:rsidR="002954C0" w:rsidRPr="00A3483E" w:rsidRDefault="002954C0" w:rsidP="00FB5552">
            <w:pPr>
              <w:autoSpaceDE w:val="0"/>
              <w:autoSpaceDN w:val="0"/>
              <w:adjustRightInd w:val="0"/>
              <w:spacing w:after="0" w:line="240" w:lineRule="auto"/>
              <w:rPr>
                <w:rFonts w:asciiTheme="minorHAnsi" w:hAnsiTheme="minorHAnsi" w:cs="Times New Roman"/>
                <w:color w:val="000000"/>
                <w:sz w:val="24"/>
                <w:szCs w:val="24"/>
              </w:rPr>
            </w:pPr>
            <w:r w:rsidRPr="005E1FD1">
              <w:rPr>
                <w:rFonts w:asciiTheme="minorHAnsi" w:hAnsiTheme="minorHAnsi" w:cs="Times New Roman"/>
                <w:color w:val="000000"/>
                <w:sz w:val="24"/>
                <w:szCs w:val="24"/>
              </w:rPr>
              <w:t>Инструменти на комуникационната стратегия</w:t>
            </w:r>
            <w:r w:rsidR="00795FF8">
              <w:rPr>
                <w:rFonts w:asciiTheme="minorHAnsi" w:hAnsiTheme="minorHAnsi" w:cs="Times New Roman"/>
                <w:color w:val="000000"/>
                <w:sz w:val="24"/>
                <w:szCs w:val="24"/>
              </w:rPr>
              <w:t>.</w:t>
            </w:r>
          </w:p>
        </w:tc>
        <w:tc>
          <w:tcPr>
            <w:tcW w:w="698" w:type="dxa"/>
          </w:tcPr>
          <w:p w:rsidR="002954C0" w:rsidRPr="005B02DA" w:rsidRDefault="008038FC" w:rsidP="008038FC">
            <w:pPr>
              <w:spacing w:after="0"/>
              <w:jc w:val="right"/>
              <w:rPr>
                <w:sz w:val="22"/>
                <w:szCs w:val="22"/>
              </w:rPr>
            </w:pPr>
            <w:r w:rsidRPr="005B02DA">
              <w:rPr>
                <w:sz w:val="22"/>
                <w:szCs w:val="22"/>
              </w:rPr>
              <w:t>123</w:t>
            </w:r>
          </w:p>
        </w:tc>
      </w:tr>
      <w:tr w:rsidR="002954C0" w:rsidTr="00D4218C">
        <w:tc>
          <w:tcPr>
            <w:tcW w:w="1067" w:type="dxa"/>
          </w:tcPr>
          <w:p w:rsidR="002954C0" w:rsidRDefault="002954C0" w:rsidP="00FB5552">
            <w:pPr>
              <w:spacing w:after="0"/>
              <w:rPr>
                <w:rFonts w:asciiTheme="minorHAnsi" w:hAnsiTheme="minorHAnsi" w:cs="Times New Roman"/>
                <w:color w:val="000000"/>
                <w:sz w:val="24"/>
                <w:szCs w:val="24"/>
              </w:rPr>
            </w:pPr>
            <w:r w:rsidRPr="005E1FD1">
              <w:rPr>
                <w:rFonts w:asciiTheme="minorHAnsi" w:hAnsiTheme="minorHAnsi" w:cs="Times New Roman"/>
                <w:bCs/>
                <w:color w:val="000000"/>
                <w:sz w:val="24"/>
                <w:szCs w:val="24"/>
              </w:rPr>
              <w:t>7</w:t>
            </w:r>
            <w:r w:rsidRPr="005E1FD1">
              <w:rPr>
                <w:rFonts w:asciiTheme="minorHAnsi" w:hAnsiTheme="minorHAnsi" w:cs="Times New Roman"/>
                <w:color w:val="000000"/>
                <w:sz w:val="24"/>
                <w:szCs w:val="24"/>
              </w:rPr>
              <w:t xml:space="preserve">.         </w:t>
            </w:r>
          </w:p>
        </w:tc>
        <w:tc>
          <w:tcPr>
            <w:tcW w:w="7841" w:type="dxa"/>
          </w:tcPr>
          <w:p w:rsidR="002954C0" w:rsidRPr="00A3483E" w:rsidRDefault="00C75740" w:rsidP="00FB5552">
            <w:pPr>
              <w:autoSpaceDE w:val="0"/>
              <w:autoSpaceDN w:val="0"/>
              <w:adjustRightInd w:val="0"/>
              <w:spacing w:after="0" w:line="240" w:lineRule="auto"/>
              <w:rPr>
                <w:rFonts w:asciiTheme="minorHAnsi" w:hAnsiTheme="minorHAnsi" w:cs="Times New Roman"/>
                <w:color w:val="000000"/>
                <w:sz w:val="24"/>
                <w:szCs w:val="24"/>
              </w:rPr>
            </w:pPr>
            <w:r>
              <w:rPr>
                <w:rFonts w:asciiTheme="minorHAnsi" w:hAnsiTheme="minorHAnsi" w:cs="Times New Roman"/>
                <w:color w:val="000000"/>
                <w:sz w:val="24"/>
                <w:szCs w:val="24"/>
              </w:rPr>
              <w:t xml:space="preserve">Част </w:t>
            </w:r>
            <w:r>
              <w:rPr>
                <w:rFonts w:asciiTheme="minorHAnsi" w:hAnsiTheme="minorHAnsi" w:cs="Times New Roman"/>
                <w:color w:val="000000"/>
                <w:sz w:val="24"/>
                <w:szCs w:val="24"/>
                <w:lang w:val="en-US"/>
              </w:rPr>
              <w:t>IV</w:t>
            </w:r>
            <w:r w:rsidR="002954C0" w:rsidRPr="005E1FD1">
              <w:rPr>
                <w:rFonts w:asciiTheme="minorHAnsi" w:hAnsiTheme="minorHAnsi" w:cs="Times New Roman"/>
                <w:color w:val="000000"/>
                <w:sz w:val="24"/>
                <w:szCs w:val="24"/>
              </w:rPr>
              <w:t>. Определяне на зони за прилагане на интегриран подход за удов</w:t>
            </w:r>
            <w:r w:rsidR="002954C0">
              <w:rPr>
                <w:rFonts w:asciiTheme="minorHAnsi" w:hAnsiTheme="minorHAnsi" w:cs="Times New Roman"/>
                <w:color w:val="000000"/>
                <w:sz w:val="24"/>
                <w:szCs w:val="24"/>
              </w:rPr>
              <w:t>-</w:t>
            </w:r>
            <w:r w:rsidR="002954C0" w:rsidRPr="005E1FD1">
              <w:rPr>
                <w:rFonts w:asciiTheme="minorHAnsi" w:hAnsiTheme="minorHAnsi" w:cs="Times New Roman"/>
                <w:color w:val="000000"/>
                <w:sz w:val="24"/>
                <w:szCs w:val="24"/>
              </w:rPr>
              <w:t>летворяване</w:t>
            </w:r>
            <w:r w:rsidR="002954C0">
              <w:rPr>
                <w:rFonts w:asciiTheme="minorHAnsi" w:hAnsiTheme="minorHAnsi" w:cs="Times New Roman"/>
                <w:color w:val="000000"/>
                <w:sz w:val="24"/>
                <w:szCs w:val="24"/>
              </w:rPr>
              <w:t xml:space="preserve"> на </w:t>
            </w:r>
            <w:r w:rsidR="002954C0" w:rsidRPr="005E1FD1">
              <w:rPr>
                <w:rFonts w:asciiTheme="minorHAnsi" w:hAnsiTheme="minorHAnsi" w:cs="Times New Roman"/>
                <w:color w:val="000000"/>
                <w:sz w:val="24"/>
                <w:szCs w:val="24"/>
              </w:rPr>
              <w:t>идентифицираните нужди и за подкрепа на потенциалите за развитие и на възможноститеза сътрудничество с други общини – приоритетни зони за развитие</w:t>
            </w:r>
            <w:r w:rsidR="002954C0">
              <w:rPr>
                <w:rFonts w:asciiTheme="minorHAnsi" w:hAnsiTheme="minorHAnsi" w:cs="Times New Roman"/>
                <w:color w:val="000000"/>
                <w:sz w:val="24"/>
                <w:szCs w:val="24"/>
              </w:rPr>
              <w:t>.</w:t>
            </w:r>
          </w:p>
        </w:tc>
        <w:tc>
          <w:tcPr>
            <w:tcW w:w="698" w:type="dxa"/>
          </w:tcPr>
          <w:p w:rsidR="002954C0" w:rsidRPr="005B02DA" w:rsidRDefault="008038FC" w:rsidP="008038FC">
            <w:pPr>
              <w:spacing w:after="0"/>
              <w:jc w:val="right"/>
              <w:rPr>
                <w:sz w:val="22"/>
                <w:szCs w:val="22"/>
              </w:rPr>
            </w:pPr>
            <w:r w:rsidRPr="005B02DA">
              <w:rPr>
                <w:sz w:val="22"/>
                <w:szCs w:val="22"/>
              </w:rPr>
              <w:t>126</w:t>
            </w:r>
          </w:p>
        </w:tc>
      </w:tr>
      <w:tr w:rsidR="002954C0" w:rsidTr="00D4218C">
        <w:tc>
          <w:tcPr>
            <w:tcW w:w="1067" w:type="dxa"/>
          </w:tcPr>
          <w:p w:rsidR="002954C0" w:rsidRPr="005E1FD1" w:rsidRDefault="002954C0" w:rsidP="00FB5552">
            <w:pPr>
              <w:spacing w:after="0"/>
              <w:rPr>
                <w:rFonts w:asciiTheme="minorHAnsi" w:hAnsiTheme="minorHAnsi" w:cs="Times New Roman"/>
                <w:bCs/>
                <w:color w:val="000000"/>
                <w:sz w:val="24"/>
                <w:szCs w:val="24"/>
              </w:rPr>
            </w:pPr>
            <w:r w:rsidRPr="005E1FD1">
              <w:rPr>
                <w:rFonts w:asciiTheme="minorHAnsi" w:hAnsiTheme="minorHAnsi" w:cs="Times New Roman"/>
                <w:color w:val="000000"/>
                <w:sz w:val="24"/>
                <w:szCs w:val="24"/>
              </w:rPr>
              <w:t xml:space="preserve">7.1.  </w:t>
            </w:r>
          </w:p>
        </w:tc>
        <w:tc>
          <w:tcPr>
            <w:tcW w:w="7841" w:type="dxa"/>
          </w:tcPr>
          <w:p w:rsidR="002954C0" w:rsidRPr="005E1FD1" w:rsidRDefault="002954C0" w:rsidP="00FB5552">
            <w:pPr>
              <w:autoSpaceDE w:val="0"/>
              <w:autoSpaceDN w:val="0"/>
              <w:adjustRightInd w:val="0"/>
              <w:spacing w:after="0" w:line="240" w:lineRule="auto"/>
              <w:rPr>
                <w:rFonts w:asciiTheme="minorHAnsi" w:hAnsiTheme="minorHAnsi" w:cs="Times New Roman"/>
                <w:color w:val="000000"/>
                <w:sz w:val="24"/>
                <w:szCs w:val="24"/>
              </w:rPr>
            </w:pPr>
            <w:r w:rsidRPr="005E1FD1">
              <w:rPr>
                <w:rFonts w:asciiTheme="minorHAnsi" w:hAnsiTheme="minorHAnsi" w:cs="Times New Roman"/>
                <w:color w:val="000000"/>
                <w:sz w:val="24"/>
                <w:szCs w:val="24"/>
              </w:rPr>
              <w:t>Общи поста</w:t>
            </w:r>
            <w:r>
              <w:rPr>
                <w:rFonts w:asciiTheme="minorHAnsi" w:hAnsiTheme="minorHAnsi" w:cs="Times New Roman"/>
                <w:color w:val="000000"/>
                <w:sz w:val="24"/>
                <w:szCs w:val="24"/>
              </w:rPr>
              <w:t>новки за определяне зоните за въздействие</w:t>
            </w:r>
          </w:p>
        </w:tc>
        <w:tc>
          <w:tcPr>
            <w:tcW w:w="698" w:type="dxa"/>
          </w:tcPr>
          <w:p w:rsidR="002954C0" w:rsidRPr="005B02DA" w:rsidRDefault="008038FC" w:rsidP="008038FC">
            <w:pPr>
              <w:spacing w:after="0"/>
              <w:jc w:val="right"/>
              <w:rPr>
                <w:sz w:val="22"/>
                <w:szCs w:val="22"/>
              </w:rPr>
            </w:pPr>
            <w:r w:rsidRPr="005B02DA">
              <w:rPr>
                <w:sz w:val="22"/>
                <w:szCs w:val="22"/>
              </w:rPr>
              <w:t>126</w:t>
            </w:r>
          </w:p>
        </w:tc>
      </w:tr>
      <w:tr w:rsidR="002954C0" w:rsidTr="00D4218C">
        <w:tc>
          <w:tcPr>
            <w:tcW w:w="1067" w:type="dxa"/>
          </w:tcPr>
          <w:p w:rsidR="002954C0" w:rsidRPr="005E1FD1" w:rsidRDefault="002954C0" w:rsidP="00FB5552">
            <w:pPr>
              <w:spacing w:after="0"/>
              <w:rPr>
                <w:rFonts w:asciiTheme="minorHAnsi" w:hAnsiTheme="minorHAnsi" w:cs="Times New Roman"/>
                <w:bCs/>
                <w:color w:val="000000"/>
                <w:sz w:val="24"/>
                <w:szCs w:val="24"/>
              </w:rPr>
            </w:pPr>
            <w:r w:rsidRPr="005E1FD1">
              <w:rPr>
                <w:rFonts w:asciiTheme="minorHAnsi" w:hAnsiTheme="minorHAnsi" w:cs="Times New Roman"/>
                <w:color w:val="000000"/>
                <w:sz w:val="24"/>
                <w:szCs w:val="24"/>
              </w:rPr>
              <w:lastRenderedPageBreak/>
              <w:t xml:space="preserve">7.2.  </w:t>
            </w:r>
          </w:p>
        </w:tc>
        <w:tc>
          <w:tcPr>
            <w:tcW w:w="7841" w:type="dxa"/>
          </w:tcPr>
          <w:p w:rsidR="002954C0" w:rsidRPr="005E1FD1" w:rsidRDefault="002954C0" w:rsidP="007C0EF8">
            <w:pPr>
              <w:autoSpaceDE w:val="0"/>
              <w:autoSpaceDN w:val="0"/>
              <w:adjustRightInd w:val="0"/>
              <w:spacing w:after="0" w:line="240" w:lineRule="auto"/>
              <w:jc w:val="both"/>
              <w:rPr>
                <w:rFonts w:asciiTheme="minorHAnsi" w:hAnsiTheme="minorHAnsi" w:cs="Times New Roman"/>
                <w:color w:val="000000"/>
                <w:sz w:val="24"/>
                <w:szCs w:val="24"/>
              </w:rPr>
            </w:pPr>
            <w:r w:rsidRPr="005E1FD1">
              <w:rPr>
                <w:rFonts w:asciiTheme="minorHAnsi" w:hAnsiTheme="minorHAnsi" w:cs="Times New Roman"/>
                <w:color w:val="000000"/>
                <w:sz w:val="24"/>
                <w:szCs w:val="24"/>
              </w:rPr>
              <w:t>П</w:t>
            </w:r>
            <w:r>
              <w:rPr>
                <w:rFonts w:asciiTheme="minorHAnsi" w:hAnsiTheme="minorHAnsi" w:cs="Times New Roman"/>
                <w:color w:val="000000"/>
                <w:sz w:val="24"/>
                <w:szCs w:val="24"/>
              </w:rPr>
              <w:t>одход при определяне зоните за въздействие</w:t>
            </w:r>
            <w:r w:rsidR="00795FF8">
              <w:rPr>
                <w:rFonts w:asciiTheme="minorHAnsi" w:hAnsiTheme="minorHAnsi" w:cs="Times New Roman"/>
                <w:color w:val="000000"/>
                <w:sz w:val="24"/>
                <w:szCs w:val="24"/>
              </w:rPr>
              <w:t>.</w:t>
            </w:r>
          </w:p>
        </w:tc>
        <w:tc>
          <w:tcPr>
            <w:tcW w:w="698" w:type="dxa"/>
          </w:tcPr>
          <w:p w:rsidR="002954C0" w:rsidRPr="005B02DA" w:rsidRDefault="008038FC" w:rsidP="008038FC">
            <w:pPr>
              <w:spacing w:after="0"/>
              <w:jc w:val="right"/>
              <w:rPr>
                <w:sz w:val="22"/>
                <w:szCs w:val="22"/>
              </w:rPr>
            </w:pPr>
            <w:r w:rsidRPr="005B02DA">
              <w:rPr>
                <w:sz w:val="22"/>
                <w:szCs w:val="22"/>
              </w:rPr>
              <w:t>127</w:t>
            </w:r>
          </w:p>
        </w:tc>
      </w:tr>
      <w:tr w:rsidR="002954C0" w:rsidTr="00D4218C">
        <w:tc>
          <w:tcPr>
            <w:tcW w:w="1067" w:type="dxa"/>
          </w:tcPr>
          <w:p w:rsidR="002954C0" w:rsidRPr="005E1FD1" w:rsidRDefault="002954C0" w:rsidP="00FB5552">
            <w:pPr>
              <w:spacing w:after="0"/>
              <w:rPr>
                <w:rFonts w:asciiTheme="minorHAnsi" w:hAnsiTheme="minorHAnsi" w:cs="Times New Roman"/>
                <w:bCs/>
                <w:color w:val="000000"/>
                <w:sz w:val="24"/>
                <w:szCs w:val="24"/>
              </w:rPr>
            </w:pPr>
            <w:r>
              <w:rPr>
                <w:rFonts w:asciiTheme="minorHAnsi" w:hAnsiTheme="minorHAnsi" w:cs="Times New Roman"/>
                <w:color w:val="000000"/>
                <w:sz w:val="24"/>
                <w:szCs w:val="24"/>
              </w:rPr>
              <w:t xml:space="preserve">7.3.  </w:t>
            </w:r>
          </w:p>
        </w:tc>
        <w:tc>
          <w:tcPr>
            <w:tcW w:w="7841" w:type="dxa"/>
          </w:tcPr>
          <w:p w:rsidR="002954C0" w:rsidRPr="005E1FD1" w:rsidRDefault="002954C0" w:rsidP="007C0EF8">
            <w:pPr>
              <w:autoSpaceDE w:val="0"/>
              <w:autoSpaceDN w:val="0"/>
              <w:adjustRightInd w:val="0"/>
              <w:spacing w:after="0" w:line="240" w:lineRule="auto"/>
              <w:jc w:val="both"/>
              <w:rPr>
                <w:rFonts w:asciiTheme="minorHAnsi" w:hAnsiTheme="minorHAnsi" w:cs="Times New Roman"/>
                <w:color w:val="000000"/>
                <w:sz w:val="24"/>
                <w:szCs w:val="24"/>
              </w:rPr>
            </w:pPr>
            <w:r>
              <w:rPr>
                <w:rFonts w:asciiTheme="minorHAnsi" w:hAnsiTheme="minorHAnsi" w:cs="Times New Roman"/>
                <w:color w:val="000000"/>
                <w:sz w:val="24"/>
                <w:szCs w:val="24"/>
              </w:rPr>
              <w:t>Определяне зоните за въздействие в ПИРО Гурково</w:t>
            </w:r>
            <w:r w:rsidR="00795FF8">
              <w:rPr>
                <w:rFonts w:asciiTheme="minorHAnsi" w:hAnsiTheme="minorHAnsi" w:cs="Times New Roman"/>
                <w:color w:val="000000"/>
                <w:sz w:val="24"/>
                <w:szCs w:val="24"/>
              </w:rPr>
              <w:t>.</w:t>
            </w:r>
          </w:p>
        </w:tc>
        <w:tc>
          <w:tcPr>
            <w:tcW w:w="698" w:type="dxa"/>
          </w:tcPr>
          <w:p w:rsidR="002954C0" w:rsidRPr="005B02DA" w:rsidRDefault="008038FC" w:rsidP="008038FC">
            <w:pPr>
              <w:spacing w:after="0"/>
              <w:jc w:val="right"/>
              <w:rPr>
                <w:sz w:val="22"/>
                <w:szCs w:val="22"/>
              </w:rPr>
            </w:pPr>
            <w:r w:rsidRPr="005B02DA">
              <w:rPr>
                <w:sz w:val="22"/>
                <w:szCs w:val="22"/>
              </w:rPr>
              <w:t>128</w:t>
            </w:r>
          </w:p>
        </w:tc>
      </w:tr>
      <w:tr w:rsidR="002954C0" w:rsidTr="00D4218C">
        <w:tc>
          <w:tcPr>
            <w:tcW w:w="1067" w:type="dxa"/>
          </w:tcPr>
          <w:p w:rsidR="002954C0" w:rsidRPr="005E1FD1" w:rsidRDefault="002954C0" w:rsidP="00FB5552">
            <w:pPr>
              <w:spacing w:after="0"/>
              <w:rPr>
                <w:rFonts w:asciiTheme="minorHAnsi" w:hAnsiTheme="minorHAnsi" w:cs="Times New Roman"/>
                <w:bCs/>
                <w:color w:val="000000"/>
                <w:sz w:val="24"/>
                <w:szCs w:val="24"/>
              </w:rPr>
            </w:pPr>
            <w:r>
              <w:rPr>
                <w:rFonts w:asciiTheme="minorHAnsi" w:hAnsiTheme="minorHAnsi" w:cs="Times New Roman"/>
                <w:color w:val="000000"/>
                <w:sz w:val="24"/>
                <w:szCs w:val="24"/>
              </w:rPr>
              <w:t xml:space="preserve">7.4.  </w:t>
            </w:r>
          </w:p>
        </w:tc>
        <w:tc>
          <w:tcPr>
            <w:tcW w:w="7841" w:type="dxa"/>
          </w:tcPr>
          <w:p w:rsidR="002954C0" w:rsidRPr="005E1FD1" w:rsidRDefault="002954C0" w:rsidP="007C0EF8">
            <w:pPr>
              <w:autoSpaceDE w:val="0"/>
              <w:autoSpaceDN w:val="0"/>
              <w:adjustRightInd w:val="0"/>
              <w:spacing w:after="0" w:line="240" w:lineRule="auto"/>
              <w:jc w:val="both"/>
              <w:rPr>
                <w:rFonts w:asciiTheme="minorHAnsi" w:hAnsiTheme="minorHAnsi" w:cs="Times New Roman"/>
                <w:color w:val="000000"/>
                <w:sz w:val="24"/>
                <w:szCs w:val="24"/>
              </w:rPr>
            </w:pPr>
            <w:r>
              <w:rPr>
                <w:rFonts w:asciiTheme="minorHAnsi" w:hAnsiTheme="minorHAnsi" w:cs="Times New Roman"/>
                <w:color w:val="000000"/>
                <w:sz w:val="24"/>
                <w:szCs w:val="24"/>
              </w:rPr>
              <w:t>Приоритетни зони за въздействие</w:t>
            </w:r>
            <w:r w:rsidR="00795FF8">
              <w:rPr>
                <w:rFonts w:asciiTheme="minorHAnsi" w:hAnsiTheme="minorHAnsi" w:cs="Times New Roman"/>
                <w:color w:val="000000"/>
                <w:sz w:val="24"/>
                <w:szCs w:val="24"/>
              </w:rPr>
              <w:t>.</w:t>
            </w:r>
          </w:p>
        </w:tc>
        <w:tc>
          <w:tcPr>
            <w:tcW w:w="698" w:type="dxa"/>
          </w:tcPr>
          <w:p w:rsidR="002954C0" w:rsidRPr="005B02DA" w:rsidRDefault="008038FC" w:rsidP="008038FC">
            <w:pPr>
              <w:spacing w:after="0"/>
              <w:jc w:val="right"/>
              <w:rPr>
                <w:sz w:val="22"/>
                <w:szCs w:val="22"/>
              </w:rPr>
            </w:pPr>
            <w:r w:rsidRPr="005B02DA">
              <w:rPr>
                <w:sz w:val="22"/>
                <w:szCs w:val="22"/>
              </w:rPr>
              <w:t>128</w:t>
            </w:r>
          </w:p>
        </w:tc>
      </w:tr>
      <w:tr w:rsidR="002954C0" w:rsidTr="00D4218C">
        <w:tc>
          <w:tcPr>
            <w:tcW w:w="1067" w:type="dxa"/>
          </w:tcPr>
          <w:p w:rsidR="002954C0" w:rsidRDefault="002954C0" w:rsidP="00FB5552">
            <w:pPr>
              <w:spacing w:after="0"/>
              <w:rPr>
                <w:rFonts w:asciiTheme="minorHAnsi" w:hAnsiTheme="minorHAnsi" w:cs="Times New Roman"/>
                <w:color w:val="000000"/>
                <w:sz w:val="24"/>
                <w:szCs w:val="24"/>
              </w:rPr>
            </w:pPr>
            <w:r w:rsidRPr="005E1FD1">
              <w:rPr>
                <w:rFonts w:asciiTheme="minorHAnsi" w:hAnsiTheme="minorHAnsi" w:cs="Times New Roman"/>
                <w:bCs/>
                <w:color w:val="000000"/>
                <w:sz w:val="24"/>
                <w:szCs w:val="24"/>
              </w:rPr>
              <w:t>8</w:t>
            </w:r>
            <w:r w:rsidRPr="005E1FD1">
              <w:rPr>
                <w:rFonts w:asciiTheme="minorHAnsi" w:hAnsiTheme="minorHAnsi" w:cs="Times New Roman"/>
                <w:color w:val="000000"/>
                <w:sz w:val="24"/>
                <w:szCs w:val="24"/>
              </w:rPr>
              <w:t>.</w:t>
            </w:r>
          </w:p>
        </w:tc>
        <w:tc>
          <w:tcPr>
            <w:tcW w:w="7841" w:type="dxa"/>
          </w:tcPr>
          <w:p w:rsidR="002954C0" w:rsidRDefault="00C75740" w:rsidP="007C0EF8">
            <w:pPr>
              <w:autoSpaceDE w:val="0"/>
              <w:autoSpaceDN w:val="0"/>
              <w:adjustRightInd w:val="0"/>
              <w:spacing w:after="0" w:line="240" w:lineRule="auto"/>
              <w:jc w:val="both"/>
              <w:rPr>
                <w:rFonts w:asciiTheme="minorHAnsi" w:hAnsiTheme="minorHAnsi" w:cs="Times New Roman"/>
                <w:color w:val="000000"/>
                <w:sz w:val="24"/>
                <w:szCs w:val="24"/>
              </w:rPr>
            </w:pPr>
            <w:r>
              <w:rPr>
                <w:rFonts w:asciiTheme="minorHAnsi" w:hAnsiTheme="minorHAnsi" w:cs="Times New Roman"/>
                <w:color w:val="000000"/>
                <w:sz w:val="24"/>
                <w:szCs w:val="24"/>
              </w:rPr>
              <w:t xml:space="preserve">Част </w:t>
            </w:r>
            <w:r>
              <w:rPr>
                <w:rFonts w:asciiTheme="minorHAnsi" w:hAnsiTheme="minorHAnsi" w:cs="Times New Roman"/>
                <w:color w:val="000000"/>
                <w:sz w:val="24"/>
                <w:szCs w:val="24"/>
                <w:lang w:val="en-US"/>
              </w:rPr>
              <w:t>V</w:t>
            </w:r>
            <w:r w:rsidR="002954C0" w:rsidRPr="005E1FD1">
              <w:rPr>
                <w:rFonts w:asciiTheme="minorHAnsi" w:hAnsiTheme="minorHAnsi" w:cs="Times New Roman"/>
                <w:color w:val="000000"/>
                <w:sz w:val="24"/>
                <w:szCs w:val="24"/>
              </w:rPr>
              <w:t>. Програма за реализация на плана и описание на плана за интегрирано развитие</w:t>
            </w:r>
            <w:r w:rsidR="00795FF8">
              <w:rPr>
                <w:rFonts w:asciiTheme="minorHAnsi" w:hAnsiTheme="minorHAnsi" w:cs="Times New Roman"/>
                <w:color w:val="000000"/>
                <w:sz w:val="24"/>
                <w:szCs w:val="24"/>
              </w:rPr>
              <w:t>.</w:t>
            </w:r>
          </w:p>
        </w:tc>
        <w:tc>
          <w:tcPr>
            <w:tcW w:w="698" w:type="dxa"/>
          </w:tcPr>
          <w:p w:rsidR="002954C0" w:rsidRPr="005B02DA" w:rsidRDefault="008038FC" w:rsidP="008038FC">
            <w:pPr>
              <w:spacing w:after="0"/>
              <w:jc w:val="right"/>
              <w:rPr>
                <w:sz w:val="22"/>
                <w:szCs w:val="22"/>
              </w:rPr>
            </w:pPr>
            <w:r w:rsidRPr="005B02DA">
              <w:rPr>
                <w:sz w:val="22"/>
                <w:szCs w:val="22"/>
              </w:rPr>
              <w:t>130</w:t>
            </w:r>
          </w:p>
        </w:tc>
      </w:tr>
      <w:tr w:rsidR="002954C0" w:rsidTr="00D4218C">
        <w:tc>
          <w:tcPr>
            <w:tcW w:w="1067" w:type="dxa"/>
          </w:tcPr>
          <w:p w:rsidR="002954C0" w:rsidRDefault="002954C0" w:rsidP="00FB5552">
            <w:pPr>
              <w:spacing w:after="0"/>
              <w:rPr>
                <w:rFonts w:asciiTheme="minorHAnsi" w:hAnsiTheme="minorHAnsi" w:cs="Times New Roman"/>
                <w:color w:val="000000"/>
                <w:sz w:val="24"/>
                <w:szCs w:val="24"/>
              </w:rPr>
            </w:pPr>
            <w:r>
              <w:rPr>
                <w:rFonts w:asciiTheme="minorHAnsi" w:hAnsiTheme="minorHAnsi" w:cs="Times New Roman"/>
                <w:color w:val="000000"/>
                <w:sz w:val="24"/>
                <w:szCs w:val="24"/>
              </w:rPr>
              <w:t>8.1.</w:t>
            </w:r>
          </w:p>
        </w:tc>
        <w:tc>
          <w:tcPr>
            <w:tcW w:w="7841" w:type="dxa"/>
          </w:tcPr>
          <w:p w:rsidR="002954C0" w:rsidRDefault="002954C0" w:rsidP="007C0EF8">
            <w:pPr>
              <w:autoSpaceDE w:val="0"/>
              <w:autoSpaceDN w:val="0"/>
              <w:adjustRightInd w:val="0"/>
              <w:spacing w:after="0" w:line="240" w:lineRule="auto"/>
              <w:jc w:val="both"/>
              <w:rPr>
                <w:rFonts w:asciiTheme="minorHAnsi" w:hAnsiTheme="minorHAnsi" w:cs="Times New Roman"/>
                <w:color w:val="000000"/>
                <w:sz w:val="24"/>
                <w:szCs w:val="24"/>
              </w:rPr>
            </w:pPr>
            <w:r w:rsidRPr="00644B94">
              <w:rPr>
                <w:rFonts w:asciiTheme="minorHAnsi" w:hAnsiTheme="minorHAnsi" w:cs="TimesNewRoman,BoldOOEnc"/>
                <w:bCs/>
                <w:sz w:val="24"/>
                <w:szCs w:val="24"/>
              </w:rPr>
              <w:t>Анализ на състоянието на българските региони. Нужда от промяна в подхода</w:t>
            </w:r>
            <w:r w:rsidR="00795FF8">
              <w:rPr>
                <w:rFonts w:asciiTheme="minorHAnsi" w:hAnsiTheme="minorHAnsi" w:cs="TimesNewRoman,BoldOOEnc"/>
                <w:bCs/>
                <w:sz w:val="24"/>
                <w:szCs w:val="24"/>
              </w:rPr>
              <w:t>.</w:t>
            </w:r>
          </w:p>
        </w:tc>
        <w:tc>
          <w:tcPr>
            <w:tcW w:w="698" w:type="dxa"/>
          </w:tcPr>
          <w:p w:rsidR="002954C0" w:rsidRPr="005B02DA" w:rsidRDefault="008038FC" w:rsidP="008038FC">
            <w:pPr>
              <w:spacing w:after="0"/>
              <w:jc w:val="right"/>
              <w:rPr>
                <w:sz w:val="22"/>
                <w:szCs w:val="22"/>
              </w:rPr>
            </w:pPr>
            <w:r w:rsidRPr="005B02DA">
              <w:rPr>
                <w:sz w:val="22"/>
                <w:szCs w:val="22"/>
              </w:rPr>
              <w:t>130</w:t>
            </w:r>
          </w:p>
        </w:tc>
      </w:tr>
      <w:tr w:rsidR="002954C0" w:rsidTr="00D4218C">
        <w:tc>
          <w:tcPr>
            <w:tcW w:w="1067" w:type="dxa"/>
          </w:tcPr>
          <w:p w:rsidR="002954C0" w:rsidRDefault="002954C0" w:rsidP="00FB5552">
            <w:pPr>
              <w:spacing w:after="0"/>
              <w:rPr>
                <w:rFonts w:asciiTheme="minorHAnsi" w:hAnsiTheme="minorHAnsi" w:cs="Times New Roman"/>
                <w:color w:val="000000"/>
                <w:sz w:val="24"/>
                <w:szCs w:val="24"/>
              </w:rPr>
            </w:pPr>
            <w:r>
              <w:rPr>
                <w:rFonts w:asciiTheme="minorHAnsi" w:hAnsiTheme="minorHAnsi" w:cs="Times New Roman"/>
                <w:color w:val="000000"/>
                <w:sz w:val="24"/>
                <w:szCs w:val="24"/>
              </w:rPr>
              <w:t>8</w:t>
            </w:r>
            <w:r w:rsidRPr="0033512C">
              <w:rPr>
                <w:rFonts w:asciiTheme="minorHAnsi" w:hAnsiTheme="minorHAnsi" w:cs="Times New Roman"/>
                <w:sz w:val="24"/>
                <w:szCs w:val="24"/>
              </w:rPr>
              <w:t>.2.</w:t>
            </w:r>
          </w:p>
        </w:tc>
        <w:tc>
          <w:tcPr>
            <w:tcW w:w="7841" w:type="dxa"/>
          </w:tcPr>
          <w:p w:rsidR="002954C0" w:rsidRPr="00E7751D" w:rsidRDefault="002954C0" w:rsidP="007C0EF8">
            <w:pPr>
              <w:autoSpaceDE w:val="0"/>
              <w:autoSpaceDN w:val="0"/>
              <w:adjustRightInd w:val="0"/>
              <w:spacing w:after="0" w:line="240" w:lineRule="auto"/>
              <w:jc w:val="both"/>
              <w:rPr>
                <w:rFonts w:asciiTheme="minorHAnsi" w:hAnsiTheme="minorHAnsi" w:cs="TimesNewRoman,BoldOOEnc"/>
                <w:bCs/>
                <w:sz w:val="24"/>
                <w:szCs w:val="24"/>
              </w:rPr>
            </w:pPr>
            <w:r w:rsidRPr="0033512C">
              <w:rPr>
                <w:rFonts w:asciiTheme="minorHAnsi" w:hAnsiTheme="minorHAnsi" w:cs="TimesNewRoman,BoldOOEnc"/>
                <w:bCs/>
                <w:sz w:val="24"/>
                <w:szCs w:val="24"/>
              </w:rPr>
              <w:t xml:space="preserve">Характеристики на новия интегриран подход </w:t>
            </w:r>
            <w:r>
              <w:rPr>
                <w:rFonts w:asciiTheme="minorHAnsi" w:hAnsiTheme="minorHAnsi" w:cs="TimesNewRoman,BoldOOEnc"/>
                <w:bCs/>
                <w:sz w:val="24"/>
                <w:szCs w:val="24"/>
              </w:rPr>
              <w:t>при изработване и реали-зация на ПИРО</w:t>
            </w:r>
            <w:r w:rsidR="00795FF8">
              <w:rPr>
                <w:rFonts w:asciiTheme="minorHAnsi" w:hAnsiTheme="minorHAnsi" w:cs="TimesNewRoman,BoldOOEnc"/>
                <w:bCs/>
                <w:sz w:val="24"/>
                <w:szCs w:val="24"/>
              </w:rPr>
              <w:t>.</w:t>
            </w:r>
          </w:p>
        </w:tc>
        <w:tc>
          <w:tcPr>
            <w:tcW w:w="698" w:type="dxa"/>
          </w:tcPr>
          <w:p w:rsidR="002954C0" w:rsidRPr="005B02DA" w:rsidRDefault="008038FC" w:rsidP="008038FC">
            <w:pPr>
              <w:spacing w:after="0"/>
              <w:jc w:val="right"/>
              <w:rPr>
                <w:sz w:val="22"/>
                <w:szCs w:val="22"/>
              </w:rPr>
            </w:pPr>
            <w:r w:rsidRPr="005B02DA">
              <w:rPr>
                <w:sz w:val="22"/>
                <w:szCs w:val="22"/>
              </w:rPr>
              <w:t>130</w:t>
            </w:r>
          </w:p>
        </w:tc>
      </w:tr>
      <w:tr w:rsidR="002954C0" w:rsidTr="00D4218C">
        <w:tc>
          <w:tcPr>
            <w:tcW w:w="1067" w:type="dxa"/>
          </w:tcPr>
          <w:p w:rsidR="002954C0" w:rsidRDefault="002954C0" w:rsidP="00FB5552">
            <w:pPr>
              <w:spacing w:after="0"/>
              <w:rPr>
                <w:rFonts w:asciiTheme="minorHAnsi" w:hAnsiTheme="minorHAnsi" w:cs="Times New Roman"/>
                <w:color w:val="000000"/>
                <w:sz w:val="24"/>
                <w:szCs w:val="24"/>
              </w:rPr>
            </w:pPr>
            <w:r>
              <w:rPr>
                <w:rFonts w:asciiTheme="minorHAnsi" w:hAnsiTheme="minorHAnsi" w:cs="Times New Roman"/>
                <w:color w:val="000000"/>
                <w:sz w:val="24"/>
                <w:szCs w:val="24"/>
              </w:rPr>
              <w:t>8.3</w:t>
            </w:r>
            <w:r w:rsidRPr="005E1FD1">
              <w:rPr>
                <w:rFonts w:asciiTheme="minorHAnsi" w:hAnsiTheme="minorHAnsi" w:cs="Times New Roman"/>
                <w:color w:val="000000"/>
                <w:sz w:val="24"/>
                <w:szCs w:val="24"/>
              </w:rPr>
              <w:t>.</w:t>
            </w:r>
          </w:p>
        </w:tc>
        <w:tc>
          <w:tcPr>
            <w:tcW w:w="7841" w:type="dxa"/>
          </w:tcPr>
          <w:p w:rsidR="002954C0" w:rsidRDefault="002954C0" w:rsidP="007C0EF8">
            <w:pPr>
              <w:autoSpaceDE w:val="0"/>
              <w:autoSpaceDN w:val="0"/>
              <w:adjustRightInd w:val="0"/>
              <w:spacing w:after="0" w:line="240" w:lineRule="auto"/>
              <w:jc w:val="both"/>
              <w:rPr>
                <w:rFonts w:asciiTheme="minorHAnsi" w:hAnsiTheme="minorHAnsi" w:cs="Times New Roman"/>
                <w:color w:val="000000"/>
                <w:sz w:val="24"/>
                <w:szCs w:val="24"/>
              </w:rPr>
            </w:pPr>
            <w:r>
              <w:rPr>
                <w:rFonts w:asciiTheme="minorHAnsi" w:hAnsiTheme="minorHAnsi" w:cs="Times New Roman"/>
                <w:color w:val="000000"/>
                <w:sz w:val="24"/>
                <w:szCs w:val="24"/>
              </w:rPr>
              <w:t>Същност и цели на Програмата за реализация</w:t>
            </w:r>
            <w:r w:rsidR="00795FF8">
              <w:rPr>
                <w:rFonts w:asciiTheme="minorHAnsi" w:hAnsiTheme="minorHAnsi" w:cs="Times New Roman"/>
                <w:color w:val="000000"/>
                <w:sz w:val="24"/>
                <w:szCs w:val="24"/>
              </w:rPr>
              <w:t>.</w:t>
            </w:r>
          </w:p>
        </w:tc>
        <w:tc>
          <w:tcPr>
            <w:tcW w:w="698" w:type="dxa"/>
          </w:tcPr>
          <w:p w:rsidR="002954C0" w:rsidRPr="005B02DA" w:rsidRDefault="008038FC" w:rsidP="008038FC">
            <w:pPr>
              <w:spacing w:after="0"/>
              <w:jc w:val="right"/>
              <w:rPr>
                <w:sz w:val="22"/>
                <w:szCs w:val="22"/>
              </w:rPr>
            </w:pPr>
            <w:r w:rsidRPr="005B02DA">
              <w:rPr>
                <w:sz w:val="22"/>
                <w:szCs w:val="22"/>
              </w:rPr>
              <w:t>131</w:t>
            </w:r>
          </w:p>
        </w:tc>
      </w:tr>
      <w:tr w:rsidR="002954C0" w:rsidTr="00D4218C">
        <w:tc>
          <w:tcPr>
            <w:tcW w:w="1067" w:type="dxa"/>
          </w:tcPr>
          <w:p w:rsidR="002954C0" w:rsidRDefault="002954C0" w:rsidP="00FB5552">
            <w:pPr>
              <w:spacing w:after="0"/>
              <w:rPr>
                <w:rFonts w:asciiTheme="minorHAnsi" w:hAnsiTheme="minorHAnsi" w:cs="Times New Roman"/>
                <w:color w:val="000000"/>
                <w:sz w:val="24"/>
                <w:szCs w:val="24"/>
              </w:rPr>
            </w:pPr>
            <w:r>
              <w:rPr>
                <w:rFonts w:asciiTheme="minorHAnsi" w:hAnsiTheme="minorHAnsi" w:cs="Times New Roman"/>
                <w:color w:val="000000"/>
                <w:sz w:val="24"/>
                <w:szCs w:val="24"/>
              </w:rPr>
              <w:t>8.4</w:t>
            </w:r>
            <w:r w:rsidRPr="005E1FD1">
              <w:rPr>
                <w:rFonts w:asciiTheme="minorHAnsi" w:hAnsiTheme="minorHAnsi" w:cs="Times New Roman"/>
                <w:color w:val="000000"/>
                <w:sz w:val="24"/>
                <w:szCs w:val="24"/>
              </w:rPr>
              <w:t>.</w:t>
            </w:r>
          </w:p>
        </w:tc>
        <w:tc>
          <w:tcPr>
            <w:tcW w:w="7841" w:type="dxa"/>
          </w:tcPr>
          <w:p w:rsidR="002954C0" w:rsidRDefault="002954C0" w:rsidP="007C0EF8">
            <w:pPr>
              <w:autoSpaceDE w:val="0"/>
              <w:autoSpaceDN w:val="0"/>
              <w:adjustRightInd w:val="0"/>
              <w:spacing w:after="0" w:line="240" w:lineRule="auto"/>
              <w:jc w:val="both"/>
              <w:rPr>
                <w:rFonts w:asciiTheme="minorHAnsi" w:hAnsiTheme="minorHAnsi" w:cs="Times New Roman"/>
                <w:color w:val="000000"/>
                <w:sz w:val="24"/>
                <w:szCs w:val="24"/>
              </w:rPr>
            </w:pPr>
            <w:r>
              <w:rPr>
                <w:rFonts w:asciiTheme="minorHAnsi" w:hAnsiTheme="minorHAnsi" w:cs="Times New Roman"/>
                <w:color w:val="000000"/>
                <w:sz w:val="24"/>
                <w:szCs w:val="24"/>
              </w:rPr>
              <w:t>Списък с проекти за реализация през периода 2021-2027 г.</w:t>
            </w:r>
          </w:p>
        </w:tc>
        <w:tc>
          <w:tcPr>
            <w:tcW w:w="698" w:type="dxa"/>
          </w:tcPr>
          <w:p w:rsidR="002954C0" w:rsidRPr="005B02DA" w:rsidRDefault="008038FC" w:rsidP="008038FC">
            <w:pPr>
              <w:spacing w:after="0"/>
              <w:jc w:val="right"/>
              <w:rPr>
                <w:sz w:val="22"/>
                <w:szCs w:val="22"/>
              </w:rPr>
            </w:pPr>
            <w:r w:rsidRPr="005B02DA">
              <w:rPr>
                <w:sz w:val="22"/>
                <w:szCs w:val="22"/>
              </w:rPr>
              <w:t>131</w:t>
            </w:r>
          </w:p>
        </w:tc>
      </w:tr>
      <w:tr w:rsidR="002954C0" w:rsidTr="00D4218C">
        <w:tc>
          <w:tcPr>
            <w:tcW w:w="1067" w:type="dxa"/>
          </w:tcPr>
          <w:p w:rsidR="002954C0" w:rsidRDefault="002954C0" w:rsidP="00FB5552">
            <w:pPr>
              <w:spacing w:after="0"/>
              <w:rPr>
                <w:rFonts w:asciiTheme="minorHAnsi" w:hAnsiTheme="minorHAnsi" w:cs="Times New Roman"/>
                <w:color w:val="000000"/>
                <w:sz w:val="24"/>
                <w:szCs w:val="24"/>
              </w:rPr>
            </w:pPr>
            <w:r w:rsidRPr="00F24D97">
              <w:rPr>
                <w:rFonts w:asciiTheme="minorHAnsi" w:hAnsiTheme="minorHAnsi" w:cs="Book Antiqua"/>
                <w:bCs/>
                <w:iCs/>
                <w:sz w:val="24"/>
                <w:szCs w:val="24"/>
              </w:rPr>
              <w:t>8</w:t>
            </w:r>
            <w:r w:rsidRPr="00F24D97">
              <w:rPr>
                <w:rFonts w:asciiTheme="minorHAnsi" w:hAnsiTheme="minorHAnsi" w:cs="Times New Roman"/>
                <w:sz w:val="24"/>
                <w:szCs w:val="24"/>
              </w:rPr>
              <w:t>.5.</w:t>
            </w:r>
          </w:p>
        </w:tc>
        <w:tc>
          <w:tcPr>
            <w:tcW w:w="7841" w:type="dxa"/>
          </w:tcPr>
          <w:p w:rsidR="002954C0" w:rsidRDefault="002954C0" w:rsidP="007C0EF8">
            <w:pPr>
              <w:autoSpaceDE w:val="0"/>
              <w:autoSpaceDN w:val="0"/>
              <w:adjustRightInd w:val="0"/>
              <w:spacing w:after="0" w:line="240" w:lineRule="auto"/>
              <w:jc w:val="both"/>
              <w:rPr>
                <w:rFonts w:asciiTheme="minorHAnsi" w:hAnsiTheme="minorHAnsi" w:cs="Times New Roman"/>
                <w:color w:val="000000"/>
                <w:sz w:val="24"/>
                <w:szCs w:val="24"/>
              </w:rPr>
            </w:pPr>
            <w:r w:rsidRPr="00F24D97">
              <w:rPr>
                <w:rFonts w:asciiTheme="minorHAnsi" w:hAnsiTheme="minorHAnsi" w:cs="Times New Roman"/>
                <w:sz w:val="24"/>
                <w:szCs w:val="24"/>
              </w:rPr>
              <w:t>Описание на прилагания интегриран подход и предвидените мерки и дейности за реализация на плана</w:t>
            </w:r>
            <w:r w:rsidR="00795FF8">
              <w:rPr>
                <w:rFonts w:asciiTheme="minorHAnsi" w:hAnsiTheme="minorHAnsi" w:cs="Times New Roman"/>
                <w:sz w:val="24"/>
                <w:szCs w:val="24"/>
              </w:rPr>
              <w:t>.</w:t>
            </w:r>
          </w:p>
        </w:tc>
        <w:tc>
          <w:tcPr>
            <w:tcW w:w="698" w:type="dxa"/>
          </w:tcPr>
          <w:p w:rsidR="002954C0" w:rsidRPr="005B02DA" w:rsidRDefault="008038FC" w:rsidP="008038FC">
            <w:pPr>
              <w:spacing w:after="0"/>
              <w:jc w:val="right"/>
              <w:rPr>
                <w:sz w:val="22"/>
                <w:szCs w:val="22"/>
              </w:rPr>
            </w:pPr>
            <w:r w:rsidRPr="005B02DA">
              <w:rPr>
                <w:sz w:val="22"/>
                <w:szCs w:val="22"/>
              </w:rPr>
              <w:t>131</w:t>
            </w:r>
          </w:p>
        </w:tc>
      </w:tr>
      <w:tr w:rsidR="002954C0" w:rsidTr="00D4218C">
        <w:tc>
          <w:tcPr>
            <w:tcW w:w="1067" w:type="dxa"/>
          </w:tcPr>
          <w:p w:rsidR="002954C0" w:rsidRPr="00F24D97" w:rsidRDefault="002954C0" w:rsidP="00FB5552">
            <w:pPr>
              <w:spacing w:after="0"/>
              <w:rPr>
                <w:rFonts w:asciiTheme="minorHAnsi" w:hAnsiTheme="minorHAnsi" w:cs="Book Antiqua"/>
                <w:bCs/>
                <w:iCs/>
                <w:sz w:val="24"/>
                <w:szCs w:val="24"/>
              </w:rPr>
            </w:pPr>
            <w:r w:rsidRPr="005E1FD1">
              <w:rPr>
                <w:rFonts w:asciiTheme="minorHAnsi" w:hAnsiTheme="minorHAnsi" w:cs="Times New Roman"/>
                <w:color w:val="000000"/>
                <w:sz w:val="24"/>
                <w:szCs w:val="24"/>
              </w:rPr>
              <w:t xml:space="preserve">9.      </w:t>
            </w:r>
          </w:p>
        </w:tc>
        <w:tc>
          <w:tcPr>
            <w:tcW w:w="7841" w:type="dxa"/>
          </w:tcPr>
          <w:p w:rsidR="003807E0" w:rsidRDefault="00C75740" w:rsidP="007C0EF8">
            <w:pPr>
              <w:autoSpaceDE w:val="0"/>
              <w:autoSpaceDN w:val="0"/>
              <w:adjustRightInd w:val="0"/>
              <w:spacing w:after="0" w:line="240" w:lineRule="auto"/>
              <w:ind w:left="-108"/>
              <w:jc w:val="both"/>
              <w:rPr>
                <w:rFonts w:asciiTheme="minorHAnsi" w:hAnsiTheme="minorHAnsi" w:cs="Times New Roman"/>
                <w:color w:val="000000"/>
                <w:sz w:val="24"/>
                <w:szCs w:val="24"/>
              </w:rPr>
            </w:pPr>
            <w:r>
              <w:rPr>
                <w:rFonts w:asciiTheme="minorHAnsi" w:hAnsiTheme="minorHAnsi" w:cs="Times New Roman"/>
                <w:color w:val="000000"/>
                <w:sz w:val="24"/>
                <w:szCs w:val="24"/>
              </w:rPr>
              <w:t xml:space="preserve">Част </w:t>
            </w:r>
            <w:r>
              <w:rPr>
                <w:rFonts w:asciiTheme="minorHAnsi" w:hAnsiTheme="minorHAnsi" w:cs="Times New Roman"/>
                <w:color w:val="000000"/>
                <w:sz w:val="24"/>
                <w:szCs w:val="24"/>
                <w:lang w:val="en-US"/>
              </w:rPr>
              <w:t>VI</w:t>
            </w:r>
            <w:r w:rsidR="002954C0" w:rsidRPr="005E1FD1">
              <w:rPr>
                <w:rFonts w:asciiTheme="minorHAnsi" w:hAnsiTheme="minorHAnsi" w:cs="Times New Roman"/>
                <w:color w:val="000000"/>
                <w:sz w:val="24"/>
                <w:szCs w:val="24"/>
              </w:rPr>
              <w:t xml:space="preserve">. Мерки за ограничаване на изменението на климата и мерки за </w:t>
            </w:r>
          </w:p>
          <w:p w:rsidR="003807E0" w:rsidRDefault="002954C0" w:rsidP="007C0EF8">
            <w:pPr>
              <w:autoSpaceDE w:val="0"/>
              <w:autoSpaceDN w:val="0"/>
              <w:adjustRightInd w:val="0"/>
              <w:spacing w:after="0" w:line="240" w:lineRule="auto"/>
              <w:ind w:left="-108"/>
              <w:jc w:val="both"/>
              <w:rPr>
                <w:rFonts w:asciiTheme="minorHAnsi" w:hAnsiTheme="minorHAnsi" w:cs="Times New Roman"/>
                <w:color w:val="000000"/>
                <w:sz w:val="24"/>
                <w:szCs w:val="24"/>
              </w:rPr>
            </w:pPr>
            <w:r w:rsidRPr="005E1FD1">
              <w:rPr>
                <w:rFonts w:asciiTheme="minorHAnsi" w:hAnsiTheme="minorHAnsi" w:cs="Times New Roman"/>
                <w:color w:val="000000"/>
                <w:sz w:val="24"/>
                <w:szCs w:val="24"/>
              </w:rPr>
              <w:t xml:space="preserve">адаптиране към климатичните промени и за намаляване на риска от </w:t>
            </w:r>
          </w:p>
          <w:p w:rsidR="002954C0" w:rsidRPr="00E7751D" w:rsidRDefault="002954C0" w:rsidP="007C0EF8">
            <w:pPr>
              <w:autoSpaceDE w:val="0"/>
              <w:autoSpaceDN w:val="0"/>
              <w:adjustRightInd w:val="0"/>
              <w:spacing w:after="0" w:line="240" w:lineRule="auto"/>
              <w:ind w:left="-108"/>
              <w:jc w:val="both"/>
              <w:rPr>
                <w:rFonts w:asciiTheme="minorHAnsi" w:hAnsiTheme="minorHAnsi" w:cs="Times New Roman"/>
                <w:color w:val="000000"/>
                <w:sz w:val="24"/>
                <w:szCs w:val="24"/>
              </w:rPr>
            </w:pPr>
            <w:r w:rsidRPr="005E1FD1">
              <w:rPr>
                <w:rFonts w:asciiTheme="minorHAnsi" w:hAnsiTheme="minorHAnsi" w:cs="Times New Roman"/>
                <w:color w:val="000000"/>
                <w:sz w:val="24"/>
                <w:szCs w:val="24"/>
              </w:rPr>
              <w:t>бедствия</w:t>
            </w:r>
            <w:r w:rsidR="00795FF8">
              <w:rPr>
                <w:rFonts w:asciiTheme="minorHAnsi" w:hAnsiTheme="minorHAnsi" w:cs="Times New Roman"/>
                <w:color w:val="000000"/>
                <w:sz w:val="24"/>
                <w:szCs w:val="24"/>
              </w:rPr>
              <w:t>.</w:t>
            </w:r>
          </w:p>
        </w:tc>
        <w:tc>
          <w:tcPr>
            <w:tcW w:w="698" w:type="dxa"/>
          </w:tcPr>
          <w:p w:rsidR="002954C0" w:rsidRPr="005B02DA" w:rsidRDefault="008038FC" w:rsidP="008038FC">
            <w:pPr>
              <w:spacing w:after="0"/>
              <w:jc w:val="right"/>
              <w:rPr>
                <w:sz w:val="22"/>
                <w:szCs w:val="22"/>
              </w:rPr>
            </w:pPr>
            <w:r w:rsidRPr="005B02DA">
              <w:rPr>
                <w:sz w:val="22"/>
                <w:szCs w:val="22"/>
              </w:rPr>
              <w:t>135</w:t>
            </w:r>
          </w:p>
        </w:tc>
      </w:tr>
      <w:tr w:rsidR="002954C0" w:rsidTr="00D4218C">
        <w:tc>
          <w:tcPr>
            <w:tcW w:w="1067" w:type="dxa"/>
          </w:tcPr>
          <w:p w:rsidR="002954C0" w:rsidRPr="00E7751D" w:rsidRDefault="002954C0" w:rsidP="007C0EF8">
            <w:pPr>
              <w:spacing w:after="0"/>
              <w:jc w:val="both"/>
              <w:rPr>
                <w:rFonts w:asciiTheme="minorHAnsi" w:hAnsiTheme="minorHAnsi" w:cs="Book Antiqua"/>
                <w:bCs/>
                <w:iCs/>
                <w:sz w:val="24"/>
                <w:szCs w:val="24"/>
              </w:rPr>
            </w:pPr>
            <w:r w:rsidRPr="00E7751D">
              <w:rPr>
                <w:rFonts w:asciiTheme="minorHAnsi" w:hAnsiTheme="minorHAnsi" w:cs="Times New Roman"/>
                <w:color w:val="000000"/>
                <w:sz w:val="24"/>
                <w:szCs w:val="24"/>
              </w:rPr>
              <w:t>9.1.</w:t>
            </w:r>
          </w:p>
        </w:tc>
        <w:tc>
          <w:tcPr>
            <w:tcW w:w="7841" w:type="dxa"/>
          </w:tcPr>
          <w:p w:rsidR="002954C0" w:rsidRPr="00E7751D" w:rsidRDefault="002954C0" w:rsidP="007C0EF8">
            <w:pPr>
              <w:autoSpaceDE w:val="0"/>
              <w:autoSpaceDN w:val="0"/>
              <w:adjustRightInd w:val="0"/>
              <w:spacing w:after="0" w:line="240" w:lineRule="auto"/>
              <w:jc w:val="both"/>
              <w:rPr>
                <w:rFonts w:asciiTheme="minorHAnsi" w:hAnsiTheme="minorHAnsi" w:cs="Times New Roman"/>
                <w:color w:val="000000"/>
                <w:sz w:val="24"/>
                <w:szCs w:val="24"/>
              </w:rPr>
            </w:pPr>
            <w:r w:rsidRPr="00E7751D">
              <w:rPr>
                <w:rFonts w:asciiTheme="minorHAnsi" w:hAnsiTheme="minorHAnsi" w:cs="Times New Roman"/>
                <w:color w:val="000000"/>
                <w:sz w:val="24"/>
                <w:szCs w:val="24"/>
              </w:rPr>
              <w:t>Селско стопанство</w:t>
            </w:r>
            <w:r w:rsidR="00795FF8">
              <w:rPr>
                <w:rFonts w:asciiTheme="minorHAnsi" w:hAnsiTheme="minorHAnsi" w:cs="Times New Roman"/>
                <w:color w:val="000000"/>
                <w:sz w:val="24"/>
                <w:szCs w:val="24"/>
              </w:rPr>
              <w:t>.</w:t>
            </w:r>
          </w:p>
        </w:tc>
        <w:tc>
          <w:tcPr>
            <w:tcW w:w="698" w:type="dxa"/>
          </w:tcPr>
          <w:p w:rsidR="002954C0" w:rsidRPr="005B02DA" w:rsidRDefault="008038FC" w:rsidP="008038FC">
            <w:pPr>
              <w:spacing w:after="0"/>
              <w:jc w:val="right"/>
              <w:rPr>
                <w:sz w:val="22"/>
                <w:szCs w:val="22"/>
              </w:rPr>
            </w:pPr>
            <w:r w:rsidRPr="005B02DA">
              <w:rPr>
                <w:sz w:val="22"/>
                <w:szCs w:val="22"/>
              </w:rPr>
              <w:t>137</w:t>
            </w:r>
          </w:p>
        </w:tc>
      </w:tr>
      <w:tr w:rsidR="002954C0" w:rsidTr="00D4218C">
        <w:tc>
          <w:tcPr>
            <w:tcW w:w="1067" w:type="dxa"/>
          </w:tcPr>
          <w:p w:rsidR="002954C0" w:rsidRPr="00F24D97" w:rsidRDefault="002954C0" w:rsidP="007C0EF8">
            <w:pPr>
              <w:spacing w:after="0"/>
              <w:jc w:val="both"/>
              <w:rPr>
                <w:rFonts w:asciiTheme="minorHAnsi" w:hAnsiTheme="minorHAnsi" w:cs="Book Antiqua"/>
                <w:bCs/>
                <w:iCs/>
                <w:sz w:val="24"/>
                <w:szCs w:val="24"/>
              </w:rPr>
            </w:pPr>
            <w:r w:rsidRPr="005E1FD1">
              <w:rPr>
                <w:rFonts w:asciiTheme="minorHAnsi" w:hAnsiTheme="minorHAnsi" w:cs="Times New Roman"/>
                <w:color w:val="000000"/>
                <w:sz w:val="24"/>
                <w:szCs w:val="24"/>
              </w:rPr>
              <w:t>9.2.</w:t>
            </w:r>
          </w:p>
        </w:tc>
        <w:tc>
          <w:tcPr>
            <w:tcW w:w="7841" w:type="dxa"/>
          </w:tcPr>
          <w:p w:rsidR="002954C0" w:rsidRPr="00E7751D" w:rsidRDefault="002954C0" w:rsidP="007C0EF8">
            <w:pPr>
              <w:autoSpaceDE w:val="0"/>
              <w:autoSpaceDN w:val="0"/>
              <w:adjustRightInd w:val="0"/>
              <w:spacing w:after="0" w:line="240" w:lineRule="auto"/>
              <w:jc w:val="both"/>
              <w:rPr>
                <w:rFonts w:asciiTheme="minorHAnsi" w:hAnsiTheme="minorHAnsi" w:cs="Times New Roman"/>
                <w:color w:val="000000"/>
                <w:sz w:val="24"/>
                <w:szCs w:val="24"/>
              </w:rPr>
            </w:pPr>
            <w:r>
              <w:rPr>
                <w:rFonts w:asciiTheme="minorHAnsi" w:hAnsiTheme="minorHAnsi" w:cs="Times New Roman"/>
                <w:color w:val="000000"/>
                <w:sz w:val="24"/>
                <w:szCs w:val="24"/>
              </w:rPr>
              <w:t>Биоразнообразие и екосистеми</w:t>
            </w:r>
            <w:r w:rsidR="00795FF8">
              <w:rPr>
                <w:rFonts w:asciiTheme="minorHAnsi" w:hAnsiTheme="minorHAnsi" w:cs="Times New Roman"/>
                <w:color w:val="000000"/>
                <w:sz w:val="24"/>
                <w:szCs w:val="24"/>
              </w:rPr>
              <w:t>.</w:t>
            </w:r>
          </w:p>
        </w:tc>
        <w:tc>
          <w:tcPr>
            <w:tcW w:w="698" w:type="dxa"/>
          </w:tcPr>
          <w:p w:rsidR="002954C0" w:rsidRPr="005B02DA" w:rsidRDefault="008038FC" w:rsidP="008038FC">
            <w:pPr>
              <w:spacing w:after="0"/>
              <w:jc w:val="right"/>
              <w:rPr>
                <w:sz w:val="22"/>
                <w:szCs w:val="22"/>
              </w:rPr>
            </w:pPr>
            <w:r w:rsidRPr="005B02DA">
              <w:rPr>
                <w:sz w:val="22"/>
                <w:szCs w:val="22"/>
              </w:rPr>
              <w:t>139</w:t>
            </w:r>
          </w:p>
        </w:tc>
      </w:tr>
      <w:tr w:rsidR="002954C0" w:rsidTr="00D4218C">
        <w:tc>
          <w:tcPr>
            <w:tcW w:w="1067" w:type="dxa"/>
          </w:tcPr>
          <w:p w:rsidR="002954C0" w:rsidRPr="00F24D97" w:rsidRDefault="002954C0" w:rsidP="007C0EF8">
            <w:pPr>
              <w:spacing w:after="0"/>
              <w:jc w:val="both"/>
              <w:rPr>
                <w:rFonts w:asciiTheme="minorHAnsi" w:hAnsiTheme="minorHAnsi" w:cs="Book Antiqua"/>
                <w:bCs/>
                <w:iCs/>
                <w:sz w:val="24"/>
                <w:szCs w:val="24"/>
              </w:rPr>
            </w:pPr>
            <w:r>
              <w:rPr>
                <w:rFonts w:asciiTheme="minorHAnsi" w:hAnsiTheme="minorHAnsi" w:cs="Times New Roman"/>
                <w:color w:val="000000"/>
                <w:sz w:val="24"/>
                <w:szCs w:val="24"/>
              </w:rPr>
              <w:t>9.3.</w:t>
            </w:r>
          </w:p>
        </w:tc>
        <w:tc>
          <w:tcPr>
            <w:tcW w:w="7841" w:type="dxa"/>
          </w:tcPr>
          <w:p w:rsidR="002954C0" w:rsidRPr="00E7751D" w:rsidRDefault="002954C0" w:rsidP="007C0EF8">
            <w:pPr>
              <w:autoSpaceDE w:val="0"/>
              <w:autoSpaceDN w:val="0"/>
              <w:adjustRightInd w:val="0"/>
              <w:spacing w:after="0" w:line="240" w:lineRule="auto"/>
              <w:jc w:val="both"/>
              <w:rPr>
                <w:rFonts w:asciiTheme="minorHAnsi" w:hAnsiTheme="minorHAnsi" w:cs="Times New Roman"/>
                <w:color w:val="000000"/>
                <w:sz w:val="24"/>
                <w:szCs w:val="24"/>
              </w:rPr>
            </w:pPr>
            <w:r>
              <w:rPr>
                <w:rFonts w:asciiTheme="minorHAnsi" w:hAnsiTheme="minorHAnsi" w:cs="Times New Roman"/>
                <w:color w:val="000000"/>
                <w:sz w:val="24"/>
                <w:szCs w:val="24"/>
              </w:rPr>
              <w:t>Енергетика</w:t>
            </w:r>
            <w:r w:rsidR="008038FC">
              <w:rPr>
                <w:rFonts w:asciiTheme="minorHAnsi" w:hAnsiTheme="minorHAnsi" w:cs="Times New Roman"/>
                <w:color w:val="000000"/>
                <w:sz w:val="24"/>
                <w:szCs w:val="24"/>
              </w:rPr>
              <w:t>.</w:t>
            </w:r>
          </w:p>
        </w:tc>
        <w:tc>
          <w:tcPr>
            <w:tcW w:w="698" w:type="dxa"/>
          </w:tcPr>
          <w:p w:rsidR="002954C0" w:rsidRPr="005B02DA" w:rsidRDefault="008038FC" w:rsidP="008038FC">
            <w:pPr>
              <w:spacing w:after="0"/>
              <w:jc w:val="right"/>
              <w:rPr>
                <w:sz w:val="22"/>
                <w:szCs w:val="22"/>
              </w:rPr>
            </w:pPr>
            <w:r w:rsidRPr="005B02DA">
              <w:rPr>
                <w:sz w:val="22"/>
                <w:szCs w:val="22"/>
              </w:rPr>
              <w:t>141</w:t>
            </w:r>
          </w:p>
        </w:tc>
      </w:tr>
      <w:tr w:rsidR="002954C0" w:rsidTr="00D4218C">
        <w:tc>
          <w:tcPr>
            <w:tcW w:w="1067" w:type="dxa"/>
          </w:tcPr>
          <w:p w:rsidR="002954C0" w:rsidRPr="00F24D97" w:rsidRDefault="002954C0" w:rsidP="007C0EF8">
            <w:pPr>
              <w:spacing w:after="0"/>
              <w:jc w:val="both"/>
              <w:rPr>
                <w:rFonts w:asciiTheme="minorHAnsi" w:hAnsiTheme="minorHAnsi" w:cs="Book Antiqua"/>
                <w:bCs/>
                <w:iCs/>
                <w:sz w:val="24"/>
                <w:szCs w:val="24"/>
              </w:rPr>
            </w:pPr>
            <w:r>
              <w:rPr>
                <w:rFonts w:asciiTheme="minorHAnsi" w:hAnsiTheme="minorHAnsi" w:cs="Times New Roman"/>
                <w:color w:val="000000"/>
                <w:sz w:val="24"/>
                <w:szCs w:val="24"/>
              </w:rPr>
              <w:t>9.4.</w:t>
            </w:r>
          </w:p>
        </w:tc>
        <w:tc>
          <w:tcPr>
            <w:tcW w:w="7841" w:type="dxa"/>
          </w:tcPr>
          <w:p w:rsidR="002954C0" w:rsidRPr="00E7751D" w:rsidRDefault="002954C0" w:rsidP="007C0EF8">
            <w:pPr>
              <w:autoSpaceDE w:val="0"/>
              <w:autoSpaceDN w:val="0"/>
              <w:adjustRightInd w:val="0"/>
              <w:spacing w:after="0" w:line="240" w:lineRule="auto"/>
              <w:jc w:val="both"/>
              <w:rPr>
                <w:rFonts w:asciiTheme="minorHAnsi" w:hAnsiTheme="minorHAnsi" w:cs="Times New Roman"/>
                <w:color w:val="000000"/>
                <w:sz w:val="24"/>
                <w:szCs w:val="24"/>
              </w:rPr>
            </w:pPr>
            <w:r>
              <w:rPr>
                <w:rFonts w:asciiTheme="minorHAnsi" w:hAnsiTheme="minorHAnsi" w:cs="Times New Roman"/>
                <w:color w:val="000000"/>
                <w:sz w:val="24"/>
                <w:szCs w:val="24"/>
              </w:rPr>
              <w:t>Гори</w:t>
            </w:r>
            <w:r w:rsidR="00795FF8">
              <w:rPr>
                <w:rFonts w:asciiTheme="minorHAnsi" w:hAnsiTheme="minorHAnsi" w:cs="Times New Roman"/>
                <w:color w:val="000000"/>
                <w:sz w:val="24"/>
                <w:szCs w:val="24"/>
              </w:rPr>
              <w:t>.</w:t>
            </w:r>
          </w:p>
        </w:tc>
        <w:tc>
          <w:tcPr>
            <w:tcW w:w="698" w:type="dxa"/>
          </w:tcPr>
          <w:p w:rsidR="002954C0" w:rsidRPr="005B02DA" w:rsidRDefault="008038FC" w:rsidP="008038FC">
            <w:pPr>
              <w:spacing w:after="0"/>
              <w:jc w:val="right"/>
              <w:rPr>
                <w:sz w:val="22"/>
                <w:szCs w:val="22"/>
              </w:rPr>
            </w:pPr>
            <w:r w:rsidRPr="005B02DA">
              <w:rPr>
                <w:sz w:val="22"/>
                <w:szCs w:val="22"/>
              </w:rPr>
              <w:t>143</w:t>
            </w:r>
          </w:p>
        </w:tc>
      </w:tr>
      <w:tr w:rsidR="002954C0" w:rsidTr="00D4218C">
        <w:tc>
          <w:tcPr>
            <w:tcW w:w="1067" w:type="dxa"/>
          </w:tcPr>
          <w:p w:rsidR="002954C0" w:rsidRPr="00F24D97" w:rsidRDefault="002954C0" w:rsidP="007C0EF8">
            <w:pPr>
              <w:spacing w:after="0"/>
              <w:jc w:val="both"/>
              <w:rPr>
                <w:rFonts w:asciiTheme="minorHAnsi" w:hAnsiTheme="minorHAnsi" w:cs="Book Antiqua"/>
                <w:bCs/>
                <w:iCs/>
                <w:sz w:val="24"/>
                <w:szCs w:val="24"/>
              </w:rPr>
            </w:pPr>
            <w:r>
              <w:rPr>
                <w:rFonts w:asciiTheme="minorHAnsi" w:hAnsiTheme="minorHAnsi" w:cs="Times New Roman"/>
                <w:color w:val="000000"/>
                <w:sz w:val="24"/>
                <w:szCs w:val="24"/>
              </w:rPr>
              <w:t>9.5.</w:t>
            </w:r>
          </w:p>
        </w:tc>
        <w:tc>
          <w:tcPr>
            <w:tcW w:w="7841" w:type="dxa"/>
          </w:tcPr>
          <w:p w:rsidR="002954C0" w:rsidRPr="00E7751D" w:rsidRDefault="002954C0" w:rsidP="007C0EF8">
            <w:pPr>
              <w:autoSpaceDE w:val="0"/>
              <w:autoSpaceDN w:val="0"/>
              <w:adjustRightInd w:val="0"/>
              <w:spacing w:after="0" w:line="240" w:lineRule="auto"/>
              <w:jc w:val="both"/>
              <w:rPr>
                <w:rFonts w:asciiTheme="minorHAnsi" w:hAnsiTheme="minorHAnsi" w:cs="Times New Roman"/>
                <w:color w:val="000000"/>
                <w:sz w:val="24"/>
                <w:szCs w:val="24"/>
              </w:rPr>
            </w:pPr>
            <w:r>
              <w:rPr>
                <w:rFonts w:asciiTheme="minorHAnsi" w:hAnsiTheme="minorHAnsi" w:cs="Times New Roman"/>
                <w:color w:val="000000"/>
                <w:sz w:val="24"/>
                <w:szCs w:val="24"/>
              </w:rPr>
              <w:t>Човешко здраве</w:t>
            </w:r>
            <w:r w:rsidR="00795FF8">
              <w:rPr>
                <w:rFonts w:asciiTheme="minorHAnsi" w:hAnsiTheme="minorHAnsi" w:cs="Times New Roman"/>
                <w:color w:val="000000"/>
                <w:sz w:val="24"/>
                <w:szCs w:val="24"/>
              </w:rPr>
              <w:t>.</w:t>
            </w:r>
          </w:p>
        </w:tc>
        <w:tc>
          <w:tcPr>
            <w:tcW w:w="698" w:type="dxa"/>
          </w:tcPr>
          <w:p w:rsidR="002954C0" w:rsidRPr="005B02DA" w:rsidRDefault="008038FC" w:rsidP="008038FC">
            <w:pPr>
              <w:spacing w:after="0"/>
              <w:jc w:val="right"/>
              <w:rPr>
                <w:sz w:val="22"/>
                <w:szCs w:val="22"/>
              </w:rPr>
            </w:pPr>
            <w:r w:rsidRPr="005B02DA">
              <w:rPr>
                <w:sz w:val="22"/>
                <w:szCs w:val="22"/>
              </w:rPr>
              <w:t>146</w:t>
            </w:r>
          </w:p>
        </w:tc>
      </w:tr>
      <w:tr w:rsidR="002954C0" w:rsidTr="00D4218C">
        <w:tc>
          <w:tcPr>
            <w:tcW w:w="1067" w:type="dxa"/>
          </w:tcPr>
          <w:p w:rsidR="002954C0" w:rsidRDefault="002954C0" w:rsidP="007C0EF8">
            <w:pPr>
              <w:spacing w:after="0"/>
              <w:jc w:val="both"/>
              <w:rPr>
                <w:rFonts w:asciiTheme="minorHAnsi" w:hAnsiTheme="minorHAnsi" w:cs="Times New Roman"/>
                <w:color w:val="000000"/>
                <w:sz w:val="24"/>
                <w:szCs w:val="24"/>
              </w:rPr>
            </w:pPr>
            <w:r>
              <w:rPr>
                <w:rFonts w:asciiTheme="minorHAnsi" w:hAnsiTheme="minorHAnsi" w:cs="Times New Roman"/>
                <w:color w:val="000000"/>
                <w:sz w:val="24"/>
                <w:szCs w:val="24"/>
              </w:rPr>
              <w:t>9.6.</w:t>
            </w:r>
          </w:p>
        </w:tc>
        <w:tc>
          <w:tcPr>
            <w:tcW w:w="7841" w:type="dxa"/>
          </w:tcPr>
          <w:p w:rsidR="002954C0" w:rsidRDefault="002954C0" w:rsidP="007C0EF8">
            <w:pPr>
              <w:autoSpaceDE w:val="0"/>
              <w:autoSpaceDN w:val="0"/>
              <w:adjustRightInd w:val="0"/>
              <w:spacing w:after="0" w:line="240" w:lineRule="auto"/>
              <w:jc w:val="both"/>
              <w:rPr>
                <w:rFonts w:asciiTheme="minorHAnsi" w:hAnsiTheme="minorHAnsi" w:cs="Times New Roman"/>
                <w:color w:val="000000"/>
                <w:sz w:val="24"/>
                <w:szCs w:val="24"/>
              </w:rPr>
            </w:pPr>
            <w:r>
              <w:rPr>
                <w:rFonts w:asciiTheme="minorHAnsi" w:hAnsiTheme="minorHAnsi" w:cs="Times New Roman"/>
                <w:color w:val="000000"/>
                <w:sz w:val="24"/>
                <w:szCs w:val="24"/>
              </w:rPr>
              <w:t>Туризъм</w:t>
            </w:r>
            <w:r w:rsidR="00795FF8">
              <w:rPr>
                <w:rFonts w:asciiTheme="minorHAnsi" w:hAnsiTheme="minorHAnsi" w:cs="Times New Roman"/>
                <w:color w:val="000000"/>
                <w:sz w:val="24"/>
                <w:szCs w:val="24"/>
              </w:rPr>
              <w:t>.</w:t>
            </w:r>
          </w:p>
        </w:tc>
        <w:tc>
          <w:tcPr>
            <w:tcW w:w="698" w:type="dxa"/>
          </w:tcPr>
          <w:p w:rsidR="002954C0" w:rsidRPr="005B02DA" w:rsidRDefault="008038FC" w:rsidP="008038FC">
            <w:pPr>
              <w:spacing w:after="0"/>
              <w:jc w:val="right"/>
              <w:rPr>
                <w:sz w:val="22"/>
                <w:szCs w:val="22"/>
              </w:rPr>
            </w:pPr>
            <w:r w:rsidRPr="005B02DA">
              <w:rPr>
                <w:sz w:val="22"/>
                <w:szCs w:val="22"/>
              </w:rPr>
              <w:t>148</w:t>
            </w:r>
          </w:p>
        </w:tc>
      </w:tr>
      <w:tr w:rsidR="002954C0" w:rsidTr="00D4218C">
        <w:tc>
          <w:tcPr>
            <w:tcW w:w="1067" w:type="dxa"/>
          </w:tcPr>
          <w:p w:rsidR="002954C0" w:rsidRDefault="002954C0" w:rsidP="007C0EF8">
            <w:pPr>
              <w:spacing w:after="0"/>
              <w:jc w:val="both"/>
              <w:rPr>
                <w:rFonts w:asciiTheme="minorHAnsi" w:hAnsiTheme="minorHAnsi" w:cs="Times New Roman"/>
                <w:color w:val="000000"/>
                <w:sz w:val="24"/>
                <w:szCs w:val="24"/>
              </w:rPr>
            </w:pPr>
            <w:r>
              <w:rPr>
                <w:rFonts w:asciiTheme="minorHAnsi" w:hAnsiTheme="minorHAnsi" w:cs="Times New Roman"/>
                <w:color w:val="000000"/>
                <w:sz w:val="24"/>
                <w:szCs w:val="24"/>
              </w:rPr>
              <w:t>9.7.</w:t>
            </w:r>
          </w:p>
        </w:tc>
        <w:tc>
          <w:tcPr>
            <w:tcW w:w="7841" w:type="dxa"/>
          </w:tcPr>
          <w:p w:rsidR="002954C0" w:rsidRDefault="002954C0" w:rsidP="00795FF8">
            <w:pPr>
              <w:autoSpaceDE w:val="0"/>
              <w:autoSpaceDN w:val="0"/>
              <w:adjustRightInd w:val="0"/>
              <w:spacing w:after="0" w:line="240" w:lineRule="auto"/>
              <w:jc w:val="both"/>
              <w:rPr>
                <w:rFonts w:asciiTheme="minorHAnsi" w:hAnsiTheme="minorHAnsi" w:cs="Times New Roman"/>
                <w:color w:val="000000"/>
                <w:sz w:val="24"/>
                <w:szCs w:val="24"/>
              </w:rPr>
            </w:pPr>
            <w:r>
              <w:rPr>
                <w:rFonts w:asciiTheme="minorHAnsi" w:hAnsiTheme="minorHAnsi" w:cs="Times New Roman"/>
                <w:color w:val="000000"/>
                <w:sz w:val="24"/>
                <w:szCs w:val="24"/>
              </w:rPr>
              <w:t>Транспор</w:t>
            </w:r>
            <w:r w:rsidR="008038FC">
              <w:rPr>
                <w:rFonts w:asciiTheme="minorHAnsi" w:hAnsiTheme="minorHAnsi" w:cs="Times New Roman"/>
                <w:color w:val="000000"/>
                <w:sz w:val="24"/>
                <w:szCs w:val="24"/>
              </w:rPr>
              <w:t>т</w:t>
            </w:r>
            <w:r w:rsidR="00795FF8">
              <w:rPr>
                <w:rFonts w:asciiTheme="minorHAnsi" w:hAnsiTheme="minorHAnsi" w:cs="Times New Roman"/>
                <w:color w:val="000000"/>
                <w:sz w:val="24"/>
                <w:szCs w:val="24"/>
              </w:rPr>
              <w:t>.</w:t>
            </w:r>
          </w:p>
        </w:tc>
        <w:tc>
          <w:tcPr>
            <w:tcW w:w="698" w:type="dxa"/>
          </w:tcPr>
          <w:p w:rsidR="002954C0" w:rsidRPr="005B02DA" w:rsidRDefault="008038FC" w:rsidP="008038FC">
            <w:pPr>
              <w:spacing w:after="0"/>
              <w:jc w:val="right"/>
              <w:rPr>
                <w:sz w:val="22"/>
                <w:szCs w:val="22"/>
              </w:rPr>
            </w:pPr>
            <w:r w:rsidRPr="005B02DA">
              <w:rPr>
                <w:sz w:val="22"/>
                <w:szCs w:val="22"/>
              </w:rPr>
              <w:t>150</w:t>
            </w:r>
          </w:p>
        </w:tc>
      </w:tr>
      <w:tr w:rsidR="002954C0" w:rsidTr="00D4218C">
        <w:tc>
          <w:tcPr>
            <w:tcW w:w="1067" w:type="dxa"/>
          </w:tcPr>
          <w:p w:rsidR="002954C0" w:rsidRDefault="002954C0" w:rsidP="007C0EF8">
            <w:pPr>
              <w:spacing w:after="0"/>
              <w:jc w:val="both"/>
              <w:rPr>
                <w:rFonts w:asciiTheme="minorHAnsi" w:hAnsiTheme="minorHAnsi" w:cs="Times New Roman"/>
                <w:color w:val="000000"/>
                <w:sz w:val="24"/>
                <w:szCs w:val="24"/>
              </w:rPr>
            </w:pPr>
            <w:r>
              <w:rPr>
                <w:rFonts w:asciiTheme="minorHAnsi" w:hAnsiTheme="minorHAnsi" w:cs="Times New Roman"/>
                <w:color w:val="000000"/>
                <w:sz w:val="24"/>
                <w:szCs w:val="24"/>
              </w:rPr>
              <w:t>9.8.</w:t>
            </w:r>
          </w:p>
        </w:tc>
        <w:tc>
          <w:tcPr>
            <w:tcW w:w="7841" w:type="dxa"/>
          </w:tcPr>
          <w:p w:rsidR="002954C0" w:rsidRDefault="002954C0" w:rsidP="007C0EF8">
            <w:pPr>
              <w:autoSpaceDE w:val="0"/>
              <w:autoSpaceDN w:val="0"/>
              <w:adjustRightInd w:val="0"/>
              <w:spacing w:after="0" w:line="240" w:lineRule="auto"/>
              <w:jc w:val="both"/>
              <w:rPr>
                <w:rFonts w:asciiTheme="minorHAnsi" w:hAnsiTheme="minorHAnsi" w:cs="Times New Roman"/>
                <w:color w:val="000000"/>
                <w:sz w:val="24"/>
                <w:szCs w:val="24"/>
              </w:rPr>
            </w:pPr>
            <w:r>
              <w:rPr>
                <w:rFonts w:asciiTheme="minorHAnsi" w:hAnsiTheme="minorHAnsi" w:cs="Times New Roman"/>
                <w:color w:val="000000"/>
                <w:sz w:val="24"/>
                <w:szCs w:val="24"/>
              </w:rPr>
              <w:t>Градска среда</w:t>
            </w:r>
            <w:r w:rsidR="00795FF8">
              <w:rPr>
                <w:rFonts w:asciiTheme="minorHAnsi" w:hAnsiTheme="minorHAnsi" w:cs="Times New Roman"/>
                <w:color w:val="000000"/>
                <w:sz w:val="24"/>
                <w:szCs w:val="24"/>
              </w:rPr>
              <w:t>.</w:t>
            </w:r>
          </w:p>
        </w:tc>
        <w:tc>
          <w:tcPr>
            <w:tcW w:w="698" w:type="dxa"/>
          </w:tcPr>
          <w:p w:rsidR="002954C0" w:rsidRPr="005B02DA" w:rsidRDefault="008038FC" w:rsidP="008038FC">
            <w:pPr>
              <w:spacing w:after="0"/>
              <w:jc w:val="right"/>
              <w:rPr>
                <w:sz w:val="22"/>
                <w:szCs w:val="22"/>
              </w:rPr>
            </w:pPr>
            <w:r w:rsidRPr="005B02DA">
              <w:rPr>
                <w:sz w:val="22"/>
                <w:szCs w:val="22"/>
              </w:rPr>
              <w:t>152</w:t>
            </w:r>
          </w:p>
        </w:tc>
      </w:tr>
      <w:tr w:rsidR="002954C0" w:rsidTr="00D4218C">
        <w:tc>
          <w:tcPr>
            <w:tcW w:w="1067" w:type="dxa"/>
          </w:tcPr>
          <w:p w:rsidR="002954C0" w:rsidRDefault="002954C0" w:rsidP="007C0EF8">
            <w:pPr>
              <w:spacing w:after="0"/>
              <w:jc w:val="both"/>
              <w:rPr>
                <w:rFonts w:asciiTheme="minorHAnsi" w:hAnsiTheme="minorHAnsi" w:cs="Times New Roman"/>
                <w:color w:val="000000"/>
                <w:sz w:val="24"/>
                <w:szCs w:val="24"/>
              </w:rPr>
            </w:pPr>
            <w:r>
              <w:rPr>
                <w:rFonts w:asciiTheme="minorHAnsi" w:hAnsiTheme="minorHAnsi" w:cs="Times New Roman"/>
                <w:color w:val="000000"/>
                <w:sz w:val="24"/>
                <w:szCs w:val="24"/>
              </w:rPr>
              <w:t>9.9.</w:t>
            </w:r>
          </w:p>
        </w:tc>
        <w:tc>
          <w:tcPr>
            <w:tcW w:w="7841" w:type="dxa"/>
          </w:tcPr>
          <w:p w:rsidR="002954C0" w:rsidRDefault="002954C0" w:rsidP="007C0EF8">
            <w:pPr>
              <w:autoSpaceDE w:val="0"/>
              <w:autoSpaceDN w:val="0"/>
              <w:adjustRightInd w:val="0"/>
              <w:spacing w:after="0" w:line="240" w:lineRule="auto"/>
              <w:jc w:val="both"/>
              <w:rPr>
                <w:rFonts w:asciiTheme="minorHAnsi" w:hAnsiTheme="minorHAnsi" w:cs="Times New Roman"/>
                <w:color w:val="000000"/>
                <w:sz w:val="24"/>
                <w:szCs w:val="24"/>
              </w:rPr>
            </w:pPr>
            <w:r w:rsidRPr="00341817">
              <w:rPr>
                <w:rFonts w:asciiTheme="minorHAnsi" w:hAnsiTheme="minorHAnsi" w:cs="TT5D1o00"/>
                <w:sz w:val="24"/>
                <w:szCs w:val="24"/>
              </w:rPr>
              <w:t>Анализ на възможните бедствия и мерките за тяхното предотвратяване</w:t>
            </w:r>
          </w:p>
        </w:tc>
        <w:tc>
          <w:tcPr>
            <w:tcW w:w="698" w:type="dxa"/>
          </w:tcPr>
          <w:p w:rsidR="002954C0" w:rsidRPr="005B02DA" w:rsidRDefault="008038FC" w:rsidP="008038FC">
            <w:pPr>
              <w:spacing w:after="0"/>
              <w:jc w:val="right"/>
              <w:rPr>
                <w:sz w:val="22"/>
                <w:szCs w:val="22"/>
              </w:rPr>
            </w:pPr>
            <w:r w:rsidRPr="005B02DA">
              <w:rPr>
                <w:sz w:val="22"/>
                <w:szCs w:val="22"/>
              </w:rPr>
              <w:t>156</w:t>
            </w:r>
          </w:p>
        </w:tc>
      </w:tr>
      <w:tr w:rsidR="002954C0" w:rsidTr="00D4218C">
        <w:tc>
          <w:tcPr>
            <w:tcW w:w="1067" w:type="dxa"/>
          </w:tcPr>
          <w:p w:rsidR="002954C0" w:rsidRDefault="002954C0" w:rsidP="007C0EF8">
            <w:pPr>
              <w:spacing w:after="0"/>
              <w:jc w:val="both"/>
              <w:rPr>
                <w:rFonts w:asciiTheme="minorHAnsi" w:hAnsiTheme="minorHAnsi" w:cs="Times New Roman"/>
                <w:color w:val="000000"/>
                <w:sz w:val="24"/>
                <w:szCs w:val="24"/>
              </w:rPr>
            </w:pPr>
            <w:r w:rsidRPr="005E1FD1">
              <w:rPr>
                <w:rFonts w:asciiTheme="minorHAnsi" w:hAnsiTheme="minorHAnsi" w:cs="Times New Roman"/>
                <w:color w:val="000000"/>
                <w:sz w:val="24"/>
                <w:szCs w:val="24"/>
              </w:rPr>
              <w:t>10.</w:t>
            </w:r>
          </w:p>
        </w:tc>
        <w:tc>
          <w:tcPr>
            <w:tcW w:w="7841" w:type="dxa"/>
          </w:tcPr>
          <w:p w:rsidR="00DC0435" w:rsidRDefault="00C75740" w:rsidP="007C0EF8">
            <w:pPr>
              <w:tabs>
                <w:tab w:val="left" w:pos="9635"/>
              </w:tabs>
              <w:autoSpaceDE w:val="0"/>
              <w:autoSpaceDN w:val="0"/>
              <w:adjustRightInd w:val="0"/>
              <w:spacing w:after="0" w:line="240" w:lineRule="auto"/>
              <w:ind w:left="-108"/>
              <w:jc w:val="both"/>
              <w:rPr>
                <w:rFonts w:asciiTheme="minorHAnsi" w:hAnsiTheme="minorHAnsi" w:cs="Times New Roman"/>
                <w:color w:val="000000"/>
                <w:sz w:val="24"/>
                <w:szCs w:val="24"/>
              </w:rPr>
            </w:pPr>
            <w:r>
              <w:rPr>
                <w:rFonts w:asciiTheme="minorHAnsi" w:hAnsiTheme="minorHAnsi" w:cs="Times New Roman"/>
                <w:color w:val="000000"/>
                <w:sz w:val="24"/>
                <w:szCs w:val="24"/>
              </w:rPr>
              <w:t xml:space="preserve">Част </w:t>
            </w:r>
            <w:r>
              <w:rPr>
                <w:rFonts w:asciiTheme="minorHAnsi" w:hAnsiTheme="minorHAnsi" w:cs="Times New Roman"/>
                <w:color w:val="000000"/>
                <w:sz w:val="24"/>
                <w:szCs w:val="24"/>
                <w:lang w:val="en-US"/>
              </w:rPr>
              <w:t>VII</w:t>
            </w:r>
            <w:r w:rsidR="002954C0" w:rsidRPr="005E1FD1">
              <w:rPr>
                <w:rFonts w:asciiTheme="minorHAnsi" w:hAnsiTheme="minorHAnsi" w:cs="Times New Roman"/>
                <w:color w:val="000000"/>
                <w:sz w:val="24"/>
                <w:szCs w:val="24"/>
              </w:rPr>
              <w:t xml:space="preserve">.  Необходими действия и индикатори за наблюдение и оценка на </w:t>
            </w:r>
          </w:p>
          <w:p w:rsidR="002954C0" w:rsidRPr="00E7751D" w:rsidRDefault="002954C0" w:rsidP="007C0EF8">
            <w:pPr>
              <w:tabs>
                <w:tab w:val="left" w:pos="9635"/>
              </w:tabs>
              <w:autoSpaceDE w:val="0"/>
              <w:autoSpaceDN w:val="0"/>
              <w:adjustRightInd w:val="0"/>
              <w:spacing w:after="0" w:line="240" w:lineRule="auto"/>
              <w:ind w:left="-108"/>
              <w:jc w:val="both"/>
              <w:rPr>
                <w:rFonts w:asciiTheme="minorHAnsi" w:hAnsiTheme="minorHAnsi" w:cs="Times New Roman"/>
                <w:color w:val="000000"/>
                <w:sz w:val="24"/>
                <w:szCs w:val="24"/>
              </w:rPr>
            </w:pPr>
            <w:r w:rsidRPr="005E1FD1">
              <w:rPr>
                <w:rFonts w:asciiTheme="minorHAnsi" w:hAnsiTheme="minorHAnsi" w:cs="Times New Roman"/>
                <w:color w:val="000000"/>
                <w:sz w:val="24"/>
                <w:szCs w:val="24"/>
              </w:rPr>
              <w:t xml:space="preserve">плана за </w:t>
            </w:r>
            <w:r>
              <w:rPr>
                <w:rFonts w:asciiTheme="minorHAnsi" w:hAnsiTheme="minorHAnsi" w:cs="Times New Roman"/>
                <w:color w:val="000000"/>
                <w:sz w:val="24"/>
                <w:szCs w:val="24"/>
              </w:rPr>
              <w:t>интегри</w:t>
            </w:r>
            <w:r w:rsidRPr="005E1FD1">
              <w:rPr>
                <w:rFonts w:asciiTheme="minorHAnsi" w:hAnsiTheme="minorHAnsi" w:cs="Times New Roman"/>
                <w:color w:val="000000"/>
                <w:sz w:val="24"/>
                <w:szCs w:val="24"/>
              </w:rPr>
              <w:t>рано развитие</w:t>
            </w:r>
            <w:r w:rsidR="00795FF8">
              <w:rPr>
                <w:rFonts w:asciiTheme="minorHAnsi" w:hAnsiTheme="minorHAnsi" w:cs="Times New Roman"/>
                <w:color w:val="000000"/>
                <w:sz w:val="24"/>
                <w:szCs w:val="24"/>
              </w:rPr>
              <w:t>.</w:t>
            </w:r>
          </w:p>
        </w:tc>
        <w:tc>
          <w:tcPr>
            <w:tcW w:w="698" w:type="dxa"/>
          </w:tcPr>
          <w:p w:rsidR="002954C0" w:rsidRPr="005B02DA" w:rsidRDefault="008038FC" w:rsidP="008038FC">
            <w:pPr>
              <w:spacing w:after="0"/>
              <w:jc w:val="right"/>
              <w:rPr>
                <w:sz w:val="22"/>
                <w:szCs w:val="22"/>
              </w:rPr>
            </w:pPr>
            <w:r w:rsidRPr="005B02DA">
              <w:rPr>
                <w:sz w:val="22"/>
                <w:szCs w:val="22"/>
              </w:rPr>
              <w:t>159</w:t>
            </w:r>
          </w:p>
        </w:tc>
      </w:tr>
      <w:tr w:rsidR="002954C0" w:rsidTr="00D4218C">
        <w:tc>
          <w:tcPr>
            <w:tcW w:w="1067" w:type="dxa"/>
          </w:tcPr>
          <w:p w:rsidR="002954C0" w:rsidRPr="005E1FD1" w:rsidRDefault="002954C0" w:rsidP="007C0EF8">
            <w:pPr>
              <w:spacing w:after="0"/>
              <w:jc w:val="both"/>
              <w:rPr>
                <w:rFonts w:asciiTheme="minorHAnsi" w:hAnsiTheme="minorHAnsi" w:cs="Times New Roman"/>
                <w:color w:val="000000"/>
                <w:sz w:val="24"/>
                <w:szCs w:val="24"/>
              </w:rPr>
            </w:pPr>
            <w:r w:rsidRPr="005E1FD1">
              <w:rPr>
                <w:rFonts w:asciiTheme="minorHAnsi" w:hAnsiTheme="minorHAnsi" w:cs="Times New Roman"/>
                <w:color w:val="000000"/>
                <w:sz w:val="24"/>
                <w:szCs w:val="24"/>
              </w:rPr>
              <w:t xml:space="preserve">11. </w:t>
            </w:r>
          </w:p>
        </w:tc>
        <w:tc>
          <w:tcPr>
            <w:tcW w:w="7841" w:type="dxa"/>
          </w:tcPr>
          <w:p w:rsidR="00626DB7" w:rsidRPr="005E1FD1" w:rsidRDefault="00C75740" w:rsidP="007C0EF8">
            <w:pPr>
              <w:autoSpaceDE w:val="0"/>
              <w:autoSpaceDN w:val="0"/>
              <w:adjustRightInd w:val="0"/>
              <w:spacing w:after="0" w:line="240" w:lineRule="auto"/>
              <w:ind w:left="-108"/>
              <w:jc w:val="both"/>
              <w:rPr>
                <w:rFonts w:asciiTheme="minorHAnsi" w:hAnsiTheme="minorHAnsi" w:cs="Times New Roman"/>
                <w:color w:val="000000"/>
                <w:sz w:val="24"/>
                <w:szCs w:val="24"/>
              </w:rPr>
            </w:pPr>
            <w:r>
              <w:rPr>
                <w:rFonts w:asciiTheme="minorHAnsi" w:hAnsiTheme="minorHAnsi" w:cs="Times New Roman"/>
                <w:color w:val="000000"/>
                <w:sz w:val="24"/>
                <w:szCs w:val="24"/>
              </w:rPr>
              <w:t xml:space="preserve">Част </w:t>
            </w:r>
            <w:r>
              <w:rPr>
                <w:rFonts w:asciiTheme="minorHAnsi" w:hAnsiTheme="minorHAnsi" w:cs="Times New Roman"/>
                <w:color w:val="000000"/>
                <w:sz w:val="24"/>
                <w:szCs w:val="24"/>
                <w:lang w:val="en-US"/>
              </w:rPr>
              <w:t>VIII</w:t>
            </w:r>
            <w:r w:rsidR="002954C0" w:rsidRPr="005E1FD1">
              <w:rPr>
                <w:rFonts w:asciiTheme="minorHAnsi" w:hAnsiTheme="minorHAnsi" w:cs="Times New Roman"/>
                <w:color w:val="000000"/>
                <w:sz w:val="24"/>
                <w:szCs w:val="24"/>
              </w:rPr>
              <w:t xml:space="preserve">. Предварителна оценка, съгласно условията на член 32 от ЗРР </w:t>
            </w:r>
          </w:p>
        </w:tc>
        <w:tc>
          <w:tcPr>
            <w:tcW w:w="698" w:type="dxa"/>
          </w:tcPr>
          <w:p w:rsidR="002954C0" w:rsidRPr="005B02DA" w:rsidRDefault="008038FC" w:rsidP="008038FC">
            <w:pPr>
              <w:spacing w:after="0"/>
              <w:jc w:val="right"/>
              <w:rPr>
                <w:sz w:val="22"/>
                <w:szCs w:val="22"/>
              </w:rPr>
            </w:pPr>
            <w:r w:rsidRPr="005B02DA">
              <w:rPr>
                <w:sz w:val="22"/>
                <w:szCs w:val="22"/>
              </w:rPr>
              <w:t>161</w:t>
            </w:r>
          </w:p>
        </w:tc>
      </w:tr>
      <w:tr w:rsidR="00626DB7" w:rsidTr="00D4218C">
        <w:tc>
          <w:tcPr>
            <w:tcW w:w="1067" w:type="dxa"/>
          </w:tcPr>
          <w:p w:rsidR="00626DB7" w:rsidRPr="005E1FD1" w:rsidRDefault="00626DB7" w:rsidP="007C0EF8">
            <w:pPr>
              <w:spacing w:after="0"/>
              <w:jc w:val="both"/>
              <w:rPr>
                <w:rFonts w:asciiTheme="minorHAnsi" w:hAnsiTheme="minorHAnsi" w:cs="Times New Roman"/>
                <w:color w:val="000000"/>
                <w:sz w:val="24"/>
                <w:szCs w:val="24"/>
              </w:rPr>
            </w:pPr>
            <w:r>
              <w:rPr>
                <w:rFonts w:asciiTheme="minorHAnsi" w:hAnsiTheme="minorHAnsi" w:cs="Times New Roman"/>
                <w:color w:val="000000"/>
                <w:sz w:val="24"/>
                <w:szCs w:val="24"/>
              </w:rPr>
              <w:t>11.1.</w:t>
            </w:r>
          </w:p>
        </w:tc>
        <w:tc>
          <w:tcPr>
            <w:tcW w:w="7841" w:type="dxa"/>
          </w:tcPr>
          <w:p w:rsidR="00626DB7" w:rsidRPr="005E1FD1" w:rsidRDefault="00626DB7" w:rsidP="007C0EF8">
            <w:pPr>
              <w:autoSpaceDE w:val="0"/>
              <w:autoSpaceDN w:val="0"/>
              <w:adjustRightInd w:val="0"/>
              <w:spacing w:after="0" w:line="240" w:lineRule="auto"/>
              <w:ind w:left="-108"/>
              <w:jc w:val="both"/>
              <w:rPr>
                <w:rFonts w:asciiTheme="minorHAnsi" w:hAnsiTheme="minorHAnsi" w:cs="Times New Roman"/>
                <w:color w:val="000000"/>
                <w:sz w:val="24"/>
                <w:szCs w:val="24"/>
              </w:rPr>
            </w:pPr>
            <w:r>
              <w:rPr>
                <w:rFonts w:asciiTheme="minorHAnsi" w:hAnsiTheme="minorHAnsi" w:cs="Times New Roman"/>
                <w:color w:val="000000"/>
                <w:sz w:val="24"/>
                <w:szCs w:val="24"/>
              </w:rPr>
              <w:t>Специфични цели на оценката</w:t>
            </w:r>
            <w:r w:rsidR="00795FF8">
              <w:rPr>
                <w:rFonts w:asciiTheme="minorHAnsi" w:hAnsiTheme="minorHAnsi" w:cs="Times New Roman"/>
                <w:color w:val="000000"/>
                <w:sz w:val="24"/>
                <w:szCs w:val="24"/>
              </w:rPr>
              <w:t>.</w:t>
            </w:r>
          </w:p>
        </w:tc>
        <w:tc>
          <w:tcPr>
            <w:tcW w:w="698" w:type="dxa"/>
          </w:tcPr>
          <w:p w:rsidR="00626DB7" w:rsidRPr="005B02DA" w:rsidRDefault="00D4218C" w:rsidP="00D4218C">
            <w:pPr>
              <w:spacing w:after="0"/>
              <w:jc w:val="right"/>
              <w:rPr>
                <w:sz w:val="22"/>
                <w:szCs w:val="22"/>
              </w:rPr>
            </w:pPr>
            <w:r w:rsidRPr="005B02DA">
              <w:rPr>
                <w:sz w:val="22"/>
                <w:szCs w:val="22"/>
              </w:rPr>
              <w:t>161</w:t>
            </w:r>
          </w:p>
        </w:tc>
      </w:tr>
      <w:tr w:rsidR="00626DB7" w:rsidTr="00D4218C">
        <w:tc>
          <w:tcPr>
            <w:tcW w:w="1067" w:type="dxa"/>
          </w:tcPr>
          <w:p w:rsidR="00626DB7" w:rsidRPr="005E1FD1" w:rsidRDefault="00626DB7" w:rsidP="007C0EF8">
            <w:pPr>
              <w:spacing w:after="0"/>
              <w:jc w:val="both"/>
              <w:rPr>
                <w:rFonts w:asciiTheme="minorHAnsi" w:hAnsiTheme="minorHAnsi" w:cs="Times New Roman"/>
                <w:color w:val="000000"/>
                <w:sz w:val="24"/>
                <w:szCs w:val="24"/>
              </w:rPr>
            </w:pPr>
            <w:r>
              <w:rPr>
                <w:rFonts w:asciiTheme="minorHAnsi" w:hAnsiTheme="minorHAnsi" w:cs="Times New Roman"/>
                <w:color w:val="000000"/>
                <w:sz w:val="24"/>
                <w:szCs w:val="24"/>
              </w:rPr>
              <w:t>11.2.</w:t>
            </w:r>
          </w:p>
        </w:tc>
        <w:tc>
          <w:tcPr>
            <w:tcW w:w="7841" w:type="dxa"/>
          </w:tcPr>
          <w:p w:rsidR="00626DB7" w:rsidRPr="005E1FD1" w:rsidRDefault="00626DB7" w:rsidP="007C0EF8">
            <w:pPr>
              <w:autoSpaceDE w:val="0"/>
              <w:autoSpaceDN w:val="0"/>
              <w:adjustRightInd w:val="0"/>
              <w:spacing w:after="0" w:line="240" w:lineRule="auto"/>
              <w:ind w:left="-108"/>
              <w:jc w:val="both"/>
              <w:rPr>
                <w:rFonts w:asciiTheme="minorHAnsi" w:hAnsiTheme="minorHAnsi" w:cs="Times New Roman"/>
                <w:color w:val="000000"/>
                <w:sz w:val="24"/>
                <w:szCs w:val="24"/>
              </w:rPr>
            </w:pPr>
            <w:r>
              <w:rPr>
                <w:rFonts w:asciiTheme="minorHAnsi" w:hAnsiTheme="minorHAnsi" w:cs="Times New Roman"/>
                <w:color w:val="000000"/>
                <w:sz w:val="24"/>
                <w:szCs w:val="24"/>
              </w:rPr>
              <w:t xml:space="preserve"> Критерии</w:t>
            </w:r>
            <w:r w:rsidR="00AF44BB">
              <w:rPr>
                <w:rFonts w:asciiTheme="minorHAnsi" w:hAnsiTheme="minorHAnsi" w:cs="Times New Roman"/>
                <w:color w:val="000000"/>
                <w:sz w:val="24"/>
                <w:szCs w:val="24"/>
              </w:rPr>
              <w:t>, използвани при предварителната</w:t>
            </w:r>
            <w:r>
              <w:rPr>
                <w:rFonts w:asciiTheme="minorHAnsi" w:hAnsiTheme="minorHAnsi" w:cs="Times New Roman"/>
                <w:color w:val="000000"/>
                <w:sz w:val="24"/>
                <w:szCs w:val="24"/>
              </w:rPr>
              <w:t xml:space="preserve"> оценка</w:t>
            </w:r>
            <w:r w:rsidR="00795FF8">
              <w:rPr>
                <w:rFonts w:asciiTheme="minorHAnsi" w:hAnsiTheme="minorHAnsi" w:cs="Times New Roman"/>
                <w:color w:val="000000"/>
                <w:sz w:val="24"/>
                <w:szCs w:val="24"/>
              </w:rPr>
              <w:t>.</w:t>
            </w:r>
          </w:p>
        </w:tc>
        <w:tc>
          <w:tcPr>
            <w:tcW w:w="698" w:type="dxa"/>
          </w:tcPr>
          <w:p w:rsidR="00626DB7" w:rsidRPr="005B02DA" w:rsidRDefault="00D4218C" w:rsidP="00D4218C">
            <w:pPr>
              <w:spacing w:after="0"/>
              <w:jc w:val="right"/>
              <w:rPr>
                <w:sz w:val="22"/>
                <w:szCs w:val="22"/>
              </w:rPr>
            </w:pPr>
            <w:r w:rsidRPr="005B02DA">
              <w:rPr>
                <w:sz w:val="22"/>
                <w:szCs w:val="22"/>
              </w:rPr>
              <w:t>161</w:t>
            </w:r>
          </w:p>
        </w:tc>
      </w:tr>
      <w:tr w:rsidR="00626DB7" w:rsidTr="00D4218C">
        <w:tc>
          <w:tcPr>
            <w:tcW w:w="1067" w:type="dxa"/>
          </w:tcPr>
          <w:p w:rsidR="00626DB7" w:rsidRPr="005E1FD1" w:rsidRDefault="00626DB7" w:rsidP="007C0EF8">
            <w:pPr>
              <w:spacing w:after="0"/>
              <w:jc w:val="both"/>
              <w:rPr>
                <w:rFonts w:asciiTheme="minorHAnsi" w:hAnsiTheme="minorHAnsi" w:cs="Times New Roman"/>
                <w:color w:val="000000"/>
                <w:sz w:val="24"/>
                <w:szCs w:val="24"/>
              </w:rPr>
            </w:pPr>
            <w:r>
              <w:rPr>
                <w:rFonts w:asciiTheme="minorHAnsi" w:hAnsiTheme="minorHAnsi" w:cs="Times New Roman"/>
                <w:color w:val="000000"/>
                <w:sz w:val="24"/>
                <w:szCs w:val="24"/>
              </w:rPr>
              <w:t>11.3.</w:t>
            </w:r>
          </w:p>
        </w:tc>
        <w:tc>
          <w:tcPr>
            <w:tcW w:w="7841" w:type="dxa"/>
          </w:tcPr>
          <w:p w:rsidR="00626DB7" w:rsidRPr="005E1FD1" w:rsidRDefault="00626DB7" w:rsidP="007C0EF8">
            <w:pPr>
              <w:autoSpaceDE w:val="0"/>
              <w:autoSpaceDN w:val="0"/>
              <w:adjustRightInd w:val="0"/>
              <w:spacing w:after="0" w:line="240" w:lineRule="auto"/>
              <w:ind w:left="-108"/>
              <w:jc w:val="both"/>
              <w:rPr>
                <w:rFonts w:asciiTheme="minorHAnsi" w:hAnsiTheme="minorHAnsi" w:cs="Times New Roman"/>
                <w:color w:val="000000"/>
                <w:sz w:val="24"/>
                <w:szCs w:val="24"/>
              </w:rPr>
            </w:pPr>
            <w:r>
              <w:rPr>
                <w:rFonts w:asciiTheme="minorHAnsi" w:hAnsiTheme="minorHAnsi" w:cs="Times New Roman"/>
                <w:color w:val="000000"/>
                <w:sz w:val="24"/>
                <w:szCs w:val="24"/>
              </w:rPr>
              <w:t>Методика</w:t>
            </w:r>
            <w:r w:rsidR="00795FF8">
              <w:rPr>
                <w:rFonts w:asciiTheme="minorHAnsi" w:hAnsiTheme="minorHAnsi" w:cs="Times New Roman"/>
                <w:color w:val="000000"/>
                <w:sz w:val="24"/>
                <w:szCs w:val="24"/>
              </w:rPr>
              <w:t>.</w:t>
            </w:r>
          </w:p>
        </w:tc>
        <w:tc>
          <w:tcPr>
            <w:tcW w:w="698" w:type="dxa"/>
          </w:tcPr>
          <w:p w:rsidR="00626DB7" w:rsidRPr="005B02DA" w:rsidRDefault="00D4218C" w:rsidP="00D4218C">
            <w:pPr>
              <w:spacing w:after="0"/>
              <w:jc w:val="right"/>
              <w:rPr>
                <w:sz w:val="22"/>
                <w:szCs w:val="22"/>
              </w:rPr>
            </w:pPr>
            <w:r w:rsidRPr="005B02DA">
              <w:rPr>
                <w:sz w:val="22"/>
                <w:szCs w:val="22"/>
              </w:rPr>
              <w:t>163</w:t>
            </w:r>
          </w:p>
        </w:tc>
      </w:tr>
      <w:tr w:rsidR="00626DB7" w:rsidTr="00D4218C">
        <w:tc>
          <w:tcPr>
            <w:tcW w:w="1067" w:type="dxa"/>
          </w:tcPr>
          <w:p w:rsidR="00626DB7" w:rsidRPr="005E1FD1" w:rsidRDefault="00626DB7" w:rsidP="007C0EF8">
            <w:pPr>
              <w:spacing w:after="0"/>
              <w:jc w:val="both"/>
              <w:rPr>
                <w:rFonts w:asciiTheme="minorHAnsi" w:hAnsiTheme="minorHAnsi" w:cs="Times New Roman"/>
                <w:color w:val="000000"/>
                <w:sz w:val="24"/>
                <w:szCs w:val="24"/>
              </w:rPr>
            </w:pPr>
            <w:r>
              <w:rPr>
                <w:rFonts w:asciiTheme="minorHAnsi" w:hAnsiTheme="minorHAnsi" w:cs="Times New Roman"/>
                <w:color w:val="000000"/>
                <w:sz w:val="24"/>
                <w:szCs w:val="24"/>
              </w:rPr>
              <w:t>11.4.</w:t>
            </w:r>
          </w:p>
        </w:tc>
        <w:tc>
          <w:tcPr>
            <w:tcW w:w="7841" w:type="dxa"/>
          </w:tcPr>
          <w:p w:rsidR="00626DB7" w:rsidRPr="005E1FD1" w:rsidRDefault="00626DB7" w:rsidP="007C0EF8">
            <w:pPr>
              <w:autoSpaceDE w:val="0"/>
              <w:autoSpaceDN w:val="0"/>
              <w:adjustRightInd w:val="0"/>
              <w:spacing w:after="0" w:line="240" w:lineRule="auto"/>
              <w:ind w:left="-108"/>
              <w:jc w:val="both"/>
              <w:rPr>
                <w:rFonts w:asciiTheme="minorHAnsi" w:hAnsiTheme="minorHAnsi" w:cs="Times New Roman"/>
                <w:color w:val="000000"/>
                <w:sz w:val="24"/>
                <w:szCs w:val="24"/>
              </w:rPr>
            </w:pPr>
            <w:r>
              <w:rPr>
                <w:rFonts w:asciiTheme="minorHAnsi" w:hAnsiTheme="minorHAnsi" w:cs="Times New Roman"/>
                <w:color w:val="000000"/>
                <w:sz w:val="24"/>
                <w:szCs w:val="24"/>
              </w:rPr>
              <w:t xml:space="preserve"> Оценка</w:t>
            </w:r>
            <w:r w:rsidR="00795FF8">
              <w:rPr>
                <w:rFonts w:asciiTheme="minorHAnsi" w:hAnsiTheme="minorHAnsi" w:cs="Times New Roman"/>
                <w:color w:val="000000"/>
                <w:sz w:val="24"/>
                <w:szCs w:val="24"/>
              </w:rPr>
              <w:t>.</w:t>
            </w:r>
          </w:p>
        </w:tc>
        <w:tc>
          <w:tcPr>
            <w:tcW w:w="698" w:type="dxa"/>
          </w:tcPr>
          <w:p w:rsidR="00626DB7" w:rsidRPr="005B02DA" w:rsidRDefault="00D4218C" w:rsidP="00D4218C">
            <w:pPr>
              <w:spacing w:after="0"/>
              <w:jc w:val="right"/>
              <w:rPr>
                <w:sz w:val="22"/>
                <w:szCs w:val="22"/>
              </w:rPr>
            </w:pPr>
            <w:r w:rsidRPr="005B02DA">
              <w:rPr>
                <w:sz w:val="22"/>
                <w:szCs w:val="22"/>
              </w:rPr>
              <w:t>163</w:t>
            </w:r>
          </w:p>
        </w:tc>
      </w:tr>
      <w:tr w:rsidR="00626DB7" w:rsidTr="00D4218C">
        <w:tc>
          <w:tcPr>
            <w:tcW w:w="1067" w:type="dxa"/>
          </w:tcPr>
          <w:p w:rsidR="00626DB7" w:rsidRPr="005E1FD1" w:rsidRDefault="00626DB7" w:rsidP="007C0EF8">
            <w:pPr>
              <w:spacing w:after="0"/>
              <w:jc w:val="both"/>
              <w:rPr>
                <w:rFonts w:asciiTheme="minorHAnsi" w:hAnsiTheme="minorHAnsi" w:cs="Times New Roman"/>
                <w:color w:val="000000"/>
                <w:sz w:val="24"/>
                <w:szCs w:val="24"/>
              </w:rPr>
            </w:pPr>
            <w:r>
              <w:rPr>
                <w:rFonts w:asciiTheme="minorHAnsi" w:hAnsiTheme="minorHAnsi" w:cs="Times New Roman"/>
                <w:color w:val="000000"/>
                <w:sz w:val="24"/>
                <w:szCs w:val="24"/>
              </w:rPr>
              <w:t>11.5.</w:t>
            </w:r>
          </w:p>
        </w:tc>
        <w:tc>
          <w:tcPr>
            <w:tcW w:w="7841" w:type="dxa"/>
          </w:tcPr>
          <w:p w:rsidR="00626DB7" w:rsidRPr="005E1FD1" w:rsidRDefault="00626DB7" w:rsidP="007C0EF8">
            <w:pPr>
              <w:autoSpaceDE w:val="0"/>
              <w:autoSpaceDN w:val="0"/>
              <w:adjustRightInd w:val="0"/>
              <w:spacing w:after="0" w:line="240" w:lineRule="auto"/>
              <w:ind w:left="-108"/>
              <w:jc w:val="both"/>
              <w:rPr>
                <w:rFonts w:asciiTheme="minorHAnsi" w:hAnsiTheme="minorHAnsi" w:cs="Times New Roman"/>
                <w:color w:val="000000"/>
                <w:sz w:val="24"/>
                <w:szCs w:val="24"/>
              </w:rPr>
            </w:pPr>
            <w:r>
              <w:rPr>
                <w:rFonts w:asciiTheme="minorHAnsi" w:hAnsiTheme="minorHAnsi" w:cs="Times New Roman"/>
                <w:color w:val="000000"/>
                <w:sz w:val="24"/>
                <w:szCs w:val="24"/>
              </w:rPr>
              <w:t xml:space="preserve"> Външно съответствие</w:t>
            </w:r>
            <w:r w:rsidR="00795FF8">
              <w:rPr>
                <w:rFonts w:asciiTheme="minorHAnsi" w:hAnsiTheme="minorHAnsi" w:cs="Times New Roman"/>
                <w:color w:val="000000"/>
                <w:sz w:val="24"/>
                <w:szCs w:val="24"/>
              </w:rPr>
              <w:t>.</w:t>
            </w:r>
          </w:p>
        </w:tc>
        <w:tc>
          <w:tcPr>
            <w:tcW w:w="698" w:type="dxa"/>
          </w:tcPr>
          <w:p w:rsidR="00626DB7" w:rsidRPr="005B02DA" w:rsidRDefault="00D4218C" w:rsidP="00D4218C">
            <w:pPr>
              <w:spacing w:after="0"/>
              <w:jc w:val="right"/>
              <w:rPr>
                <w:sz w:val="22"/>
                <w:szCs w:val="22"/>
              </w:rPr>
            </w:pPr>
            <w:r w:rsidRPr="005B02DA">
              <w:rPr>
                <w:sz w:val="22"/>
                <w:szCs w:val="22"/>
              </w:rPr>
              <w:t>166</w:t>
            </w:r>
          </w:p>
        </w:tc>
      </w:tr>
      <w:tr w:rsidR="00626DB7" w:rsidTr="00D4218C">
        <w:tc>
          <w:tcPr>
            <w:tcW w:w="1067" w:type="dxa"/>
          </w:tcPr>
          <w:p w:rsidR="00626DB7" w:rsidRPr="005E1FD1" w:rsidRDefault="00626DB7" w:rsidP="007C0EF8">
            <w:pPr>
              <w:spacing w:after="0"/>
              <w:jc w:val="both"/>
              <w:rPr>
                <w:rFonts w:asciiTheme="minorHAnsi" w:hAnsiTheme="minorHAnsi" w:cs="Times New Roman"/>
                <w:color w:val="000000"/>
                <w:sz w:val="24"/>
                <w:szCs w:val="24"/>
              </w:rPr>
            </w:pPr>
            <w:r>
              <w:rPr>
                <w:rFonts w:asciiTheme="minorHAnsi" w:hAnsiTheme="minorHAnsi" w:cs="Times New Roman"/>
                <w:color w:val="000000"/>
                <w:sz w:val="24"/>
                <w:szCs w:val="24"/>
              </w:rPr>
              <w:t>11.6.</w:t>
            </w:r>
          </w:p>
        </w:tc>
        <w:tc>
          <w:tcPr>
            <w:tcW w:w="7841" w:type="dxa"/>
          </w:tcPr>
          <w:p w:rsidR="00626DB7" w:rsidRPr="005E1FD1" w:rsidRDefault="00D4218C" w:rsidP="007C0EF8">
            <w:pPr>
              <w:autoSpaceDE w:val="0"/>
              <w:autoSpaceDN w:val="0"/>
              <w:adjustRightInd w:val="0"/>
              <w:spacing w:after="0" w:line="240" w:lineRule="auto"/>
              <w:ind w:left="-108"/>
              <w:jc w:val="both"/>
              <w:rPr>
                <w:rFonts w:asciiTheme="minorHAnsi" w:hAnsiTheme="minorHAnsi" w:cs="Times New Roman"/>
                <w:color w:val="000000"/>
                <w:sz w:val="24"/>
                <w:szCs w:val="24"/>
              </w:rPr>
            </w:pPr>
            <w:r>
              <w:rPr>
                <w:rFonts w:asciiTheme="minorHAnsi" w:hAnsiTheme="minorHAnsi" w:cs="Times New Roman"/>
                <w:color w:val="000000"/>
                <w:sz w:val="24"/>
                <w:szCs w:val="24"/>
              </w:rPr>
              <w:t>Вътре</w:t>
            </w:r>
            <w:r w:rsidR="00626DB7">
              <w:rPr>
                <w:rFonts w:asciiTheme="minorHAnsi" w:hAnsiTheme="minorHAnsi" w:cs="Times New Roman"/>
                <w:color w:val="000000"/>
                <w:sz w:val="24"/>
                <w:szCs w:val="24"/>
              </w:rPr>
              <w:t>шно съответствие</w:t>
            </w:r>
            <w:r w:rsidR="00795FF8">
              <w:rPr>
                <w:rFonts w:asciiTheme="minorHAnsi" w:hAnsiTheme="minorHAnsi" w:cs="Times New Roman"/>
                <w:color w:val="000000"/>
                <w:sz w:val="24"/>
                <w:szCs w:val="24"/>
              </w:rPr>
              <w:t>.</w:t>
            </w:r>
          </w:p>
        </w:tc>
        <w:tc>
          <w:tcPr>
            <w:tcW w:w="698" w:type="dxa"/>
          </w:tcPr>
          <w:p w:rsidR="00626DB7" w:rsidRPr="005B02DA" w:rsidRDefault="00D4218C" w:rsidP="00D4218C">
            <w:pPr>
              <w:spacing w:after="0"/>
              <w:jc w:val="right"/>
              <w:rPr>
                <w:sz w:val="22"/>
                <w:szCs w:val="22"/>
              </w:rPr>
            </w:pPr>
            <w:r w:rsidRPr="005B02DA">
              <w:rPr>
                <w:sz w:val="22"/>
                <w:szCs w:val="22"/>
              </w:rPr>
              <w:t>169</w:t>
            </w:r>
          </w:p>
        </w:tc>
      </w:tr>
      <w:tr w:rsidR="00626DB7" w:rsidTr="00D4218C">
        <w:tc>
          <w:tcPr>
            <w:tcW w:w="1067" w:type="dxa"/>
          </w:tcPr>
          <w:p w:rsidR="00626DB7" w:rsidRPr="005E1FD1" w:rsidRDefault="00626DB7" w:rsidP="007C0EF8">
            <w:pPr>
              <w:spacing w:after="0"/>
              <w:jc w:val="both"/>
              <w:rPr>
                <w:rFonts w:asciiTheme="minorHAnsi" w:hAnsiTheme="minorHAnsi" w:cs="Times New Roman"/>
                <w:color w:val="000000"/>
                <w:sz w:val="24"/>
                <w:szCs w:val="24"/>
              </w:rPr>
            </w:pPr>
            <w:r>
              <w:rPr>
                <w:rFonts w:asciiTheme="minorHAnsi" w:hAnsiTheme="minorHAnsi" w:cs="Times New Roman"/>
                <w:color w:val="000000"/>
                <w:sz w:val="24"/>
                <w:szCs w:val="24"/>
              </w:rPr>
              <w:t>11.7.</w:t>
            </w:r>
          </w:p>
        </w:tc>
        <w:tc>
          <w:tcPr>
            <w:tcW w:w="7841" w:type="dxa"/>
          </w:tcPr>
          <w:p w:rsidR="00626DB7" w:rsidRPr="005E1FD1" w:rsidRDefault="00626DB7" w:rsidP="007C0EF8">
            <w:pPr>
              <w:autoSpaceDE w:val="0"/>
              <w:autoSpaceDN w:val="0"/>
              <w:adjustRightInd w:val="0"/>
              <w:spacing w:after="0" w:line="240" w:lineRule="auto"/>
              <w:ind w:left="-108"/>
              <w:jc w:val="both"/>
              <w:rPr>
                <w:rFonts w:asciiTheme="minorHAnsi" w:hAnsiTheme="minorHAnsi" w:cs="Times New Roman"/>
                <w:color w:val="000000"/>
                <w:sz w:val="24"/>
                <w:szCs w:val="24"/>
              </w:rPr>
            </w:pPr>
            <w:r>
              <w:rPr>
                <w:rFonts w:asciiTheme="minorHAnsi" w:hAnsiTheme="minorHAnsi" w:cs="Times New Roman"/>
                <w:color w:val="000000"/>
                <w:sz w:val="24"/>
                <w:szCs w:val="24"/>
              </w:rPr>
              <w:t xml:space="preserve"> Реалистичност и приложимост</w:t>
            </w:r>
            <w:r w:rsidR="00795FF8">
              <w:rPr>
                <w:rFonts w:asciiTheme="minorHAnsi" w:hAnsiTheme="minorHAnsi" w:cs="Times New Roman"/>
                <w:color w:val="000000"/>
                <w:sz w:val="24"/>
                <w:szCs w:val="24"/>
              </w:rPr>
              <w:t>.</w:t>
            </w:r>
          </w:p>
        </w:tc>
        <w:tc>
          <w:tcPr>
            <w:tcW w:w="698" w:type="dxa"/>
          </w:tcPr>
          <w:p w:rsidR="00626DB7" w:rsidRPr="005B02DA" w:rsidRDefault="00D4218C" w:rsidP="00D4218C">
            <w:pPr>
              <w:spacing w:after="0"/>
              <w:jc w:val="right"/>
              <w:rPr>
                <w:sz w:val="22"/>
                <w:szCs w:val="22"/>
              </w:rPr>
            </w:pPr>
            <w:r w:rsidRPr="005B02DA">
              <w:rPr>
                <w:sz w:val="22"/>
                <w:szCs w:val="22"/>
              </w:rPr>
              <w:t>169</w:t>
            </w:r>
          </w:p>
        </w:tc>
      </w:tr>
      <w:tr w:rsidR="002954C0" w:rsidTr="00D4218C">
        <w:tc>
          <w:tcPr>
            <w:tcW w:w="1067" w:type="dxa"/>
          </w:tcPr>
          <w:p w:rsidR="002954C0" w:rsidRPr="005E1FD1" w:rsidRDefault="002954C0" w:rsidP="007C0EF8">
            <w:pPr>
              <w:spacing w:after="0"/>
              <w:jc w:val="both"/>
              <w:rPr>
                <w:rFonts w:asciiTheme="minorHAnsi" w:hAnsiTheme="minorHAnsi" w:cs="Times New Roman"/>
                <w:color w:val="000000"/>
                <w:sz w:val="24"/>
                <w:szCs w:val="24"/>
              </w:rPr>
            </w:pPr>
            <w:r>
              <w:rPr>
                <w:rFonts w:asciiTheme="minorHAnsi" w:hAnsiTheme="minorHAnsi" w:cs="Times New Roman"/>
                <w:color w:val="000000"/>
                <w:sz w:val="24"/>
                <w:szCs w:val="24"/>
              </w:rPr>
              <w:t>12.</w:t>
            </w:r>
          </w:p>
        </w:tc>
        <w:tc>
          <w:tcPr>
            <w:tcW w:w="7841" w:type="dxa"/>
          </w:tcPr>
          <w:p w:rsidR="002954C0" w:rsidRPr="005E1FD1" w:rsidRDefault="002954C0" w:rsidP="007C0EF8">
            <w:pPr>
              <w:autoSpaceDE w:val="0"/>
              <w:autoSpaceDN w:val="0"/>
              <w:adjustRightInd w:val="0"/>
              <w:spacing w:after="0" w:line="240" w:lineRule="auto"/>
              <w:ind w:left="-108"/>
              <w:jc w:val="both"/>
              <w:rPr>
                <w:rFonts w:asciiTheme="minorHAnsi" w:hAnsiTheme="minorHAnsi" w:cs="Times New Roman"/>
                <w:color w:val="000000"/>
                <w:sz w:val="24"/>
                <w:szCs w:val="24"/>
              </w:rPr>
            </w:pPr>
            <w:r>
              <w:rPr>
                <w:rFonts w:asciiTheme="minorHAnsi" w:hAnsiTheme="minorHAnsi" w:cs="Times New Roman"/>
                <w:color w:val="000000"/>
                <w:sz w:val="24"/>
                <w:szCs w:val="24"/>
              </w:rPr>
              <w:t>Изменение и актуализация на ПИРО Гурково</w:t>
            </w:r>
            <w:r w:rsidR="00795FF8">
              <w:rPr>
                <w:rFonts w:asciiTheme="minorHAnsi" w:hAnsiTheme="minorHAnsi" w:cs="Times New Roman"/>
                <w:color w:val="000000"/>
                <w:sz w:val="24"/>
                <w:szCs w:val="24"/>
              </w:rPr>
              <w:t>.</w:t>
            </w:r>
          </w:p>
        </w:tc>
        <w:tc>
          <w:tcPr>
            <w:tcW w:w="698" w:type="dxa"/>
          </w:tcPr>
          <w:p w:rsidR="00626DB7" w:rsidRPr="005B02DA" w:rsidRDefault="00D4218C" w:rsidP="00D4218C">
            <w:pPr>
              <w:spacing w:after="0"/>
              <w:jc w:val="right"/>
              <w:rPr>
                <w:sz w:val="22"/>
                <w:szCs w:val="22"/>
              </w:rPr>
            </w:pPr>
            <w:r w:rsidRPr="005B02DA">
              <w:rPr>
                <w:sz w:val="22"/>
                <w:szCs w:val="22"/>
              </w:rPr>
              <w:t>176</w:t>
            </w:r>
          </w:p>
        </w:tc>
      </w:tr>
      <w:tr w:rsidR="00800FCB" w:rsidTr="00D4218C">
        <w:tc>
          <w:tcPr>
            <w:tcW w:w="1067" w:type="dxa"/>
          </w:tcPr>
          <w:p w:rsidR="00800FCB" w:rsidRDefault="00800FCB" w:rsidP="007C0EF8">
            <w:pPr>
              <w:spacing w:after="0"/>
              <w:jc w:val="both"/>
              <w:rPr>
                <w:rFonts w:asciiTheme="minorHAnsi" w:hAnsiTheme="minorHAnsi" w:cs="Times New Roman"/>
                <w:color w:val="000000"/>
                <w:sz w:val="24"/>
                <w:szCs w:val="24"/>
              </w:rPr>
            </w:pPr>
            <w:r>
              <w:rPr>
                <w:rFonts w:asciiTheme="minorHAnsi" w:hAnsiTheme="minorHAnsi" w:cs="Times New Roman"/>
                <w:color w:val="000000"/>
                <w:sz w:val="24"/>
                <w:szCs w:val="24"/>
              </w:rPr>
              <w:t>12.1.</w:t>
            </w:r>
          </w:p>
        </w:tc>
        <w:tc>
          <w:tcPr>
            <w:tcW w:w="7841" w:type="dxa"/>
          </w:tcPr>
          <w:p w:rsidR="00800FCB" w:rsidRDefault="00800FCB" w:rsidP="007C0EF8">
            <w:pPr>
              <w:autoSpaceDE w:val="0"/>
              <w:autoSpaceDN w:val="0"/>
              <w:adjustRightInd w:val="0"/>
              <w:spacing w:after="0" w:line="240" w:lineRule="auto"/>
              <w:ind w:left="-108"/>
              <w:jc w:val="both"/>
              <w:rPr>
                <w:rFonts w:asciiTheme="minorHAnsi" w:hAnsiTheme="minorHAnsi" w:cs="Times New Roman"/>
                <w:color w:val="000000"/>
                <w:sz w:val="24"/>
                <w:szCs w:val="24"/>
              </w:rPr>
            </w:pPr>
            <w:r>
              <w:rPr>
                <w:rFonts w:asciiTheme="minorHAnsi" w:hAnsiTheme="minorHAnsi" w:cs="Times New Roman"/>
                <w:color w:val="000000"/>
                <w:sz w:val="24"/>
                <w:szCs w:val="24"/>
              </w:rPr>
              <w:t xml:space="preserve">Система за наблюдение и оценка на ПИРО </w:t>
            </w:r>
            <w:r w:rsidR="00795FF8">
              <w:rPr>
                <w:rFonts w:asciiTheme="minorHAnsi" w:hAnsiTheme="minorHAnsi" w:cs="Times New Roman"/>
                <w:color w:val="000000"/>
                <w:sz w:val="24"/>
                <w:szCs w:val="24"/>
              </w:rPr>
              <w:t>–</w:t>
            </w:r>
            <w:r>
              <w:rPr>
                <w:rFonts w:asciiTheme="minorHAnsi" w:hAnsiTheme="minorHAnsi" w:cs="Times New Roman"/>
                <w:color w:val="000000"/>
                <w:sz w:val="24"/>
                <w:szCs w:val="24"/>
              </w:rPr>
              <w:t>Гурково</w:t>
            </w:r>
            <w:r w:rsidR="00795FF8">
              <w:rPr>
                <w:rFonts w:asciiTheme="minorHAnsi" w:hAnsiTheme="minorHAnsi" w:cs="Times New Roman"/>
                <w:color w:val="000000"/>
                <w:sz w:val="24"/>
                <w:szCs w:val="24"/>
              </w:rPr>
              <w:t>.</w:t>
            </w:r>
          </w:p>
        </w:tc>
        <w:tc>
          <w:tcPr>
            <w:tcW w:w="698" w:type="dxa"/>
          </w:tcPr>
          <w:p w:rsidR="00800FCB" w:rsidRPr="005B02DA" w:rsidRDefault="00D4218C" w:rsidP="00D4218C">
            <w:pPr>
              <w:spacing w:after="0"/>
              <w:jc w:val="right"/>
              <w:rPr>
                <w:sz w:val="22"/>
                <w:szCs w:val="22"/>
              </w:rPr>
            </w:pPr>
            <w:r w:rsidRPr="005B02DA">
              <w:rPr>
                <w:sz w:val="22"/>
                <w:szCs w:val="22"/>
              </w:rPr>
              <w:t>177</w:t>
            </w:r>
          </w:p>
        </w:tc>
      </w:tr>
      <w:tr w:rsidR="00800FCB" w:rsidTr="00D4218C">
        <w:tc>
          <w:tcPr>
            <w:tcW w:w="1067" w:type="dxa"/>
          </w:tcPr>
          <w:p w:rsidR="00800FCB" w:rsidRDefault="00800FCB" w:rsidP="007C0EF8">
            <w:pPr>
              <w:spacing w:after="0"/>
              <w:jc w:val="both"/>
              <w:rPr>
                <w:rFonts w:asciiTheme="minorHAnsi" w:hAnsiTheme="minorHAnsi" w:cs="Times New Roman"/>
                <w:color w:val="000000"/>
                <w:sz w:val="24"/>
                <w:szCs w:val="24"/>
              </w:rPr>
            </w:pPr>
            <w:r>
              <w:rPr>
                <w:rFonts w:asciiTheme="minorHAnsi" w:hAnsiTheme="minorHAnsi" w:cs="Times New Roman"/>
                <w:color w:val="000000"/>
                <w:sz w:val="24"/>
                <w:szCs w:val="24"/>
              </w:rPr>
              <w:t>12.1.1.</w:t>
            </w:r>
          </w:p>
        </w:tc>
        <w:tc>
          <w:tcPr>
            <w:tcW w:w="7841" w:type="dxa"/>
          </w:tcPr>
          <w:p w:rsidR="00800FCB" w:rsidRDefault="00800FCB" w:rsidP="007C0EF8">
            <w:pPr>
              <w:autoSpaceDE w:val="0"/>
              <w:autoSpaceDN w:val="0"/>
              <w:adjustRightInd w:val="0"/>
              <w:spacing w:after="0" w:line="240" w:lineRule="auto"/>
              <w:ind w:left="-108"/>
              <w:jc w:val="both"/>
              <w:rPr>
                <w:rFonts w:asciiTheme="minorHAnsi" w:hAnsiTheme="minorHAnsi" w:cs="Times New Roman"/>
                <w:color w:val="000000"/>
                <w:sz w:val="24"/>
                <w:szCs w:val="24"/>
              </w:rPr>
            </w:pPr>
            <w:r>
              <w:rPr>
                <w:rFonts w:asciiTheme="minorHAnsi" w:hAnsiTheme="minorHAnsi" w:cs="Times New Roman"/>
                <w:color w:val="000000"/>
                <w:sz w:val="24"/>
                <w:szCs w:val="24"/>
              </w:rPr>
              <w:t xml:space="preserve">  Значение на системата за наблюдение и оценка</w:t>
            </w:r>
            <w:r w:rsidR="00795FF8">
              <w:rPr>
                <w:rFonts w:asciiTheme="minorHAnsi" w:hAnsiTheme="minorHAnsi" w:cs="Times New Roman"/>
                <w:color w:val="000000"/>
                <w:sz w:val="24"/>
                <w:szCs w:val="24"/>
              </w:rPr>
              <w:t>.</w:t>
            </w:r>
          </w:p>
        </w:tc>
        <w:tc>
          <w:tcPr>
            <w:tcW w:w="698" w:type="dxa"/>
          </w:tcPr>
          <w:p w:rsidR="00800FCB" w:rsidRPr="005B02DA" w:rsidRDefault="00D4218C" w:rsidP="00D4218C">
            <w:pPr>
              <w:spacing w:after="0"/>
              <w:jc w:val="right"/>
              <w:rPr>
                <w:sz w:val="22"/>
                <w:szCs w:val="22"/>
              </w:rPr>
            </w:pPr>
            <w:r w:rsidRPr="005B02DA">
              <w:rPr>
                <w:sz w:val="22"/>
                <w:szCs w:val="22"/>
              </w:rPr>
              <w:t>177</w:t>
            </w:r>
          </w:p>
        </w:tc>
      </w:tr>
      <w:tr w:rsidR="00800FCB" w:rsidTr="00D4218C">
        <w:tc>
          <w:tcPr>
            <w:tcW w:w="1067" w:type="dxa"/>
          </w:tcPr>
          <w:p w:rsidR="00800FCB" w:rsidRDefault="00800FCB" w:rsidP="007C0EF8">
            <w:pPr>
              <w:spacing w:after="0"/>
              <w:jc w:val="both"/>
              <w:rPr>
                <w:rFonts w:asciiTheme="minorHAnsi" w:hAnsiTheme="minorHAnsi" w:cs="Times New Roman"/>
                <w:color w:val="000000"/>
                <w:sz w:val="24"/>
                <w:szCs w:val="24"/>
              </w:rPr>
            </w:pPr>
            <w:r>
              <w:rPr>
                <w:rFonts w:asciiTheme="minorHAnsi" w:hAnsiTheme="minorHAnsi" w:cs="Times New Roman"/>
                <w:color w:val="000000"/>
                <w:sz w:val="24"/>
                <w:szCs w:val="24"/>
              </w:rPr>
              <w:t>12.2.</w:t>
            </w:r>
          </w:p>
        </w:tc>
        <w:tc>
          <w:tcPr>
            <w:tcW w:w="7841" w:type="dxa"/>
          </w:tcPr>
          <w:p w:rsidR="00800FCB" w:rsidRDefault="00800FCB" w:rsidP="007C0EF8">
            <w:pPr>
              <w:autoSpaceDE w:val="0"/>
              <w:autoSpaceDN w:val="0"/>
              <w:adjustRightInd w:val="0"/>
              <w:spacing w:after="0" w:line="240" w:lineRule="auto"/>
              <w:ind w:left="-108"/>
              <w:jc w:val="both"/>
              <w:rPr>
                <w:rFonts w:asciiTheme="minorHAnsi" w:hAnsiTheme="minorHAnsi" w:cs="Times New Roman"/>
                <w:color w:val="000000"/>
                <w:sz w:val="24"/>
                <w:szCs w:val="24"/>
              </w:rPr>
            </w:pPr>
            <w:r>
              <w:rPr>
                <w:rFonts w:asciiTheme="minorHAnsi" w:hAnsiTheme="minorHAnsi" w:cs="Times New Roman"/>
                <w:color w:val="000000"/>
                <w:sz w:val="24"/>
                <w:szCs w:val="24"/>
              </w:rPr>
              <w:t xml:space="preserve">  Участващи структури</w:t>
            </w:r>
            <w:r w:rsidR="00795FF8">
              <w:rPr>
                <w:rFonts w:asciiTheme="minorHAnsi" w:hAnsiTheme="minorHAnsi" w:cs="Times New Roman"/>
                <w:color w:val="000000"/>
                <w:sz w:val="24"/>
                <w:szCs w:val="24"/>
              </w:rPr>
              <w:t>.</w:t>
            </w:r>
          </w:p>
        </w:tc>
        <w:tc>
          <w:tcPr>
            <w:tcW w:w="698" w:type="dxa"/>
          </w:tcPr>
          <w:p w:rsidR="00800FCB" w:rsidRPr="005B02DA" w:rsidRDefault="00D4218C" w:rsidP="00D4218C">
            <w:pPr>
              <w:spacing w:after="0"/>
              <w:jc w:val="right"/>
              <w:rPr>
                <w:sz w:val="22"/>
                <w:szCs w:val="22"/>
              </w:rPr>
            </w:pPr>
            <w:r w:rsidRPr="005B02DA">
              <w:rPr>
                <w:sz w:val="22"/>
                <w:szCs w:val="22"/>
              </w:rPr>
              <w:t>177</w:t>
            </w:r>
          </w:p>
        </w:tc>
      </w:tr>
      <w:tr w:rsidR="00800FCB" w:rsidTr="00D4218C">
        <w:tc>
          <w:tcPr>
            <w:tcW w:w="1067" w:type="dxa"/>
          </w:tcPr>
          <w:p w:rsidR="00800FCB" w:rsidRDefault="00800FCB" w:rsidP="007C0EF8">
            <w:pPr>
              <w:spacing w:after="0"/>
              <w:jc w:val="both"/>
              <w:rPr>
                <w:rFonts w:asciiTheme="minorHAnsi" w:hAnsiTheme="minorHAnsi" w:cs="Times New Roman"/>
                <w:color w:val="000000"/>
                <w:sz w:val="24"/>
                <w:szCs w:val="24"/>
              </w:rPr>
            </w:pPr>
            <w:r>
              <w:rPr>
                <w:rFonts w:asciiTheme="minorHAnsi" w:hAnsiTheme="minorHAnsi" w:cs="Times New Roman"/>
                <w:color w:val="000000"/>
                <w:sz w:val="24"/>
                <w:szCs w:val="24"/>
              </w:rPr>
              <w:t>12.3.</w:t>
            </w:r>
          </w:p>
        </w:tc>
        <w:tc>
          <w:tcPr>
            <w:tcW w:w="7841" w:type="dxa"/>
          </w:tcPr>
          <w:p w:rsidR="00800FCB" w:rsidRDefault="00800FCB" w:rsidP="007C0EF8">
            <w:pPr>
              <w:autoSpaceDE w:val="0"/>
              <w:autoSpaceDN w:val="0"/>
              <w:adjustRightInd w:val="0"/>
              <w:spacing w:after="0" w:line="240" w:lineRule="auto"/>
              <w:ind w:left="-108"/>
              <w:jc w:val="both"/>
              <w:rPr>
                <w:rFonts w:asciiTheme="minorHAnsi" w:hAnsiTheme="minorHAnsi" w:cs="Times New Roman"/>
                <w:color w:val="000000"/>
                <w:sz w:val="24"/>
                <w:szCs w:val="24"/>
              </w:rPr>
            </w:pPr>
            <w:r>
              <w:rPr>
                <w:rFonts w:asciiTheme="minorHAnsi" w:hAnsiTheme="minorHAnsi" w:cs="Times New Roman"/>
                <w:color w:val="000000"/>
                <w:sz w:val="24"/>
                <w:szCs w:val="24"/>
              </w:rPr>
              <w:t xml:space="preserve">  Дейности по наблюдението и оценката на плана</w:t>
            </w:r>
          </w:p>
        </w:tc>
        <w:tc>
          <w:tcPr>
            <w:tcW w:w="698" w:type="dxa"/>
          </w:tcPr>
          <w:p w:rsidR="00800FCB" w:rsidRPr="005B02DA" w:rsidRDefault="00D4218C" w:rsidP="00D4218C">
            <w:pPr>
              <w:spacing w:after="0"/>
              <w:jc w:val="right"/>
              <w:rPr>
                <w:sz w:val="22"/>
                <w:szCs w:val="22"/>
              </w:rPr>
            </w:pPr>
            <w:r w:rsidRPr="005B02DA">
              <w:rPr>
                <w:sz w:val="22"/>
                <w:szCs w:val="22"/>
              </w:rPr>
              <w:t>178</w:t>
            </w:r>
          </w:p>
        </w:tc>
      </w:tr>
      <w:tr w:rsidR="00800FCB" w:rsidTr="00D4218C">
        <w:tc>
          <w:tcPr>
            <w:tcW w:w="1067" w:type="dxa"/>
          </w:tcPr>
          <w:p w:rsidR="00800FCB" w:rsidRDefault="00800FCB" w:rsidP="007C0EF8">
            <w:pPr>
              <w:spacing w:after="0"/>
              <w:jc w:val="both"/>
              <w:rPr>
                <w:rFonts w:asciiTheme="minorHAnsi" w:hAnsiTheme="minorHAnsi" w:cs="Times New Roman"/>
                <w:color w:val="000000"/>
                <w:sz w:val="24"/>
                <w:szCs w:val="24"/>
              </w:rPr>
            </w:pPr>
            <w:r>
              <w:rPr>
                <w:rFonts w:asciiTheme="minorHAnsi" w:hAnsiTheme="minorHAnsi" w:cs="Times New Roman"/>
                <w:color w:val="000000"/>
                <w:sz w:val="24"/>
                <w:szCs w:val="24"/>
              </w:rPr>
              <w:t>12.4.</w:t>
            </w:r>
          </w:p>
        </w:tc>
        <w:tc>
          <w:tcPr>
            <w:tcW w:w="7841" w:type="dxa"/>
          </w:tcPr>
          <w:p w:rsidR="00800FCB" w:rsidRDefault="00800FCB" w:rsidP="007C0EF8">
            <w:pPr>
              <w:autoSpaceDE w:val="0"/>
              <w:autoSpaceDN w:val="0"/>
              <w:adjustRightInd w:val="0"/>
              <w:spacing w:after="0" w:line="240" w:lineRule="auto"/>
              <w:ind w:left="-108"/>
              <w:jc w:val="both"/>
              <w:rPr>
                <w:rFonts w:asciiTheme="minorHAnsi" w:hAnsiTheme="minorHAnsi" w:cs="Times New Roman"/>
                <w:color w:val="000000"/>
                <w:sz w:val="24"/>
                <w:szCs w:val="24"/>
              </w:rPr>
            </w:pPr>
            <w:r>
              <w:rPr>
                <w:rFonts w:asciiTheme="minorHAnsi" w:hAnsiTheme="minorHAnsi" w:cs="Times New Roman"/>
                <w:color w:val="000000"/>
                <w:sz w:val="24"/>
                <w:szCs w:val="24"/>
              </w:rPr>
              <w:t xml:space="preserve">  Разпределение на дейностите</w:t>
            </w:r>
          </w:p>
        </w:tc>
        <w:tc>
          <w:tcPr>
            <w:tcW w:w="698" w:type="dxa"/>
          </w:tcPr>
          <w:p w:rsidR="00800FCB" w:rsidRPr="005B02DA" w:rsidRDefault="00D4218C" w:rsidP="00D4218C">
            <w:pPr>
              <w:spacing w:after="0"/>
              <w:jc w:val="right"/>
              <w:rPr>
                <w:sz w:val="22"/>
                <w:szCs w:val="22"/>
              </w:rPr>
            </w:pPr>
            <w:r w:rsidRPr="005B02DA">
              <w:rPr>
                <w:sz w:val="22"/>
                <w:szCs w:val="22"/>
              </w:rPr>
              <w:t>180</w:t>
            </w:r>
          </w:p>
        </w:tc>
      </w:tr>
      <w:tr w:rsidR="002954C0" w:rsidTr="00D4218C">
        <w:tc>
          <w:tcPr>
            <w:tcW w:w="1067" w:type="dxa"/>
          </w:tcPr>
          <w:p w:rsidR="002954C0" w:rsidRDefault="002954C0" w:rsidP="007C0EF8">
            <w:pPr>
              <w:spacing w:after="0"/>
              <w:jc w:val="both"/>
              <w:rPr>
                <w:rFonts w:asciiTheme="minorHAnsi" w:hAnsiTheme="minorHAnsi" w:cs="Times New Roman"/>
                <w:color w:val="000000"/>
                <w:sz w:val="24"/>
                <w:szCs w:val="24"/>
              </w:rPr>
            </w:pPr>
            <w:r>
              <w:rPr>
                <w:rFonts w:asciiTheme="minorHAnsi" w:hAnsiTheme="minorHAnsi" w:cs="Times New Roman"/>
                <w:color w:val="000000"/>
                <w:sz w:val="24"/>
                <w:szCs w:val="24"/>
              </w:rPr>
              <w:t>13</w:t>
            </w:r>
            <w:r w:rsidRPr="005E1FD1">
              <w:rPr>
                <w:rFonts w:asciiTheme="minorHAnsi" w:hAnsiTheme="minorHAnsi" w:cs="Times New Roman"/>
                <w:color w:val="000000"/>
                <w:sz w:val="24"/>
                <w:szCs w:val="24"/>
              </w:rPr>
              <w:t xml:space="preserve">. </w:t>
            </w:r>
          </w:p>
        </w:tc>
        <w:tc>
          <w:tcPr>
            <w:tcW w:w="7841" w:type="dxa"/>
          </w:tcPr>
          <w:p w:rsidR="002954C0" w:rsidRPr="005E1FD1" w:rsidRDefault="002954C0" w:rsidP="007C0EF8">
            <w:pPr>
              <w:autoSpaceDE w:val="0"/>
              <w:autoSpaceDN w:val="0"/>
              <w:adjustRightInd w:val="0"/>
              <w:spacing w:after="0" w:line="240" w:lineRule="auto"/>
              <w:ind w:left="-108"/>
              <w:jc w:val="both"/>
              <w:rPr>
                <w:rFonts w:asciiTheme="minorHAnsi" w:hAnsiTheme="minorHAnsi" w:cs="Times New Roman"/>
                <w:color w:val="000000"/>
                <w:sz w:val="24"/>
                <w:szCs w:val="24"/>
              </w:rPr>
            </w:pPr>
            <w:r w:rsidRPr="005E1FD1">
              <w:rPr>
                <w:rFonts w:asciiTheme="minorHAnsi" w:hAnsiTheme="minorHAnsi" w:cs="Times New Roman"/>
                <w:color w:val="000000"/>
                <w:sz w:val="24"/>
                <w:szCs w:val="24"/>
              </w:rPr>
              <w:t>Заключение</w:t>
            </w:r>
            <w:r w:rsidR="00795FF8">
              <w:rPr>
                <w:rFonts w:asciiTheme="minorHAnsi" w:hAnsiTheme="minorHAnsi" w:cs="Times New Roman"/>
                <w:color w:val="000000"/>
                <w:sz w:val="24"/>
                <w:szCs w:val="24"/>
              </w:rPr>
              <w:t>.</w:t>
            </w:r>
          </w:p>
        </w:tc>
        <w:tc>
          <w:tcPr>
            <w:tcW w:w="698" w:type="dxa"/>
          </w:tcPr>
          <w:p w:rsidR="002954C0" w:rsidRPr="005B02DA" w:rsidRDefault="00D4218C" w:rsidP="00D4218C">
            <w:pPr>
              <w:spacing w:after="0"/>
              <w:jc w:val="right"/>
              <w:rPr>
                <w:sz w:val="22"/>
                <w:szCs w:val="22"/>
              </w:rPr>
            </w:pPr>
            <w:r w:rsidRPr="005B02DA">
              <w:rPr>
                <w:sz w:val="22"/>
                <w:szCs w:val="22"/>
              </w:rPr>
              <w:t>182</w:t>
            </w:r>
          </w:p>
        </w:tc>
      </w:tr>
      <w:tr w:rsidR="002954C0" w:rsidTr="00D4218C">
        <w:tc>
          <w:tcPr>
            <w:tcW w:w="1067" w:type="dxa"/>
          </w:tcPr>
          <w:p w:rsidR="002954C0" w:rsidRDefault="002954C0" w:rsidP="007C0EF8">
            <w:pPr>
              <w:spacing w:after="0"/>
              <w:jc w:val="both"/>
              <w:rPr>
                <w:rFonts w:asciiTheme="minorHAnsi" w:hAnsiTheme="minorHAnsi" w:cs="Times New Roman"/>
                <w:color w:val="000000"/>
                <w:sz w:val="24"/>
                <w:szCs w:val="24"/>
              </w:rPr>
            </w:pPr>
            <w:r>
              <w:rPr>
                <w:rFonts w:asciiTheme="minorHAnsi" w:hAnsiTheme="minorHAnsi" w:cs="Times New Roman"/>
                <w:color w:val="000000"/>
                <w:sz w:val="24"/>
                <w:szCs w:val="24"/>
              </w:rPr>
              <w:t>14</w:t>
            </w:r>
            <w:r w:rsidRPr="005E1FD1">
              <w:rPr>
                <w:rFonts w:asciiTheme="minorHAnsi" w:hAnsiTheme="minorHAnsi" w:cs="Times New Roman"/>
                <w:color w:val="000000"/>
                <w:sz w:val="24"/>
                <w:szCs w:val="24"/>
              </w:rPr>
              <w:t xml:space="preserve">. </w:t>
            </w:r>
          </w:p>
        </w:tc>
        <w:tc>
          <w:tcPr>
            <w:tcW w:w="7841" w:type="dxa"/>
          </w:tcPr>
          <w:p w:rsidR="002954C0" w:rsidRPr="005E1FD1" w:rsidRDefault="002954C0" w:rsidP="007C0EF8">
            <w:pPr>
              <w:autoSpaceDE w:val="0"/>
              <w:autoSpaceDN w:val="0"/>
              <w:adjustRightInd w:val="0"/>
              <w:spacing w:after="0" w:line="240" w:lineRule="auto"/>
              <w:ind w:left="-108"/>
              <w:jc w:val="both"/>
              <w:rPr>
                <w:rFonts w:asciiTheme="minorHAnsi" w:hAnsiTheme="minorHAnsi" w:cs="Times New Roman"/>
                <w:color w:val="000000"/>
                <w:sz w:val="24"/>
                <w:szCs w:val="24"/>
              </w:rPr>
            </w:pPr>
            <w:r w:rsidRPr="005E1FD1">
              <w:rPr>
                <w:rFonts w:asciiTheme="minorHAnsi" w:hAnsiTheme="minorHAnsi" w:cs="Times New Roman"/>
                <w:color w:val="000000"/>
                <w:sz w:val="24"/>
                <w:szCs w:val="24"/>
              </w:rPr>
              <w:t>Използвана литература</w:t>
            </w:r>
            <w:r w:rsidR="00795FF8">
              <w:rPr>
                <w:rFonts w:asciiTheme="minorHAnsi" w:hAnsiTheme="minorHAnsi" w:cs="Times New Roman"/>
                <w:color w:val="000000"/>
                <w:sz w:val="24"/>
                <w:szCs w:val="24"/>
              </w:rPr>
              <w:t>.</w:t>
            </w:r>
          </w:p>
        </w:tc>
        <w:tc>
          <w:tcPr>
            <w:tcW w:w="698" w:type="dxa"/>
          </w:tcPr>
          <w:p w:rsidR="002954C0" w:rsidRPr="005B02DA" w:rsidRDefault="00D4218C" w:rsidP="00D4218C">
            <w:pPr>
              <w:spacing w:after="0"/>
              <w:jc w:val="right"/>
              <w:rPr>
                <w:sz w:val="22"/>
                <w:szCs w:val="22"/>
              </w:rPr>
            </w:pPr>
            <w:r w:rsidRPr="005B02DA">
              <w:rPr>
                <w:sz w:val="22"/>
                <w:szCs w:val="22"/>
              </w:rPr>
              <w:t>183</w:t>
            </w:r>
          </w:p>
        </w:tc>
      </w:tr>
      <w:tr w:rsidR="002954C0" w:rsidTr="00D4218C">
        <w:tc>
          <w:tcPr>
            <w:tcW w:w="1067" w:type="dxa"/>
          </w:tcPr>
          <w:p w:rsidR="002954C0" w:rsidRPr="0062724A" w:rsidRDefault="002954C0" w:rsidP="007C0EF8">
            <w:pPr>
              <w:spacing w:after="0"/>
              <w:jc w:val="both"/>
              <w:rPr>
                <w:rFonts w:asciiTheme="minorHAnsi" w:hAnsiTheme="minorHAnsi" w:cs="Times New Roman"/>
                <w:color w:val="000000"/>
                <w:sz w:val="24"/>
                <w:szCs w:val="24"/>
              </w:rPr>
            </w:pPr>
            <w:r w:rsidRPr="0062724A">
              <w:rPr>
                <w:rFonts w:asciiTheme="minorHAnsi" w:hAnsiTheme="minorHAnsi" w:cs="Times New Roman"/>
                <w:color w:val="000000"/>
                <w:sz w:val="24"/>
                <w:szCs w:val="24"/>
              </w:rPr>
              <w:lastRenderedPageBreak/>
              <w:t>15.</w:t>
            </w:r>
          </w:p>
        </w:tc>
        <w:tc>
          <w:tcPr>
            <w:tcW w:w="7841" w:type="dxa"/>
          </w:tcPr>
          <w:p w:rsidR="002954C0" w:rsidRPr="0062724A" w:rsidRDefault="002954C0" w:rsidP="007C0EF8">
            <w:pPr>
              <w:tabs>
                <w:tab w:val="left" w:pos="9635"/>
              </w:tabs>
              <w:autoSpaceDE w:val="0"/>
              <w:autoSpaceDN w:val="0"/>
              <w:adjustRightInd w:val="0"/>
              <w:spacing w:after="0" w:line="240" w:lineRule="auto"/>
              <w:ind w:left="-108"/>
              <w:jc w:val="both"/>
              <w:rPr>
                <w:rFonts w:asciiTheme="minorHAnsi" w:hAnsiTheme="minorHAnsi" w:cs="Times New Roman"/>
                <w:color w:val="000000"/>
                <w:sz w:val="24"/>
                <w:szCs w:val="24"/>
              </w:rPr>
            </w:pPr>
            <w:r w:rsidRPr="0062724A">
              <w:rPr>
                <w:rFonts w:asciiTheme="minorHAnsi" w:hAnsiTheme="minorHAnsi" w:cs="Times New Roman"/>
                <w:color w:val="000000"/>
                <w:sz w:val="24"/>
                <w:szCs w:val="24"/>
              </w:rPr>
              <w:t>Приложения – анкетни карти, схеми и др.</w:t>
            </w:r>
          </w:p>
        </w:tc>
        <w:tc>
          <w:tcPr>
            <w:tcW w:w="698" w:type="dxa"/>
          </w:tcPr>
          <w:p w:rsidR="002954C0" w:rsidRPr="005B02DA" w:rsidRDefault="00D4218C" w:rsidP="00D4218C">
            <w:pPr>
              <w:spacing w:after="0"/>
              <w:jc w:val="right"/>
              <w:rPr>
                <w:sz w:val="22"/>
                <w:szCs w:val="22"/>
              </w:rPr>
            </w:pPr>
            <w:r w:rsidRPr="005B02DA">
              <w:rPr>
                <w:sz w:val="22"/>
                <w:szCs w:val="22"/>
              </w:rPr>
              <w:t>187</w:t>
            </w:r>
          </w:p>
        </w:tc>
      </w:tr>
      <w:tr w:rsidR="0062724A" w:rsidTr="00D4218C">
        <w:tc>
          <w:tcPr>
            <w:tcW w:w="1067" w:type="dxa"/>
          </w:tcPr>
          <w:p w:rsidR="0062724A" w:rsidRPr="0062724A" w:rsidRDefault="0062724A" w:rsidP="007C0EF8">
            <w:pPr>
              <w:spacing w:after="0"/>
              <w:jc w:val="both"/>
              <w:rPr>
                <w:rFonts w:asciiTheme="minorHAnsi" w:hAnsiTheme="minorHAnsi" w:cs="Times New Roman"/>
                <w:color w:val="000000"/>
                <w:sz w:val="24"/>
                <w:szCs w:val="24"/>
              </w:rPr>
            </w:pPr>
          </w:p>
        </w:tc>
        <w:tc>
          <w:tcPr>
            <w:tcW w:w="7841" w:type="dxa"/>
          </w:tcPr>
          <w:p w:rsidR="0062724A" w:rsidRPr="0062724A" w:rsidRDefault="0062724A" w:rsidP="007C0EF8">
            <w:pPr>
              <w:tabs>
                <w:tab w:val="left" w:pos="9635"/>
              </w:tabs>
              <w:autoSpaceDE w:val="0"/>
              <w:autoSpaceDN w:val="0"/>
              <w:adjustRightInd w:val="0"/>
              <w:spacing w:after="0" w:line="240" w:lineRule="auto"/>
              <w:ind w:left="-108"/>
              <w:jc w:val="both"/>
              <w:rPr>
                <w:rFonts w:asciiTheme="minorHAnsi" w:hAnsiTheme="minorHAnsi" w:cs="Times New Roman"/>
                <w:color w:val="000000"/>
                <w:sz w:val="24"/>
                <w:szCs w:val="24"/>
              </w:rPr>
            </w:pPr>
          </w:p>
        </w:tc>
        <w:tc>
          <w:tcPr>
            <w:tcW w:w="698" w:type="dxa"/>
          </w:tcPr>
          <w:p w:rsidR="0062724A" w:rsidRDefault="0062724A" w:rsidP="007C0EF8">
            <w:pPr>
              <w:spacing w:after="0"/>
              <w:jc w:val="both"/>
            </w:pPr>
          </w:p>
        </w:tc>
      </w:tr>
    </w:tbl>
    <w:p w:rsidR="003B35CC" w:rsidRDefault="003B35CC" w:rsidP="00D22FC2">
      <w:pPr>
        <w:autoSpaceDE w:val="0"/>
        <w:autoSpaceDN w:val="0"/>
        <w:adjustRightInd w:val="0"/>
        <w:spacing w:after="0" w:line="240" w:lineRule="auto"/>
        <w:rPr>
          <w:rFonts w:ascii="Times New Roman" w:hAnsi="Times New Roman" w:cs="Times New Roman"/>
          <w:bCs/>
          <w:color w:val="000000"/>
          <w:sz w:val="23"/>
          <w:szCs w:val="23"/>
        </w:rPr>
      </w:pPr>
    </w:p>
    <w:p w:rsidR="00B21EF4" w:rsidRPr="00FD0EC5" w:rsidRDefault="00D22FC2" w:rsidP="00B15383">
      <w:pPr>
        <w:pStyle w:val="a4"/>
        <w:numPr>
          <w:ilvl w:val="0"/>
          <w:numId w:val="2"/>
        </w:numPr>
        <w:shd w:val="clear" w:color="auto" w:fill="C2D69B" w:themeFill="accent3" w:themeFillTint="99"/>
        <w:autoSpaceDE w:val="0"/>
        <w:autoSpaceDN w:val="0"/>
        <w:adjustRightInd w:val="0"/>
        <w:spacing w:after="0" w:line="240" w:lineRule="auto"/>
        <w:ind w:left="284" w:hanging="426"/>
        <w:rPr>
          <w:rFonts w:asciiTheme="minorHAnsi" w:hAnsiTheme="minorHAnsi" w:cs="Times New Roman"/>
          <w:b/>
          <w:bCs/>
          <w:i/>
          <w:sz w:val="28"/>
          <w:szCs w:val="28"/>
        </w:rPr>
      </w:pPr>
      <w:r w:rsidRPr="00FD0EC5">
        <w:rPr>
          <w:rFonts w:asciiTheme="minorHAnsi" w:hAnsiTheme="minorHAnsi" w:cs="Times New Roman"/>
          <w:b/>
          <w:bCs/>
          <w:i/>
          <w:sz w:val="28"/>
          <w:szCs w:val="28"/>
        </w:rPr>
        <w:t>СПИСЪК НА ИЗПОЛЗВАНИТЕ  АБРЕВИАТУРИ И СЪКРАЩЕНИЯ</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951"/>
        <w:gridCol w:w="7882"/>
      </w:tblGrid>
      <w:tr w:rsidR="003B35CC" w:rsidTr="00FD0568">
        <w:tc>
          <w:tcPr>
            <w:tcW w:w="1951" w:type="dxa"/>
          </w:tcPr>
          <w:p w:rsidR="00FD0568" w:rsidRDefault="00FD0568" w:rsidP="003B35CC">
            <w:pPr>
              <w:autoSpaceDE w:val="0"/>
              <w:autoSpaceDN w:val="0"/>
              <w:adjustRightInd w:val="0"/>
              <w:spacing w:after="0" w:line="240" w:lineRule="auto"/>
              <w:rPr>
                <w:rFonts w:asciiTheme="minorHAnsi" w:hAnsiTheme="minorHAnsi" w:cs="Times New Roman"/>
                <w:bCs/>
                <w:color w:val="000000"/>
                <w:sz w:val="24"/>
                <w:szCs w:val="24"/>
              </w:rPr>
            </w:pPr>
          </w:p>
          <w:p w:rsidR="003B35CC" w:rsidRPr="003B35CC" w:rsidRDefault="0001271A" w:rsidP="003B35CC">
            <w:pPr>
              <w:autoSpaceDE w:val="0"/>
              <w:autoSpaceDN w:val="0"/>
              <w:adjustRightInd w:val="0"/>
              <w:spacing w:after="0" w:line="240" w:lineRule="auto"/>
              <w:rPr>
                <w:rFonts w:asciiTheme="minorHAnsi" w:hAnsiTheme="minorHAnsi" w:cs="Times New Roman"/>
                <w:bCs/>
                <w:color w:val="000000"/>
                <w:sz w:val="24"/>
                <w:szCs w:val="24"/>
              </w:rPr>
            </w:pPr>
            <w:r>
              <w:rPr>
                <w:rFonts w:asciiTheme="minorHAnsi" w:hAnsiTheme="minorHAnsi" w:cs="Times New Roman"/>
                <w:bCs/>
                <w:color w:val="000000"/>
                <w:sz w:val="24"/>
                <w:szCs w:val="24"/>
              </w:rPr>
              <w:t>АИК</w:t>
            </w:r>
          </w:p>
        </w:tc>
        <w:tc>
          <w:tcPr>
            <w:tcW w:w="7882" w:type="dxa"/>
          </w:tcPr>
          <w:p w:rsidR="00FD0568" w:rsidRDefault="00FD0568" w:rsidP="003B35CC">
            <w:pPr>
              <w:spacing w:after="0"/>
              <w:rPr>
                <w:rFonts w:asciiTheme="minorHAnsi" w:hAnsiTheme="minorHAnsi" w:cs="Times New Roman"/>
                <w:sz w:val="24"/>
                <w:szCs w:val="24"/>
              </w:rPr>
            </w:pPr>
          </w:p>
          <w:p w:rsidR="003B35CC" w:rsidRPr="003B35CC" w:rsidRDefault="0001271A" w:rsidP="003B35CC">
            <w:pPr>
              <w:spacing w:after="0"/>
              <w:rPr>
                <w:rFonts w:asciiTheme="minorHAnsi" w:hAnsiTheme="minorHAnsi" w:cs="Times New Roman"/>
                <w:sz w:val="24"/>
                <w:szCs w:val="24"/>
              </w:rPr>
            </w:pPr>
            <w:r>
              <w:rPr>
                <w:rFonts w:asciiTheme="minorHAnsi" w:hAnsiTheme="minorHAnsi" w:cs="Times New Roman"/>
                <w:sz w:val="24"/>
                <w:szCs w:val="24"/>
              </w:rPr>
              <w:t>Адаптация към изменение на климата</w:t>
            </w:r>
            <w:r w:rsidR="006529E2">
              <w:rPr>
                <w:rFonts w:asciiTheme="minorHAnsi" w:hAnsiTheme="minorHAnsi" w:cs="Times New Roman"/>
                <w:sz w:val="24"/>
                <w:szCs w:val="24"/>
              </w:rPr>
              <w:t>.</w:t>
            </w:r>
          </w:p>
        </w:tc>
      </w:tr>
      <w:tr w:rsidR="0001271A" w:rsidTr="00FD0568">
        <w:tc>
          <w:tcPr>
            <w:tcW w:w="1951" w:type="dxa"/>
          </w:tcPr>
          <w:p w:rsidR="0001271A" w:rsidRPr="003B35CC" w:rsidRDefault="0001271A" w:rsidP="005D45FB">
            <w:pPr>
              <w:autoSpaceDE w:val="0"/>
              <w:autoSpaceDN w:val="0"/>
              <w:adjustRightInd w:val="0"/>
              <w:spacing w:after="0" w:line="240" w:lineRule="auto"/>
              <w:rPr>
                <w:rFonts w:asciiTheme="minorHAnsi" w:hAnsiTheme="minorHAnsi" w:cs="Times New Roman"/>
                <w:bCs/>
                <w:color w:val="000000"/>
                <w:sz w:val="24"/>
                <w:szCs w:val="24"/>
              </w:rPr>
            </w:pPr>
            <w:r w:rsidRPr="00D22FC2">
              <w:rPr>
                <w:rFonts w:asciiTheme="minorHAnsi" w:hAnsiTheme="minorHAnsi" w:cs="Times New Roman"/>
                <w:bCs/>
                <w:color w:val="000000"/>
                <w:sz w:val="24"/>
                <w:szCs w:val="24"/>
              </w:rPr>
              <w:t>Б</w:t>
            </w:r>
            <w:r w:rsidRPr="003B35CC">
              <w:rPr>
                <w:rFonts w:asciiTheme="minorHAnsi" w:hAnsiTheme="minorHAnsi" w:cs="Times New Roman"/>
                <w:bCs/>
                <w:color w:val="000000"/>
                <w:sz w:val="24"/>
                <w:szCs w:val="24"/>
              </w:rPr>
              <w:t xml:space="preserve">ВП </w:t>
            </w:r>
          </w:p>
        </w:tc>
        <w:tc>
          <w:tcPr>
            <w:tcW w:w="7882" w:type="dxa"/>
          </w:tcPr>
          <w:p w:rsidR="0001271A" w:rsidRPr="003B35CC" w:rsidRDefault="006529E2" w:rsidP="005D45FB">
            <w:pPr>
              <w:spacing w:after="0"/>
              <w:rPr>
                <w:rFonts w:asciiTheme="minorHAnsi" w:hAnsiTheme="minorHAnsi" w:cs="Times New Roman"/>
                <w:sz w:val="24"/>
                <w:szCs w:val="24"/>
              </w:rPr>
            </w:pPr>
            <w:r>
              <w:rPr>
                <w:rFonts w:asciiTheme="minorHAnsi" w:hAnsiTheme="minorHAnsi" w:cs="Times New Roman"/>
                <w:bCs/>
                <w:color w:val="000000"/>
                <w:sz w:val="24"/>
                <w:szCs w:val="24"/>
              </w:rPr>
              <w:t>Брутен вътрешен продукт.</w:t>
            </w:r>
          </w:p>
        </w:tc>
      </w:tr>
      <w:tr w:rsidR="0001271A" w:rsidTr="00FD0568">
        <w:tc>
          <w:tcPr>
            <w:tcW w:w="1951" w:type="dxa"/>
          </w:tcPr>
          <w:p w:rsidR="0001271A" w:rsidRPr="003B35CC" w:rsidRDefault="0001271A" w:rsidP="003B35CC">
            <w:pPr>
              <w:spacing w:after="0"/>
              <w:rPr>
                <w:rFonts w:asciiTheme="minorHAnsi" w:hAnsiTheme="minorHAnsi" w:cs="Times New Roman"/>
                <w:sz w:val="24"/>
                <w:szCs w:val="24"/>
              </w:rPr>
            </w:pPr>
            <w:r w:rsidRPr="00D22FC2">
              <w:rPr>
                <w:rFonts w:asciiTheme="minorHAnsi" w:hAnsiTheme="minorHAnsi" w:cs="Times New Roman"/>
                <w:bCs/>
                <w:color w:val="000000"/>
                <w:sz w:val="24"/>
                <w:szCs w:val="24"/>
              </w:rPr>
              <w:t>ВЕИ</w:t>
            </w:r>
          </w:p>
        </w:tc>
        <w:tc>
          <w:tcPr>
            <w:tcW w:w="7882" w:type="dxa"/>
          </w:tcPr>
          <w:p w:rsidR="0001271A" w:rsidRPr="003B35CC" w:rsidRDefault="0001271A" w:rsidP="003B35CC">
            <w:pPr>
              <w:spacing w:after="0"/>
              <w:rPr>
                <w:rFonts w:asciiTheme="minorHAnsi" w:hAnsiTheme="minorHAnsi" w:cs="Times New Roman"/>
                <w:sz w:val="24"/>
                <w:szCs w:val="24"/>
              </w:rPr>
            </w:pPr>
            <w:r w:rsidRPr="00D22FC2">
              <w:rPr>
                <w:rFonts w:asciiTheme="minorHAnsi" w:hAnsiTheme="minorHAnsi" w:cs="Times New Roman"/>
                <w:bCs/>
                <w:color w:val="000000"/>
                <w:sz w:val="24"/>
                <w:szCs w:val="24"/>
              </w:rPr>
              <w:t>Възобновяеми енергийни източници</w:t>
            </w:r>
            <w:r w:rsidR="006529E2">
              <w:rPr>
                <w:rFonts w:asciiTheme="minorHAnsi" w:hAnsiTheme="minorHAnsi" w:cs="Times New Roman"/>
                <w:bCs/>
                <w:color w:val="000000"/>
                <w:sz w:val="24"/>
                <w:szCs w:val="24"/>
              </w:rPr>
              <w:t>.</w:t>
            </w:r>
          </w:p>
        </w:tc>
      </w:tr>
      <w:tr w:rsidR="0001271A" w:rsidTr="00FD0568">
        <w:tc>
          <w:tcPr>
            <w:tcW w:w="1951" w:type="dxa"/>
          </w:tcPr>
          <w:p w:rsidR="0001271A" w:rsidRPr="003B35CC" w:rsidRDefault="0001271A" w:rsidP="003B35CC">
            <w:pPr>
              <w:spacing w:after="0"/>
              <w:rPr>
                <w:rFonts w:asciiTheme="minorHAnsi" w:hAnsiTheme="minorHAnsi" w:cs="Times New Roman"/>
                <w:sz w:val="24"/>
                <w:szCs w:val="24"/>
              </w:rPr>
            </w:pPr>
            <w:r w:rsidRPr="00D22FC2">
              <w:rPr>
                <w:rFonts w:asciiTheme="minorHAnsi" w:hAnsiTheme="minorHAnsi" w:cs="Times New Roman"/>
                <w:bCs/>
                <w:color w:val="000000"/>
                <w:sz w:val="24"/>
                <w:szCs w:val="24"/>
              </w:rPr>
              <w:t>В и К</w:t>
            </w:r>
          </w:p>
        </w:tc>
        <w:tc>
          <w:tcPr>
            <w:tcW w:w="7882" w:type="dxa"/>
          </w:tcPr>
          <w:p w:rsidR="0001271A" w:rsidRPr="003B35CC" w:rsidRDefault="0001271A" w:rsidP="003B35CC">
            <w:pPr>
              <w:spacing w:after="0"/>
              <w:rPr>
                <w:rFonts w:asciiTheme="minorHAnsi" w:hAnsiTheme="minorHAnsi" w:cs="Times New Roman"/>
                <w:sz w:val="24"/>
                <w:szCs w:val="24"/>
              </w:rPr>
            </w:pPr>
            <w:r w:rsidRPr="00D22FC2">
              <w:rPr>
                <w:rFonts w:asciiTheme="minorHAnsi" w:hAnsiTheme="minorHAnsi" w:cs="Times New Roman"/>
                <w:bCs/>
                <w:color w:val="000000"/>
                <w:sz w:val="24"/>
                <w:szCs w:val="24"/>
              </w:rPr>
              <w:t>Водоснабдяване и канализация</w:t>
            </w:r>
            <w:r w:rsidR="006529E2">
              <w:rPr>
                <w:rFonts w:asciiTheme="minorHAnsi" w:hAnsiTheme="minorHAnsi" w:cs="Times New Roman"/>
                <w:bCs/>
                <w:color w:val="000000"/>
                <w:sz w:val="24"/>
                <w:szCs w:val="24"/>
              </w:rPr>
              <w:t>.</w:t>
            </w:r>
          </w:p>
        </w:tc>
      </w:tr>
      <w:tr w:rsidR="0001271A" w:rsidTr="00FD0568">
        <w:tc>
          <w:tcPr>
            <w:tcW w:w="1951" w:type="dxa"/>
          </w:tcPr>
          <w:p w:rsidR="0001271A" w:rsidRPr="00D22FC2" w:rsidRDefault="0001271A" w:rsidP="003B35CC">
            <w:pPr>
              <w:spacing w:after="0"/>
              <w:rPr>
                <w:rFonts w:asciiTheme="minorHAnsi" w:hAnsiTheme="minorHAnsi" w:cs="Times New Roman"/>
                <w:bCs/>
                <w:color w:val="000000"/>
                <w:sz w:val="24"/>
                <w:szCs w:val="24"/>
              </w:rPr>
            </w:pPr>
            <w:r>
              <w:rPr>
                <w:rFonts w:asciiTheme="minorHAnsi" w:hAnsiTheme="minorHAnsi" w:cs="Times New Roman"/>
                <w:bCs/>
                <w:color w:val="000000"/>
                <w:sz w:val="24"/>
                <w:szCs w:val="24"/>
              </w:rPr>
              <w:t>ВОМР</w:t>
            </w:r>
          </w:p>
        </w:tc>
        <w:tc>
          <w:tcPr>
            <w:tcW w:w="7882" w:type="dxa"/>
          </w:tcPr>
          <w:p w:rsidR="0001271A" w:rsidRPr="00D22FC2" w:rsidRDefault="0001271A" w:rsidP="003B35CC">
            <w:pPr>
              <w:spacing w:after="0"/>
              <w:rPr>
                <w:rFonts w:asciiTheme="minorHAnsi" w:hAnsiTheme="minorHAnsi" w:cs="Times New Roman"/>
                <w:bCs/>
                <w:color w:val="000000"/>
                <w:sz w:val="24"/>
                <w:szCs w:val="24"/>
              </w:rPr>
            </w:pPr>
            <w:r>
              <w:rPr>
                <w:rFonts w:asciiTheme="minorHAnsi" w:hAnsiTheme="minorHAnsi" w:cs="Times New Roman"/>
                <w:bCs/>
                <w:color w:val="000000"/>
                <w:sz w:val="24"/>
                <w:szCs w:val="24"/>
              </w:rPr>
              <w:t>Водено от обществото местно развитие</w:t>
            </w:r>
            <w:r w:rsidR="006529E2">
              <w:rPr>
                <w:rFonts w:asciiTheme="minorHAnsi" w:hAnsiTheme="minorHAnsi" w:cs="Times New Roman"/>
                <w:bCs/>
                <w:color w:val="000000"/>
                <w:sz w:val="24"/>
                <w:szCs w:val="24"/>
              </w:rPr>
              <w:t>.</w:t>
            </w:r>
          </w:p>
        </w:tc>
      </w:tr>
      <w:tr w:rsidR="0001271A" w:rsidTr="00FD0568">
        <w:tc>
          <w:tcPr>
            <w:tcW w:w="1951" w:type="dxa"/>
          </w:tcPr>
          <w:p w:rsidR="0001271A" w:rsidRPr="003B35CC" w:rsidRDefault="0001271A" w:rsidP="003B35CC">
            <w:pPr>
              <w:spacing w:after="0"/>
              <w:rPr>
                <w:rFonts w:asciiTheme="minorHAnsi" w:hAnsiTheme="minorHAnsi" w:cs="Times New Roman"/>
                <w:sz w:val="24"/>
                <w:szCs w:val="24"/>
              </w:rPr>
            </w:pPr>
            <w:r w:rsidRPr="00D22FC2">
              <w:rPr>
                <w:rFonts w:asciiTheme="minorHAnsi" w:hAnsiTheme="minorHAnsi" w:cs="Times New Roman"/>
                <w:bCs/>
                <w:color w:val="000000"/>
                <w:sz w:val="24"/>
                <w:szCs w:val="24"/>
              </w:rPr>
              <w:t>ЕЗФРСР</w:t>
            </w:r>
          </w:p>
        </w:tc>
        <w:tc>
          <w:tcPr>
            <w:tcW w:w="7882" w:type="dxa"/>
          </w:tcPr>
          <w:p w:rsidR="0001271A" w:rsidRPr="003B35CC" w:rsidRDefault="0001271A" w:rsidP="003B35CC">
            <w:pPr>
              <w:spacing w:after="0"/>
              <w:rPr>
                <w:rFonts w:asciiTheme="minorHAnsi" w:hAnsiTheme="minorHAnsi" w:cs="Times New Roman"/>
                <w:sz w:val="24"/>
                <w:szCs w:val="24"/>
              </w:rPr>
            </w:pPr>
            <w:r w:rsidRPr="00D22FC2">
              <w:rPr>
                <w:rFonts w:asciiTheme="minorHAnsi" w:hAnsiTheme="minorHAnsi" w:cs="Times New Roman"/>
                <w:bCs/>
                <w:color w:val="000000"/>
                <w:sz w:val="24"/>
                <w:szCs w:val="24"/>
              </w:rPr>
              <w:t>Европейски земеделски фонд заразвитие на селските райони</w:t>
            </w:r>
            <w:r w:rsidR="006529E2">
              <w:rPr>
                <w:rFonts w:asciiTheme="minorHAnsi" w:hAnsiTheme="minorHAnsi" w:cs="Times New Roman"/>
                <w:bCs/>
                <w:color w:val="000000"/>
                <w:sz w:val="24"/>
                <w:szCs w:val="24"/>
              </w:rPr>
              <w:t>.</w:t>
            </w:r>
          </w:p>
        </w:tc>
      </w:tr>
      <w:tr w:rsidR="0001271A" w:rsidTr="00FD0568">
        <w:tc>
          <w:tcPr>
            <w:tcW w:w="1951" w:type="dxa"/>
          </w:tcPr>
          <w:p w:rsidR="0001271A" w:rsidRPr="003B35CC" w:rsidRDefault="0001271A" w:rsidP="003B35CC">
            <w:pPr>
              <w:autoSpaceDE w:val="0"/>
              <w:autoSpaceDN w:val="0"/>
              <w:adjustRightInd w:val="0"/>
              <w:spacing w:after="0" w:line="240" w:lineRule="auto"/>
              <w:rPr>
                <w:rFonts w:asciiTheme="minorHAnsi" w:hAnsiTheme="minorHAnsi" w:cs="Times New Roman"/>
                <w:bCs/>
                <w:color w:val="000000"/>
                <w:sz w:val="24"/>
                <w:szCs w:val="24"/>
              </w:rPr>
            </w:pPr>
            <w:r w:rsidRPr="003B35CC">
              <w:rPr>
                <w:rFonts w:asciiTheme="minorHAnsi" w:hAnsiTheme="minorHAnsi" w:cs="Times New Roman"/>
                <w:bCs/>
                <w:color w:val="000000"/>
                <w:sz w:val="24"/>
                <w:szCs w:val="24"/>
              </w:rPr>
              <w:t xml:space="preserve">ДБТ </w:t>
            </w:r>
          </w:p>
        </w:tc>
        <w:tc>
          <w:tcPr>
            <w:tcW w:w="7882" w:type="dxa"/>
          </w:tcPr>
          <w:p w:rsidR="0001271A" w:rsidRPr="003B35CC" w:rsidRDefault="006529E2" w:rsidP="003B35CC">
            <w:pPr>
              <w:spacing w:after="0"/>
              <w:rPr>
                <w:rFonts w:asciiTheme="minorHAnsi" w:hAnsiTheme="minorHAnsi" w:cs="Times New Roman"/>
                <w:sz w:val="24"/>
                <w:szCs w:val="24"/>
              </w:rPr>
            </w:pPr>
            <w:r>
              <w:rPr>
                <w:rFonts w:asciiTheme="minorHAnsi" w:hAnsiTheme="minorHAnsi" w:cs="Times New Roman"/>
                <w:bCs/>
                <w:color w:val="000000"/>
                <w:sz w:val="24"/>
                <w:szCs w:val="24"/>
              </w:rPr>
              <w:t>Дирекция „Бюро по труда“.</w:t>
            </w:r>
          </w:p>
        </w:tc>
      </w:tr>
      <w:tr w:rsidR="0001271A" w:rsidTr="00FD0568">
        <w:tc>
          <w:tcPr>
            <w:tcW w:w="1951" w:type="dxa"/>
          </w:tcPr>
          <w:p w:rsidR="0001271A" w:rsidRPr="003B35CC" w:rsidRDefault="0001271A" w:rsidP="003B35CC">
            <w:pPr>
              <w:spacing w:after="0"/>
              <w:rPr>
                <w:rFonts w:asciiTheme="minorHAnsi" w:hAnsiTheme="minorHAnsi" w:cs="Times New Roman"/>
                <w:sz w:val="24"/>
                <w:szCs w:val="24"/>
              </w:rPr>
            </w:pPr>
            <w:r w:rsidRPr="00D22FC2">
              <w:rPr>
                <w:rFonts w:asciiTheme="minorHAnsi" w:hAnsiTheme="minorHAnsi" w:cs="Times New Roman"/>
                <w:bCs/>
                <w:color w:val="000000"/>
                <w:sz w:val="24"/>
                <w:szCs w:val="24"/>
              </w:rPr>
              <w:t>ДВ</w:t>
            </w:r>
          </w:p>
        </w:tc>
        <w:tc>
          <w:tcPr>
            <w:tcW w:w="7882" w:type="dxa"/>
          </w:tcPr>
          <w:p w:rsidR="0001271A" w:rsidRPr="003B35CC" w:rsidRDefault="0001271A" w:rsidP="003B35CC">
            <w:pPr>
              <w:spacing w:after="0"/>
              <w:rPr>
                <w:rFonts w:asciiTheme="minorHAnsi" w:hAnsiTheme="minorHAnsi" w:cs="Times New Roman"/>
                <w:sz w:val="24"/>
                <w:szCs w:val="24"/>
              </w:rPr>
            </w:pPr>
            <w:r w:rsidRPr="00D22FC2">
              <w:rPr>
                <w:rFonts w:asciiTheme="minorHAnsi" w:hAnsiTheme="minorHAnsi" w:cs="Times New Roman"/>
                <w:bCs/>
                <w:color w:val="000000"/>
                <w:sz w:val="24"/>
                <w:szCs w:val="24"/>
              </w:rPr>
              <w:t>Държавен вестник</w:t>
            </w:r>
            <w:r w:rsidR="006529E2">
              <w:rPr>
                <w:rFonts w:asciiTheme="minorHAnsi" w:hAnsiTheme="minorHAnsi" w:cs="Times New Roman"/>
                <w:bCs/>
                <w:color w:val="000000"/>
                <w:sz w:val="24"/>
                <w:szCs w:val="24"/>
              </w:rPr>
              <w:t>.</w:t>
            </w:r>
          </w:p>
        </w:tc>
      </w:tr>
      <w:tr w:rsidR="0001271A" w:rsidTr="00FD0568">
        <w:trPr>
          <w:trHeight w:val="343"/>
        </w:trPr>
        <w:tc>
          <w:tcPr>
            <w:tcW w:w="1951" w:type="dxa"/>
          </w:tcPr>
          <w:p w:rsidR="0001271A" w:rsidRPr="003B35CC" w:rsidRDefault="0001271A" w:rsidP="003B35CC">
            <w:pPr>
              <w:spacing w:after="0"/>
              <w:rPr>
                <w:rFonts w:asciiTheme="minorHAnsi" w:hAnsiTheme="minorHAnsi" w:cs="Times New Roman"/>
                <w:sz w:val="24"/>
                <w:szCs w:val="24"/>
              </w:rPr>
            </w:pPr>
            <w:r w:rsidRPr="003B35CC">
              <w:rPr>
                <w:rFonts w:asciiTheme="minorHAnsi" w:hAnsiTheme="minorHAnsi" w:cs="Times New Roman"/>
                <w:sz w:val="24"/>
                <w:szCs w:val="24"/>
              </w:rPr>
              <w:t>ДГС</w:t>
            </w:r>
          </w:p>
        </w:tc>
        <w:tc>
          <w:tcPr>
            <w:tcW w:w="7882" w:type="dxa"/>
          </w:tcPr>
          <w:p w:rsidR="0001271A" w:rsidRPr="003B35CC" w:rsidRDefault="0001271A" w:rsidP="003B35CC">
            <w:pPr>
              <w:spacing w:after="0"/>
              <w:rPr>
                <w:rFonts w:asciiTheme="minorHAnsi" w:hAnsiTheme="minorHAnsi" w:cs="Times New Roman"/>
                <w:sz w:val="24"/>
                <w:szCs w:val="24"/>
              </w:rPr>
            </w:pPr>
            <w:r w:rsidRPr="003B35CC">
              <w:rPr>
                <w:rFonts w:asciiTheme="minorHAnsi" w:hAnsiTheme="minorHAnsi" w:cs="Times New Roman"/>
                <w:sz w:val="24"/>
                <w:szCs w:val="24"/>
              </w:rPr>
              <w:t>Държавно горско стопанство</w:t>
            </w:r>
            <w:r w:rsidR="006529E2">
              <w:rPr>
                <w:rFonts w:asciiTheme="minorHAnsi" w:hAnsiTheme="minorHAnsi" w:cs="Times New Roman"/>
                <w:sz w:val="24"/>
                <w:szCs w:val="24"/>
              </w:rPr>
              <w:t>.</w:t>
            </w:r>
          </w:p>
        </w:tc>
      </w:tr>
      <w:tr w:rsidR="0001271A" w:rsidTr="00FD0568">
        <w:tc>
          <w:tcPr>
            <w:tcW w:w="1951" w:type="dxa"/>
          </w:tcPr>
          <w:p w:rsidR="0001271A" w:rsidRPr="003B35CC" w:rsidRDefault="0001271A" w:rsidP="003B35CC">
            <w:pPr>
              <w:spacing w:after="0"/>
              <w:rPr>
                <w:rFonts w:asciiTheme="minorHAnsi" w:hAnsiTheme="minorHAnsi" w:cs="Times New Roman"/>
                <w:sz w:val="24"/>
                <w:szCs w:val="24"/>
              </w:rPr>
            </w:pPr>
            <w:r w:rsidRPr="00D22FC2">
              <w:rPr>
                <w:rFonts w:asciiTheme="minorHAnsi" w:hAnsiTheme="minorHAnsi" w:cs="Times New Roman"/>
                <w:bCs/>
                <w:color w:val="000000"/>
                <w:sz w:val="24"/>
                <w:szCs w:val="24"/>
              </w:rPr>
              <w:t>ДЛС</w:t>
            </w:r>
          </w:p>
        </w:tc>
        <w:tc>
          <w:tcPr>
            <w:tcW w:w="7882" w:type="dxa"/>
          </w:tcPr>
          <w:p w:rsidR="0001271A" w:rsidRPr="003B35CC" w:rsidRDefault="0001271A" w:rsidP="003B35CC">
            <w:pPr>
              <w:spacing w:after="0"/>
              <w:rPr>
                <w:rFonts w:asciiTheme="minorHAnsi" w:hAnsiTheme="minorHAnsi" w:cs="Times New Roman"/>
                <w:sz w:val="24"/>
                <w:szCs w:val="24"/>
              </w:rPr>
            </w:pPr>
            <w:r w:rsidRPr="00D22FC2">
              <w:rPr>
                <w:rFonts w:asciiTheme="minorHAnsi" w:hAnsiTheme="minorHAnsi" w:cs="Times New Roman"/>
                <w:bCs/>
                <w:color w:val="000000"/>
                <w:sz w:val="24"/>
                <w:szCs w:val="24"/>
              </w:rPr>
              <w:t>Държавно ловно стопанство</w:t>
            </w:r>
            <w:r w:rsidR="006529E2">
              <w:rPr>
                <w:rFonts w:asciiTheme="minorHAnsi" w:hAnsiTheme="minorHAnsi" w:cs="Times New Roman"/>
                <w:bCs/>
                <w:color w:val="000000"/>
                <w:sz w:val="24"/>
                <w:szCs w:val="24"/>
              </w:rPr>
              <w:t>.</w:t>
            </w:r>
          </w:p>
        </w:tc>
      </w:tr>
      <w:tr w:rsidR="0001271A" w:rsidTr="00FD0568">
        <w:tc>
          <w:tcPr>
            <w:tcW w:w="1951" w:type="dxa"/>
          </w:tcPr>
          <w:p w:rsidR="0001271A" w:rsidRPr="003B35CC" w:rsidRDefault="0001271A" w:rsidP="003B35CC">
            <w:pPr>
              <w:autoSpaceDE w:val="0"/>
              <w:autoSpaceDN w:val="0"/>
              <w:adjustRightInd w:val="0"/>
              <w:spacing w:after="0" w:line="240" w:lineRule="auto"/>
              <w:rPr>
                <w:rFonts w:asciiTheme="minorHAnsi" w:hAnsiTheme="minorHAnsi" w:cs="Times New Roman"/>
                <w:bCs/>
                <w:color w:val="000000"/>
                <w:sz w:val="24"/>
                <w:szCs w:val="24"/>
              </w:rPr>
            </w:pPr>
            <w:r w:rsidRPr="003B35CC">
              <w:rPr>
                <w:rFonts w:asciiTheme="minorHAnsi" w:hAnsiTheme="minorHAnsi" w:cs="Times New Roman"/>
                <w:bCs/>
                <w:color w:val="000000"/>
                <w:sz w:val="24"/>
                <w:szCs w:val="24"/>
              </w:rPr>
              <w:t>ДМА</w:t>
            </w:r>
          </w:p>
        </w:tc>
        <w:tc>
          <w:tcPr>
            <w:tcW w:w="7882" w:type="dxa"/>
          </w:tcPr>
          <w:p w:rsidR="0001271A" w:rsidRPr="003B35CC" w:rsidRDefault="006529E2" w:rsidP="003B35CC">
            <w:pPr>
              <w:spacing w:after="0"/>
              <w:rPr>
                <w:rFonts w:asciiTheme="minorHAnsi" w:hAnsiTheme="minorHAnsi" w:cs="Times New Roman"/>
                <w:sz w:val="24"/>
                <w:szCs w:val="24"/>
              </w:rPr>
            </w:pPr>
            <w:r>
              <w:rPr>
                <w:rFonts w:asciiTheme="minorHAnsi" w:hAnsiTheme="minorHAnsi" w:cs="Times New Roman"/>
                <w:bCs/>
                <w:color w:val="000000"/>
                <w:sz w:val="24"/>
                <w:szCs w:val="24"/>
              </w:rPr>
              <w:t>Дълготрайни материални активи.</w:t>
            </w:r>
          </w:p>
        </w:tc>
      </w:tr>
      <w:tr w:rsidR="0001271A" w:rsidTr="00FD0568">
        <w:tc>
          <w:tcPr>
            <w:tcW w:w="1951" w:type="dxa"/>
          </w:tcPr>
          <w:p w:rsidR="0001271A" w:rsidRPr="003B35CC" w:rsidRDefault="0001271A" w:rsidP="003B35CC">
            <w:pPr>
              <w:spacing w:after="0"/>
              <w:rPr>
                <w:rFonts w:asciiTheme="minorHAnsi" w:hAnsiTheme="minorHAnsi" w:cs="Times New Roman"/>
                <w:sz w:val="24"/>
                <w:szCs w:val="24"/>
              </w:rPr>
            </w:pPr>
            <w:r w:rsidRPr="00D22FC2">
              <w:rPr>
                <w:rFonts w:asciiTheme="minorHAnsi" w:hAnsiTheme="minorHAnsi" w:cs="Times New Roman"/>
                <w:bCs/>
                <w:color w:val="000000"/>
                <w:sz w:val="24"/>
                <w:szCs w:val="24"/>
              </w:rPr>
              <w:t>ДСП</w:t>
            </w:r>
          </w:p>
        </w:tc>
        <w:tc>
          <w:tcPr>
            <w:tcW w:w="7882" w:type="dxa"/>
          </w:tcPr>
          <w:p w:rsidR="0001271A" w:rsidRPr="002605CB" w:rsidRDefault="0001271A" w:rsidP="003B35CC">
            <w:pPr>
              <w:spacing w:after="0"/>
              <w:rPr>
                <w:rFonts w:asciiTheme="minorHAnsi" w:hAnsiTheme="minorHAnsi" w:cs="Times New Roman"/>
                <w:bCs/>
                <w:color w:val="000000"/>
                <w:sz w:val="24"/>
                <w:szCs w:val="24"/>
              </w:rPr>
            </w:pPr>
            <w:r w:rsidRPr="00D22FC2">
              <w:rPr>
                <w:rFonts w:asciiTheme="minorHAnsi" w:hAnsiTheme="minorHAnsi" w:cs="Times New Roman"/>
                <w:bCs/>
                <w:color w:val="000000"/>
                <w:sz w:val="24"/>
                <w:szCs w:val="24"/>
              </w:rPr>
              <w:t>Домашен социален патронаж</w:t>
            </w:r>
            <w:r w:rsidR="006529E2">
              <w:rPr>
                <w:rFonts w:asciiTheme="minorHAnsi" w:hAnsiTheme="minorHAnsi" w:cs="Times New Roman"/>
                <w:bCs/>
                <w:color w:val="000000"/>
                <w:sz w:val="24"/>
                <w:szCs w:val="24"/>
              </w:rPr>
              <w:t>.</w:t>
            </w:r>
          </w:p>
        </w:tc>
      </w:tr>
      <w:tr w:rsidR="0001271A" w:rsidTr="00FD0568">
        <w:tc>
          <w:tcPr>
            <w:tcW w:w="1951" w:type="dxa"/>
          </w:tcPr>
          <w:p w:rsidR="0001271A" w:rsidRPr="002605CB" w:rsidRDefault="0001271A" w:rsidP="003B35CC">
            <w:pPr>
              <w:spacing w:after="0"/>
              <w:rPr>
                <w:rFonts w:asciiTheme="minorHAnsi" w:hAnsiTheme="minorHAnsi" w:cs="Times New Roman"/>
                <w:bCs/>
                <w:color w:val="000000"/>
                <w:sz w:val="24"/>
                <w:szCs w:val="24"/>
              </w:rPr>
            </w:pPr>
            <w:r w:rsidRPr="00D22FC2">
              <w:rPr>
                <w:rFonts w:asciiTheme="minorHAnsi" w:hAnsiTheme="minorHAnsi" w:cs="Times New Roman"/>
                <w:bCs/>
                <w:color w:val="000000"/>
                <w:sz w:val="24"/>
                <w:szCs w:val="24"/>
              </w:rPr>
              <w:t>ЕВРОСТАТ</w:t>
            </w:r>
          </w:p>
        </w:tc>
        <w:tc>
          <w:tcPr>
            <w:tcW w:w="7882" w:type="dxa"/>
          </w:tcPr>
          <w:p w:rsidR="0001271A" w:rsidRPr="002605CB" w:rsidRDefault="0001271A" w:rsidP="003B35CC">
            <w:pPr>
              <w:spacing w:after="0"/>
              <w:rPr>
                <w:rFonts w:asciiTheme="minorHAnsi" w:hAnsiTheme="minorHAnsi" w:cs="Times New Roman"/>
                <w:bCs/>
                <w:color w:val="000000"/>
                <w:sz w:val="24"/>
                <w:szCs w:val="24"/>
              </w:rPr>
            </w:pPr>
            <w:r w:rsidRPr="00D22FC2">
              <w:rPr>
                <w:rFonts w:asciiTheme="minorHAnsi" w:hAnsiTheme="minorHAnsi" w:cs="Times New Roman"/>
                <w:bCs/>
                <w:color w:val="000000"/>
                <w:sz w:val="24"/>
                <w:szCs w:val="24"/>
              </w:rPr>
              <w:t>Европейска статистическа служба</w:t>
            </w:r>
            <w:r w:rsidR="006529E2">
              <w:rPr>
                <w:rFonts w:asciiTheme="minorHAnsi" w:hAnsiTheme="minorHAnsi" w:cs="Times New Roman"/>
                <w:bCs/>
                <w:color w:val="000000"/>
                <w:sz w:val="24"/>
                <w:szCs w:val="24"/>
              </w:rPr>
              <w:t>.</w:t>
            </w:r>
          </w:p>
        </w:tc>
      </w:tr>
      <w:tr w:rsidR="0001271A" w:rsidTr="00FD0568">
        <w:tc>
          <w:tcPr>
            <w:tcW w:w="1951" w:type="dxa"/>
          </w:tcPr>
          <w:p w:rsidR="0001271A" w:rsidRPr="003B35CC" w:rsidRDefault="0001271A" w:rsidP="003B35CC">
            <w:pPr>
              <w:spacing w:after="0"/>
              <w:rPr>
                <w:rFonts w:asciiTheme="minorHAnsi" w:hAnsiTheme="minorHAnsi" w:cs="Times New Roman"/>
                <w:bCs/>
                <w:color w:val="000000"/>
                <w:sz w:val="24"/>
                <w:szCs w:val="24"/>
              </w:rPr>
            </w:pPr>
            <w:r w:rsidRPr="00D22FC2">
              <w:rPr>
                <w:rFonts w:asciiTheme="minorHAnsi" w:hAnsiTheme="minorHAnsi" w:cs="Times New Roman"/>
                <w:bCs/>
                <w:color w:val="000000"/>
                <w:sz w:val="24"/>
                <w:szCs w:val="24"/>
              </w:rPr>
              <w:t>ЕК, EС,</w:t>
            </w:r>
          </w:p>
        </w:tc>
        <w:tc>
          <w:tcPr>
            <w:tcW w:w="7882" w:type="dxa"/>
          </w:tcPr>
          <w:p w:rsidR="0001271A" w:rsidRPr="003B35CC" w:rsidRDefault="0001271A" w:rsidP="003B35CC">
            <w:pPr>
              <w:spacing w:after="0"/>
              <w:rPr>
                <w:rFonts w:asciiTheme="minorHAnsi" w:hAnsiTheme="minorHAnsi" w:cs="Times New Roman"/>
                <w:bCs/>
                <w:color w:val="000000"/>
                <w:sz w:val="24"/>
                <w:szCs w:val="24"/>
              </w:rPr>
            </w:pPr>
            <w:r w:rsidRPr="003B35CC">
              <w:rPr>
                <w:rFonts w:asciiTheme="minorHAnsi" w:hAnsiTheme="minorHAnsi" w:cs="Times New Roman"/>
                <w:bCs/>
                <w:color w:val="000000"/>
                <w:sz w:val="24"/>
                <w:szCs w:val="24"/>
              </w:rPr>
              <w:t>Европейска комисия, Европейски съюз</w:t>
            </w:r>
            <w:r w:rsidR="006529E2">
              <w:rPr>
                <w:rFonts w:asciiTheme="minorHAnsi" w:hAnsiTheme="minorHAnsi" w:cs="Times New Roman"/>
                <w:bCs/>
                <w:color w:val="000000"/>
                <w:sz w:val="24"/>
                <w:szCs w:val="24"/>
              </w:rPr>
              <w:t>.</w:t>
            </w:r>
          </w:p>
        </w:tc>
      </w:tr>
      <w:tr w:rsidR="0001271A" w:rsidTr="00FD0568">
        <w:tc>
          <w:tcPr>
            <w:tcW w:w="1951" w:type="dxa"/>
          </w:tcPr>
          <w:p w:rsidR="0001271A" w:rsidRPr="007F0CAC" w:rsidRDefault="0001271A" w:rsidP="003B35CC">
            <w:pPr>
              <w:spacing w:after="0"/>
              <w:rPr>
                <w:rFonts w:asciiTheme="minorHAnsi" w:hAnsiTheme="minorHAnsi" w:cs="Times New Roman"/>
                <w:bCs/>
                <w:color w:val="000000"/>
                <w:sz w:val="24"/>
                <w:szCs w:val="24"/>
              </w:rPr>
            </w:pPr>
            <w:r w:rsidRPr="002605CB">
              <w:rPr>
                <w:rFonts w:asciiTheme="minorHAnsi" w:hAnsiTheme="minorHAnsi" w:cs="Times New Roman"/>
                <w:bCs/>
                <w:color w:val="000000"/>
                <w:sz w:val="24"/>
                <w:szCs w:val="24"/>
              </w:rPr>
              <w:t>ЕСФ</w:t>
            </w:r>
          </w:p>
        </w:tc>
        <w:tc>
          <w:tcPr>
            <w:tcW w:w="7882" w:type="dxa"/>
          </w:tcPr>
          <w:p w:rsidR="0001271A" w:rsidRPr="003B35CC" w:rsidRDefault="0001271A" w:rsidP="003B35CC">
            <w:pPr>
              <w:spacing w:after="0"/>
              <w:rPr>
                <w:rFonts w:asciiTheme="minorHAnsi" w:hAnsiTheme="minorHAnsi" w:cs="Times New Roman"/>
                <w:bCs/>
                <w:color w:val="000000"/>
                <w:sz w:val="24"/>
                <w:szCs w:val="24"/>
              </w:rPr>
            </w:pPr>
            <w:r w:rsidRPr="002605CB">
              <w:rPr>
                <w:rFonts w:asciiTheme="minorHAnsi" w:hAnsiTheme="minorHAnsi" w:cs="Times New Roman"/>
                <w:bCs/>
                <w:color w:val="000000"/>
                <w:sz w:val="24"/>
                <w:szCs w:val="24"/>
              </w:rPr>
              <w:t>Европейски социален фонд</w:t>
            </w:r>
            <w:r w:rsidR="006529E2">
              <w:rPr>
                <w:rFonts w:asciiTheme="minorHAnsi" w:hAnsiTheme="minorHAnsi" w:cs="Times New Roman"/>
                <w:bCs/>
                <w:color w:val="000000"/>
                <w:sz w:val="24"/>
                <w:szCs w:val="24"/>
              </w:rPr>
              <w:t>.</w:t>
            </w:r>
          </w:p>
        </w:tc>
      </w:tr>
      <w:tr w:rsidR="0001271A" w:rsidTr="00FD0568">
        <w:tc>
          <w:tcPr>
            <w:tcW w:w="1951" w:type="dxa"/>
          </w:tcPr>
          <w:p w:rsidR="0001271A" w:rsidRPr="007F0CAC" w:rsidRDefault="0001271A" w:rsidP="003B35CC">
            <w:pPr>
              <w:spacing w:after="0"/>
              <w:rPr>
                <w:rFonts w:asciiTheme="minorHAnsi" w:hAnsiTheme="minorHAnsi" w:cs="Times New Roman"/>
                <w:bCs/>
                <w:color w:val="000000"/>
                <w:sz w:val="24"/>
                <w:szCs w:val="24"/>
              </w:rPr>
            </w:pPr>
            <w:r w:rsidRPr="002605CB">
              <w:rPr>
                <w:rFonts w:asciiTheme="minorHAnsi" w:hAnsiTheme="minorHAnsi" w:cs="Times New Roman"/>
                <w:bCs/>
                <w:color w:val="000000"/>
                <w:sz w:val="24"/>
                <w:szCs w:val="24"/>
              </w:rPr>
              <w:t>ЕСИФ</w:t>
            </w:r>
          </w:p>
        </w:tc>
        <w:tc>
          <w:tcPr>
            <w:tcW w:w="7882" w:type="dxa"/>
          </w:tcPr>
          <w:p w:rsidR="0001271A" w:rsidRPr="003B35CC" w:rsidRDefault="0001271A" w:rsidP="003B35CC">
            <w:pPr>
              <w:spacing w:after="0"/>
              <w:rPr>
                <w:rFonts w:asciiTheme="minorHAnsi" w:hAnsiTheme="minorHAnsi" w:cs="Times New Roman"/>
                <w:bCs/>
                <w:color w:val="000000"/>
                <w:sz w:val="24"/>
                <w:szCs w:val="24"/>
              </w:rPr>
            </w:pPr>
            <w:r w:rsidRPr="002605CB">
              <w:rPr>
                <w:rFonts w:asciiTheme="minorHAnsi" w:hAnsiTheme="minorHAnsi" w:cs="Times New Roman"/>
                <w:bCs/>
                <w:color w:val="000000"/>
                <w:sz w:val="24"/>
                <w:szCs w:val="24"/>
              </w:rPr>
              <w:t>Европейски структурни и инвестиционни фондове</w:t>
            </w:r>
            <w:r w:rsidR="006529E2">
              <w:rPr>
                <w:rFonts w:asciiTheme="minorHAnsi" w:hAnsiTheme="minorHAnsi" w:cs="Times New Roman"/>
                <w:bCs/>
                <w:color w:val="000000"/>
                <w:sz w:val="24"/>
                <w:szCs w:val="24"/>
              </w:rPr>
              <w:t>.</w:t>
            </w:r>
          </w:p>
        </w:tc>
      </w:tr>
      <w:tr w:rsidR="0001271A" w:rsidTr="00FD0568">
        <w:tc>
          <w:tcPr>
            <w:tcW w:w="1951" w:type="dxa"/>
          </w:tcPr>
          <w:p w:rsidR="0001271A" w:rsidRPr="007F0CAC" w:rsidRDefault="0001271A" w:rsidP="007F0CAC">
            <w:pPr>
              <w:spacing w:after="0"/>
              <w:rPr>
                <w:rFonts w:asciiTheme="minorHAnsi" w:hAnsiTheme="minorHAnsi" w:cs="Times New Roman"/>
                <w:bCs/>
                <w:color w:val="000000"/>
                <w:sz w:val="24"/>
                <w:szCs w:val="24"/>
              </w:rPr>
            </w:pPr>
            <w:r w:rsidRPr="00D22FC2">
              <w:rPr>
                <w:rFonts w:asciiTheme="minorHAnsi" w:hAnsiTheme="minorHAnsi" w:cs="Times New Roman"/>
                <w:bCs/>
                <w:color w:val="000000"/>
                <w:sz w:val="24"/>
                <w:szCs w:val="24"/>
              </w:rPr>
              <w:t xml:space="preserve">ЗГ , ЗЗ , ЗТ </w:t>
            </w:r>
          </w:p>
        </w:tc>
        <w:tc>
          <w:tcPr>
            <w:tcW w:w="7882" w:type="dxa"/>
          </w:tcPr>
          <w:p w:rsidR="0001271A" w:rsidRPr="007F0CAC" w:rsidRDefault="0001271A" w:rsidP="007F0CAC">
            <w:pPr>
              <w:spacing w:after="0"/>
              <w:rPr>
                <w:rFonts w:asciiTheme="minorHAnsi" w:hAnsiTheme="minorHAnsi" w:cs="Times New Roman"/>
                <w:bCs/>
                <w:color w:val="000000"/>
                <w:sz w:val="24"/>
                <w:szCs w:val="24"/>
              </w:rPr>
            </w:pPr>
            <w:r w:rsidRPr="00D22FC2">
              <w:rPr>
                <w:rFonts w:asciiTheme="minorHAnsi" w:hAnsiTheme="minorHAnsi" w:cs="Times New Roman"/>
                <w:bCs/>
                <w:color w:val="000000"/>
                <w:sz w:val="24"/>
                <w:szCs w:val="24"/>
              </w:rPr>
              <w:t>Закон за горите, Защитена зона, Защитена територия</w:t>
            </w:r>
            <w:r w:rsidR="006529E2">
              <w:rPr>
                <w:rFonts w:asciiTheme="minorHAnsi" w:hAnsiTheme="minorHAnsi" w:cs="Times New Roman"/>
                <w:bCs/>
                <w:color w:val="000000"/>
                <w:sz w:val="24"/>
                <w:szCs w:val="24"/>
              </w:rPr>
              <w:t>.</w:t>
            </w:r>
          </w:p>
        </w:tc>
      </w:tr>
      <w:tr w:rsidR="0001271A" w:rsidTr="00FD0568">
        <w:tc>
          <w:tcPr>
            <w:tcW w:w="1951" w:type="dxa"/>
          </w:tcPr>
          <w:p w:rsidR="0001271A" w:rsidRPr="007F0CAC" w:rsidRDefault="0001271A" w:rsidP="007F0CAC">
            <w:pPr>
              <w:spacing w:after="0"/>
              <w:rPr>
                <w:rFonts w:asciiTheme="minorHAnsi" w:hAnsiTheme="minorHAnsi" w:cs="Times New Roman"/>
                <w:bCs/>
                <w:color w:val="000000"/>
                <w:sz w:val="24"/>
                <w:szCs w:val="24"/>
              </w:rPr>
            </w:pPr>
            <w:r w:rsidRPr="00D22FC2">
              <w:rPr>
                <w:rFonts w:asciiTheme="minorHAnsi" w:hAnsiTheme="minorHAnsi" w:cs="Times New Roman"/>
                <w:bCs/>
                <w:color w:val="000000"/>
                <w:sz w:val="24"/>
                <w:szCs w:val="24"/>
              </w:rPr>
              <w:t>ЗМСМА</w:t>
            </w:r>
          </w:p>
        </w:tc>
        <w:tc>
          <w:tcPr>
            <w:tcW w:w="7882" w:type="dxa"/>
          </w:tcPr>
          <w:p w:rsidR="0001271A" w:rsidRPr="007F0CAC" w:rsidRDefault="0001271A" w:rsidP="007F0CAC">
            <w:pPr>
              <w:spacing w:after="0"/>
              <w:rPr>
                <w:rFonts w:asciiTheme="minorHAnsi" w:hAnsiTheme="minorHAnsi" w:cs="Times New Roman"/>
                <w:bCs/>
                <w:color w:val="000000"/>
                <w:sz w:val="24"/>
                <w:szCs w:val="24"/>
              </w:rPr>
            </w:pPr>
            <w:r w:rsidRPr="00D22FC2">
              <w:rPr>
                <w:rFonts w:asciiTheme="minorHAnsi" w:hAnsiTheme="minorHAnsi" w:cs="Times New Roman"/>
                <w:bCs/>
                <w:color w:val="000000"/>
                <w:sz w:val="24"/>
                <w:szCs w:val="24"/>
              </w:rPr>
              <w:t>Закон за местно самоуправление и местната администрация</w:t>
            </w:r>
            <w:r w:rsidR="006529E2">
              <w:rPr>
                <w:rFonts w:asciiTheme="minorHAnsi" w:hAnsiTheme="minorHAnsi" w:cs="Times New Roman"/>
                <w:bCs/>
                <w:color w:val="000000"/>
                <w:sz w:val="24"/>
                <w:szCs w:val="24"/>
              </w:rPr>
              <w:t>.</w:t>
            </w:r>
          </w:p>
        </w:tc>
      </w:tr>
      <w:tr w:rsidR="0001271A" w:rsidTr="00FD0568">
        <w:tc>
          <w:tcPr>
            <w:tcW w:w="1951" w:type="dxa"/>
          </w:tcPr>
          <w:p w:rsidR="0001271A" w:rsidRPr="007F0CAC" w:rsidRDefault="0001271A" w:rsidP="007F0CAC">
            <w:pPr>
              <w:spacing w:after="0"/>
              <w:rPr>
                <w:rFonts w:asciiTheme="minorHAnsi" w:hAnsiTheme="minorHAnsi" w:cs="Times New Roman"/>
                <w:bCs/>
                <w:color w:val="000000"/>
                <w:sz w:val="24"/>
                <w:szCs w:val="24"/>
              </w:rPr>
            </w:pPr>
            <w:r w:rsidRPr="00D22FC2">
              <w:rPr>
                <w:rFonts w:asciiTheme="minorHAnsi" w:hAnsiTheme="minorHAnsi" w:cs="Times New Roman"/>
                <w:bCs/>
                <w:color w:val="000000"/>
                <w:sz w:val="24"/>
                <w:szCs w:val="24"/>
              </w:rPr>
              <w:t>ЗООС</w:t>
            </w:r>
          </w:p>
        </w:tc>
        <w:tc>
          <w:tcPr>
            <w:tcW w:w="7882" w:type="dxa"/>
          </w:tcPr>
          <w:p w:rsidR="0001271A" w:rsidRPr="007F0CAC" w:rsidRDefault="0001271A" w:rsidP="007F0CAC">
            <w:pPr>
              <w:spacing w:after="0"/>
              <w:rPr>
                <w:rFonts w:asciiTheme="minorHAnsi" w:hAnsiTheme="minorHAnsi" w:cs="Times New Roman"/>
                <w:bCs/>
                <w:color w:val="000000"/>
                <w:sz w:val="24"/>
                <w:szCs w:val="24"/>
              </w:rPr>
            </w:pPr>
            <w:r w:rsidRPr="00D22FC2">
              <w:rPr>
                <w:rFonts w:asciiTheme="minorHAnsi" w:hAnsiTheme="minorHAnsi" w:cs="Times New Roman"/>
                <w:bCs/>
                <w:color w:val="000000"/>
                <w:sz w:val="24"/>
                <w:szCs w:val="24"/>
              </w:rPr>
              <w:t>Закон за опазване на околната среда</w:t>
            </w:r>
            <w:r w:rsidR="006529E2">
              <w:rPr>
                <w:rFonts w:asciiTheme="minorHAnsi" w:hAnsiTheme="minorHAnsi" w:cs="Times New Roman"/>
                <w:bCs/>
                <w:color w:val="000000"/>
                <w:sz w:val="24"/>
                <w:szCs w:val="24"/>
              </w:rPr>
              <w:t>.</w:t>
            </w:r>
          </w:p>
        </w:tc>
      </w:tr>
      <w:tr w:rsidR="0001271A" w:rsidTr="00FD0568">
        <w:tc>
          <w:tcPr>
            <w:tcW w:w="1951" w:type="dxa"/>
          </w:tcPr>
          <w:p w:rsidR="0001271A" w:rsidRPr="007F0CAC" w:rsidRDefault="0001271A" w:rsidP="007F0CAC">
            <w:pPr>
              <w:spacing w:after="0"/>
              <w:rPr>
                <w:rFonts w:asciiTheme="minorHAnsi" w:hAnsiTheme="minorHAnsi" w:cs="Times New Roman"/>
                <w:bCs/>
                <w:color w:val="000000"/>
                <w:sz w:val="24"/>
                <w:szCs w:val="24"/>
              </w:rPr>
            </w:pPr>
            <w:r w:rsidRPr="00D22FC2">
              <w:rPr>
                <w:rFonts w:asciiTheme="minorHAnsi" w:hAnsiTheme="minorHAnsi" w:cs="Times New Roman"/>
                <w:bCs/>
                <w:color w:val="000000"/>
                <w:sz w:val="24"/>
                <w:szCs w:val="24"/>
              </w:rPr>
              <w:t>ЗРР</w:t>
            </w:r>
          </w:p>
        </w:tc>
        <w:tc>
          <w:tcPr>
            <w:tcW w:w="7882" w:type="dxa"/>
          </w:tcPr>
          <w:p w:rsidR="0001271A" w:rsidRPr="007F0CAC" w:rsidRDefault="0001271A" w:rsidP="007F0CAC">
            <w:pPr>
              <w:spacing w:after="0"/>
              <w:rPr>
                <w:rFonts w:asciiTheme="minorHAnsi" w:hAnsiTheme="minorHAnsi" w:cs="Times New Roman"/>
                <w:bCs/>
                <w:color w:val="000000"/>
                <w:sz w:val="24"/>
                <w:szCs w:val="24"/>
              </w:rPr>
            </w:pPr>
            <w:r w:rsidRPr="00D22FC2">
              <w:rPr>
                <w:rFonts w:asciiTheme="minorHAnsi" w:hAnsiTheme="minorHAnsi" w:cs="Times New Roman"/>
                <w:bCs/>
                <w:color w:val="000000"/>
                <w:sz w:val="24"/>
                <w:szCs w:val="24"/>
              </w:rPr>
              <w:t>Закон за регионалното развитие</w:t>
            </w:r>
            <w:r w:rsidR="006529E2">
              <w:rPr>
                <w:rFonts w:asciiTheme="minorHAnsi" w:hAnsiTheme="minorHAnsi" w:cs="Times New Roman"/>
                <w:bCs/>
                <w:color w:val="000000"/>
                <w:sz w:val="24"/>
                <w:szCs w:val="24"/>
              </w:rPr>
              <w:t>.</w:t>
            </w:r>
          </w:p>
        </w:tc>
      </w:tr>
      <w:tr w:rsidR="0001271A" w:rsidTr="00FD0568">
        <w:tc>
          <w:tcPr>
            <w:tcW w:w="1951" w:type="dxa"/>
          </w:tcPr>
          <w:p w:rsidR="0001271A" w:rsidRPr="007F0CAC" w:rsidRDefault="0001271A" w:rsidP="007F0CAC">
            <w:pPr>
              <w:spacing w:after="0"/>
              <w:rPr>
                <w:rFonts w:asciiTheme="minorHAnsi" w:hAnsiTheme="minorHAnsi" w:cs="Times New Roman"/>
                <w:bCs/>
                <w:color w:val="000000"/>
                <w:sz w:val="24"/>
                <w:szCs w:val="24"/>
              </w:rPr>
            </w:pPr>
            <w:r w:rsidRPr="00D22FC2">
              <w:rPr>
                <w:rFonts w:asciiTheme="minorHAnsi" w:hAnsiTheme="minorHAnsi" w:cs="Times New Roman"/>
                <w:bCs/>
                <w:color w:val="000000"/>
                <w:sz w:val="24"/>
                <w:szCs w:val="24"/>
              </w:rPr>
              <w:t>ЗТСУ</w:t>
            </w:r>
          </w:p>
        </w:tc>
        <w:tc>
          <w:tcPr>
            <w:tcW w:w="7882" w:type="dxa"/>
          </w:tcPr>
          <w:p w:rsidR="0001271A" w:rsidRPr="007F0CAC" w:rsidRDefault="0001271A" w:rsidP="007F0CAC">
            <w:pPr>
              <w:spacing w:after="0"/>
              <w:rPr>
                <w:rFonts w:asciiTheme="minorHAnsi" w:hAnsiTheme="minorHAnsi" w:cs="Times New Roman"/>
                <w:bCs/>
                <w:color w:val="000000"/>
                <w:sz w:val="24"/>
                <w:szCs w:val="24"/>
              </w:rPr>
            </w:pPr>
            <w:r w:rsidRPr="002605CB">
              <w:rPr>
                <w:rFonts w:asciiTheme="minorHAnsi" w:hAnsiTheme="minorHAnsi" w:cs="Times New Roman"/>
                <w:bCs/>
                <w:color w:val="000000"/>
                <w:sz w:val="24"/>
                <w:szCs w:val="24"/>
              </w:rPr>
              <w:t>Закон за териториално и селищно устройство</w:t>
            </w:r>
            <w:r w:rsidR="006529E2">
              <w:rPr>
                <w:rFonts w:asciiTheme="minorHAnsi" w:hAnsiTheme="minorHAnsi" w:cs="Times New Roman"/>
                <w:bCs/>
                <w:color w:val="000000"/>
                <w:sz w:val="24"/>
                <w:szCs w:val="24"/>
              </w:rPr>
              <w:t>.</w:t>
            </w:r>
          </w:p>
        </w:tc>
      </w:tr>
      <w:tr w:rsidR="0001271A" w:rsidTr="00FD0568">
        <w:tc>
          <w:tcPr>
            <w:tcW w:w="1951" w:type="dxa"/>
          </w:tcPr>
          <w:p w:rsidR="0001271A" w:rsidRPr="007F0CAC" w:rsidRDefault="0001271A" w:rsidP="007F0CAC">
            <w:pPr>
              <w:spacing w:after="0"/>
              <w:rPr>
                <w:rFonts w:asciiTheme="minorHAnsi" w:hAnsiTheme="minorHAnsi" w:cs="Times New Roman"/>
                <w:bCs/>
                <w:color w:val="000000"/>
                <w:sz w:val="24"/>
                <w:szCs w:val="24"/>
              </w:rPr>
            </w:pPr>
            <w:r w:rsidRPr="00D22FC2">
              <w:rPr>
                <w:rFonts w:asciiTheme="minorHAnsi" w:hAnsiTheme="minorHAnsi" w:cs="Times New Roman"/>
                <w:bCs/>
                <w:color w:val="000000"/>
                <w:sz w:val="24"/>
                <w:szCs w:val="24"/>
              </w:rPr>
              <w:t>ЗУТ</w:t>
            </w:r>
          </w:p>
        </w:tc>
        <w:tc>
          <w:tcPr>
            <w:tcW w:w="7882" w:type="dxa"/>
          </w:tcPr>
          <w:p w:rsidR="0001271A" w:rsidRPr="007F0CAC" w:rsidRDefault="0001271A" w:rsidP="007F0CAC">
            <w:pPr>
              <w:spacing w:after="0"/>
              <w:rPr>
                <w:rFonts w:asciiTheme="minorHAnsi" w:hAnsiTheme="minorHAnsi" w:cs="Times New Roman"/>
                <w:bCs/>
                <w:color w:val="000000"/>
                <w:sz w:val="24"/>
                <w:szCs w:val="24"/>
              </w:rPr>
            </w:pPr>
            <w:r w:rsidRPr="00D22FC2">
              <w:rPr>
                <w:rFonts w:asciiTheme="minorHAnsi" w:hAnsiTheme="minorHAnsi" w:cs="Times New Roman"/>
                <w:bCs/>
                <w:color w:val="000000"/>
                <w:sz w:val="24"/>
                <w:szCs w:val="24"/>
              </w:rPr>
              <w:t>Закон за устройство на територия</w:t>
            </w:r>
            <w:r w:rsidR="006529E2">
              <w:rPr>
                <w:rFonts w:asciiTheme="minorHAnsi" w:hAnsiTheme="minorHAnsi" w:cs="Times New Roman"/>
                <w:bCs/>
                <w:color w:val="000000"/>
                <w:sz w:val="24"/>
                <w:szCs w:val="24"/>
              </w:rPr>
              <w:t>.</w:t>
            </w:r>
          </w:p>
        </w:tc>
      </w:tr>
      <w:tr w:rsidR="0001271A" w:rsidTr="00FD0568">
        <w:tc>
          <w:tcPr>
            <w:tcW w:w="1951" w:type="dxa"/>
          </w:tcPr>
          <w:p w:rsidR="0001271A" w:rsidRPr="007F0CAC" w:rsidRDefault="0001271A" w:rsidP="007F0CAC">
            <w:pPr>
              <w:spacing w:after="0"/>
              <w:rPr>
                <w:rFonts w:asciiTheme="minorHAnsi" w:hAnsiTheme="minorHAnsi" w:cs="Times New Roman"/>
                <w:bCs/>
                <w:color w:val="000000"/>
                <w:sz w:val="24"/>
                <w:szCs w:val="24"/>
              </w:rPr>
            </w:pPr>
            <w:r w:rsidRPr="00D22FC2">
              <w:rPr>
                <w:rFonts w:asciiTheme="minorHAnsi" w:hAnsiTheme="minorHAnsi" w:cs="Times New Roman"/>
                <w:bCs/>
                <w:color w:val="000000"/>
                <w:sz w:val="24"/>
                <w:szCs w:val="24"/>
              </w:rPr>
              <w:t>ИКТ</w:t>
            </w:r>
          </w:p>
        </w:tc>
        <w:tc>
          <w:tcPr>
            <w:tcW w:w="7882" w:type="dxa"/>
          </w:tcPr>
          <w:p w:rsidR="0001271A" w:rsidRPr="007F0CAC" w:rsidRDefault="0001271A" w:rsidP="007F0CAC">
            <w:pPr>
              <w:spacing w:after="0"/>
              <w:rPr>
                <w:rFonts w:asciiTheme="minorHAnsi" w:hAnsiTheme="minorHAnsi" w:cs="Times New Roman"/>
                <w:bCs/>
                <w:color w:val="000000"/>
                <w:sz w:val="24"/>
                <w:szCs w:val="24"/>
              </w:rPr>
            </w:pPr>
            <w:r w:rsidRPr="00D22FC2">
              <w:rPr>
                <w:rFonts w:asciiTheme="minorHAnsi" w:hAnsiTheme="minorHAnsi" w:cs="Times New Roman"/>
                <w:bCs/>
                <w:color w:val="000000"/>
                <w:sz w:val="24"/>
                <w:szCs w:val="24"/>
              </w:rPr>
              <w:t>Информационни и комуникационни технологии</w:t>
            </w:r>
            <w:r w:rsidR="006529E2">
              <w:rPr>
                <w:rFonts w:asciiTheme="minorHAnsi" w:hAnsiTheme="minorHAnsi" w:cs="Times New Roman"/>
                <w:bCs/>
                <w:color w:val="000000"/>
                <w:sz w:val="24"/>
                <w:szCs w:val="24"/>
              </w:rPr>
              <w:t>.</w:t>
            </w:r>
          </w:p>
        </w:tc>
      </w:tr>
      <w:tr w:rsidR="0001271A" w:rsidTr="00FD0568">
        <w:tc>
          <w:tcPr>
            <w:tcW w:w="1951" w:type="dxa"/>
          </w:tcPr>
          <w:p w:rsidR="0001271A" w:rsidRPr="007F0CAC" w:rsidRDefault="0001271A" w:rsidP="007F0CAC">
            <w:pPr>
              <w:spacing w:after="0"/>
              <w:rPr>
                <w:rFonts w:asciiTheme="minorHAnsi" w:hAnsiTheme="minorHAnsi" w:cs="Times New Roman"/>
                <w:bCs/>
                <w:color w:val="000000"/>
                <w:sz w:val="24"/>
                <w:szCs w:val="24"/>
              </w:rPr>
            </w:pPr>
            <w:r w:rsidRPr="00D22FC2">
              <w:rPr>
                <w:rFonts w:asciiTheme="minorHAnsi" w:hAnsiTheme="minorHAnsi" w:cs="Times New Roman"/>
                <w:bCs/>
                <w:color w:val="000000"/>
                <w:sz w:val="24"/>
                <w:szCs w:val="24"/>
              </w:rPr>
              <w:t>МЗХ</w:t>
            </w:r>
          </w:p>
        </w:tc>
        <w:tc>
          <w:tcPr>
            <w:tcW w:w="7882" w:type="dxa"/>
          </w:tcPr>
          <w:p w:rsidR="0001271A" w:rsidRPr="007F0CAC" w:rsidRDefault="0001271A" w:rsidP="007F0CAC">
            <w:pPr>
              <w:spacing w:after="0"/>
              <w:rPr>
                <w:rFonts w:asciiTheme="minorHAnsi" w:hAnsiTheme="minorHAnsi" w:cs="Times New Roman"/>
                <w:bCs/>
                <w:color w:val="000000"/>
                <w:sz w:val="24"/>
                <w:szCs w:val="24"/>
              </w:rPr>
            </w:pPr>
            <w:r w:rsidRPr="00D22FC2">
              <w:rPr>
                <w:rFonts w:asciiTheme="minorHAnsi" w:hAnsiTheme="minorHAnsi" w:cs="Times New Roman"/>
                <w:bCs/>
                <w:color w:val="000000"/>
                <w:sz w:val="24"/>
                <w:szCs w:val="24"/>
              </w:rPr>
              <w:t>Министерство на земеделието и храните</w:t>
            </w:r>
            <w:r w:rsidR="006529E2">
              <w:rPr>
                <w:rFonts w:asciiTheme="minorHAnsi" w:hAnsiTheme="minorHAnsi" w:cs="Times New Roman"/>
                <w:bCs/>
                <w:color w:val="000000"/>
                <w:sz w:val="24"/>
                <w:szCs w:val="24"/>
              </w:rPr>
              <w:t>.</w:t>
            </w:r>
          </w:p>
        </w:tc>
      </w:tr>
      <w:tr w:rsidR="0001271A" w:rsidTr="00FD0568">
        <w:tc>
          <w:tcPr>
            <w:tcW w:w="1951" w:type="dxa"/>
          </w:tcPr>
          <w:p w:rsidR="0001271A" w:rsidRPr="007F0CAC" w:rsidRDefault="0001271A" w:rsidP="007F0CAC">
            <w:pPr>
              <w:spacing w:after="0"/>
              <w:rPr>
                <w:rFonts w:asciiTheme="minorHAnsi" w:hAnsiTheme="minorHAnsi" w:cs="Times New Roman"/>
                <w:bCs/>
                <w:color w:val="000000"/>
                <w:sz w:val="24"/>
                <w:szCs w:val="24"/>
              </w:rPr>
            </w:pPr>
            <w:r w:rsidRPr="00D22FC2">
              <w:rPr>
                <w:rFonts w:asciiTheme="minorHAnsi" w:hAnsiTheme="minorHAnsi" w:cs="Times New Roman"/>
                <w:bCs/>
                <w:color w:val="000000"/>
                <w:sz w:val="24"/>
                <w:szCs w:val="24"/>
              </w:rPr>
              <w:t>МСП</w:t>
            </w:r>
          </w:p>
        </w:tc>
        <w:tc>
          <w:tcPr>
            <w:tcW w:w="7882" w:type="dxa"/>
          </w:tcPr>
          <w:p w:rsidR="0001271A" w:rsidRPr="007F0CAC" w:rsidRDefault="0001271A" w:rsidP="007F0CAC">
            <w:pPr>
              <w:spacing w:after="0"/>
              <w:rPr>
                <w:rFonts w:asciiTheme="minorHAnsi" w:hAnsiTheme="minorHAnsi" w:cs="Times New Roman"/>
                <w:bCs/>
                <w:color w:val="000000"/>
                <w:sz w:val="24"/>
                <w:szCs w:val="24"/>
              </w:rPr>
            </w:pPr>
            <w:r w:rsidRPr="00D22FC2">
              <w:rPr>
                <w:rFonts w:asciiTheme="minorHAnsi" w:hAnsiTheme="minorHAnsi" w:cs="Times New Roman"/>
                <w:bCs/>
                <w:color w:val="000000"/>
                <w:sz w:val="24"/>
                <w:szCs w:val="24"/>
              </w:rPr>
              <w:t>Малки и средни предприятия</w:t>
            </w:r>
            <w:r w:rsidR="006529E2">
              <w:rPr>
                <w:rFonts w:asciiTheme="minorHAnsi" w:hAnsiTheme="minorHAnsi" w:cs="Times New Roman"/>
                <w:bCs/>
                <w:color w:val="000000"/>
                <w:sz w:val="24"/>
                <w:szCs w:val="24"/>
              </w:rPr>
              <w:t>.</w:t>
            </w:r>
          </w:p>
        </w:tc>
      </w:tr>
      <w:tr w:rsidR="0001271A" w:rsidTr="00FD0568">
        <w:tc>
          <w:tcPr>
            <w:tcW w:w="1951" w:type="dxa"/>
          </w:tcPr>
          <w:p w:rsidR="0001271A" w:rsidRPr="007F0CAC" w:rsidRDefault="0001271A" w:rsidP="007F0CAC">
            <w:pPr>
              <w:spacing w:after="0"/>
              <w:rPr>
                <w:rFonts w:asciiTheme="minorHAnsi" w:hAnsiTheme="minorHAnsi" w:cs="Times New Roman"/>
                <w:bCs/>
                <w:color w:val="000000"/>
                <w:sz w:val="24"/>
                <w:szCs w:val="24"/>
              </w:rPr>
            </w:pPr>
            <w:r w:rsidRPr="00D22FC2">
              <w:rPr>
                <w:rFonts w:asciiTheme="minorHAnsi" w:hAnsiTheme="minorHAnsi" w:cs="Times New Roman"/>
                <w:bCs/>
                <w:color w:val="000000"/>
                <w:sz w:val="24"/>
                <w:szCs w:val="24"/>
              </w:rPr>
              <w:t>МОСВ</w:t>
            </w:r>
          </w:p>
        </w:tc>
        <w:tc>
          <w:tcPr>
            <w:tcW w:w="7882" w:type="dxa"/>
          </w:tcPr>
          <w:p w:rsidR="0001271A" w:rsidRPr="007F0CAC" w:rsidRDefault="0001271A" w:rsidP="007F0CAC">
            <w:pPr>
              <w:autoSpaceDE w:val="0"/>
              <w:autoSpaceDN w:val="0"/>
              <w:adjustRightInd w:val="0"/>
              <w:spacing w:after="0" w:line="240" w:lineRule="auto"/>
              <w:rPr>
                <w:rFonts w:asciiTheme="minorHAnsi" w:hAnsiTheme="minorHAnsi" w:cs="Times New Roman"/>
                <w:bCs/>
                <w:color w:val="000000"/>
                <w:sz w:val="24"/>
                <w:szCs w:val="24"/>
              </w:rPr>
            </w:pPr>
            <w:r w:rsidRPr="00D22FC2">
              <w:rPr>
                <w:rFonts w:asciiTheme="minorHAnsi" w:hAnsiTheme="minorHAnsi" w:cs="Times New Roman"/>
                <w:bCs/>
                <w:color w:val="000000"/>
                <w:sz w:val="24"/>
                <w:szCs w:val="24"/>
              </w:rPr>
              <w:t>Министерст</w:t>
            </w:r>
            <w:r w:rsidRPr="007F0CAC">
              <w:rPr>
                <w:rFonts w:asciiTheme="minorHAnsi" w:hAnsiTheme="minorHAnsi" w:cs="Times New Roman"/>
                <w:bCs/>
                <w:color w:val="000000"/>
                <w:sz w:val="24"/>
                <w:szCs w:val="24"/>
              </w:rPr>
              <w:t>во на околната среда и водите</w:t>
            </w:r>
            <w:r w:rsidR="006529E2">
              <w:rPr>
                <w:rFonts w:asciiTheme="minorHAnsi" w:hAnsiTheme="minorHAnsi" w:cs="Times New Roman"/>
                <w:bCs/>
                <w:color w:val="000000"/>
                <w:sz w:val="24"/>
                <w:szCs w:val="24"/>
              </w:rPr>
              <w:t>.</w:t>
            </w:r>
          </w:p>
        </w:tc>
      </w:tr>
      <w:tr w:rsidR="0001271A" w:rsidTr="00FD0568">
        <w:tc>
          <w:tcPr>
            <w:tcW w:w="1951" w:type="dxa"/>
          </w:tcPr>
          <w:p w:rsidR="0001271A" w:rsidRPr="007F0CAC" w:rsidRDefault="0001271A" w:rsidP="007F0CAC">
            <w:pPr>
              <w:spacing w:after="0"/>
              <w:rPr>
                <w:rFonts w:asciiTheme="minorHAnsi" w:hAnsiTheme="minorHAnsi" w:cs="Times New Roman"/>
                <w:bCs/>
                <w:color w:val="000000"/>
                <w:sz w:val="24"/>
                <w:szCs w:val="24"/>
              </w:rPr>
            </w:pPr>
            <w:r w:rsidRPr="00D22FC2">
              <w:rPr>
                <w:rFonts w:asciiTheme="minorHAnsi" w:hAnsiTheme="minorHAnsi" w:cs="Times New Roman"/>
                <w:bCs/>
                <w:color w:val="000000"/>
                <w:sz w:val="24"/>
                <w:szCs w:val="24"/>
              </w:rPr>
              <w:t>МИГ</w:t>
            </w:r>
          </w:p>
        </w:tc>
        <w:tc>
          <w:tcPr>
            <w:tcW w:w="7882" w:type="dxa"/>
          </w:tcPr>
          <w:p w:rsidR="0001271A" w:rsidRPr="007F0CAC" w:rsidRDefault="0001271A" w:rsidP="007F0CAC">
            <w:pPr>
              <w:spacing w:after="0"/>
              <w:rPr>
                <w:rFonts w:asciiTheme="minorHAnsi" w:hAnsiTheme="minorHAnsi" w:cs="Times New Roman"/>
                <w:bCs/>
                <w:color w:val="000000"/>
                <w:sz w:val="24"/>
                <w:szCs w:val="24"/>
              </w:rPr>
            </w:pPr>
            <w:r w:rsidRPr="00D22FC2">
              <w:rPr>
                <w:rFonts w:asciiTheme="minorHAnsi" w:hAnsiTheme="minorHAnsi" w:cs="Times New Roman"/>
                <w:bCs/>
                <w:color w:val="000000"/>
                <w:sz w:val="24"/>
                <w:szCs w:val="24"/>
              </w:rPr>
              <w:t>Местна инициативна група</w:t>
            </w:r>
            <w:r w:rsidR="006529E2">
              <w:rPr>
                <w:rFonts w:asciiTheme="minorHAnsi" w:hAnsiTheme="minorHAnsi" w:cs="Times New Roman"/>
                <w:bCs/>
                <w:color w:val="000000"/>
                <w:sz w:val="24"/>
                <w:szCs w:val="24"/>
              </w:rPr>
              <w:t>.</w:t>
            </w:r>
          </w:p>
        </w:tc>
      </w:tr>
      <w:tr w:rsidR="0001271A" w:rsidTr="00FD0568">
        <w:tc>
          <w:tcPr>
            <w:tcW w:w="1951" w:type="dxa"/>
          </w:tcPr>
          <w:p w:rsidR="0001271A" w:rsidRPr="007F0CAC" w:rsidRDefault="0001271A" w:rsidP="007F0CAC">
            <w:pPr>
              <w:spacing w:after="0"/>
              <w:rPr>
                <w:rFonts w:asciiTheme="minorHAnsi" w:hAnsiTheme="minorHAnsi" w:cs="Times New Roman"/>
                <w:bCs/>
                <w:color w:val="000000"/>
                <w:sz w:val="24"/>
                <w:szCs w:val="24"/>
              </w:rPr>
            </w:pPr>
            <w:r w:rsidRPr="00D22FC2">
              <w:rPr>
                <w:rFonts w:asciiTheme="minorHAnsi" w:hAnsiTheme="minorHAnsi" w:cs="Times New Roman"/>
                <w:bCs/>
                <w:color w:val="000000"/>
                <w:sz w:val="24"/>
                <w:szCs w:val="24"/>
              </w:rPr>
              <w:t xml:space="preserve">МРРБ </w:t>
            </w:r>
          </w:p>
        </w:tc>
        <w:tc>
          <w:tcPr>
            <w:tcW w:w="7882" w:type="dxa"/>
          </w:tcPr>
          <w:p w:rsidR="0001271A" w:rsidRPr="007F0CAC" w:rsidRDefault="0001271A" w:rsidP="007F0CAC">
            <w:pPr>
              <w:spacing w:after="0"/>
              <w:rPr>
                <w:rFonts w:asciiTheme="minorHAnsi" w:hAnsiTheme="minorHAnsi" w:cs="Times New Roman"/>
                <w:bCs/>
                <w:color w:val="000000"/>
                <w:sz w:val="24"/>
                <w:szCs w:val="24"/>
              </w:rPr>
            </w:pPr>
            <w:r w:rsidRPr="00D22FC2">
              <w:rPr>
                <w:rFonts w:asciiTheme="minorHAnsi" w:hAnsiTheme="minorHAnsi" w:cs="Times New Roman"/>
                <w:bCs/>
                <w:color w:val="000000"/>
                <w:sz w:val="24"/>
                <w:szCs w:val="24"/>
              </w:rPr>
              <w:t>Министерство на регионалното развитие и благоустройството</w:t>
            </w:r>
            <w:r w:rsidR="006529E2">
              <w:rPr>
                <w:rFonts w:asciiTheme="minorHAnsi" w:hAnsiTheme="minorHAnsi" w:cs="Times New Roman"/>
                <w:bCs/>
                <w:color w:val="000000"/>
                <w:sz w:val="24"/>
                <w:szCs w:val="24"/>
              </w:rPr>
              <w:t>.</w:t>
            </w:r>
          </w:p>
        </w:tc>
      </w:tr>
      <w:tr w:rsidR="0001271A" w:rsidTr="00FD0568">
        <w:tc>
          <w:tcPr>
            <w:tcW w:w="1951" w:type="dxa"/>
          </w:tcPr>
          <w:p w:rsidR="0001271A" w:rsidRPr="007F0CAC" w:rsidRDefault="0001271A" w:rsidP="007F0CAC">
            <w:pPr>
              <w:spacing w:after="0"/>
              <w:rPr>
                <w:rFonts w:asciiTheme="minorHAnsi" w:hAnsiTheme="minorHAnsi" w:cs="Times New Roman"/>
                <w:bCs/>
                <w:color w:val="000000"/>
                <w:sz w:val="24"/>
                <w:szCs w:val="24"/>
              </w:rPr>
            </w:pPr>
            <w:r w:rsidRPr="00D22FC2">
              <w:rPr>
                <w:rFonts w:asciiTheme="minorHAnsi" w:hAnsiTheme="minorHAnsi" w:cs="Times New Roman"/>
                <w:bCs/>
                <w:color w:val="000000"/>
                <w:sz w:val="24"/>
                <w:szCs w:val="24"/>
              </w:rPr>
              <w:t xml:space="preserve">МУ </w:t>
            </w:r>
          </w:p>
        </w:tc>
        <w:tc>
          <w:tcPr>
            <w:tcW w:w="7882" w:type="dxa"/>
          </w:tcPr>
          <w:p w:rsidR="0001271A" w:rsidRPr="007F0CAC" w:rsidRDefault="0001271A" w:rsidP="007F0CAC">
            <w:pPr>
              <w:spacing w:after="0"/>
              <w:rPr>
                <w:rFonts w:asciiTheme="minorHAnsi" w:hAnsiTheme="minorHAnsi" w:cs="Times New Roman"/>
                <w:bCs/>
                <w:color w:val="000000"/>
                <w:sz w:val="24"/>
                <w:szCs w:val="24"/>
              </w:rPr>
            </w:pPr>
            <w:r w:rsidRPr="00D22FC2">
              <w:rPr>
                <w:rFonts w:asciiTheme="minorHAnsi" w:hAnsiTheme="minorHAnsi" w:cs="Times New Roman"/>
                <w:bCs/>
                <w:color w:val="000000"/>
                <w:sz w:val="24"/>
                <w:szCs w:val="24"/>
              </w:rPr>
              <w:t>Методически указания за разработване на стратегически документи</w:t>
            </w:r>
            <w:r w:rsidR="006529E2">
              <w:rPr>
                <w:rFonts w:asciiTheme="minorHAnsi" w:hAnsiTheme="minorHAnsi" w:cs="Times New Roman"/>
                <w:bCs/>
                <w:color w:val="000000"/>
                <w:sz w:val="24"/>
                <w:szCs w:val="24"/>
              </w:rPr>
              <w:t>.</w:t>
            </w:r>
          </w:p>
        </w:tc>
      </w:tr>
      <w:tr w:rsidR="00A9126A" w:rsidTr="00FD0568">
        <w:tc>
          <w:tcPr>
            <w:tcW w:w="1951" w:type="dxa"/>
          </w:tcPr>
          <w:p w:rsidR="00A9126A" w:rsidRDefault="00A9126A" w:rsidP="007F0CAC">
            <w:pPr>
              <w:spacing w:after="0"/>
              <w:rPr>
                <w:rFonts w:asciiTheme="minorHAnsi" w:hAnsiTheme="minorHAnsi" w:cs="Times New Roman"/>
                <w:bCs/>
                <w:color w:val="000000"/>
                <w:sz w:val="24"/>
                <w:szCs w:val="24"/>
              </w:rPr>
            </w:pPr>
            <w:r>
              <w:rPr>
                <w:rFonts w:asciiTheme="minorHAnsi" w:hAnsiTheme="minorHAnsi" w:cs="Times New Roman"/>
                <w:bCs/>
                <w:color w:val="000000"/>
                <w:sz w:val="24"/>
                <w:szCs w:val="24"/>
              </w:rPr>
              <w:t>НЕМ</w:t>
            </w:r>
          </w:p>
          <w:p w:rsidR="006E667F" w:rsidRPr="00D22FC2" w:rsidRDefault="006E667F" w:rsidP="007F0CAC">
            <w:pPr>
              <w:spacing w:after="0"/>
              <w:rPr>
                <w:rFonts w:asciiTheme="minorHAnsi" w:hAnsiTheme="minorHAnsi" w:cs="Times New Roman"/>
                <w:bCs/>
                <w:color w:val="000000"/>
                <w:sz w:val="24"/>
                <w:szCs w:val="24"/>
              </w:rPr>
            </w:pPr>
            <w:r>
              <w:rPr>
                <w:rFonts w:asciiTheme="minorHAnsi" w:hAnsiTheme="minorHAnsi" w:cs="Times New Roman"/>
                <w:bCs/>
                <w:color w:val="000000"/>
                <w:sz w:val="24"/>
                <w:szCs w:val="24"/>
              </w:rPr>
              <w:t>НПДЕВИ</w:t>
            </w:r>
          </w:p>
        </w:tc>
        <w:tc>
          <w:tcPr>
            <w:tcW w:w="7882" w:type="dxa"/>
          </w:tcPr>
          <w:p w:rsidR="00A9126A" w:rsidRDefault="00A9126A" w:rsidP="007F0CAC">
            <w:pPr>
              <w:spacing w:after="0"/>
              <w:rPr>
                <w:rFonts w:asciiTheme="minorHAnsi" w:hAnsiTheme="minorHAnsi" w:cs="Times New Roman"/>
                <w:bCs/>
                <w:color w:val="000000"/>
                <w:sz w:val="24"/>
                <w:szCs w:val="24"/>
              </w:rPr>
            </w:pPr>
            <w:r>
              <w:rPr>
                <w:rFonts w:asciiTheme="minorHAnsi" w:hAnsiTheme="minorHAnsi" w:cs="Times New Roman"/>
                <w:bCs/>
                <w:color w:val="000000"/>
                <w:sz w:val="24"/>
                <w:szCs w:val="24"/>
              </w:rPr>
              <w:t>Национална екологична мрежа</w:t>
            </w:r>
            <w:r w:rsidR="006529E2">
              <w:rPr>
                <w:rFonts w:asciiTheme="minorHAnsi" w:hAnsiTheme="minorHAnsi" w:cs="Times New Roman"/>
                <w:bCs/>
                <w:color w:val="000000"/>
                <w:sz w:val="24"/>
                <w:szCs w:val="24"/>
              </w:rPr>
              <w:t>.</w:t>
            </w:r>
          </w:p>
          <w:p w:rsidR="006E667F" w:rsidRPr="00D22FC2" w:rsidRDefault="009702CD" w:rsidP="007F0CAC">
            <w:pPr>
              <w:spacing w:after="0"/>
              <w:rPr>
                <w:rFonts w:asciiTheme="minorHAnsi" w:hAnsiTheme="minorHAnsi" w:cs="Times New Roman"/>
                <w:bCs/>
                <w:color w:val="000000"/>
                <w:sz w:val="24"/>
                <w:szCs w:val="24"/>
              </w:rPr>
            </w:pPr>
            <w:r w:rsidRPr="006529E2">
              <w:rPr>
                <w:rFonts w:asciiTheme="minorHAnsi" w:hAnsiTheme="minorHAnsi" w:cs="Arial"/>
                <w:sz w:val="24"/>
                <w:szCs w:val="24"/>
                <w:shd w:val="clear" w:color="auto" w:fill="FFFFFF"/>
              </w:rPr>
              <w:t>Националният план за действие за енергията от възобновяеми източници</w:t>
            </w:r>
            <w:r w:rsidR="006529E2">
              <w:rPr>
                <w:rFonts w:ascii="Arial" w:hAnsi="Arial" w:cs="Arial"/>
                <w:sz w:val="21"/>
                <w:szCs w:val="21"/>
                <w:shd w:val="clear" w:color="auto" w:fill="FFFFFF"/>
              </w:rPr>
              <w:t>.</w:t>
            </w:r>
          </w:p>
        </w:tc>
      </w:tr>
      <w:tr w:rsidR="0001271A" w:rsidTr="00FD0568">
        <w:tc>
          <w:tcPr>
            <w:tcW w:w="1951" w:type="dxa"/>
          </w:tcPr>
          <w:p w:rsidR="0001271A" w:rsidRPr="007F0CAC" w:rsidRDefault="0001271A" w:rsidP="007F0CAC">
            <w:pPr>
              <w:spacing w:after="0"/>
              <w:rPr>
                <w:rFonts w:asciiTheme="minorHAnsi" w:hAnsiTheme="minorHAnsi" w:cs="Times New Roman"/>
                <w:bCs/>
                <w:color w:val="000000"/>
                <w:sz w:val="24"/>
                <w:szCs w:val="24"/>
              </w:rPr>
            </w:pPr>
            <w:r w:rsidRPr="00D22FC2">
              <w:rPr>
                <w:rFonts w:asciiTheme="minorHAnsi" w:hAnsiTheme="minorHAnsi" w:cs="Times New Roman"/>
                <w:bCs/>
                <w:color w:val="000000"/>
                <w:sz w:val="24"/>
                <w:szCs w:val="24"/>
              </w:rPr>
              <w:t>НПО</w:t>
            </w:r>
          </w:p>
        </w:tc>
        <w:tc>
          <w:tcPr>
            <w:tcW w:w="7882" w:type="dxa"/>
          </w:tcPr>
          <w:p w:rsidR="0001271A" w:rsidRPr="007F0CAC" w:rsidRDefault="0001271A" w:rsidP="007F0CAC">
            <w:pPr>
              <w:spacing w:after="0"/>
              <w:rPr>
                <w:rFonts w:asciiTheme="minorHAnsi" w:hAnsiTheme="minorHAnsi" w:cs="Times New Roman"/>
                <w:bCs/>
                <w:color w:val="000000"/>
                <w:sz w:val="24"/>
                <w:szCs w:val="24"/>
              </w:rPr>
            </w:pPr>
            <w:r w:rsidRPr="00D22FC2">
              <w:rPr>
                <w:rFonts w:asciiTheme="minorHAnsi" w:hAnsiTheme="minorHAnsi" w:cs="Times New Roman"/>
                <w:bCs/>
                <w:color w:val="000000"/>
                <w:sz w:val="24"/>
                <w:szCs w:val="24"/>
              </w:rPr>
              <w:t>Неправителствена организация</w:t>
            </w:r>
            <w:r w:rsidR="006529E2">
              <w:rPr>
                <w:rFonts w:asciiTheme="minorHAnsi" w:hAnsiTheme="minorHAnsi" w:cs="Times New Roman"/>
                <w:bCs/>
                <w:color w:val="000000"/>
                <w:sz w:val="24"/>
                <w:szCs w:val="24"/>
              </w:rPr>
              <w:t>.</w:t>
            </w:r>
          </w:p>
        </w:tc>
      </w:tr>
      <w:tr w:rsidR="0001271A" w:rsidTr="00FD0568">
        <w:tc>
          <w:tcPr>
            <w:tcW w:w="1951" w:type="dxa"/>
          </w:tcPr>
          <w:p w:rsidR="0001271A" w:rsidRPr="007F0CAC" w:rsidRDefault="0001271A" w:rsidP="007F0CAC">
            <w:pPr>
              <w:spacing w:after="0"/>
              <w:rPr>
                <w:rFonts w:asciiTheme="minorHAnsi" w:hAnsiTheme="minorHAnsi" w:cs="Times New Roman"/>
                <w:bCs/>
                <w:color w:val="000000"/>
                <w:sz w:val="24"/>
                <w:szCs w:val="24"/>
              </w:rPr>
            </w:pPr>
            <w:r w:rsidRPr="00D22FC2">
              <w:rPr>
                <w:rFonts w:asciiTheme="minorHAnsi" w:hAnsiTheme="minorHAnsi" w:cs="Times New Roman"/>
                <w:bCs/>
                <w:color w:val="000000"/>
                <w:sz w:val="24"/>
                <w:szCs w:val="24"/>
              </w:rPr>
              <w:t>НПРР</w:t>
            </w:r>
          </w:p>
        </w:tc>
        <w:tc>
          <w:tcPr>
            <w:tcW w:w="7882" w:type="dxa"/>
          </w:tcPr>
          <w:p w:rsidR="0001271A" w:rsidRPr="007F0CAC" w:rsidRDefault="0001271A" w:rsidP="007F0CAC">
            <w:pPr>
              <w:spacing w:after="0"/>
              <w:rPr>
                <w:rFonts w:asciiTheme="minorHAnsi" w:hAnsiTheme="minorHAnsi" w:cs="Times New Roman"/>
                <w:bCs/>
                <w:color w:val="000000"/>
                <w:sz w:val="24"/>
                <w:szCs w:val="24"/>
              </w:rPr>
            </w:pPr>
            <w:r w:rsidRPr="00D22FC2">
              <w:rPr>
                <w:rFonts w:asciiTheme="minorHAnsi" w:hAnsiTheme="minorHAnsi" w:cs="Times New Roman"/>
                <w:bCs/>
                <w:color w:val="000000"/>
                <w:sz w:val="24"/>
                <w:szCs w:val="24"/>
              </w:rPr>
              <w:t>Национален план за регионално развитие</w:t>
            </w:r>
            <w:r w:rsidR="006529E2">
              <w:rPr>
                <w:rFonts w:asciiTheme="minorHAnsi" w:hAnsiTheme="minorHAnsi" w:cs="Times New Roman"/>
                <w:bCs/>
                <w:color w:val="000000"/>
                <w:sz w:val="24"/>
                <w:szCs w:val="24"/>
              </w:rPr>
              <w:t>.</w:t>
            </w:r>
          </w:p>
        </w:tc>
      </w:tr>
      <w:tr w:rsidR="0001271A" w:rsidTr="00FD0568">
        <w:tc>
          <w:tcPr>
            <w:tcW w:w="1951" w:type="dxa"/>
          </w:tcPr>
          <w:p w:rsidR="0001271A" w:rsidRPr="007F0CAC" w:rsidRDefault="0001271A" w:rsidP="007F0CAC">
            <w:pPr>
              <w:spacing w:after="0"/>
              <w:rPr>
                <w:rFonts w:asciiTheme="minorHAnsi" w:hAnsiTheme="minorHAnsi" w:cs="Times New Roman"/>
                <w:bCs/>
                <w:color w:val="000000"/>
                <w:sz w:val="24"/>
                <w:szCs w:val="24"/>
              </w:rPr>
            </w:pPr>
            <w:r w:rsidRPr="00D22FC2">
              <w:rPr>
                <w:rFonts w:asciiTheme="minorHAnsi" w:hAnsiTheme="minorHAnsi" w:cs="Times New Roman"/>
                <w:bCs/>
                <w:color w:val="000000"/>
                <w:sz w:val="24"/>
                <w:szCs w:val="24"/>
              </w:rPr>
              <w:t>НСИ</w:t>
            </w:r>
          </w:p>
        </w:tc>
        <w:tc>
          <w:tcPr>
            <w:tcW w:w="7882" w:type="dxa"/>
          </w:tcPr>
          <w:p w:rsidR="0001271A" w:rsidRPr="007F0CAC" w:rsidRDefault="0001271A" w:rsidP="007F0CAC">
            <w:pPr>
              <w:spacing w:after="0"/>
              <w:rPr>
                <w:rFonts w:asciiTheme="minorHAnsi" w:hAnsiTheme="minorHAnsi" w:cs="Times New Roman"/>
                <w:bCs/>
                <w:color w:val="000000"/>
                <w:sz w:val="24"/>
                <w:szCs w:val="24"/>
              </w:rPr>
            </w:pPr>
            <w:r w:rsidRPr="00D22FC2">
              <w:rPr>
                <w:rFonts w:asciiTheme="minorHAnsi" w:hAnsiTheme="minorHAnsi" w:cs="Times New Roman"/>
                <w:bCs/>
                <w:color w:val="000000"/>
                <w:sz w:val="24"/>
                <w:szCs w:val="24"/>
              </w:rPr>
              <w:t>Национален статистически институт</w:t>
            </w:r>
            <w:r w:rsidR="006529E2">
              <w:rPr>
                <w:rFonts w:asciiTheme="minorHAnsi" w:hAnsiTheme="minorHAnsi" w:cs="Times New Roman"/>
                <w:bCs/>
                <w:color w:val="000000"/>
                <w:sz w:val="24"/>
                <w:szCs w:val="24"/>
              </w:rPr>
              <w:t>.</w:t>
            </w:r>
          </w:p>
        </w:tc>
      </w:tr>
      <w:tr w:rsidR="0001271A" w:rsidTr="00FD0568">
        <w:tc>
          <w:tcPr>
            <w:tcW w:w="1951" w:type="dxa"/>
          </w:tcPr>
          <w:p w:rsidR="0001271A" w:rsidRPr="007F0CAC" w:rsidRDefault="0001271A" w:rsidP="007F0CAC">
            <w:pPr>
              <w:spacing w:after="0"/>
              <w:rPr>
                <w:rFonts w:asciiTheme="minorHAnsi" w:hAnsiTheme="minorHAnsi" w:cs="Times New Roman"/>
                <w:bCs/>
                <w:color w:val="000000"/>
                <w:sz w:val="24"/>
                <w:szCs w:val="24"/>
              </w:rPr>
            </w:pPr>
            <w:r w:rsidRPr="00D22FC2">
              <w:rPr>
                <w:rFonts w:asciiTheme="minorHAnsi" w:hAnsiTheme="minorHAnsi" w:cs="Times New Roman"/>
                <w:bCs/>
                <w:color w:val="000000"/>
                <w:sz w:val="24"/>
                <w:szCs w:val="24"/>
              </w:rPr>
              <w:t>НСРР</w:t>
            </w:r>
          </w:p>
        </w:tc>
        <w:tc>
          <w:tcPr>
            <w:tcW w:w="7882" w:type="dxa"/>
          </w:tcPr>
          <w:p w:rsidR="0001271A" w:rsidRPr="007F0CAC" w:rsidRDefault="0001271A" w:rsidP="007F0CAC">
            <w:pPr>
              <w:spacing w:after="0"/>
              <w:rPr>
                <w:rFonts w:asciiTheme="minorHAnsi" w:hAnsiTheme="minorHAnsi" w:cs="Times New Roman"/>
                <w:bCs/>
                <w:color w:val="000000"/>
                <w:sz w:val="24"/>
                <w:szCs w:val="24"/>
              </w:rPr>
            </w:pPr>
            <w:r w:rsidRPr="00D22FC2">
              <w:rPr>
                <w:rFonts w:asciiTheme="minorHAnsi" w:hAnsiTheme="minorHAnsi" w:cs="Times New Roman"/>
                <w:bCs/>
                <w:color w:val="000000"/>
                <w:sz w:val="24"/>
                <w:szCs w:val="24"/>
              </w:rPr>
              <w:t>Национална стратегия регионалноразвитие</w:t>
            </w:r>
            <w:r w:rsidR="006529E2">
              <w:rPr>
                <w:rFonts w:asciiTheme="minorHAnsi" w:hAnsiTheme="minorHAnsi" w:cs="Times New Roman"/>
                <w:bCs/>
                <w:color w:val="000000"/>
                <w:sz w:val="24"/>
                <w:szCs w:val="24"/>
              </w:rPr>
              <w:t>.</w:t>
            </w:r>
          </w:p>
        </w:tc>
      </w:tr>
      <w:tr w:rsidR="0001271A" w:rsidTr="00FD0568">
        <w:tc>
          <w:tcPr>
            <w:tcW w:w="1951" w:type="dxa"/>
          </w:tcPr>
          <w:p w:rsidR="0001271A" w:rsidRPr="007F0CAC" w:rsidRDefault="0001271A" w:rsidP="007F0CAC">
            <w:pPr>
              <w:spacing w:after="0"/>
              <w:rPr>
                <w:rFonts w:asciiTheme="minorHAnsi" w:hAnsiTheme="minorHAnsi" w:cs="Times New Roman"/>
                <w:bCs/>
                <w:color w:val="000000"/>
                <w:sz w:val="24"/>
                <w:szCs w:val="24"/>
              </w:rPr>
            </w:pPr>
            <w:r w:rsidRPr="00D22FC2">
              <w:rPr>
                <w:rFonts w:asciiTheme="minorHAnsi" w:hAnsiTheme="minorHAnsi" w:cs="Times New Roman"/>
                <w:bCs/>
                <w:color w:val="000000"/>
                <w:sz w:val="24"/>
                <w:szCs w:val="24"/>
              </w:rPr>
              <w:t>ОВОС</w:t>
            </w:r>
          </w:p>
        </w:tc>
        <w:tc>
          <w:tcPr>
            <w:tcW w:w="7882" w:type="dxa"/>
          </w:tcPr>
          <w:tbl>
            <w:tblPr>
              <w:tblW w:w="0" w:type="auto"/>
              <w:tblBorders>
                <w:top w:val="nil"/>
                <w:left w:val="nil"/>
                <w:bottom w:val="nil"/>
                <w:right w:val="nil"/>
              </w:tblBorders>
              <w:tblLook w:val="0000"/>
            </w:tblPr>
            <w:tblGrid>
              <w:gridCol w:w="5076"/>
            </w:tblGrid>
            <w:tr w:rsidR="0001271A" w:rsidRPr="000F7618">
              <w:trPr>
                <w:trHeight w:val="109"/>
              </w:trPr>
              <w:tc>
                <w:tcPr>
                  <w:tcW w:w="0" w:type="auto"/>
                </w:tcPr>
                <w:p w:rsidR="0001271A" w:rsidRPr="000F7618" w:rsidRDefault="0001271A" w:rsidP="000F7618">
                  <w:pPr>
                    <w:autoSpaceDE w:val="0"/>
                    <w:autoSpaceDN w:val="0"/>
                    <w:adjustRightInd w:val="0"/>
                    <w:spacing w:after="0" w:line="240" w:lineRule="auto"/>
                    <w:ind w:left="-74"/>
                    <w:rPr>
                      <w:rFonts w:asciiTheme="minorHAnsi" w:hAnsiTheme="minorHAnsi" w:cs="Times New Roman"/>
                      <w:bCs/>
                      <w:color w:val="000000"/>
                      <w:sz w:val="24"/>
                      <w:szCs w:val="24"/>
                    </w:rPr>
                  </w:pPr>
                  <w:r w:rsidRPr="000F7618">
                    <w:rPr>
                      <w:rFonts w:asciiTheme="minorHAnsi" w:hAnsiTheme="minorHAnsi" w:cs="Times New Roman"/>
                      <w:bCs/>
                      <w:color w:val="000000"/>
                      <w:sz w:val="24"/>
                      <w:szCs w:val="24"/>
                    </w:rPr>
                    <w:t>Оценка за въздействието върху околната среда</w:t>
                  </w:r>
                  <w:r w:rsidR="006529E2">
                    <w:rPr>
                      <w:rFonts w:asciiTheme="minorHAnsi" w:hAnsiTheme="minorHAnsi" w:cs="Times New Roman"/>
                      <w:bCs/>
                      <w:color w:val="000000"/>
                      <w:sz w:val="24"/>
                      <w:szCs w:val="24"/>
                    </w:rPr>
                    <w:t>.</w:t>
                  </w:r>
                </w:p>
              </w:tc>
            </w:tr>
          </w:tbl>
          <w:p w:rsidR="0001271A" w:rsidRPr="007F0CAC" w:rsidRDefault="0001271A" w:rsidP="007F0CAC">
            <w:pPr>
              <w:spacing w:after="0"/>
              <w:rPr>
                <w:rFonts w:asciiTheme="minorHAnsi" w:hAnsiTheme="minorHAnsi" w:cs="Times New Roman"/>
                <w:bCs/>
                <w:color w:val="000000"/>
                <w:sz w:val="24"/>
                <w:szCs w:val="24"/>
              </w:rPr>
            </w:pPr>
          </w:p>
        </w:tc>
      </w:tr>
      <w:tr w:rsidR="0001271A" w:rsidTr="00FD0568">
        <w:tc>
          <w:tcPr>
            <w:tcW w:w="1951" w:type="dxa"/>
          </w:tcPr>
          <w:p w:rsidR="0001271A" w:rsidRDefault="0001271A" w:rsidP="007F0CAC">
            <w:pPr>
              <w:spacing w:after="0"/>
              <w:rPr>
                <w:rFonts w:asciiTheme="minorHAnsi" w:hAnsiTheme="minorHAnsi" w:cs="Times New Roman"/>
                <w:bCs/>
                <w:color w:val="000000"/>
                <w:sz w:val="24"/>
                <w:szCs w:val="24"/>
              </w:rPr>
            </w:pPr>
            <w:r w:rsidRPr="00D22FC2">
              <w:rPr>
                <w:rFonts w:asciiTheme="minorHAnsi" w:hAnsiTheme="minorHAnsi" w:cs="Times New Roman"/>
                <w:bCs/>
                <w:color w:val="000000"/>
                <w:sz w:val="24"/>
                <w:szCs w:val="24"/>
              </w:rPr>
              <w:lastRenderedPageBreak/>
              <w:t>ОП</w:t>
            </w:r>
          </w:p>
          <w:p w:rsidR="00DD25DB" w:rsidRPr="007F0CAC" w:rsidRDefault="00DD25DB" w:rsidP="007F0CAC">
            <w:pPr>
              <w:spacing w:after="0"/>
              <w:rPr>
                <w:rFonts w:asciiTheme="minorHAnsi" w:hAnsiTheme="minorHAnsi" w:cs="Times New Roman"/>
                <w:bCs/>
                <w:color w:val="000000"/>
                <w:sz w:val="24"/>
                <w:szCs w:val="24"/>
              </w:rPr>
            </w:pPr>
            <w:r>
              <w:rPr>
                <w:rFonts w:asciiTheme="minorHAnsi" w:hAnsiTheme="minorHAnsi" w:cs="Times New Roman"/>
                <w:bCs/>
                <w:color w:val="000000"/>
                <w:sz w:val="24"/>
                <w:szCs w:val="24"/>
              </w:rPr>
              <w:t>ОПХ</w:t>
            </w:r>
          </w:p>
        </w:tc>
        <w:tc>
          <w:tcPr>
            <w:tcW w:w="7882" w:type="dxa"/>
          </w:tcPr>
          <w:p w:rsidR="0001271A" w:rsidRDefault="0001271A" w:rsidP="007F0CAC">
            <w:pPr>
              <w:spacing w:after="0"/>
              <w:rPr>
                <w:rFonts w:asciiTheme="minorHAnsi" w:hAnsiTheme="minorHAnsi" w:cs="Times New Roman"/>
                <w:bCs/>
                <w:color w:val="000000"/>
                <w:sz w:val="24"/>
                <w:szCs w:val="24"/>
              </w:rPr>
            </w:pPr>
            <w:r w:rsidRPr="00D22FC2">
              <w:rPr>
                <w:rFonts w:asciiTheme="minorHAnsi" w:hAnsiTheme="minorHAnsi" w:cs="Times New Roman"/>
                <w:bCs/>
                <w:color w:val="000000"/>
                <w:sz w:val="24"/>
                <w:szCs w:val="24"/>
              </w:rPr>
              <w:t>Оперативна програма</w:t>
            </w:r>
            <w:r w:rsidR="006529E2">
              <w:rPr>
                <w:rFonts w:asciiTheme="minorHAnsi" w:hAnsiTheme="minorHAnsi" w:cs="Times New Roman"/>
                <w:bCs/>
                <w:color w:val="000000"/>
                <w:sz w:val="24"/>
                <w:szCs w:val="24"/>
              </w:rPr>
              <w:t>.</w:t>
            </w:r>
          </w:p>
          <w:p w:rsidR="00DD25DB" w:rsidRPr="007F0CAC" w:rsidRDefault="00DD25DB" w:rsidP="007F0CAC">
            <w:pPr>
              <w:spacing w:after="0"/>
              <w:rPr>
                <w:rFonts w:asciiTheme="minorHAnsi" w:hAnsiTheme="minorHAnsi" w:cs="Times New Roman"/>
                <w:bCs/>
                <w:color w:val="000000"/>
                <w:sz w:val="24"/>
                <w:szCs w:val="24"/>
              </w:rPr>
            </w:pPr>
            <w:r>
              <w:rPr>
                <w:rFonts w:asciiTheme="minorHAnsi" w:hAnsiTheme="minorHAnsi" w:cs="Times New Roman"/>
                <w:bCs/>
                <w:color w:val="000000"/>
                <w:sz w:val="24"/>
                <w:szCs w:val="24"/>
              </w:rPr>
              <w:t>Оперативна програма храна</w:t>
            </w:r>
            <w:r w:rsidR="006529E2">
              <w:rPr>
                <w:rFonts w:asciiTheme="minorHAnsi" w:hAnsiTheme="minorHAnsi" w:cs="Times New Roman"/>
                <w:bCs/>
                <w:color w:val="000000"/>
                <w:sz w:val="24"/>
                <w:szCs w:val="24"/>
              </w:rPr>
              <w:t>.</w:t>
            </w:r>
          </w:p>
        </w:tc>
      </w:tr>
      <w:tr w:rsidR="0001271A" w:rsidTr="00FD0568">
        <w:tc>
          <w:tcPr>
            <w:tcW w:w="1951" w:type="dxa"/>
          </w:tcPr>
          <w:p w:rsidR="0001271A" w:rsidRPr="007F0CAC" w:rsidRDefault="0001271A" w:rsidP="007F0CAC">
            <w:pPr>
              <w:spacing w:after="0"/>
              <w:rPr>
                <w:rFonts w:asciiTheme="minorHAnsi" w:hAnsiTheme="minorHAnsi" w:cs="Times New Roman"/>
                <w:bCs/>
                <w:color w:val="000000"/>
                <w:sz w:val="24"/>
                <w:szCs w:val="24"/>
              </w:rPr>
            </w:pPr>
            <w:r w:rsidRPr="00D22FC2">
              <w:rPr>
                <w:rFonts w:asciiTheme="minorHAnsi" w:hAnsiTheme="minorHAnsi" w:cs="Times New Roman"/>
                <w:bCs/>
                <w:color w:val="000000"/>
                <w:sz w:val="24"/>
                <w:szCs w:val="24"/>
              </w:rPr>
              <w:t>ОПР</w:t>
            </w:r>
          </w:p>
        </w:tc>
        <w:tc>
          <w:tcPr>
            <w:tcW w:w="7882" w:type="dxa"/>
          </w:tcPr>
          <w:p w:rsidR="0001271A" w:rsidRPr="007F0CAC" w:rsidRDefault="0001271A" w:rsidP="007F0CAC">
            <w:pPr>
              <w:spacing w:after="0"/>
              <w:rPr>
                <w:rFonts w:asciiTheme="minorHAnsi" w:hAnsiTheme="minorHAnsi" w:cs="Times New Roman"/>
                <w:bCs/>
                <w:color w:val="000000"/>
                <w:sz w:val="24"/>
                <w:szCs w:val="24"/>
              </w:rPr>
            </w:pPr>
            <w:r>
              <w:rPr>
                <w:rFonts w:asciiTheme="minorHAnsi" w:hAnsiTheme="minorHAnsi" w:cs="Times New Roman"/>
                <w:bCs/>
                <w:color w:val="000000"/>
                <w:sz w:val="24"/>
                <w:szCs w:val="24"/>
              </w:rPr>
              <w:t>Общински план за развитие</w:t>
            </w:r>
            <w:r w:rsidR="004C7A41">
              <w:rPr>
                <w:rFonts w:asciiTheme="minorHAnsi" w:hAnsiTheme="minorHAnsi" w:cs="Times New Roman"/>
                <w:bCs/>
                <w:color w:val="000000"/>
                <w:sz w:val="24"/>
                <w:szCs w:val="24"/>
              </w:rPr>
              <w:t>.</w:t>
            </w:r>
          </w:p>
        </w:tc>
      </w:tr>
      <w:tr w:rsidR="0001271A" w:rsidTr="00FD0568">
        <w:tc>
          <w:tcPr>
            <w:tcW w:w="1951" w:type="dxa"/>
          </w:tcPr>
          <w:p w:rsidR="0001271A" w:rsidRPr="007F0CAC" w:rsidRDefault="0001271A" w:rsidP="007F0CAC">
            <w:pPr>
              <w:spacing w:after="0"/>
              <w:rPr>
                <w:rFonts w:asciiTheme="minorHAnsi" w:hAnsiTheme="minorHAnsi" w:cs="Times New Roman"/>
                <w:bCs/>
                <w:color w:val="000000"/>
                <w:sz w:val="24"/>
                <w:szCs w:val="24"/>
              </w:rPr>
            </w:pPr>
            <w:r w:rsidRPr="00D22FC2">
              <w:rPr>
                <w:rFonts w:asciiTheme="minorHAnsi" w:hAnsiTheme="minorHAnsi" w:cs="Times New Roman"/>
                <w:bCs/>
                <w:color w:val="000000"/>
                <w:sz w:val="24"/>
                <w:szCs w:val="24"/>
              </w:rPr>
              <w:t>ОС</w:t>
            </w:r>
          </w:p>
        </w:tc>
        <w:tc>
          <w:tcPr>
            <w:tcW w:w="7882" w:type="dxa"/>
          </w:tcPr>
          <w:p w:rsidR="0001271A" w:rsidRPr="007F0CAC" w:rsidRDefault="0001271A" w:rsidP="007F0CAC">
            <w:pPr>
              <w:spacing w:after="0"/>
              <w:rPr>
                <w:rFonts w:asciiTheme="minorHAnsi" w:hAnsiTheme="minorHAnsi" w:cs="Times New Roman"/>
                <w:bCs/>
                <w:color w:val="000000"/>
                <w:sz w:val="24"/>
                <w:szCs w:val="24"/>
              </w:rPr>
            </w:pPr>
            <w:r w:rsidRPr="00D22FC2">
              <w:rPr>
                <w:rFonts w:asciiTheme="minorHAnsi" w:hAnsiTheme="minorHAnsi" w:cs="Times New Roman"/>
                <w:bCs/>
                <w:color w:val="000000"/>
                <w:sz w:val="24"/>
                <w:szCs w:val="24"/>
              </w:rPr>
              <w:t>Общински съвет</w:t>
            </w:r>
            <w:r w:rsidR="004C7A41">
              <w:rPr>
                <w:rFonts w:asciiTheme="minorHAnsi" w:hAnsiTheme="minorHAnsi" w:cs="Times New Roman"/>
                <w:bCs/>
                <w:color w:val="000000"/>
                <w:sz w:val="24"/>
                <w:szCs w:val="24"/>
              </w:rPr>
              <w:t>.</w:t>
            </w:r>
          </w:p>
        </w:tc>
      </w:tr>
      <w:tr w:rsidR="0001271A" w:rsidTr="00FD0568">
        <w:tc>
          <w:tcPr>
            <w:tcW w:w="1951" w:type="dxa"/>
          </w:tcPr>
          <w:p w:rsidR="0001271A" w:rsidRPr="007F0CAC" w:rsidRDefault="0001271A" w:rsidP="007F0CAC">
            <w:pPr>
              <w:spacing w:after="0"/>
              <w:rPr>
                <w:rFonts w:asciiTheme="minorHAnsi" w:hAnsiTheme="minorHAnsi" w:cs="Times New Roman"/>
                <w:bCs/>
                <w:color w:val="000000"/>
                <w:sz w:val="24"/>
                <w:szCs w:val="24"/>
              </w:rPr>
            </w:pPr>
            <w:r w:rsidRPr="00D22FC2">
              <w:rPr>
                <w:rFonts w:asciiTheme="minorHAnsi" w:hAnsiTheme="minorHAnsi" w:cs="Times New Roman"/>
                <w:bCs/>
                <w:color w:val="000000"/>
                <w:sz w:val="24"/>
                <w:szCs w:val="24"/>
              </w:rPr>
              <w:t>ОСР</w:t>
            </w:r>
          </w:p>
        </w:tc>
        <w:tc>
          <w:tcPr>
            <w:tcW w:w="7882" w:type="dxa"/>
          </w:tcPr>
          <w:p w:rsidR="0001271A" w:rsidRPr="007F0CAC" w:rsidRDefault="0001271A" w:rsidP="007F0CAC">
            <w:pPr>
              <w:spacing w:after="0"/>
              <w:rPr>
                <w:rFonts w:asciiTheme="minorHAnsi" w:hAnsiTheme="minorHAnsi" w:cs="Times New Roman"/>
                <w:bCs/>
                <w:color w:val="000000"/>
                <w:sz w:val="24"/>
                <w:szCs w:val="24"/>
              </w:rPr>
            </w:pPr>
            <w:r w:rsidRPr="00D22FC2">
              <w:rPr>
                <w:rFonts w:asciiTheme="minorHAnsi" w:hAnsiTheme="minorHAnsi" w:cs="Times New Roman"/>
                <w:bCs/>
                <w:color w:val="000000"/>
                <w:sz w:val="24"/>
                <w:szCs w:val="24"/>
              </w:rPr>
              <w:t>Областен съвет за развитие</w:t>
            </w:r>
            <w:r w:rsidR="004C7A41">
              <w:rPr>
                <w:rFonts w:asciiTheme="minorHAnsi" w:hAnsiTheme="minorHAnsi" w:cs="Times New Roman"/>
                <w:bCs/>
                <w:color w:val="000000"/>
                <w:sz w:val="24"/>
                <w:szCs w:val="24"/>
              </w:rPr>
              <w:t>.</w:t>
            </w:r>
          </w:p>
        </w:tc>
      </w:tr>
      <w:tr w:rsidR="0001271A" w:rsidTr="00FD0568">
        <w:tc>
          <w:tcPr>
            <w:tcW w:w="1951" w:type="dxa"/>
          </w:tcPr>
          <w:p w:rsidR="0001271A" w:rsidRDefault="0001271A" w:rsidP="007F0CAC">
            <w:pPr>
              <w:spacing w:after="0"/>
              <w:rPr>
                <w:rFonts w:asciiTheme="minorHAnsi" w:hAnsiTheme="minorHAnsi" w:cs="Times New Roman"/>
                <w:bCs/>
                <w:color w:val="000000"/>
                <w:sz w:val="24"/>
                <w:szCs w:val="24"/>
              </w:rPr>
            </w:pPr>
            <w:r w:rsidRPr="00D22FC2">
              <w:rPr>
                <w:rFonts w:asciiTheme="minorHAnsi" w:hAnsiTheme="minorHAnsi" w:cs="Times New Roman"/>
                <w:bCs/>
                <w:color w:val="000000"/>
                <w:sz w:val="24"/>
                <w:szCs w:val="24"/>
              </w:rPr>
              <w:t>ОСтР</w:t>
            </w:r>
          </w:p>
          <w:p w:rsidR="003D5590" w:rsidRDefault="003D5590" w:rsidP="007F0CAC">
            <w:pPr>
              <w:spacing w:after="0"/>
              <w:rPr>
                <w:rFonts w:asciiTheme="minorHAnsi" w:hAnsiTheme="minorHAnsi" w:cs="Times New Roman"/>
                <w:bCs/>
                <w:color w:val="000000"/>
                <w:sz w:val="24"/>
                <w:szCs w:val="24"/>
              </w:rPr>
            </w:pPr>
            <w:r>
              <w:rPr>
                <w:rFonts w:asciiTheme="minorHAnsi" w:hAnsiTheme="minorHAnsi" w:cs="Times New Roman"/>
                <w:bCs/>
                <w:color w:val="000000"/>
                <w:sz w:val="24"/>
                <w:szCs w:val="24"/>
              </w:rPr>
              <w:t>ОУП</w:t>
            </w:r>
          </w:p>
          <w:p w:rsidR="006E667F" w:rsidRPr="007F0CAC" w:rsidRDefault="006E667F" w:rsidP="007F0CAC">
            <w:pPr>
              <w:spacing w:after="0"/>
              <w:rPr>
                <w:rFonts w:asciiTheme="minorHAnsi" w:hAnsiTheme="minorHAnsi" w:cs="Times New Roman"/>
                <w:bCs/>
                <w:color w:val="000000"/>
                <w:sz w:val="24"/>
                <w:szCs w:val="24"/>
              </w:rPr>
            </w:pPr>
            <w:r>
              <w:rPr>
                <w:rFonts w:asciiTheme="minorHAnsi" w:hAnsiTheme="minorHAnsi" w:cs="Times New Roman"/>
                <w:bCs/>
                <w:color w:val="000000"/>
                <w:sz w:val="24"/>
                <w:szCs w:val="24"/>
              </w:rPr>
              <w:t>ПАНФ</w:t>
            </w:r>
          </w:p>
        </w:tc>
        <w:tc>
          <w:tcPr>
            <w:tcW w:w="7882" w:type="dxa"/>
          </w:tcPr>
          <w:p w:rsidR="0001271A" w:rsidRDefault="0001271A" w:rsidP="007F0CAC">
            <w:pPr>
              <w:spacing w:after="0"/>
              <w:rPr>
                <w:rFonts w:asciiTheme="minorHAnsi" w:hAnsiTheme="minorHAnsi" w:cs="Times New Roman"/>
                <w:bCs/>
                <w:color w:val="000000"/>
                <w:sz w:val="24"/>
                <w:szCs w:val="24"/>
              </w:rPr>
            </w:pPr>
            <w:r w:rsidRPr="00D22FC2">
              <w:rPr>
                <w:rFonts w:asciiTheme="minorHAnsi" w:hAnsiTheme="minorHAnsi" w:cs="Times New Roman"/>
                <w:bCs/>
                <w:color w:val="000000"/>
                <w:sz w:val="24"/>
                <w:szCs w:val="24"/>
              </w:rPr>
              <w:t>Областна стратегия за развитие</w:t>
            </w:r>
            <w:r w:rsidR="004C7A41">
              <w:rPr>
                <w:rFonts w:asciiTheme="minorHAnsi" w:hAnsiTheme="minorHAnsi" w:cs="Times New Roman"/>
                <w:bCs/>
                <w:color w:val="000000"/>
                <w:sz w:val="24"/>
                <w:szCs w:val="24"/>
              </w:rPr>
              <w:t>.</w:t>
            </w:r>
          </w:p>
          <w:p w:rsidR="003D5590" w:rsidRDefault="003D5590" w:rsidP="007F0CAC">
            <w:pPr>
              <w:spacing w:after="0"/>
              <w:rPr>
                <w:rFonts w:asciiTheme="minorHAnsi" w:hAnsiTheme="minorHAnsi" w:cs="Times New Roman"/>
                <w:bCs/>
                <w:color w:val="000000"/>
                <w:sz w:val="24"/>
                <w:szCs w:val="24"/>
              </w:rPr>
            </w:pPr>
            <w:r>
              <w:rPr>
                <w:rFonts w:asciiTheme="minorHAnsi" w:hAnsiTheme="minorHAnsi" w:cs="Times New Roman"/>
                <w:bCs/>
                <w:color w:val="000000"/>
                <w:sz w:val="24"/>
                <w:szCs w:val="24"/>
              </w:rPr>
              <w:t>Общ устройствен план</w:t>
            </w:r>
            <w:r w:rsidR="004C7A41">
              <w:rPr>
                <w:rFonts w:asciiTheme="minorHAnsi" w:hAnsiTheme="minorHAnsi" w:cs="Times New Roman"/>
                <w:bCs/>
                <w:color w:val="000000"/>
                <w:sz w:val="24"/>
                <w:szCs w:val="24"/>
              </w:rPr>
              <w:t>.</w:t>
            </w:r>
          </w:p>
          <w:p w:rsidR="006E667F" w:rsidRPr="007F0CAC" w:rsidRDefault="003D5590" w:rsidP="007F0CAC">
            <w:pPr>
              <w:spacing w:after="0"/>
              <w:rPr>
                <w:rFonts w:asciiTheme="minorHAnsi" w:hAnsiTheme="minorHAnsi" w:cs="Times New Roman"/>
                <w:bCs/>
                <w:color w:val="000000"/>
                <w:sz w:val="24"/>
                <w:szCs w:val="24"/>
              </w:rPr>
            </w:pPr>
            <w:r>
              <w:rPr>
                <w:rFonts w:asciiTheme="minorHAnsi" w:hAnsiTheme="minorHAnsi" w:cs="Times New Roman"/>
                <w:bCs/>
                <w:color w:val="000000"/>
                <w:sz w:val="24"/>
                <w:szCs w:val="24"/>
              </w:rPr>
              <w:t>Пр</w:t>
            </w:r>
            <w:r w:rsidR="006E667F">
              <w:rPr>
                <w:rFonts w:asciiTheme="minorHAnsi" w:hAnsiTheme="minorHAnsi" w:cs="Times New Roman"/>
                <w:bCs/>
                <w:color w:val="000000"/>
                <w:sz w:val="24"/>
                <w:szCs w:val="24"/>
              </w:rPr>
              <w:t>едприемаческа активност в начална фаза</w:t>
            </w:r>
            <w:r w:rsidR="004C7A41">
              <w:rPr>
                <w:rFonts w:asciiTheme="minorHAnsi" w:hAnsiTheme="minorHAnsi" w:cs="Times New Roman"/>
                <w:bCs/>
                <w:color w:val="000000"/>
                <w:sz w:val="24"/>
                <w:szCs w:val="24"/>
              </w:rPr>
              <w:t>.</w:t>
            </w:r>
          </w:p>
        </w:tc>
      </w:tr>
      <w:tr w:rsidR="0001271A" w:rsidTr="00FD0568">
        <w:tc>
          <w:tcPr>
            <w:tcW w:w="1951" w:type="dxa"/>
          </w:tcPr>
          <w:p w:rsidR="0001271A" w:rsidRPr="007F0CAC" w:rsidRDefault="0001271A" w:rsidP="006B7AC6">
            <w:pPr>
              <w:spacing w:after="0"/>
              <w:rPr>
                <w:rFonts w:asciiTheme="minorHAnsi" w:hAnsiTheme="minorHAnsi" w:cs="Times New Roman"/>
                <w:bCs/>
                <w:color w:val="000000"/>
                <w:sz w:val="24"/>
                <w:szCs w:val="24"/>
              </w:rPr>
            </w:pPr>
            <w:r w:rsidRPr="00D22FC2">
              <w:rPr>
                <w:rFonts w:asciiTheme="minorHAnsi" w:hAnsiTheme="minorHAnsi" w:cs="Times New Roman"/>
                <w:bCs/>
                <w:color w:val="000000"/>
                <w:sz w:val="24"/>
                <w:szCs w:val="24"/>
              </w:rPr>
              <w:t xml:space="preserve">ПРОПР </w:t>
            </w:r>
          </w:p>
        </w:tc>
        <w:tc>
          <w:tcPr>
            <w:tcW w:w="7882" w:type="dxa"/>
          </w:tcPr>
          <w:p w:rsidR="0001271A" w:rsidRPr="006B7AC6" w:rsidRDefault="0001271A" w:rsidP="006B7AC6">
            <w:pPr>
              <w:spacing w:after="0"/>
              <w:rPr>
                <w:rFonts w:asciiTheme="minorHAnsi" w:hAnsiTheme="minorHAnsi" w:cs="Times New Roman"/>
                <w:bCs/>
                <w:color w:val="000000"/>
                <w:sz w:val="24"/>
                <w:szCs w:val="24"/>
              </w:rPr>
            </w:pPr>
            <w:r w:rsidRPr="00D22FC2">
              <w:rPr>
                <w:rFonts w:asciiTheme="minorHAnsi" w:hAnsiTheme="minorHAnsi" w:cs="Times New Roman"/>
                <w:bCs/>
                <w:color w:val="000000"/>
                <w:sz w:val="24"/>
                <w:szCs w:val="24"/>
              </w:rPr>
              <w:t>Програма за реализация на общинския план за развитие</w:t>
            </w:r>
            <w:r w:rsidR="004C7A41">
              <w:rPr>
                <w:rFonts w:asciiTheme="minorHAnsi" w:hAnsiTheme="minorHAnsi" w:cs="Times New Roman"/>
                <w:bCs/>
                <w:color w:val="000000"/>
                <w:sz w:val="24"/>
                <w:szCs w:val="24"/>
              </w:rPr>
              <w:t>.</w:t>
            </w:r>
          </w:p>
        </w:tc>
      </w:tr>
      <w:tr w:rsidR="0001271A" w:rsidTr="00FD0568">
        <w:tc>
          <w:tcPr>
            <w:tcW w:w="1951" w:type="dxa"/>
          </w:tcPr>
          <w:p w:rsidR="0001271A" w:rsidRPr="006B7AC6" w:rsidRDefault="0001271A" w:rsidP="006B7AC6">
            <w:pPr>
              <w:spacing w:after="0"/>
              <w:rPr>
                <w:rFonts w:asciiTheme="minorHAnsi" w:hAnsiTheme="minorHAnsi" w:cs="Times New Roman"/>
                <w:bCs/>
                <w:color w:val="000000"/>
                <w:sz w:val="24"/>
                <w:szCs w:val="24"/>
              </w:rPr>
            </w:pPr>
            <w:r w:rsidRPr="00D22FC2">
              <w:rPr>
                <w:rFonts w:asciiTheme="minorHAnsi" w:hAnsiTheme="minorHAnsi" w:cs="Times New Roman"/>
                <w:bCs/>
                <w:color w:val="000000"/>
                <w:sz w:val="24"/>
                <w:szCs w:val="24"/>
              </w:rPr>
              <w:t>ПМС</w:t>
            </w:r>
          </w:p>
        </w:tc>
        <w:tc>
          <w:tcPr>
            <w:tcW w:w="7882" w:type="dxa"/>
          </w:tcPr>
          <w:p w:rsidR="0001271A" w:rsidRPr="006B7AC6" w:rsidRDefault="0001271A" w:rsidP="006B7AC6">
            <w:pPr>
              <w:spacing w:after="0"/>
              <w:rPr>
                <w:rFonts w:asciiTheme="minorHAnsi" w:hAnsiTheme="minorHAnsi" w:cs="Times New Roman"/>
                <w:bCs/>
                <w:color w:val="000000"/>
                <w:sz w:val="24"/>
                <w:szCs w:val="24"/>
              </w:rPr>
            </w:pPr>
            <w:r w:rsidRPr="00D22FC2">
              <w:rPr>
                <w:rFonts w:asciiTheme="minorHAnsi" w:hAnsiTheme="minorHAnsi" w:cs="Times New Roman"/>
                <w:bCs/>
                <w:color w:val="000000"/>
                <w:sz w:val="24"/>
                <w:szCs w:val="24"/>
              </w:rPr>
              <w:t>Постановление на министерския съвет</w:t>
            </w:r>
            <w:r w:rsidR="004C7A41">
              <w:rPr>
                <w:rFonts w:asciiTheme="minorHAnsi" w:hAnsiTheme="minorHAnsi" w:cs="Times New Roman"/>
                <w:bCs/>
                <w:color w:val="000000"/>
                <w:sz w:val="24"/>
                <w:szCs w:val="24"/>
              </w:rPr>
              <w:t>.</w:t>
            </w:r>
          </w:p>
        </w:tc>
      </w:tr>
      <w:tr w:rsidR="0001271A" w:rsidTr="00FD0568">
        <w:tc>
          <w:tcPr>
            <w:tcW w:w="1951" w:type="dxa"/>
          </w:tcPr>
          <w:p w:rsidR="0001271A" w:rsidRPr="006B7AC6" w:rsidRDefault="0001271A" w:rsidP="006B7AC6">
            <w:pPr>
              <w:spacing w:after="0"/>
              <w:rPr>
                <w:rFonts w:asciiTheme="minorHAnsi" w:hAnsiTheme="minorHAnsi" w:cs="Times New Roman"/>
                <w:bCs/>
                <w:color w:val="000000"/>
                <w:sz w:val="24"/>
                <w:szCs w:val="24"/>
              </w:rPr>
            </w:pPr>
            <w:r w:rsidRPr="00D22FC2">
              <w:rPr>
                <w:rFonts w:asciiTheme="minorHAnsi" w:hAnsiTheme="minorHAnsi" w:cs="Times New Roman"/>
                <w:bCs/>
                <w:color w:val="000000"/>
                <w:sz w:val="24"/>
                <w:szCs w:val="24"/>
              </w:rPr>
              <w:t>ПП</w:t>
            </w:r>
          </w:p>
        </w:tc>
        <w:tc>
          <w:tcPr>
            <w:tcW w:w="7882" w:type="dxa"/>
          </w:tcPr>
          <w:p w:rsidR="0001271A" w:rsidRPr="006B7AC6" w:rsidRDefault="0001271A" w:rsidP="006B7AC6">
            <w:pPr>
              <w:spacing w:after="0"/>
              <w:rPr>
                <w:rFonts w:asciiTheme="minorHAnsi" w:hAnsiTheme="minorHAnsi" w:cs="Times New Roman"/>
                <w:bCs/>
                <w:color w:val="000000"/>
                <w:sz w:val="24"/>
                <w:szCs w:val="24"/>
              </w:rPr>
            </w:pPr>
            <w:r w:rsidRPr="00D22FC2">
              <w:rPr>
                <w:rFonts w:asciiTheme="minorHAnsi" w:hAnsiTheme="minorHAnsi" w:cs="Times New Roman"/>
                <w:bCs/>
                <w:color w:val="000000"/>
                <w:sz w:val="24"/>
                <w:szCs w:val="24"/>
              </w:rPr>
              <w:t>Природен парк</w:t>
            </w:r>
            <w:r w:rsidR="004C7A41">
              <w:rPr>
                <w:rFonts w:asciiTheme="minorHAnsi" w:hAnsiTheme="minorHAnsi" w:cs="Times New Roman"/>
                <w:bCs/>
                <w:color w:val="000000"/>
                <w:sz w:val="24"/>
                <w:szCs w:val="24"/>
              </w:rPr>
              <w:t>.</w:t>
            </w:r>
          </w:p>
        </w:tc>
      </w:tr>
      <w:tr w:rsidR="0001271A" w:rsidTr="00FD0568">
        <w:tc>
          <w:tcPr>
            <w:tcW w:w="1951" w:type="dxa"/>
          </w:tcPr>
          <w:p w:rsidR="0001271A" w:rsidRPr="006B7AC6" w:rsidRDefault="0001271A" w:rsidP="006B7AC6">
            <w:pPr>
              <w:spacing w:after="0"/>
              <w:rPr>
                <w:rFonts w:asciiTheme="minorHAnsi" w:hAnsiTheme="minorHAnsi" w:cs="Times New Roman"/>
                <w:bCs/>
                <w:color w:val="000000"/>
                <w:sz w:val="24"/>
                <w:szCs w:val="24"/>
              </w:rPr>
            </w:pPr>
            <w:r w:rsidRPr="00D22FC2">
              <w:rPr>
                <w:rFonts w:asciiTheme="minorHAnsi" w:hAnsiTheme="minorHAnsi" w:cs="Times New Roman"/>
                <w:bCs/>
                <w:color w:val="000000"/>
                <w:sz w:val="24"/>
                <w:szCs w:val="24"/>
              </w:rPr>
              <w:t>ОПРР</w:t>
            </w:r>
          </w:p>
        </w:tc>
        <w:tc>
          <w:tcPr>
            <w:tcW w:w="7882" w:type="dxa"/>
          </w:tcPr>
          <w:p w:rsidR="0001271A" w:rsidRPr="006B7AC6" w:rsidRDefault="0001271A" w:rsidP="006B7AC6">
            <w:pPr>
              <w:spacing w:after="0"/>
              <w:rPr>
                <w:rFonts w:asciiTheme="minorHAnsi" w:hAnsiTheme="minorHAnsi" w:cs="Times New Roman"/>
                <w:bCs/>
                <w:color w:val="000000"/>
                <w:sz w:val="24"/>
                <w:szCs w:val="24"/>
              </w:rPr>
            </w:pPr>
            <w:r w:rsidRPr="00D22FC2">
              <w:rPr>
                <w:rFonts w:asciiTheme="minorHAnsi" w:hAnsiTheme="minorHAnsi" w:cs="Times New Roman"/>
                <w:bCs/>
                <w:color w:val="000000"/>
                <w:sz w:val="24"/>
                <w:szCs w:val="24"/>
              </w:rPr>
              <w:t>Оперативна програма „Региони в растеж”</w:t>
            </w:r>
            <w:r w:rsidR="004C7A41">
              <w:rPr>
                <w:rFonts w:asciiTheme="minorHAnsi" w:hAnsiTheme="minorHAnsi" w:cs="Times New Roman"/>
                <w:bCs/>
                <w:color w:val="000000"/>
                <w:sz w:val="24"/>
                <w:szCs w:val="24"/>
              </w:rPr>
              <w:t>.</w:t>
            </w:r>
          </w:p>
        </w:tc>
      </w:tr>
      <w:tr w:rsidR="0001271A" w:rsidTr="00FD0568">
        <w:tc>
          <w:tcPr>
            <w:tcW w:w="1951" w:type="dxa"/>
          </w:tcPr>
          <w:p w:rsidR="0001271A" w:rsidRPr="006B7AC6" w:rsidRDefault="0001271A" w:rsidP="006B7AC6">
            <w:pPr>
              <w:spacing w:after="0"/>
              <w:rPr>
                <w:rFonts w:asciiTheme="minorHAnsi" w:hAnsiTheme="minorHAnsi" w:cs="Times New Roman"/>
                <w:bCs/>
                <w:color w:val="000000"/>
                <w:sz w:val="24"/>
                <w:szCs w:val="24"/>
              </w:rPr>
            </w:pPr>
            <w:r w:rsidRPr="00D22FC2">
              <w:rPr>
                <w:rFonts w:asciiTheme="minorHAnsi" w:hAnsiTheme="minorHAnsi" w:cs="Times New Roman"/>
                <w:bCs/>
                <w:color w:val="000000"/>
                <w:sz w:val="24"/>
                <w:szCs w:val="24"/>
              </w:rPr>
              <w:t>ОУП</w:t>
            </w:r>
          </w:p>
        </w:tc>
        <w:tc>
          <w:tcPr>
            <w:tcW w:w="7882" w:type="dxa"/>
          </w:tcPr>
          <w:p w:rsidR="0001271A" w:rsidRPr="006B7AC6" w:rsidRDefault="0001271A" w:rsidP="006B7AC6">
            <w:pPr>
              <w:spacing w:after="0"/>
              <w:rPr>
                <w:rFonts w:asciiTheme="minorHAnsi" w:hAnsiTheme="minorHAnsi" w:cs="Times New Roman"/>
                <w:bCs/>
                <w:color w:val="000000"/>
                <w:sz w:val="24"/>
                <w:szCs w:val="24"/>
              </w:rPr>
            </w:pPr>
            <w:r w:rsidRPr="00D22FC2">
              <w:rPr>
                <w:rFonts w:asciiTheme="minorHAnsi" w:hAnsiTheme="minorHAnsi" w:cs="Times New Roman"/>
                <w:bCs/>
                <w:color w:val="000000"/>
                <w:sz w:val="24"/>
                <w:szCs w:val="24"/>
              </w:rPr>
              <w:t>Общински устройствен план</w:t>
            </w:r>
            <w:r w:rsidR="004C7A41">
              <w:rPr>
                <w:rFonts w:asciiTheme="minorHAnsi" w:hAnsiTheme="minorHAnsi" w:cs="Times New Roman"/>
                <w:bCs/>
                <w:color w:val="000000"/>
                <w:sz w:val="24"/>
                <w:szCs w:val="24"/>
              </w:rPr>
              <w:t>.</w:t>
            </w:r>
          </w:p>
        </w:tc>
      </w:tr>
      <w:tr w:rsidR="0001271A" w:rsidTr="00FD0568">
        <w:tc>
          <w:tcPr>
            <w:tcW w:w="1951" w:type="dxa"/>
          </w:tcPr>
          <w:p w:rsidR="0001271A" w:rsidRPr="006B7AC6" w:rsidRDefault="0001271A" w:rsidP="006B7AC6">
            <w:pPr>
              <w:spacing w:after="0"/>
              <w:rPr>
                <w:rFonts w:asciiTheme="minorHAnsi" w:hAnsiTheme="minorHAnsi" w:cs="Times New Roman"/>
                <w:bCs/>
                <w:color w:val="000000"/>
                <w:sz w:val="24"/>
                <w:szCs w:val="24"/>
              </w:rPr>
            </w:pPr>
            <w:r w:rsidRPr="00D22FC2">
              <w:rPr>
                <w:rFonts w:asciiTheme="minorHAnsi" w:hAnsiTheme="minorHAnsi" w:cs="Times New Roman"/>
                <w:bCs/>
                <w:color w:val="000000"/>
                <w:sz w:val="24"/>
                <w:szCs w:val="24"/>
              </w:rPr>
              <w:t xml:space="preserve">ОПРЧР </w:t>
            </w:r>
          </w:p>
        </w:tc>
        <w:tc>
          <w:tcPr>
            <w:tcW w:w="7882" w:type="dxa"/>
          </w:tcPr>
          <w:p w:rsidR="0001271A" w:rsidRPr="006B7AC6" w:rsidRDefault="0001271A" w:rsidP="006B7AC6">
            <w:pPr>
              <w:spacing w:after="0"/>
              <w:rPr>
                <w:rFonts w:asciiTheme="minorHAnsi" w:hAnsiTheme="minorHAnsi" w:cs="Times New Roman"/>
                <w:bCs/>
                <w:color w:val="000000"/>
                <w:sz w:val="24"/>
                <w:szCs w:val="24"/>
              </w:rPr>
            </w:pPr>
            <w:r w:rsidRPr="00D22FC2">
              <w:rPr>
                <w:rFonts w:asciiTheme="minorHAnsi" w:hAnsiTheme="minorHAnsi" w:cs="Times New Roman"/>
                <w:bCs/>
                <w:color w:val="000000"/>
                <w:sz w:val="24"/>
                <w:szCs w:val="24"/>
              </w:rPr>
              <w:t>Оперативна програма „Развитие на човешките ресурси”</w:t>
            </w:r>
            <w:r w:rsidR="004C7A41">
              <w:rPr>
                <w:rFonts w:asciiTheme="minorHAnsi" w:hAnsiTheme="minorHAnsi" w:cs="Times New Roman"/>
                <w:bCs/>
                <w:color w:val="000000"/>
                <w:sz w:val="24"/>
                <w:szCs w:val="24"/>
              </w:rPr>
              <w:t>.</w:t>
            </w:r>
          </w:p>
        </w:tc>
      </w:tr>
      <w:tr w:rsidR="0001271A" w:rsidTr="00FD0568">
        <w:tc>
          <w:tcPr>
            <w:tcW w:w="1951" w:type="dxa"/>
          </w:tcPr>
          <w:p w:rsidR="0001271A" w:rsidRPr="006B7AC6" w:rsidRDefault="0001271A" w:rsidP="006B7AC6">
            <w:pPr>
              <w:spacing w:after="0"/>
              <w:rPr>
                <w:rFonts w:asciiTheme="minorHAnsi" w:hAnsiTheme="minorHAnsi" w:cs="Times New Roman"/>
                <w:bCs/>
                <w:color w:val="000000"/>
                <w:sz w:val="24"/>
                <w:szCs w:val="24"/>
              </w:rPr>
            </w:pPr>
            <w:r>
              <w:rPr>
                <w:rFonts w:asciiTheme="minorHAnsi" w:hAnsiTheme="minorHAnsi" w:cs="Times New Roman"/>
                <w:bCs/>
                <w:color w:val="000000"/>
                <w:sz w:val="24"/>
                <w:szCs w:val="24"/>
              </w:rPr>
              <w:t>ПРС</w:t>
            </w:r>
            <w:r w:rsidRPr="00D22FC2">
              <w:rPr>
                <w:rFonts w:asciiTheme="minorHAnsi" w:hAnsiTheme="minorHAnsi" w:cs="Times New Roman"/>
                <w:bCs/>
                <w:color w:val="000000"/>
                <w:sz w:val="24"/>
                <w:szCs w:val="24"/>
              </w:rPr>
              <w:t xml:space="preserve">Р </w:t>
            </w:r>
          </w:p>
        </w:tc>
        <w:tc>
          <w:tcPr>
            <w:tcW w:w="7882" w:type="dxa"/>
          </w:tcPr>
          <w:p w:rsidR="0001271A" w:rsidRPr="006B7AC6" w:rsidRDefault="0001271A" w:rsidP="006B7AC6">
            <w:pPr>
              <w:spacing w:after="0"/>
              <w:rPr>
                <w:rFonts w:asciiTheme="minorHAnsi" w:hAnsiTheme="minorHAnsi" w:cs="Times New Roman"/>
                <w:bCs/>
                <w:color w:val="000000"/>
                <w:sz w:val="24"/>
                <w:szCs w:val="24"/>
              </w:rPr>
            </w:pPr>
            <w:r w:rsidRPr="00D22FC2">
              <w:rPr>
                <w:rFonts w:asciiTheme="minorHAnsi" w:hAnsiTheme="minorHAnsi" w:cs="Times New Roman"/>
                <w:bCs/>
                <w:color w:val="000000"/>
                <w:sz w:val="24"/>
                <w:szCs w:val="24"/>
              </w:rPr>
              <w:t>Програма за развитие на селските райони</w:t>
            </w:r>
            <w:r w:rsidR="004C7A41">
              <w:rPr>
                <w:rFonts w:asciiTheme="minorHAnsi" w:hAnsiTheme="minorHAnsi" w:cs="Times New Roman"/>
                <w:bCs/>
                <w:color w:val="000000"/>
                <w:sz w:val="24"/>
                <w:szCs w:val="24"/>
              </w:rPr>
              <w:t>.</w:t>
            </w:r>
          </w:p>
        </w:tc>
      </w:tr>
      <w:tr w:rsidR="0001271A" w:rsidTr="00FD0568">
        <w:tc>
          <w:tcPr>
            <w:tcW w:w="1951" w:type="dxa"/>
          </w:tcPr>
          <w:p w:rsidR="0001271A" w:rsidRPr="006B7AC6" w:rsidRDefault="0001271A" w:rsidP="006B7AC6">
            <w:pPr>
              <w:spacing w:after="0"/>
              <w:rPr>
                <w:rFonts w:asciiTheme="minorHAnsi" w:hAnsiTheme="minorHAnsi" w:cs="Times New Roman"/>
                <w:bCs/>
                <w:color w:val="000000"/>
                <w:sz w:val="24"/>
                <w:szCs w:val="24"/>
              </w:rPr>
            </w:pPr>
            <w:r w:rsidRPr="00D22FC2">
              <w:rPr>
                <w:rFonts w:asciiTheme="minorHAnsi" w:hAnsiTheme="minorHAnsi" w:cs="Times New Roman"/>
                <w:bCs/>
                <w:color w:val="000000"/>
                <w:sz w:val="24"/>
                <w:szCs w:val="24"/>
              </w:rPr>
              <w:t>ПУДООС</w:t>
            </w:r>
          </w:p>
        </w:tc>
        <w:tc>
          <w:tcPr>
            <w:tcW w:w="7882" w:type="dxa"/>
          </w:tcPr>
          <w:p w:rsidR="0001271A" w:rsidRPr="006B7AC6" w:rsidRDefault="0001271A" w:rsidP="006B7AC6">
            <w:pPr>
              <w:spacing w:after="0"/>
              <w:rPr>
                <w:rFonts w:asciiTheme="minorHAnsi" w:hAnsiTheme="minorHAnsi" w:cs="Times New Roman"/>
                <w:bCs/>
                <w:color w:val="000000"/>
                <w:sz w:val="24"/>
                <w:szCs w:val="24"/>
              </w:rPr>
            </w:pPr>
            <w:r w:rsidRPr="00D22FC2">
              <w:rPr>
                <w:rFonts w:asciiTheme="minorHAnsi" w:hAnsiTheme="minorHAnsi" w:cs="Times New Roman"/>
                <w:bCs/>
                <w:color w:val="000000"/>
                <w:sz w:val="24"/>
                <w:szCs w:val="24"/>
              </w:rPr>
              <w:t xml:space="preserve">Предприятие за управление на дейности по опазване на околната </w:t>
            </w:r>
            <w:r>
              <w:rPr>
                <w:rFonts w:asciiTheme="minorHAnsi" w:hAnsiTheme="minorHAnsi" w:cs="Times New Roman"/>
                <w:bCs/>
                <w:color w:val="000000"/>
                <w:sz w:val="24"/>
                <w:szCs w:val="24"/>
              </w:rPr>
              <w:t>с</w:t>
            </w:r>
            <w:r w:rsidRPr="00D22FC2">
              <w:rPr>
                <w:rFonts w:asciiTheme="minorHAnsi" w:hAnsiTheme="minorHAnsi" w:cs="Times New Roman"/>
                <w:bCs/>
                <w:color w:val="000000"/>
                <w:sz w:val="24"/>
                <w:szCs w:val="24"/>
              </w:rPr>
              <w:t>реда</w:t>
            </w:r>
            <w:r w:rsidR="004C7A41">
              <w:rPr>
                <w:rFonts w:asciiTheme="minorHAnsi" w:hAnsiTheme="minorHAnsi" w:cs="Times New Roman"/>
                <w:bCs/>
                <w:color w:val="000000"/>
                <w:sz w:val="24"/>
                <w:szCs w:val="24"/>
              </w:rPr>
              <w:t>.</w:t>
            </w:r>
          </w:p>
        </w:tc>
      </w:tr>
      <w:tr w:rsidR="0001271A" w:rsidTr="00FD0568">
        <w:tc>
          <w:tcPr>
            <w:tcW w:w="1951" w:type="dxa"/>
          </w:tcPr>
          <w:p w:rsidR="0001271A" w:rsidRPr="006B7AC6" w:rsidRDefault="0001271A" w:rsidP="006B7AC6">
            <w:pPr>
              <w:spacing w:after="0"/>
              <w:rPr>
                <w:rFonts w:asciiTheme="minorHAnsi" w:hAnsiTheme="minorHAnsi" w:cs="Times New Roman"/>
                <w:bCs/>
                <w:color w:val="000000"/>
                <w:sz w:val="24"/>
                <w:szCs w:val="24"/>
              </w:rPr>
            </w:pPr>
            <w:r w:rsidRPr="00D22FC2">
              <w:rPr>
                <w:rFonts w:asciiTheme="minorHAnsi" w:hAnsiTheme="minorHAnsi" w:cs="Times New Roman"/>
                <w:bCs/>
                <w:color w:val="000000"/>
                <w:sz w:val="24"/>
                <w:szCs w:val="24"/>
              </w:rPr>
              <w:t>ПУ</w:t>
            </w:r>
          </w:p>
        </w:tc>
        <w:tc>
          <w:tcPr>
            <w:tcW w:w="7882" w:type="dxa"/>
          </w:tcPr>
          <w:p w:rsidR="0001271A" w:rsidRPr="006B7AC6" w:rsidRDefault="0001271A" w:rsidP="006B7AC6">
            <w:pPr>
              <w:spacing w:after="0"/>
              <w:rPr>
                <w:rFonts w:asciiTheme="minorHAnsi" w:hAnsiTheme="minorHAnsi" w:cs="Times New Roman"/>
                <w:bCs/>
                <w:color w:val="000000"/>
                <w:sz w:val="24"/>
                <w:szCs w:val="24"/>
              </w:rPr>
            </w:pPr>
            <w:r w:rsidRPr="00D22FC2">
              <w:rPr>
                <w:rFonts w:asciiTheme="minorHAnsi" w:hAnsiTheme="minorHAnsi" w:cs="Times New Roman"/>
                <w:bCs/>
                <w:color w:val="000000"/>
                <w:sz w:val="24"/>
                <w:szCs w:val="24"/>
              </w:rPr>
              <w:t>План за управление</w:t>
            </w:r>
            <w:r w:rsidR="004C7A41">
              <w:rPr>
                <w:rFonts w:asciiTheme="minorHAnsi" w:hAnsiTheme="minorHAnsi" w:cs="Times New Roman"/>
                <w:bCs/>
                <w:color w:val="000000"/>
                <w:sz w:val="24"/>
                <w:szCs w:val="24"/>
              </w:rPr>
              <w:t>.</w:t>
            </w:r>
          </w:p>
        </w:tc>
      </w:tr>
      <w:tr w:rsidR="0001271A" w:rsidTr="00FD0568">
        <w:tc>
          <w:tcPr>
            <w:tcW w:w="1951" w:type="dxa"/>
          </w:tcPr>
          <w:p w:rsidR="0001271A" w:rsidRPr="006B7AC6" w:rsidRDefault="0001271A" w:rsidP="006B7AC6">
            <w:pPr>
              <w:spacing w:after="0"/>
              <w:rPr>
                <w:rFonts w:asciiTheme="minorHAnsi" w:hAnsiTheme="minorHAnsi" w:cs="Times New Roman"/>
                <w:bCs/>
                <w:color w:val="000000"/>
                <w:sz w:val="24"/>
                <w:szCs w:val="24"/>
              </w:rPr>
            </w:pPr>
            <w:r w:rsidRPr="00D22FC2">
              <w:rPr>
                <w:rFonts w:asciiTheme="minorHAnsi" w:hAnsiTheme="minorHAnsi" w:cs="Times New Roman"/>
                <w:bCs/>
                <w:color w:val="000000"/>
                <w:sz w:val="24"/>
                <w:szCs w:val="24"/>
              </w:rPr>
              <w:t>ПЧП</w:t>
            </w:r>
          </w:p>
        </w:tc>
        <w:tc>
          <w:tcPr>
            <w:tcW w:w="7882" w:type="dxa"/>
          </w:tcPr>
          <w:p w:rsidR="0001271A" w:rsidRPr="006B7AC6" w:rsidRDefault="0001271A" w:rsidP="006B7AC6">
            <w:pPr>
              <w:spacing w:after="0"/>
              <w:rPr>
                <w:rFonts w:asciiTheme="minorHAnsi" w:hAnsiTheme="minorHAnsi" w:cs="Times New Roman"/>
                <w:bCs/>
                <w:color w:val="000000"/>
                <w:sz w:val="24"/>
                <w:szCs w:val="24"/>
              </w:rPr>
            </w:pPr>
            <w:r w:rsidRPr="00D22FC2">
              <w:rPr>
                <w:rFonts w:asciiTheme="minorHAnsi" w:hAnsiTheme="minorHAnsi" w:cs="Times New Roman"/>
                <w:bCs/>
                <w:color w:val="000000"/>
                <w:sz w:val="24"/>
                <w:szCs w:val="24"/>
              </w:rPr>
              <w:t>Публично-частно партньорство</w:t>
            </w:r>
            <w:r w:rsidR="004C7A41">
              <w:rPr>
                <w:rFonts w:asciiTheme="minorHAnsi" w:hAnsiTheme="minorHAnsi" w:cs="Times New Roman"/>
                <w:bCs/>
                <w:color w:val="000000"/>
                <w:sz w:val="24"/>
                <w:szCs w:val="24"/>
              </w:rPr>
              <w:t>.</w:t>
            </w:r>
          </w:p>
        </w:tc>
      </w:tr>
      <w:tr w:rsidR="0001271A" w:rsidTr="00FD0568">
        <w:tc>
          <w:tcPr>
            <w:tcW w:w="1951" w:type="dxa"/>
          </w:tcPr>
          <w:p w:rsidR="0001271A" w:rsidRPr="006B7AC6" w:rsidRDefault="0001271A" w:rsidP="006B7AC6">
            <w:pPr>
              <w:spacing w:after="0"/>
              <w:rPr>
                <w:rFonts w:asciiTheme="minorHAnsi" w:hAnsiTheme="minorHAnsi" w:cs="Times New Roman"/>
                <w:bCs/>
                <w:color w:val="000000"/>
                <w:sz w:val="24"/>
                <w:szCs w:val="24"/>
              </w:rPr>
            </w:pPr>
            <w:r w:rsidRPr="006B7AC6">
              <w:rPr>
                <w:rFonts w:asciiTheme="minorHAnsi" w:hAnsiTheme="minorHAnsi" w:cs="Times New Roman"/>
                <w:bCs/>
                <w:color w:val="000000"/>
                <w:sz w:val="24"/>
                <w:szCs w:val="24"/>
              </w:rPr>
              <w:t>ПИРО</w:t>
            </w:r>
          </w:p>
        </w:tc>
        <w:tc>
          <w:tcPr>
            <w:tcW w:w="7882" w:type="dxa"/>
          </w:tcPr>
          <w:p w:rsidR="0001271A" w:rsidRPr="006B7AC6" w:rsidRDefault="0001271A" w:rsidP="006B7AC6">
            <w:pPr>
              <w:spacing w:after="0"/>
              <w:rPr>
                <w:rFonts w:asciiTheme="minorHAnsi" w:hAnsiTheme="minorHAnsi" w:cs="Times New Roman"/>
                <w:bCs/>
                <w:color w:val="000000"/>
                <w:sz w:val="24"/>
                <w:szCs w:val="24"/>
              </w:rPr>
            </w:pPr>
            <w:r w:rsidRPr="006B7AC6">
              <w:rPr>
                <w:rFonts w:asciiTheme="minorHAnsi" w:hAnsiTheme="minorHAnsi" w:cs="Times New Roman"/>
                <w:bCs/>
                <w:color w:val="000000"/>
                <w:sz w:val="24"/>
                <w:szCs w:val="24"/>
              </w:rPr>
              <w:t>План за интегрирано развитие на общините</w:t>
            </w:r>
            <w:r w:rsidR="004C7A41">
              <w:rPr>
                <w:rFonts w:asciiTheme="minorHAnsi" w:hAnsiTheme="minorHAnsi" w:cs="Times New Roman"/>
                <w:bCs/>
                <w:color w:val="000000"/>
                <w:sz w:val="24"/>
                <w:szCs w:val="24"/>
              </w:rPr>
              <w:t>.</w:t>
            </w:r>
          </w:p>
        </w:tc>
      </w:tr>
      <w:tr w:rsidR="0001271A" w:rsidTr="00FD0568">
        <w:tc>
          <w:tcPr>
            <w:tcW w:w="1951" w:type="dxa"/>
          </w:tcPr>
          <w:p w:rsidR="0001271A" w:rsidRPr="006B7AC6" w:rsidRDefault="0001271A" w:rsidP="006B7AC6">
            <w:pPr>
              <w:spacing w:after="0"/>
              <w:rPr>
                <w:rFonts w:asciiTheme="minorHAnsi" w:hAnsiTheme="minorHAnsi" w:cs="Times New Roman"/>
                <w:bCs/>
                <w:color w:val="000000"/>
                <w:sz w:val="24"/>
                <w:szCs w:val="24"/>
              </w:rPr>
            </w:pPr>
            <w:r w:rsidRPr="00D22FC2">
              <w:rPr>
                <w:rFonts w:asciiTheme="minorHAnsi" w:hAnsiTheme="minorHAnsi" w:cs="Times New Roman"/>
                <w:bCs/>
                <w:color w:val="000000"/>
                <w:sz w:val="24"/>
                <w:szCs w:val="24"/>
              </w:rPr>
              <w:t xml:space="preserve">РИОСВ </w:t>
            </w:r>
          </w:p>
        </w:tc>
        <w:tc>
          <w:tcPr>
            <w:tcW w:w="7882" w:type="dxa"/>
          </w:tcPr>
          <w:p w:rsidR="0001271A" w:rsidRPr="006B7AC6" w:rsidRDefault="0001271A" w:rsidP="006B7AC6">
            <w:pPr>
              <w:spacing w:after="0"/>
              <w:rPr>
                <w:rFonts w:asciiTheme="minorHAnsi" w:hAnsiTheme="minorHAnsi" w:cs="Times New Roman"/>
                <w:bCs/>
                <w:color w:val="000000"/>
                <w:sz w:val="24"/>
                <w:szCs w:val="24"/>
              </w:rPr>
            </w:pPr>
            <w:r w:rsidRPr="00D22FC2">
              <w:rPr>
                <w:rFonts w:asciiTheme="minorHAnsi" w:hAnsiTheme="minorHAnsi" w:cs="Times New Roman"/>
                <w:bCs/>
                <w:color w:val="000000"/>
                <w:sz w:val="24"/>
                <w:szCs w:val="24"/>
              </w:rPr>
              <w:t>Регионална инспекция за околна среда и води</w:t>
            </w:r>
            <w:r w:rsidR="004C7A41">
              <w:rPr>
                <w:rFonts w:asciiTheme="minorHAnsi" w:hAnsiTheme="minorHAnsi" w:cs="Times New Roman"/>
                <w:bCs/>
                <w:color w:val="000000"/>
                <w:sz w:val="24"/>
                <w:szCs w:val="24"/>
              </w:rPr>
              <w:t>.</w:t>
            </w:r>
          </w:p>
        </w:tc>
      </w:tr>
      <w:tr w:rsidR="0001271A" w:rsidTr="00FD0568">
        <w:tc>
          <w:tcPr>
            <w:tcW w:w="1951" w:type="dxa"/>
          </w:tcPr>
          <w:p w:rsidR="0001271A" w:rsidRPr="006B7AC6" w:rsidRDefault="0001271A" w:rsidP="006B7AC6">
            <w:pPr>
              <w:spacing w:after="0"/>
              <w:rPr>
                <w:rFonts w:asciiTheme="minorHAnsi" w:hAnsiTheme="minorHAnsi" w:cs="Times New Roman"/>
                <w:bCs/>
                <w:color w:val="000000"/>
                <w:sz w:val="24"/>
                <w:szCs w:val="24"/>
              </w:rPr>
            </w:pPr>
            <w:r w:rsidRPr="00D22FC2">
              <w:rPr>
                <w:rFonts w:asciiTheme="minorHAnsi" w:hAnsiTheme="minorHAnsi" w:cs="Times New Roman"/>
                <w:bCs/>
                <w:color w:val="000000"/>
                <w:sz w:val="24"/>
                <w:szCs w:val="24"/>
              </w:rPr>
              <w:t>РПР</w:t>
            </w:r>
          </w:p>
        </w:tc>
        <w:tc>
          <w:tcPr>
            <w:tcW w:w="7882" w:type="dxa"/>
          </w:tcPr>
          <w:p w:rsidR="0001271A" w:rsidRPr="006B7AC6" w:rsidRDefault="004C7A41" w:rsidP="006B7AC6">
            <w:pPr>
              <w:spacing w:after="0"/>
              <w:rPr>
                <w:rFonts w:asciiTheme="minorHAnsi" w:hAnsiTheme="minorHAnsi" w:cs="Times New Roman"/>
                <w:bCs/>
                <w:color w:val="000000"/>
                <w:sz w:val="24"/>
                <w:szCs w:val="24"/>
              </w:rPr>
            </w:pPr>
            <w:r>
              <w:rPr>
                <w:rFonts w:asciiTheme="minorHAnsi" w:hAnsiTheme="minorHAnsi" w:cs="Times New Roman"/>
                <w:bCs/>
                <w:color w:val="000000"/>
                <w:sz w:val="24"/>
                <w:szCs w:val="24"/>
              </w:rPr>
              <w:t>Регионален план за развитие.</w:t>
            </w:r>
          </w:p>
        </w:tc>
      </w:tr>
      <w:tr w:rsidR="0001271A" w:rsidTr="00FD0568">
        <w:tc>
          <w:tcPr>
            <w:tcW w:w="1951" w:type="dxa"/>
          </w:tcPr>
          <w:p w:rsidR="0001271A" w:rsidRPr="006B7AC6" w:rsidRDefault="0001271A" w:rsidP="006B7AC6">
            <w:pPr>
              <w:spacing w:after="0"/>
              <w:rPr>
                <w:rFonts w:asciiTheme="minorHAnsi" w:hAnsiTheme="minorHAnsi" w:cs="Times New Roman"/>
                <w:bCs/>
                <w:color w:val="000000"/>
                <w:sz w:val="24"/>
                <w:szCs w:val="24"/>
              </w:rPr>
            </w:pPr>
            <w:r w:rsidRPr="00D22FC2">
              <w:rPr>
                <w:rFonts w:asciiTheme="minorHAnsi" w:hAnsiTheme="minorHAnsi" w:cs="Times New Roman"/>
                <w:bCs/>
                <w:color w:val="000000"/>
                <w:sz w:val="24"/>
                <w:szCs w:val="24"/>
              </w:rPr>
              <w:t>РСР</w:t>
            </w:r>
          </w:p>
        </w:tc>
        <w:tc>
          <w:tcPr>
            <w:tcW w:w="7882" w:type="dxa"/>
          </w:tcPr>
          <w:p w:rsidR="0001271A" w:rsidRPr="006B7AC6" w:rsidRDefault="0001271A" w:rsidP="006B7AC6">
            <w:pPr>
              <w:spacing w:after="0"/>
              <w:rPr>
                <w:rFonts w:asciiTheme="minorHAnsi" w:hAnsiTheme="minorHAnsi" w:cs="Times New Roman"/>
                <w:bCs/>
                <w:color w:val="000000"/>
                <w:sz w:val="24"/>
                <w:szCs w:val="24"/>
              </w:rPr>
            </w:pPr>
            <w:r w:rsidRPr="00D22FC2">
              <w:rPr>
                <w:rFonts w:asciiTheme="minorHAnsi" w:hAnsiTheme="minorHAnsi" w:cs="Times New Roman"/>
                <w:bCs/>
                <w:color w:val="000000"/>
                <w:sz w:val="24"/>
                <w:szCs w:val="24"/>
              </w:rPr>
              <w:t>Регионален съвет за развитие</w:t>
            </w:r>
            <w:r w:rsidR="004C7A41">
              <w:rPr>
                <w:rFonts w:asciiTheme="minorHAnsi" w:hAnsiTheme="minorHAnsi" w:cs="Times New Roman"/>
                <w:bCs/>
                <w:color w:val="000000"/>
                <w:sz w:val="24"/>
                <w:szCs w:val="24"/>
              </w:rPr>
              <w:t>.</w:t>
            </w:r>
          </w:p>
        </w:tc>
      </w:tr>
      <w:tr w:rsidR="0001271A" w:rsidTr="00FD0568">
        <w:tc>
          <w:tcPr>
            <w:tcW w:w="1951" w:type="dxa"/>
          </w:tcPr>
          <w:p w:rsidR="0001271A" w:rsidRPr="006B7AC6" w:rsidRDefault="0001271A" w:rsidP="006B7AC6">
            <w:pPr>
              <w:spacing w:after="0"/>
              <w:rPr>
                <w:rFonts w:asciiTheme="minorHAnsi" w:hAnsiTheme="minorHAnsi" w:cs="Times New Roman"/>
                <w:bCs/>
                <w:color w:val="000000"/>
                <w:sz w:val="24"/>
                <w:szCs w:val="24"/>
              </w:rPr>
            </w:pPr>
            <w:r w:rsidRPr="00D22FC2">
              <w:rPr>
                <w:rFonts w:asciiTheme="minorHAnsi" w:hAnsiTheme="minorHAnsi" w:cs="Times New Roman"/>
                <w:bCs/>
                <w:color w:val="000000"/>
                <w:sz w:val="24"/>
                <w:szCs w:val="24"/>
              </w:rPr>
              <w:t>РЦВ</w:t>
            </w:r>
          </w:p>
        </w:tc>
        <w:tc>
          <w:tcPr>
            <w:tcW w:w="7882" w:type="dxa"/>
          </w:tcPr>
          <w:p w:rsidR="0001271A" w:rsidRPr="006B7AC6" w:rsidRDefault="0001271A" w:rsidP="006B7AC6">
            <w:pPr>
              <w:spacing w:after="0"/>
              <w:rPr>
                <w:rFonts w:asciiTheme="minorHAnsi" w:hAnsiTheme="minorHAnsi" w:cs="Times New Roman"/>
                <w:bCs/>
                <w:color w:val="000000"/>
                <w:sz w:val="24"/>
                <w:szCs w:val="24"/>
              </w:rPr>
            </w:pPr>
            <w:r w:rsidRPr="00D22FC2">
              <w:rPr>
                <w:rFonts w:asciiTheme="minorHAnsi" w:hAnsiTheme="minorHAnsi" w:cs="Times New Roman"/>
                <w:bCs/>
                <w:color w:val="000000"/>
                <w:sz w:val="24"/>
                <w:szCs w:val="24"/>
              </w:rPr>
              <w:t>Район за целенасочено въздействие</w:t>
            </w:r>
            <w:r w:rsidR="004C7A41">
              <w:rPr>
                <w:rFonts w:asciiTheme="minorHAnsi" w:hAnsiTheme="minorHAnsi" w:cs="Times New Roman"/>
                <w:bCs/>
                <w:color w:val="000000"/>
                <w:sz w:val="24"/>
                <w:szCs w:val="24"/>
              </w:rPr>
              <w:t>.</w:t>
            </w:r>
          </w:p>
        </w:tc>
      </w:tr>
      <w:tr w:rsidR="0001271A" w:rsidTr="00FD0568">
        <w:tc>
          <w:tcPr>
            <w:tcW w:w="1951" w:type="dxa"/>
          </w:tcPr>
          <w:p w:rsidR="0001271A" w:rsidRPr="006B7AC6" w:rsidRDefault="0001271A" w:rsidP="006B7AC6">
            <w:pPr>
              <w:spacing w:after="0"/>
              <w:rPr>
                <w:rFonts w:asciiTheme="minorHAnsi" w:hAnsiTheme="minorHAnsi" w:cs="Times New Roman"/>
                <w:bCs/>
                <w:color w:val="000000"/>
                <w:sz w:val="24"/>
                <w:szCs w:val="24"/>
              </w:rPr>
            </w:pPr>
            <w:r w:rsidRPr="00D22FC2">
              <w:rPr>
                <w:rFonts w:asciiTheme="minorHAnsi" w:hAnsiTheme="minorHAnsi" w:cs="Times New Roman"/>
                <w:bCs/>
                <w:color w:val="000000"/>
                <w:sz w:val="24"/>
                <w:szCs w:val="24"/>
              </w:rPr>
              <w:t>СО</w:t>
            </w:r>
          </w:p>
        </w:tc>
        <w:tc>
          <w:tcPr>
            <w:tcW w:w="7882" w:type="dxa"/>
          </w:tcPr>
          <w:p w:rsidR="0001271A" w:rsidRPr="006B7AC6" w:rsidRDefault="0001271A" w:rsidP="006B7AC6">
            <w:pPr>
              <w:spacing w:after="0"/>
              <w:rPr>
                <w:rFonts w:asciiTheme="minorHAnsi" w:hAnsiTheme="minorHAnsi" w:cs="Times New Roman"/>
                <w:bCs/>
                <w:color w:val="000000"/>
                <w:sz w:val="24"/>
                <w:szCs w:val="24"/>
              </w:rPr>
            </w:pPr>
            <w:r w:rsidRPr="00D22FC2">
              <w:rPr>
                <w:rFonts w:asciiTheme="minorHAnsi" w:hAnsiTheme="minorHAnsi" w:cs="Times New Roman"/>
                <w:bCs/>
                <w:color w:val="000000"/>
                <w:sz w:val="24"/>
                <w:szCs w:val="24"/>
              </w:rPr>
              <w:t>Селищно образование</w:t>
            </w:r>
            <w:r w:rsidR="004C7A41">
              <w:rPr>
                <w:rFonts w:asciiTheme="minorHAnsi" w:hAnsiTheme="minorHAnsi" w:cs="Times New Roman"/>
                <w:bCs/>
                <w:color w:val="000000"/>
                <w:sz w:val="24"/>
                <w:szCs w:val="24"/>
              </w:rPr>
              <w:t>.</w:t>
            </w:r>
          </w:p>
        </w:tc>
      </w:tr>
      <w:tr w:rsidR="0001271A" w:rsidTr="00FD0568">
        <w:tc>
          <w:tcPr>
            <w:tcW w:w="1951" w:type="dxa"/>
          </w:tcPr>
          <w:p w:rsidR="0001271A" w:rsidRPr="006B7AC6" w:rsidRDefault="0001271A" w:rsidP="006B7AC6">
            <w:pPr>
              <w:spacing w:after="0"/>
              <w:rPr>
                <w:rFonts w:asciiTheme="minorHAnsi" w:hAnsiTheme="minorHAnsi" w:cs="Times New Roman"/>
                <w:bCs/>
                <w:color w:val="000000"/>
                <w:sz w:val="24"/>
                <w:szCs w:val="24"/>
              </w:rPr>
            </w:pPr>
            <w:r w:rsidRPr="00D22FC2">
              <w:rPr>
                <w:rFonts w:asciiTheme="minorHAnsi" w:hAnsiTheme="minorHAnsi" w:cs="Times New Roman"/>
                <w:bCs/>
                <w:color w:val="000000"/>
                <w:sz w:val="24"/>
                <w:szCs w:val="24"/>
              </w:rPr>
              <w:t>СП</w:t>
            </w:r>
          </w:p>
        </w:tc>
        <w:tc>
          <w:tcPr>
            <w:tcW w:w="7882" w:type="dxa"/>
          </w:tcPr>
          <w:p w:rsidR="0001271A" w:rsidRPr="006B7AC6" w:rsidRDefault="0001271A" w:rsidP="006B7AC6">
            <w:pPr>
              <w:spacing w:after="0"/>
              <w:rPr>
                <w:rFonts w:asciiTheme="minorHAnsi" w:hAnsiTheme="minorHAnsi" w:cs="Times New Roman"/>
                <w:bCs/>
                <w:color w:val="000000"/>
                <w:sz w:val="24"/>
                <w:szCs w:val="24"/>
              </w:rPr>
            </w:pPr>
            <w:r w:rsidRPr="00D22FC2">
              <w:rPr>
                <w:rFonts w:asciiTheme="minorHAnsi" w:hAnsiTheme="minorHAnsi" w:cs="Times New Roman"/>
                <w:bCs/>
                <w:color w:val="000000"/>
                <w:sz w:val="24"/>
                <w:szCs w:val="24"/>
              </w:rPr>
              <w:t>Стратегически приоритети</w:t>
            </w:r>
            <w:r w:rsidR="004C7A41">
              <w:rPr>
                <w:rFonts w:asciiTheme="minorHAnsi" w:hAnsiTheme="minorHAnsi" w:cs="Times New Roman"/>
                <w:bCs/>
                <w:color w:val="000000"/>
                <w:sz w:val="24"/>
                <w:szCs w:val="24"/>
              </w:rPr>
              <w:t>.</w:t>
            </w:r>
          </w:p>
        </w:tc>
      </w:tr>
      <w:tr w:rsidR="0001271A" w:rsidTr="00FD0568">
        <w:tc>
          <w:tcPr>
            <w:tcW w:w="1951" w:type="dxa"/>
          </w:tcPr>
          <w:p w:rsidR="0001271A" w:rsidRPr="006B7AC6" w:rsidRDefault="0001271A" w:rsidP="006B7AC6">
            <w:pPr>
              <w:spacing w:after="0"/>
              <w:rPr>
                <w:rFonts w:asciiTheme="minorHAnsi" w:hAnsiTheme="minorHAnsi" w:cs="Times New Roman"/>
                <w:bCs/>
                <w:color w:val="000000"/>
                <w:sz w:val="24"/>
                <w:szCs w:val="24"/>
              </w:rPr>
            </w:pPr>
            <w:r w:rsidRPr="00D22FC2">
              <w:rPr>
                <w:rFonts w:asciiTheme="minorHAnsi" w:hAnsiTheme="minorHAnsi" w:cs="Times New Roman"/>
                <w:bCs/>
                <w:color w:val="000000"/>
                <w:sz w:val="24"/>
                <w:szCs w:val="24"/>
              </w:rPr>
              <w:t>ТСБ</w:t>
            </w:r>
          </w:p>
        </w:tc>
        <w:tc>
          <w:tcPr>
            <w:tcW w:w="7882" w:type="dxa"/>
          </w:tcPr>
          <w:p w:rsidR="0001271A" w:rsidRPr="006B7AC6" w:rsidRDefault="0001271A" w:rsidP="006B7AC6">
            <w:pPr>
              <w:spacing w:after="0"/>
              <w:rPr>
                <w:rFonts w:asciiTheme="minorHAnsi" w:hAnsiTheme="minorHAnsi" w:cs="Times New Roman"/>
                <w:bCs/>
                <w:color w:val="000000"/>
                <w:sz w:val="24"/>
                <w:szCs w:val="24"/>
              </w:rPr>
            </w:pPr>
            <w:r w:rsidRPr="00D22FC2">
              <w:rPr>
                <w:rFonts w:asciiTheme="minorHAnsi" w:hAnsiTheme="minorHAnsi" w:cs="Times New Roman"/>
                <w:bCs/>
                <w:color w:val="000000"/>
                <w:sz w:val="24"/>
                <w:szCs w:val="24"/>
              </w:rPr>
              <w:t>Териториално статистическо бюро</w:t>
            </w:r>
            <w:r w:rsidR="004C7A41">
              <w:rPr>
                <w:rFonts w:asciiTheme="minorHAnsi" w:hAnsiTheme="minorHAnsi" w:cs="Times New Roman"/>
                <w:bCs/>
                <w:color w:val="000000"/>
                <w:sz w:val="24"/>
                <w:szCs w:val="24"/>
              </w:rPr>
              <w:t>.</w:t>
            </w:r>
          </w:p>
        </w:tc>
      </w:tr>
      <w:tr w:rsidR="0001271A" w:rsidTr="00FD0568">
        <w:tc>
          <w:tcPr>
            <w:tcW w:w="1951" w:type="dxa"/>
          </w:tcPr>
          <w:p w:rsidR="0001271A" w:rsidRPr="006B7AC6" w:rsidRDefault="0001271A" w:rsidP="006B7AC6">
            <w:pPr>
              <w:spacing w:after="0"/>
              <w:rPr>
                <w:rFonts w:asciiTheme="minorHAnsi" w:hAnsiTheme="minorHAnsi" w:cs="Times New Roman"/>
                <w:bCs/>
                <w:color w:val="000000"/>
                <w:sz w:val="24"/>
                <w:szCs w:val="24"/>
              </w:rPr>
            </w:pPr>
            <w:r w:rsidRPr="00D22FC2">
              <w:rPr>
                <w:rFonts w:asciiTheme="minorHAnsi" w:hAnsiTheme="minorHAnsi" w:cs="Times New Roman"/>
                <w:bCs/>
                <w:color w:val="000000"/>
                <w:sz w:val="24"/>
                <w:szCs w:val="24"/>
              </w:rPr>
              <w:t>ТСУ</w:t>
            </w:r>
          </w:p>
        </w:tc>
        <w:tc>
          <w:tcPr>
            <w:tcW w:w="7882" w:type="dxa"/>
          </w:tcPr>
          <w:p w:rsidR="0001271A" w:rsidRPr="006B7AC6" w:rsidRDefault="0001271A" w:rsidP="006B7AC6">
            <w:pPr>
              <w:spacing w:after="0"/>
              <w:rPr>
                <w:rFonts w:asciiTheme="minorHAnsi" w:hAnsiTheme="minorHAnsi" w:cs="Times New Roman"/>
                <w:bCs/>
                <w:color w:val="000000"/>
                <w:sz w:val="24"/>
                <w:szCs w:val="24"/>
              </w:rPr>
            </w:pPr>
            <w:r w:rsidRPr="00D22FC2">
              <w:rPr>
                <w:rFonts w:asciiTheme="minorHAnsi" w:hAnsiTheme="minorHAnsi" w:cs="Times New Roman"/>
                <w:bCs/>
                <w:color w:val="000000"/>
                <w:sz w:val="24"/>
                <w:szCs w:val="24"/>
              </w:rPr>
              <w:t>Териториално и селищно устройство</w:t>
            </w:r>
            <w:r w:rsidR="004C7A41">
              <w:rPr>
                <w:rFonts w:asciiTheme="minorHAnsi" w:hAnsiTheme="minorHAnsi" w:cs="Times New Roman"/>
                <w:bCs/>
                <w:color w:val="000000"/>
                <w:sz w:val="24"/>
                <w:szCs w:val="24"/>
              </w:rPr>
              <w:t>.</w:t>
            </w:r>
          </w:p>
        </w:tc>
      </w:tr>
      <w:tr w:rsidR="0001271A" w:rsidTr="00FD0568">
        <w:tc>
          <w:tcPr>
            <w:tcW w:w="1951" w:type="dxa"/>
          </w:tcPr>
          <w:p w:rsidR="0001271A" w:rsidRPr="006B7AC6" w:rsidRDefault="0001271A" w:rsidP="006B7AC6">
            <w:pPr>
              <w:spacing w:after="0"/>
              <w:rPr>
                <w:rFonts w:asciiTheme="minorHAnsi" w:hAnsiTheme="minorHAnsi" w:cs="Times New Roman"/>
                <w:bCs/>
                <w:color w:val="000000"/>
                <w:sz w:val="24"/>
                <w:szCs w:val="24"/>
              </w:rPr>
            </w:pPr>
            <w:r w:rsidRPr="00D22FC2">
              <w:rPr>
                <w:rFonts w:asciiTheme="minorHAnsi" w:hAnsiTheme="minorHAnsi" w:cs="Times New Roman"/>
                <w:bCs/>
                <w:color w:val="000000"/>
                <w:sz w:val="24"/>
                <w:szCs w:val="24"/>
              </w:rPr>
              <w:t>УДО</w:t>
            </w:r>
          </w:p>
        </w:tc>
        <w:tc>
          <w:tcPr>
            <w:tcW w:w="7882" w:type="dxa"/>
          </w:tcPr>
          <w:p w:rsidR="0001271A" w:rsidRPr="006B7AC6" w:rsidRDefault="0001271A" w:rsidP="006B7AC6">
            <w:pPr>
              <w:spacing w:after="0"/>
              <w:rPr>
                <w:rFonts w:asciiTheme="minorHAnsi" w:hAnsiTheme="minorHAnsi" w:cs="Times New Roman"/>
                <w:bCs/>
                <w:color w:val="000000"/>
                <w:sz w:val="24"/>
                <w:szCs w:val="24"/>
              </w:rPr>
            </w:pPr>
            <w:r w:rsidRPr="00D22FC2">
              <w:rPr>
                <w:rFonts w:asciiTheme="minorHAnsi" w:hAnsiTheme="minorHAnsi" w:cs="Times New Roman"/>
                <w:bCs/>
                <w:color w:val="000000"/>
                <w:sz w:val="24"/>
                <w:szCs w:val="24"/>
              </w:rPr>
              <w:t>Управление на дейностите с отпадъци</w:t>
            </w:r>
            <w:r w:rsidR="004C7A41">
              <w:rPr>
                <w:rFonts w:asciiTheme="minorHAnsi" w:hAnsiTheme="minorHAnsi" w:cs="Times New Roman"/>
                <w:bCs/>
                <w:color w:val="000000"/>
                <w:sz w:val="24"/>
                <w:szCs w:val="24"/>
              </w:rPr>
              <w:t>.</w:t>
            </w:r>
          </w:p>
        </w:tc>
      </w:tr>
      <w:tr w:rsidR="0001271A" w:rsidTr="00FD0568">
        <w:tc>
          <w:tcPr>
            <w:tcW w:w="1951" w:type="dxa"/>
          </w:tcPr>
          <w:p w:rsidR="0001271A" w:rsidRPr="006B7AC6" w:rsidRDefault="0001271A" w:rsidP="006B7AC6">
            <w:pPr>
              <w:spacing w:after="0"/>
              <w:rPr>
                <w:rFonts w:asciiTheme="minorHAnsi" w:hAnsiTheme="minorHAnsi" w:cs="Times New Roman"/>
                <w:bCs/>
                <w:color w:val="000000"/>
                <w:sz w:val="24"/>
                <w:szCs w:val="24"/>
              </w:rPr>
            </w:pPr>
            <w:r w:rsidRPr="00D22FC2">
              <w:rPr>
                <w:rFonts w:asciiTheme="minorHAnsi" w:hAnsiTheme="minorHAnsi" w:cs="Times New Roman"/>
                <w:bCs/>
                <w:color w:val="000000"/>
                <w:sz w:val="24"/>
                <w:szCs w:val="24"/>
              </w:rPr>
              <w:t>УО</w:t>
            </w:r>
          </w:p>
        </w:tc>
        <w:tc>
          <w:tcPr>
            <w:tcW w:w="7882" w:type="dxa"/>
          </w:tcPr>
          <w:p w:rsidR="0001271A" w:rsidRPr="006B7AC6" w:rsidRDefault="0001271A" w:rsidP="006B7AC6">
            <w:pPr>
              <w:spacing w:after="0"/>
              <w:rPr>
                <w:rFonts w:asciiTheme="minorHAnsi" w:hAnsiTheme="minorHAnsi" w:cs="Times New Roman"/>
                <w:bCs/>
                <w:color w:val="000000"/>
                <w:sz w:val="24"/>
                <w:szCs w:val="24"/>
              </w:rPr>
            </w:pPr>
            <w:r w:rsidRPr="00D22FC2">
              <w:rPr>
                <w:rFonts w:asciiTheme="minorHAnsi" w:hAnsiTheme="minorHAnsi" w:cs="Times New Roman"/>
                <w:bCs/>
                <w:color w:val="000000"/>
                <w:sz w:val="24"/>
                <w:szCs w:val="24"/>
              </w:rPr>
              <w:t>Управляващ орган</w:t>
            </w:r>
            <w:r w:rsidR="004C7A41">
              <w:rPr>
                <w:rFonts w:asciiTheme="minorHAnsi" w:hAnsiTheme="minorHAnsi" w:cs="Times New Roman"/>
                <w:bCs/>
                <w:color w:val="000000"/>
                <w:sz w:val="24"/>
                <w:szCs w:val="24"/>
              </w:rPr>
              <w:t>.</w:t>
            </w:r>
          </w:p>
        </w:tc>
      </w:tr>
      <w:tr w:rsidR="0001271A" w:rsidTr="00FD0568">
        <w:tc>
          <w:tcPr>
            <w:tcW w:w="1951" w:type="dxa"/>
          </w:tcPr>
          <w:p w:rsidR="0001271A" w:rsidRPr="006B7AC6" w:rsidRDefault="0001271A" w:rsidP="006B7AC6">
            <w:pPr>
              <w:spacing w:after="0"/>
              <w:rPr>
                <w:rFonts w:asciiTheme="minorHAnsi" w:hAnsiTheme="minorHAnsi" w:cs="Times New Roman"/>
                <w:bCs/>
                <w:color w:val="000000"/>
                <w:sz w:val="24"/>
                <w:szCs w:val="24"/>
              </w:rPr>
            </w:pPr>
            <w:r w:rsidRPr="00D22FC2">
              <w:rPr>
                <w:rFonts w:asciiTheme="minorHAnsi" w:hAnsiTheme="minorHAnsi" w:cs="Times New Roman"/>
                <w:bCs/>
                <w:color w:val="000000"/>
                <w:sz w:val="24"/>
                <w:szCs w:val="24"/>
              </w:rPr>
              <w:t>SWOT</w:t>
            </w:r>
          </w:p>
        </w:tc>
        <w:tc>
          <w:tcPr>
            <w:tcW w:w="7882" w:type="dxa"/>
          </w:tcPr>
          <w:p w:rsidR="0001271A" w:rsidRPr="006B7AC6" w:rsidRDefault="0001271A" w:rsidP="006B7AC6">
            <w:pPr>
              <w:spacing w:after="0"/>
              <w:rPr>
                <w:rFonts w:asciiTheme="minorHAnsi" w:hAnsiTheme="minorHAnsi" w:cs="Times New Roman"/>
                <w:bCs/>
                <w:color w:val="000000"/>
                <w:sz w:val="24"/>
                <w:szCs w:val="24"/>
              </w:rPr>
            </w:pPr>
            <w:r w:rsidRPr="00D22FC2">
              <w:rPr>
                <w:rFonts w:asciiTheme="minorHAnsi" w:hAnsiTheme="minorHAnsi" w:cs="Times New Roman"/>
                <w:bCs/>
                <w:color w:val="000000"/>
                <w:sz w:val="24"/>
                <w:szCs w:val="24"/>
              </w:rPr>
              <w:t>Силни страни, слаби страни, възможности, заплахи (анализ)</w:t>
            </w:r>
            <w:r w:rsidR="004C7A41">
              <w:rPr>
                <w:rFonts w:asciiTheme="minorHAnsi" w:hAnsiTheme="minorHAnsi" w:cs="Times New Roman"/>
                <w:bCs/>
                <w:color w:val="000000"/>
                <w:sz w:val="24"/>
                <w:szCs w:val="24"/>
              </w:rPr>
              <w:t>.</w:t>
            </w:r>
          </w:p>
        </w:tc>
      </w:tr>
      <w:tr w:rsidR="0001271A" w:rsidTr="00FD0568">
        <w:tc>
          <w:tcPr>
            <w:tcW w:w="1951" w:type="dxa"/>
          </w:tcPr>
          <w:p w:rsidR="0001271A" w:rsidRPr="006B7AC6" w:rsidRDefault="0001271A" w:rsidP="006B7AC6">
            <w:pPr>
              <w:spacing w:after="0"/>
              <w:rPr>
                <w:rFonts w:asciiTheme="minorHAnsi" w:hAnsiTheme="minorHAnsi" w:cs="Times New Roman"/>
                <w:bCs/>
                <w:color w:val="000000"/>
                <w:sz w:val="24"/>
                <w:szCs w:val="24"/>
              </w:rPr>
            </w:pPr>
            <w:r w:rsidRPr="00D22FC2">
              <w:rPr>
                <w:rFonts w:asciiTheme="minorHAnsi" w:hAnsiTheme="minorHAnsi" w:cs="Times New Roman"/>
                <w:bCs/>
                <w:color w:val="000000"/>
                <w:sz w:val="24"/>
                <w:szCs w:val="24"/>
              </w:rPr>
              <w:t>STEP</w:t>
            </w:r>
            <w:r w:rsidRPr="006B7AC6">
              <w:rPr>
                <w:rFonts w:asciiTheme="minorHAnsi" w:hAnsiTheme="minorHAnsi" w:cs="Times New Roman"/>
                <w:bCs/>
                <w:color w:val="000000"/>
                <w:sz w:val="24"/>
                <w:szCs w:val="24"/>
              </w:rPr>
              <w:t xml:space="preserve"> АНАЛИЗ</w:t>
            </w:r>
          </w:p>
        </w:tc>
        <w:tc>
          <w:tcPr>
            <w:tcW w:w="7882" w:type="dxa"/>
          </w:tcPr>
          <w:p w:rsidR="0001271A" w:rsidRPr="006B7AC6" w:rsidRDefault="0001271A" w:rsidP="006B7AC6">
            <w:pPr>
              <w:spacing w:after="0"/>
              <w:rPr>
                <w:rFonts w:asciiTheme="minorHAnsi" w:hAnsiTheme="minorHAnsi" w:cs="Times New Roman"/>
                <w:bCs/>
                <w:color w:val="000000"/>
                <w:sz w:val="24"/>
                <w:szCs w:val="24"/>
              </w:rPr>
            </w:pPr>
            <w:r>
              <w:rPr>
                <w:rFonts w:asciiTheme="minorHAnsi" w:hAnsiTheme="minorHAnsi" w:cs="Times New Roman"/>
                <w:bCs/>
                <w:color w:val="000000"/>
                <w:sz w:val="24"/>
                <w:szCs w:val="24"/>
              </w:rPr>
              <w:t>Анализ</w:t>
            </w:r>
            <w:r w:rsidRPr="00D22FC2">
              <w:rPr>
                <w:rFonts w:asciiTheme="minorHAnsi" w:hAnsiTheme="minorHAnsi" w:cs="Times New Roman"/>
                <w:bCs/>
                <w:color w:val="000000"/>
                <w:sz w:val="24"/>
                <w:szCs w:val="24"/>
              </w:rPr>
              <w:t xml:space="preserve"> на социалните, технологически, икономически, политически фактори</w:t>
            </w:r>
            <w:r w:rsidR="004C7A41">
              <w:rPr>
                <w:rFonts w:asciiTheme="minorHAnsi" w:hAnsiTheme="minorHAnsi" w:cs="Times New Roman"/>
                <w:bCs/>
                <w:color w:val="000000"/>
                <w:sz w:val="24"/>
                <w:szCs w:val="24"/>
              </w:rPr>
              <w:t>.</w:t>
            </w:r>
          </w:p>
        </w:tc>
      </w:tr>
    </w:tbl>
    <w:p w:rsidR="003B35CC" w:rsidRPr="00D22FC2" w:rsidRDefault="003B35CC" w:rsidP="003B35CC">
      <w:pPr>
        <w:autoSpaceDE w:val="0"/>
        <w:autoSpaceDN w:val="0"/>
        <w:adjustRightInd w:val="0"/>
        <w:spacing w:after="0" w:line="240" w:lineRule="auto"/>
        <w:rPr>
          <w:rFonts w:ascii="Times New Roman" w:hAnsi="Times New Roman" w:cs="Times New Roman"/>
          <w:color w:val="000000"/>
          <w:sz w:val="23"/>
          <w:szCs w:val="23"/>
        </w:rPr>
      </w:pPr>
    </w:p>
    <w:p w:rsidR="003B35CC" w:rsidRPr="00D22FC2" w:rsidRDefault="003B35CC" w:rsidP="003B35CC">
      <w:pPr>
        <w:autoSpaceDE w:val="0"/>
        <w:autoSpaceDN w:val="0"/>
        <w:adjustRightInd w:val="0"/>
        <w:spacing w:after="0" w:line="240" w:lineRule="auto"/>
        <w:rPr>
          <w:rFonts w:ascii="Times New Roman" w:hAnsi="Times New Roman" w:cs="Times New Roman"/>
          <w:color w:val="000000"/>
          <w:sz w:val="23"/>
          <w:szCs w:val="23"/>
        </w:rPr>
      </w:pPr>
    </w:p>
    <w:tbl>
      <w:tblPr>
        <w:tblW w:w="9781" w:type="dxa"/>
        <w:tblInd w:w="-34" w:type="dxa"/>
        <w:tblBorders>
          <w:top w:val="nil"/>
          <w:left w:val="nil"/>
          <w:bottom w:val="nil"/>
          <w:right w:val="nil"/>
        </w:tblBorders>
        <w:tblLayout w:type="fixed"/>
        <w:tblLook w:val="0000"/>
      </w:tblPr>
      <w:tblGrid>
        <w:gridCol w:w="4701"/>
        <w:gridCol w:w="3896"/>
        <w:gridCol w:w="1184"/>
      </w:tblGrid>
      <w:tr w:rsidR="00FA5FBB" w:rsidRPr="00D22FC2" w:rsidTr="00916FAB">
        <w:trPr>
          <w:gridAfter w:val="1"/>
          <w:wAfter w:w="1184" w:type="dxa"/>
          <w:trHeight w:val="109"/>
        </w:trPr>
        <w:tc>
          <w:tcPr>
            <w:tcW w:w="4701" w:type="dxa"/>
          </w:tcPr>
          <w:p w:rsidR="00D22FC2" w:rsidRPr="00D22FC2" w:rsidRDefault="00D22FC2" w:rsidP="00D22FC2">
            <w:pPr>
              <w:autoSpaceDE w:val="0"/>
              <w:autoSpaceDN w:val="0"/>
              <w:adjustRightInd w:val="0"/>
              <w:spacing w:after="0" w:line="240" w:lineRule="auto"/>
              <w:rPr>
                <w:rFonts w:ascii="Times New Roman" w:hAnsi="Times New Roman" w:cs="Times New Roman"/>
                <w:bCs/>
                <w:color w:val="000000"/>
                <w:sz w:val="23"/>
                <w:szCs w:val="23"/>
              </w:rPr>
            </w:pPr>
          </w:p>
        </w:tc>
        <w:tc>
          <w:tcPr>
            <w:tcW w:w="3896" w:type="dxa"/>
          </w:tcPr>
          <w:p w:rsidR="00D22FC2" w:rsidRPr="00D22FC2" w:rsidRDefault="00D22FC2" w:rsidP="00D22FC2">
            <w:pPr>
              <w:autoSpaceDE w:val="0"/>
              <w:autoSpaceDN w:val="0"/>
              <w:adjustRightInd w:val="0"/>
              <w:spacing w:after="0" w:line="240" w:lineRule="auto"/>
              <w:rPr>
                <w:rFonts w:ascii="Times New Roman" w:hAnsi="Times New Roman" w:cs="Times New Roman"/>
                <w:bCs/>
                <w:color w:val="000000"/>
                <w:sz w:val="23"/>
                <w:szCs w:val="23"/>
              </w:rPr>
            </w:pPr>
          </w:p>
        </w:tc>
      </w:tr>
      <w:tr w:rsidR="00FA5FBB" w:rsidRPr="00D22FC2" w:rsidTr="00916FAB">
        <w:trPr>
          <w:gridAfter w:val="1"/>
          <w:wAfter w:w="1184" w:type="dxa"/>
          <w:trHeight w:val="109"/>
        </w:trPr>
        <w:tc>
          <w:tcPr>
            <w:tcW w:w="4701" w:type="dxa"/>
          </w:tcPr>
          <w:p w:rsidR="00D22FC2" w:rsidRPr="00D22FC2" w:rsidRDefault="00D22FC2" w:rsidP="00D22FC2">
            <w:pPr>
              <w:autoSpaceDE w:val="0"/>
              <w:autoSpaceDN w:val="0"/>
              <w:adjustRightInd w:val="0"/>
              <w:spacing w:after="0" w:line="240" w:lineRule="auto"/>
              <w:rPr>
                <w:rFonts w:ascii="Times New Roman" w:hAnsi="Times New Roman" w:cs="Times New Roman"/>
                <w:bCs/>
                <w:color w:val="000000"/>
                <w:sz w:val="23"/>
                <w:szCs w:val="23"/>
              </w:rPr>
            </w:pPr>
          </w:p>
        </w:tc>
        <w:tc>
          <w:tcPr>
            <w:tcW w:w="3896" w:type="dxa"/>
          </w:tcPr>
          <w:p w:rsidR="00D22FC2" w:rsidRPr="00D22FC2" w:rsidRDefault="00D22FC2" w:rsidP="00D22FC2">
            <w:pPr>
              <w:autoSpaceDE w:val="0"/>
              <w:autoSpaceDN w:val="0"/>
              <w:adjustRightInd w:val="0"/>
              <w:spacing w:after="0" w:line="240" w:lineRule="auto"/>
              <w:rPr>
                <w:rFonts w:ascii="Times New Roman" w:hAnsi="Times New Roman" w:cs="Times New Roman"/>
                <w:bCs/>
                <w:color w:val="000000"/>
                <w:sz w:val="23"/>
                <w:szCs w:val="23"/>
              </w:rPr>
            </w:pPr>
          </w:p>
        </w:tc>
      </w:tr>
      <w:tr w:rsidR="00FA5FBB" w:rsidRPr="00D22FC2" w:rsidTr="00916FAB">
        <w:trPr>
          <w:gridAfter w:val="1"/>
          <w:wAfter w:w="1184" w:type="dxa"/>
          <w:trHeight w:val="109"/>
        </w:trPr>
        <w:tc>
          <w:tcPr>
            <w:tcW w:w="4701" w:type="dxa"/>
          </w:tcPr>
          <w:p w:rsidR="00D22FC2" w:rsidRPr="00D22FC2" w:rsidRDefault="00D22FC2" w:rsidP="00D22FC2">
            <w:pPr>
              <w:autoSpaceDE w:val="0"/>
              <w:autoSpaceDN w:val="0"/>
              <w:adjustRightInd w:val="0"/>
              <w:spacing w:after="0" w:line="240" w:lineRule="auto"/>
              <w:rPr>
                <w:rFonts w:ascii="Times New Roman" w:hAnsi="Times New Roman" w:cs="Times New Roman"/>
                <w:bCs/>
                <w:color w:val="000000"/>
                <w:sz w:val="23"/>
                <w:szCs w:val="23"/>
              </w:rPr>
            </w:pPr>
          </w:p>
        </w:tc>
        <w:tc>
          <w:tcPr>
            <w:tcW w:w="3896" w:type="dxa"/>
          </w:tcPr>
          <w:p w:rsidR="00D22FC2" w:rsidRPr="00D22FC2" w:rsidRDefault="00D22FC2" w:rsidP="00D22FC2">
            <w:pPr>
              <w:autoSpaceDE w:val="0"/>
              <w:autoSpaceDN w:val="0"/>
              <w:adjustRightInd w:val="0"/>
              <w:spacing w:after="0" w:line="240" w:lineRule="auto"/>
              <w:rPr>
                <w:rFonts w:ascii="Times New Roman" w:hAnsi="Times New Roman" w:cs="Times New Roman"/>
                <w:bCs/>
                <w:color w:val="000000"/>
                <w:sz w:val="23"/>
                <w:szCs w:val="23"/>
              </w:rPr>
            </w:pPr>
          </w:p>
        </w:tc>
      </w:tr>
      <w:tr w:rsidR="00FA5FBB" w:rsidRPr="00D22FC2" w:rsidTr="00916FAB">
        <w:trPr>
          <w:gridAfter w:val="1"/>
          <w:wAfter w:w="1184" w:type="dxa"/>
          <w:trHeight w:val="109"/>
        </w:trPr>
        <w:tc>
          <w:tcPr>
            <w:tcW w:w="4701" w:type="dxa"/>
          </w:tcPr>
          <w:p w:rsidR="006B7AC6" w:rsidRPr="00D22FC2" w:rsidRDefault="006B7AC6" w:rsidP="006B7AC6">
            <w:pPr>
              <w:autoSpaceDE w:val="0"/>
              <w:autoSpaceDN w:val="0"/>
              <w:adjustRightInd w:val="0"/>
              <w:spacing w:after="0" w:line="240" w:lineRule="auto"/>
              <w:rPr>
                <w:rFonts w:ascii="Times New Roman" w:hAnsi="Times New Roman" w:cs="Times New Roman"/>
                <w:color w:val="000000"/>
                <w:sz w:val="23"/>
                <w:szCs w:val="23"/>
              </w:rPr>
            </w:pPr>
          </w:p>
          <w:p w:rsidR="00D22FC2" w:rsidRPr="00D22FC2" w:rsidRDefault="00D22FC2" w:rsidP="006B7AC6">
            <w:pPr>
              <w:autoSpaceDE w:val="0"/>
              <w:autoSpaceDN w:val="0"/>
              <w:adjustRightInd w:val="0"/>
              <w:spacing w:after="0" w:line="240" w:lineRule="auto"/>
              <w:rPr>
                <w:rFonts w:ascii="Times New Roman" w:hAnsi="Times New Roman" w:cs="Times New Roman"/>
                <w:bCs/>
                <w:color w:val="000000"/>
                <w:sz w:val="23"/>
                <w:szCs w:val="23"/>
              </w:rPr>
            </w:pPr>
          </w:p>
        </w:tc>
        <w:tc>
          <w:tcPr>
            <w:tcW w:w="3896" w:type="dxa"/>
          </w:tcPr>
          <w:p w:rsidR="00D22FC2" w:rsidRPr="00D22FC2" w:rsidRDefault="00D22FC2" w:rsidP="00D22FC2">
            <w:pPr>
              <w:autoSpaceDE w:val="0"/>
              <w:autoSpaceDN w:val="0"/>
              <w:adjustRightInd w:val="0"/>
              <w:spacing w:after="0" w:line="240" w:lineRule="auto"/>
              <w:rPr>
                <w:rFonts w:ascii="Times New Roman" w:hAnsi="Times New Roman" w:cs="Times New Roman"/>
                <w:bCs/>
                <w:color w:val="000000"/>
                <w:sz w:val="23"/>
                <w:szCs w:val="23"/>
              </w:rPr>
            </w:pPr>
          </w:p>
        </w:tc>
      </w:tr>
      <w:tr w:rsidR="003B35CC" w:rsidRPr="00705F3A" w:rsidTr="004E1045">
        <w:trPr>
          <w:trHeight w:val="19042"/>
        </w:trPr>
        <w:tc>
          <w:tcPr>
            <w:tcW w:w="9781" w:type="dxa"/>
            <w:gridSpan w:val="3"/>
            <w:tcBorders>
              <w:top w:val="nil"/>
              <w:bottom w:val="nil"/>
            </w:tcBorders>
            <w:shd w:val="clear" w:color="auto" w:fill="auto"/>
          </w:tcPr>
          <w:p w:rsidR="007C0D8B" w:rsidRPr="00222ECB" w:rsidRDefault="00BA6A7D" w:rsidP="0076081F">
            <w:pPr>
              <w:pStyle w:val="a4"/>
              <w:shd w:val="clear" w:color="auto" w:fill="C2D69B" w:themeFill="accent3" w:themeFillTint="99"/>
              <w:ind w:hanging="720"/>
              <w:jc w:val="both"/>
              <w:rPr>
                <w:rFonts w:asciiTheme="minorHAnsi" w:hAnsiTheme="minorHAnsi" w:cs="Times New Roman"/>
                <w:b/>
                <w:i/>
                <w:color w:val="0D0D0D" w:themeColor="text1" w:themeTint="F2"/>
                <w:sz w:val="28"/>
                <w:szCs w:val="28"/>
              </w:rPr>
            </w:pPr>
            <w:r w:rsidRPr="00222ECB">
              <w:rPr>
                <w:rFonts w:asciiTheme="minorHAnsi" w:hAnsiTheme="minorHAnsi" w:cs="Times New Roman"/>
                <w:b/>
                <w:i/>
                <w:color w:val="0D0D0D" w:themeColor="text1" w:themeTint="F2"/>
                <w:sz w:val="28"/>
                <w:szCs w:val="28"/>
              </w:rPr>
              <w:lastRenderedPageBreak/>
              <w:t>2</w:t>
            </w:r>
            <w:r w:rsidR="006D67A4" w:rsidRPr="00222ECB">
              <w:rPr>
                <w:rFonts w:asciiTheme="minorHAnsi" w:hAnsiTheme="minorHAnsi" w:cs="Times New Roman"/>
                <w:b/>
                <w:i/>
                <w:color w:val="0D0D0D" w:themeColor="text1" w:themeTint="F2"/>
                <w:sz w:val="28"/>
                <w:szCs w:val="28"/>
              </w:rPr>
              <w:t>.</w:t>
            </w:r>
            <w:r w:rsidR="00A84227" w:rsidRPr="00222ECB">
              <w:rPr>
                <w:rFonts w:asciiTheme="minorHAnsi" w:hAnsiTheme="minorHAnsi" w:cs="Times New Roman"/>
                <w:b/>
                <w:i/>
                <w:color w:val="0D0D0D" w:themeColor="text1" w:themeTint="F2"/>
                <w:sz w:val="28"/>
                <w:szCs w:val="28"/>
              </w:rPr>
              <w:t>ВЪВЕДЕНИЕ</w:t>
            </w:r>
          </w:p>
          <w:p w:rsidR="00C9240B" w:rsidRPr="00B429D7" w:rsidRDefault="00312004" w:rsidP="00802E71">
            <w:pPr>
              <w:tabs>
                <w:tab w:val="left" w:pos="9674"/>
              </w:tabs>
              <w:spacing w:after="0"/>
              <w:jc w:val="both"/>
              <w:rPr>
                <w:sz w:val="24"/>
                <w:szCs w:val="24"/>
              </w:rPr>
            </w:pPr>
            <w:r w:rsidRPr="00B429D7">
              <w:rPr>
                <w:sz w:val="24"/>
                <w:szCs w:val="24"/>
              </w:rPr>
              <w:t>Планът за интегрирано развитие на община Гурково</w:t>
            </w:r>
            <w:r w:rsidR="00B429D7">
              <w:rPr>
                <w:sz w:val="24"/>
                <w:szCs w:val="24"/>
              </w:rPr>
              <w:t xml:space="preserve"> интерпретира и конкретизира об</w:t>
            </w:r>
            <w:r w:rsidRPr="00B429D7">
              <w:rPr>
                <w:sz w:val="24"/>
                <w:szCs w:val="24"/>
              </w:rPr>
              <w:t>щата законодателна и стратегическа рамка на регионалното развитие в България и Европа, за да изяви местната специфика и да предложи аргументи</w:t>
            </w:r>
            <w:r w:rsidR="00B429D7">
              <w:rPr>
                <w:sz w:val="24"/>
                <w:szCs w:val="24"/>
              </w:rPr>
              <w:t>рани решения за со</w:t>
            </w:r>
            <w:r w:rsidR="00A07A60">
              <w:rPr>
                <w:sz w:val="24"/>
                <w:szCs w:val="24"/>
              </w:rPr>
              <w:t>-</w:t>
            </w:r>
            <w:r w:rsidR="00B429D7">
              <w:rPr>
                <w:sz w:val="24"/>
                <w:szCs w:val="24"/>
              </w:rPr>
              <w:t>циалните, ико</w:t>
            </w:r>
            <w:r w:rsidRPr="00B429D7">
              <w:rPr>
                <w:sz w:val="24"/>
                <w:szCs w:val="24"/>
              </w:rPr>
              <w:t>номическите, екологичните, културните и управленските предизвикателства по пътя към устойчивото развитие на общината. Основната цел на Плана за интегрирано развитие на община Гурково е да предложи обща рамка и последователност от конкретни действия за устойчиво и интегрирано развитие на местно ниво, обедин</w:t>
            </w:r>
            <w:r w:rsidR="00B429D7">
              <w:rPr>
                <w:sz w:val="24"/>
                <w:szCs w:val="24"/>
              </w:rPr>
              <w:t>ени в конкретна програма за дей</w:t>
            </w:r>
            <w:r w:rsidRPr="00B429D7">
              <w:rPr>
                <w:sz w:val="24"/>
                <w:szCs w:val="24"/>
              </w:rPr>
              <w:t>ствие. ПИРО на Гурково е оперативен документ, обединяващ целите и на</w:t>
            </w:r>
            <w:r w:rsidR="00802E71">
              <w:rPr>
                <w:sz w:val="24"/>
                <w:szCs w:val="24"/>
              </w:rPr>
              <w:t>-</w:t>
            </w:r>
            <w:r w:rsidRPr="00B429D7">
              <w:rPr>
                <w:sz w:val="24"/>
                <w:szCs w:val="24"/>
              </w:rPr>
              <w:t>чините за тяхното постигане, при задължително съответствие с Интегриранат</w:t>
            </w:r>
            <w:r w:rsidR="00B429D7">
              <w:rPr>
                <w:sz w:val="24"/>
                <w:szCs w:val="24"/>
              </w:rPr>
              <w:t>а териториална стратегия за раз</w:t>
            </w:r>
            <w:r w:rsidRPr="00B429D7">
              <w:rPr>
                <w:sz w:val="24"/>
                <w:szCs w:val="24"/>
              </w:rPr>
              <w:t>вит</w:t>
            </w:r>
            <w:r w:rsidR="006D67A4" w:rsidRPr="00B429D7">
              <w:rPr>
                <w:sz w:val="24"/>
                <w:szCs w:val="24"/>
              </w:rPr>
              <w:t>ие на Югоизточен район</w:t>
            </w:r>
            <w:r w:rsidR="00857E35">
              <w:rPr>
                <w:sz w:val="24"/>
                <w:szCs w:val="24"/>
              </w:rPr>
              <w:t xml:space="preserve"> 2021-2027</w:t>
            </w:r>
            <w:r w:rsidRPr="00B429D7">
              <w:rPr>
                <w:sz w:val="24"/>
                <w:szCs w:val="24"/>
              </w:rPr>
              <w:t>и действащите устройствени планове.</w:t>
            </w:r>
          </w:p>
          <w:p w:rsidR="00C9240B" w:rsidRPr="00705F3A" w:rsidRDefault="00C9240B" w:rsidP="00802E71">
            <w:pPr>
              <w:tabs>
                <w:tab w:val="left" w:pos="9674"/>
              </w:tabs>
              <w:autoSpaceDE w:val="0"/>
              <w:autoSpaceDN w:val="0"/>
              <w:adjustRightInd w:val="0"/>
              <w:spacing w:after="0" w:line="240" w:lineRule="auto"/>
              <w:jc w:val="both"/>
              <w:rPr>
                <w:rFonts w:asciiTheme="minorHAnsi" w:hAnsiTheme="minorHAnsi" w:cs="Times New Roman"/>
                <w:color w:val="000000"/>
                <w:sz w:val="24"/>
                <w:szCs w:val="24"/>
              </w:rPr>
            </w:pPr>
            <w:r w:rsidRPr="00705F3A">
              <w:rPr>
                <w:rFonts w:asciiTheme="minorHAnsi" w:hAnsiTheme="minorHAnsi" w:cs="Times New Roman"/>
                <w:color w:val="000000"/>
                <w:sz w:val="24"/>
                <w:szCs w:val="24"/>
              </w:rPr>
              <w:t>Планът  за интегрирано развитие е част от системата от стр</w:t>
            </w:r>
            <w:r w:rsidR="003A51C1" w:rsidRPr="00705F3A">
              <w:rPr>
                <w:rFonts w:asciiTheme="minorHAnsi" w:hAnsiTheme="minorHAnsi" w:cs="Times New Roman"/>
                <w:color w:val="000000"/>
                <w:sz w:val="24"/>
                <w:szCs w:val="24"/>
              </w:rPr>
              <w:t>атегически документи</w:t>
            </w:r>
            <w:r w:rsidR="005E205A">
              <w:rPr>
                <w:rFonts w:asciiTheme="minorHAnsi" w:hAnsiTheme="minorHAnsi" w:cs="Times New Roman"/>
                <w:color w:val="000000"/>
                <w:sz w:val="24"/>
                <w:szCs w:val="24"/>
              </w:rPr>
              <w:t>,</w:t>
            </w:r>
            <w:r w:rsidR="003A51C1" w:rsidRPr="00705F3A">
              <w:rPr>
                <w:rFonts w:asciiTheme="minorHAnsi" w:hAnsiTheme="minorHAnsi" w:cs="Times New Roman"/>
                <w:color w:val="000000"/>
                <w:sz w:val="24"/>
                <w:szCs w:val="24"/>
              </w:rPr>
              <w:t xml:space="preserve"> интегрира</w:t>
            </w:r>
            <w:r w:rsidRPr="00705F3A">
              <w:rPr>
                <w:rFonts w:asciiTheme="minorHAnsi" w:hAnsiTheme="minorHAnsi" w:cs="Times New Roman"/>
                <w:color w:val="000000"/>
                <w:sz w:val="24"/>
                <w:szCs w:val="24"/>
              </w:rPr>
              <w:t xml:space="preserve">щи регионалното и пространственото развитие и служат за определяне на проблемите, нуждите и потенциалите за развитие на общините и териториите им, които се взимат предвид при разработването на инвестиционни програми, идентифицирането на проекти и финансови инструменти, включително и съфинансиране от фондовете на Европейския съюз. В унисон с тях е и планирането и изпълнението на интегрирани подходи за териториално и градско развитие и на местни инициативи, допринасящи за постигане на националните цели и приоритетите за регионално и местно развитие. </w:t>
            </w:r>
          </w:p>
          <w:p w:rsidR="00C9240B" w:rsidRPr="00705F3A" w:rsidRDefault="00C9240B" w:rsidP="00802E71">
            <w:pPr>
              <w:tabs>
                <w:tab w:val="left" w:pos="9674"/>
              </w:tabs>
              <w:autoSpaceDE w:val="0"/>
              <w:autoSpaceDN w:val="0"/>
              <w:adjustRightInd w:val="0"/>
              <w:spacing w:after="0" w:line="240" w:lineRule="auto"/>
              <w:jc w:val="both"/>
              <w:rPr>
                <w:rFonts w:asciiTheme="minorHAnsi" w:hAnsiTheme="minorHAnsi" w:cs="Times New Roman"/>
                <w:color w:val="000000"/>
                <w:sz w:val="24"/>
                <w:szCs w:val="24"/>
              </w:rPr>
            </w:pPr>
            <w:r w:rsidRPr="00705F3A">
              <w:rPr>
                <w:rFonts w:asciiTheme="minorHAnsi" w:hAnsiTheme="minorHAnsi" w:cs="Times New Roman"/>
                <w:color w:val="000000"/>
                <w:sz w:val="24"/>
                <w:szCs w:val="24"/>
              </w:rPr>
              <w:t>Съгласно чл.13, ал.1 от ЗРР, ПИРО определя средносрочните цели и приоритети за устойчиво развитие на общината и връзките й с други общини в съответствие с интегрираната териториална стратегия за развитие на региона и се разработва засрок от 7 (седем) години.</w:t>
            </w:r>
          </w:p>
          <w:p w:rsidR="00C9240B" w:rsidRPr="00705F3A" w:rsidRDefault="00C9240B" w:rsidP="00802E71">
            <w:pPr>
              <w:tabs>
                <w:tab w:val="left" w:pos="9674"/>
              </w:tabs>
              <w:autoSpaceDE w:val="0"/>
              <w:autoSpaceDN w:val="0"/>
              <w:adjustRightInd w:val="0"/>
              <w:spacing w:after="0" w:line="240" w:lineRule="auto"/>
              <w:jc w:val="both"/>
              <w:rPr>
                <w:rFonts w:asciiTheme="minorHAnsi" w:hAnsiTheme="minorHAnsi" w:cs="Times New Roman"/>
                <w:color w:val="000000"/>
                <w:sz w:val="24"/>
                <w:szCs w:val="24"/>
              </w:rPr>
            </w:pPr>
            <w:r w:rsidRPr="00705F3A">
              <w:rPr>
                <w:rFonts w:asciiTheme="minorHAnsi" w:hAnsiTheme="minorHAnsi" w:cs="Times New Roman"/>
                <w:color w:val="000000"/>
                <w:sz w:val="24"/>
                <w:szCs w:val="24"/>
              </w:rPr>
              <w:t>П</w:t>
            </w:r>
            <w:r w:rsidR="006D6A88" w:rsidRPr="00705F3A">
              <w:rPr>
                <w:rFonts w:asciiTheme="minorHAnsi" w:hAnsiTheme="minorHAnsi" w:cs="Times New Roman"/>
                <w:color w:val="000000"/>
                <w:sz w:val="24"/>
                <w:szCs w:val="24"/>
              </w:rPr>
              <w:t>И</w:t>
            </w:r>
            <w:r w:rsidRPr="00705F3A">
              <w:rPr>
                <w:rFonts w:asciiTheme="minorHAnsi" w:hAnsiTheme="minorHAnsi" w:cs="Times New Roman"/>
                <w:color w:val="000000"/>
                <w:sz w:val="24"/>
                <w:szCs w:val="24"/>
              </w:rPr>
              <w:t>Р</w:t>
            </w:r>
            <w:r w:rsidR="006D6A88" w:rsidRPr="00705F3A">
              <w:rPr>
                <w:rFonts w:asciiTheme="minorHAnsi" w:hAnsiTheme="minorHAnsi" w:cs="Times New Roman"/>
                <w:color w:val="000000"/>
                <w:sz w:val="24"/>
                <w:szCs w:val="24"/>
              </w:rPr>
              <w:t>О</w:t>
            </w:r>
            <w:r w:rsidRPr="00705F3A">
              <w:rPr>
                <w:rFonts w:asciiTheme="minorHAnsi" w:hAnsiTheme="minorHAnsi" w:cs="Times New Roman"/>
                <w:color w:val="000000"/>
                <w:sz w:val="24"/>
                <w:szCs w:val="24"/>
              </w:rPr>
              <w:t xml:space="preserve"> се изработва за цялата територия на общината, като могат да се определят зони за прилагане на интегриран подход за удовлетворяване на идентифицираните нужди и за подкрепа на потенциалите за развитие и на възможностите за коопериране със съседни общини.</w:t>
            </w:r>
          </w:p>
          <w:p w:rsidR="007C0D8B" w:rsidRPr="00705F3A" w:rsidRDefault="007C0D8B" w:rsidP="00802E71">
            <w:pPr>
              <w:tabs>
                <w:tab w:val="left" w:pos="9674"/>
              </w:tabs>
              <w:autoSpaceDE w:val="0"/>
              <w:autoSpaceDN w:val="0"/>
              <w:adjustRightInd w:val="0"/>
              <w:spacing w:after="0" w:line="240" w:lineRule="auto"/>
              <w:jc w:val="both"/>
              <w:rPr>
                <w:rFonts w:asciiTheme="minorHAnsi" w:hAnsiTheme="minorHAnsi" w:cs="Times New Roman"/>
                <w:color w:val="000000"/>
                <w:sz w:val="24"/>
                <w:szCs w:val="24"/>
              </w:rPr>
            </w:pPr>
            <w:r w:rsidRPr="00705F3A">
              <w:rPr>
                <w:rFonts w:asciiTheme="minorHAnsi" w:hAnsiTheme="minorHAnsi" w:cs="Times New Roman"/>
                <w:color w:val="000000"/>
                <w:sz w:val="24"/>
                <w:szCs w:val="24"/>
              </w:rPr>
              <w:t xml:space="preserve">Планът за интегрирано развитие (ПИР) на Община Гурково 2021-2027 г. е разработен в изпълнение на Договор </w:t>
            </w:r>
            <w:r w:rsidR="00D3199C" w:rsidRPr="00A8170A">
              <w:rPr>
                <w:rFonts w:asciiTheme="minorHAnsi" w:hAnsiTheme="minorHAnsi" w:cs="Times New Roman"/>
                <w:color w:val="000000"/>
                <w:sz w:val="24"/>
                <w:szCs w:val="24"/>
              </w:rPr>
              <w:t xml:space="preserve">от  </w:t>
            </w:r>
            <w:r w:rsidR="00C9240B" w:rsidRPr="00A8170A">
              <w:rPr>
                <w:rFonts w:asciiTheme="minorHAnsi" w:hAnsiTheme="minorHAnsi" w:cs="Times New Roman"/>
                <w:color w:val="000000"/>
                <w:sz w:val="24"/>
                <w:szCs w:val="24"/>
              </w:rPr>
              <w:t>между Община</w:t>
            </w:r>
            <w:r w:rsidR="004C0D2C">
              <w:rPr>
                <w:rFonts w:asciiTheme="minorHAnsi" w:hAnsiTheme="minorHAnsi" w:cs="Times New Roman"/>
                <w:color w:val="000000"/>
                <w:sz w:val="24"/>
                <w:szCs w:val="24"/>
              </w:rPr>
              <w:t xml:space="preserve"> Гурково и „ТЕМПЕ</w:t>
            </w:r>
            <w:r w:rsidR="004D08D7" w:rsidRPr="00A8170A">
              <w:rPr>
                <w:rFonts w:asciiTheme="minorHAnsi" w:hAnsiTheme="minorHAnsi" w:cs="Times New Roman"/>
                <w:color w:val="000000"/>
                <w:sz w:val="24"/>
                <w:szCs w:val="24"/>
              </w:rPr>
              <w:t xml:space="preserve">КО“ ЕООД </w:t>
            </w:r>
            <w:r w:rsidR="00C9240B" w:rsidRPr="00A8170A">
              <w:rPr>
                <w:rFonts w:asciiTheme="minorHAnsi" w:hAnsiTheme="minorHAnsi" w:cs="Times New Roman"/>
                <w:color w:val="000000"/>
                <w:sz w:val="24"/>
                <w:szCs w:val="24"/>
              </w:rPr>
              <w:t>-Стара Загора.</w:t>
            </w:r>
          </w:p>
          <w:p w:rsidR="007C0D8B" w:rsidRPr="00705F3A" w:rsidRDefault="007C0D8B" w:rsidP="00802E71">
            <w:pPr>
              <w:tabs>
                <w:tab w:val="left" w:pos="9674"/>
              </w:tabs>
              <w:autoSpaceDE w:val="0"/>
              <w:autoSpaceDN w:val="0"/>
              <w:adjustRightInd w:val="0"/>
              <w:spacing w:after="0" w:line="240" w:lineRule="auto"/>
              <w:jc w:val="both"/>
              <w:rPr>
                <w:rFonts w:asciiTheme="minorHAnsi" w:hAnsiTheme="minorHAnsi" w:cs="Times New Roman"/>
                <w:color w:val="000000"/>
                <w:sz w:val="24"/>
                <w:szCs w:val="24"/>
              </w:rPr>
            </w:pPr>
            <w:r w:rsidRPr="00705F3A">
              <w:rPr>
                <w:rFonts w:asciiTheme="minorHAnsi" w:hAnsiTheme="minorHAnsi" w:cs="Times New Roman"/>
                <w:color w:val="000000"/>
                <w:sz w:val="24"/>
                <w:szCs w:val="24"/>
              </w:rPr>
              <w:t>Планът за интегрирано развитие (ПИР) на Общ</w:t>
            </w:r>
            <w:r w:rsidR="00837C7B">
              <w:rPr>
                <w:rFonts w:asciiTheme="minorHAnsi" w:hAnsiTheme="minorHAnsi" w:cs="Times New Roman"/>
                <w:color w:val="000000"/>
                <w:sz w:val="24"/>
                <w:szCs w:val="24"/>
              </w:rPr>
              <w:t>ина Гурково 2021-2027 г. включва</w:t>
            </w:r>
            <w:r w:rsidRPr="00705F3A">
              <w:rPr>
                <w:rFonts w:asciiTheme="minorHAnsi" w:hAnsiTheme="minorHAnsi" w:cs="Times New Roman"/>
                <w:color w:val="000000"/>
                <w:sz w:val="24"/>
                <w:szCs w:val="24"/>
              </w:rPr>
              <w:t xml:space="preserve">: </w:t>
            </w:r>
          </w:p>
          <w:p w:rsidR="007C0D8B" w:rsidRPr="00705F3A" w:rsidRDefault="007C0D8B" w:rsidP="00802E71">
            <w:pPr>
              <w:autoSpaceDE w:val="0"/>
              <w:autoSpaceDN w:val="0"/>
              <w:adjustRightInd w:val="0"/>
              <w:spacing w:after="71" w:line="240" w:lineRule="auto"/>
              <w:ind w:firstLine="318"/>
              <w:jc w:val="both"/>
              <w:rPr>
                <w:rFonts w:asciiTheme="minorHAnsi" w:hAnsiTheme="minorHAnsi" w:cs="Times New Roman"/>
                <w:color w:val="000000"/>
                <w:sz w:val="24"/>
                <w:szCs w:val="24"/>
              </w:rPr>
            </w:pPr>
            <w:r w:rsidRPr="00705F3A">
              <w:rPr>
                <w:rFonts w:asciiTheme="minorHAnsi" w:hAnsiTheme="minorHAnsi" w:cs="Times New Roman"/>
                <w:color w:val="000000"/>
                <w:sz w:val="24"/>
                <w:szCs w:val="24"/>
              </w:rPr>
              <w:t xml:space="preserve">(1) целите, мястото и ролята на Плана за интегрирано развитие в цялостната система от документи за стратегическо планиране на регионалното развитие; </w:t>
            </w:r>
          </w:p>
          <w:p w:rsidR="007C0D8B" w:rsidRPr="00705F3A" w:rsidRDefault="007C0D8B" w:rsidP="00802E71">
            <w:pPr>
              <w:autoSpaceDE w:val="0"/>
              <w:autoSpaceDN w:val="0"/>
              <w:adjustRightInd w:val="0"/>
              <w:spacing w:after="71" w:line="240" w:lineRule="auto"/>
              <w:ind w:firstLine="318"/>
              <w:jc w:val="both"/>
              <w:rPr>
                <w:rFonts w:asciiTheme="minorHAnsi" w:hAnsiTheme="minorHAnsi" w:cs="Times New Roman"/>
                <w:color w:val="000000"/>
                <w:sz w:val="24"/>
                <w:szCs w:val="24"/>
              </w:rPr>
            </w:pPr>
            <w:r w:rsidRPr="00705F3A">
              <w:rPr>
                <w:rFonts w:asciiTheme="minorHAnsi" w:hAnsiTheme="minorHAnsi" w:cs="Times New Roman"/>
                <w:color w:val="000000"/>
                <w:sz w:val="24"/>
                <w:szCs w:val="24"/>
              </w:rPr>
              <w:t xml:space="preserve">(2) законовите норми, подхода и принципите, на които се основава документът; </w:t>
            </w:r>
          </w:p>
          <w:p w:rsidR="007C0D8B" w:rsidRPr="00705F3A" w:rsidRDefault="007C0D8B" w:rsidP="00802E71">
            <w:pPr>
              <w:autoSpaceDE w:val="0"/>
              <w:autoSpaceDN w:val="0"/>
              <w:adjustRightInd w:val="0"/>
              <w:spacing w:after="71" w:line="240" w:lineRule="auto"/>
              <w:ind w:firstLine="318"/>
              <w:jc w:val="both"/>
              <w:rPr>
                <w:rFonts w:asciiTheme="minorHAnsi" w:hAnsiTheme="minorHAnsi" w:cs="Times New Roman"/>
                <w:color w:val="000000"/>
                <w:sz w:val="24"/>
                <w:szCs w:val="24"/>
              </w:rPr>
            </w:pPr>
            <w:r w:rsidRPr="00705F3A">
              <w:rPr>
                <w:rFonts w:asciiTheme="minorHAnsi" w:hAnsiTheme="minorHAnsi" w:cs="Times New Roman"/>
                <w:color w:val="000000"/>
                <w:sz w:val="24"/>
                <w:szCs w:val="24"/>
              </w:rPr>
              <w:t>(3) отговорностите на институциите и партньорите за разработването и приемането на Пл</w:t>
            </w:r>
            <w:r w:rsidR="00D66131" w:rsidRPr="00705F3A">
              <w:rPr>
                <w:rFonts w:asciiTheme="minorHAnsi" w:hAnsiTheme="minorHAnsi" w:cs="Times New Roman"/>
                <w:color w:val="000000"/>
                <w:sz w:val="24"/>
                <w:szCs w:val="24"/>
              </w:rPr>
              <w:t>ана за интегрирано развитие на О</w:t>
            </w:r>
            <w:r w:rsidRPr="00705F3A">
              <w:rPr>
                <w:rFonts w:asciiTheme="minorHAnsi" w:hAnsiTheme="minorHAnsi" w:cs="Times New Roman"/>
                <w:color w:val="000000"/>
                <w:sz w:val="24"/>
                <w:szCs w:val="24"/>
              </w:rPr>
              <w:t>бщина</w:t>
            </w:r>
            <w:r w:rsidR="00D66131" w:rsidRPr="00705F3A">
              <w:rPr>
                <w:rFonts w:asciiTheme="minorHAnsi" w:hAnsiTheme="minorHAnsi" w:cs="Times New Roman"/>
                <w:color w:val="000000"/>
                <w:sz w:val="24"/>
                <w:szCs w:val="24"/>
              </w:rPr>
              <w:t xml:space="preserve"> Гурково</w:t>
            </w:r>
            <w:r w:rsidRPr="00705F3A">
              <w:rPr>
                <w:rFonts w:asciiTheme="minorHAnsi" w:hAnsiTheme="minorHAnsi" w:cs="Times New Roman"/>
                <w:color w:val="000000"/>
                <w:sz w:val="24"/>
                <w:szCs w:val="24"/>
              </w:rPr>
              <w:t xml:space="preserve"> 2021 – 2027 г.; </w:t>
            </w:r>
          </w:p>
          <w:p w:rsidR="007C0D8B" w:rsidRPr="00705F3A" w:rsidRDefault="007C0D8B" w:rsidP="00802E71">
            <w:pPr>
              <w:autoSpaceDE w:val="0"/>
              <w:autoSpaceDN w:val="0"/>
              <w:adjustRightInd w:val="0"/>
              <w:spacing w:after="71" w:line="240" w:lineRule="auto"/>
              <w:ind w:firstLine="318"/>
              <w:jc w:val="both"/>
              <w:rPr>
                <w:rFonts w:asciiTheme="minorHAnsi" w:hAnsiTheme="minorHAnsi" w:cs="Times New Roman"/>
                <w:color w:val="000000"/>
                <w:sz w:val="24"/>
                <w:szCs w:val="24"/>
              </w:rPr>
            </w:pPr>
            <w:r w:rsidRPr="00705F3A">
              <w:rPr>
                <w:rFonts w:asciiTheme="minorHAnsi" w:hAnsiTheme="minorHAnsi" w:cs="Times New Roman"/>
                <w:color w:val="000000"/>
                <w:sz w:val="24"/>
                <w:szCs w:val="24"/>
              </w:rPr>
              <w:t xml:space="preserve">(4) очакваните резултати от приемането на документа и използването му за целите на стратегическото регионално и пространствено планиране на общинско ниво. </w:t>
            </w:r>
          </w:p>
          <w:p w:rsidR="007C0D8B" w:rsidRPr="00705F3A" w:rsidRDefault="007C0D8B" w:rsidP="00802E71">
            <w:pPr>
              <w:autoSpaceDE w:val="0"/>
              <w:autoSpaceDN w:val="0"/>
              <w:adjustRightInd w:val="0"/>
              <w:spacing w:after="0" w:line="240" w:lineRule="auto"/>
              <w:ind w:firstLine="318"/>
              <w:jc w:val="both"/>
              <w:rPr>
                <w:rFonts w:asciiTheme="minorHAnsi" w:hAnsiTheme="minorHAnsi" w:cs="Times New Roman"/>
                <w:color w:val="000000"/>
                <w:sz w:val="24"/>
                <w:szCs w:val="24"/>
              </w:rPr>
            </w:pPr>
            <w:r w:rsidRPr="00705F3A">
              <w:rPr>
                <w:rFonts w:asciiTheme="minorHAnsi" w:hAnsiTheme="minorHAnsi" w:cs="Times New Roman"/>
                <w:color w:val="000000"/>
                <w:sz w:val="24"/>
                <w:szCs w:val="24"/>
              </w:rPr>
              <w:t>(5) Методиката на разработката - използвания при изготвянето на ПИР</w:t>
            </w:r>
            <w:r w:rsidR="007057A8">
              <w:rPr>
                <w:rFonts w:asciiTheme="minorHAnsi" w:hAnsiTheme="minorHAnsi" w:cs="Times New Roman"/>
                <w:color w:val="000000"/>
                <w:sz w:val="24"/>
                <w:szCs w:val="24"/>
              </w:rPr>
              <w:t>О</w:t>
            </w:r>
            <w:r w:rsidRPr="00705F3A">
              <w:rPr>
                <w:rFonts w:asciiTheme="minorHAnsi" w:hAnsiTheme="minorHAnsi" w:cs="Times New Roman"/>
                <w:color w:val="000000"/>
                <w:sz w:val="24"/>
                <w:szCs w:val="24"/>
              </w:rPr>
              <w:t xml:space="preserve"> подход и описание на извършените изследвания, източниците на данни и информация. </w:t>
            </w:r>
          </w:p>
          <w:p w:rsidR="007C0D8B" w:rsidRPr="00705F3A" w:rsidRDefault="007C0D8B" w:rsidP="00802E71">
            <w:pPr>
              <w:autoSpaceDE w:val="0"/>
              <w:autoSpaceDN w:val="0"/>
              <w:adjustRightInd w:val="0"/>
              <w:spacing w:after="0" w:line="240" w:lineRule="auto"/>
              <w:jc w:val="both"/>
              <w:rPr>
                <w:rFonts w:asciiTheme="minorHAnsi" w:hAnsiTheme="minorHAnsi" w:cs="Times New Roman"/>
                <w:color w:val="000000"/>
                <w:sz w:val="24"/>
                <w:szCs w:val="24"/>
              </w:rPr>
            </w:pPr>
            <w:r w:rsidRPr="00705F3A">
              <w:rPr>
                <w:rFonts w:asciiTheme="minorHAnsi" w:hAnsiTheme="minorHAnsi" w:cs="Times New Roman"/>
                <w:color w:val="000000"/>
                <w:sz w:val="24"/>
                <w:szCs w:val="24"/>
              </w:rPr>
              <w:t xml:space="preserve">Съгласно Методическите указания на МРРБ от </w:t>
            </w:r>
            <w:r w:rsidR="0059369E" w:rsidRPr="00705F3A">
              <w:rPr>
                <w:rFonts w:asciiTheme="minorHAnsi" w:hAnsiTheme="minorHAnsi" w:cs="Times New Roman"/>
                <w:color w:val="000000"/>
                <w:sz w:val="24"/>
                <w:szCs w:val="24"/>
              </w:rPr>
              <w:t>м</w:t>
            </w:r>
            <w:r w:rsidRPr="00705F3A">
              <w:rPr>
                <w:rFonts w:asciiTheme="minorHAnsi" w:hAnsiTheme="minorHAnsi" w:cs="Times New Roman"/>
                <w:color w:val="000000"/>
                <w:sz w:val="24"/>
                <w:szCs w:val="24"/>
              </w:rPr>
              <w:t>арт 2020 г., същинската (експертна) част на Пл</w:t>
            </w:r>
            <w:r w:rsidR="00D66131" w:rsidRPr="00705F3A">
              <w:rPr>
                <w:rFonts w:asciiTheme="minorHAnsi" w:hAnsiTheme="minorHAnsi" w:cs="Times New Roman"/>
                <w:color w:val="000000"/>
                <w:sz w:val="24"/>
                <w:szCs w:val="24"/>
              </w:rPr>
              <w:t xml:space="preserve">ана за интегрирано развитие на Община Гурково </w:t>
            </w:r>
            <w:r w:rsidR="00837C7B">
              <w:rPr>
                <w:rFonts w:asciiTheme="minorHAnsi" w:hAnsiTheme="minorHAnsi" w:cs="Times New Roman"/>
                <w:color w:val="000000"/>
                <w:sz w:val="24"/>
                <w:szCs w:val="24"/>
              </w:rPr>
              <w:t xml:space="preserve"> 2021 – 2027 е разработен по следната структура</w:t>
            </w:r>
            <w:r w:rsidRPr="00705F3A">
              <w:rPr>
                <w:rFonts w:asciiTheme="minorHAnsi" w:hAnsiTheme="minorHAnsi" w:cs="Times New Roman"/>
                <w:color w:val="000000"/>
                <w:sz w:val="24"/>
                <w:szCs w:val="24"/>
              </w:rPr>
              <w:t xml:space="preserve">: </w:t>
            </w:r>
          </w:p>
          <w:p w:rsidR="007C0D8B" w:rsidRPr="00705F3A" w:rsidRDefault="007C0D8B" w:rsidP="00802E71">
            <w:pPr>
              <w:autoSpaceDE w:val="0"/>
              <w:autoSpaceDN w:val="0"/>
              <w:adjustRightInd w:val="0"/>
              <w:spacing w:after="0" w:line="240" w:lineRule="auto"/>
              <w:ind w:firstLine="318"/>
              <w:jc w:val="both"/>
              <w:rPr>
                <w:rFonts w:asciiTheme="minorHAnsi" w:hAnsiTheme="minorHAnsi" w:cs="Times New Roman"/>
                <w:color w:val="000000"/>
                <w:sz w:val="24"/>
                <w:szCs w:val="24"/>
              </w:rPr>
            </w:pPr>
            <w:r w:rsidRPr="00705F3A">
              <w:rPr>
                <w:rFonts w:asciiTheme="minorHAnsi" w:hAnsiTheme="minorHAnsi" w:cs="Times New Roman"/>
                <w:color w:val="000000"/>
                <w:sz w:val="24"/>
                <w:szCs w:val="24"/>
              </w:rPr>
              <w:t xml:space="preserve">Част I. Териториален обхват и анализ на икономическото, социалното и екологичното състояние, нуждите и потенциали за развитие </w:t>
            </w:r>
            <w:r w:rsidR="00D66131" w:rsidRPr="00705F3A">
              <w:rPr>
                <w:rFonts w:asciiTheme="minorHAnsi" w:hAnsiTheme="minorHAnsi" w:cs="Times New Roman"/>
                <w:color w:val="000000"/>
                <w:sz w:val="24"/>
                <w:szCs w:val="24"/>
              </w:rPr>
              <w:t>на територията на Община Гурково</w:t>
            </w:r>
            <w:r w:rsidRPr="00705F3A">
              <w:rPr>
                <w:rFonts w:asciiTheme="minorHAnsi" w:hAnsiTheme="minorHAnsi" w:cs="Times New Roman"/>
                <w:color w:val="000000"/>
                <w:sz w:val="24"/>
                <w:szCs w:val="24"/>
              </w:rPr>
              <w:t xml:space="preserve">; </w:t>
            </w:r>
          </w:p>
          <w:p w:rsidR="007C0D8B" w:rsidRPr="00705F3A" w:rsidRDefault="007C0D8B" w:rsidP="00802E71">
            <w:pPr>
              <w:autoSpaceDE w:val="0"/>
              <w:autoSpaceDN w:val="0"/>
              <w:adjustRightInd w:val="0"/>
              <w:spacing w:after="0" w:line="240" w:lineRule="auto"/>
              <w:ind w:firstLine="318"/>
              <w:jc w:val="both"/>
              <w:rPr>
                <w:rFonts w:asciiTheme="minorHAnsi" w:hAnsiTheme="minorHAnsi" w:cs="Times New Roman"/>
                <w:color w:val="000000"/>
                <w:sz w:val="24"/>
                <w:szCs w:val="24"/>
              </w:rPr>
            </w:pPr>
            <w:r w:rsidRPr="00705F3A">
              <w:rPr>
                <w:rFonts w:asciiTheme="minorHAnsi" w:hAnsiTheme="minorHAnsi" w:cs="Times New Roman"/>
                <w:color w:val="000000"/>
                <w:sz w:val="24"/>
                <w:szCs w:val="24"/>
              </w:rPr>
              <w:lastRenderedPageBreak/>
              <w:t xml:space="preserve">Част II. Цели и приоритети за развитие за периода 2021 – 2027 г.; </w:t>
            </w:r>
          </w:p>
          <w:p w:rsidR="007C0D8B" w:rsidRPr="00705F3A" w:rsidRDefault="007C0D8B" w:rsidP="00802E71">
            <w:pPr>
              <w:autoSpaceDE w:val="0"/>
              <w:autoSpaceDN w:val="0"/>
              <w:adjustRightInd w:val="0"/>
              <w:spacing w:after="0" w:line="240" w:lineRule="auto"/>
              <w:ind w:firstLine="318"/>
              <w:jc w:val="both"/>
              <w:rPr>
                <w:rFonts w:asciiTheme="minorHAnsi" w:hAnsiTheme="minorHAnsi" w:cs="Times New Roman"/>
                <w:color w:val="000000"/>
                <w:sz w:val="24"/>
                <w:szCs w:val="24"/>
              </w:rPr>
            </w:pPr>
            <w:r w:rsidRPr="00705F3A">
              <w:rPr>
                <w:rFonts w:asciiTheme="minorHAnsi" w:hAnsiTheme="minorHAnsi" w:cs="Times New Roman"/>
                <w:color w:val="000000"/>
                <w:sz w:val="24"/>
                <w:szCs w:val="24"/>
              </w:rPr>
              <w:t>Част III. Описание на комуникационната стратегия, на партньорите и заинтересованите страни и формите на участие в подготовката и изпълнението на ОПР</w:t>
            </w:r>
            <w:r w:rsidR="007057A8">
              <w:rPr>
                <w:rFonts w:asciiTheme="minorHAnsi" w:hAnsiTheme="minorHAnsi" w:cs="Times New Roman"/>
                <w:color w:val="000000"/>
                <w:sz w:val="24"/>
                <w:szCs w:val="24"/>
              </w:rPr>
              <w:t>,</w:t>
            </w:r>
            <w:r w:rsidRPr="00705F3A">
              <w:rPr>
                <w:rFonts w:asciiTheme="minorHAnsi" w:hAnsiTheme="minorHAnsi" w:cs="Times New Roman"/>
                <w:color w:val="000000"/>
                <w:sz w:val="24"/>
                <w:szCs w:val="24"/>
              </w:rPr>
              <w:t xml:space="preserve"> при спазване на принципите за партньорство и осигуряване на информация и публичност; </w:t>
            </w:r>
          </w:p>
          <w:p w:rsidR="007C0D8B" w:rsidRPr="00705F3A" w:rsidRDefault="007C0D8B" w:rsidP="00802E71">
            <w:pPr>
              <w:autoSpaceDE w:val="0"/>
              <w:autoSpaceDN w:val="0"/>
              <w:adjustRightInd w:val="0"/>
              <w:spacing w:after="0" w:line="240" w:lineRule="auto"/>
              <w:ind w:firstLine="318"/>
              <w:jc w:val="both"/>
              <w:rPr>
                <w:rFonts w:asciiTheme="minorHAnsi" w:hAnsiTheme="minorHAnsi" w:cs="Times New Roman"/>
                <w:color w:val="000000"/>
                <w:sz w:val="24"/>
                <w:szCs w:val="24"/>
              </w:rPr>
            </w:pPr>
            <w:r w:rsidRPr="00705F3A">
              <w:rPr>
                <w:rFonts w:asciiTheme="minorHAnsi" w:hAnsiTheme="minorHAnsi" w:cs="Times New Roman"/>
                <w:color w:val="000000"/>
                <w:sz w:val="24"/>
                <w:szCs w:val="24"/>
              </w:rPr>
              <w:t xml:space="preserve">Част IV. Oпределяне на приоритетните зони на въздействие; </w:t>
            </w:r>
          </w:p>
          <w:p w:rsidR="007C0D8B" w:rsidRPr="00705F3A" w:rsidRDefault="007C0D8B" w:rsidP="00802E71">
            <w:pPr>
              <w:autoSpaceDE w:val="0"/>
              <w:autoSpaceDN w:val="0"/>
              <w:adjustRightInd w:val="0"/>
              <w:spacing w:after="0" w:line="240" w:lineRule="auto"/>
              <w:ind w:firstLine="318"/>
              <w:jc w:val="both"/>
              <w:rPr>
                <w:rFonts w:asciiTheme="minorHAnsi" w:hAnsiTheme="minorHAnsi" w:cs="Times New Roman"/>
                <w:color w:val="000000"/>
                <w:sz w:val="24"/>
                <w:szCs w:val="24"/>
              </w:rPr>
            </w:pPr>
            <w:r w:rsidRPr="00705F3A">
              <w:rPr>
                <w:rFonts w:asciiTheme="minorHAnsi" w:hAnsiTheme="minorHAnsi" w:cs="Times New Roman"/>
                <w:color w:val="000000"/>
                <w:sz w:val="24"/>
                <w:szCs w:val="24"/>
              </w:rPr>
              <w:t xml:space="preserve">Част V. Програма за реализация на Плана и описание на интегрирания подход; </w:t>
            </w:r>
          </w:p>
          <w:p w:rsidR="007C0D8B" w:rsidRPr="00705F3A" w:rsidRDefault="008A3DA1" w:rsidP="00802E71">
            <w:pPr>
              <w:autoSpaceDE w:val="0"/>
              <w:autoSpaceDN w:val="0"/>
              <w:adjustRightInd w:val="0"/>
              <w:spacing w:after="0" w:line="240" w:lineRule="auto"/>
              <w:ind w:firstLine="318"/>
              <w:jc w:val="both"/>
              <w:rPr>
                <w:rFonts w:asciiTheme="minorHAnsi" w:hAnsiTheme="minorHAnsi" w:cs="Times New Roman"/>
                <w:color w:val="000000"/>
                <w:sz w:val="24"/>
                <w:szCs w:val="24"/>
              </w:rPr>
            </w:pPr>
            <w:r w:rsidRPr="00705F3A">
              <w:rPr>
                <w:rFonts w:asciiTheme="minorHAnsi" w:hAnsiTheme="minorHAnsi" w:cs="Times New Roman"/>
                <w:color w:val="000000"/>
                <w:sz w:val="24"/>
                <w:szCs w:val="24"/>
              </w:rPr>
              <w:t xml:space="preserve">Част </w:t>
            </w:r>
            <w:r w:rsidR="007C0D8B" w:rsidRPr="00705F3A">
              <w:rPr>
                <w:rFonts w:asciiTheme="minorHAnsi" w:hAnsiTheme="minorHAnsi" w:cs="Times New Roman"/>
                <w:color w:val="000000"/>
                <w:sz w:val="24"/>
                <w:szCs w:val="24"/>
              </w:rPr>
              <w:t xml:space="preserve">VI. Мерки за ограничаване изменението на климата и мерки за адаптиране към климатичните промени и за намаляване на риска от бедствия; </w:t>
            </w:r>
          </w:p>
          <w:p w:rsidR="007C0D8B" w:rsidRPr="00705F3A" w:rsidRDefault="007C0D8B" w:rsidP="00802E71">
            <w:pPr>
              <w:autoSpaceDE w:val="0"/>
              <w:autoSpaceDN w:val="0"/>
              <w:adjustRightInd w:val="0"/>
              <w:spacing w:after="0" w:line="240" w:lineRule="auto"/>
              <w:ind w:firstLine="318"/>
              <w:jc w:val="both"/>
              <w:rPr>
                <w:rFonts w:asciiTheme="minorHAnsi" w:hAnsiTheme="minorHAnsi" w:cs="Times New Roman"/>
                <w:color w:val="000000"/>
                <w:sz w:val="24"/>
                <w:szCs w:val="24"/>
              </w:rPr>
            </w:pPr>
            <w:r w:rsidRPr="00705F3A">
              <w:rPr>
                <w:rFonts w:asciiTheme="minorHAnsi" w:hAnsiTheme="minorHAnsi" w:cs="Times New Roman"/>
                <w:color w:val="000000"/>
                <w:sz w:val="24"/>
                <w:szCs w:val="24"/>
              </w:rPr>
              <w:t>Част VII. Необходими действия и индикатори за наблюдение и</w:t>
            </w:r>
            <w:r w:rsidR="00A84227" w:rsidRPr="00705F3A">
              <w:rPr>
                <w:rFonts w:asciiTheme="minorHAnsi" w:hAnsiTheme="minorHAnsi" w:cs="Times New Roman"/>
                <w:color w:val="000000"/>
                <w:sz w:val="24"/>
                <w:szCs w:val="24"/>
              </w:rPr>
              <w:t xml:space="preserve"> оценка на ПИР на Община Гурково</w:t>
            </w:r>
            <w:r w:rsidRPr="00705F3A">
              <w:rPr>
                <w:rFonts w:asciiTheme="minorHAnsi" w:hAnsiTheme="minorHAnsi" w:cs="Times New Roman"/>
                <w:color w:val="000000"/>
                <w:sz w:val="24"/>
                <w:szCs w:val="24"/>
              </w:rPr>
              <w:t xml:space="preserve">; </w:t>
            </w:r>
          </w:p>
          <w:p w:rsidR="00E7379B" w:rsidRDefault="007C0D8B" w:rsidP="00802E71">
            <w:pPr>
              <w:autoSpaceDE w:val="0"/>
              <w:autoSpaceDN w:val="0"/>
              <w:adjustRightInd w:val="0"/>
              <w:spacing w:after="0" w:line="240" w:lineRule="auto"/>
              <w:ind w:firstLine="318"/>
              <w:jc w:val="both"/>
              <w:rPr>
                <w:rFonts w:asciiTheme="minorHAnsi" w:hAnsiTheme="minorHAnsi" w:cs="Times New Roman"/>
                <w:color w:val="000000"/>
                <w:sz w:val="24"/>
                <w:szCs w:val="24"/>
              </w:rPr>
            </w:pPr>
            <w:r w:rsidRPr="00705F3A">
              <w:rPr>
                <w:rFonts w:asciiTheme="minorHAnsi" w:hAnsiTheme="minorHAnsi" w:cs="Times New Roman"/>
                <w:color w:val="000000"/>
                <w:sz w:val="24"/>
                <w:szCs w:val="24"/>
              </w:rPr>
              <w:t>Част VIII. Предварителна оценка на</w:t>
            </w:r>
            <w:r w:rsidR="00BA6A7D" w:rsidRPr="00705F3A">
              <w:rPr>
                <w:rFonts w:asciiTheme="minorHAnsi" w:hAnsiTheme="minorHAnsi" w:cs="Times New Roman"/>
                <w:color w:val="000000"/>
                <w:sz w:val="24"/>
                <w:szCs w:val="24"/>
              </w:rPr>
              <w:t xml:space="preserve"> разработения ПИР</w:t>
            </w:r>
            <w:r w:rsidR="00FC1DC8">
              <w:rPr>
                <w:rFonts w:asciiTheme="minorHAnsi" w:hAnsiTheme="minorHAnsi" w:cs="Times New Roman"/>
                <w:color w:val="000000"/>
                <w:sz w:val="24"/>
                <w:szCs w:val="24"/>
              </w:rPr>
              <w:t>О</w:t>
            </w:r>
            <w:r w:rsidR="00BA6A7D" w:rsidRPr="00705F3A">
              <w:rPr>
                <w:rFonts w:asciiTheme="minorHAnsi" w:hAnsiTheme="minorHAnsi" w:cs="Times New Roman"/>
                <w:color w:val="000000"/>
                <w:sz w:val="24"/>
                <w:szCs w:val="24"/>
              </w:rPr>
              <w:t xml:space="preserve"> 2021 - 2027. </w:t>
            </w:r>
          </w:p>
          <w:p w:rsidR="005953CC" w:rsidRPr="001F1242" w:rsidRDefault="005953CC" w:rsidP="005953CC">
            <w:pPr>
              <w:spacing w:after="0"/>
              <w:jc w:val="both"/>
              <w:rPr>
                <w:rFonts w:asciiTheme="minorHAnsi" w:eastAsia="TimesNewRomanOOEnc" w:hAnsiTheme="minorHAnsi"/>
                <w:sz w:val="24"/>
                <w:szCs w:val="24"/>
              </w:rPr>
            </w:pPr>
            <w:r w:rsidRPr="001F1242">
              <w:rPr>
                <w:rFonts w:asciiTheme="minorHAnsi" w:eastAsia="TimesNewRomanOOEnc" w:hAnsiTheme="minorHAnsi"/>
                <w:sz w:val="24"/>
                <w:szCs w:val="24"/>
              </w:rPr>
              <w:t>Посочените компоненти имат логическа последователност и взаимнаобвързаност.Аналитичната част на документа е основа за формулиране настратегическата му част, а де</w:t>
            </w:r>
            <w:r>
              <w:rPr>
                <w:rFonts w:asciiTheme="minorHAnsi" w:eastAsia="TimesNewRomanOOEnc" w:hAnsiTheme="minorHAnsi"/>
                <w:sz w:val="24"/>
                <w:szCs w:val="24"/>
              </w:rPr>
              <w:t>-</w:t>
            </w:r>
            <w:r w:rsidRPr="001F1242">
              <w:rPr>
                <w:rFonts w:asciiTheme="minorHAnsi" w:eastAsia="TimesNewRomanOOEnc" w:hAnsiTheme="minorHAnsi"/>
                <w:sz w:val="24"/>
                <w:szCs w:val="24"/>
              </w:rPr>
              <w:t>финираните подходи и механизми за управление</w:t>
            </w:r>
            <w:r>
              <w:rPr>
                <w:rFonts w:asciiTheme="minorHAnsi" w:eastAsia="TimesNewRomanOOEnc" w:hAnsiTheme="minorHAnsi"/>
                <w:sz w:val="24"/>
                <w:szCs w:val="24"/>
              </w:rPr>
              <w:t xml:space="preserve">, </w:t>
            </w:r>
            <w:r w:rsidRPr="001F1242">
              <w:rPr>
                <w:rFonts w:asciiTheme="minorHAnsi" w:eastAsia="TimesNewRomanOOEnc" w:hAnsiTheme="minorHAnsi"/>
                <w:sz w:val="24"/>
                <w:szCs w:val="24"/>
              </w:rPr>
              <w:t>наблюдение и оценка осигуряват практическото изпълнение и постигането на целите иприоритетите.</w:t>
            </w:r>
          </w:p>
          <w:p w:rsidR="005953CC" w:rsidRPr="001F1242" w:rsidRDefault="005953CC" w:rsidP="005953CC">
            <w:pPr>
              <w:spacing w:after="0"/>
              <w:jc w:val="both"/>
              <w:rPr>
                <w:rFonts w:asciiTheme="minorHAnsi" w:eastAsia="TimesNewRomanOOEnc" w:hAnsiTheme="minorHAnsi"/>
                <w:sz w:val="24"/>
                <w:szCs w:val="24"/>
              </w:rPr>
            </w:pPr>
            <w:r w:rsidRPr="001F1242">
              <w:rPr>
                <w:rFonts w:asciiTheme="minorHAnsi" w:eastAsia="TimesNewRomanOOEnc" w:hAnsiTheme="minorHAnsi"/>
                <w:sz w:val="24"/>
                <w:szCs w:val="24"/>
              </w:rPr>
              <w:t>Основно изискване по отношение на ПИРО за периода 2021-2027 г. е прилагането на</w:t>
            </w:r>
            <w:r>
              <w:rPr>
                <w:rFonts w:asciiTheme="minorHAnsi" w:eastAsia="TimesNewRomanOOEnc" w:hAnsiTheme="minorHAnsi"/>
                <w:sz w:val="24"/>
                <w:szCs w:val="24"/>
              </w:rPr>
              <w:t xml:space="preserve"> ин-  </w:t>
            </w:r>
          </w:p>
          <w:p w:rsidR="005953CC" w:rsidRPr="005953CC" w:rsidRDefault="005953CC" w:rsidP="005953CC">
            <w:pPr>
              <w:spacing w:after="0"/>
              <w:jc w:val="both"/>
              <w:rPr>
                <w:rFonts w:asciiTheme="minorHAnsi" w:eastAsia="TimesNewRomanOOEnc" w:hAnsiTheme="minorHAnsi"/>
                <w:sz w:val="24"/>
                <w:szCs w:val="24"/>
              </w:rPr>
            </w:pPr>
            <w:r w:rsidRPr="001F1242">
              <w:rPr>
                <w:rFonts w:asciiTheme="minorHAnsi" w:eastAsia="TimesNewRomanOOEnc" w:hAnsiTheme="minorHAnsi"/>
                <w:sz w:val="24"/>
                <w:szCs w:val="24"/>
              </w:rPr>
              <w:t>тегриран подход на развитие, т.е. подход на тясна координация на различнитепублични политики на базата на местните специфики.Интегрирането на различнисекторни дейности за въздействие представлява компонент на съобразеното сконкретното мясторазработва</w:t>
            </w:r>
            <w:r>
              <w:rPr>
                <w:rFonts w:asciiTheme="minorHAnsi" w:eastAsia="TimesNewRomanOOEnc" w:hAnsiTheme="minorHAnsi"/>
                <w:sz w:val="24"/>
                <w:szCs w:val="24"/>
              </w:rPr>
              <w:t>-</w:t>
            </w:r>
            <w:r w:rsidRPr="001F1242">
              <w:rPr>
                <w:rFonts w:asciiTheme="minorHAnsi" w:eastAsia="TimesNewRomanOOEnc" w:hAnsiTheme="minorHAnsi"/>
                <w:sz w:val="24"/>
                <w:szCs w:val="24"/>
              </w:rPr>
              <w:t>не на политика.Жилищното строителство, транспортът</w:t>
            </w:r>
            <w:r>
              <w:rPr>
                <w:rFonts w:asciiTheme="minorHAnsi" w:eastAsia="TimesNewRomanOOEnc" w:hAnsiTheme="minorHAnsi"/>
                <w:sz w:val="24"/>
                <w:szCs w:val="24"/>
              </w:rPr>
              <w:t xml:space="preserve">, </w:t>
            </w:r>
            <w:r w:rsidRPr="001F1242">
              <w:rPr>
                <w:rFonts w:asciiTheme="minorHAnsi" w:eastAsia="TimesNewRomanOOEnc" w:hAnsiTheme="minorHAnsi"/>
                <w:sz w:val="24"/>
                <w:szCs w:val="24"/>
              </w:rPr>
              <w:t>заетостта, качеството на околната среда и множество социални елементи сивзаимодействат, за да окажат влияние на иконо</w:t>
            </w:r>
            <w:r>
              <w:rPr>
                <w:rFonts w:asciiTheme="minorHAnsi" w:eastAsia="TimesNewRomanOOEnc" w:hAnsiTheme="minorHAnsi"/>
                <w:sz w:val="24"/>
                <w:szCs w:val="24"/>
              </w:rPr>
              <w:t>-</w:t>
            </w:r>
            <w:r w:rsidRPr="001F1242">
              <w:rPr>
                <w:rFonts w:asciiTheme="minorHAnsi" w:eastAsia="TimesNewRomanOOEnc" w:hAnsiTheme="minorHAnsi"/>
                <w:sz w:val="24"/>
                <w:szCs w:val="24"/>
              </w:rPr>
              <w:t>мическото развитие.Разработването наобщи приоритети за тези сфери не е лесно, тъй като всяка има своите собствени цели</w:t>
            </w:r>
            <w:r>
              <w:rPr>
                <w:rFonts w:asciiTheme="minorHAnsi" w:eastAsia="TimesNewRomanOOEnc" w:hAnsiTheme="minorHAnsi"/>
                <w:sz w:val="24"/>
                <w:szCs w:val="24"/>
              </w:rPr>
              <w:t xml:space="preserve">, </w:t>
            </w:r>
            <w:r w:rsidRPr="001F1242">
              <w:rPr>
                <w:rFonts w:asciiTheme="minorHAnsi" w:eastAsia="TimesNewRomanOOEnc" w:hAnsiTheme="minorHAnsi"/>
                <w:sz w:val="24"/>
                <w:szCs w:val="24"/>
              </w:rPr>
              <w:t>приоритети и бюджети.Въпреки това</w:t>
            </w:r>
            <w:r w:rsidR="008E4094">
              <w:rPr>
                <w:rFonts w:asciiTheme="minorHAnsi" w:eastAsia="TimesNewRomanOOEnc" w:hAnsiTheme="minorHAnsi"/>
                <w:sz w:val="24"/>
                <w:szCs w:val="24"/>
              </w:rPr>
              <w:t>,</w:t>
            </w:r>
            <w:r w:rsidRPr="001F1242">
              <w:rPr>
                <w:rFonts w:asciiTheme="minorHAnsi" w:eastAsia="TimesNewRomanOOEnc" w:hAnsiTheme="minorHAnsi"/>
                <w:sz w:val="24"/>
                <w:szCs w:val="24"/>
              </w:rPr>
              <w:t xml:space="preserve"> при интегрирания подход за развитие трябва да сеопредели</w:t>
            </w:r>
            <w:r w:rsidR="008E4094">
              <w:rPr>
                <w:rFonts w:asciiTheme="minorHAnsi" w:eastAsia="TimesNewRomanOOEnc" w:hAnsiTheme="minorHAnsi"/>
                <w:sz w:val="24"/>
                <w:szCs w:val="24"/>
              </w:rPr>
              <w:t>,</w:t>
            </w:r>
            <w:r w:rsidRPr="001F1242">
              <w:rPr>
                <w:rFonts w:asciiTheme="minorHAnsi" w:eastAsia="TimesNewRomanOOEnc" w:hAnsiTheme="minorHAnsi"/>
                <w:sz w:val="24"/>
                <w:szCs w:val="24"/>
              </w:rPr>
              <w:t xml:space="preserve"> как тези институционално отделни елементи си въздействатвзаимно.Принципът на интегрирания подход следва да бъде водещ при разра</w:t>
            </w:r>
            <w:r>
              <w:rPr>
                <w:rFonts w:asciiTheme="minorHAnsi" w:eastAsia="TimesNewRomanOOEnc" w:hAnsiTheme="minorHAnsi"/>
                <w:sz w:val="24"/>
                <w:szCs w:val="24"/>
              </w:rPr>
              <w:t>-</w:t>
            </w:r>
            <w:r w:rsidRPr="001F1242">
              <w:rPr>
                <w:rFonts w:asciiTheme="minorHAnsi" w:eastAsia="TimesNewRomanOOEnc" w:hAnsiTheme="minorHAnsi"/>
                <w:sz w:val="24"/>
                <w:szCs w:val="24"/>
              </w:rPr>
              <w:t>ботванетона стратегическия документ и съответно да бъде прилаган по отношение на всяка частот неговата структура</w:t>
            </w:r>
            <w:r>
              <w:rPr>
                <w:rFonts w:asciiTheme="minorHAnsi" w:eastAsia="TimesNewRomanOOEnc" w:hAnsiTheme="minorHAnsi"/>
                <w:sz w:val="24"/>
                <w:szCs w:val="24"/>
              </w:rPr>
              <w:t>.</w:t>
            </w:r>
          </w:p>
          <w:p w:rsidR="00A84227" w:rsidRPr="00705F3A" w:rsidRDefault="007C0D8B" w:rsidP="00802E71">
            <w:pPr>
              <w:autoSpaceDE w:val="0"/>
              <w:autoSpaceDN w:val="0"/>
              <w:adjustRightInd w:val="0"/>
              <w:spacing w:after="0" w:line="240" w:lineRule="auto"/>
              <w:jc w:val="both"/>
              <w:rPr>
                <w:rFonts w:asciiTheme="minorHAnsi" w:hAnsiTheme="minorHAnsi" w:cs="Times New Roman"/>
                <w:color w:val="000000"/>
                <w:sz w:val="24"/>
                <w:szCs w:val="24"/>
              </w:rPr>
            </w:pPr>
            <w:r w:rsidRPr="00705F3A">
              <w:rPr>
                <w:rFonts w:asciiTheme="minorHAnsi" w:hAnsiTheme="minorHAnsi" w:cs="Times New Roman"/>
                <w:color w:val="000000"/>
                <w:sz w:val="24"/>
                <w:szCs w:val="24"/>
              </w:rPr>
              <w:t xml:space="preserve">В заключението на плана се посочват основните препоръки за неговото ефективно изпълнение през програмния период. </w:t>
            </w:r>
          </w:p>
          <w:p w:rsidR="00A84227" w:rsidRPr="00705F3A" w:rsidRDefault="003A51C1" w:rsidP="00802E71">
            <w:pPr>
              <w:autoSpaceDE w:val="0"/>
              <w:autoSpaceDN w:val="0"/>
              <w:adjustRightInd w:val="0"/>
              <w:spacing w:after="0" w:line="240" w:lineRule="auto"/>
              <w:jc w:val="both"/>
              <w:rPr>
                <w:rFonts w:asciiTheme="minorHAnsi" w:hAnsiTheme="minorHAnsi" w:cs="Times New Roman"/>
                <w:color w:val="000000"/>
                <w:sz w:val="24"/>
                <w:szCs w:val="24"/>
              </w:rPr>
            </w:pPr>
            <w:r w:rsidRPr="00705F3A">
              <w:rPr>
                <w:rFonts w:asciiTheme="minorHAnsi" w:hAnsiTheme="minorHAnsi" w:cs="Times New Roman"/>
                <w:color w:val="000000"/>
                <w:sz w:val="24"/>
                <w:szCs w:val="24"/>
              </w:rPr>
              <w:t>Планът за интегрирано развитие на Община Гурково за периода 2021-2027  се отличава от ОПР за пер</w:t>
            </w:r>
            <w:r w:rsidR="0059369E">
              <w:rPr>
                <w:rFonts w:asciiTheme="minorHAnsi" w:hAnsiTheme="minorHAnsi" w:cs="Times New Roman"/>
                <w:color w:val="000000"/>
                <w:sz w:val="24"/>
                <w:szCs w:val="24"/>
              </w:rPr>
              <w:t>и</w:t>
            </w:r>
            <w:r w:rsidRPr="00705F3A">
              <w:rPr>
                <w:rFonts w:asciiTheme="minorHAnsi" w:hAnsiTheme="minorHAnsi" w:cs="Times New Roman"/>
                <w:color w:val="000000"/>
                <w:sz w:val="24"/>
                <w:szCs w:val="24"/>
              </w:rPr>
              <w:t>ода 2014-2020 по следните характеристики:</w:t>
            </w:r>
          </w:p>
          <w:p w:rsidR="003A51C1" w:rsidRPr="00705F3A" w:rsidRDefault="003A51C1" w:rsidP="00B15383">
            <w:pPr>
              <w:pStyle w:val="a4"/>
              <w:numPr>
                <w:ilvl w:val="0"/>
                <w:numId w:val="15"/>
              </w:numPr>
              <w:spacing w:after="0"/>
              <w:contextualSpacing/>
              <w:jc w:val="both"/>
              <w:rPr>
                <w:rFonts w:asciiTheme="minorHAnsi" w:hAnsiTheme="minorHAnsi" w:cs="Times New Roman"/>
                <w:color w:val="000000"/>
                <w:sz w:val="24"/>
                <w:szCs w:val="24"/>
              </w:rPr>
            </w:pPr>
            <w:r w:rsidRPr="00705F3A">
              <w:rPr>
                <w:rFonts w:asciiTheme="minorHAnsi" w:hAnsiTheme="minorHAnsi" w:cs="Times New Roman"/>
                <w:color w:val="000000"/>
                <w:sz w:val="24"/>
                <w:szCs w:val="24"/>
              </w:rPr>
              <w:t>Единен стратегически документ за цялата територия на общината</w:t>
            </w:r>
            <w:r w:rsidR="00FC1DC8">
              <w:rPr>
                <w:rFonts w:asciiTheme="minorHAnsi" w:hAnsiTheme="minorHAnsi" w:cs="Times New Roman"/>
                <w:color w:val="000000"/>
                <w:sz w:val="24"/>
                <w:szCs w:val="24"/>
              </w:rPr>
              <w:t>;</w:t>
            </w:r>
          </w:p>
          <w:p w:rsidR="003A51C1" w:rsidRPr="00705F3A" w:rsidRDefault="006A2ACB" w:rsidP="00B15383">
            <w:pPr>
              <w:pStyle w:val="a4"/>
              <w:numPr>
                <w:ilvl w:val="0"/>
                <w:numId w:val="15"/>
              </w:numPr>
              <w:spacing w:after="0"/>
              <w:contextualSpacing/>
              <w:jc w:val="both"/>
              <w:rPr>
                <w:rFonts w:asciiTheme="minorHAnsi" w:hAnsiTheme="minorHAnsi" w:cs="Times New Roman"/>
                <w:color w:val="000000"/>
                <w:sz w:val="24"/>
                <w:szCs w:val="24"/>
              </w:rPr>
            </w:pPr>
            <w:r>
              <w:rPr>
                <w:rFonts w:asciiTheme="minorHAnsi" w:hAnsiTheme="minorHAnsi" w:cs="Times New Roman"/>
                <w:color w:val="000000"/>
                <w:sz w:val="24"/>
                <w:szCs w:val="24"/>
              </w:rPr>
              <w:t>И</w:t>
            </w:r>
            <w:r w:rsidR="003A51C1" w:rsidRPr="00705F3A">
              <w:rPr>
                <w:rFonts w:asciiTheme="minorHAnsi" w:hAnsiTheme="minorHAnsi" w:cs="Times New Roman"/>
                <w:color w:val="000000"/>
                <w:sz w:val="24"/>
                <w:szCs w:val="24"/>
              </w:rPr>
              <w:t xml:space="preserve">нтегриран подход </w:t>
            </w:r>
            <w:r>
              <w:rPr>
                <w:rFonts w:asciiTheme="minorHAnsi" w:hAnsiTheme="minorHAnsi" w:cs="Times New Roman"/>
                <w:color w:val="000000"/>
                <w:sz w:val="24"/>
                <w:szCs w:val="24"/>
              </w:rPr>
              <w:t>за развитие не само на ниво общински център</w:t>
            </w:r>
            <w:r w:rsidR="00FC1DC8">
              <w:rPr>
                <w:rFonts w:asciiTheme="minorHAnsi" w:hAnsiTheme="minorHAnsi" w:cs="Times New Roman"/>
                <w:color w:val="000000"/>
                <w:sz w:val="24"/>
                <w:szCs w:val="24"/>
              </w:rPr>
              <w:t>;</w:t>
            </w:r>
          </w:p>
          <w:p w:rsidR="003A51C1" w:rsidRPr="00705F3A" w:rsidRDefault="003A51C1" w:rsidP="00B15383">
            <w:pPr>
              <w:pStyle w:val="a4"/>
              <w:numPr>
                <w:ilvl w:val="0"/>
                <w:numId w:val="15"/>
              </w:numPr>
              <w:tabs>
                <w:tab w:val="clear" w:pos="720"/>
                <w:tab w:val="num" w:pos="34"/>
              </w:tabs>
              <w:spacing w:after="0"/>
              <w:ind w:left="34" w:firstLine="326"/>
              <w:contextualSpacing/>
              <w:jc w:val="both"/>
              <w:rPr>
                <w:rFonts w:asciiTheme="minorHAnsi" w:hAnsiTheme="minorHAnsi" w:cs="Times New Roman"/>
                <w:color w:val="000000"/>
                <w:sz w:val="24"/>
                <w:szCs w:val="24"/>
              </w:rPr>
            </w:pPr>
            <w:r w:rsidRPr="00705F3A">
              <w:rPr>
                <w:rFonts w:asciiTheme="minorHAnsi" w:hAnsiTheme="minorHAnsi" w:cs="Times New Roman"/>
                <w:color w:val="000000"/>
                <w:sz w:val="24"/>
                <w:szCs w:val="24"/>
              </w:rPr>
              <w:t>Опреде</w:t>
            </w:r>
            <w:r w:rsidR="0076081F">
              <w:rPr>
                <w:rFonts w:asciiTheme="minorHAnsi" w:hAnsiTheme="minorHAnsi" w:cs="Times New Roman"/>
                <w:color w:val="000000"/>
                <w:sz w:val="24"/>
                <w:szCs w:val="24"/>
              </w:rPr>
              <w:t xml:space="preserve">ляне на зони за въздействие, с </w:t>
            </w:r>
            <w:r w:rsidRPr="00705F3A">
              <w:rPr>
                <w:rFonts w:asciiTheme="minorHAnsi" w:hAnsiTheme="minorHAnsi" w:cs="Times New Roman"/>
                <w:color w:val="000000"/>
                <w:sz w:val="24"/>
                <w:szCs w:val="24"/>
              </w:rPr>
              <w:t xml:space="preserve">възможни инвестиции на цялата територия </w:t>
            </w:r>
          </w:p>
          <w:p w:rsidR="003A51C1" w:rsidRPr="00705F3A" w:rsidRDefault="003A51C1" w:rsidP="00B15383">
            <w:pPr>
              <w:pStyle w:val="a4"/>
              <w:numPr>
                <w:ilvl w:val="0"/>
                <w:numId w:val="15"/>
              </w:numPr>
              <w:tabs>
                <w:tab w:val="clear" w:pos="720"/>
                <w:tab w:val="num" w:pos="34"/>
              </w:tabs>
              <w:spacing w:after="0"/>
              <w:ind w:left="34" w:firstLine="326"/>
              <w:contextualSpacing/>
              <w:jc w:val="both"/>
              <w:rPr>
                <w:rFonts w:asciiTheme="minorHAnsi" w:hAnsiTheme="minorHAnsi" w:cs="Times New Roman"/>
                <w:color w:val="000000"/>
                <w:sz w:val="24"/>
                <w:szCs w:val="24"/>
              </w:rPr>
            </w:pPr>
            <w:r w:rsidRPr="00705F3A">
              <w:rPr>
                <w:rFonts w:asciiTheme="minorHAnsi" w:hAnsiTheme="minorHAnsi" w:cs="Times New Roman"/>
                <w:color w:val="000000"/>
                <w:sz w:val="24"/>
                <w:szCs w:val="24"/>
              </w:rPr>
              <w:t>Съобразяване със спецификите и потенциала на територията, а не с администра</w:t>
            </w:r>
            <w:r w:rsidR="006A2ACB">
              <w:rPr>
                <w:rFonts w:asciiTheme="minorHAnsi" w:hAnsiTheme="minorHAnsi" w:cs="Times New Roman"/>
                <w:color w:val="000000"/>
                <w:sz w:val="24"/>
                <w:szCs w:val="24"/>
              </w:rPr>
              <w:t>-</w:t>
            </w:r>
            <w:r w:rsidRPr="00705F3A">
              <w:rPr>
                <w:rFonts w:asciiTheme="minorHAnsi" w:hAnsiTheme="minorHAnsi" w:cs="Times New Roman"/>
                <w:color w:val="000000"/>
                <w:sz w:val="24"/>
                <w:szCs w:val="24"/>
              </w:rPr>
              <w:t>тивните й граници</w:t>
            </w:r>
            <w:r w:rsidR="00FC1DC8">
              <w:rPr>
                <w:rFonts w:asciiTheme="minorHAnsi" w:hAnsiTheme="minorHAnsi" w:cs="Times New Roman"/>
                <w:color w:val="000000"/>
                <w:sz w:val="24"/>
                <w:szCs w:val="24"/>
              </w:rPr>
              <w:t>;</w:t>
            </w:r>
          </w:p>
          <w:p w:rsidR="003A51C1" w:rsidRPr="00705F3A" w:rsidRDefault="003A51C1" w:rsidP="00B15383">
            <w:pPr>
              <w:pStyle w:val="a4"/>
              <w:numPr>
                <w:ilvl w:val="0"/>
                <w:numId w:val="15"/>
              </w:numPr>
              <w:spacing w:after="0"/>
              <w:contextualSpacing/>
              <w:jc w:val="both"/>
              <w:rPr>
                <w:rFonts w:asciiTheme="minorHAnsi" w:hAnsiTheme="minorHAnsi" w:cs="Times New Roman"/>
                <w:color w:val="000000"/>
                <w:sz w:val="24"/>
                <w:szCs w:val="24"/>
              </w:rPr>
            </w:pPr>
            <w:r w:rsidRPr="00705F3A">
              <w:rPr>
                <w:rFonts w:asciiTheme="minorHAnsi" w:hAnsiTheme="minorHAnsi" w:cs="Times New Roman"/>
                <w:color w:val="000000"/>
                <w:sz w:val="24"/>
                <w:szCs w:val="24"/>
              </w:rPr>
              <w:t xml:space="preserve">Акцент върху принципа на партньорство и подхода </w:t>
            </w:r>
            <w:r w:rsidR="00BA6A7D" w:rsidRPr="00705F3A">
              <w:rPr>
                <w:rFonts w:asciiTheme="minorHAnsi" w:hAnsiTheme="minorHAnsi" w:cs="Times New Roman"/>
                <w:color w:val="000000"/>
                <w:sz w:val="24"/>
                <w:szCs w:val="24"/>
              </w:rPr>
              <w:t>„</w:t>
            </w:r>
            <w:r w:rsidRPr="00705F3A">
              <w:rPr>
                <w:rFonts w:asciiTheme="minorHAnsi" w:hAnsiTheme="minorHAnsi" w:cs="Times New Roman"/>
                <w:color w:val="000000"/>
                <w:sz w:val="24"/>
                <w:szCs w:val="24"/>
              </w:rPr>
              <w:t>отдолу-нагоре</w:t>
            </w:r>
            <w:r w:rsidR="00BA6A7D" w:rsidRPr="00705F3A">
              <w:rPr>
                <w:rFonts w:asciiTheme="minorHAnsi" w:hAnsiTheme="minorHAnsi" w:cs="Times New Roman"/>
                <w:color w:val="000000"/>
                <w:sz w:val="24"/>
                <w:szCs w:val="24"/>
              </w:rPr>
              <w:t>“</w:t>
            </w:r>
            <w:r w:rsidR="00FC1DC8">
              <w:rPr>
                <w:rFonts w:asciiTheme="minorHAnsi" w:hAnsiTheme="minorHAnsi" w:cs="Times New Roman"/>
                <w:color w:val="000000"/>
                <w:sz w:val="24"/>
                <w:szCs w:val="24"/>
              </w:rPr>
              <w:t>.</w:t>
            </w:r>
          </w:p>
          <w:p w:rsidR="003A51C1" w:rsidRDefault="003A51C1" w:rsidP="004F1C2F">
            <w:pPr>
              <w:autoSpaceDE w:val="0"/>
              <w:autoSpaceDN w:val="0"/>
              <w:adjustRightInd w:val="0"/>
              <w:spacing w:after="0" w:line="240" w:lineRule="auto"/>
              <w:jc w:val="both"/>
              <w:rPr>
                <w:rFonts w:asciiTheme="minorHAnsi" w:hAnsiTheme="minorHAnsi" w:cs="Times New Roman"/>
                <w:color w:val="000000"/>
                <w:sz w:val="24"/>
                <w:szCs w:val="24"/>
              </w:rPr>
            </w:pPr>
          </w:p>
          <w:p w:rsidR="004B369E" w:rsidRDefault="004B369E" w:rsidP="004F1C2F">
            <w:pPr>
              <w:autoSpaceDE w:val="0"/>
              <w:autoSpaceDN w:val="0"/>
              <w:adjustRightInd w:val="0"/>
              <w:spacing w:after="0" w:line="240" w:lineRule="auto"/>
              <w:jc w:val="both"/>
              <w:rPr>
                <w:rFonts w:asciiTheme="minorHAnsi" w:hAnsiTheme="minorHAnsi" w:cs="Times New Roman"/>
                <w:color w:val="000000"/>
                <w:sz w:val="24"/>
                <w:szCs w:val="24"/>
              </w:rPr>
            </w:pPr>
          </w:p>
          <w:p w:rsidR="004B369E" w:rsidRDefault="004B369E" w:rsidP="004F1C2F">
            <w:pPr>
              <w:autoSpaceDE w:val="0"/>
              <w:autoSpaceDN w:val="0"/>
              <w:adjustRightInd w:val="0"/>
              <w:spacing w:after="0" w:line="240" w:lineRule="auto"/>
              <w:jc w:val="both"/>
              <w:rPr>
                <w:rFonts w:asciiTheme="minorHAnsi" w:hAnsiTheme="minorHAnsi" w:cs="Times New Roman"/>
                <w:color w:val="000000"/>
                <w:sz w:val="24"/>
                <w:szCs w:val="24"/>
              </w:rPr>
            </w:pPr>
          </w:p>
          <w:p w:rsidR="004B369E" w:rsidRDefault="004B369E" w:rsidP="004F1C2F">
            <w:pPr>
              <w:autoSpaceDE w:val="0"/>
              <w:autoSpaceDN w:val="0"/>
              <w:adjustRightInd w:val="0"/>
              <w:spacing w:after="0" w:line="240" w:lineRule="auto"/>
              <w:jc w:val="both"/>
              <w:rPr>
                <w:rFonts w:asciiTheme="minorHAnsi" w:hAnsiTheme="minorHAnsi" w:cs="Times New Roman"/>
                <w:color w:val="000000"/>
                <w:sz w:val="24"/>
                <w:szCs w:val="24"/>
              </w:rPr>
            </w:pPr>
          </w:p>
          <w:p w:rsidR="003F212B" w:rsidRDefault="003F212B" w:rsidP="004F1C2F">
            <w:pPr>
              <w:autoSpaceDE w:val="0"/>
              <w:autoSpaceDN w:val="0"/>
              <w:adjustRightInd w:val="0"/>
              <w:spacing w:after="0" w:line="240" w:lineRule="auto"/>
              <w:jc w:val="both"/>
              <w:rPr>
                <w:rFonts w:asciiTheme="minorHAnsi" w:hAnsiTheme="minorHAnsi" w:cs="Times New Roman"/>
                <w:color w:val="000000"/>
                <w:sz w:val="24"/>
                <w:szCs w:val="24"/>
              </w:rPr>
            </w:pPr>
          </w:p>
          <w:p w:rsidR="00821681" w:rsidRDefault="00821681" w:rsidP="004F1C2F">
            <w:pPr>
              <w:autoSpaceDE w:val="0"/>
              <w:autoSpaceDN w:val="0"/>
              <w:adjustRightInd w:val="0"/>
              <w:spacing w:after="0" w:line="240" w:lineRule="auto"/>
              <w:jc w:val="both"/>
              <w:rPr>
                <w:rFonts w:asciiTheme="minorHAnsi" w:hAnsiTheme="minorHAnsi" w:cs="Times New Roman"/>
                <w:color w:val="000000"/>
                <w:sz w:val="24"/>
                <w:szCs w:val="24"/>
              </w:rPr>
            </w:pPr>
          </w:p>
          <w:p w:rsidR="007E420B" w:rsidRPr="00705F3A" w:rsidRDefault="007E420B" w:rsidP="004F1C2F">
            <w:pPr>
              <w:autoSpaceDE w:val="0"/>
              <w:autoSpaceDN w:val="0"/>
              <w:adjustRightInd w:val="0"/>
              <w:spacing w:after="0" w:line="240" w:lineRule="auto"/>
              <w:jc w:val="both"/>
              <w:rPr>
                <w:rFonts w:asciiTheme="minorHAnsi" w:hAnsiTheme="minorHAnsi" w:cs="Times New Roman"/>
                <w:color w:val="000000"/>
                <w:sz w:val="24"/>
                <w:szCs w:val="24"/>
              </w:rPr>
            </w:pPr>
          </w:p>
          <w:p w:rsidR="00A84227" w:rsidRPr="002D51DC" w:rsidRDefault="002D51DC" w:rsidP="0076081F">
            <w:pPr>
              <w:shd w:val="clear" w:color="auto" w:fill="C2D69B" w:themeFill="accent3" w:themeFillTint="99"/>
              <w:autoSpaceDE w:val="0"/>
              <w:autoSpaceDN w:val="0"/>
              <w:adjustRightInd w:val="0"/>
              <w:spacing w:after="0" w:line="240" w:lineRule="auto"/>
              <w:ind w:left="142"/>
              <w:jc w:val="both"/>
              <w:rPr>
                <w:rFonts w:asciiTheme="minorHAnsi" w:hAnsiTheme="minorHAnsi" w:cs="Times New Roman"/>
                <w:b/>
                <w:i/>
                <w:color w:val="0D0D0D" w:themeColor="text1" w:themeTint="F2"/>
                <w:sz w:val="28"/>
                <w:szCs w:val="28"/>
              </w:rPr>
            </w:pPr>
            <w:r>
              <w:rPr>
                <w:rFonts w:asciiTheme="minorHAnsi" w:hAnsiTheme="minorHAnsi" w:cs="Times New Roman"/>
                <w:b/>
                <w:i/>
                <w:color w:val="0D0D0D" w:themeColor="text1" w:themeTint="F2"/>
                <w:sz w:val="28"/>
                <w:szCs w:val="28"/>
              </w:rPr>
              <w:t xml:space="preserve">3. </w:t>
            </w:r>
            <w:r w:rsidR="00A84227" w:rsidRPr="002D51DC">
              <w:rPr>
                <w:rFonts w:asciiTheme="minorHAnsi" w:hAnsiTheme="minorHAnsi" w:cs="Times New Roman"/>
                <w:b/>
                <w:i/>
                <w:color w:val="0D0D0D" w:themeColor="text1" w:themeTint="F2"/>
                <w:sz w:val="28"/>
                <w:szCs w:val="28"/>
              </w:rPr>
              <w:t>У</w:t>
            </w:r>
            <w:r w:rsidR="004E36C3" w:rsidRPr="002D51DC">
              <w:rPr>
                <w:rFonts w:asciiTheme="minorHAnsi" w:hAnsiTheme="minorHAnsi" w:cs="Times New Roman"/>
                <w:b/>
                <w:i/>
                <w:color w:val="0D0D0D" w:themeColor="text1" w:themeTint="F2"/>
                <w:sz w:val="28"/>
                <w:szCs w:val="28"/>
              </w:rPr>
              <w:t>ВОД</w:t>
            </w:r>
          </w:p>
          <w:p w:rsidR="004E36C3" w:rsidRPr="00705F3A" w:rsidRDefault="004E36C3" w:rsidP="004F1C2F">
            <w:pPr>
              <w:autoSpaceDE w:val="0"/>
              <w:autoSpaceDN w:val="0"/>
              <w:adjustRightInd w:val="0"/>
              <w:spacing w:after="0" w:line="240" w:lineRule="auto"/>
              <w:jc w:val="both"/>
              <w:rPr>
                <w:rFonts w:asciiTheme="minorHAnsi" w:hAnsiTheme="minorHAnsi" w:cs="Times New Roman"/>
                <w:color w:val="000000"/>
                <w:sz w:val="24"/>
                <w:szCs w:val="24"/>
              </w:rPr>
            </w:pPr>
          </w:p>
          <w:p w:rsidR="005D0806" w:rsidRPr="00705F3A" w:rsidRDefault="00A84227" w:rsidP="007E420B">
            <w:pPr>
              <w:tabs>
                <w:tab w:val="left" w:pos="9532"/>
              </w:tabs>
              <w:autoSpaceDE w:val="0"/>
              <w:autoSpaceDN w:val="0"/>
              <w:adjustRightInd w:val="0"/>
              <w:spacing w:after="0" w:line="240" w:lineRule="auto"/>
              <w:ind w:right="33"/>
              <w:jc w:val="both"/>
              <w:rPr>
                <w:rFonts w:asciiTheme="minorHAnsi" w:hAnsiTheme="minorHAnsi" w:cs="Times New Roman"/>
                <w:color w:val="000000"/>
                <w:sz w:val="24"/>
                <w:szCs w:val="24"/>
              </w:rPr>
            </w:pPr>
            <w:r w:rsidRPr="00705F3A">
              <w:rPr>
                <w:rFonts w:asciiTheme="minorHAnsi" w:hAnsiTheme="minorHAnsi" w:cs="Times New Roman"/>
                <w:color w:val="000000"/>
                <w:sz w:val="24"/>
                <w:szCs w:val="24"/>
              </w:rPr>
              <w:t>Планът за интегрирано развитие (ПИР) на Общината, съгласно измененията и допълненията на Закон</w:t>
            </w:r>
            <w:r w:rsidR="00222ECB">
              <w:rPr>
                <w:rFonts w:asciiTheme="minorHAnsi" w:hAnsiTheme="minorHAnsi" w:cs="Times New Roman"/>
                <w:color w:val="000000"/>
                <w:sz w:val="24"/>
                <w:szCs w:val="24"/>
              </w:rPr>
              <w:t>а за регионалното развитие от месец</w:t>
            </w:r>
            <w:r w:rsidR="003F212B">
              <w:rPr>
                <w:rFonts w:asciiTheme="minorHAnsi" w:hAnsiTheme="minorHAnsi" w:cs="Times New Roman"/>
                <w:color w:val="000000"/>
                <w:sz w:val="24"/>
                <w:szCs w:val="24"/>
              </w:rPr>
              <w:t xml:space="preserve">  м</w:t>
            </w:r>
            <w:r w:rsidRPr="00705F3A">
              <w:rPr>
                <w:rFonts w:asciiTheme="minorHAnsi" w:hAnsiTheme="minorHAnsi" w:cs="Times New Roman"/>
                <w:color w:val="000000"/>
                <w:sz w:val="24"/>
                <w:szCs w:val="24"/>
              </w:rPr>
              <w:t>арт 2020 г. е част от общата система за стратегическо планиране и програмиране на регионалното развитие, установена със законодателните разпоредби и в рамките на регионалната политика на България. Съгласно тази политика</w:t>
            </w:r>
            <w:r w:rsidR="005D0806" w:rsidRPr="00705F3A">
              <w:rPr>
                <w:rFonts w:asciiTheme="minorHAnsi" w:hAnsiTheme="minorHAnsi" w:cs="Times New Roman"/>
                <w:color w:val="000000"/>
                <w:sz w:val="24"/>
                <w:szCs w:val="24"/>
              </w:rPr>
              <w:t>:</w:t>
            </w:r>
          </w:p>
          <w:p w:rsidR="00A84227" w:rsidRPr="00705F3A" w:rsidRDefault="005D0806" w:rsidP="007E420B">
            <w:pPr>
              <w:tabs>
                <w:tab w:val="left" w:pos="9532"/>
              </w:tabs>
              <w:autoSpaceDE w:val="0"/>
              <w:autoSpaceDN w:val="0"/>
              <w:adjustRightInd w:val="0"/>
              <w:spacing w:after="0" w:line="240" w:lineRule="auto"/>
              <w:ind w:right="33"/>
              <w:jc w:val="both"/>
              <w:rPr>
                <w:rFonts w:asciiTheme="minorHAnsi" w:hAnsiTheme="minorHAnsi" w:cs="Times New Roman"/>
                <w:color w:val="000000"/>
                <w:sz w:val="24"/>
                <w:szCs w:val="24"/>
              </w:rPr>
            </w:pPr>
            <w:r w:rsidRPr="00705F3A">
              <w:rPr>
                <w:rFonts w:asciiTheme="minorHAnsi" w:hAnsiTheme="minorHAnsi" w:cs="Times New Roman"/>
                <w:color w:val="000000"/>
                <w:sz w:val="24"/>
                <w:szCs w:val="24"/>
              </w:rPr>
              <w:t>1.</w:t>
            </w:r>
            <w:r w:rsidR="00B4004B" w:rsidRPr="00705F3A">
              <w:rPr>
                <w:rFonts w:asciiTheme="minorHAnsi" w:hAnsiTheme="minorHAnsi" w:cs="Times New Roman"/>
                <w:color w:val="000000"/>
                <w:sz w:val="24"/>
                <w:szCs w:val="24"/>
              </w:rPr>
              <w:t xml:space="preserve"> ПИР на Община Гурково, област Стара Загора</w:t>
            </w:r>
            <w:r w:rsidR="00A84227" w:rsidRPr="00705F3A">
              <w:rPr>
                <w:rFonts w:asciiTheme="minorHAnsi" w:hAnsiTheme="minorHAnsi" w:cs="Times New Roman"/>
                <w:color w:val="000000"/>
                <w:sz w:val="24"/>
                <w:szCs w:val="24"/>
              </w:rPr>
              <w:t xml:space="preserve">, за периода 2021-2027 </w:t>
            </w:r>
            <w:r w:rsidR="00BA6A7D" w:rsidRPr="00705F3A">
              <w:rPr>
                <w:rFonts w:asciiTheme="minorHAnsi" w:hAnsiTheme="minorHAnsi" w:cs="Times New Roman"/>
                <w:color w:val="000000"/>
                <w:sz w:val="24"/>
                <w:szCs w:val="24"/>
              </w:rPr>
              <w:t>г., определя съгласно подхода „отгоре – н</w:t>
            </w:r>
            <w:r w:rsidR="00A84227" w:rsidRPr="00705F3A">
              <w:rPr>
                <w:rFonts w:asciiTheme="minorHAnsi" w:hAnsiTheme="minorHAnsi" w:cs="Times New Roman"/>
                <w:color w:val="000000"/>
                <w:sz w:val="24"/>
                <w:szCs w:val="24"/>
              </w:rPr>
              <w:t xml:space="preserve">адолу“ средносрочните цели и приоритети за развитието на Общината в съответствие със стратегическите документи за развитие на нива „Национална стратегия за регионално развитие“ и „Регионална стратегия </w:t>
            </w:r>
            <w:r w:rsidR="00BA6A7D" w:rsidRPr="00705F3A">
              <w:rPr>
                <w:rFonts w:asciiTheme="minorHAnsi" w:hAnsiTheme="minorHAnsi" w:cs="Times New Roman"/>
                <w:color w:val="000000"/>
                <w:sz w:val="24"/>
                <w:szCs w:val="24"/>
              </w:rPr>
              <w:t>за развитие на ЮИР“</w:t>
            </w:r>
            <w:r w:rsidR="00A84227" w:rsidRPr="00705F3A">
              <w:rPr>
                <w:rFonts w:asciiTheme="minorHAnsi" w:hAnsiTheme="minorHAnsi" w:cs="Times New Roman"/>
                <w:color w:val="000000"/>
                <w:sz w:val="24"/>
                <w:szCs w:val="24"/>
              </w:rPr>
              <w:t xml:space="preserve">, валидни за програмния период 2021 – 2027 г. </w:t>
            </w:r>
          </w:p>
          <w:p w:rsidR="005D0806" w:rsidRPr="00705F3A" w:rsidRDefault="00B4004B" w:rsidP="007E420B">
            <w:pPr>
              <w:tabs>
                <w:tab w:val="left" w:pos="9532"/>
              </w:tabs>
              <w:autoSpaceDE w:val="0"/>
              <w:autoSpaceDN w:val="0"/>
              <w:adjustRightInd w:val="0"/>
              <w:spacing w:after="0" w:line="240" w:lineRule="auto"/>
              <w:ind w:right="33"/>
              <w:jc w:val="both"/>
              <w:rPr>
                <w:rFonts w:asciiTheme="minorHAnsi" w:hAnsiTheme="minorHAnsi" w:cs="Times New Roman"/>
                <w:color w:val="000000"/>
                <w:sz w:val="24"/>
                <w:szCs w:val="24"/>
              </w:rPr>
            </w:pPr>
            <w:r w:rsidRPr="00705F3A">
              <w:rPr>
                <w:rFonts w:asciiTheme="minorHAnsi" w:hAnsiTheme="minorHAnsi" w:cs="Times New Roman"/>
                <w:color w:val="000000"/>
                <w:sz w:val="24"/>
                <w:szCs w:val="24"/>
              </w:rPr>
              <w:t>ПИР на Община Гурково</w:t>
            </w:r>
            <w:r w:rsidR="00A84227" w:rsidRPr="00705F3A">
              <w:rPr>
                <w:rFonts w:asciiTheme="minorHAnsi" w:hAnsiTheme="minorHAnsi" w:cs="Times New Roman"/>
                <w:color w:val="000000"/>
                <w:sz w:val="24"/>
                <w:szCs w:val="24"/>
              </w:rPr>
              <w:t xml:space="preserve"> е стратегически средносрочен документ, който има за цел постигането на устойчиво социално-икономическо развитие по смисъла на „Устойчиво развитие на регионите“ на база на местните потенциали и сравнителни предимства на Природния, Материалния и Социалния капитали на територията</w:t>
            </w:r>
            <w:r w:rsidR="005D0806" w:rsidRPr="00705F3A">
              <w:rPr>
                <w:rFonts w:asciiTheme="minorHAnsi" w:hAnsiTheme="minorHAnsi" w:cs="Times New Roman"/>
                <w:color w:val="000000"/>
                <w:sz w:val="24"/>
                <w:szCs w:val="24"/>
              </w:rPr>
              <w:t>.</w:t>
            </w:r>
          </w:p>
          <w:p w:rsidR="00A84227" w:rsidRPr="00705F3A" w:rsidRDefault="00A84227" w:rsidP="007E420B">
            <w:pPr>
              <w:tabs>
                <w:tab w:val="left" w:pos="9532"/>
              </w:tabs>
              <w:autoSpaceDE w:val="0"/>
              <w:autoSpaceDN w:val="0"/>
              <w:adjustRightInd w:val="0"/>
              <w:spacing w:after="0" w:line="240" w:lineRule="auto"/>
              <w:ind w:right="33"/>
              <w:jc w:val="both"/>
              <w:rPr>
                <w:rFonts w:asciiTheme="minorHAnsi" w:hAnsiTheme="minorHAnsi" w:cs="Times New Roman"/>
                <w:color w:val="000000"/>
                <w:sz w:val="24"/>
                <w:szCs w:val="24"/>
              </w:rPr>
            </w:pPr>
            <w:r w:rsidRPr="00705F3A">
              <w:rPr>
                <w:rFonts w:asciiTheme="minorHAnsi" w:hAnsiTheme="minorHAnsi" w:cs="Times New Roman"/>
                <w:color w:val="000000"/>
                <w:sz w:val="24"/>
                <w:szCs w:val="24"/>
              </w:rPr>
              <w:t>2. За целта, ПИР</w:t>
            </w:r>
            <w:r w:rsidR="00807718">
              <w:rPr>
                <w:rFonts w:asciiTheme="minorHAnsi" w:hAnsiTheme="minorHAnsi" w:cs="Times New Roman"/>
                <w:color w:val="000000"/>
                <w:sz w:val="24"/>
                <w:szCs w:val="24"/>
              </w:rPr>
              <w:t>О</w:t>
            </w:r>
            <w:r w:rsidRPr="00705F3A">
              <w:rPr>
                <w:rFonts w:asciiTheme="minorHAnsi" w:hAnsiTheme="minorHAnsi" w:cs="Times New Roman"/>
                <w:color w:val="000000"/>
                <w:sz w:val="24"/>
                <w:szCs w:val="24"/>
              </w:rPr>
              <w:t xml:space="preserve"> предлага устойчиви решения за обвързване в едно цяло както на усилията на местната администрация, така и тези на местната общност в техния общ стремеж за постига</w:t>
            </w:r>
            <w:r w:rsidR="00F35BFE">
              <w:rPr>
                <w:rFonts w:asciiTheme="minorHAnsi" w:hAnsiTheme="minorHAnsi" w:cs="Times New Roman"/>
                <w:color w:val="000000"/>
                <w:sz w:val="24"/>
                <w:szCs w:val="24"/>
              </w:rPr>
              <w:t>не на устойчиво социално</w:t>
            </w:r>
            <w:r w:rsidRPr="00705F3A">
              <w:rPr>
                <w:rFonts w:asciiTheme="minorHAnsi" w:hAnsiTheme="minorHAnsi" w:cs="Times New Roman"/>
                <w:color w:val="000000"/>
                <w:sz w:val="24"/>
                <w:szCs w:val="24"/>
              </w:rPr>
              <w:t>–икономическо добруване на населението при спазване на ограничителните условия за опазване и поддържане на п</w:t>
            </w:r>
            <w:r w:rsidR="005D0806" w:rsidRPr="00705F3A">
              <w:rPr>
                <w:rFonts w:asciiTheme="minorHAnsi" w:hAnsiTheme="minorHAnsi" w:cs="Times New Roman"/>
                <w:color w:val="000000"/>
                <w:sz w:val="24"/>
                <w:szCs w:val="24"/>
              </w:rPr>
              <w:t>риродната среда в Община Гурково</w:t>
            </w:r>
            <w:r w:rsidRPr="00705F3A">
              <w:rPr>
                <w:rFonts w:asciiTheme="minorHAnsi" w:hAnsiTheme="minorHAnsi" w:cs="Times New Roman"/>
                <w:color w:val="000000"/>
                <w:sz w:val="24"/>
                <w:szCs w:val="24"/>
              </w:rPr>
              <w:t xml:space="preserve">. </w:t>
            </w:r>
          </w:p>
          <w:p w:rsidR="00A84227" w:rsidRPr="00705F3A" w:rsidRDefault="005D0806" w:rsidP="007E420B">
            <w:pPr>
              <w:tabs>
                <w:tab w:val="left" w:pos="9532"/>
                <w:tab w:val="left" w:pos="9565"/>
              </w:tabs>
              <w:autoSpaceDE w:val="0"/>
              <w:autoSpaceDN w:val="0"/>
              <w:adjustRightInd w:val="0"/>
              <w:spacing w:after="0" w:line="240" w:lineRule="auto"/>
              <w:ind w:right="33"/>
              <w:jc w:val="both"/>
              <w:rPr>
                <w:rFonts w:asciiTheme="minorHAnsi" w:hAnsiTheme="minorHAnsi" w:cs="Times New Roman"/>
                <w:color w:val="000000"/>
                <w:sz w:val="24"/>
                <w:szCs w:val="24"/>
              </w:rPr>
            </w:pPr>
            <w:r w:rsidRPr="00705F3A">
              <w:rPr>
                <w:rFonts w:asciiTheme="minorHAnsi" w:hAnsiTheme="minorHAnsi" w:cs="Times New Roman"/>
                <w:color w:val="000000"/>
                <w:sz w:val="24"/>
                <w:szCs w:val="24"/>
              </w:rPr>
              <w:t>3.ПИР</w:t>
            </w:r>
            <w:r w:rsidR="009A4326">
              <w:rPr>
                <w:rFonts w:asciiTheme="minorHAnsi" w:hAnsiTheme="minorHAnsi" w:cs="Times New Roman"/>
                <w:color w:val="000000"/>
                <w:sz w:val="24"/>
                <w:szCs w:val="24"/>
              </w:rPr>
              <w:t>О</w:t>
            </w:r>
            <w:r w:rsidRPr="00705F3A">
              <w:rPr>
                <w:rFonts w:asciiTheme="minorHAnsi" w:hAnsiTheme="minorHAnsi" w:cs="Times New Roman"/>
                <w:color w:val="000000"/>
                <w:sz w:val="24"/>
                <w:szCs w:val="24"/>
              </w:rPr>
              <w:t xml:space="preserve"> Гурково</w:t>
            </w:r>
            <w:r w:rsidR="00A84227" w:rsidRPr="00705F3A">
              <w:rPr>
                <w:rFonts w:asciiTheme="minorHAnsi" w:hAnsiTheme="minorHAnsi" w:cs="Times New Roman"/>
                <w:color w:val="000000"/>
                <w:sz w:val="24"/>
                <w:szCs w:val="24"/>
              </w:rPr>
              <w:t xml:space="preserve"> 2021 – 2027 е разработен в съответствие с Методическите указания за разработване на Национална стратегия за регионално развитие на Република България (2012-2022), Регионални планове за развитие на районите от ниво 2 и Общински планове за развитие (2021-2027). В този смисъл разработката е в съответствие и хармонизация с принципите на регионалната и кохезионната политика на ЕС</w:t>
            </w:r>
            <w:r w:rsidR="00222ECB">
              <w:rPr>
                <w:rFonts w:asciiTheme="minorHAnsi" w:hAnsiTheme="minorHAnsi" w:cs="Times New Roman"/>
                <w:color w:val="000000"/>
                <w:sz w:val="24"/>
                <w:szCs w:val="24"/>
              </w:rPr>
              <w:t>,</w:t>
            </w:r>
            <w:r w:rsidR="00A84227" w:rsidRPr="00705F3A">
              <w:rPr>
                <w:rFonts w:asciiTheme="minorHAnsi" w:hAnsiTheme="minorHAnsi" w:cs="Times New Roman"/>
                <w:color w:val="000000"/>
                <w:sz w:val="24"/>
                <w:szCs w:val="24"/>
              </w:rPr>
              <w:t xml:space="preserve"> като отчита препоръките на основните стратегически и планови документи на национално и регионално ниво на България. </w:t>
            </w:r>
          </w:p>
          <w:p w:rsidR="00A84227" w:rsidRPr="00705F3A" w:rsidRDefault="00A84227" w:rsidP="007E420B">
            <w:pPr>
              <w:tabs>
                <w:tab w:val="left" w:pos="9532"/>
                <w:tab w:val="left" w:pos="9565"/>
              </w:tabs>
              <w:autoSpaceDE w:val="0"/>
              <w:autoSpaceDN w:val="0"/>
              <w:adjustRightInd w:val="0"/>
              <w:spacing w:after="0" w:line="240" w:lineRule="auto"/>
              <w:ind w:right="33"/>
              <w:jc w:val="both"/>
              <w:rPr>
                <w:rFonts w:asciiTheme="minorHAnsi" w:hAnsiTheme="minorHAnsi" w:cs="Times New Roman"/>
                <w:color w:val="000000"/>
                <w:sz w:val="24"/>
                <w:szCs w:val="24"/>
              </w:rPr>
            </w:pPr>
            <w:r w:rsidRPr="00705F3A">
              <w:rPr>
                <w:rFonts w:asciiTheme="minorHAnsi" w:hAnsiTheme="minorHAnsi" w:cs="Times New Roman"/>
                <w:color w:val="000000"/>
                <w:sz w:val="24"/>
                <w:szCs w:val="24"/>
              </w:rPr>
              <w:t>При разрабо</w:t>
            </w:r>
            <w:r w:rsidR="005D0806" w:rsidRPr="00705F3A">
              <w:rPr>
                <w:rFonts w:asciiTheme="minorHAnsi" w:hAnsiTheme="minorHAnsi" w:cs="Times New Roman"/>
                <w:color w:val="000000"/>
                <w:sz w:val="24"/>
                <w:szCs w:val="24"/>
              </w:rPr>
              <w:t>тването на ПИР</w:t>
            </w:r>
            <w:r w:rsidR="009A4326">
              <w:rPr>
                <w:rFonts w:asciiTheme="minorHAnsi" w:hAnsiTheme="minorHAnsi" w:cs="Times New Roman"/>
                <w:color w:val="000000"/>
                <w:sz w:val="24"/>
                <w:szCs w:val="24"/>
              </w:rPr>
              <w:t>О</w:t>
            </w:r>
            <w:r w:rsidR="005D0806" w:rsidRPr="00705F3A">
              <w:rPr>
                <w:rFonts w:asciiTheme="minorHAnsi" w:hAnsiTheme="minorHAnsi" w:cs="Times New Roman"/>
                <w:color w:val="000000"/>
                <w:sz w:val="24"/>
                <w:szCs w:val="24"/>
              </w:rPr>
              <w:t xml:space="preserve"> за Община Гурково</w:t>
            </w:r>
            <w:r w:rsidRPr="00705F3A">
              <w:rPr>
                <w:rFonts w:asciiTheme="minorHAnsi" w:hAnsiTheme="minorHAnsi" w:cs="Times New Roman"/>
                <w:color w:val="000000"/>
                <w:sz w:val="24"/>
                <w:szCs w:val="24"/>
              </w:rPr>
              <w:t xml:space="preserve"> 2021-2027 е възприет подходът за осигуряване на вътрешна (органична) връзка не само със стратегическите документи за регионално развитие на по-високите нива, но и на продължаващо влияние между досе</w:t>
            </w:r>
            <w:r w:rsidR="00807718">
              <w:rPr>
                <w:rFonts w:asciiTheme="minorHAnsi" w:hAnsiTheme="minorHAnsi" w:cs="Times New Roman"/>
                <w:color w:val="000000"/>
                <w:sz w:val="24"/>
                <w:szCs w:val="24"/>
              </w:rPr>
              <w:t>-</w:t>
            </w:r>
            <w:r w:rsidRPr="00705F3A">
              <w:rPr>
                <w:rFonts w:asciiTheme="minorHAnsi" w:hAnsiTheme="minorHAnsi" w:cs="Times New Roman"/>
                <w:color w:val="000000"/>
                <w:sz w:val="24"/>
                <w:szCs w:val="24"/>
              </w:rPr>
              <w:t xml:space="preserve">гашни разработки на местно ниво и ПИР за новия програмен период </w:t>
            </w:r>
            <w:r w:rsidR="005D0806" w:rsidRPr="00705F3A">
              <w:rPr>
                <w:rFonts w:asciiTheme="minorHAnsi" w:hAnsiTheme="minorHAnsi" w:cs="Times New Roman"/>
                <w:color w:val="000000"/>
                <w:sz w:val="24"/>
                <w:szCs w:val="24"/>
              </w:rPr>
              <w:t xml:space="preserve">на местно развитие. </w:t>
            </w:r>
          </w:p>
          <w:p w:rsidR="00A84227" w:rsidRDefault="00A84227" w:rsidP="007E420B">
            <w:pPr>
              <w:tabs>
                <w:tab w:val="left" w:pos="9532"/>
                <w:tab w:val="left" w:pos="9565"/>
              </w:tabs>
              <w:autoSpaceDE w:val="0"/>
              <w:autoSpaceDN w:val="0"/>
              <w:adjustRightInd w:val="0"/>
              <w:spacing w:after="0" w:line="240" w:lineRule="auto"/>
              <w:ind w:right="33"/>
              <w:jc w:val="both"/>
              <w:rPr>
                <w:rFonts w:asciiTheme="minorHAnsi" w:hAnsiTheme="minorHAnsi" w:cs="Times New Roman"/>
                <w:color w:val="000000"/>
                <w:sz w:val="24"/>
                <w:szCs w:val="24"/>
              </w:rPr>
            </w:pPr>
            <w:r w:rsidRPr="00705F3A">
              <w:rPr>
                <w:rFonts w:asciiTheme="minorHAnsi" w:hAnsiTheme="minorHAnsi" w:cs="Times New Roman"/>
                <w:color w:val="000000"/>
                <w:sz w:val="24"/>
                <w:szCs w:val="24"/>
              </w:rPr>
              <w:t>Промените в стратегическата рамка за пе</w:t>
            </w:r>
            <w:r w:rsidR="00720790" w:rsidRPr="00705F3A">
              <w:rPr>
                <w:rFonts w:asciiTheme="minorHAnsi" w:hAnsiTheme="minorHAnsi" w:cs="Times New Roman"/>
                <w:color w:val="000000"/>
                <w:sz w:val="24"/>
                <w:szCs w:val="24"/>
              </w:rPr>
              <w:t>риода 2021-2027 г. са заложени както в общностни европейски, така и в национални програмни</w:t>
            </w:r>
            <w:r w:rsidRPr="00705F3A">
              <w:rPr>
                <w:rFonts w:asciiTheme="minorHAnsi" w:hAnsiTheme="minorHAnsi" w:cs="Times New Roman"/>
                <w:color w:val="000000"/>
                <w:sz w:val="24"/>
                <w:szCs w:val="24"/>
              </w:rPr>
              <w:t xml:space="preserve"> д</w:t>
            </w:r>
            <w:r w:rsidR="00720790" w:rsidRPr="00705F3A">
              <w:rPr>
                <w:rFonts w:asciiTheme="minorHAnsi" w:hAnsiTheme="minorHAnsi" w:cs="Times New Roman"/>
                <w:color w:val="000000"/>
                <w:sz w:val="24"/>
                <w:szCs w:val="24"/>
              </w:rPr>
              <w:t xml:space="preserve">окументи,в т.ч.: </w:t>
            </w:r>
          </w:p>
          <w:p w:rsidR="007E420B" w:rsidRPr="007E420B" w:rsidRDefault="00A84227" w:rsidP="00B15383">
            <w:pPr>
              <w:pStyle w:val="a4"/>
              <w:numPr>
                <w:ilvl w:val="0"/>
                <w:numId w:val="107"/>
              </w:numPr>
              <w:spacing w:after="0"/>
              <w:ind w:left="34" w:firstLine="326"/>
              <w:jc w:val="both"/>
              <w:rPr>
                <w:sz w:val="24"/>
                <w:szCs w:val="24"/>
              </w:rPr>
            </w:pPr>
            <w:r w:rsidRPr="007E420B">
              <w:rPr>
                <w:sz w:val="24"/>
                <w:szCs w:val="24"/>
              </w:rPr>
              <w:t>Стратегията „Европа 2027” въвежда запомняща се формула за развитие през след</w:t>
            </w:r>
            <w:r w:rsidR="007E420B">
              <w:rPr>
                <w:sz w:val="24"/>
                <w:szCs w:val="24"/>
              </w:rPr>
              <w:t>-</w:t>
            </w:r>
            <w:r w:rsidRPr="007E420B">
              <w:rPr>
                <w:sz w:val="24"/>
                <w:szCs w:val="24"/>
              </w:rPr>
              <w:t xml:space="preserve">ващия планов период с еднозначни цели с количествени измерители. </w:t>
            </w:r>
          </w:p>
          <w:p w:rsidR="005D0806" w:rsidRPr="007E420B" w:rsidRDefault="005D0806" w:rsidP="00B15383">
            <w:pPr>
              <w:pStyle w:val="a4"/>
              <w:numPr>
                <w:ilvl w:val="0"/>
                <w:numId w:val="107"/>
              </w:numPr>
              <w:spacing w:after="0"/>
              <w:jc w:val="both"/>
              <w:rPr>
                <w:sz w:val="24"/>
                <w:szCs w:val="24"/>
              </w:rPr>
            </w:pPr>
            <w:r w:rsidRPr="007E420B">
              <w:rPr>
                <w:sz w:val="24"/>
                <w:szCs w:val="24"/>
              </w:rPr>
              <w:t>Споразумение за партньорство на Република България</w:t>
            </w:r>
            <w:r w:rsidR="000B5D87" w:rsidRPr="007E420B">
              <w:rPr>
                <w:sz w:val="24"/>
                <w:szCs w:val="24"/>
              </w:rPr>
              <w:t>;</w:t>
            </w:r>
          </w:p>
          <w:p w:rsidR="005D0806" w:rsidRPr="00705F3A" w:rsidRDefault="005D0806" w:rsidP="007E420B">
            <w:pPr>
              <w:tabs>
                <w:tab w:val="left" w:pos="9532"/>
                <w:tab w:val="left" w:pos="9565"/>
              </w:tabs>
              <w:autoSpaceDE w:val="0"/>
              <w:autoSpaceDN w:val="0"/>
              <w:adjustRightInd w:val="0"/>
              <w:spacing w:after="0" w:line="240" w:lineRule="auto"/>
              <w:jc w:val="both"/>
              <w:rPr>
                <w:rFonts w:asciiTheme="minorHAnsi" w:hAnsiTheme="minorHAnsi" w:cs="Times New Roman"/>
                <w:color w:val="000000"/>
                <w:sz w:val="24"/>
                <w:szCs w:val="24"/>
              </w:rPr>
            </w:pPr>
            <w:r w:rsidRPr="00705F3A">
              <w:rPr>
                <w:rFonts w:asciiTheme="minorHAnsi" w:hAnsiTheme="minorHAnsi" w:cs="Times New Roman"/>
                <w:color w:val="000000"/>
                <w:sz w:val="24"/>
                <w:szCs w:val="24"/>
              </w:rPr>
              <w:t xml:space="preserve">Споразумението за партньорство 2021-2027 г., заедно с оперативните програми са стратегически документи, които задават приоритетите и целите за програмния период. </w:t>
            </w:r>
          </w:p>
          <w:p w:rsidR="005D0806" w:rsidRPr="00705F3A" w:rsidRDefault="005D0806" w:rsidP="00B15383">
            <w:pPr>
              <w:pStyle w:val="a4"/>
              <w:numPr>
                <w:ilvl w:val="0"/>
                <w:numId w:val="15"/>
              </w:numPr>
              <w:tabs>
                <w:tab w:val="left" w:pos="9532"/>
                <w:tab w:val="left" w:pos="9565"/>
              </w:tabs>
              <w:autoSpaceDE w:val="0"/>
              <w:autoSpaceDN w:val="0"/>
              <w:adjustRightInd w:val="0"/>
              <w:spacing w:after="0" w:line="240" w:lineRule="auto"/>
              <w:jc w:val="both"/>
              <w:rPr>
                <w:rFonts w:asciiTheme="minorHAnsi" w:hAnsiTheme="minorHAnsi" w:cs="Times New Roman"/>
                <w:color w:val="000000"/>
                <w:sz w:val="24"/>
                <w:szCs w:val="24"/>
              </w:rPr>
            </w:pPr>
            <w:r w:rsidRPr="00705F3A">
              <w:rPr>
                <w:rFonts w:asciiTheme="minorHAnsi" w:hAnsiTheme="minorHAnsi" w:cs="Times New Roman"/>
                <w:color w:val="000000"/>
                <w:sz w:val="24"/>
                <w:szCs w:val="24"/>
              </w:rPr>
              <w:t xml:space="preserve">Национална програма за развитие „България 2027” </w:t>
            </w:r>
          </w:p>
          <w:p w:rsidR="005D0806" w:rsidRPr="00705F3A" w:rsidRDefault="005D0806" w:rsidP="007E420B">
            <w:pPr>
              <w:tabs>
                <w:tab w:val="left" w:pos="9532"/>
                <w:tab w:val="left" w:pos="9565"/>
              </w:tabs>
              <w:autoSpaceDE w:val="0"/>
              <w:autoSpaceDN w:val="0"/>
              <w:adjustRightInd w:val="0"/>
              <w:spacing w:after="0" w:line="240" w:lineRule="auto"/>
              <w:jc w:val="both"/>
              <w:rPr>
                <w:rFonts w:asciiTheme="minorHAnsi" w:hAnsiTheme="minorHAnsi" w:cs="Times New Roman"/>
                <w:color w:val="000000"/>
                <w:sz w:val="24"/>
                <w:szCs w:val="24"/>
              </w:rPr>
            </w:pPr>
            <w:r w:rsidRPr="00705F3A">
              <w:rPr>
                <w:rFonts w:asciiTheme="minorHAnsi" w:hAnsiTheme="minorHAnsi" w:cs="Times New Roman"/>
                <w:color w:val="000000"/>
                <w:sz w:val="24"/>
                <w:szCs w:val="24"/>
              </w:rPr>
              <w:t>Националната програма за развитие: България 2027 (НПР БГ2027) е водещият стра</w:t>
            </w:r>
            <w:r w:rsidR="005E205A">
              <w:rPr>
                <w:rFonts w:asciiTheme="minorHAnsi" w:hAnsiTheme="minorHAnsi" w:cs="Times New Roman"/>
                <w:color w:val="000000"/>
                <w:sz w:val="24"/>
                <w:szCs w:val="24"/>
              </w:rPr>
              <w:t>-</w:t>
            </w:r>
            <w:r w:rsidRPr="00705F3A">
              <w:rPr>
                <w:rFonts w:asciiTheme="minorHAnsi" w:hAnsiTheme="minorHAnsi" w:cs="Times New Roman"/>
                <w:color w:val="000000"/>
                <w:sz w:val="24"/>
                <w:szCs w:val="24"/>
              </w:rPr>
              <w:t xml:space="preserve">тегически и програмен документ, който конкретизира целите на политиките за развитие на страната до 2027 г. В НПР БГ2027 са формулирани 5 </w:t>
            </w:r>
            <w:r w:rsidR="00787C67" w:rsidRPr="00705F3A">
              <w:rPr>
                <w:rFonts w:asciiTheme="minorHAnsi" w:hAnsiTheme="minorHAnsi" w:cs="Times New Roman"/>
                <w:color w:val="000000"/>
                <w:sz w:val="24"/>
                <w:szCs w:val="24"/>
              </w:rPr>
              <w:t>при</w:t>
            </w:r>
            <w:r w:rsidR="00A4472C">
              <w:rPr>
                <w:rFonts w:asciiTheme="minorHAnsi" w:hAnsiTheme="minorHAnsi" w:cs="Times New Roman"/>
                <w:color w:val="000000"/>
                <w:sz w:val="24"/>
                <w:szCs w:val="24"/>
              </w:rPr>
              <w:t>оритета, описани</w:t>
            </w:r>
            <w:r w:rsidR="008A3DA1" w:rsidRPr="00705F3A">
              <w:rPr>
                <w:rFonts w:asciiTheme="minorHAnsi" w:hAnsiTheme="minorHAnsi" w:cs="Times New Roman"/>
                <w:color w:val="000000"/>
                <w:sz w:val="24"/>
                <w:szCs w:val="24"/>
              </w:rPr>
              <w:t xml:space="preserve"> в Ч</w:t>
            </w:r>
            <w:r w:rsidR="00787C67" w:rsidRPr="00705F3A">
              <w:rPr>
                <w:rFonts w:asciiTheme="minorHAnsi" w:hAnsiTheme="minorHAnsi" w:cs="Times New Roman"/>
                <w:color w:val="000000"/>
                <w:sz w:val="24"/>
                <w:szCs w:val="24"/>
              </w:rPr>
              <w:t xml:space="preserve">аст </w:t>
            </w:r>
            <w:r w:rsidR="008A3DA1" w:rsidRPr="00705F3A">
              <w:rPr>
                <w:rFonts w:asciiTheme="minorHAnsi" w:hAnsiTheme="minorHAnsi" w:cs="Times New Roman"/>
                <w:color w:val="000000"/>
                <w:sz w:val="24"/>
                <w:szCs w:val="24"/>
              </w:rPr>
              <w:t>8.</w:t>
            </w:r>
          </w:p>
          <w:p w:rsidR="005D0806" w:rsidRPr="00705F3A" w:rsidRDefault="005D0806" w:rsidP="00B15383">
            <w:pPr>
              <w:pStyle w:val="a4"/>
              <w:numPr>
                <w:ilvl w:val="0"/>
                <w:numId w:val="15"/>
              </w:numPr>
              <w:tabs>
                <w:tab w:val="left" w:pos="9532"/>
                <w:tab w:val="left" w:pos="9565"/>
              </w:tabs>
              <w:autoSpaceDE w:val="0"/>
              <w:autoSpaceDN w:val="0"/>
              <w:adjustRightInd w:val="0"/>
              <w:spacing w:after="0" w:line="240" w:lineRule="auto"/>
              <w:jc w:val="both"/>
              <w:rPr>
                <w:rFonts w:asciiTheme="minorHAnsi" w:hAnsiTheme="minorHAnsi" w:cs="Times New Roman"/>
                <w:color w:val="000000"/>
                <w:sz w:val="24"/>
                <w:szCs w:val="24"/>
              </w:rPr>
            </w:pPr>
            <w:r w:rsidRPr="00705F3A">
              <w:rPr>
                <w:rFonts w:asciiTheme="minorHAnsi" w:hAnsiTheme="minorHAnsi" w:cs="Times New Roman"/>
                <w:color w:val="000000"/>
                <w:sz w:val="24"/>
                <w:szCs w:val="24"/>
              </w:rPr>
              <w:t xml:space="preserve">Национална стратегия за регионално развитие 2012-2022 г. </w:t>
            </w:r>
          </w:p>
          <w:p w:rsidR="005D0806" w:rsidRPr="00705F3A" w:rsidRDefault="005D0806" w:rsidP="007E420B">
            <w:pPr>
              <w:tabs>
                <w:tab w:val="left" w:pos="9532"/>
              </w:tabs>
              <w:autoSpaceDE w:val="0"/>
              <w:autoSpaceDN w:val="0"/>
              <w:adjustRightInd w:val="0"/>
              <w:spacing w:after="0" w:line="240" w:lineRule="auto"/>
              <w:jc w:val="both"/>
              <w:rPr>
                <w:rFonts w:asciiTheme="minorHAnsi" w:hAnsiTheme="minorHAnsi" w:cs="Times New Roman"/>
                <w:color w:val="000000"/>
                <w:sz w:val="24"/>
                <w:szCs w:val="24"/>
              </w:rPr>
            </w:pPr>
            <w:r w:rsidRPr="00705F3A">
              <w:rPr>
                <w:rFonts w:asciiTheme="minorHAnsi" w:hAnsiTheme="minorHAnsi" w:cs="Times New Roman"/>
                <w:color w:val="000000"/>
                <w:sz w:val="24"/>
                <w:szCs w:val="24"/>
              </w:rPr>
              <w:t xml:space="preserve">Националната стратегия за регионално развитие е основният документ, който определя стратегическата рамка на държавната политика за постигане на балансирано и устойчиво </w:t>
            </w:r>
            <w:r w:rsidRPr="00705F3A">
              <w:rPr>
                <w:rFonts w:asciiTheme="minorHAnsi" w:hAnsiTheme="minorHAnsi" w:cs="Times New Roman"/>
                <w:color w:val="000000"/>
                <w:sz w:val="24"/>
                <w:szCs w:val="24"/>
              </w:rPr>
              <w:lastRenderedPageBreak/>
              <w:t>развитие на районите на страната и за преодоляване на вътрешно</w:t>
            </w:r>
            <w:r w:rsidR="00F35BFE">
              <w:rPr>
                <w:rFonts w:asciiTheme="minorHAnsi" w:hAnsiTheme="minorHAnsi" w:cs="Times New Roman"/>
                <w:color w:val="000000"/>
                <w:sz w:val="24"/>
                <w:szCs w:val="24"/>
              </w:rPr>
              <w:t>-</w:t>
            </w:r>
            <w:r w:rsidRPr="00705F3A">
              <w:rPr>
                <w:rFonts w:asciiTheme="minorHAnsi" w:hAnsiTheme="minorHAnsi" w:cs="Times New Roman"/>
                <w:color w:val="000000"/>
                <w:sz w:val="24"/>
                <w:szCs w:val="24"/>
              </w:rPr>
              <w:t>регионалните и междурегионалните различия/неравенства в контекста на общо</w:t>
            </w:r>
            <w:r w:rsidR="00F35BFE">
              <w:rPr>
                <w:rFonts w:asciiTheme="minorHAnsi" w:hAnsiTheme="minorHAnsi" w:cs="Times New Roman"/>
                <w:color w:val="000000"/>
                <w:sz w:val="24"/>
                <w:szCs w:val="24"/>
              </w:rPr>
              <w:t>-</w:t>
            </w:r>
            <w:r w:rsidRPr="00705F3A">
              <w:rPr>
                <w:rFonts w:asciiTheme="minorHAnsi" w:hAnsiTheme="minorHAnsi" w:cs="Times New Roman"/>
                <w:color w:val="000000"/>
                <w:sz w:val="24"/>
                <w:szCs w:val="24"/>
              </w:rPr>
              <w:t xml:space="preserve">европейската политика за сближаване и постигане на интелигентен, устойчив и приобщаващ растеж. </w:t>
            </w:r>
          </w:p>
          <w:p w:rsidR="005D0806" w:rsidRPr="00705F3A" w:rsidRDefault="005D0806" w:rsidP="006F36C2">
            <w:pPr>
              <w:tabs>
                <w:tab w:val="left" w:pos="9532"/>
              </w:tabs>
              <w:autoSpaceDE w:val="0"/>
              <w:autoSpaceDN w:val="0"/>
              <w:adjustRightInd w:val="0"/>
              <w:spacing w:after="0" w:line="240" w:lineRule="auto"/>
              <w:ind w:right="33"/>
              <w:jc w:val="both"/>
              <w:rPr>
                <w:rFonts w:asciiTheme="minorHAnsi" w:hAnsiTheme="minorHAnsi" w:cs="Times New Roman"/>
                <w:color w:val="000000"/>
                <w:sz w:val="24"/>
                <w:szCs w:val="24"/>
              </w:rPr>
            </w:pPr>
            <w:r w:rsidRPr="00705F3A">
              <w:rPr>
                <w:rFonts w:asciiTheme="minorHAnsi" w:hAnsiTheme="minorHAnsi" w:cs="Times New Roman"/>
                <w:color w:val="000000"/>
                <w:sz w:val="24"/>
                <w:szCs w:val="24"/>
              </w:rPr>
              <w:t>ПИР на общината интерпретира и отразява приоритетите на Националната стратегия за регионално развитие по отношение на ключовите области на регионалното и местното развитие, свързани с повишаване на конкурентоспособността и заетостта, инфра</w:t>
            </w:r>
            <w:r w:rsidR="00F35BFE">
              <w:rPr>
                <w:rFonts w:asciiTheme="minorHAnsi" w:hAnsiTheme="minorHAnsi" w:cs="Times New Roman"/>
                <w:color w:val="000000"/>
                <w:sz w:val="24"/>
                <w:szCs w:val="24"/>
              </w:rPr>
              <w:t>-</w:t>
            </w:r>
            <w:r w:rsidRPr="00705F3A">
              <w:rPr>
                <w:rFonts w:asciiTheme="minorHAnsi" w:hAnsiTheme="minorHAnsi" w:cs="Times New Roman"/>
                <w:color w:val="000000"/>
                <w:sz w:val="24"/>
                <w:szCs w:val="24"/>
              </w:rPr>
              <w:t xml:space="preserve">структурното развитие и достъпността, устойчивостта и социалното включване. </w:t>
            </w:r>
          </w:p>
          <w:p w:rsidR="005D0806" w:rsidRPr="00705F3A" w:rsidRDefault="005D0806" w:rsidP="00B15383">
            <w:pPr>
              <w:pStyle w:val="a4"/>
              <w:numPr>
                <w:ilvl w:val="0"/>
                <w:numId w:val="15"/>
              </w:numPr>
              <w:tabs>
                <w:tab w:val="left" w:pos="9532"/>
              </w:tabs>
              <w:autoSpaceDE w:val="0"/>
              <w:autoSpaceDN w:val="0"/>
              <w:adjustRightInd w:val="0"/>
              <w:spacing w:after="0" w:line="240" w:lineRule="auto"/>
              <w:ind w:right="33"/>
              <w:jc w:val="both"/>
              <w:rPr>
                <w:rFonts w:asciiTheme="minorHAnsi" w:hAnsiTheme="minorHAnsi" w:cs="Times New Roman"/>
                <w:color w:val="000000"/>
                <w:sz w:val="24"/>
                <w:szCs w:val="24"/>
              </w:rPr>
            </w:pPr>
            <w:r w:rsidRPr="00705F3A">
              <w:rPr>
                <w:rFonts w:asciiTheme="minorHAnsi" w:hAnsiTheme="minorHAnsi" w:cs="Times New Roman"/>
                <w:color w:val="000000"/>
                <w:sz w:val="24"/>
                <w:szCs w:val="24"/>
              </w:rPr>
              <w:t xml:space="preserve">Национална концепция за пространствено развитие 2013-2025 г. </w:t>
            </w:r>
          </w:p>
          <w:p w:rsidR="005D0806" w:rsidRPr="00705F3A" w:rsidRDefault="005D0806" w:rsidP="006F36C2">
            <w:pPr>
              <w:tabs>
                <w:tab w:val="left" w:pos="9532"/>
              </w:tabs>
              <w:autoSpaceDE w:val="0"/>
              <w:autoSpaceDN w:val="0"/>
              <w:adjustRightInd w:val="0"/>
              <w:spacing w:after="0" w:line="240" w:lineRule="auto"/>
              <w:ind w:right="33"/>
              <w:jc w:val="both"/>
              <w:rPr>
                <w:rFonts w:asciiTheme="minorHAnsi" w:hAnsiTheme="minorHAnsi" w:cs="Times New Roman"/>
                <w:color w:val="000000"/>
                <w:sz w:val="24"/>
                <w:szCs w:val="24"/>
              </w:rPr>
            </w:pPr>
            <w:r w:rsidRPr="00705F3A">
              <w:rPr>
                <w:rFonts w:asciiTheme="minorHAnsi" w:hAnsiTheme="minorHAnsi" w:cs="Times New Roman"/>
                <w:color w:val="000000"/>
                <w:sz w:val="24"/>
                <w:szCs w:val="24"/>
              </w:rPr>
              <w:t xml:space="preserve">Националната концепция за пространствено развитие дава насоките за устройство, управление и опазване на националната територия и акватория, като едновременно с това създава предпоставки за пространствено ориентиране и координиране на секторните политики. Тази концепция се конкретизира </w:t>
            </w:r>
            <w:r w:rsidR="00DA2217" w:rsidRPr="00705F3A">
              <w:rPr>
                <w:rFonts w:asciiTheme="minorHAnsi" w:hAnsiTheme="minorHAnsi" w:cs="Times New Roman"/>
                <w:color w:val="000000"/>
                <w:sz w:val="24"/>
                <w:szCs w:val="24"/>
              </w:rPr>
              <w:t>на територията на община Гурково</w:t>
            </w:r>
            <w:r w:rsidRPr="00705F3A">
              <w:rPr>
                <w:rFonts w:asciiTheme="minorHAnsi" w:hAnsiTheme="minorHAnsi" w:cs="Times New Roman"/>
                <w:color w:val="000000"/>
                <w:sz w:val="24"/>
                <w:szCs w:val="24"/>
              </w:rPr>
              <w:t xml:space="preserve"> чрез Общия устройствен план на</w:t>
            </w:r>
            <w:r w:rsidR="00BA6A7D" w:rsidRPr="00705F3A">
              <w:rPr>
                <w:rFonts w:asciiTheme="minorHAnsi" w:hAnsiTheme="minorHAnsi" w:cs="Times New Roman"/>
                <w:color w:val="000000"/>
                <w:sz w:val="24"/>
                <w:szCs w:val="24"/>
              </w:rPr>
              <w:t xml:space="preserve"> общината</w:t>
            </w:r>
            <w:r w:rsidR="00275F51">
              <w:rPr>
                <w:rFonts w:asciiTheme="minorHAnsi" w:hAnsiTheme="minorHAnsi" w:cs="Times New Roman"/>
                <w:color w:val="000000"/>
                <w:sz w:val="24"/>
                <w:szCs w:val="24"/>
                <w:lang w:val="en-US"/>
              </w:rPr>
              <w:t>(</w:t>
            </w:r>
            <w:r w:rsidR="00275F51">
              <w:rPr>
                <w:rFonts w:asciiTheme="minorHAnsi" w:hAnsiTheme="minorHAnsi" w:cs="Times New Roman"/>
                <w:color w:val="000000"/>
                <w:sz w:val="24"/>
                <w:szCs w:val="24"/>
              </w:rPr>
              <w:t>ОУПО</w:t>
            </w:r>
            <w:r w:rsidR="00275F51">
              <w:rPr>
                <w:rFonts w:asciiTheme="minorHAnsi" w:hAnsiTheme="minorHAnsi" w:cs="Times New Roman"/>
                <w:color w:val="000000"/>
                <w:sz w:val="24"/>
                <w:szCs w:val="24"/>
                <w:lang w:val="en-US"/>
              </w:rPr>
              <w:t>)</w:t>
            </w:r>
            <w:r w:rsidR="00BA6A7D" w:rsidRPr="00705F3A">
              <w:rPr>
                <w:rFonts w:asciiTheme="minorHAnsi" w:hAnsiTheme="minorHAnsi" w:cs="Times New Roman"/>
                <w:color w:val="000000"/>
                <w:sz w:val="24"/>
                <w:szCs w:val="24"/>
              </w:rPr>
              <w:t>.</w:t>
            </w:r>
          </w:p>
          <w:p w:rsidR="005D0806" w:rsidRPr="00705F3A" w:rsidRDefault="005D0806" w:rsidP="00B15383">
            <w:pPr>
              <w:pStyle w:val="a4"/>
              <w:numPr>
                <w:ilvl w:val="0"/>
                <w:numId w:val="15"/>
              </w:numPr>
              <w:tabs>
                <w:tab w:val="left" w:pos="9532"/>
              </w:tabs>
              <w:autoSpaceDE w:val="0"/>
              <w:autoSpaceDN w:val="0"/>
              <w:adjustRightInd w:val="0"/>
              <w:spacing w:after="0" w:line="240" w:lineRule="auto"/>
              <w:ind w:right="33"/>
              <w:jc w:val="both"/>
              <w:rPr>
                <w:rFonts w:asciiTheme="minorHAnsi" w:hAnsiTheme="minorHAnsi" w:cs="Times New Roman"/>
                <w:color w:val="000000"/>
                <w:sz w:val="24"/>
                <w:szCs w:val="24"/>
                <w:highlight w:val="yellow"/>
              </w:rPr>
            </w:pPr>
            <w:r w:rsidRPr="000337F1">
              <w:rPr>
                <w:rFonts w:asciiTheme="minorHAnsi" w:hAnsiTheme="minorHAnsi" w:cs="Times New Roman"/>
                <w:color w:val="000000"/>
                <w:sz w:val="24"/>
                <w:szCs w:val="24"/>
              </w:rPr>
              <w:t>Р</w:t>
            </w:r>
            <w:r w:rsidRPr="00705F3A">
              <w:rPr>
                <w:rFonts w:asciiTheme="minorHAnsi" w:hAnsiTheme="minorHAnsi" w:cs="Times New Roman"/>
                <w:color w:val="000000"/>
                <w:sz w:val="24"/>
                <w:szCs w:val="24"/>
              </w:rPr>
              <w:t xml:space="preserve">егионална стратегия за развитие на </w:t>
            </w:r>
            <w:r w:rsidR="009252F3" w:rsidRPr="00705F3A">
              <w:rPr>
                <w:rFonts w:asciiTheme="minorHAnsi" w:hAnsiTheme="minorHAnsi" w:cs="Times New Roman"/>
                <w:color w:val="000000"/>
                <w:sz w:val="24"/>
                <w:szCs w:val="24"/>
              </w:rPr>
              <w:t>Югоизточен</w:t>
            </w:r>
            <w:r w:rsidRPr="00705F3A">
              <w:rPr>
                <w:rFonts w:asciiTheme="minorHAnsi" w:hAnsiTheme="minorHAnsi" w:cs="Times New Roman"/>
                <w:color w:val="000000"/>
                <w:sz w:val="24"/>
                <w:szCs w:val="24"/>
              </w:rPr>
              <w:t xml:space="preserve"> район 2021-2027 г. </w:t>
            </w:r>
          </w:p>
          <w:p w:rsidR="005D0806" w:rsidRPr="00705F3A" w:rsidRDefault="005D0806" w:rsidP="006F36C2">
            <w:pPr>
              <w:tabs>
                <w:tab w:val="left" w:pos="9532"/>
              </w:tabs>
              <w:autoSpaceDE w:val="0"/>
              <w:autoSpaceDN w:val="0"/>
              <w:adjustRightInd w:val="0"/>
              <w:spacing w:after="0" w:line="240" w:lineRule="auto"/>
              <w:ind w:right="33"/>
              <w:jc w:val="both"/>
              <w:rPr>
                <w:rFonts w:asciiTheme="minorHAnsi" w:hAnsiTheme="minorHAnsi" w:cs="Times New Roman"/>
                <w:color w:val="000000"/>
                <w:sz w:val="24"/>
                <w:szCs w:val="24"/>
              </w:rPr>
            </w:pPr>
            <w:r w:rsidRPr="00705F3A">
              <w:rPr>
                <w:rFonts w:asciiTheme="minorHAnsi" w:hAnsiTheme="minorHAnsi" w:cs="Times New Roman"/>
                <w:color w:val="000000"/>
                <w:sz w:val="24"/>
                <w:szCs w:val="24"/>
              </w:rPr>
              <w:t>В Регионалната стратегия за развити</w:t>
            </w:r>
            <w:r w:rsidR="008A3DA1" w:rsidRPr="00705F3A">
              <w:rPr>
                <w:rFonts w:asciiTheme="minorHAnsi" w:hAnsiTheme="minorHAnsi" w:cs="Times New Roman"/>
                <w:color w:val="000000"/>
                <w:sz w:val="24"/>
                <w:szCs w:val="24"/>
              </w:rPr>
              <w:t xml:space="preserve">е </w:t>
            </w:r>
            <w:r w:rsidRPr="00705F3A">
              <w:rPr>
                <w:rFonts w:asciiTheme="minorHAnsi" w:hAnsiTheme="minorHAnsi" w:cs="Times New Roman"/>
                <w:color w:val="000000"/>
                <w:sz w:val="24"/>
                <w:szCs w:val="24"/>
              </w:rPr>
              <w:t>са отчетени специфичните дългосрочни цели и приоритети за развитие на областите и общините в териториалния обхват на региона. В плана за интегрирано развитие на община се осъществява връзката между регионалния и местния стратегически контекст за развитие, чрез подходи „отдолу-нагоре” и „отгоре-надолу”.</w:t>
            </w:r>
          </w:p>
          <w:p w:rsidR="00821681" w:rsidRPr="00821681" w:rsidRDefault="00821681" w:rsidP="00821681">
            <w:pPr>
              <w:spacing w:after="0"/>
              <w:rPr>
                <w:rFonts w:asciiTheme="minorHAnsi" w:hAnsiTheme="minorHAnsi"/>
                <w:b/>
                <w:i/>
                <w:color w:val="984806" w:themeColor="accent6" w:themeShade="80"/>
                <w:sz w:val="24"/>
                <w:szCs w:val="24"/>
              </w:rPr>
            </w:pPr>
            <w:r w:rsidRPr="00821681">
              <w:rPr>
                <w:rFonts w:asciiTheme="minorHAnsi" w:hAnsiTheme="minorHAnsi"/>
                <w:b/>
                <w:i/>
                <w:color w:val="984806" w:themeColor="accent6" w:themeShade="80"/>
                <w:sz w:val="24"/>
                <w:szCs w:val="24"/>
              </w:rPr>
              <w:t>Демаркация с Общ</w:t>
            </w:r>
            <w:r w:rsidR="007451D7">
              <w:rPr>
                <w:rFonts w:asciiTheme="minorHAnsi" w:hAnsiTheme="minorHAnsi"/>
                <w:b/>
                <w:i/>
                <w:color w:val="984806" w:themeColor="accent6" w:themeShade="80"/>
                <w:sz w:val="24"/>
                <w:szCs w:val="24"/>
              </w:rPr>
              <w:t>ия</w:t>
            </w:r>
            <w:r w:rsidRPr="00821681">
              <w:rPr>
                <w:rFonts w:asciiTheme="minorHAnsi" w:hAnsiTheme="minorHAnsi"/>
                <w:b/>
                <w:i/>
                <w:color w:val="984806" w:themeColor="accent6" w:themeShade="80"/>
                <w:sz w:val="24"/>
                <w:szCs w:val="24"/>
              </w:rPr>
              <w:t xml:space="preserve"> устройствен план на общината (ОУП):</w:t>
            </w:r>
          </w:p>
          <w:p w:rsidR="00821681" w:rsidRPr="00281AC6" w:rsidRDefault="00821681" w:rsidP="00821681">
            <w:pPr>
              <w:pStyle w:val="a4"/>
              <w:numPr>
                <w:ilvl w:val="0"/>
                <w:numId w:val="114"/>
              </w:numPr>
              <w:spacing w:after="0"/>
              <w:ind w:left="0" w:firstLine="360"/>
              <w:jc w:val="both"/>
              <w:rPr>
                <w:rFonts w:asciiTheme="minorHAnsi" w:eastAsia="TimesNewRomanOOEnc" w:hAnsiTheme="minorHAnsi"/>
                <w:sz w:val="24"/>
                <w:szCs w:val="24"/>
              </w:rPr>
            </w:pPr>
            <w:r w:rsidRPr="00281AC6">
              <w:rPr>
                <w:rFonts w:asciiTheme="minorHAnsi" w:eastAsia="TimesNewRomanOOEnc" w:hAnsiTheme="minorHAnsi"/>
                <w:sz w:val="24"/>
                <w:szCs w:val="24"/>
              </w:rPr>
              <w:t>Докато ОУП се разработва в съответствие със Закона за устройство натериторията, правната база за разработването на ПИРО е Законът зарегионалното развитие.</w:t>
            </w:r>
          </w:p>
          <w:p w:rsidR="00821681" w:rsidRPr="00281AC6" w:rsidRDefault="00821681" w:rsidP="00821681">
            <w:pPr>
              <w:pStyle w:val="a4"/>
              <w:numPr>
                <w:ilvl w:val="0"/>
                <w:numId w:val="114"/>
              </w:numPr>
              <w:spacing w:after="0"/>
              <w:ind w:left="0" w:firstLine="360"/>
              <w:jc w:val="both"/>
              <w:rPr>
                <w:rFonts w:asciiTheme="minorHAnsi" w:eastAsia="TimesNewRomanOOEnc" w:hAnsiTheme="minorHAnsi"/>
                <w:sz w:val="24"/>
                <w:szCs w:val="24"/>
              </w:rPr>
            </w:pPr>
            <w:r w:rsidRPr="00281AC6">
              <w:rPr>
                <w:rFonts w:asciiTheme="minorHAnsi" w:eastAsia="TimesNewRomanOOEnc" w:hAnsiTheme="minorHAnsi"/>
                <w:sz w:val="24"/>
                <w:szCs w:val="24"/>
              </w:rPr>
              <w:t>Докато ОУП е документ с дългосрочна визия за развитие от 15-20 годининапред, ПИРО е средносрочен планов документ с хоризонт от 7 години.</w:t>
            </w:r>
          </w:p>
          <w:p w:rsidR="00821681" w:rsidRPr="004D7D56" w:rsidRDefault="00821681" w:rsidP="00821681">
            <w:pPr>
              <w:pStyle w:val="a4"/>
              <w:numPr>
                <w:ilvl w:val="0"/>
                <w:numId w:val="114"/>
              </w:numPr>
              <w:spacing w:after="0"/>
              <w:ind w:left="0" w:firstLine="360"/>
              <w:jc w:val="both"/>
              <w:rPr>
                <w:rFonts w:asciiTheme="minorHAnsi" w:eastAsia="TimesNewRomanOOEnc" w:hAnsiTheme="minorHAnsi"/>
                <w:sz w:val="24"/>
                <w:szCs w:val="24"/>
              </w:rPr>
            </w:pPr>
            <w:r w:rsidRPr="00281AC6">
              <w:rPr>
                <w:rFonts w:asciiTheme="minorHAnsi" w:eastAsia="TimesNewRomanOOEnc" w:hAnsiTheme="minorHAnsi"/>
                <w:sz w:val="24"/>
                <w:szCs w:val="24"/>
              </w:rPr>
              <w:t>ОУП определя преобладаващото предназначение и начин на устройство наотделните структурни части на териториите, обхванати от плана, а ПИРО следвада бъде разработен като стратегически и програмен документ, които определясредносрочните цели и приоритети за устойчиво развитие на общината (инейния център) и връзките й с други общини, в съответствие с другитедокументи за планиране на регионалното развитие, като съдържат конкретнипараметри за развитието на територията и планират ресурсната обезпеченост на</w:t>
            </w:r>
            <w:r w:rsidRPr="004D7D56">
              <w:rPr>
                <w:rFonts w:asciiTheme="minorHAnsi" w:eastAsia="TimesNewRomanOOEnc" w:hAnsiTheme="minorHAnsi"/>
                <w:sz w:val="24"/>
                <w:szCs w:val="24"/>
              </w:rPr>
              <w:t>изпълнението.</w:t>
            </w:r>
          </w:p>
          <w:p w:rsidR="0084217F" w:rsidRPr="00705F3A" w:rsidRDefault="0084217F" w:rsidP="005E205A">
            <w:pPr>
              <w:autoSpaceDE w:val="0"/>
              <w:autoSpaceDN w:val="0"/>
              <w:adjustRightInd w:val="0"/>
              <w:spacing w:after="0" w:line="240" w:lineRule="auto"/>
              <w:ind w:right="284"/>
              <w:jc w:val="both"/>
              <w:rPr>
                <w:rFonts w:asciiTheme="minorHAnsi" w:hAnsiTheme="minorHAnsi" w:cs="Times New Roman"/>
                <w:color w:val="000000"/>
                <w:sz w:val="24"/>
                <w:szCs w:val="24"/>
              </w:rPr>
            </w:pPr>
          </w:p>
          <w:p w:rsidR="00D01E7B" w:rsidRDefault="00D01E7B" w:rsidP="004F1C2F">
            <w:pPr>
              <w:autoSpaceDE w:val="0"/>
              <w:autoSpaceDN w:val="0"/>
              <w:adjustRightInd w:val="0"/>
              <w:spacing w:after="0" w:line="240" w:lineRule="auto"/>
              <w:jc w:val="both"/>
              <w:rPr>
                <w:rFonts w:asciiTheme="minorHAnsi" w:hAnsiTheme="minorHAnsi" w:cs="Times New Roman"/>
                <w:color w:val="000000"/>
                <w:sz w:val="24"/>
                <w:szCs w:val="24"/>
              </w:rPr>
            </w:pPr>
          </w:p>
          <w:p w:rsidR="004A7EC6" w:rsidRDefault="004A7EC6" w:rsidP="004F1C2F">
            <w:pPr>
              <w:autoSpaceDE w:val="0"/>
              <w:autoSpaceDN w:val="0"/>
              <w:adjustRightInd w:val="0"/>
              <w:spacing w:after="0" w:line="240" w:lineRule="auto"/>
              <w:jc w:val="both"/>
              <w:rPr>
                <w:rFonts w:asciiTheme="minorHAnsi" w:hAnsiTheme="minorHAnsi" w:cs="Times New Roman"/>
                <w:color w:val="000000"/>
                <w:sz w:val="24"/>
                <w:szCs w:val="24"/>
              </w:rPr>
            </w:pPr>
          </w:p>
          <w:p w:rsidR="004A7EC6" w:rsidRDefault="004A7EC6" w:rsidP="004F1C2F">
            <w:pPr>
              <w:autoSpaceDE w:val="0"/>
              <w:autoSpaceDN w:val="0"/>
              <w:adjustRightInd w:val="0"/>
              <w:spacing w:after="0" w:line="240" w:lineRule="auto"/>
              <w:jc w:val="both"/>
              <w:rPr>
                <w:rFonts w:asciiTheme="minorHAnsi" w:hAnsiTheme="minorHAnsi" w:cs="Times New Roman"/>
                <w:color w:val="000000"/>
                <w:sz w:val="24"/>
                <w:szCs w:val="24"/>
              </w:rPr>
            </w:pPr>
          </w:p>
          <w:p w:rsidR="004A7EC6" w:rsidRDefault="004A7EC6" w:rsidP="004F1C2F">
            <w:pPr>
              <w:autoSpaceDE w:val="0"/>
              <w:autoSpaceDN w:val="0"/>
              <w:adjustRightInd w:val="0"/>
              <w:spacing w:after="0" w:line="240" w:lineRule="auto"/>
              <w:jc w:val="both"/>
              <w:rPr>
                <w:rFonts w:asciiTheme="minorHAnsi" w:hAnsiTheme="minorHAnsi" w:cs="Times New Roman"/>
                <w:color w:val="000000"/>
                <w:sz w:val="24"/>
                <w:szCs w:val="24"/>
              </w:rPr>
            </w:pPr>
          </w:p>
          <w:p w:rsidR="004A7EC6" w:rsidRDefault="004A7EC6" w:rsidP="004F1C2F">
            <w:pPr>
              <w:autoSpaceDE w:val="0"/>
              <w:autoSpaceDN w:val="0"/>
              <w:adjustRightInd w:val="0"/>
              <w:spacing w:after="0" w:line="240" w:lineRule="auto"/>
              <w:jc w:val="both"/>
              <w:rPr>
                <w:rFonts w:asciiTheme="minorHAnsi" w:hAnsiTheme="minorHAnsi" w:cs="Times New Roman"/>
                <w:color w:val="000000"/>
                <w:sz w:val="24"/>
                <w:szCs w:val="24"/>
              </w:rPr>
            </w:pPr>
          </w:p>
          <w:p w:rsidR="004A7EC6" w:rsidRDefault="004A7EC6" w:rsidP="004F1C2F">
            <w:pPr>
              <w:autoSpaceDE w:val="0"/>
              <w:autoSpaceDN w:val="0"/>
              <w:adjustRightInd w:val="0"/>
              <w:spacing w:after="0" w:line="240" w:lineRule="auto"/>
              <w:jc w:val="both"/>
              <w:rPr>
                <w:rFonts w:asciiTheme="minorHAnsi" w:hAnsiTheme="minorHAnsi" w:cs="Times New Roman"/>
                <w:color w:val="000000"/>
                <w:sz w:val="24"/>
                <w:szCs w:val="24"/>
              </w:rPr>
            </w:pPr>
          </w:p>
          <w:p w:rsidR="004A7EC6" w:rsidRDefault="004A7EC6" w:rsidP="004F1C2F">
            <w:pPr>
              <w:autoSpaceDE w:val="0"/>
              <w:autoSpaceDN w:val="0"/>
              <w:adjustRightInd w:val="0"/>
              <w:spacing w:after="0" w:line="240" w:lineRule="auto"/>
              <w:jc w:val="both"/>
              <w:rPr>
                <w:rFonts w:asciiTheme="minorHAnsi" w:hAnsiTheme="minorHAnsi" w:cs="Times New Roman"/>
                <w:color w:val="000000"/>
                <w:sz w:val="24"/>
                <w:szCs w:val="24"/>
              </w:rPr>
            </w:pPr>
          </w:p>
          <w:p w:rsidR="004A7EC6" w:rsidRDefault="004A7EC6" w:rsidP="004F1C2F">
            <w:pPr>
              <w:autoSpaceDE w:val="0"/>
              <w:autoSpaceDN w:val="0"/>
              <w:adjustRightInd w:val="0"/>
              <w:spacing w:after="0" w:line="240" w:lineRule="auto"/>
              <w:jc w:val="both"/>
              <w:rPr>
                <w:rFonts w:asciiTheme="minorHAnsi" w:hAnsiTheme="minorHAnsi" w:cs="Times New Roman"/>
                <w:color w:val="000000"/>
                <w:sz w:val="24"/>
                <w:szCs w:val="24"/>
              </w:rPr>
            </w:pPr>
          </w:p>
          <w:p w:rsidR="004A7EC6" w:rsidRDefault="004A7EC6" w:rsidP="004F1C2F">
            <w:pPr>
              <w:autoSpaceDE w:val="0"/>
              <w:autoSpaceDN w:val="0"/>
              <w:adjustRightInd w:val="0"/>
              <w:spacing w:after="0" w:line="240" w:lineRule="auto"/>
              <w:jc w:val="both"/>
              <w:rPr>
                <w:rFonts w:asciiTheme="minorHAnsi" w:hAnsiTheme="minorHAnsi" w:cs="Times New Roman"/>
                <w:color w:val="000000"/>
                <w:sz w:val="24"/>
                <w:szCs w:val="24"/>
              </w:rPr>
            </w:pPr>
          </w:p>
          <w:p w:rsidR="004A7EC6" w:rsidRDefault="004A7EC6" w:rsidP="004F1C2F">
            <w:pPr>
              <w:autoSpaceDE w:val="0"/>
              <w:autoSpaceDN w:val="0"/>
              <w:adjustRightInd w:val="0"/>
              <w:spacing w:after="0" w:line="240" w:lineRule="auto"/>
              <w:jc w:val="both"/>
              <w:rPr>
                <w:rFonts w:asciiTheme="minorHAnsi" w:hAnsiTheme="minorHAnsi" w:cs="Times New Roman"/>
                <w:color w:val="000000"/>
                <w:sz w:val="24"/>
                <w:szCs w:val="24"/>
              </w:rPr>
            </w:pPr>
          </w:p>
          <w:p w:rsidR="004A7EC6" w:rsidRDefault="004A7EC6" w:rsidP="004F1C2F">
            <w:pPr>
              <w:autoSpaceDE w:val="0"/>
              <w:autoSpaceDN w:val="0"/>
              <w:adjustRightInd w:val="0"/>
              <w:spacing w:after="0" w:line="240" w:lineRule="auto"/>
              <w:jc w:val="both"/>
              <w:rPr>
                <w:rFonts w:asciiTheme="minorHAnsi" w:hAnsiTheme="minorHAnsi" w:cs="Times New Roman"/>
                <w:color w:val="000000"/>
                <w:sz w:val="24"/>
                <w:szCs w:val="24"/>
              </w:rPr>
            </w:pPr>
          </w:p>
          <w:p w:rsidR="006F36C2" w:rsidRDefault="006F36C2" w:rsidP="004F1C2F">
            <w:pPr>
              <w:autoSpaceDE w:val="0"/>
              <w:autoSpaceDN w:val="0"/>
              <w:adjustRightInd w:val="0"/>
              <w:spacing w:after="0" w:line="240" w:lineRule="auto"/>
              <w:jc w:val="both"/>
              <w:rPr>
                <w:rFonts w:asciiTheme="minorHAnsi" w:hAnsiTheme="minorHAnsi" w:cs="Times New Roman"/>
                <w:color w:val="000000"/>
                <w:sz w:val="24"/>
                <w:szCs w:val="24"/>
              </w:rPr>
            </w:pPr>
          </w:p>
          <w:p w:rsidR="006F36C2" w:rsidRDefault="006F36C2" w:rsidP="004F1C2F">
            <w:pPr>
              <w:autoSpaceDE w:val="0"/>
              <w:autoSpaceDN w:val="0"/>
              <w:adjustRightInd w:val="0"/>
              <w:spacing w:after="0" w:line="240" w:lineRule="auto"/>
              <w:jc w:val="both"/>
              <w:rPr>
                <w:rFonts w:asciiTheme="minorHAnsi" w:hAnsiTheme="minorHAnsi" w:cs="Times New Roman"/>
                <w:color w:val="000000"/>
                <w:sz w:val="24"/>
                <w:szCs w:val="24"/>
              </w:rPr>
            </w:pPr>
          </w:p>
          <w:p w:rsidR="004A7EC6" w:rsidRPr="00705F3A" w:rsidRDefault="004A7EC6" w:rsidP="004F1C2F">
            <w:pPr>
              <w:autoSpaceDE w:val="0"/>
              <w:autoSpaceDN w:val="0"/>
              <w:adjustRightInd w:val="0"/>
              <w:spacing w:after="0" w:line="240" w:lineRule="auto"/>
              <w:jc w:val="both"/>
              <w:rPr>
                <w:rFonts w:asciiTheme="minorHAnsi" w:hAnsiTheme="minorHAnsi" w:cs="Times New Roman"/>
                <w:color w:val="000000"/>
                <w:sz w:val="24"/>
                <w:szCs w:val="24"/>
              </w:rPr>
            </w:pPr>
          </w:p>
          <w:p w:rsidR="008A3DA1" w:rsidRPr="00222ECB" w:rsidRDefault="00B62491" w:rsidP="003F212B">
            <w:pPr>
              <w:shd w:val="clear" w:color="auto" w:fill="C2D69B" w:themeFill="accent3" w:themeFillTint="99"/>
              <w:tabs>
                <w:tab w:val="left" w:pos="9565"/>
              </w:tabs>
              <w:autoSpaceDE w:val="0"/>
              <w:autoSpaceDN w:val="0"/>
              <w:adjustRightInd w:val="0"/>
              <w:spacing w:after="0" w:line="240" w:lineRule="auto"/>
              <w:jc w:val="center"/>
              <w:rPr>
                <w:rFonts w:asciiTheme="minorHAnsi" w:hAnsiTheme="minorHAnsi" w:cs="Times New Roman"/>
                <w:b/>
                <w:i/>
                <w:color w:val="0D0D0D" w:themeColor="text1" w:themeTint="F2"/>
                <w:sz w:val="28"/>
                <w:szCs w:val="28"/>
              </w:rPr>
            </w:pPr>
            <w:r>
              <w:rPr>
                <w:rFonts w:asciiTheme="minorHAnsi" w:hAnsiTheme="minorHAnsi" w:cs="Times New Roman"/>
                <w:b/>
                <w:i/>
                <w:color w:val="0D0D0D" w:themeColor="text1" w:themeTint="F2"/>
                <w:sz w:val="28"/>
                <w:szCs w:val="28"/>
              </w:rPr>
              <w:lastRenderedPageBreak/>
              <w:t xml:space="preserve">ЧАСТ </w:t>
            </w:r>
            <w:r>
              <w:rPr>
                <w:rFonts w:asciiTheme="minorHAnsi" w:hAnsiTheme="minorHAnsi" w:cs="Times New Roman"/>
                <w:b/>
                <w:i/>
                <w:color w:val="0D0D0D" w:themeColor="text1" w:themeTint="F2"/>
                <w:sz w:val="28"/>
                <w:szCs w:val="28"/>
                <w:lang w:val="en-US"/>
              </w:rPr>
              <w:t>I</w:t>
            </w:r>
            <w:r w:rsidR="008A3DA1" w:rsidRPr="00222ECB">
              <w:rPr>
                <w:rFonts w:asciiTheme="minorHAnsi" w:hAnsiTheme="minorHAnsi" w:cs="Times New Roman"/>
                <w:b/>
                <w:i/>
                <w:color w:val="0D0D0D" w:themeColor="text1" w:themeTint="F2"/>
                <w:sz w:val="28"/>
                <w:szCs w:val="28"/>
              </w:rPr>
              <w:t>.</w:t>
            </w:r>
          </w:p>
          <w:p w:rsidR="00D01E7B" w:rsidRPr="00222ECB" w:rsidRDefault="008A3DA1" w:rsidP="003F212B">
            <w:pPr>
              <w:shd w:val="clear" w:color="auto" w:fill="C2D69B" w:themeFill="accent3" w:themeFillTint="99"/>
              <w:autoSpaceDE w:val="0"/>
              <w:autoSpaceDN w:val="0"/>
              <w:adjustRightInd w:val="0"/>
              <w:spacing w:after="0" w:line="240" w:lineRule="auto"/>
              <w:jc w:val="both"/>
              <w:rPr>
                <w:rFonts w:asciiTheme="minorHAnsi" w:hAnsiTheme="minorHAnsi" w:cs="Times New Roman"/>
                <w:b/>
                <w:i/>
                <w:color w:val="0D0D0D" w:themeColor="text1" w:themeTint="F2"/>
                <w:sz w:val="28"/>
                <w:szCs w:val="28"/>
              </w:rPr>
            </w:pPr>
            <w:r w:rsidRPr="00222ECB">
              <w:rPr>
                <w:rFonts w:asciiTheme="minorHAnsi" w:hAnsiTheme="minorHAnsi" w:cs="Times New Roman"/>
                <w:b/>
                <w:i/>
                <w:color w:val="0D0D0D" w:themeColor="text1" w:themeTint="F2"/>
                <w:sz w:val="28"/>
                <w:szCs w:val="28"/>
              </w:rPr>
              <w:t xml:space="preserve">4. АНАЛИЗ НА ИКОНОМИЧЕСКОТО, СОЦИАЛНОТО И ЕКОЛОГИЧНО СЪСТОЯНИЕ, НУЖДИТЕ И ПОТЕНЦИАЛИТЕ ЗА РАЗВИТИЕ НА ОБЩИНА ГУРКОВО </w:t>
            </w:r>
          </w:p>
          <w:p w:rsidR="00D01E7B" w:rsidRPr="00705F3A" w:rsidRDefault="00D01E7B" w:rsidP="004F1C2F">
            <w:pPr>
              <w:autoSpaceDE w:val="0"/>
              <w:autoSpaceDN w:val="0"/>
              <w:adjustRightInd w:val="0"/>
              <w:spacing w:after="0" w:line="240" w:lineRule="auto"/>
              <w:jc w:val="both"/>
              <w:rPr>
                <w:rFonts w:asciiTheme="minorHAnsi" w:hAnsiTheme="minorHAnsi" w:cs="Times New Roman"/>
                <w:color w:val="000000"/>
                <w:sz w:val="24"/>
                <w:szCs w:val="24"/>
              </w:rPr>
            </w:pPr>
          </w:p>
          <w:p w:rsidR="00D01E7B" w:rsidRPr="002D51DC" w:rsidRDefault="00481E7A" w:rsidP="00446B90">
            <w:pPr>
              <w:autoSpaceDE w:val="0"/>
              <w:autoSpaceDN w:val="0"/>
              <w:adjustRightInd w:val="0"/>
              <w:spacing w:after="0" w:line="240" w:lineRule="auto"/>
              <w:ind w:right="284"/>
              <w:jc w:val="both"/>
              <w:rPr>
                <w:rFonts w:asciiTheme="minorHAnsi" w:hAnsiTheme="minorHAnsi" w:cs="Times New Roman"/>
                <w:b/>
                <w:i/>
                <w:sz w:val="24"/>
                <w:szCs w:val="24"/>
              </w:rPr>
            </w:pPr>
            <w:r w:rsidRPr="00481E7A">
              <w:rPr>
                <w:rFonts w:asciiTheme="minorHAnsi" w:hAnsiTheme="minorHAnsi" w:cs="Times New Roman"/>
                <w:b/>
                <w:i/>
                <w:color w:val="984806" w:themeColor="accent6" w:themeShade="80"/>
                <w:sz w:val="24"/>
                <w:szCs w:val="24"/>
              </w:rPr>
              <w:t>Концепция за устойчиво социално-икономическо и екологично развитие на териториите</w:t>
            </w:r>
          </w:p>
          <w:p w:rsidR="00D01E7B" w:rsidRPr="00705F3A" w:rsidRDefault="00D01E7B" w:rsidP="003F212B">
            <w:pPr>
              <w:tabs>
                <w:tab w:val="left" w:pos="9565"/>
              </w:tabs>
              <w:autoSpaceDE w:val="0"/>
              <w:autoSpaceDN w:val="0"/>
              <w:adjustRightInd w:val="0"/>
              <w:spacing w:after="0" w:line="240" w:lineRule="auto"/>
              <w:jc w:val="both"/>
              <w:rPr>
                <w:rFonts w:asciiTheme="minorHAnsi" w:hAnsiTheme="minorHAnsi" w:cs="Times New Roman"/>
                <w:color w:val="000000"/>
                <w:sz w:val="24"/>
                <w:szCs w:val="24"/>
              </w:rPr>
            </w:pPr>
            <w:r w:rsidRPr="00705F3A">
              <w:rPr>
                <w:rFonts w:asciiTheme="minorHAnsi" w:hAnsiTheme="minorHAnsi" w:cs="Times New Roman"/>
                <w:color w:val="000000"/>
                <w:sz w:val="24"/>
                <w:szCs w:val="24"/>
              </w:rPr>
              <w:t>Понятието „устойчиво развитие на териториите (регионите) се използва обикновено за описване на социално-икономическото развитие на извънградските области, които се намират в неизгодно от гледна точка на конкурентоспособност положение по отношение на територия, услуги, знания и възможности. В селските райони, една дейност - земеделската е един от основните фактори за развитие, но неземеделските елементи постепенно при</w:t>
            </w:r>
            <w:r w:rsidR="008E4094">
              <w:rPr>
                <w:rFonts w:asciiTheme="minorHAnsi" w:hAnsiTheme="minorHAnsi" w:cs="Times New Roman"/>
                <w:color w:val="000000"/>
                <w:sz w:val="24"/>
                <w:szCs w:val="24"/>
              </w:rPr>
              <w:t>-</w:t>
            </w:r>
            <w:r w:rsidRPr="00705F3A">
              <w:rPr>
                <w:rFonts w:asciiTheme="minorHAnsi" w:hAnsiTheme="minorHAnsi" w:cs="Times New Roman"/>
                <w:color w:val="000000"/>
                <w:sz w:val="24"/>
                <w:szCs w:val="24"/>
              </w:rPr>
              <w:t xml:space="preserve">добиват все по-голямо значение. За да се осигури устойчиво развитие, чрез конкретни оперативни програми се осъществява структурна интервенция в подкрепа на земеделския бизнес, социалните общности и опазването на околната природна среда. </w:t>
            </w:r>
          </w:p>
          <w:p w:rsidR="00DF31B5" w:rsidRPr="00705F3A" w:rsidRDefault="00D01E7B" w:rsidP="003F212B">
            <w:pPr>
              <w:tabs>
                <w:tab w:val="left" w:pos="9565"/>
              </w:tabs>
              <w:autoSpaceDE w:val="0"/>
              <w:autoSpaceDN w:val="0"/>
              <w:adjustRightInd w:val="0"/>
              <w:spacing w:after="0" w:line="240" w:lineRule="auto"/>
              <w:jc w:val="both"/>
              <w:rPr>
                <w:rFonts w:asciiTheme="minorHAnsi" w:hAnsiTheme="minorHAnsi" w:cs="Times New Roman"/>
                <w:color w:val="000000"/>
                <w:sz w:val="24"/>
                <w:szCs w:val="24"/>
              </w:rPr>
            </w:pPr>
            <w:r w:rsidRPr="00705F3A">
              <w:rPr>
                <w:rFonts w:asciiTheme="minorHAnsi" w:hAnsiTheme="minorHAnsi" w:cs="Times New Roman"/>
                <w:color w:val="000000"/>
                <w:sz w:val="24"/>
                <w:szCs w:val="24"/>
              </w:rPr>
              <w:t>Ключов</w:t>
            </w:r>
            <w:r w:rsidR="00761E0A" w:rsidRPr="00705F3A">
              <w:rPr>
                <w:rFonts w:asciiTheme="minorHAnsi" w:hAnsiTheme="minorHAnsi" w:cs="Times New Roman"/>
                <w:color w:val="000000"/>
                <w:sz w:val="24"/>
                <w:szCs w:val="24"/>
              </w:rPr>
              <w:t xml:space="preserve">и думи </w:t>
            </w:r>
            <w:r w:rsidRPr="00705F3A">
              <w:rPr>
                <w:rFonts w:asciiTheme="minorHAnsi" w:hAnsiTheme="minorHAnsi" w:cs="Times New Roman"/>
                <w:color w:val="000000"/>
                <w:sz w:val="24"/>
                <w:szCs w:val="24"/>
              </w:rPr>
              <w:t>за трите вида капитал в контекста на устойчивото развитие на селските райони</w:t>
            </w:r>
            <w:r w:rsidR="00761E0A" w:rsidRPr="00705F3A">
              <w:rPr>
                <w:rFonts w:asciiTheme="minorHAnsi" w:hAnsiTheme="minorHAnsi" w:cs="Times New Roman"/>
                <w:color w:val="000000"/>
                <w:sz w:val="24"/>
                <w:szCs w:val="24"/>
              </w:rPr>
              <w:t xml:space="preserve"> са посочени по-долу</w:t>
            </w:r>
            <w:r w:rsidRPr="00705F3A">
              <w:rPr>
                <w:rFonts w:asciiTheme="minorHAnsi" w:hAnsiTheme="minorHAnsi" w:cs="Times New Roman"/>
                <w:color w:val="000000"/>
                <w:sz w:val="24"/>
                <w:szCs w:val="24"/>
              </w:rPr>
              <w:t xml:space="preserve">: </w:t>
            </w:r>
          </w:p>
          <w:p w:rsidR="00DF31B5" w:rsidRPr="00705F3A" w:rsidRDefault="00D01E7B" w:rsidP="003F212B">
            <w:pPr>
              <w:tabs>
                <w:tab w:val="left" w:pos="9565"/>
              </w:tabs>
              <w:autoSpaceDE w:val="0"/>
              <w:autoSpaceDN w:val="0"/>
              <w:adjustRightInd w:val="0"/>
              <w:spacing w:after="0" w:line="240" w:lineRule="auto"/>
              <w:ind w:firstLine="567"/>
              <w:jc w:val="both"/>
              <w:rPr>
                <w:rFonts w:asciiTheme="minorHAnsi" w:hAnsiTheme="minorHAnsi" w:cs="Times New Roman"/>
                <w:color w:val="000000"/>
                <w:sz w:val="24"/>
                <w:szCs w:val="24"/>
              </w:rPr>
            </w:pPr>
            <w:r w:rsidRPr="00705F3A">
              <w:rPr>
                <w:rFonts w:asciiTheme="minorHAnsi" w:hAnsiTheme="minorHAnsi" w:cs="Times New Roman"/>
                <w:color w:val="000000"/>
                <w:sz w:val="24"/>
                <w:szCs w:val="24"/>
              </w:rPr>
              <w:t>(1)</w:t>
            </w:r>
            <w:r w:rsidR="00DF31B5" w:rsidRPr="00705F3A">
              <w:rPr>
                <w:rFonts w:asciiTheme="minorHAnsi" w:hAnsiTheme="minorHAnsi" w:cs="Times New Roman"/>
                <w:color w:val="000000"/>
                <w:sz w:val="24"/>
                <w:szCs w:val="24"/>
              </w:rPr>
              <w:t xml:space="preserve"> природен капитал - Природният капитал включва природните ресурси (земя, вода, въздух). Изискването за устойчивост на този вид капитал означава да се опазват екосистемите, така че жизнената среда на идните поколения да не се влошава</w:t>
            </w:r>
            <w:r w:rsidR="00243B3A">
              <w:rPr>
                <w:rFonts w:asciiTheme="minorHAnsi" w:hAnsiTheme="minorHAnsi" w:cs="Times New Roman"/>
                <w:color w:val="000000"/>
                <w:sz w:val="24"/>
                <w:szCs w:val="24"/>
              </w:rPr>
              <w:t>.</w:t>
            </w:r>
          </w:p>
          <w:p w:rsidR="00DF31B5" w:rsidRPr="00966650" w:rsidRDefault="00DF31B5" w:rsidP="003F212B">
            <w:pPr>
              <w:tabs>
                <w:tab w:val="left" w:pos="9565"/>
              </w:tabs>
              <w:autoSpaceDE w:val="0"/>
              <w:autoSpaceDN w:val="0"/>
              <w:adjustRightInd w:val="0"/>
              <w:spacing w:after="0" w:line="240" w:lineRule="auto"/>
              <w:ind w:firstLine="567"/>
              <w:jc w:val="both"/>
              <w:rPr>
                <w:rFonts w:asciiTheme="minorHAnsi" w:hAnsiTheme="minorHAnsi" w:cs="Times New Roman"/>
                <w:color w:val="000000"/>
                <w:sz w:val="24"/>
                <w:szCs w:val="24"/>
                <w:lang w:val="en-US"/>
              </w:rPr>
            </w:pPr>
            <w:r w:rsidRPr="00705F3A">
              <w:rPr>
                <w:rFonts w:asciiTheme="minorHAnsi" w:hAnsiTheme="minorHAnsi" w:cs="Times New Roman"/>
                <w:color w:val="000000"/>
                <w:sz w:val="24"/>
                <w:szCs w:val="24"/>
              </w:rPr>
              <w:t>(2) материален капитал - Материалният капитал включва материално-техническата и информационна база на икономиката като: инфраструктура; машини, съоръжения и сгради; форми на инте</w:t>
            </w:r>
            <w:r w:rsidR="00E44413" w:rsidRPr="00705F3A">
              <w:rPr>
                <w:rFonts w:asciiTheme="minorHAnsi" w:hAnsiTheme="minorHAnsi" w:cs="Times New Roman"/>
                <w:color w:val="000000"/>
                <w:sz w:val="24"/>
                <w:szCs w:val="24"/>
              </w:rPr>
              <w:t>лектуална собственост в бизнеса</w:t>
            </w:r>
            <w:r w:rsidRPr="00705F3A">
              <w:rPr>
                <w:rFonts w:asciiTheme="minorHAnsi" w:hAnsiTheme="minorHAnsi" w:cs="Times New Roman"/>
                <w:color w:val="000000"/>
                <w:sz w:val="24"/>
                <w:szCs w:val="24"/>
              </w:rPr>
              <w:t xml:space="preserve"> и др</w:t>
            </w:r>
            <w:r w:rsidR="00966650">
              <w:rPr>
                <w:rFonts w:asciiTheme="minorHAnsi" w:hAnsiTheme="minorHAnsi" w:cs="Times New Roman"/>
                <w:color w:val="000000"/>
                <w:sz w:val="24"/>
                <w:szCs w:val="24"/>
                <w:lang w:val="en-US"/>
              </w:rPr>
              <w:t>.</w:t>
            </w:r>
          </w:p>
          <w:p w:rsidR="00D01E7B" w:rsidRPr="00705F3A" w:rsidRDefault="00DF31B5" w:rsidP="003F212B">
            <w:pPr>
              <w:tabs>
                <w:tab w:val="left" w:pos="9565"/>
              </w:tabs>
              <w:autoSpaceDE w:val="0"/>
              <w:autoSpaceDN w:val="0"/>
              <w:adjustRightInd w:val="0"/>
              <w:spacing w:after="0" w:line="240" w:lineRule="auto"/>
              <w:ind w:firstLine="567"/>
              <w:jc w:val="both"/>
              <w:rPr>
                <w:rFonts w:asciiTheme="minorHAnsi" w:hAnsiTheme="minorHAnsi" w:cs="Times New Roman"/>
                <w:color w:val="000000"/>
                <w:sz w:val="24"/>
                <w:szCs w:val="24"/>
              </w:rPr>
            </w:pPr>
            <w:r w:rsidRPr="00705F3A">
              <w:rPr>
                <w:rFonts w:asciiTheme="minorHAnsi" w:hAnsiTheme="minorHAnsi" w:cs="Times New Roman"/>
                <w:color w:val="000000"/>
                <w:sz w:val="24"/>
                <w:szCs w:val="24"/>
              </w:rPr>
              <w:t>(3) социален капитал - Социалният капитал се състои от човешкия капитал (хората с техните знания, умения и потребности), от формите на обединяване на общностите със социалните ценности и институции, от културните и морални ценности на хората.</w:t>
            </w:r>
          </w:p>
          <w:p w:rsidR="00D01E7B" w:rsidRPr="00705F3A" w:rsidRDefault="00D01E7B" w:rsidP="003F212B">
            <w:pPr>
              <w:tabs>
                <w:tab w:val="left" w:pos="9565"/>
              </w:tabs>
              <w:autoSpaceDE w:val="0"/>
              <w:autoSpaceDN w:val="0"/>
              <w:adjustRightInd w:val="0"/>
              <w:spacing w:after="0" w:line="240" w:lineRule="auto"/>
              <w:jc w:val="both"/>
              <w:rPr>
                <w:rFonts w:asciiTheme="minorHAnsi" w:hAnsiTheme="minorHAnsi" w:cs="Times New Roman"/>
                <w:color w:val="000000"/>
                <w:sz w:val="24"/>
                <w:szCs w:val="24"/>
              </w:rPr>
            </w:pPr>
          </w:p>
          <w:p w:rsidR="00761E0A" w:rsidRPr="006B39FA" w:rsidRDefault="008A3DA1" w:rsidP="003F212B">
            <w:pPr>
              <w:tabs>
                <w:tab w:val="left" w:pos="9565"/>
              </w:tabs>
              <w:autoSpaceDE w:val="0"/>
              <w:autoSpaceDN w:val="0"/>
              <w:adjustRightInd w:val="0"/>
              <w:spacing w:after="120" w:line="240" w:lineRule="auto"/>
              <w:ind w:hanging="142"/>
              <w:jc w:val="both"/>
              <w:rPr>
                <w:rFonts w:asciiTheme="minorHAnsi" w:hAnsiTheme="minorHAnsi" w:cs="Times New Roman"/>
                <w:color w:val="984806" w:themeColor="accent6" w:themeShade="80"/>
                <w:sz w:val="24"/>
                <w:szCs w:val="24"/>
              </w:rPr>
            </w:pPr>
            <w:r w:rsidRPr="006B39FA">
              <w:rPr>
                <w:rFonts w:asciiTheme="minorHAnsi" w:hAnsiTheme="minorHAnsi" w:cs="Times New Roman"/>
                <w:b/>
                <w:i/>
                <w:color w:val="984806" w:themeColor="accent6" w:themeShade="80"/>
                <w:sz w:val="24"/>
                <w:szCs w:val="24"/>
              </w:rPr>
              <w:t>4.1. О</w:t>
            </w:r>
            <w:r w:rsidR="00CA6A1F">
              <w:rPr>
                <w:rFonts w:asciiTheme="minorHAnsi" w:hAnsiTheme="minorHAnsi" w:cs="Times New Roman"/>
                <w:b/>
                <w:i/>
                <w:color w:val="984806" w:themeColor="accent6" w:themeShade="80"/>
                <w:sz w:val="24"/>
                <w:szCs w:val="24"/>
              </w:rPr>
              <w:t>бща характеристика</w:t>
            </w:r>
            <w:r w:rsidR="00075AA7">
              <w:rPr>
                <w:rFonts w:asciiTheme="minorHAnsi" w:hAnsiTheme="minorHAnsi" w:cs="Times New Roman"/>
                <w:b/>
                <w:i/>
                <w:color w:val="984806" w:themeColor="accent6" w:themeShade="80"/>
                <w:sz w:val="24"/>
                <w:szCs w:val="24"/>
                <w:lang w:val="en-US"/>
              </w:rPr>
              <w:t>/</w:t>
            </w:r>
            <w:r w:rsidR="00075AA7">
              <w:rPr>
                <w:rFonts w:asciiTheme="minorHAnsi" w:hAnsiTheme="minorHAnsi" w:cs="Times New Roman"/>
                <w:b/>
                <w:i/>
                <w:color w:val="984806" w:themeColor="accent6" w:themeShade="80"/>
                <w:sz w:val="24"/>
                <w:szCs w:val="24"/>
              </w:rPr>
              <w:t>профил</w:t>
            </w:r>
            <w:r w:rsidR="00761E0A" w:rsidRPr="006B39FA">
              <w:rPr>
                <w:rFonts w:asciiTheme="minorHAnsi" w:hAnsiTheme="minorHAnsi" w:cs="Times New Roman"/>
                <w:b/>
                <w:i/>
                <w:color w:val="984806" w:themeColor="accent6" w:themeShade="80"/>
                <w:sz w:val="24"/>
                <w:szCs w:val="24"/>
              </w:rPr>
              <w:t>на територията на Община Гурково</w:t>
            </w:r>
            <w:r w:rsidR="00222ECB" w:rsidRPr="006B39FA">
              <w:rPr>
                <w:rFonts w:asciiTheme="minorHAnsi" w:hAnsiTheme="minorHAnsi" w:cs="Times New Roman"/>
                <w:color w:val="984806" w:themeColor="accent6" w:themeShade="80"/>
                <w:sz w:val="24"/>
                <w:szCs w:val="24"/>
              </w:rPr>
              <w:t>.</w:t>
            </w:r>
          </w:p>
          <w:p w:rsidR="005C72DF" w:rsidRPr="006B39FA" w:rsidRDefault="004270EB" w:rsidP="003F212B">
            <w:pPr>
              <w:tabs>
                <w:tab w:val="left" w:pos="9565"/>
              </w:tabs>
              <w:autoSpaceDE w:val="0"/>
              <w:autoSpaceDN w:val="0"/>
              <w:adjustRightInd w:val="0"/>
              <w:spacing w:after="0" w:line="240" w:lineRule="auto"/>
              <w:jc w:val="both"/>
              <w:rPr>
                <w:rFonts w:asciiTheme="minorHAnsi" w:hAnsiTheme="minorHAnsi" w:cs="Times New Roman"/>
                <w:b/>
                <w:i/>
                <w:color w:val="984806" w:themeColor="accent6" w:themeShade="80"/>
                <w:sz w:val="24"/>
                <w:szCs w:val="24"/>
              </w:rPr>
            </w:pPr>
            <w:r w:rsidRPr="006B39FA">
              <w:rPr>
                <w:rFonts w:asciiTheme="minorHAnsi" w:hAnsiTheme="minorHAnsi" w:cs="Times New Roman"/>
                <w:b/>
                <w:i/>
                <w:color w:val="984806" w:themeColor="accent6" w:themeShade="80"/>
                <w:sz w:val="24"/>
                <w:szCs w:val="24"/>
              </w:rPr>
              <w:t>4.1.1</w:t>
            </w:r>
            <w:r w:rsidR="005C72DF" w:rsidRPr="006B39FA">
              <w:rPr>
                <w:rFonts w:asciiTheme="minorHAnsi" w:hAnsiTheme="minorHAnsi" w:cs="Times New Roman"/>
                <w:b/>
                <w:i/>
                <w:color w:val="984806" w:themeColor="accent6" w:themeShade="80"/>
                <w:sz w:val="24"/>
                <w:szCs w:val="24"/>
              </w:rPr>
              <w:t>. Местоположение</w:t>
            </w:r>
            <w:r w:rsidR="00222ECB" w:rsidRPr="006B39FA">
              <w:rPr>
                <w:rFonts w:asciiTheme="minorHAnsi" w:hAnsiTheme="minorHAnsi" w:cs="Times New Roman"/>
                <w:b/>
                <w:i/>
                <w:color w:val="984806" w:themeColor="accent6" w:themeShade="80"/>
                <w:sz w:val="24"/>
                <w:szCs w:val="24"/>
              </w:rPr>
              <w:t>.</w:t>
            </w:r>
          </w:p>
          <w:p w:rsidR="00580451" w:rsidRPr="00705F3A" w:rsidRDefault="005C72DF" w:rsidP="003F212B">
            <w:pPr>
              <w:tabs>
                <w:tab w:val="left" w:pos="9565"/>
              </w:tabs>
              <w:autoSpaceDE w:val="0"/>
              <w:autoSpaceDN w:val="0"/>
              <w:adjustRightInd w:val="0"/>
              <w:spacing w:after="0" w:line="240" w:lineRule="auto"/>
              <w:jc w:val="both"/>
              <w:rPr>
                <w:rFonts w:asciiTheme="minorHAnsi" w:hAnsiTheme="minorHAnsi" w:cs="Times New Roman"/>
                <w:color w:val="000000"/>
                <w:sz w:val="24"/>
                <w:szCs w:val="24"/>
              </w:rPr>
            </w:pPr>
            <w:r w:rsidRPr="00705F3A">
              <w:rPr>
                <w:rFonts w:asciiTheme="minorHAnsi" w:hAnsiTheme="minorHAnsi" w:cs="Times New Roman"/>
                <w:color w:val="000000"/>
                <w:sz w:val="24"/>
                <w:szCs w:val="24"/>
              </w:rPr>
              <w:t xml:space="preserve">           Община Гурково е разположена в Централна България, в източния край на Розовата долина и южния край на Прохода на републиката (Хаинбоаз), който разделя Тревненския от Елено – Твър</w:t>
            </w:r>
            <w:r w:rsidR="00317154" w:rsidRPr="00705F3A">
              <w:rPr>
                <w:rFonts w:asciiTheme="minorHAnsi" w:hAnsiTheme="minorHAnsi" w:cs="Times New Roman"/>
                <w:color w:val="000000"/>
                <w:sz w:val="24"/>
                <w:szCs w:val="24"/>
              </w:rPr>
              <w:t xml:space="preserve">дишкия дял на Стара планина. </w:t>
            </w:r>
          </w:p>
          <w:p w:rsidR="00317154" w:rsidRPr="00705F3A" w:rsidRDefault="00317154" w:rsidP="003F212B">
            <w:pPr>
              <w:shd w:val="clear" w:color="auto" w:fill="FFFFFF"/>
              <w:tabs>
                <w:tab w:val="left" w:pos="9565"/>
              </w:tabs>
              <w:spacing w:after="0" w:line="240" w:lineRule="auto"/>
              <w:jc w:val="both"/>
              <w:rPr>
                <w:rFonts w:asciiTheme="minorHAnsi" w:hAnsiTheme="minorHAnsi" w:cs="Times New Roman"/>
                <w:color w:val="000000"/>
                <w:sz w:val="24"/>
                <w:szCs w:val="24"/>
              </w:rPr>
            </w:pPr>
            <w:r w:rsidRPr="00705F3A">
              <w:rPr>
                <w:rFonts w:asciiTheme="minorHAnsi" w:hAnsiTheme="minorHAnsi" w:cs="Times New Roman"/>
                <w:color w:val="000000"/>
                <w:sz w:val="24"/>
                <w:szCs w:val="24"/>
              </w:rPr>
              <w:t xml:space="preserve">           Общината се намира в североизточната част на </w:t>
            </w:r>
            <w:hyperlink r:id="rId13" w:tooltip="Област Стара Загора" w:history="1">
              <w:r w:rsidRPr="00705F3A">
                <w:rPr>
                  <w:rFonts w:asciiTheme="minorHAnsi" w:hAnsiTheme="minorHAnsi" w:cs="Times New Roman"/>
                  <w:color w:val="000000"/>
                  <w:sz w:val="24"/>
                  <w:szCs w:val="24"/>
                </w:rPr>
                <w:t>Област Стара Загора</w:t>
              </w:r>
            </w:hyperlink>
            <w:r w:rsidR="00222ECB">
              <w:rPr>
                <w:rFonts w:asciiTheme="minorHAnsi" w:hAnsiTheme="minorHAnsi" w:cs="Times New Roman"/>
                <w:color w:val="000000"/>
                <w:sz w:val="24"/>
                <w:szCs w:val="24"/>
              </w:rPr>
              <w:t>. С площта си от 292,261 км</w:t>
            </w:r>
            <w:r w:rsidRPr="00222ECB">
              <w:rPr>
                <w:rFonts w:asciiTheme="minorHAnsi" w:hAnsiTheme="minorHAnsi" w:cs="Times New Roman"/>
                <w:color w:val="000000"/>
                <w:sz w:val="24"/>
                <w:szCs w:val="24"/>
                <w:vertAlign w:val="superscript"/>
              </w:rPr>
              <w:t>2</w:t>
            </w:r>
            <w:r w:rsidRPr="00705F3A">
              <w:rPr>
                <w:rFonts w:asciiTheme="minorHAnsi" w:hAnsiTheme="minorHAnsi" w:cs="Times New Roman"/>
                <w:color w:val="000000"/>
                <w:sz w:val="24"/>
                <w:szCs w:val="24"/>
              </w:rPr>
              <w:t> е 9-</w:t>
            </w:r>
            <w:r w:rsidR="00222ECB">
              <w:rPr>
                <w:rFonts w:asciiTheme="minorHAnsi" w:hAnsiTheme="minorHAnsi" w:cs="Times New Roman"/>
                <w:color w:val="000000"/>
                <w:sz w:val="24"/>
                <w:szCs w:val="24"/>
              </w:rPr>
              <w:t>т</w:t>
            </w:r>
            <w:r w:rsidRPr="00705F3A">
              <w:rPr>
                <w:rFonts w:asciiTheme="minorHAnsi" w:hAnsiTheme="minorHAnsi" w:cs="Times New Roman"/>
                <w:color w:val="000000"/>
                <w:sz w:val="24"/>
                <w:szCs w:val="24"/>
              </w:rPr>
              <w:t>а по големина</w:t>
            </w:r>
            <w:r w:rsidR="00114E1D">
              <w:rPr>
                <w:rFonts w:asciiTheme="minorHAnsi" w:hAnsiTheme="minorHAnsi" w:cs="Times New Roman"/>
                <w:color w:val="000000"/>
                <w:sz w:val="24"/>
                <w:szCs w:val="24"/>
              </w:rPr>
              <w:t>,</w:t>
            </w:r>
            <w:r w:rsidRPr="00705F3A">
              <w:rPr>
                <w:rFonts w:asciiTheme="minorHAnsi" w:hAnsiTheme="minorHAnsi" w:cs="Times New Roman"/>
                <w:color w:val="000000"/>
                <w:sz w:val="24"/>
                <w:szCs w:val="24"/>
              </w:rPr>
              <w:t xml:space="preserve"> сред 11-те общини на областта, което съставлява 5,67% от територията на областта. Границите ѝ са следните:</w:t>
            </w:r>
          </w:p>
          <w:p w:rsidR="00317154" w:rsidRPr="00364EAA" w:rsidRDefault="00317154" w:rsidP="00B15383">
            <w:pPr>
              <w:pStyle w:val="a4"/>
              <w:numPr>
                <w:ilvl w:val="0"/>
                <w:numId w:val="15"/>
              </w:numPr>
              <w:shd w:val="clear" w:color="auto" w:fill="FFFFFF"/>
              <w:tabs>
                <w:tab w:val="clear" w:pos="720"/>
                <w:tab w:val="num" w:pos="885"/>
                <w:tab w:val="left" w:pos="9565"/>
              </w:tabs>
              <w:spacing w:after="0" w:line="240" w:lineRule="auto"/>
              <w:ind w:left="885" w:hanging="283"/>
              <w:jc w:val="both"/>
              <w:rPr>
                <w:rFonts w:asciiTheme="minorHAnsi" w:hAnsiTheme="minorHAnsi" w:cs="Times New Roman"/>
                <w:color w:val="000000"/>
                <w:sz w:val="24"/>
                <w:szCs w:val="24"/>
              </w:rPr>
            </w:pPr>
            <w:r w:rsidRPr="00364EAA">
              <w:rPr>
                <w:rFonts w:asciiTheme="minorHAnsi" w:hAnsiTheme="minorHAnsi" w:cs="Times New Roman"/>
                <w:color w:val="000000"/>
                <w:sz w:val="24"/>
                <w:szCs w:val="24"/>
              </w:rPr>
              <w:t>на югозапад – община Стара Загора и община Николаево;</w:t>
            </w:r>
          </w:p>
          <w:p w:rsidR="00317154" w:rsidRPr="00364EAA" w:rsidRDefault="00317154" w:rsidP="00B15383">
            <w:pPr>
              <w:pStyle w:val="a4"/>
              <w:numPr>
                <w:ilvl w:val="0"/>
                <w:numId w:val="15"/>
              </w:numPr>
              <w:shd w:val="clear" w:color="auto" w:fill="FFFFFF"/>
              <w:tabs>
                <w:tab w:val="clear" w:pos="720"/>
                <w:tab w:val="num" w:pos="885"/>
                <w:tab w:val="left" w:pos="9565"/>
              </w:tabs>
              <w:spacing w:after="0" w:line="240" w:lineRule="auto"/>
              <w:ind w:left="885" w:hanging="283"/>
              <w:jc w:val="both"/>
              <w:rPr>
                <w:rFonts w:asciiTheme="minorHAnsi" w:hAnsiTheme="minorHAnsi" w:cs="Times New Roman"/>
                <w:color w:val="000000"/>
                <w:sz w:val="24"/>
                <w:szCs w:val="24"/>
              </w:rPr>
            </w:pPr>
            <w:r w:rsidRPr="00364EAA">
              <w:rPr>
                <w:rFonts w:asciiTheme="minorHAnsi" w:hAnsiTheme="minorHAnsi" w:cs="Times New Roman"/>
                <w:color w:val="000000"/>
                <w:sz w:val="24"/>
                <w:szCs w:val="24"/>
              </w:rPr>
              <w:t>на запад – община Мъглиж;</w:t>
            </w:r>
          </w:p>
          <w:p w:rsidR="00317154" w:rsidRPr="00364EAA" w:rsidRDefault="00317154" w:rsidP="00B15383">
            <w:pPr>
              <w:pStyle w:val="a4"/>
              <w:numPr>
                <w:ilvl w:val="0"/>
                <w:numId w:val="15"/>
              </w:numPr>
              <w:shd w:val="clear" w:color="auto" w:fill="FFFFFF"/>
              <w:tabs>
                <w:tab w:val="clear" w:pos="720"/>
                <w:tab w:val="num" w:pos="885"/>
                <w:tab w:val="left" w:pos="9565"/>
              </w:tabs>
              <w:spacing w:after="0" w:line="240" w:lineRule="auto"/>
              <w:ind w:left="885" w:hanging="283"/>
              <w:jc w:val="both"/>
              <w:rPr>
                <w:rFonts w:asciiTheme="minorHAnsi" w:hAnsiTheme="minorHAnsi" w:cs="Times New Roman"/>
                <w:color w:val="000000"/>
                <w:sz w:val="24"/>
                <w:szCs w:val="24"/>
              </w:rPr>
            </w:pPr>
            <w:r w:rsidRPr="00364EAA">
              <w:rPr>
                <w:rFonts w:asciiTheme="minorHAnsi" w:hAnsiTheme="minorHAnsi" w:cs="Times New Roman"/>
                <w:color w:val="000000"/>
                <w:sz w:val="24"/>
                <w:szCs w:val="24"/>
              </w:rPr>
              <w:t>на север – </w:t>
            </w:r>
            <w:hyperlink r:id="rId14" w:tooltip="Община Велико Търново" w:history="1">
              <w:r w:rsidRPr="00364EAA">
                <w:rPr>
                  <w:rFonts w:asciiTheme="minorHAnsi" w:hAnsiTheme="minorHAnsi" w:cs="Times New Roman"/>
                  <w:color w:val="000000"/>
                  <w:sz w:val="24"/>
                  <w:szCs w:val="24"/>
                </w:rPr>
                <w:t>община Велико Търново</w:t>
              </w:r>
            </w:hyperlink>
            <w:r w:rsidRPr="00364EAA">
              <w:rPr>
                <w:rFonts w:asciiTheme="minorHAnsi" w:hAnsiTheme="minorHAnsi" w:cs="Times New Roman"/>
                <w:color w:val="000000"/>
                <w:sz w:val="24"/>
                <w:szCs w:val="24"/>
              </w:rPr>
              <w:t> и </w:t>
            </w:r>
            <w:hyperlink r:id="rId15" w:tooltip="Община Елена" w:history="1">
              <w:r w:rsidRPr="00364EAA">
                <w:rPr>
                  <w:rFonts w:asciiTheme="minorHAnsi" w:hAnsiTheme="minorHAnsi" w:cs="Times New Roman"/>
                  <w:color w:val="000000"/>
                  <w:sz w:val="24"/>
                  <w:szCs w:val="24"/>
                </w:rPr>
                <w:t>община Елена</w:t>
              </w:r>
            </w:hyperlink>
            <w:r w:rsidRPr="00364EAA">
              <w:rPr>
                <w:rFonts w:asciiTheme="minorHAnsi" w:hAnsiTheme="minorHAnsi" w:cs="Times New Roman"/>
                <w:color w:val="000000"/>
                <w:sz w:val="24"/>
                <w:szCs w:val="24"/>
              </w:rPr>
              <w:t>, </w:t>
            </w:r>
            <w:hyperlink r:id="rId16" w:tooltip="Област Велико Търново" w:history="1">
              <w:r w:rsidRPr="00364EAA">
                <w:rPr>
                  <w:rFonts w:asciiTheme="minorHAnsi" w:hAnsiTheme="minorHAnsi" w:cs="Times New Roman"/>
                  <w:color w:val="000000"/>
                  <w:sz w:val="24"/>
                  <w:szCs w:val="24"/>
                </w:rPr>
                <w:t>Област Велико Търново</w:t>
              </w:r>
            </w:hyperlink>
            <w:r w:rsidRPr="00364EAA">
              <w:rPr>
                <w:rFonts w:asciiTheme="minorHAnsi" w:hAnsiTheme="minorHAnsi" w:cs="Times New Roman"/>
                <w:color w:val="000000"/>
                <w:sz w:val="24"/>
                <w:szCs w:val="24"/>
              </w:rPr>
              <w:t>;</w:t>
            </w:r>
          </w:p>
          <w:p w:rsidR="00317154" w:rsidRPr="00364EAA" w:rsidRDefault="00317154" w:rsidP="00B15383">
            <w:pPr>
              <w:pStyle w:val="a4"/>
              <w:numPr>
                <w:ilvl w:val="0"/>
                <w:numId w:val="15"/>
              </w:numPr>
              <w:shd w:val="clear" w:color="auto" w:fill="FFFFFF"/>
              <w:tabs>
                <w:tab w:val="clear" w:pos="720"/>
                <w:tab w:val="num" w:pos="885"/>
                <w:tab w:val="left" w:pos="9565"/>
              </w:tabs>
              <w:spacing w:after="0" w:line="240" w:lineRule="auto"/>
              <w:ind w:left="885" w:hanging="283"/>
              <w:jc w:val="both"/>
              <w:rPr>
                <w:rFonts w:asciiTheme="minorHAnsi" w:hAnsiTheme="minorHAnsi" w:cs="Times New Roman"/>
                <w:color w:val="000000"/>
                <w:sz w:val="24"/>
                <w:szCs w:val="24"/>
              </w:rPr>
            </w:pPr>
            <w:r w:rsidRPr="00364EAA">
              <w:rPr>
                <w:rFonts w:asciiTheme="minorHAnsi" w:hAnsiTheme="minorHAnsi" w:cs="Times New Roman"/>
                <w:color w:val="000000"/>
                <w:sz w:val="24"/>
                <w:szCs w:val="24"/>
              </w:rPr>
              <w:t>на изток – </w:t>
            </w:r>
            <w:hyperlink r:id="rId17" w:tooltip="Община Твърдица" w:history="1">
              <w:r w:rsidRPr="00364EAA">
                <w:rPr>
                  <w:rFonts w:asciiTheme="minorHAnsi" w:hAnsiTheme="minorHAnsi" w:cs="Times New Roman"/>
                  <w:color w:val="000000"/>
                  <w:sz w:val="24"/>
                  <w:szCs w:val="24"/>
                </w:rPr>
                <w:t>община Твърдица</w:t>
              </w:r>
            </w:hyperlink>
            <w:r w:rsidRPr="00364EAA">
              <w:rPr>
                <w:rFonts w:asciiTheme="minorHAnsi" w:hAnsiTheme="minorHAnsi" w:cs="Times New Roman"/>
                <w:color w:val="000000"/>
                <w:sz w:val="24"/>
                <w:szCs w:val="24"/>
              </w:rPr>
              <w:t>, Област Сливен;</w:t>
            </w:r>
          </w:p>
          <w:p w:rsidR="003915A5" w:rsidRPr="00364EAA" w:rsidRDefault="00317154" w:rsidP="00B15383">
            <w:pPr>
              <w:pStyle w:val="a4"/>
              <w:numPr>
                <w:ilvl w:val="0"/>
                <w:numId w:val="15"/>
              </w:numPr>
              <w:shd w:val="clear" w:color="auto" w:fill="FFFFFF"/>
              <w:tabs>
                <w:tab w:val="clear" w:pos="720"/>
                <w:tab w:val="num" w:pos="885"/>
                <w:tab w:val="left" w:pos="9565"/>
              </w:tabs>
              <w:spacing w:after="0" w:line="240" w:lineRule="auto"/>
              <w:ind w:left="885" w:hanging="283"/>
              <w:jc w:val="both"/>
              <w:rPr>
                <w:rFonts w:asciiTheme="minorHAnsi" w:hAnsiTheme="minorHAnsi" w:cs="Times New Roman"/>
                <w:color w:val="000000"/>
                <w:sz w:val="24"/>
                <w:szCs w:val="24"/>
              </w:rPr>
            </w:pPr>
            <w:r w:rsidRPr="00364EAA">
              <w:rPr>
                <w:rFonts w:asciiTheme="minorHAnsi" w:hAnsiTheme="minorHAnsi" w:cs="Times New Roman"/>
                <w:color w:val="000000"/>
                <w:sz w:val="24"/>
                <w:szCs w:val="24"/>
              </w:rPr>
              <w:t>на югоизток – община Нова Загора, Област Сливен.</w:t>
            </w:r>
          </w:p>
          <w:p w:rsidR="003915A5" w:rsidRPr="00364EAA" w:rsidRDefault="003915A5" w:rsidP="003F212B">
            <w:pPr>
              <w:tabs>
                <w:tab w:val="left" w:pos="9565"/>
              </w:tabs>
              <w:autoSpaceDE w:val="0"/>
              <w:autoSpaceDN w:val="0"/>
              <w:adjustRightInd w:val="0"/>
              <w:spacing w:after="0" w:line="240" w:lineRule="auto"/>
              <w:jc w:val="both"/>
              <w:rPr>
                <w:rFonts w:asciiTheme="minorHAnsi" w:hAnsiTheme="minorHAnsi" w:cs="Times New Roman"/>
                <w:color w:val="000000"/>
                <w:sz w:val="24"/>
                <w:szCs w:val="24"/>
              </w:rPr>
            </w:pPr>
            <w:r w:rsidRPr="00364EAA">
              <w:rPr>
                <w:rFonts w:asciiTheme="minorHAnsi" w:hAnsiTheme="minorHAnsi" w:cs="Times New Roman"/>
                <w:color w:val="000000"/>
                <w:sz w:val="24"/>
                <w:szCs w:val="24"/>
              </w:rPr>
              <w:t xml:space="preserve">          Административният център на общината е гр. Гурково.</w:t>
            </w:r>
          </w:p>
          <w:p w:rsidR="005C72DF" w:rsidRPr="00705F3A" w:rsidRDefault="005C72DF" w:rsidP="003F212B">
            <w:pPr>
              <w:tabs>
                <w:tab w:val="left" w:pos="9565"/>
              </w:tabs>
              <w:autoSpaceDE w:val="0"/>
              <w:autoSpaceDN w:val="0"/>
              <w:adjustRightInd w:val="0"/>
              <w:spacing w:after="0" w:line="240" w:lineRule="auto"/>
              <w:jc w:val="both"/>
              <w:rPr>
                <w:rFonts w:asciiTheme="minorHAnsi" w:hAnsiTheme="minorHAnsi" w:cs="Times New Roman"/>
                <w:color w:val="000000"/>
                <w:sz w:val="24"/>
                <w:szCs w:val="24"/>
              </w:rPr>
            </w:pPr>
            <w:r w:rsidRPr="00364EAA">
              <w:rPr>
                <w:rFonts w:asciiTheme="minorHAnsi" w:hAnsiTheme="minorHAnsi" w:cs="Times New Roman"/>
                <w:color w:val="000000"/>
                <w:sz w:val="24"/>
                <w:szCs w:val="24"/>
              </w:rPr>
              <w:t xml:space="preserve">          Град Гурково се намира на 37 км източно от гр. Казанлък, 42 км североизточно от гр. Стара Загора, 26 км северозападно от гр. Нова Загора, 54 км на запад от гр. Сливен и 64 км на юг от гр. Велико Търново.</w:t>
            </w:r>
          </w:p>
          <w:p w:rsidR="005C72DF" w:rsidRPr="00705F3A" w:rsidRDefault="005C72DF" w:rsidP="004F1C2F">
            <w:pPr>
              <w:autoSpaceDE w:val="0"/>
              <w:autoSpaceDN w:val="0"/>
              <w:adjustRightInd w:val="0"/>
              <w:spacing w:after="0" w:line="240" w:lineRule="auto"/>
              <w:jc w:val="both"/>
              <w:rPr>
                <w:rFonts w:asciiTheme="minorHAnsi" w:hAnsiTheme="minorHAnsi" w:cs="Times New Roman"/>
                <w:color w:val="000000"/>
                <w:sz w:val="24"/>
                <w:szCs w:val="24"/>
              </w:rPr>
            </w:pPr>
            <w:r w:rsidRPr="00705F3A">
              <w:rPr>
                <w:rFonts w:asciiTheme="minorHAnsi" w:hAnsiTheme="minorHAnsi" w:cs="Times New Roman"/>
                <w:color w:val="000000"/>
                <w:sz w:val="24"/>
                <w:szCs w:val="24"/>
              </w:rPr>
              <w:t xml:space="preserve">Община Гурково е в границите на административна област Стара Загора. </w:t>
            </w:r>
          </w:p>
          <w:p w:rsidR="00BB2876" w:rsidRPr="00E62004" w:rsidRDefault="00BB2876" w:rsidP="004F1C2F">
            <w:pPr>
              <w:autoSpaceDE w:val="0"/>
              <w:autoSpaceDN w:val="0"/>
              <w:adjustRightInd w:val="0"/>
              <w:spacing w:after="0" w:line="240" w:lineRule="auto"/>
              <w:jc w:val="both"/>
              <w:rPr>
                <w:rFonts w:asciiTheme="minorHAnsi" w:hAnsiTheme="minorHAnsi" w:cs="Times New Roman"/>
                <w:i/>
                <w:sz w:val="24"/>
                <w:szCs w:val="24"/>
              </w:rPr>
            </w:pPr>
          </w:p>
          <w:p w:rsidR="00A66493" w:rsidRDefault="00A66493" w:rsidP="004F1C2F">
            <w:pPr>
              <w:autoSpaceDE w:val="0"/>
              <w:autoSpaceDN w:val="0"/>
              <w:adjustRightInd w:val="0"/>
              <w:spacing w:after="0" w:line="240" w:lineRule="auto"/>
              <w:jc w:val="both"/>
              <w:rPr>
                <w:rFonts w:asciiTheme="minorHAnsi" w:hAnsiTheme="minorHAnsi" w:cs="Times New Roman"/>
                <w:b/>
                <w:i/>
                <w:color w:val="C00000"/>
                <w:sz w:val="24"/>
                <w:szCs w:val="24"/>
              </w:rPr>
            </w:pPr>
          </w:p>
          <w:p w:rsidR="008A2C36" w:rsidRPr="006B39FA" w:rsidRDefault="00981EDC" w:rsidP="004F1C2F">
            <w:pPr>
              <w:autoSpaceDE w:val="0"/>
              <w:autoSpaceDN w:val="0"/>
              <w:adjustRightInd w:val="0"/>
              <w:spacing w:after="0" w:line="240" w:lineRule="auto"/>
              <w:jc w:val="both"/>
              <w:rPr>
                <w:rFonts w:asciiTheme="minorHAnsi" w:hAnsiTheme="minorHAnsi" w:cs="Times New Roman"/>
                <w:b/>
                <w:i/>
                <w:color w:val="984806" w:themeColor="accent6" w:themeShade="80"/>
                <w:sz w:val="24"/>
                <w:szCs w:val="24"/>
              </w:rPr>
            </w:pPr>
            <w:r w:rsidRPr="006B39FA">
              <w:rPr>
                <w:rFonts w:asciiTheme="minorHAnsi" w:hAnsiTheme="minorHAnsi" w:cs="Times New Roman"/>
                <w:b/>
                <w:i/>
                <w:color w:val="984806" w:themeColor="accent6" w:themeShade="80"/>
                <w:sz w:val="24"/>
                <w:szCs w:val="24"/>
              </w:rPr>
              <w:lastRenderedPageBreak/>
              <w:t>4.1.2</w:t>
            </w:r>
            <w:r w:rsidR="00B471F8" w:rsidRPr="006B39FA">
              <w:rPr>
                <w:rFonts w:asciiTheme="minorHAnsi" w:hAnsiTheme="minorHAnsi" w:cs="Times New Roman"/>
                <w:b/>
                <w:i/>
                <w:color w:val="984806" w:themeColor="accent6" w:themeShade="80"/>
                <w:sz w:val="24"/>
                <w:szCs w:val="24"/>
              </w:rPr>
              <w:t xml:space="preserve"> Релеф</w:t>
            </w:r>
          </w:p>
          <w:p w:rsidR="008A2C36" w:rsidRPr="00AF70A4" w:rsidRDefault="008A2C36" w:rsidP="00114E1D">
            <w:pPr>
              <w:widowControl w:val="0"/>
              <w:tabs>
                <w:tab w:val="left" w:pos="9565"/>
              </w:tabs>
              <w:autoSpaceDE w:val="0"/>
              <w:autoSpaceDN w:val="0"/>
              <w:spacing w:before="1" w:after="0" w:line="240" w:lineRule="auto"/>
              <w:jc w:val="both"/>
              <w:rPr>
                <w:rFonts w:asciiTheme="minorHAnsi" w:hAnsiTheme="minorHAnsi" w:cs="Times New Roman"/>
                <w:color w:val="000000"/>
                <w:sz w:val="24"/>
                <w:szCs w:val="24"/>
              </w:rPr>
            </w:pPr>
            <w:r w:rsidRPr="00AF70A4">
              <w:rPr>
                <w:rFonts w:asciiTheme="minorHAnsi" w:hAnsiTheme="minorHAnsi" w:cs="Times New Roman"/>
                <w:color w:val="000000"/>
                <w:sz w:val="24"/>
                <w:szCs w:val="24"/>
              </w:rPr>
              <w:t>Релефът на Община Гурково се разделя на три геоморфоложки района: Старопланински, Средногорски и равнинен.</w:t>
            </w:r>
          </w:p>
          <w:p w:rsidR="008A2C36" w:rsidRPr="00AF70A4" w:rsidRDefault="008A2C36" w:rsidP="00114E1D">
            <w:pPr>
              <w:widowControl w:val="0"/>
              <w:tabs>
                <w:tab w:val="left" w:pos="9565"/>
              </w:tabs>
              <w:autoSpaceDE w:val="0"/>
              <w:autoSpaceDN w:val="0"/>
              <w:spacing w:after="0" w:line="240" w:lineRule="auto"/>
              <w:jc w:val="both"/>
              <w:rPr>
                <w:rFonts w:asciiTheme="minorHAnsi" w:hAnsiTheme="minorHAnsi" w:cs="Times New Roman"/>
                <w:color w:val="000000"/>
                <w:sz w:val="24"/>
                <w:szCs w:val="24"/>
              </w:rPr>
            </w:pPr>
            <w:r w:rsidRPr="00AF70A4">
              <w:rPr>
                <w:rFonts w:asciiTheme="minorHAnsi" w:hAnsiTheme="minorHAnsi" w:cs="Times New Roman"/>
                <w:color w:val="000000"/>
                <w:sz w:val="24"/>
                <w:szCs w:val="24"/>
              </w:rPr>
              <w:t>Старопланинският район има планински характер с подчертано вертикално раз</w:t>
            </w:r>
            <w:r w:rsidR="00673A7B">
              <w:rPr>
                <w:rFonts w:asciiTheme="minorHAnsi" w:hAnsiTheme="minorHAnsi" w:cs="Times New Roman"/>
                <w:color w:val="000000"/>
                <w:sz w:val="24"/>
                <w:szCs w:val="24"/>
              </w:rPr>
              <w:t>-</w:t>
            </w:r>
            <w:r w:rsidRPr="00AF70A4">
              <w:rPr>
                <w:rFonts w:asciiTheme="minorHAnsi" w:hAnsiTheme="minorHAnsi" w:cs="Times New Roman"/>
                <w:color w:val="000000"/>
                <w:sz w:val="24"/>
                <w:szCs w:val="24"/>
              </w:rPr>
              <w:t>членение (чувствителни разлики в надморските височини). От централното било на Стара планина се спускат на юг големи, ясно изразени била. От тези по-главни била се отделят множество други второстепенни, склоновете на които се спускат стръмно, на места урвесто, към реките и доловете.</w:t>
            </w:r>
          </w:p>
          <w:p w:rsidR="008A2C36" w:rsidRPr="00AF70A4" w:rsidRDefault="008A2C36" w:rsidP="00114E1D">
            <w:pPr>
              <w:widowControl w:val="0"/>
              <w:tabs>
                <w:tab w:val="left" w:pos="9565"/>
              </w:tabs>
              <w:autoSpaceDE w:val="0"/>
              <w:autoSpaceDN w:val="0"/>
              <w:spacing w:after="0" w:line="240" w:lineRule="auto"/>
              <w:jc w:val="both"/>
              <w:rPr>
                <w:rFonts w:asciiTheme="minorHAnsi" w:hAnsiTheme="minorHAnsi" w:cs="Times New Roman"/>
                <w:sz w:val="24"/>
                <w:szCs w:val="24"/>
              </w:rPr>
            </w:pPr>
            <w:r w:rsidRPr="00AF70A4">
              <w:rPr>
                <w:rFonts w:asciiTheme="minorHAnsi" w:hAnsiTheme="minorHAnsi" w:cs="Times New Roman"/>
                <w:sz w:val="24"/>
                <w:szCs w:val="24"/>
              </w:rPr>
              <w:t>Средногорския район на лесничейството има хълмисто-предпланински релеф. Най- ясно е изразено централното било на Сърнена Средна гора. Второстепенните била са зао</w:t>
            </w:r>
            <w:r w:rsidR="00B924D9">
              <w:rPr>
                <w:rFonts w:asciiTheme="minorHAnsi" w:hAnsiTheme="minorHAnsi" w:cs="Times New Roman"/>
                <w:sz w:val="24"/>
                <w:szCs w:val="24"/>
              </w:rPr>
              <w:t>-</w:t>
            </w:r>
            <w:r w:rsidRPr="00AF70A4">
              <w:rPr>
                <w:rFonts w:asciiTheme="minorHAnsi" w:hAnsiTheme="minorHAnsi" w:cs="Times New Roman"/>
                <w:sz w:val="24"/>
                <w:szCs w:val="24"/>
              </w:rPr>
              <w:t>блени и завършват на север в работните земи, снижавайки се постепенно с малък наклон.</w:t>
            </w:r>
          </w:p>
          <w:p w:rsidR="008A2C36" w:rsidRPr="00AF70A4" w:rsidRDefault="008A2C36" w:rsidP="00114E1D">
            <w:pPr>
              <w:widowControl w:val="0"/>
              <w:tabs>
                <w:tab w:val="left" w:pos="9565"/>
              </w:tabs>
              <w:autoSpaceDE w:val="0"/>
              <w:autoSpaceDN w:val="0"/>
              <w:spacing w:after="0" w:line="240" w:lineRule="auto"/>
              <w:jc w:val="both"/>
              <w:rPr>
                <w:rFonts w:asciiTheme="minorHAnsi" w:hAnsiTheme="minorHAnsi" w:cs="Times New Roman"/>
                <w:sz w:val="24"/>
                <w:szCs w:val="24"/>
              </w:rPr>
            </w:pPr>
            <w:r w:rsidRPr="00AF70A4">
              <w:rPr>
                <w:rFonts w:asciiTheme="minorHAnsi" w:hAnsiTheme="minorHAnsi" w:cs="Times New Roman"/>
                <w:sz w:val="24"/>
                <w:szCs w:val="24"/>
              </w:rPr>
              <w:t>Третият район, равнинният, е ясно очертан: на юг от стръмните склонове на Стара планина и на север от полегатите склонове на Сърнена Средна гора. В него се издигат еди</w:t>
            </w:r>
            <w:r w:rsidR="00CF0D47">
              <w:rPr>
                <w:rFonts w:asciiTheme="minorHAnsi" w:hAnsiTheme="minorHAnsi" w:cs="Times New Roman"/>
                <w:sz w:val="24"/>
                <w:szCs w:val="24"/>
              </w:rPr>
              <w:t>-</w:t>
            </w:r>
            <w:r w:rsidRPr="00AF70A4">
              <w:rPr>
                <w:rFonts w:asciiTheme="minorHAnsi" w:hAnsiTheme="minorHAnsi" w:cs="Times New Roman"/>
                <w:sz w:val="24"/>
                <w:szCs w:val="24"/>
              </w:rPr>
              <w:t>нични хълмове - “Черешака” до с.Паничерево и “Дъждовника” на север. През средата му протича р.Тунджа, вливаща се в яз.”Жребчево”.</w:t>
            </w:r>
          </w:p>
          <w:p w:rsidR="008A2C36" w:rsidRPr="00AF70A4" w:rsidRDefault="008A2C36" w:rsidP="00114E1D">
            <w:pPr>
              <w:widowControl w:val="0"/>
              <w:tabs>
                <w:tab w:val="left" w:pos="9565"/>
              </w:tabs>
              <w:autoSpaceDE w:val="0"/>
              <w:autoSpaceDN w:val="0"/>
              <w:spacing w:after="0" w:line="240" w:lineRule="auto"/>
              <w:jc w:val="both"/>
              <w:rPr>
                <w:rFonts w:asciiTheme="minorHAnsi" w:hAnsiTheme="minorHAnsi" w:cs="Times New Roman"/>
                <w:sz w:val="24"/>
                <w:szCs w:val="24"/>
              </w:rPr>
            </w:pPr>
            <w:r w:rsidRPr="00AF70A4">
              <w:rPr>
                <w:rFonts w:asciiTheme="minorHAnsi" w:hAnsiTheme="minorHAnsi" w:cs="Times New Roman"/>
                <w:sz w:val="24"/>
                <w:szCs w:val="24"/>
              </w:rPr>
              <w:t>Най-ви</w:t>
            </w:r>
            <w:r w:rsidR="003D0A79" w:rsidRPr="00AF70A4">
              <w:rPr>
                <w:rFonts w:asciiTheme="minorHAnsi" w:hAnsiTheme="minorHAnsi" w:cs="Times New Roman"/>
                <w:sz w:val="24"/>
                <w:szCs w:val="24"/>
              </w:rPr>
              <w:t xml:space="preserve">соката точка в общината е връх Каменска могила 1251,4 м. </w:t>
            </w:r>
            <w:r w:rsidRPr="00AF70A4">
              <w:rPr>
                <w:rFonts w:asciiTheme="minorHAnsi" w:hAnsiTheme="minorHAnsi" w:cs="Times New Roman"/>
                <w:sz w:val="24"/>
                <w:szCs w:val="24"/>
              </w:rPr>
              <w:t>Най-ниската точка е 265 м н.в. и се определя от високите води на яз.”Жребчево”.</w:t>
            </w:r>
          </w:p>
          <w:p w:rsidR="003D0A79" w:rsidRPr="005846A4" w:rsidRDefault="003D0A79" w:rsidP="00114E1D">
            <w:pPr>
              <w:shd w:val="clear" w:color="auto" w:fill="FFFFFF"/>
              <w:tabs>
                <w:tab w:val="left" w:pos="9565"/>
              </w:tabs>
              <w:spacing w:after="0" w:line="240" w:lineRule="auto"/>
              <w:jc w:val="both"/>
              <w:rPr>
                <w:rFonts w:asciiTheme="minorHAnsi" w:hAnsiTheme="minorHAnsi" w:cs="Times New Roman"/>
                <w:color w:val="000000"/>
                <w:sz w:val="24"/>
                <w:szCs w:val="24"/>
              </w:rPr>
            </w:pPr>
            <w:r w:rsidRPr="005846A4">
              <w:rPr>
                <w:rFonts w:asciiTheme="minorHAnsi" w:hAnsiTheme="minorHAnsi" w:cs="Times New Roman"/>
                <w:color w:val="000000"/>
                <w:sz w:val="24"/>
                <w:szCs w:val="24"/>
              </w:rPr>
              <w:t>Най-южната част на общината (южно и югозападно от язовира) се заема от северните склонове на </w:t>
            </w:r>
            <w:hyperlink r:id="rId18" w:tooltip="Сърнена Средна гора" w:history="1">
              <w:r w:rsidRPr="005846A4">
                <w:rPr>
                  <w:rFonts w:asciiTheme="minorHAnsi" w:hAnsiTheme="minorHAnsi" w:cs="Times New Roman"/>
                  <w:color w:val="000000"/>
                  <w:sz w:val="24"/>
                  <w:szCs w:val="24"/>
                </w:rPr>
                <w:t>Сърнена Средна гора</w:t>
              </w:r>
            </w:hyperlink>
            <w:r w:rsidRPr="005846A4">
              <w:rPr>
                <w:rFonts w:asciiTheme="minorHAnsi" w:hAnsiTheme="minorHAnsi" w:cs="Times New Roman"/>
                <w:color w:val="000000"/>
                <w:sz w:val="24"/>
                <w:szCs w:val="24"/>
              </w:rPr>
              <w:t xml:space="preserve">. Тук максималната височина е връх </w:t>
            </w:r>
            <w:r w:rsidR="007C2F11">
              <w:rPr>
                <w:rFonts w:asciiTheme="minorHAnsi" w:hAnsiTheme="minorHAnsi" w:cs="Times New Roman"/>
                <w:color w:val="000000"/>
                <w:sz w:val="24"/>
                <w:szCs w:val="24"/>
              </w:rPr>
              <w:t>„</w:t>
            </w:r>
            <w:r w:rsidRPr="005846A4">
              <w:rPr>
                <w:rFonts w:asciiTheme="minorHAnsi" w:hAnsiTheme="minorHAnsi" w:cs="Times New Roman"/>
                <w:color w:val="000000"/>
                <w:sz w:val="24"/>
                <w:szCs w:val="24"/>
              </w:rPr>
              <w:t>Трите върха</w:t>
            </w:r>
            <w:r w:rsidR="007C2F11">
              <w:rPr>
                <w:rFonts w:asciiTheme="minorHAnsi" w:hAnsiTheme="minorHAnsi" w:cs="Times New Roman"/>
                <w:color w:val="000000"/>
                <w:sz w:val="24"/>
                <w:szCs w:val="24"/>
              </w:rPr>
              <w:t>“ с</w:t>
            </w:r>
            <w:r w:rsidRPr="005846A4">
              <w:rPr>
                <w:rFonts w:asciiTheme="minorHAnsi" w:hAnsiTheme="minorHAnsi" w:cs="Times New Roman"/>
                <w:color w:val="000000"/>
                <w:sz w:val="24"/>
                <w:szCs w:val="24"/>
              </w:rPr>
              <w:t xml:space="preserve"> 7</w:t>
            </w:r>
            <w:r w:rsidR="00BC57CA" w:rsidRPr="005846A4">
              <w:rPr>
                <w:rFonts w:asciiTheme="minorHAnsi" w:hAnsiTheme="minorHAnsi" w:cs="Times New Roman"/>
                <w:color w:val="000000"/>
                <w:sz w:val="24"/>
                <w:szCs w:val="24"/>
              </w:rPr>
              <w:t>36,1 м.</w:t>
            </w:r>
            <w:r w:rsidRPr="005846A4">
              <w:rPr>
                <w:rFonts w:asciiTheme="minorHAnsi" w:hAnsiTheme="minorHAnsi" w:cs="Times New Roman"/>
                <w:color w:val="000000"/>
                <w:sz w:val="24"/>
                <w:szCs w:val="24"/>
              </w:rPr>
              <w:t>, разположен на границата с общините </w:t>
            </w:r>
            <w:hyperlink r:id="rId19" w:tooltip="Община Стара Загора" w:history="1">
              <w:r w:rsidRPr="005846A4">
                <w:rPr>
                  <w:rFonts w:asciiTheme="minorHAnsi" w:hAnsiTheme="minorHAnsi" w:cs="Times New Roman"/>
                  <w:color w:val="000000"/>
                  <w:sz w:val="24"/>
                  <w:szCs w:val="24"/>
                </w:rPr>
                <w:t>Стара Загора</w:t>
              </w:r>
            </w:hyperlink>
            <w:r w:rsidRPr="005846A4">
              <w:rPr>
                <w:rFonts w:asciiTheme="minorHAnsi" w:hAnsiTheme="minorHAnsi" w:cs="Times New Roman"/>
                <w:color w:val="000000"/>
                <w:sz w:val="24"/>
                <w:szCs w:val="24"/>
              </w:rPr>
              <w:t> и </w:t>
            </w:r>
            <w:hyperlink r:id="rId20" w:tooltip="Община Николаево" w:history="1">
              <w:r w:rsidRPr="005846A4">
                <w:rPr>
                  <w:rFonts w:asciiTheme="minorHAnsi" w:hAnsiTheme="minorHAnsi" w:cs="Times New Roman"/>
                  <w:color w:val="000000"/>
                  <w:sz w:val="24"/>
                  <w:szCs w:val="24"/>
                </w:rPr>
                <w:t>Николаево</w:t>
              </w:r>
            </w:hyperlink>
            <w:r w:rsidR="00BC57CA" w:rsidRPr="005846A4">
              <w:rPr>
                <w:rFonts w:asciiTheme="minorHAnsi" w:hAnsiTheme="minorHAnsi" w:cs="Times New Roman"/>
                <w:color w:val="000000"/>
                <w:sz w:val="24"/>
                <w:szCs w:val="24"/>
              </w:rPr>
              <w:t>.</w:t>
            </w:r>
          </w:p>
          <w:p w:rsidR="008A2C36" w:rsidRPr="005846A4" w:rsidRDefault="008A2C36" w:rsidP="00114E1D">
            <w:pPr>
              <w:widowControl w:val="0"/>
              <w:tabs>
                <w:tab w:val="left" w:pos="9565"/>
              </w:tabs>
              <w:autoSpaceDE w:val="0"/>
              <w:autoSpaceDN w:val="0"/>
              <w:spacing w:after="0" w:line="240" w:lineRule="auto"/>
              <w:jc w:val="both"/>
              <w:rPr>
                <w:rFonts w:asciiTheme="minorHAnsi" w:hAnsiTheme="minorHAnsi" w:cs="Times New Roman"/>
                <w:sz w:val="24"/>
                <w:szCs w:val="24"/>
              </w:rPr>
            </w:pPr>
            <w:r w:rsidRPr="005846A4">
              <w:rPr>
                <w:rFonts w:asciiTheme="minorHAnsi" w:hAnsiTheme="minorHAnsi" w:cs="Times New Roman"/>
                <w:sz w:val="24"/>
                <w:szCs w:val="24"/>
              </w:rPr>
              <w:t>Преобладават терени с надморска височина от 400 до 800 м, 70,5% от дървопроизво</w:t>
            </w:r>
            <w:r w:rsidR="007E42C5" w:rsidRPr="005846A4">
              <w:rPr>
                <w:rFonts w:asciiTheme="minorHAnsi" w:hAnsiTheme="minorHAnsi" w:cs="Times New Roman"/>
                <w:sz w:val="24"/>
                <w:szCs w:val="24"/>
              </w:rPr>
              <w:t>-</w:t>
            </w:r>
            <w:r w:rsidRPr="005846A4">
              <w:rPr>
                <w:rFonts w:asciiTheme="minorHAnsi" w:hAnsiTheme="minorHAnsi" w:cs="Times New Roman"/>
                <w:sz w:val="24"/>
                <w:szCs w:val="24"/>
              </w:rPr>
              <w:t>дителната площ. Средн</w:t>
            </w:r>
            <w:r w:rsidR="0054186D" w:rsidRPr="005846A4">
              <w:rPr>
                <w:rFonts w:asciiTheme="minorHAnsi" w:hAnsiTheme="minorHAnsi" w:cs="Times New Roman"/>
                <w:sz w:val="24"/>
                <w:szCs w:val="24"/>
              </w:rPr>
              <w:t>ата надморска височина</w:t>
            </w:r>
            <w:r w:rsidR="007C2F11">
              <w:rPr>
                <w:rFonts w:asciiTheme="minorHAnsi" w:hAnsiTheme="minorHAnsi" w:cs="Times New Roman"/>
                <w:sz w:val="24"/>
                <w:szCs w:val="24"/>
              </w:rPr>
              <w:t xml:space="preserve"> на общината </w:t>
            </w:r>
            <w:r w:rsidR="0054186D" w:rsidRPr="005846A4">
              <w:rPr>
                <w:rFonts w:asciiTheme="minorHAnsi" w:hAnsiTheme="minorHAnsi" w:cs="Times New Roman"/>
                <w:sz w:val="24"/>
                <w:szCs w:val="24"/>
              </w:rPr>
              <w:t xml:space="preserve"> е 660 м. Средната надморска височина на гр. Гурково е 324 м.</w:t>
            </w:r>
          </w:p>
          <w:p w:rsidR="00162303" w:rsidRPr="00705F3A" w:rsidRDefault="00162303" w:rsidP="00114E1D">
            <w:pPr>
              <w:widowControl w:val="0"/>
              <w:tabs>
                <w:tab w:val="left" w:pos="9565"/>
              </w:tabs>
              <w:autoSpaceDE w:val="0"/>
              <w:autoSpaceDN w:val="0"/>
              <w:spacing w:after="0" w:line="240" w:lineRule="auto"/>
              <w:jc w:val="both"/>
              <w:rPr>
                <w:rFonts w:asciiTheme="minorHAnsi" w:hAnsiTheme="minorHAnsi" w:cs="Times New Roman"/>
                <w:color w:val="000000"/>
                <w:sz w:val="24"/>
                <w:szCs w:val="24"/>
              </w:rPr>
            </w:pPr>
          </w:p>
          <w:p w:rsidR="00622C19" w:rsidRPr="006B39FA" w:rsidRDefault="00981EDC" w:rsidP="00114E1D">
            <w:pPr>
              <w:tabs>
                <w:tab w:val="left" w:pos="9565"/>
              </w:tabs>
              <w:autoSpaceDE w:val="0"/>
              <w:autoSpaceDN w:val="0"/>
              <w:adjustRightInd w:val="0"/>
              <w:spacing w:after="0" w:line="240" w:lineRule="auto"/>
              <w:jc w:val="both"/>
              <w:rPr>
                <w:rFonts w:asciiTheme="minorHAnsi" w:hAnsiTheme="minorHAnsi" w:cs="Times New Roman"/>
                <w:b/>
                <w:i/>
                <w:color w:val="984806" w:themeColor="accent6" w:themeShade="80"/>
                <w:sz w:val="24"/>
                <w:szCs w:val="24"/>
              </w:rPr>
            </w:pPr>
            <w:r w:rsidRPr="006B39FA">
              <w:rPr>
                <w:rFonts w:asciiTheme="minorHAnsi" w:hAnsiTheme="minorHAnsi" w:cs="Times New Roman"/>
                <w:b/>
                <w:i/>
                <w:color w:val="984806" w:themeColor="accent6" w:themeShade="80"/>
                <w:sz w:val="24"/>
                <w:szCs w:val="24"/>
              </w:rPr>
              <w:t>4.1.3</w:t>
            </w:r>
            <w:r w:rsidR="00B471F8" w:rsidRPr="006B39FA">
              <w:rPr>
                <w:rFonts w:asciiTheme="minorHAnsi" w:hAnsiTheme="minorHAnsi" w:cs="Times New Roman"/>
                <w:b/>
                <w:i/>
                <w:color w:val="984806" w:themeColor="accent6" w:themeShade="80"/>
                <w:sz w:val="24"/>
                <w:szCs w:val="24"/>
              </w:rPr>
              <w:t xml:space="preserve"> Климат</w:t>
            </w:r>
          </w:p>
          <w:p w:rsidR="001D5C55" w:rsidRPr="00705F3A" w:rsidRDefault="001D5C55" w:rsidP="00114E1D">
            <w:pPr>
              <w:pStyle w:val="ac"/>
              <w:tabs>
                <w:tab w:val="left" w:pos="9565"/>
              </w:tabs>
              <w:spacing w:after="0" w:line="264" w:lineRule="auto"/>
              <w:ind w:left="0" w:firstLine="426"/>
              <w:jc w:val="both"/>
              <w:rPr>
                <w:rFonts w:asciiTheme="minorHAnsi" w:hAnsiTheme="minorHAnsi" w:cs="Times New Roman"/>
                <w:sz w:val="24"/>
                <w:szCs w:val="24"/>
              </w:rPr>
            </w:pPr>
            <w:r w:rsidRPr="00705F3A">
              <w:rPr>
                <w:rFonts w:asciiTheme="minorHAnsi" w:hAnsiTheme="minorHAnsi" w:cs="Times New Roman"/>
                <w:sz w:val="24"/>
                <w:szCs w:val="24"/>
              </w:rPr>
              <w:t>Непосредствената близост до Стара планина и котловинния характер на терена, обуславят климатичните условия. Стара планина е своеобразна бариера за студените континентални маси, нахлуващи на север и североизток, като действието им частично се омекотява.</w:t>
            </w:r>
          </w:p>
          <w:p w:rsidR="00622C19" w:rsidRPr="00705F3A" w:rsidRDefault="00622C19" w:rsidP="00114E1D">
            <w:pPr>
              <w:tabs>
                <w:tab w:val="left" w:pos="9565"/>
              </w:tabs>
              <w:autoSpaceDE w:val="0"/>
              <w:autoSpaceDN w:val="0"/>
              <w:adjustRightInd w:val="0"/>
              <w:spacing w:after="0" w:line="240" w:lineRule="auto"/>
              <w:jc w:val="both"/>
              <w:rPr>
                <w:rFonts w:asciiTheme="minorHAnsi" w:hAnsiTheme="minorHAnsi" w:cs="Times New Roman"/>
                <w:sz w:val="24"/>
                <w:szCs w:val="24"/>
              </w:rPr>
            </w:pPr>
            <w:r w:rsidRPr="00705F3A">
              <w:rPr>
                <w:rFonts w:asciiTheme="minorHAnsi" w:hAnsiTheme="minorHAnsi" w:cs="Times New Roman"/>
                <w:sz w:val="24"/>
                <w:szCs w:val="24"/>
              </w:rPr>
              <w:t>Според климатичната класификация</w:t>
            </w:r>
            <w:r w:rsidR="007107CF" w:rsidRPr="00705F3A">
              <w:rPr>
                <w:rFonts w:asciiTheme="minorHAnsi" w:hAnsiTheme="minorHAnsi" w:cs="Times New Roman"/>
                <w:sz w:val="24"/>
                <w:szCs w:val="24"/>
              </w:rPr>
              <w:t>,</w:t>
            </w:r>
            <w:r w:rsidRPr="00705F3A">
              <w:rPr>
                <w:rFonts w:asciiTheme="minorHAnsi" w:hAnsiTheme="minorHAnsi" w:cs="Times New Roman"/>
                <w:sz w:val="24"/>
                <w:szCs w:val="24"/>
              </w:rPr>
              <w:t xml:space="preserve"> Община Гурково попада в две климатични подобласти - Преходно-континентална и Умерено-континентална. В Преходно-континен</w:t>
            </w:r>
            <w:r w:rsidR="00E2220F">
              <w:rPr>
                <w:rFonts w:asciiTheme="minorHAnsi" w:hAnsiTheme="minorHAnsi" w:cs="Times New Roman"/>
                <w:sz w:val="24"/>
                <w:szCs w:val="24"/>
              </w:rPr>
              <w:t>-</w:t>
            </w:r>
            <w:r w:rsidRPr="00705F3A">
              <w:rPr>
                <w:rFonts w:asciiTheme="minorHAnsi" w:hAnsiTheme="minorHAnsi" w:cs="Times New Roman"/>
                <w:sz w:val="24"/>
                <w:szCs w:val="24"/>
              </w:rPr>
              <w:t xml:space="preserve">талната климатична подобласт част от лесничейството попада в климатичния район на Източните задбалкански полета (350-500 м н.в.) и Задбалканския нископланински климатичен район </w:t>
            </w:r>
            <w:r w:rsidR="001D5C55" w:rsidRPr="00705F3A">
              <w:rPr>
                <w:rFonts w:asciiTheme="minorHAnsi" w:hAnsiTheme="minorHAnsi" w:cs="Times New Roman"/>
                <w:sz w:val="24"/>
                <w:szCs w:val="24"/>
              </w:rPr>
              <w:t>–</w:t>
            </w:r>
            <w:r w:rsidRPr="00705F3A">
              <w:rPr>
                <w:rFonts w:asciiTheme="minorHAnsi" w:hAnsiTheme="minorHAnsi" w:cs="Times New Roman"/>
                <w:sz w:val="24"/>
                <w:szCs w:val="24"/>
              </w:rPr>
              <w:t xml:space="preserve"> Западна и Централна част (500-1000 м н.в.). В Умерено-конти</w:t>
            </w:r>
            <w:r w:rsidR="00673A7B">
              <w:rPr>
                <w:rFonts w:asciiTheme="minorHAnsi" w:hAnsiTheme="minorHAnsi" w:cs="Times New Roman"/>
                <w:sz w:val="24"/>
                <w:szCs w:val="24"/>
              </w:rPr>
              <w:t>-</w:t>
            </w:r>
            <w:r w:rsidRPr="00705F3A">
              <w:rPr>
                <w:rFonts w:asciiTheme="minorHAnsi" w:hAnsiTheme="minorHAnsi" w:cs="Times New Roman"/>
                <w:sz w:val="24"/>
                <w:szCs w:val="24"/>
              </w:rPr>
              <w:t>ненталната климатична подобласт се намира</w:t>
            </w:r>
            <w:r w:rsidR="00CC6D91" w:rsidRPr="00705F3A">
              <w:rPr>
                <w:rFonts w:asciiTheme="minorHAnsi" w:hAnsiTheme="minorHAnsi" w:cs="Times New Roman"/>
                <w:sz w:val="24"/>
                <w:szCs w:val="24"/>
              </w:rPr>
              <w:t xml:space="preserve"> високата част от общината</w:t>
            </w:r>
            <w:r w:rsidRPr="00705F3A">
              <w:rPr>
                <w:rFonts w:asciiTheme="minorHAnsi" w:hAnsiTheme="minorHAnsi" w:cs="Times New Roman"/>
                <w:sz w:val="24"/>
                <w:szCs w:val="24"/>
              </w:rPr>
              <w:t>, която попада в Планински климатичен район - Среднопланинска част (1000-2000 м н.в.).</w:t>
            </w:r>
          </w:p>
          <w:p w:rsidR="00622C19" w:rsidRPr="00705F3A" w:rsidRDefault="00622C19" w:rsidP="00114E1D">
            <w:pPr>
              <w:tabs>
                <w:tab w:val="left" w:pos="9565"/>
              </w:tabs>
              <w:autoSpaceDE w:val="0"/>
              <w:autoSpaceDN w:val="0"/>
              <w:adjustRightInd w:val="0"/>
              <w:spacing w:after="0" w:line="240" w:lineRule="auto"/>
              <w:ind w:right="33"/>
              <w:jc w:val="both"/>
              <w:rPr>
                <w:rFonts w:asciiTheme="minorHAnsi" w:hAnsiTheme="minorHAnsi" w:cs="Times New Roman"/>
                <w:sz w:val="24"/>
                <w:szCs w:val="24"/>
              </w:rPr>
            </w:pPr>
            <w:r w:rsidRPr="00705F3A">
              <w:rPr>
                <w:rFonts w:asciiTheme="minorHAnsi" w:hAnsiTheme="minorHAnsi" w:cs="Times New Roman"/>
                <w:sz w:val="24"/>
                <w:szCs w:val="24"/>
              </w:rPr>
              <w:t>Средногодишната температура на въздуха варира от 10,7</w:t>
            </w:r>
            <w:r w:rsidRPr="00705F3A">
              <w:rPr>
                <w:rFonts w:asciiTheme="minorHAnsi" w:hAnsiTheme="minorHAnsi" w:cs="Times New Roman"/>
                <w:sz w:val="24"/>
                <w:szCs w:val="24"/>
                <w:vertAlign w:val="superscript"/>
              </w:rPr>
              <w:t>о</w:t>
            </w:r>
            <w:r w:rsidRPr="00705F3A">
              <w:rPr>
                <w:rFonts w:asciiTheme="minorHAnsi" w:hAnsiTheme="minorHAnsi" w:cs="Times New Roman"/>
                <w:sz w:val="24"/>
                <w:szCs w:val="24"/>
              </w:rPr>
              <w:t>С за ниските части на общината до 7,7</w:t>
            </w:r>
            <w:r w:rsidRPr="00705F3A">
              <w:rPr>
                <w:rFonts w:asciiTheme="minorHAnsi" w:hAnsiTheme="minorHAnsi" w:cs="Times New Roman"/>
                <w:sz w:val="24"/>
                <w:szCs w:val="24"/>
                <w:vertAlign w:val="superscript"/>
              </w:rPr>
              <w:t>о</w:t>
            </w:r>
            <w:r w:rsidRPr="00705F3A">
              <w:rPr>
                <w:rFonts w:asciiTheme="minorHAnsi" w:hAnsiTheme="minorHAnsi" w:cs="Times New Roman"/>
                <w:sz w:val="24"/>
                <w:szCs w:val="24"/>
              </w:rPr>
              <w:t>С за високите му части. Най-ниска е средната температура през януари, която спада до -2,5</w:t>
            </w:r>
            <w:r w:rsidRPr="00705F3A">
              <w:rPr>
                <w:rFonts w:asciiTheme="minorHAnsi" w:hAnsiTheme="minorHAnsi" w:cs="Times New Roman"/>
                <w:sz w:val="24"/>
                <w:szCs w:val="24"/>
                <w:vertAlign w:val="superscript"/>
              </w:rPr>
              <w:t>о</w:t>
            </w:r>
            <w:r w:rsidRPr="00705F3A">
              <w:rPr>
                <w:rFonts w:asciiTheme="minorHAnsi" w:hAnsiTheme="minorHAnsi" w:cs="Times New Roman"/>
                <w:sz w:val="24"/>
                <w:szCs w:val="24"/>
              </w:rPr>
              <w:t>С, а най-висока е през юли 21,4</w:t>
            </w:r>
            <w:r w:rsidRPr="00705F3A">
              <w:rPr>
                <w:rFonts w:asciiTheme="minorHAnsi" w:hAnsiTheme="minorHAnsi" w:cs="Times New Roman"/>
                <w:sz w:val="24"/>
                <w:szCs w:val="24"/>
                <w:vertAlign w:val="superscript"/>
              </w:rPr>
              <w:t>о</w:t>
            </w:r>
            <w:r w:rsidRPr="00705F3A">
              <w:rPr>
                <w:rFonts w:asciiTheme="minorHAnsi" w:hAnsiTheme="minorHAnsi" w:cs="Times New Roman"/>
                <w:sz w:val="24"/>
                <w:szCs w:val="24"/>
              </w:rPr>
              <w:t>С. Абсолютния годишен температурен минимум е -30,5</w:t>
            </w:r>
            <w:r w:rsidRPr="00705F3A">
              <w:rPr>
                <w:rFonts w:asciiTheme="minorHAnsi" w:hAnsiTheme="minorHAnsi" w:cs="Times New Roman"/>
                <w:sz w:val="24"/>
                <w:szCs w:val="24"/>
                <w:vertAlign w:val="superscript"/>
              </w:rPr>
              <w:t>о</w:t>
            </w:r>
            <w:r w:rsidRPr="00705F3A">
              <w:rPr>
                <w:rFonts w:asciiTheme="minorHAnsi" w:hAnsiTheme="minorHAnsi" w:cs="Times New Roman"/>
                <w:sz w:val="24"/>
                <w:szCs w:val="24"/>
              </w:rPr>
              <w:t>С измерен за станция Казанлък, като в същата станция е и</w:t>
            </w:r>
            <w:r w:rsidR="00673A7B">
              <w:rPr>
                <w:rFonts w:asciiTheme="minorHAnsi" w:hAnsiTheme="minorHAnsi" w:cs="Times New Roman"/>
                <w:sz w:val="24"/>
                <w:szCs w:val="24"/>
              </w:rPr>
              <w:t>змерен и абсолютния годишен тем</w:t>
            </w:r>
            <w:r w:rsidRPr="00705F3A">
              <w:rPr>
                <w:rFonts w:asciiTheme="minorHAnsi" w:hAnsiTheme="minorHAnsi" w:cs="Times New Roman"/>
                <w:sz w:val="24"/>
                <w:szCs w:val="24"/>
              </w:rPr>
              <w:t>пературен максимум от 40,5</w:t>
            </w:r>
            <w:r w:rsidRPr="00705F3A">
              <w:rPr>
                <w:rFonts w:asciiTheme="minorHAnsi" w:hAnsiTheme="minorHAnsi" w:cs="Times New Roman"/>
                <w:sz w:val="24"/>
                <w:szCs w:val="24"/>
                <w:vertAlign w:val="superscript"/>
              </w:rPr>
              <w:t>о</w:t>
            </w:r>
            <w:r w:rsidRPr="00705F3A">
              <w:rPr>
                <w:rFonts w:asciiTheme="minorHAnsi" w:hAnsiTheme="minorHAnsi" w:cs="Times New Roman"/>
                <w:sz w:val="24"/>
                <w:szCs w:val="24"/>
              </w:rPr>
              <w:t>С.</w:t>
            </w:r>
          </w:p>
          <w:p w:rsidR="00622C19" w:rsidRPr="00705F3A" w:rsidRDefault="00622C19" w:rsidP="00114E1D">
            <w:pPr>
              <w:tabs>
                <w:tab w:val="left" w:pos="9565"/>
              </w:tabs>
              <w:autoSpaceDE w:val="0"/>
              <w:autoSpaceDN w:val="0"/>
              <w:adjustRightInd w:val="0"/>
              <w:spacing w:after="0" w:line="240" w:lineRule="auto"/>
              <w:ind w:right="33"/>
              <w:jc w:val="both"/>
              <w:rPr>
                <w:rFonts w:asciiTheme="minorHAnsi" w:hAnsiTheme="minorHAnsi" w:cs="Times New Roman"/>
                <w:sz w:val="24"/>
                <w:szCs w:val="24"/>
              </w:rPr>
            </w:pPr>
            <w:r w:rsidRPr="00705F3A">
              <w:rPr>
                <w:rFonts w:asciiTheme="minorHAnsi" w:hAnsiTheme="minorHAnsi" w:cs="Times New Roman"/>
                <w:sz w:val="24"/>
                <w:szCs w:val="24"/>
              </w:rPr>
              <w:t>От значение е периодът през който средната температура на въздуха се задържа устойчиво над 10</w:t>
            </w:r>
            <w:r w:rsidRPr="00705F3A">
              <w:rPr>
                <w:rFonts w:asciiTheme="minorHAnsi" w:hAnsiTheme="minorHAnsi" w:cs="Times New Roman"/>
                <w:sz w:val="24"/>
                <w:szCs w:val="24"/>
                <w:vertAlign w:val="superscript"/>
              </w:rPr>
              <w:t>о</w:t>
            </w:r>
            <w:r w:rsidRPr="00705F3A">
              <w:rPr>
                <w:rFonts w:asciiTheme="minorHAnsi" w:hAnsiTheme="minorHAnsi" w:cs="Times New Roman"/>
                <w:sz w:val="24"/>
                <w:szCs w:val="24"/>
              </w:rPr>
              <w:t>С, защото през този период е активната вегетация на дървесните видове. Продължителността му за</w:t>
            </w:r>
            <w:r w:rsidR="00897CCA" w:rsidRPr="00705F3A">
              <w:rPr>
                <w:rFonts w:asciiTheme="minorHAnsi" w:hAnsiTheme="minorHAnsi" w:cs="Times New Roman"/>
                <w:sz w:val="24"/>
                <w:szCs w:val="24"/>
              </w:rPr>
              <w:t xml:space="preserve"> ниските части на общината</w:t>
            </w:r>
            <w:r w:rsidRPr="00705F3A">
              <w:rPr>
                <w:rFonts w:asciiTheme="minorHAnsi" w:hAnsiTheme="minorHAnsi" w:cs="Times New Roman"/>
                <w:sz w:val="24"/>
                <w:szCs w:val="24"/>
              </w:rPr>
              <w:t xml:space="preserve"> е около 193 дни, а за високите около 156 дни.</w:t>
            </w:r>
          </w:p>
          <w:p w:rsidR="00622C19" w:rsidRPr="00705F3A" w:rsidRDefault="00622C19" w:rsidP="00114E1D">
            <w:pPr>
              <w:tabs>
                <w:tab w:val="left" w:pos="9565"/>
              </w:tabs>
              <w:autoSpaceDE w:val="0"/>
              <w:autoSpaceDN w:val="0"/>
              <w:adjustRightInd w:val="0"/>
              <w:spacing w:after="0" w:line="240" w:lineRule="auto"/>
              <w:ind w:right="33" w:firstLine="426"/>
              <w:jc w:val="both"/>
              <w:rPr>
                <w:rFonts w:asciiTheme="minorHAnsi" w:hAnsiTheme="minorHAnsi" w:cs="Times New Roman"/>
                <w:sz w:val="24"/>
                <w:szCs w:val="24"/>
              </w:rPr>
            </w:pPr>
            <w:r w:rsidRPr="00705F3A">
              <w:rPr>
                <w:rFonts w:asciiTheme="minorHAnsi" w:hAnsiTheme="minorHAnsi" w:cs="Times New Roman"/>
                <w:sz w:val="24"/>
                <w:szCs w:val="24"/>
              </w:rPr>
              <w:t xml:space="preserve">Късните пролетни и ранните есенни мразове настъпват след началото и преди края на усилената вегетация, което в отделни години води до измръзване и повреди на дървесната </w:t>
            </w:r>
            <w:r w:rsidRPr="00705F3A">
              <w:rPr>
                <w:rFonts w:asciiTheme="minorHAnsi" w:hAnsiTheme="minorHAnsi" w:cs="Times New Roman"/>
                <w:sz w:val="24"/>
                <w:szCs w:val="24"/>
              </w:rPr>
              <w:lastRenderedPageBreak/>
              <w:t>растителност.</w:t>
            </w:r>
          </w:p>
          <w:p w:rsidR="00622C19" w:rsidRPr="00705F3A" w:rsidRDefault="00622C19" w:rsidP="00114E1D">
            <w:pPr>
              <w:tabs>
                <w:tab w:val="left" w:pos="9565"/>
              </w:tabs>
              <w:autoSpaceDE w:val="0"/>
              <w:autoSpaceDN w:val="0"/>
              <w:adjustRightInd w:val="0"/>
              <w:spacing w:after="0" w:line="240" w:lineRule="auto"/>
              <w:ind w:right="33"/>
              <w:jc w:val="both"/>
              <w:rPr>
                <w:rFonts w:asciiTheme="minorHAnsi" w:hAnsiTheme="minorHAnsi" w:cs="Times New Roman"/>
                <w:sz w:val="24"/>
                <w:szCs w:val="24"/>
              </w:rPr>
            </w:pPr>
            <w:r w:rsidRPr="00705F3A">
              <w:rPr>
                <w:rFonts w:asciiTheme="minorHAnsi" w:hAnsiTheme="minorHAnsi" w:cs="Times New Roman"/>
                <w:sz w:val="24"/>
                <w:szCs w:val="24"/>
              </w:rPr>
              <w:t>Сезонното разпределение на валежите се отличава със зимен минимум (105-200 л/кв.м) и летен максимум (190-400 л/кв.м). Средното количество на годишните валежи е от 650 до 1150 л/кв.м. Валежната сума, както по месеци така и годишно е различна в различните климатични райони, като има ясно изразено увеличение с увеличаване на надморската височина.</w:t>
            </w:r>
          </w:p>
          <w:p w:rsidR="00622C19" w:rsidRPr="00705F3A" w:rsidRDefault="00622C19" w:rsidP="00114E1D">
            <w:pPr>
              <w:tabs>
                <w:tab w:val="left" w:pos="9565"/>
              </w:tabs>
              <w:autoSpaceDE w:val="0"/>
              <w:autoSpaceDN w:val="0"/>
              <w:adjustRightInd w:val="0"/>
              <w:spacing w:after="0" w:line="240" w:lineRule="auto"/>
              <w:ind w:right="33"/>
              <w:jc w:val="both"/>
              <w:rPr>
                <w:rFonts w:asciiTheme="minorHAnsi" w:hAnsiTheme="minorHAnsi" w:cs="Times New Roman"/>
                <w:sz w:val="24"/>
                <w:szCs w:val="24"/>
              </w:rPr>
            </w:pPr>
            <w:r w:rsidRPr="00705F3A">
              <w:rPr>
                <w:rFonts w:asciiTheme="minorHAnsi" w:hAnsiTheme="minorHAnsi" w:cs="Times New Roman"/>
                <w:sz w:val="24"/>
                <w:szCs w:val="24"/>
              </w:rPr>
              <w:t>По данни от “Климатичен справочник на Република България”-</w:t>
            </w:r>
            <w:r w:rsidR="006465CA">
              <w:rPr>
                <w:rFonts w:asciiTheme="minorHAnsi" w:hAnsiTheme="minorHAnsi" w:cs="Times New Roman"/>
                <w:sz w:val="24"/>
                <w:szCs w:val="24"/>
              </w:rPr>
              <w:t>станция Казанлък, с</w:t>
            </w:r>
            <w:r w:rsidRPr="00705F3A">
              <w:rPr>
                <w:rFonts w:asciiTheme="minorHAnsi" w:hAnsiTheme="minorHAnsi" w:cs="Times New Roman"/>
                <w:sz w:val="24"/>
                <w:szCs w:val="24"/>
              </w:rPr>
              <w:t>редната продължителност на дните със снежна покривка за</w:t>
            </w:r>
            <w:r w:rsidR="0084217F" w:rsidRPr="00705F3A">
              <w:rPr>
                <w:rFonts w:asciiTheme="minorHAnsi" w:hAnsiTheme="minorHAnsi" w:cs="Times New Roman"/>
                <w:sz w:val="24"/>
                <w:szCs w:val="24"/>
              </w:rPr>
              <w:t xml:space="preserve"> ниските части на общината</w:t>
            </w:r>
            <w:r w:rsidRPr="00705F3A">
              <w:rPr>
                <w:rFonts w:asciiTheme="minorHAnsi" w:hAnsiTheme="minorHAnsi" w:cs="Times New Roman"/>
                <w:sz w:val="24"/>
                <w:szCs w:val="24"/>
              </w:rPr>
              <w:t xml:space="preserve"> е 75 дни, а за високите му части е 132 дни.</w:t>
            </w:r>
          </w:p>
          <w:p w:rsidR="00622C19" w:rsidRPr="00705F3A" w:rsidRDefault="00622C19" w:rsidP="00114E1D">
            <w:pPr>
              <w:tabs>
                <w:tab w:val="left" w:pos="9565"/>
              </w:tabs>
              <w:autoSpaceDE w:val="0"/>
              <w:autoSpaceDN w:val="0"/>
              <w:adjustRightInd w:val="0"/>
              <w:spacing w:after="0" w:line="240" w:lineRule="auto"/>
              <w:ind w:right="33"/>
              <w:jc w:val="both"/>
              <w:rPr>
                <w:rFonts w:asciiTheme="minorHAnsi" w:hAnsiTheme="minorHAnsi" w:cs="Times New Roman"/>
                <w:sz w:val="24"/>
                <w:szCs w:val="24"/>
              </w:rPr>
            </w:pPr>
            <w:r w:rsidRPr="00705F3A">
              <w:rPr>
                <w:rFonts w:asciiTheme="minorHAnsi" w:hAnsiTheme="minorHAnsi" w:cs="Times New Roman"/>
                <w:sz w:val="24"/>
                <w:szCs w:val="24"/>
              </w:rPr>
              <w:t>В района на ОбщинаГурково най-чести са северозападните ветрове, които духат почти през цялата година.</w:t>
            </w:r>
          </w:p>
          <w:p w:rsidR="00BC13FB" w:rsidRDefault="00622C19" w:rsidP="00114E1D">
            <w:pPr>
              <w:tabs>
                <w:tab w:val="left" w:pos="9565"/>
              </w:tabs>
              <w:autoSpaceDE w:val="0"/>
              <w:autoSpaceDN w:val="0"/>
              <w:adjustRightInd w:val="0"/>
              <w:spacing w:after="0" w:line="240" w:lineRule="auto"/>
              <w:ind w:right="33"/>
              <w:jc w:val="both"/>
              <w:rPr>
                <w:rFonts w:asciiTheme="minorHAnsi" w:hAnsiTheme="minorHAnsi" w:cs="Times New Roman"/>
                <w:i/>
                <w:sz w:val="24"/>
                <w:szCs w:val="24"/>
              </w:rPr>
            </w:pPr>
            <w:r w:rsidRPr="00705F3A">
              <w:rPr>
                <w:rFonts w:asciiTheme="minorHAnsi" w:hAnsiTheme="minorHAnsi" w:cs="Times New Roman"/>
                <w:sz w:val="24"/>
                <w:szCs w:val="24"/>
              </w:rPr>
              <w:t xml:space="preserve">В заключение може да се </w:t>
            </w:r>
            <w:r w:rsidR="007C2F11">
              <w:rPr>
                <w:rFonts w:asciiTheme="minorHAnsi" w:hAnsiTheme="minorHAnsi" w:cs="Times New Roman"/>
                <w:sz w:val="24"/>
                <w:szCs w:val="24"/>
              </w:rPr>
              <w:t xml:space="preserve">каже, че климата в  </w:t>
            </w:r>
            <w:r w:rsidR="007107CF" w:rsidRPr="00705F3A">
              <w:rPr>
                <w:rFonts w:asciiTheme="minorHAnsi" w:hAnsiTheme="minorHAnsi" w:cs="Times New Roman"/>
                <w:sz w:val="24"/>
                <w:szCs w:val="24"/>
              </w:rPr>
              <w:t xml:space="preserve"> Община Гурково </w:t>
            </w:r>
            <w:r w:rsidRPr="00705F3A">
              <w:rPr>
                <w:rFonts w:asciiTheme="minorHAnsi" w:hAnsiTheme="minorHAnsi" w:cs="Times New Roman"/>
                <w:sz w:val="24"/>
                <w:szCs w:val="24"/>
              </w:rPr>
              <w:t xml:space="preserve">се характеризира с изразени вертикални разлики, като стойностите на отделните климатични елементи са различни за ниските, средните и </w:t>
            </w:r>
            <w:r w:rsidR="007107CF" w:rsidRPr="00705F3A">
              <w:rPr>
                <w:rFonts w:asciiTheme="minorHAnsi" w:hAnsiTheme="minorHAnsi" w:cs="Times New Roman"/>
                <w:sz w:val="24"/>
                <w:szCs w:val="24"/>
              </w:rPr>
              <w:t>високите части на общината</w:t>
            </w:r>
            <w:r w:rsidR="00193C84" w:rsidRPr="00705F3A">
              <w:rPr>
                <w:rFonts w:asciiTheme="minorHAnsi" w:hAnsiTheme="minorHAnsi" w:cs="Times New Roman"/>
                <w:sz w:val="24"/>
                <w:szCs w:val="24"/>
              </w:rPr>
              <w:t xml:space="preserve">. </w:t>
            </w:r>
            <w:r w:rsidRPr="00705F3A">
              <w:rPr>
                <w:rFonts w:asciiTheme="minorHAnsi" w:hAnsiTheme="minorHAnsi" w:cs="Times New Roman"/>
                <w:sz w:val="24"/>
                <w:szCs w:val="24"/>
              </w:rPr>
              <w:t xml:space="preserve">Данни за температурата на въздуха и за количеството </w:t>
            </w:r>
            <w:r w:rsidR="007D5739">
              <w:rPr>
                <w:rFonts w:asciiTheme="minorHAnsi" w:hAnsiTheme="minorHAnsi" w:cs="Times New Roman"/>
                <w:sz w:val="24"/>
                <w:szCs w:val="24"/>
              </w:rPr>
              <w:t xml:space="preserve">на валежите са представени </w:t>
            </w:r>
            <w:r w:rsidR="00B3764B" w:rsidRPr="00705F3A">
              <w:rPr>
                <w:rFonts w:asciiTheme="minorHAnsi" w:hAnsiTheme="minorHAnsi" w:cs="Times New Roman"/>
                <w:sz w:val="24"/>
                <w:szCs w:val="24"/>
              </w:rPr>
              <w:t xml:space="preserve"> в </w:t>
            </w:r>
            <w:r w:rsidR="00E34C8A">
              <w:rPr>
                <w:rFonts w:asciiTheme="minorHAnsi" w:hAnsiTheme="minorHAnsi" w:cs="Times New Roman"/>
                <w:i/>
                <w:sz w:val="24"/>
                <w:szCs w:val="24"/>
              </w:rPr>
              <w:t>Таблица № 1</w:t>
            </w:r>
            <w:r w:rsidRPr="00AF70A4">
              <w:rPr>
                <w:rFonts w:asciiTheme="minorHAnsi" w:hAnsiTheme="minorHAnsi" w:cs="Times New Roman"/>
                <w:i/>
                <w:sz w:val="24"/>
                <w:szCs w:val="24"/>
              </w:rPr>
              <w:t>.</w:t>
            </w:r>
          </w:p>
          <w:p w:rsidR="001F2249" w:rsidRDefault="001F2249" w:rsidP="00114E1D">
            <w:pPr>
              <w:tabs>
                <w:tab w:val="left" w:pos="9565"/>
              </w:tabs>
              <w:autoSpaceDE w:val="0"/>
              <w:autoSpaceDN w:val="0"/>
              <w:adjustRightInd w:val="0"/>
              <w:spacing w:after="0" w:line="240" w:lineRule="auto"/>
              <w:ind w:right="33"/>
              <w:jc w:val="both"/>
              <w:rPr>
                <w:rFonts w:asciiTheme="minorHAnsi" w:hAnsiTheme="minorHAnsi" w:cs="Times New Roman"/>
                <w:i/>
                <w:sz w:val="24"/>
                <w:szCs w:val="24"/>
              </w:rPr>
            </w:pPr>
          </w:p>
          <w:tbl>
            <w:tblPr>
              <w:tblW w:w="9532" w:type="dxa"/>
              <w:tblLayout w:type="fixed"/>
              <w:tblCellMar>
                <w:left w:w="70" w:type="dxa"/>
                <w:right w:w="70" w:type="dxa"/>
              </w:tblCellMar>
              <w:tblLook w:val="04A0"/>
            </w:tblPr>
            <w:tblGrid>
              <w:gridCol w:w="840"/>
              <w:gridCol w:w="1070"/>
              <w:gridCol w:w="420"/>
              <w:gridCol w:w="380"/>
              <w:gridCol w:w="440"/>
              <w:gridCol w:w="460"/>
              <w:gridCol w:w="440"/>
              <w:gridCol w:w="440"/>
              <w:gridCol w:w="460"/>
              <w:gridCol w:w="460"/>
              <w:gridCol w:w="480"/>
              <w:gridCol w:w="460"/>
              <w:gridCol w:w="440"/>
              <w:gridCol w:w="380"/>
              <w:gridCol w:w="440"/>
              <w:gridCol w:w="460"/>
              <w:gridCol w:w="480"/>
              <w:gridCol w:w="460"/>
              <w:gridCol w:w="522"/>
            </w:tblGrid>
            <w:tr w:rsidR="001F2249" w:rsidRPr="001F2249" w:rsidTr="00542E62">
              <w:trPr>
                <w:trHeight w:val="300"/>
              </w:trPr>
              <w:tc>
                <w:tcPr>
                  <w:tcW w:w="840" w:type="dxa"/>
                  <w:tcBorders>
                    <w:top w:val="nil"/>
                    <w:left w:val="nil"/>
                    <w:bottom w:val="nil"/>
                    <w:right w:val="nil"/>
                  </w:tcBorders>
                  <w:shd w:val="clear" w:color="auto" w:fill="C2D69B" w:themeFill="accent3" w:themeFillTint="99"/>
                  <w:noWrap/>
                  <w:vAlign w:val="center"/>
                  <w:hideMark/>
                </w:tcPr>
                <w:p w:rsidR="001F2249" w:rsidRPr="001F2249" w:rsidRDefault="001F2249" w:rsidP="00114E1D">
                  <w:pPr>
                    <w:tabs>
                      <w:tab w:val="left" w:pos="9565"/>
                    </w:tabs>
                    <w:spacing w:after="0" w:line="240" w:lineRule="auto"/>
                    <w:ind w:right="33"/>
                    <w:jc w:val="both"/>
                    <w:rPr>
                      <w:rFonts w:cs="Times New Roman"/>
                      <w:color w:val="000000"/>
                      <w:sz w:val="16"/>
                      <w:szCs w:val="16"/>
                    </w:rPr>
                  </w:pPr>
                  <w:r w:rsidRPr="001F2249">
                    <w:rPr>
                      <w:rFonts w:cs="Times New Roman"/>
                      <w:color w:val="000000"/>
                      <w:sz w:val="16"/>
                      <w:szCs w:val="16"/>
                    </w:rPr>
                    <w:t> </w:t>
                  </w:r>
                </w:p>
              </w:tc>
              <w:tc>
                <w:tcPr>
                  <w:tcW w:w="1070" w:type="dxa"/>
                  <w:tcBorders>
                    <w:top w:val="nil"/>
                    <w:left w:val="nil"/>
                    <w:bottom w:val="nil"/>
                    <w:right w:val="nil"/>
                  </w:tcBorders>
                  <w:shd w:val="clear" w:color="auto" w:fill="C2D69B" w:themeFill="accent3" w:themeFillTint="99"/>
                  <w:noWrap/>
                  <w:vAlign w:val="center"/>
                  <w:hideMark/>
                </w:tcPr>
                <w:p w:rsidR="001F2249" w:rsidRPr="001F2249" w:rsidRDefault="001F2249" w:rsidP="00114E1D">
                  <w:pPr>
                    <w:tabs>
                      <w:tab w:val="left" w:pos="9565"/>
                    </w:tabs>
                    <w:spacing w:after="0" w:line="240" w:lineRule="auto"/>
                    <w:ind w:right="33"/>
                    <w:jc w:val="both"/>
                    <w:rPr>
                      <w:rFonts w:cs="Times New Roman"/>
                      <w:color w:val="000000"/>
                      <w:sz w:val="16"/>
                      <w:szCs w:val="16"/>
                    </w:rPr>
                  </w:pPr>
                  <w:r w:rsidRPr="001F2249">
                    <w:rPr>
                      <w:rFonts w:cs="Times New Roman"/>
                      <w:color w:val="000000"/>
                      <w:sz w:val="16"/>
                      <w:szCs w:val="16"/>
                    </w:rPr>
                    <w:t> </w:t>
                  </w:r>
                </w:p>
              </w:tc>
              <w:tc>
                <w:tcPr>
                  <w:tcW w:w="5260" w:type="dxa"/>
                  <w:gridSpan w:val="12"/>
                  <w:tcBorders>
                    <w:top w:val="nil"/>
                    <w:left w:val="nil"/>
                    <w:bottom w:val="single" w:sz="4" w:space="0" w:color="auto"/>
                    <w:right w:val="nil"/>
                  </w:tcBorders>
                  <w:shd w:val="clear" w:color="auto" w:fill="C2D69B" w:themeFill="accent3" w:themeFillTint="99"/>
                  <w:noWrap/>
                  <w:vAlign w:val="center"/>
                  <w:hideMark/>
                </w:tcPr>
                <w:p w:rsidR="001F2249" w:rsidRPr="001F2249" w:rsidRDefault="001F2249" w:rsidP="00114E1D">
                  <w:pPr>
                    <w:tabs>
                      <w:tab w:val="left" w:pos="9565"/>
                    </w:tabs>
                    <w:spacing w:after="0" w:line="240" w:lineRule="auto"/>
                    <w:ind w:right="33"/>
                    <w:jc w:val="center"/>
                    <w:rPr>
                      <w:rFonts w:cs="Times New Roman"/>
                      <w:color w:val="000000"/>
                      <w:sz w:val="16"/>
                      <w:szCs w:val="16"/>
                    </w:rPr>
                  </w:pPr>
                  <w:r w:rsidRPr="001F2249">
                    <w:rPr>
                      <w:rFonts w:cs="Times New Roman"/>
                      <w:color w:val="000000"/>
                      <w:sz w:val="16"/>
                      <w:szCs w:val="16"/>
                    </w:rPr>
                    <w:t>месец</w:t>
                  </w:r>
                </w:p>
              </w:tc>
              <w:tc>
                <w:tcPr>
                  <w:tcW w:w="1840" w:type="dxa"/>
                  <w:gridSpan w:val="4"/>
                  <w:tcBorders>
                    <w:top w:val="nil"/>
                    <w:left w:val="nil"/>
                    <w:bottom w:val="single" w:sz="4" w:space="0" w:color="auto"/>
                    <w:right w:val="nil"/>
                  </w:tcBorders>
                  <w:shd w:val="clear" w:color="auto" w:fill="C2D69B" w:themeFill="accent3" w:themeFillTint="99"/>
                  <w:noWrap/>
                  <w:vAlign w:val="center"/>
                  <w:hideMark/>
                </w:tcPr>
                <w:p w:rsidR="001F2249" w:rsidRPr="001F2249" w:rsidRDefault="001F2249" w:rsidP="00114E1D">
                  <w:pPr>
                    <w:tabs>
                      <w:tab w:val="left" w:pos="9565"/>
                    </w:tabs>
                    <w:spacing w:after="0" w:line="240" w:lineRule="auto"/>
                    <w:ind w:right="33"/>
                    <w:jc w:val="center"/>
                    <w:rPr>
                      <w:rFonts w:cs="Times New Roman"/>
                      <w:color w:val="000000"/>
                      <w:sz w:val="16"/>
                      <w:szCs w:val="16"/>
                    </w:rPr>
                  </w:pPr>
                  <w:r w:rsidRPr="001F2249">
                    <w:rPr>
                      <w:rFonts w:cs="Times New Roman"/>
                      <w:color w:val="000000"/>
                      <w:sz w:val="16"/>
                      <w:szCs w:val="16"/>
                    </w:rPr>
                    <w:t>сезон</w:t>
                  </w:r>
                </w:p>
              </w:tc>
              <w:tc>
                <w:tcPr>
                  <w:tcW w:w="522" w:type="dxa"/>
                  <w:tcBorders>
                    <w:top w:val="nil"/>
                    <w:left w:val="nil"/>
                    <w:bottom w:val="nil"/>
                    <w:right w:val="nil"/>
                  </w:tcBorders>
                  <w:shd w:val="clear" w:color="auto" w:fill="C2D69B" w:themeFill="accent3" w:themeFillTint="99"/>
                  <w:noWrap/>
                  <w:vAlign w:val="center"/>
                  <w:hideMark/>
                </w:tcPr>
                <w:p w:rsidR="001F2249" w:rsidRPr="001F2249" w:rsidRDefault="001F2249" w:rsidP="00114E1D">
                  <w:pPr>
                    <w:tabs>
                      <w:tab w:val="left" w:pos="9565"/>
                    </w:tabs>
                    <w:spacing w:after="0" w:line="240" w:lineRule="auto"/>
                    <w:ind w:right="33"/>
                    <w:jc w:val="both"/>
                    <w:rPr>
                      <w:rFonts w:cs="Times New Roman"/>
                      <w:color w:val="000000"/>
                      <w:sz w:val="16"/>
                      <w:szCs w:val="16"/>
                    </w:rPr>
                  </w:pPr>
                  <w:r w:rsidRPr="001F2249">
                    <w:rPr>
                      <w:rFonts w:cs="Times New Roman"/>
                      <w:color w:val="000000"/>
                      <w:sz w:val="16"/>
                      <w:szCs w:val="16"/>
                    </w:rPr>
                    <w:t> </w:t>
                  </w:r>
                </w:p>
              </w:tc>
            </w:tr>
            <w:tr w:rsidR="001F2249" w:rsidRPr="001F2249" w:rsidTr="00542E62">
              <w:trPr>
                <w:trHeight w:val="450"/>
              </w:trPr>
              <w:tc>
                <w:tcPr>
                  <w:tcW w:w="840" w:type="dxa"/>
                  <w:tcBorders>
                    <w:top w:val="single" w:sz="4" w:space="0" w:color="auto"/>
                    <w:left w:val="nil"/>
                    <w:bottom w:val="single" w:sz="4" w:space="0" w:color="auto"/>
                    <w:right w:val="single" w:sz="4" w:space="0" w:color="auto"/>
                  </w:tcBorders>
                  <w:shd w:val="clear" w:color="auto" w:fill="D6E3BC" w:themeFill="accent3" w:themeFillTint="66"/>
                  <w:vAlign w:val="center"/>
                  <w:hideMark/>
                </w:tcPr>
                <w:p w:rsidR="001F2249" w:rsidRPr="001F2249" w:rsidRDefault="001F2249" w:rsidP="00114E1D">
                  <w:pPr>
                    <w:tabs>
                      <w:tab w:val="left" w:pos="9565"/>
                    </w:tabs>
                    <w:spacing w:after="0" w:line="240" w:lineRule="auto"/>
                    <w:ind w:right="33"/>
                    <w:jc w:val="center"/>
                    <w:rPr>
                      <w:rFonts w:cs="Times New Roman"/>
                      <w:color w:val="000000"/>
                      <w:sz w:val="16"/>
                      <w:szCs w:val="16"/>
                    </w:rPr>
                  </w:pPr>
                  <w:r w:rsidRPr="001F2249">
                    <w:rPr>
                      <w:rFonts w:cs="Times New Roman"/>
                      <w:color w:val="000000"/>
                      <w:sz w:val="16"/>
                      <w:szCs w:val="16"/>
                    </w:rPr>
                    <w:t>Станция  н.м.в.</w:t>
                  </w:r>
                </w:p>
              </w:tc>
              <w:tc>
                <w:tcPr>
                  <w:tcW w:w="1070" w:type="dxa"/>
                  <w:tcBorders>
                    <w:top w:val="single" w:sz="4" w:space="0" w:color="auto"/>
                    <w:left w:val="nil"/>
                    <w:bottom w:val="single" w:sz="4" w:space="0" w:color="auto"/>
                    <w:right w:val="single" w:sz="4" w:space="0" w:color="auto"/>
                  </w:tcBorders>
                  <w:shd w:val="clear" w:color="000000" w:fill="F2F2F2"/>
                  <w:vAlign w:val="center"/>
                  <w:hideMark/>
                </w:tcPr>
                <w:p w:rsidR="001F2249" w:rsidRPr="001F2249" w:rsidRDefault="001F2249" w:rsidP="00114E1D">
                  <w:pPr>
                    <w:tabs>
                      <w:tab w:val="left" w:pos="9565"/>
                    </w:tabs>
                    <w:spacing w:after="0" w:line="240" w:lineRule="auto"/>
                    <w:ind w:right="33"/>
                    <w:jc w:val="both"/>
                    <w:rPr>
                      <w:rFonts w:cs="Times New Roman"/>
                      <w:color w:val="000000"/>
                      <w:sz w:val="16"/>
                      <w:szCs w:val="16"/>
                    </w:rPr>
                  </w:pPr>
                  <w:r w:rsidRPr="001F2249">
                    <w:rPr>
                      <w:rFonts w:cs="Times New Roman"/>
                      <w:color w:val="000000"/>
                      <w:sz w:val="16"/>
                      <w:szCs w:val="16"/>
                    </w:rPr>
                    <w:t>Елемент</w:t>
                  </w:r>
                </w:p>
              </w:tc>
              <w:tc>
                <w:tcPr>
                  <w:tcW w:w="420" w:type="dxa"/>
                  <w:tcBorders>
                    <w:top w:val="nil"/>
                    <w:left w:val="nil"/>
                    <w:bottom w:val="single" w:sz="4" w:space="0" w:color="auto"/>
                    <w:right w:val="single" w:sz="4" w:space="0" w:color="auto"/>
                  </w:tcBorders>
                  <w:shd w:val="clear" w:color="000000" w:fill="F2F2F2"/>
                  <w:vAlign w:val="center"/>
                  <w:hideMark/>
                </w:tcPr>
                <w:p w:rsidR="001F2249" w:rsidRPr="001F2249" w:rsidRDefault="001F2249" w:rsidP="00114E1D">
                  <w:pPr>
                    <w:tabs>
                      <w:tab w:val="left" w:pos="9565"/>
                    </w:tabs>
                    <w:spacing w:after="0" w:line="240" w:lineRule="auto"/>
                    <w:ind w:right="33"/>
                    <w:jc w:val="center"/>
                    <w:rPr>
                      <w:rFonts w:cs="Times New Roman"/>
                      <w:color w:val="000000"/>
                      <w:sz w:val="16"/>
                      <w:szCs w:val="16"/>
                    </w:rPr>
                  </w:pPr>
                  <w:r w:rsidRPr="001F2249">
                    <w:rPr>
                      <w:rFonts w:cs="Times New Roman"/>
                      <w:color w:val="000000"/>
                      <w:sz w:val="16"/>
                      <w:szCs w:val="16"/>
                    </w:rPr>
                    <w:t>I</w:t>
                  </w:r>
                </w:p>
              </w:tc>
              <w:tc>
                <w:tcPr>
                  <w:tcW w:w="380" w:type="dxa"/>
                  <w:tcBorders>
                    <w:top w:val="nil"/>
                    <w:left w:val="nil"/>
                    <w:bottom w:val="single" w:sz="4" w:space="0" w:color="auto"/>
                    <w:right w:val="single" w:sz="4" w:space="0" w:color="auto"/>
                  </w:tcBorders>
                  <w:shd w:val="clear" w:color="000000" w:fill="F2F2F2"/>
                  <w:vAlign w:val="center"/>
                  <w:hideMark/>
                </w:tcPr>
                <w:p w:rsidR="001F2249" w:rsidRPr="001F2249" w:rsidRDefault="001F2249" w:rsidP="00114E1D">
                  <w:pPr>
                    <w:tabs>
                      <w:tab w:val="left" w:pos="9565"/>
                    </w:tabs>
                    <w:spacing w:after="0" w:line="240" w:lineRule="auto"/>
                    <w:ind w:right="33"/>
                    <w:jc w:val="center"/>
                    <w:rPr>
                      <w:rFonts w:cs="Times New Roman"/>
                      <w:color w:val="000000"/>
                      <w:sz w:val="16"/>
                      <w:szCs w:val="16"/>
                    </w:rPr>
                  </w:pPr>
                  <w:r w:rsidRPr="001F2249">
                    <w:rPr>
                      <w:rFonts w:cs="Times New Roman"/>
                      <w:color w:val="000000"/>
                      <w:sz w:val="16"/>
                      <w:szCs w:val="16"/>
                    </w:rPr>
                    <w:t>II</w:t>
                  </w:r>
                </w:p>
              </w:tc>
              <w:tc>
                <w:tcPr>
                  <w:tcW w:w="440" w:type="dxa"/>
                  <w:tcBorders>
                    <w:top w:val="nil"/>
                    <w:left w:val="nil"/>
                    <w:bottom w:val="single" w:sz="4" w:space="0" w:color="auto"/>
                    <w:right w:val="single" w:sz="4" w:space="0" w:color="auto"/>
                  </w:tcBorders>
                  <w:shd w:val="clear" w:color="000000" w:fill="F2F2F2"/>
                  <w:vAlign w:val="center"/>
                  <w:hideMark/>
                </w:tcPr>
                <w:p w:rsidR="001F2249" w:rsidRPr="001F2249" w:rsidRDefault="001F2249" w:rsidP="00114E1D">
                  <w:pPr>
                    <w:tabs>
                      <w:tab w:val="left" w:pos="9565"/>
                    </w:tabs>
                    <w:spacing w:after="0" w:line="240" w:lineRule="auto"/>
                    <w:ind w:right="33"/>
                    <w:jc w:val="center"/>
                    <w:rPr>
                      <w:rFonts w:cs="Times New Roman"/>
                      <w:color w:val="000000"/>
                      <w:sz w:val="16"/>
                      <w:szCs w:val="16"/>
                    </w:rPr>
                  </w:pPr>
                  <w:r w:rsidRPr="001F2249">
                    <w:rPr>
                      <w:rFonts w:cs="Times New Roman"/>
                      <w:color w:val="000000"/>
                      <w:sz w:val="16"/>
                      <w:szCs w:val="16"/>
                    </w:rPr>
                    <w:t>III</w:t>
                  </w:r>
                </w:p>
              </w:tc>
              <w:tc>
                <w:tcPr>
                  <w:tcW w:w="460" w:type="dxa"/>
                  <w:tcBorders>
                    <w:top w:val="nil"/>
                    <w:left w:val="nil"/>
                    <w:bottom w:val="single" w:sz="4" w:space="0" w:color="auto"/>
                    <w:right w:val="single" w:sz="4" w:space="0" w:color="auto"/>
                  </w:tcBorders>
                  <w:shd w:val="clear" w:color="000000" w:fill="F2F2F2"/>
                  <w:vAlign w:val="center"/>
                  <w:hideMark/>
                </w:tcPr>
                <w:p w:rsidR="001F2249" w:rsidRPr="001F2249" w:rsidRDefault="001F2249" w:rsidP="00114E1D">
                  <w:pPr>
                    <w:tabs>
                      <w:tab w:val="left" w:pos="9565"/>
                    </w:tabs>
                    <w:spacing w:after="0" w:line="240" w:lineRule="auto"/>
                    <w:ind w:right="33"/>
                    <w:jc w:val="center"/>
                    <w:rPr>
                      <w:rFonts w:cs="Times New Roman"/>
                      <w:color w:val="000000"/>
                      <w:sz w:val="16"/>
                      <w:szCs w:val="16"/>
                    </w:rPr>
                  </w:pPr>
                  <w:r w:rsidRPr="001F2249">
                    <w:rPr>
                      <w:rFonts w:cs="Times New Roman"/>
                      <w:color w:val="000000"/>
                      <w:sz w:val="16"/>
                      <w:szCs w:val="16"/>
                    </w:rPr>
                    <w:t>IV</w:t>
                  </w:r>
                </w:p>
              </w:tc>
              <w:tc>
                <w:tcPr>
                  <w:tcW w:w="440" w:type="dxa"/>
                  <w:tcBorders>
                    <w:top w:val="nil"/>
                    <w:left w:val="nil"/>
                    <w:bottom w:val="single" w:sz="4" w:space="0" w:color="auto"/>
                    <w:right w:val="single" w:sz="4" w:space="0" w:color="auto"/>
                  </w:tcBorders>
                  <w:shd w:val="clear" w:color="000000" w:fill="F2F2F2"/>
                  <w:vAlign w:val="center"/>
                  <w:hideMark/>
                </w:tcPr>
                <w:p w:rsidR="001F2249" w:rsidRPr="001F2249" w:rsidRDefault="001F2249" w:rsidP="00114E1D">
                  <w:pPr>
                    <w:tabs>
                      <w:tab w:val="left" w:pos="9565"/>
                    </w:tabs>
                    <w:spacing w:after="0" w:line="240" w:lineRule="auto"/>
                    <w:ind w:right="33"/>
                    <w:jc w:val="center"/>
                    <w:rPr>
                      <w:rFonts w:cs="Times New Roman"/>
                      <w:color w:val="000000"/>
                      <w:sz w:val="16"/>
                      <w:szCs w:val="16"/>
                    </w:rPr>
                  </w:pPr>
                  <w:r w:rsidRPr="001F2249">
                    <w:rPr>
                      <w:rFonts w:cs="Times New Roman"/>
                      <w:color w:val="000000"/>
                      <w:sz w:val="16"/>
                      <w:szCs w:val="16"/>
                    </w:rPr>
                    <w:t>V</w:t>
                  </w:r>
                </w:p>
              </w:tc>
              <w:tc>
                <w:tcPr>
                  <w:tcW w:w="440" w:type="dxa"/>
                  <w:tcBorders>
                    <w:top w:val="nil"/>
                    <w:left w:val="nil"/>
                    <w:bottom w:val="single" w:sz="4" w:space="0" w:color="auto"/>
                    <w:right w:val="single" w:sz="4" w:space="0" w:color="auto"/>
                  </w:tcBorders>
                  <w:shd w:val="clear" w:color="000000" w:fill="F2F2F2"/>
                  <w:vAlign w:val="center"/>
                  <w:hideMark/>
                </w:tcPr>
                <w:p w:rsidR="001F2249" w:rsidRPr="001F2249" w:rsidRDefault="001F2249" w:rsidP="00114E1D">
                  <w:pPr>
                    <w:tabs>
                      <w:tab w:val="left" w:pos="9565"/>
                    </w:tabs>
                    <w:spacing w:after="0" w:line="240" w:lineRule="auto"/>
                    <w:ind w:right="33"/>
                    <w:jc w:val="center"/>
                    <w:rPr>
                      <w:rFonts w:cs="Times New Roman"/>
                      <w:color w:val="000000"/>
                      <w:sz w:val="16"/>
                      <w:szCs w:val="16"/>
                    </w:rPr>
                  </w:pPr>
                  <w:r w:rsidRPr="001F2249">
                    <w:rPr>
                      <w:rFonts w:cs="Times New Roman"/>
                      <w:color w:val="000000"/>
                      <w:sz w:val="16"/>
                      <w:szCs w:val="16"/>
                    </w:rPr>
                    <w:t>VI</w:t>
                  </w:r>
                </w:p>
              </w:tc>
              <w:tc>
                <w:tcPr>
                  <w:tcW w:w="460" w:type="dxa"/>
                  <w:tcBorders>
                    <w:top w:val="nil"/>
                    <w:left w:val="nil"/>
                    <w:bottom w:val="single" w:sz="4" w:space="0" w:color="auto"/>
                    <w:right w:val="single" w:sz="4" w:space="0" w:color="auto"/>
                  </w:tcBorders>
                  <w:shd w:val="clear" w:color="000000" w:fill="F2F2F2"/>
                  <w:vAlign w:val="center"/>
                  <w:hideMark/>
                </w:tcPr>
                <w:p w:rsidR="001F2249" w:rsidRPr="001F2249" w:rsidRDefault="001F2249" w:rsidP="00114E1D">
                  <w:pPr>
                    <w:tabs>
                      <w:tab w:val="left" w:pos="9565"/>
                    </w:tabs>
                    <w:spacing w:after="0" w:line="240" w:lineRule="auto"/>
                    <w:ind w:right="33"/>
                    <w:jc w:val="center"/>
                    <w:rPr>
                      <w:rFonts w:cs="Times New Roman"/>
                      <w:color w:val="000000"/>
                      <w:sz w:val="16"/>
                      <w:szCs w:val="16"/>
                    </w:rPr>
                  </w:pPr>
                  <w:r w:rsidRPr="001F2249">
                    <w:rPr>
                      <w:rFonts w:cs="Times New Roman"/>
                      <w:color w:val="000000"/>
                      <w:sz w:val="16"/>
                      <w:szCs w:val="16"/>
                    </w:rPr>
                    <w:t>VII</w:t>
                  </w:r>
                </w:p>
              </w:tc>
              <w:tc>
                <w:tcPr>
                  <w:tcW w:w="460" w:type="dxa"/>
                  <w:tcBorders>
                    <w:top w:val="nil"/>
                    <w:left w:val="nil"/>
                    <w:bottom w:val="single" w:sz="4" w:space="0" w:color="auto"/>
                    <w:right w:val="single" w:sz="4" w:space="0" w:color="auto"/>
                  </w:tcBorders>
                  <w:shd w:val="clear" w:color="000000" w:fill="F2F2F2"/>
                  <w:vAlign w:val="center"/>
                  <w:hideMark/>
                </w:tcPr>
                <w:p w:rsidR="001F2249" w:rsidRPr="001F2249" w:rsidRDefault="001F2249" w:rsidP="00114E1D">
                  <w:pPr>
                    <w:tabs>
                      <w:tab w:val="left" w:pos="9565"/>
                    </w:tabs>
                    <w:spacing w:after="0" w:line="240" w:lineRule="auto"/>
                    <w:ind w:right="33"/>
                    <w:jc w:val="center"/>
                    <w:rPr>
                      <w:rFonts w:cs="Times New Roman"/>
                      <w:color w:val="000000"/>
                      <w:sz w:val="16"/>
                      <w:szCs w:val="16"/>
                    </w:rPr>
                  </w:pPr>
                  <w:r w:rsidRPr="001F2249">
                    <w:rPr>
                      <w:rFonts w:cs="Times New Roman"/>
                      <w:color w:val="000000"/>
                      <w:sz w:val="16"/>
                      <w:szCs w:val="16"/>
                    </w:rPr>
                    <w:t>VIII</w:t>
                  </w:r>
                </w:p>
              </w:tc>
              <w:tc>
                <w:tcPr>
                  <w:tcW w:w="480" w:type="dxa"/>
                  <w:tcBorders>
                    <w:top w:val="nil"/>
                    <w:left w:val="nil"/>
                    <w:bottom w:val="single" w:sz="4" w:space="0" w:color="auto"/>
                    <w:right w:val="single" w:sz="4" w:space="0" w:color="auto"/>
                  </w:tcBorders>
                  <w:shd w:val="clear" w:color="000000" w:fill="F2F2F2"/>
                  <w:vAlign w:val="center"/>
                  <w:hideMark/>
                </w:tcPr>
                <w:p w:rsidR="001F2249" w:rsidRPr="001F2249" w:rsidRDefault="001F2249" w:rsidP="00114E1D">
                  <w:pPr>
                    <w:tabs>
                      <w:tab w:val="left" w:pos="9565"/>
                    </w:tabs>
                    <w:spacing w:after="0" w:line="240" w:lineRule="auto"/>
                    <w:ind w:right="33"/>
                    <w:jc w:val="center"/>
                    <w:rPr>
                      <w:rFonts w:cs="Times New Roman"/>
                      <w:color w:val="000000"/>
                      <w:sz w:val="16"/>
                      <w:szCs w:val="16"/>
                    </w:rPr>
                  </w:pPr>
                  <w:r w:rsidRPr="001F2249">
                    <w:rPr>
                      <w:rFonts w:cs="Times New Roman"/>
                      <w:color w:val="000000"/>
                      <w:sz w:val="16"/>
                      <w:szCs w:val="16"/>
                    </w:rPr>
                    <w:t>IX</w:t>
                  </w:r>
                </w:p>
              </w:tc>
              <w:tc>
                <w:tcPr>
                  <w:tcW w:w="460" w:type="dxa"/>
                  <w:tcBorders>
                    <w:top w:val="nil"/>
                    <w:left w:val="nil"/>
                    <w:bottom w:val="single" w:sz="4" w:space="0" w:color="auto"/>
                    <w:right w:val="single" w:sz="4" w:space="0" w:color="auto"/>
                  </w:tcBorders>
                  <w:shd w:val="clear" w:color="000000" w:fill="F2F2F2"/>
                  <w:vAlign w:val="center"/>
                  <w:hideMark/>
                </w:tcPr>
                <w:p w:rsidR="001F2249" w:rsidRPr="001F2249" w:rsidRDefault="001F2249" w:rsidP="00114E1D">
                  <w:pPr>
                    <w:tabs>
                      <w:tab w:val="left" w:pos="9565"/>
                    </w:tabs>
                    <w:spacing w:after="0" w:line="240" w:lineRule="auto"/>
                    <w:ind w:right="33"/>
                    <w:jc w:val="center"/>
                    <w:rPr>
                      <w:rFonts w:cs="Times New Roman"/>
                      <w:color w:val="000000"/>
                      <w:sz w:val="16"/>
                      <w:szCs w:val="16"/>
                    </w:rPr>
                  </w:pPr>
                  <w:r w:rsidRPr="001F2249">
                    <w:rPr>
                      <w:rFonts w:cs="Times New Roman"/>
                      <w:color w:val="000000"/>
                      <w:sz w:val="16"/>
                      <w:szCs w:val="16"/>
                    </w:rPr>
                    <w:t>X</w:t>
                  </w:r>
                </w:p>
              </w:tc>
              <w:tc>
                <w:tcPr>
                  <w:tcW w:w="440" w:type="dxa"/>
                  <w:tcBorders>
                    <w:top w:val="nil"/>
                    <w:left w:val="nil"/>
                    <w:bottom w:val="single" w:sz="4" w:space="0" w:color="auto"/>
                    <w:right w:val="single" w:sz="4" w:space="0" w:color="auto"/>
                  </w:tcBorders>
                  <w:shd w:val="clear" w:color="000000" w:fill="F2F2F2"/>
                  <w:vAlign w:val="center"/>
                  <w:hideMark/>
                </w:tcPr>
                <w:p w:rsidR="001F2249" w:rsidRPr="001F2249" w:rsidRDefault="001F2249" w:rsidP="00114E1D">
                  <w:pPr>
                    <w:tabs>
                      <w:tab w:val="left" w:pos="9565"/>
                    </w:tabs>
                    <w:spacing w:after="0" w:line="240" w:lineRule="auto"/>
                    <w:ind w:right="33"/>
                    <w:jc w:val="center"/>
                    <w:rPr>
                      <w:rFonts w:cs="Times New Roman"/>
                      <w:color w:val="000000"/>
                      <w:sz w:val="16"/>
                      <w:szCs w:val="16"/>
                    </w:rPr>
                  </w:pPr>
                  <w:r w:rsidRPr="001F2249">
                    <w:rPr>
                      <w:rFonts w:cs="Times New Roman"/>
                      <w:color w:val="000000"/>
                      <w:sz w:val="16"/>
                      <w:szCs w:val="16"/>
                    </w:rPr>
                    <w:t>XI</w:t>
                  </w:r>
                </w:p>
              </w:tc>
              <w:tc>
                <w:tcPr>
                  <w:tcW w:w="380" w:type="dxa"/>
                  <w:tcBorders>
                    <w:top w:val="nil"/>
                    <w:left w:val="nil"/>
                    <w:bottom w:val="single" w:sz="4" w:space="0" w:color="auto"/>
                    <w:right w:val="single" w:sz="4" w:space="0" w:color="auto"/>
                  </w:tcBorders>
                  <w:shd w:val="clear" w:color="000000" w:fill="F2F2F2"/>
                  <w:vAlign w:val="center"/>
                  <w:hideMark/>
                </w:tcPr>
                <w:p w:rsidR="001F2249" w:rsidRPr="001F2249" w:rsidRDefault="001F2249" w:rsidP="00114E1D">
                  <w:pPr>
                    <w:tabs>
                      <w:tab w:val="left" w:pos="9565"/>
                    </w:tabs>
                    <w:spacing w:after="0" w:line="240" w:lineRule="auto"/>
                    <w:ind w:right="33"/>
                    <w:jc w:val="center"/>
                    <w:rPr>
                      <w:rFonts w:cs="Times New Roman"/>
                      <w:color w:val="000000"/>
                      <w:sz w:val="16"/>
                      <w:szCs w:val="16"/>
                    </w:rPr>
                  </w:pPr>
                  <w:r w:rsidRPr="001F2249">
                    <w:rPr>
                      <w:rFonts w:cs="Times New Roman"/>
                      <w:color w:val="000000"/>
                      <w:sz w:val="16"/>
                      <w:szCs w:val="16"/>
                    </w:rPr>
                    <w:t>XII</w:t>
                  </w:r>
                </w:p>
              </w:tc>
              <w:tc>
                <w:tcPr>
                  <w:tcW w:w="440" w:type="dxa"/>
                  <w:tcBorders>
                    <w:top w:val="nil"/>
                    <w:left w:val="nil"/>
                    <w:bottom w:val="single" w:sz="4" w:space="0" w:color="auto"/>
                    <w:right w:val="single" w:sz="4" w:space="0" w:color="auto"/>
                  </w:tcBorders>
                  <w:shd w:val="clear" w:color="000000" w:fill="F2F2F2"/>
                  <w:vAlign w:val="center"/>
                  <w:hideMark/>
                </w:tcPr>
                <w:p w:rsidR="001F2249" w:rsidRPr="001F2249" w:rsidRDefault="001F2249" w:rsidP="00114E1D">
                  <w:pPr>
                    <w:tabs>
                      <w:tab w:val="left" w:pos="9565"/>
                    </w:tabs>
                    <w:spacing w:after="0" w:line="240" w:lineRule="auto"/>
                    <w:ind w:right="33"/>
                    <w:jc w:val="center"/>
                    <w:rPr>
                      <w:rFonts w:cs="Times New Roman"/>
                      <w:i/>
                      <w:iCs/>
                      <w:color w:val="000000"/>
                      <w:sz w:val="16"/>
                      <w:szCs w:val="16"/>
                      <w:u w:val="single"/>
                    </w:rPr>
                  </w:pPr>
                  <w:r w:rsidRPr="001F2249">
                    <w:rPr>
                      <w:rFonts w:cs="Times New Roman"/>
                      <w:i/>
                      <w:iCs/>
                      <w:color w:val="000000"/>
                      <w:sz w:val="16"/>
                      <w:szCs w:val="16"/>
                      <w:u w:val="single"/>
                    </w:rPr>
                    <w:t>З</w:t>
                  </w:r>
                </w:p>
              </w:tc>
              <w:tc>
                <w:tcPr>
                  <w:tcW w:w="460" w:type="dxa"/>
                  <w:tcBorders>
                    <w:top w:val="nil"/>
                    <w:left w:val="nil"/>
                    <w:bottom w:val="single" w:sz="4" w:space="0" w:color="auto"/>
                    <w:right w:val="single" w:sz="4" w:space="0" w:color="auto"/>
                  </w:tcBorders>
                  <w:shd w:val="clear" w:color="000000" w:fill="F2F2F2"/>
                  <w:vAlign w:val="center"/>
                  <w:hideMark/>
                </w:tcPr>
                <w:p w:rsidR="001F2249" w:rsidRPr="001F2249" w:rsidRDefault="001F2249" w:rsidP="00114E1D">
                  <w:pPr>
                    <w:tabs>
                      <w:tab w:val="left" w:pos="9565"/>
                    </w:tabs>
                    <w:spacing w:after="0" w:line="240" w:lineRule="auto"/>
                    <w:ind w:right="33"/>
                    <w:jc w:val="center"/>
                    <w:rPr>
                      <w:rFonts w:cs="Times New Roman"/>
                      <w:i/>
                      <w:iCs/>
                      <w:color w:val="000000"/>
                      <w:sz w:val="16"/>
                      <w:szCs w:val="16"/>
                      <w:u w:val="single"/>
                    </w:rPr>
                  </w:pPr>
                  <w:r w:rsidRPr="001F2249">
                    <w:rPr>
                      <w:rFonts w:cs="Times New Roman"/>
                      <w:i/>
                      <w:iCs/>
                      <w:color w:val="000000"/>
                      <w:sz w:val="16"/>
                      <w:szCs w:val="16"/>
                      <w:u w:val="single"/>
                    </w:rPr>
                    <w:t>П</w:t>
                  </w:r>
                </w:p>
              </w:tc>
              <w:tc>
                <w:tcPr>
                  <w:tcW w:w="480" w:type="dxa"/>
                  <w:tcBorders>
                    <w:top w:val="nil"/>
                    <w:left w:val="nil"/>
                    <w:bottom w:val="single" w:sz="4" w:space="0" w:color="auto"/>
                    <w:right w:val="single" w:sz="4" w:space="0" w:color="auto"/>
                  </w:tcBorders>
                  <w:shd w:val="clear" w:color="000000" w:fill="F2F2F2"/>
                  <w:vAlign w:val="center"/>
                  <w:hideMark/>
                </w:tcPr>
                <w:p w:rsidR="001F2249" w:rsidRPr="001F2249" w:rsidRDefault="001F2249" w:rsidP="00114E1D">
                  <w:pPr>
                    <w:tabs>
                      <w:tab w:val="left" w:pos="9565"/>
                    </w:tabs>
                    <w:spacing w:after="0" w:line="240" w:lineRule="auto"/>
                    <w:ind w:right="33"/>
                    <w:jc w:val="center"/>
                    <w:rPr>
                      <w:rFonts w:cs="Times New Roman"/>
                      <w:i/>
                      <w:iCs/>
                      <w:color w:val="000000"/>
                      <w:sz w:val="16"/>
                      <w:szCs w:val="16"/>
                      <w:u w:val="single"/>
                    </w:rPr>
                  </w:pPr>
                  <w:r w:rsidRPr="001F2249">
                    <w:rPr>
                      <w:rFonts w:cs="Times New Roman"/>
                      <w:i/>
                      <w:iCs/>
                      <w:color w:val="000000"/>
                      <w:sz w:val="16"/>
                      <w:szCs w:val="16"/>
                      <w:u w:val="single"/>
                    </w:rPr>
                    <w:t>Л</w:t>
                  </w:r>
                </w:p>
              </w:tc>
              <w:tc>
                <w:tcPr>
                  <w:tcW w:w="460" w:type="dxa"/>
                  <w:tcBorders>
                    <w:top w:val="nil"/>
                    <w:left w:val="nil"/>
                    <w:bottom w:val="single" w:sz="4" w:space="0" w:color="auto"/>
                    <w:right w:val="single" w:sz="4" w:space="0" w:color="auto"/>
                  </w:tcBorders>
                  <w:shd w:val="clear" w:color="000000" w:fill="F2F2F2"/>
                  <w:vAlign w:val="center"/>
                  <w:hideMark/>
                </w:tcPr>
                <w:p w:rsidR="001F2249" w:rsidRPr="001F2249" w:rsidRDefault="001F2249" w:rsidP="00114E1D">
                  <w:pPr>
                    <w:tabs>
                      <w:tab w:val="left" w:pos="9565"/>
                    </w:tabs>
                    <w:spacing w:after="0" w:line="240" w:lineRule="auto"/>
                    <w:ind w:right="33"/>
                    <w:jc w:val="center"/>
                    <w:rPr>
                      <w:rFonts w:cs="Times New Roman"/>
                      <w:i/>
                      <w:iCs/>
                      <w:color w:val="000000"/>
                      <w:sz w:val="16"/>
                      <w:szCs w:val="16"/>
                      <w:u w:val="single"/>
                    </w:rPr>
                  </w:pPr>
                  <w:r w:rsidRPr="001F2249">
                    <w:rPr>
                      <w:rFonts w:cs="Times New Roman"/>
                      <w:i/>
                      <w:iCs/>
                      <w:color w:val="000000"/>
                      <w:sz w:val="16"/>
                      <w:szCs w:val="16"/>
                      <w:u w:val="single"/>
                    </w:rPr>
                    <w:t>Е</w:t>
                  </w:r>
                </w:p>
              </w:tc>
              <w:tc>
                <w:tcPr>
                  <w:tcW w:w="522" w:type="dxa"/>
                  <w:tcBorders>
                    <w:top w:val="single" w:sz="4" w:space="0" w:color="auto"/>
                    <w:left w:val="nil"/>
                    <w:bottom w:val="single" w:sz="4" w:space="0" w:color="auto"/>
                    <w:right w:val="single" w:sz="4" w:space="0" w:color="auto"/>
                  </w:tcBorders>
                  <w:shd w:val="clear" w:color="000000" w:fill="F2F2F2"/>
                  <w:vAlign w:val="center"/>
                  <w:hideMark/>
                </w:tcPr>
                <w:p w:rsidR="001F2249" w:rsidRPr="001F2249" w:rsidRDefault="001F2249" w:rsidP="00114E1D">
                  <w:pPr>
                    <w:tabs>
                      <w:tab w:val="left" w:pos="9565"/>
                    </w:tabs>
                    <w:spacing w:after="0" w:line="240" w:lineRule="auto"/>
                    <w:ind w:right="33"/>
                    <w:jc w:val="center"/>
                    <w:rPr>
                      <w:rFonts w:cs="Times New Roman"/>
                      <w:color w:val="000000"/>
                      <w:sz w:val="16"/>
                      <w:szCs w:val="16"/>
                    </w:rPr>
                  </w:pPr>
                  <w:r w:rsidRPr="001F2249">
                    <w:rPr>
                      <w:rFonts w:cs="Times New Roman"/>
                      <w:color w:val="000000"/>
                      <w:sz w:val="16"/>
                      <w:szCs w:val="16"/>
                    </w:rPr>
                    <w:t>год</w:t>
                  </w:r>
                </w:p>
              </w:tc>
            </w:tr>
            <w:tr w:rsidR="001F2249" w:rsidRPr="001F2249" w:rsidTr="00542E62">
              <w:trPr>
                <w:trHeight w:val="300"/>
              </w:trPr>
              <w:tc>
                <w:tcPr>
                  <w:tcW w:w="840" w:type="dxa"/>
                  <w:vMerge w:val="restart"/>
                  <w:tcBorders>
                    <w:top w:val="nil"/>
                    <w:left w:val="single" w:sz="4" w:space="0" w:color="auto"/>
                    <w:bottom w:val="single" w:sz="4" w:space="0" w:color="000000"/>
                    <w:right w:val="single" w:sz="4" w:space="0" w:color="auto"/>
                  </w:tcBorders>
                  <w:shd w:val="clear" w:color="auto" w:fill="D6E3BC" w:themeFill="accent3" w:themeFillTint="66"/>
                  <w:vAlign w:val="center"/>
                  <w:hideMark/>
                </w:tcPr>
                <w:p w:rsidR="001F2249" w:rsidRPr="001F2249" w:rsidRDefault="001F2249" w:rsidP="00114E1D">
                  <w:pPr>
                    <w:tabs>
                      <w:tab w:val="left" w:pos="9565"/>
                    </w:tabs>
                    <w:spacing w:after="0" w:line="240" w:lineRule="auto"/>
                    <w:ind w:right="33"/>
                    <w:jc w:val="center"/>
                    <w:rPr>
                      <w:rFonts w:cs="Times New Roman"/>
                      <w:color w:val="000000"/>
                      <w:sz w:val="16"/>
                      <w:szCs w:val="16"/>
                    </w:rPr>
                  </w:pPr>
                  <w:r w:rsidRPr="001F2249">
                    <w:rPr>
                      <w:rFonts w:cs="Times New Roman"/>
                      <w:color w:val="000000"/>
                      <w:sz w:val="16"/>
                      <w:szCs w:val="16"/>
                    </w:rPr>
                    <w:t>Казан</w:t>
                  </w:r>
                  <w:r w:rsidRPr="001F2249">
                    <w:rPr>
                      <w:rFonts w:cs="Times New Roman"/>
                      <w:color w:val="000000"/>
                      <w:sz w:val="16"/>
                      <w:szCs w:val="16"/>
                    </w:rPr>
                    <w:cr/>
                    <w:t>ък</w:t>
                  </w:r>
                </w:p>
              </w:tc>
              <w:tc>
                <w:tcPr>
                  <w:tcW w:w="1070" w:type="dxa"/>
                  <w:vMerge w:val="restart"/>
                  <w:tcBorders>
                    <w:top w:val="nil"/>
                    <w:left w:val="single" w:sz="4" w:space="0" w:color="auto"/>
                    <w:bottom w:val="single" w:sz="4" w:space="0" w:color="000000"/>
                    <w:right w:val="single" w:sz="4" w:space="0" w:color="auto"/>
                  </w:tcBorders>
                  <w:shd w:val="clear" w:color="auto" w:fill="auto"/>
                  <w:vAlign w:val="center"/>
                  <w:hideMark/>
                </w:tcPr>
                <w:p w:rsidR="001F2249" w:rsidRPr="001F2249" w:rsidRDefault="00A663C8" w:rsidP="00114E1D">
                  <w:pPr>
                    <w:tabs>
                      <w:tab w:val="left" w:pos="9565"/>
                    </w:tabs>
                    <w:spacing w:after="0" w:line="240" w:lineRule="auto"/>
                    <w:ind w:right="33"/>
                    <w:rPr>
                      <w:rFonts w:cs="Times New Roman"/>
                      <w:color w:val="000000"/>
                      <w:sz w:val="16"/>
                      <w:szCs w:val="16"/>
                    </w:rPr>
                  </w:pPr>
                  <w:r>
                    <w:rPr>
                      <w:rFonts w:cs="Times New Roman"/>
                      <w:color w:val="000000"/>
                      <w:sz w:val="16"/>
                      <w:szCs w:val="16"/>
                    </w:rPr>
                    <w:t>ср. </w:t>
                  </w:r>
                  <w:r>
                    <w:rPr>
                      <w:rFonts w:cs="Times New Roman"/>
                      <w:color w:val="000000"/>
                      <w:sz w:val="16"/>
                      <w:szCs w:val="16"/>
                      <w:lang w:val="en-US"/>
                    </w:rPr>
                    <w:t>t</w:t>
                  </w:r>
                  <w:r w:rsidRPr="00A663C8">
                    <w:rPr>
                      <w:rFonts w:cs="Times New Roman"/>
                      <w:color w:val="000000"/>
                      <w:sz w:val="16"/>
                      <w:szCs w:val="16"/>
                      <w:vertAlign w:val="superscript"/>
                      <w:lang w:val="en-US"/>
                    </w:rPr>
                    <w:t>0</w:t>
                  </w:r>
                  <w:r w:rsidR="001F2249" w:rsidRPr="001F2249">
                    <w:rPr>
                      <w:rFonts w:cs="Times New Roman"/>
                      <w:color w:val="000000"/>
                      <w:sz w:val="16"/>
                      <w:szCs w:val="16"/>
                    </w:rPr>
                    <w:t xml:space="preserve">. </w:t>
                  </w:r>
                  <w:r>
                    <w:rPr>
                      <w:rFonts w:cs="Times New Roman"/>
                      <w:color w:val="000000"/>
                      <w:sz w:val="16"/>
                      <w:szCs w:val="16"/>
                    </w:rPr>
                    <w:t xml:space="preserve">≥    </w:t>
                  </w:r>
                </w:p>
              </w:tc>
              <w:tc>
                <w:tcPr>
                  <w:tcW w:w="420" w:type="dxa"/>
                  <w:vMerge w:val="restart"/>
                  <w:tcBorders>
                    <w:top w:val="nil"/>
                    <w:left w:val="single" w:sz="4" w:space="0" w:color="auto"/>
                    <w:bottom w:val="single" w:sz="4" w:space="0" w:color="auto"/>
                    <w:right w:val="single" w:sz="4" w:space="0" w:color="auto"/>
                  </w:tcBorders>
                  <w:shd w:val="clear" w:color="auto" w:fill="auto"/>
                  <w:vAlign w:val="center"/>
                  <w:hideMark/>
                </w:tcPr>
                <w:p w:rsidR="001F2249" w:rsidRPr="000B5033" w:rsidRDefault="001F2249" w:rsidP="00114E1D">
                  <w:pPr>
                    <w:tabs>
                      <w:tab w:val="left" w:pos="9565"/>
                    </w:tabs>
                    <w:spacing w:after="0" w:line="240" w:lineRule="auto"/>
                    <w:ind w:right="33"/>
                    <w:jc w:val="both"/>
                    <w:rPr>
                      <w:rFonts w:cs="Times New Roman"/>
                      <w:color w:val="000000"/>
                      <w:sz w:val="16"/>
                      <w:szCs w:val="16"/>
                    </w:rPr>
                  </w:pPr>
                  <w:r w:rsidRPr="000B5033">
                    <w:rPr>
                      <w:rFonts w:cs="Times New Roman"/>
                      <w:color w:val="000000"/>
                      <w:sz w:val="16"/>
                      <w:szCs w:val="16"/>
                    </w:rPr>
                    <w:t>-0,7</w:t>
                  </w:r>
                </w:p>
              </w:tc>
              <w:tc>
                <w:tcPr>
                  <w:tcW w:w="380" w:type="dxa"/>
                  <w:vMerge w:val="restart"/>
                  <w:tcBorders>
                    <w:top w:val="nil"/>
                    <w:left w:val="single" w:sz="4" w:space="0" w:color="auto"/>
                    <w:bottom w:val="single" w:sz="4" w:space="0" w:color="auto"/>
                    <w:right w:val="single" w:sz="4" w:space="0" w:color="auto"/>
                  </w:tcBorders>
                  <w:shd w:val="clear" w:color="auto" w:fill="auto"/>
                  <w:vAlign w:val="center"/>
                  <w:hideMark/>
                </w:tcPr>
                <w:p w:rsidR="001F2249" w:rsidRPr="000B5033" w:rsidRDefault="001F2249" w:rsidP="00114E1D">
                  <w:pPr>
                    <w:tabs>
                      <w:tab w:val="left" w:pos="9565"/>
                    </w:tabs>
                    <w:spacing w:after="0" w:line="240" w:lineRule="auto"/>
                    <w:ind w:right="33"/>
                    <w:jc w:val="both"/>
                    <w:rPr>
                      <w:rFonts w:cs="Times New Roman"/>
                      <w:color w:val="000000"/>
                      <w:sz w:val="16"/>
                      <w:szCs w:val="16"/>
                    </w:rPr>
                  </w:pPr>
                  <w:r w:rsidRPr="000B5033">
                    <w:rPr>
                      <w:rFonts w:cs="Times New Roman"/>
                      <w:color w:val="000000"/>
                      <w:sz w:val="16"/>
                      <w:szCs w:val="16"/>
                    </w:rPr>
                    <w:t>1,3</w:t>
                  </w:r>
                </w:p>
              </w:tc>
              <w:tc>
                <w:tcPr>
                  <w:tcW w:w="440" w:type="dxa"/>
                  <w:vMerge w:val="restart"/>
                  <w:tcBorders>
                    <w:top w:val="nil"/>
                    <w:left w:val="single" w:sz="4" w:space="0" w:color="auto"/>
                    <w:bottom w:val="single" w:sz="4" w:space="0" w:color="auto"/>
                    <w:right w:val="single" w:sz="4" w:space="0" w:color="auto"/>
                  </w:tcBorders>
                  <w:shd w:val="clear" w:color="auto" w:fill="auto"/>
                  <w:vAlign w:val="center"/>
                  <w:hideMark/>
                </w:tcPr>
                <w:p w:rsidR="001F2249" w:rsidRPr="000B5033" w:rsidRDefault="001F2249" w:rsidP="00114E1D">
                  <w:pPr>
                    <w:tabs>
                      <w:tab w:val="left" w:pos="9565"/>
                    </w:tabs>
                    <w:spacing w:after="0" w:line="240" w:lineRule="auto"/>
                    <w:ind w:right="33"/>
                    <w:jc w:val="both"/>
                    <w:rPr>
                      <w:rFonts w:cs="Times New Roman"/>
                      <w:color w:val="000000"/>
                      <w:sz w:val="16"/>
                      <w:szCs w:val="16"/>
                    </w:rPr>
                  </w:pPr>
                  <w:r w:rsidRPr="000B5033">
                    <w:rPr>
                      <w:rFonts w:cs="Times New Roman"/>
                      <w:color w:val="000000"/>
                      <w:sz w:val="16"/>
                      <w:szCs w:val="16"/>
                    </w:rPr>
                    <w:t>4,8</w:t>
                  </w:r>
                </w:p>
              </w:tc>
              <w:tc>
                <w:tcPr>
                  <w:tcW w:w="460" w:type="dxa"/>
                  <w:vMerge w:val="restart"/>
                  <w:tcBorders>
                    <w:top w:val="nil"/>
                    <w:left w:val="single" w:sz="4" w:space="0" w:color="auto"/>
                    <w:bottom w:val="single" w:sz="4" w:space="0" w:color="auto"/>
                    <w:right w:val="single" w:sz="4" w:space="0" w:color="auto"/>
                  </w:tcBorders>
                  <w:shd w:val="clear" w:color="auto" w:fill="auto"/>
                  <w:vAlign w:val="center"/>
                  <w:hideMark/>
                </w:tcPr>
                <w:p w:rsidR="001F2249" w:rsidRPr="000B5033" w:rsidRDefault="001F2249" w:rsidP="00114E1D">
                  <w:pPr>
                    <w:tabs>
                      <w:tab w:val="left" w:pos="9565"/>
                    </w:tabs>
                    <w:spacing w:after="0" w:line="240" w:lineRule="auto"/>
                    <w:ind w:right="33"/>
                    <w:jc w:val="both"/>
                    <w:rPr>
                      <w:rFonts w:cs="Times New Roman"/>
                      <w:color w:val="000000"/>
                      <w:sz w:val="16"/>
                      <w:szCs w:val="16"/>
                    </w:rPr>
                  </w:pPr>
                  <w:r w:rsidRPr="000B5033">
                    <w:rPr>
                      <w:rFonts w:cs="Times New Roman"/>
                      <w:color w:val="000000"/>
                      <w:sz w:val="16"/>
                      <w:szCs w:val="16"/>
                    </w:rPr>
                    <w:t>10,6</w:t>
                  </w:r>
                </w:p>
              </w:tc>
              <w:tc>
                <w:tcPr>
                  <w:tcW w:w="440" w:type="dxa"/>
                  <w:vMerge w:val="restart"/>
                  <w:tcBorders>
                    <w:top w:val="nil"/>
                    <w:left w:val="single" w:sz="4" w:space="0" w:color="auto"/>
                    <w:bottom w:val="single" w:sz="4" w:space="0" w:color="auto"/>
                    <w:right w:val="single" w:sz="4" w:space="0" w:color="auto"/>
                  </w:tcBorders>
                  <w:shd w:val="clear" w:color="auto" w:fill="auto"/>
                  <w:vAlign w:val="center"/>
                  <w:hideMark/>
                </w:tcPr>
                <w:p w:rsidR="001F2249" w:rsidRPr="000B5033" w:rsidRDefault="001F2249" w:rsidP="00114E1D">
                  <w:pPr>
                    <w:tabs>
                      <w:tab w:val="left" w:pos="9565"/>
                    </w:tabs>
                    <w:spacing w:after="0" w:line="240" w:lineRule="auto"/>
                    <w:ind w:right="33"/>
                    <w:jc w:val="both"/>
                    <w:rPr>
                      <w:rFonts w:cs="Times New Roman"/>
                      <w:color w:val="000000"/>
                      <w:sz w:val="16"/>
                      <w:szCs w:val="16"/>
                    </w:rPr>
                  </w:pPr>
                  <w:r w:rsidRPr="000B5033">
                    <w:rPr>
                      <w:rFonts w:cs="Times New Roman"/>
                      <w:color w:val="000000"/>
                      <w:sz w:val="16"/>
                      <w:szCs w:val="16"/>
                    </w:rPr>
                    <w:t>15,3</w:t>
                  </w:r>
                </w:p>
              </w:tc>
              <w:tc>
                <w:tcPr>
                  <w:tcW w:w="440" w:type="dxa"/>
                  <w:vMerge w:val="restart"/>
                  <w:tcBorders>
                    <w:top w:val="nil"/>
                    <w:left w:val="single" w:sz="4" w:space="0" w:color="auto"/>
                    <w:bottom w:val="single" w:sz="4" w:space="0" w:color="auto"/>
                    <w:right w:val="single" w:sz="4" w:space="0" w:color="auto"/>
                  </w:tcBorders>
                  <w:shd w:val="clear" w:color="auto" w:fill="auto"/>
                  <w:vAlign w:val="center"/>
                  <w:hideMark/>
                </w:tcPr>
                <w:p w:rsidR="001F2249" w:rsidRPr="000B5033" w:rsidRDefault="001F2249" w:rsidP="00114E1D">
                  <w:pPr>
                    <w:tabs>
                      <w:tab w:val="left" w:pos="9565"/>
                    </w:tabs>
                    <w:spacing w:after="0" w:line="240" w:lineRule="auto"/>
                    <w:ind w:right="33"/>
                    <w:jc w:val="both"/>
                    <w:rPr>
                      <w:rFonts w:cs="Times New Roman"/>
                      <w:color w:val="000000"/>
                      <w:sz w:val="16"/>
                      <w:szCs w:val="16"/>
                    </w:rPr>
                  </w:pPr>
                  <w:r w:rsidRPr="000B5033">
                    <w:rPr>
                      <w:rFonts w:cs="Times New Roman"/>
                      <w:color w:val="000000"/>
                      <w:sz w:val="16"/>
                      <w:szCs w:val="16"/>
                    </w:rPr>
                    <w:t>18,9</w:t>
                  </w:r>
                </w:p>
              </w:tc>
              <w:tc>
                <w:tcPr>
                  <w:tcW w:w="460" w:type="dxa"/>
                  <w:vMerge w:val="restart"/>
                  <w:tcBorders>
                    <w:top w:val="nil"/>
                    <w:left w:val="single" w:sz="4" w:space="0" w:color="auto"/>
                    <w:bottom w:val="single" w:sz="4" w:space="0" w:color="auto"/>
                    <w:right w:val="single" w:sz="4" w:space="0" w:color="auto"/>
                  </w:tcBorders>
                  <w:shd w:val="clear" w:color="auto" w:fill="auto"/>
                  <w:vAlign w:val="center"/>
                  <w:hideMark/>
                </w:tcPr>
                <w:p w:rsidR="001F2249" w:rsidRPr="000B5033" w:rsidRDefault="001F2249" w:rsidP="00114E1D">
                  <w:pPr>
                    <w:tabs>
                      <w:tab w:val="left" w:pos="9565"/>
                    </w:tabs>
                    <w:spacing w:after="0" w:line="240" w:lineRule="auto"/>
                    <w:ind w:right="33"/>
                    <w:jc w:val="both"/>
                    <w:rPr>
                      <w:rFonts w:cs="Times New Roman"/>
                      <w:color w:val="000000"/>
                      <w:sz w:val="16"/>
                      <w:szCs w:val="16"/>
                    </w:rPr>
                  </w:pPr>
                  <w:r w:rsidRPr="000B5033">
                    <w:rPr>
                      <w:rFonts w:cs="Times New Roman"/>
                      <w:color w:val="000000"/>
                      <w:sz w:val="16"/>
                      <w:szCs w:val="16"/>
                    </w:rPr>
                    <w:t>21</w:t>
                  </w:r>
                </w:p>
              </w:tc>
              <w:tc>
                <w:tcPr>
                  <w:tcW w:w="460" w:type="dxa"/>
                  <w:vMerge w:val="restart"/>
                  <w:tcBorders>
                    <w:top w:val="nil"/>
                    <w:left w:val="single" w:sz="4" w:space="0" w:color="auto"/>
                    <w:bottom w:val="single" w:sz="4" w:space="0" w:color="auto"/>
                    <w:right w:val="single" w:sz="4" w:space="0" w:color="auto"/>
                  </w:tcBorders>
                  <w:shd w:val="clear" w:color="auto" w:fill="auto"/>
                  <w:vAlign w:val="center"/>
                  <w:hideMark/>
                </w:tcPr>
                <w:p w:rsidR="001F2249" w:rsidRPr="000B5033" w:rsidRDefault="001F2249" w:rsidP="00114E1D">
                  <w:pPr>
                    <w:tabs>
                      <w:tab w:val="left" w:pos="9565"/>
                    </w:tabs>
                    <w:spacing w:after="0" w:line="240" w:lineRule="auto"/>
                    <w:ind w:right="33"/>
                    <w:jc w:val="both"/>
                    <w:rPr>
                      <w:rFonts w:cs="Times New Roman"/>
                      <w:color w:val="000000"/>
                      <w:sz w:val="16"/>
                      <w:szCs w:val="16"/>
                    </w:rPr>
                  </w:pPr>
                  <w:r w:rsidRPr="000B5033">
                    <w:rPr>
                      <w:rFonts w:cs="Times New Roman"/>
                      <w:color w:val="000000"/>
                      <w:sz w:val="16"/>
                      <w:szCs w:val="16"/>
                    </w:rPr>
                    <w:t>21</w:t>
                  </w:r>
                </w:p>
              </w:tc>
              <w:tc>
                <w:tcPr>
                  <w:tcW w:w="480" w:type="dxa"/>
                  <w:vMerge w:val="restart"/>
                  <w:tcBorders>
                    <w:top w:val="nil"/>
                    <w:left w:val="single" w:sz="4" w:space="0" w:color="auto"/>
                    <w:bottom w:val="single" w:sz="4" w:space="0" w:color="auto"/>
                    <w:right w:val="single" w:sz="4" w:space="0" w:color="auto"/>
                  </w:tcBorders>
                  <w:shd w:val="clear" w:color="auto" w:fill="auto"/>
                  <w:vAlign w:val="center"/>
                  <w:hideMark/>
                </w:tcPr>
                <w:p w:rsidR="001F2249" w:rsidRPr="000B5033" w:rsidRDefault="001F2249" w:rsidP="00114E1D">
                  <w:pPr>
                    <w:tabs>
                      <w:tab w:val="left" w:pos="9565"/>
                    </w:tabs>
                    <w:spacing w:after="0" w:line="240" w:lineRule="auto"/>
                    <w:ind w:right="33"/>
                    <w:jc w:val="both"/>
                    <w:rPr>
                      <w:rFonts w:cs="Times New Roman"/>
                      <w:color w:val="000000"/>
                      <w:sz w:val="16"/>
                      <w:szCs w:val="16"/>
                    </w:rPr>
                  </w:pPr>
                  <w:r w:rsidRPr="000B5033">
                    <w:rPr>
                      <w:rFonts w:cs="Times New Roman"/>
                      <w:color w:val="000000"/>
                      <w:sz w:val="16"/>
                      <w:szCs w:val="16"/>
                    </w:rPr>
                    <w:t>16,8</w:t>
                  </w:r>
                </w:p>
              </w:tc>
              <w:tc>
                <w:tcPr>
                  <w:tcW w:w="460" w:type="dxa"/>
                  <w:vMerge w:val="restart"/>
                  <w:tcBorders>
                    <w:top w:val="nil"/>
                    <w:left w:val="single" w:sz="4" w:space="0" w:color="auto"/>
                    <w:bottom w:val="single" w:sz="4" w:space="0" w:color="auto"/>
                    <w:right w:val="single" w:sz="4" w:space="0" w:color="auto"/>
                  </w:tcBorders>
                  <w:shd w:val="clear" w:color="auto" w:fill="auto"/>
                  <w:vAlign w:val="center"/>
                  <w:hideMark/>
                </w:tcPr>
                <w:p w:rsidR="001F2249" w:rsidRPr="000B5033" w:rsidRDefault="001F2249" w:rsidP="00114E1D">
                  <w:pPr>
                    <w:tabs>
                      <w:tab w:val="left" w:pos="9565"/>
                    </w:tabs>
                    <w:spacing w:after="0" w:line="240" w:lineRule="auto"/>
                    <w:ind w:right="33"/>
                    <w:jc w:val="both"/>
                    <w:rPr>
                      <w:rFonts w:cs="Times New Roman"/>
                      <w:color w:val="000000"/>
                      <w:sz w:val="16"/>
                      <w:szCs w:val="16"/>
                    </w:rPr>
                  </w:pPr>
                  <w:r w:rsidRPr="000B5033">
                    <w:rPr>
                      <w:rFonts w:cs="Times New Roman"/>
                      <w:color w:val="000000"/>
                      <w:sz w:val="16"/>
                      <w:szCs w:val="16"/>
                    </w:rPr>
                    <w:t>11,2</w:t>
                  </w:r>
                </w:p>
              </w:tc>
              <w:tc>
                <w:tcPr>
                  <w:tcW w:w="440" w:type="dxa"/>
                  <w:vMerge w:val="restart"/>
                  <w:tcBorders>
                    <w:top w:val="nil"/>
                    <w:left w:val="single" w:sz="4" w:space="0" w:color="auto"/>
                    <w:bottom w:val="single" w:sz="4" w:space="0" w:color="auto"/>
                    <w:right w:val="single" w:sz="4" w:space="0" w:color="auto"/>
                  </w:tcBorders>
                  <w:shd w:val="clear" w:color="auto" w:fill="auto"/>
                  <w:vAlign w:val="center"/>
                  <w:hideMark/>
                </w:tcPr>
                <w:p w:rsidR="001F2249" w:rsidRPr="000B5033" w:rsidRDefault="001F2249" w:rsidP="00114E1D">
                  <w:pPr>
                    <w:tabs>
                      <w:tab w:val="left" w:pos="9565"/>
                    </w:tabs>
                    <w:spacing w:after="0" w:line="240" w:lineRule="auto"/>
                    <w:ind w:right="33"/>
                    <w:jc w:val="both"/>
                    <w:rPr>
                      <w:rFonts w:cs="Times New Roman"/>
                      <w:color w:val="000000"/>
                      <w:sz w:val="16"/>
                      <w:szCs w:val="16"/>
                    </w:rPr>
                  </w:pPr>
                  <w:r w:rsidRPr="000B5033">
                    <w:rPr>
                      <w:rFonts w:cs="Times New Roman"/>
                      <w:color w:val="000000"/>
                      <w:sz w:val="16"/>
                      <w:szCs w:val="16"/>
                    </w:rPr>
                    <w:t>6,4</w:t>
                  </w:r>
                </w:p>
              </w:tc>
              <w:tc>
                <w:tcPr>
                  <w:tcW w:w="380" w:type="dxa"/>
                  <w:vMerge w:val="restart"/>
                  <w:tcBorders>
                    <w:top w:val="nil"/>
                    <w:left w:val="single" w:sz="4" w:space="0" w:color="auto"/>
                    <w:bottom w:val="single" w:sz="4" w:space="0" w:color="auto"/>
                    <w:right w:val="single" w:sz="4" w:space="0" w:color="auto"/>
                  </w:tcBorders>
                  <w:shd w:val="clear" w:color="auto" w:fill="auto"/>
                  <w:vAlign w:val="center"/>
                  <w:hideMark/>
                </w:tcPr>
                <w:p w:rsidR="001F2249" w:rsidRPr="000B5033" w:rsidRDefault="001F2249" w:rsidP="00114E1D">
                  <w:pPr>
                    <w:tabs>
                      <w:tab w:val="left" w:pos="9565"/>
                    </w:tabs>
                    <w:spacing w:after="0" w:line="240" w:lineRule="auto"/>
                    <w:ind w:right="33"/>
                    <w:jc w:val="both"/>
                    <w:rPr>
                      <w:rFonts w:cs="Times New Roman"/>
                      <w:color w:val="000000"/>
                      <w:sz w:val="16"/>
                      <w:szCs w:val="16"/>
                    </w:rPr>
                  </w:pPr>
                  <w:r w:rsidRPr="000B5033">
                    <w:rPr>
                      <w:rFonts w:cs="Times New Roman"/>
                      <w:color w:val="000000"/>
                      <w:sz w:val="16"/>
                      <w:szCs w:val="16"/>
                    </w:rPr>
                    <w:t>1,6</w:t>
                  </w:r>
                </w:p>
              </w:tc>
              <w:tc>
                <w:tcPr>
                  <w:tcW w:w="440" w:type="dxa"/>
                  <w:vMerge w:val="restart"/>
                  <w:tcBorders>
                    <w:top w:val="nil"/>
                    <w:left w:val="single" w:sz="4" w:space="0" w:color="auto"/>
                    <w:bottom w:val="single" w:sz="4" w:space="0" w:color="auto"/>
                    <w:right w:val="single" w:sz="4" w:space="0" w:color="auto"/>
                  </w:tcBorders>
                  <w:shd w:val="clear" w:color="auto" w:fill="auto"/>
                  <w:vAlign w:val="center"/>
                  <w:hideMark/>
                </w:tcPr>
                <w:p w:rsidR="001F2249" w:rsidRPr="000B5033" w:rsidRDefault="001F2249" w:rsidP="00114E1D">
                  <w:pPr>
                    <w:tabs>
                      <w:tab w:val="left" w:pos="9565"/>
                    </w:tabs>
                    <w:spacing w:after="0" w:line="240" w:lineRule="auto"/>
                    <w:ind w:right="33"/>
                    <w:jc w:val="both"/>
                    <w:rPr>
                      <w:rFonts w:cs="Times New Roman"/>
                      <w:color w:val="000000"/>
                      <w:sz w:val="16"/>
                      <w:szCs w:val="16"/>
                    </w:rPr>
                  </w:pPr>
                  <w:r w:rsidRPr="000B5033">
                    <w:rPr>
                      <w:rFonts w:cs="Times New Roman"/>
                      <w:color w:val="000000"/>
                      <w:sz w:val="16"/>
                      <w:szCs w:val="16"/>
                    </w:rPr>
                    <w:t>0</w:t>
                  </w:r>
                  <w:r w:rsidRPr="000B5033">
                    <w:rPr>
                      <w:rFonts w:cs="Times New Roman"/>
                      <w:color w:val="000000"/>
                      <w:sz w:val="16"/>
                      <w:szCs w:val="16"/>
                    </w:rPr>
                    <w:cr/>
                    <w:t>7</w:t>
                  </w:r>
                </w:p>
              </w:tc>
              <w:tc>
                <w:tcPr>
                  <w:tcW w:w="460" w:type="dxa"/>
                  <w:vMerge w:val="restart"/>
                  <w:tcBorders>
                    <w:top w:val="nil"/>
                    <w:left w:val="single" w:sz="4" w:space="0" w:color="auto"/>
                    <w:bottom w:val="single" w:sz="4" w:space="0" w:color="auto"/>
                    <w:right w:val="single" w:sz="4" w:space="0" w:color="auto"/>
                  </w:tcBorders>
                  <w:shd w:val="clear" w:color="auto" w:fill="auto"/>
                  <w:vAlign w:val="center"/>
                  <w:hideMark/>
                </w:tcPr>
                <w:p w:rsidR="001F2249" w:rsidRPr="000B5033" w:rsidRDefault="001F2249" w:rsidP="00114E1D">
                  <w:pPr>
                    <w:tabs>
                      <w:tab w:val="left" w:pos="9565"/>
                    </w:tabs>
                    <w:spacing w:after="0" w:line="240" w:lineRule="auto"/>
                    <w:ind w:right="33"/>
                    <w:jc w:val="both"/>
                    <w:rPr>
                      <w:rFonts w:cs="Times New Roman"/>
                      <w:color w:val="000000"/>
                      <w:sz w:val="16"/>
                      <w:szCs w:val="16"/>
                    </w:rPr>
                  </w:pPr>
                  <w:r w:rsidRPr="000B5033">
                    <w:rPr>
                      <w:rFonts w:cs="Times New Roman"/>
                      <w:color w:val="000000"/>
                      <w:sz w:val="16"/>
                      <w:szCs w:val="16"/>
                    </w:rPr>
                    <w:t>10</w:t>
                  </w:r>
                  <w:r w:rsidRPr="000B5033">
                    <w:rPr>
                      <w:rFonts w:cs="Times New Roman"/>
                      <w:color w:val="000000"/>
                      <w:sz w:val="16"/>
                      <w:szCs w:val="16"/>
                    </w:rPr>
                    <w:cr/>
                    <w:t>2</w:t>
                  </w:r>
                </w:p>
              </w:tc>
              <w:tc>
                <w:tcPr>
                  <w:tcW w:w="480" w:type="dxa"/>
                  <w:vMerge w:val="restart"/>
                  <w:tcBorders>
                    <w:top w:val="nil"/>
                    <w:left w:val="single" w:sz="4" w:space="0" w:color="auto"/>
                    <w:bottom w:val="single" w:sz="4" w:space="0" w:color="auto"/>
                    <w:right w:val="single" w:sz="4" w:space="0" w:color="auto"/>
                  </w:tcBorders>
                  <w:shd w:val="clear" w:color="auto" w:fill="auto"/>
                  <w:vAlign w:val="center"/>
                  <w:hideMark/>
                </w:tcPr>
                <w:p w:rsidR="001F2249" w:rsidRPr="000B5033" w:rsidRDefault="001F2249" w:rsidP="00114E1D">
                  <w:pPr>
                    <w:tabs>
                      <w:tab w:val="left" w:pos="9565"/>
                    </w:tabs>
                    <w:spacing w:after="0" w:line="240" w:lineRule="auto"/>
                    <w:ind w:right="33"/>
                    <w:jc w:val="both"/>
                    <w:rPr>
                      <w:rFonts w:cs="Times New Roman"/>
                      <w:color w:val="000000"/>
                      <w:sz w:val="16"/>
                      <w:szCs w:val="16"/>
                    </w:rPr>
                  </w:pPr>
                  <w:r w:rsidRPr="000B5033">
                    <w:rPr>
                      <w:rFonts w:cs="Times New Roman"/>
                      <w:color w:val="000000"/>
                      <w:sz w:val="16"/>
                      <w:szCs w:val="16"/>
                    </w:rPr>
                    <w:t>20,4</w:t>
                  </w:r>
                </w:p>
              </w:tc>
              <w:tc>
                <w:tcPr>
                  <w:tcW w:w="460" w:type="dxa"/>
                  <w:vMerge w:val="restart"/>
                  <w:tcBorders>
                    <w:top w:val="nil"/>
                    <w:left w:val="single" w:sz="4" w:space="0" w:color="auto"/>
                    <w:bottom w:val="single" w:sz="4" w:space="0" w:color="auto"/>
                    <w:right w:val="single" w:sz="4" w:space="0" w:color="auto"/>
                  </w:tcBorders>
                  <w:shd w:val="clear" w:color="auto" w:fill="auto"/>
                  <w:vAlign w:val="center"/>
                  <w:hideMark/>
                </w:tcPr>
                <w:p w:rsidR="001F2249" w:rsidRPr="000B5033" w:rsidRDefault="001F2249" w:rsidP="00114E1D">
                  <w:pPr>
                    <w:tabs>
                      <w:tab w:val="left" w:pos="9565"/>
                    </w:tabs>
                    <w:spacing w:after="0" w:line="240" w:lineRule="auto"/>
                    <w:ind w:right="33"/>
                    <w:jc w:val="both"/>
                    <w:rPr>
                      <w:rFonts w:cs="Times New Roman"/>
                      <w:color w:val="000000"/>
                      <w:sz w:val="16"/>
                      <w:szCs w:val="16"/>
                    </w:rPr>
                  </w:pPr>
                  <w:r w:rsidRPr="000B5033">
                    <w:rPr>
                      <w:rFonts w:cs="Times New Roman"/>
                      <w:color w:val="000000"/>
                      <w:sz w:val="16"/>
                      <w:szCs w:val="16"/>
                    </w:rPr>
                    <w:t>11,5</w:t>
                  </w:r>
                </w:p>
              </w:tc>
              <w:tc>
                <w:tcPr>
                  <w:tcW w:w="522" w:type="dxa"/>
                  <w:vMerge w:val="restart"/>
                  <w:tcBorders>
                    <w:top w:val="nil"/>
                    <w:left w:val="single" w:sz="4" w:space="0" w:color="auto"/>
                    <w:bottom w:val="single" w:sz="4" w:space="0" w:color="auto"/>
                    <w:right w:val="single" w:sz="4" w:space="0" w:color="auto"/>
                  </w:tcBorders>
                  <w:shd w:val="clear" w:color="auto" w:fill="auto"/>
                  <w:vAlign w:val="center"/>
                  <w:hideMark/>
                </w:tcPr>
                <w:p w:rsidR="001F2249" w:rsidRPr="000B5033" w:rsidRDefault="001F2249" w:rsidP="00114E1D">
                  <w:pPr>
                    <w:tabs>
                      <w:tab w:val="left" w:pos="9565"/>
                    </w:tabs>
                    <w:spacing w:after="0" w:line="240" w:lineRule="auto"/>
                    <w:ind w:right="33"/>
                    <w:jc w:val="center"/>
                    <w:rPr>
                      <w:rFonts w:cs="Times New Roman"/>
                      <w:color w:val="000000"/>
                      <w:sz w:val="16"/>
                      <w:szCs w:val="16"/>
                    </w:rPr>
                  </w:pPr>
                  <w:r w:rsidRPr="000B5033">
                    <w:rPr>
                      <w:rFonts w:cs="Times New Roman"/>
                      <w:color w:val="000000"/>
                      <w:sz w:val="16"/>
                      <w:szCs w:val="16"/>
                    </w:rPr>
                    <w:t>10,7</w:t>
                  </w:r>
                </w:p>
              </w:tc>
            </w:tr>
            <w:tr w:rsidR="001F2249" w:rsidRPr="001F2249" w:rsidTr="00542E62">
              <w:trPr>
                <w:trHeight w:val="195"/>
              </w:trPr>
              <w:tc>
                <w:tcPr>
                  <w:tcW w:w="840" w:type="dxa"/>
                  <w:vMerge/>
                  <w:tcBorders>
                    <w:top w:val="nil"/>
                    <w:left w:val="single" w:sz="4" w:space="0" w:color="auto"/>
                    <w:bottom w:val="single" w:sz="4" w:space="0" w:color="000000"/>
                    <w:right w:val="single" w:sz="4" w:space="0" w:color="auto"/>
                  </w:tcBorders>
                  <w:shd w:val="clear" w:color="auto" w:fill="D6E3BC" w:themeFill="accent3" w:themeFillTint="66"/>
                  <w:vAlign w:val="center"/>
                  <w:hideMark/>
                </w:tcPr>
                <w:p w:rsidR="001F2249" w:rsidRPr="001F2249" w:rsidRDefault="001F2249" w:rsidP="00114E1D">
                  <w:pPr>
                    <w:tabs>
                      <w:tab w:val="left" w:pos="9565"/>
                    </w:tabs>
                    <w:spacing w:after="0" w:line="240" w:lineRule="auto"/>
                    <w:ind w:right="33"/>
                    <w:rPr>
                      <w:rFonts w:cs="Times New Roman"/>
                      <w:color w:val="000000"/>
                      <w:sz w:val="16"/>
                      <w:szCs w:val="16"/>
                    </w:rPr>
                  </w:pPr>
                </w:p>
              </w:tc>
              <w:tc>
                <w:tcPr>
                  <w:tcW w:w="1070" w:type="dxa"/>
                  <w:vMerge/>
                  <w:tcBorders>
                    <w:top w:val="nil"/>
                    <w:left w:val="single" w:sz="4" w:space="0" w:color="auto"/>
                    <w:bottom w:val="single" w:sz="4" w:space="0" w:color="000000"/>
                    <w:right w:val="single" w:sz="4" w:space="0" w:color="auto"/>
                  </w:tcBorders>
                  <w:shd w:val="clear" w:color="auto" w:fill="auto"/>
                  <w:vAlign w:val="center"/>
                  <w:hideMark/>
                </w:tcPr>
                <w:p w:rsidR="001F2249" w:rsidRPr="001F2249" w:rsidRDefault="001F2249" w:rsidP="00114E1D">
                  <w:pPr>
                    <w:tabs>
                      <w:tab w:val="left" w:pos="9565"/>
                    </w:tabs>
                    <w:spacing w:after="0" w:line="240" w:lineRule="auto"/>
                    <w:ind w:right="33"/>
                    <w:rPr>
                      <w:rFonts w:cs="Times New Roman"/>
                      <w:color w:val="000000"/>
                      <w:sz w:val="16"/>
                      <w:szCs w:val="16"/>
                    </w:rPr>
                  </w:pPr>
                </w:p>
              </w:tc>
              <w:tc>
                <w:tcPr>
                  <w:tcW w:w="420" w:type="dxa"/>
                  <w:vMerge/>
                  <w:tcBorders>
                    <w:top w:val="nil"/>
                    <w:left w:val="single" w:sz="4" w:space="0" w:color="auto"/>
                    <w:bottom w:val="single" w:sz="4" w:space="0" w:color="auto"/>
                    <w:right w:val="single" w:sz="4" w:space="0" w:color="auto"/>
                  </w:tcBorders>
                  <w:shd w:val="clear" w:color="auto" w:fill="auto"/>
                  <w:vAlign w:val="center"/>
                  <w:hideMark/>
                </w:tcPr>
                <w:p w:rsidR="001F2249" w:rsidRPr="000B5033" w:rsidRDefault="001F2249" w:rsidP="00114E1D">
                  <w:pPr>
                    <w:tabs>
                      <w:tab w:val="left" w:pos="9565"/>
                    </w:tabs>
                    <w:spacing w:after="0" w:line="240" w:lineRule="auto"/>
                    <w:ind w:right="33"/>
                    <w:rPr>
                      <w:rFonts w:cs="Times New Roman"/>
                      <w:color w:val="000000"/>
                      <w:sz w:val="16"/>
                      <w:szCs w:val="16"/>
                    </w:rPr>
                  </w:pPr>
                </w:p>
              </w:tc>
              <w:tc>
                <w:tcPr>
                  <w:tcW w:w="380" w:type="dxa"/>
                  <w:vMerge/>
                  <w:tcBorders>
                    <w:top w:val="nil"/>
                    <w:left w:val="single" w:sz="4" w:space="0" w:color="auto"/>
                    <w:bottom w:val="single" w:sz="4" w:space="0" w:color="auto"/>
                    <w:right w:val="single" w:sz="4" w:space="0" w:color="auto"/>
                  </w:tcBorders>
                  <w:shd w:val="clear" w:color="auto" w:fill="auto"/>
                  <w:vAlign w:val="center"/>
                  <w:hideMark/>
                </w:tcPr>
                <w:p w:rsidR="001F2249" w:rsidRPr="000B5033" w:rsidRDefault="001F2249" w:rsidP="00114E1D">
                  <w:pPr>
                    <w:tabs>
                      <w:tab w:val="left" w:pos="9565"/>
                    </w:tabs>
                    <w:spacing w:after="0" w:line="240" w:lineRule="auto"/>
                    <w:ind w:right="33"/>
                    <w:rPr>
                      <w:rFonts w:cs="Times New Roman"/>
                      <w:color w:val="000000"/>
                      <w:sz w:val="16"/>
                      <w:szCs w:val="16"/>
                    </w:rPr>
                  </w:pPr>
                </w:p>
              </w:tc>
              <w:tc>
                <w:tcPr>
                  <w:tcW w:w="440" w:type="dxa"/>
                  <w:vMerge/>
                  <w:tcBorders>
                    <w:top w:val="nil"/>
                    <w:left w:val="single" w:sz="4" w:space="0" w:color="auto"/>
                    <w:bottom w:val="single" w:sz="4" w:space="0" w:color="auto"/>
                    <w:right w:val="single" w:sz="4" w:space="0" w:color="auto"/>
                  </w:tcBorders>
                  <w:shd w:val="clear" w:color="auto" w:fill="auto"/>
                  <w:vAlign w:val="center"/>
                  <w:hideMark/>
                </w:tcPr>
                <w:p w:rsidR="001F2249" w:rsidRPr="000B5033" w:rsidRDefault="001F2249" w:rsidP="00114E1D">
                  <w:pPr>
                    <w:tabs>
                      <w:tab w:val="left" w:pos="9565"/>
                    </w:tabs>
                    <w:spacing w:after="0" w:line="240" w:lineRule="auto"/>
                    <w:ind w:right="33"/>
                    <w:rPr>
                      <w:rFonts w:cs="Times New Roman"/>
                      <w:color w:val="000000"/>
                      <w:sz w:val="16"/>
                      <w:szCs w:val="16"/>
                    </w:rPr>
                  </w:pPr>
                </w:p>
              </w:tc>
              <w:tc>
                <w:tcPr>
                  <w:tcW w:w="460" w:type="dxa"/>
                  <w:vMerge/>
                  <w:tcBorders>
                    <w:top w:val="nil"/>
                    <w:left w:val="single" w:sz="4" w:space="0" w:color="auto"/>
                    <w:bottom w:val="single" w:sz="4" w:space="0" w:color="auto"/>
                    <w:right w:val="single" w:sz="4" w:space="0" w:color="auto"/>
                  </w:tcBorders>
                  <w:shd w:val="clear" w:color="auto" w:fill="auto"/>
                  <w:vAlign w:val="center"/>
                  <w:hideMark/>
                </w:tcPr>
                <w:p w:rsidR="001F2249" w:rsidRPr="000B5033" w:rsidRDefault="001F2249" w:rsidP="00114E1D">
                  <w:pPr>
                    <w:tabs>
                      <w:tab w:val="left" w:pos="9565"/>
                    </w:tabs>
                    <w:spacing w:after="0" w:line="240" w:lineRule="auto"/>
                    <w:ind w:right="33"/>
                    <w:rPr>
                      <w:rFonts w:cs="Times New Roman"/>
                      <w:color w:val="000000"/>
                      <w:sz w:val="16"/>
                      <w:szCs w:val="16"/>
                    </w:rPr>
                  </w:pPr>
                </w:p>
              </w:tc>
              <w:tc>
                <w:tcPr>
                  <w:tcW w:w="440" w:type="dxa"/>
                  <w:vMerge/>
                  <w:tcBorders>
                    <w:top w:val="nil"/>
                    <w:left w:val="single" w:sz="4" w:space="0" w:color="auto"/>
                    <w:bottom w:val="single" w:sz="4" w:space="0" w:color="auto"/>
                    <w:right w:val="single" w:sz="4" w:space="0" w:color="auto"/>
                  </w:tcBorders>
                  <w:shd w:val="clear" w:color="auto" w:fill="auto"/>
                  <w:vAlign w:val="center"/>
                  <w:hideMark/>
                </w:tcPr>
                <w:p w:rsidR="001F2249" w:rsidRPr="000B5033" w:rsidRDefault="001F2249" w:rsidP="00114E1D">
                  <w:pPr>
                    <w:tabs>
                      <w:tab w:val="left" w:pos="9565"/>
                    </w:tabs>
                    <w:spacing w:after="0" w:line="240" w:lineRule="auto"/>
                    <w:ind w:right="33"/>
                    <w:rPr>
                      <w:rFonts w:cs="Times New Roman"/>
                      <w:color w:val="000000"/>
                      <w:sz w:val="16"/>
                      <w:szCs w:val="16"/>
                    </w:rPr>
                  </w:pPr>
                </w:p>
              </w:tc>
              <w:tc>
                <w:tcPr>
                  <w:tcW w:w="440" w:type="dxa"/>
                  <w:vMerge/>
                  <w:tcBorders>
                    <w:top w:val="nil"/>
                    <w:left w:val="single" w:sz="4" w:space="0" w:color="auto"/>
                    <w:bottom w:val="single" w:sz="4" w:space="0" w:color="auto"/>
                    <w:right w:val="single" w:sz="4" w:space="0" w:color="auto"/>
                  </w:tcBorders>
                  <w:shd w:val="clear" w:color="auto" w:fill="auto"/>
                  <w:vAlign w:val="center"/>
                  <w:hideMark/>
                </w:tcPr>
                <w:p w:rsidR="001F2249" w:rsidRPr="000B5033" w:rsidRDefault="001F2249" w:rsidP="00114E1D">
                  <w:pPr>
                    <w:tabs>
                      <w:tab w:val="left" w:pos="9565"/>
                    </w:tabs>
                    <w:spacing w:after="0" w:line="240" w:lineRule="auto"/>
                    <w:ind w:right="33"/>
                    <w:rPr>
                      <w:rFonts w:cs="Times New Roman"/>
                      <w:color w:val="000000"/>
                      <w:sz w:val="16"/>
                      <w:szCs w:val="16"/>
                    </w:rPr>
                  </w:pPr>
                </w:p>
              </w:tc>
              <w:tc>
                <w:tcPr>
                  <w:tcW w:w="460" w:type="dxa"/>
                  <w:vMerge/>
                  <w:tcBorders>
                    <w:top w:val="nil"/>
                    <w:left w:val="single" w:sz="4" w:space="0" w:color="auto"/>
                    <w:bottom w:val="single" w:sz="4" w:space="0" w:color="auto"/>
                    <w:right w:val="single" w:sz="4" w:space="0" w:color="auto"/>
                  </w:tcBorders>
                  <w:shd w:val="clear" w:color="auto" w:fill="auto"/>
                  <w:vAlign w:val="center"/>
                  <w:hideMark/>
                </w:tcPr>
                <w:p w:rsidR="001F2249" w:rsidRPr="000B5033" w:rsidRDefault="001F2249" w:rsidP="00114E1D">
                  <w:pPr>
                    <w:tabs>
                      <w:tab w:val="left" w:pos="9565"/>
                    </w:tabs>
                    <w:spacing w:after="0" w:line="240" w:lineRule="auto"/>
                    <w:ind w:right="33"/>
                    <w:rPr>
                      <w:rFonts w:cs="Times New Roman"/>
                      <w:color w:val="000000"/>
                      <w:sz w:val="16"/>
                      <w:szCs w:val="16"/>
                    </w:rPr>
                  </w:pPr>
                </w:p>
              </w:tc>
              <w:tc>
                <w:tcPr>
                  <w:tcW w:w="460" w:type="dxa"/>
                  <w:vMerge/>
                  <w:tcBorders>
                    <w:top w:val="nil"/>
                    <w:left w:val="single" w:sz="4" w:space="0" w:color="auto"/>
                    <w:bottom w:val="single" w:sz="4" w:space="0" w:color="auto"/>
                    <w:right w:val="single" w:sz="4" w:space="0" w:color="auto"/>
                  </w:tcBorders>
                  <w:shd w:val="clear" w:color="auto" w:fill="auto"/>
                  <w:vAlign w:val="center"/>
                  <w:hideMark/>
                </w:tcPr>
                <w:p w:rsidR="001F2249" w:rsidRPr="000B5033" w:rsidRDefault="001F2249" w:rsidP="00114E1D">
                  <w:pPr>
                    <w:tabs>
                      <w:tab w:val="left" w:pos="9565"/>
                    </w:tabs>
                    <w:spacing w:after="0" w:line="240" w:lineRule="auto"/>
                    <w:ind w:right="33"/>
                    <w:rPr>
                      <w:rFonts w:cs="Times New Roman"/>
                      <w:color w:val="000000"/>
                      <w:sz w:val="16"/>
                      <w:szCs w:val="16"/>
                    </w:rPr>
                  </w:pPr>
                </w:p>
              </w:tc>
              <w:tc>
                <w:tcPr>
                  <w:tcW w:w="480" w:type="dxa"/>
                  <w:vMerge/>
                  <w:tcBorders>
                    <w:top w:val="nil"/>
                    <w:left w:val="single" w:sz="4" w:space="0" w:color="auto"/>
                    <w:bottom w:val="single" w:sz="4" w:space="0" w:color="auto"/>
                    <w:right w:val="single" w:sz="4" w:space="0" w:color="auto"/>
                  </w:tcBorders>
                  <w:shd w:val="clear" w:color="auto" w:fill="auto"/>
                  <w:vAlign w:val="center"/>
                  <w:hideMark/>
                </w:tcPr>
                <w:p w:rsidR="001F2249" w:rsidRPr="000B5033" w:rsidRDefault="001F2249" w:rsidP="00114E1D">
                  <w:pPr>
                    <w:tabs>
                      <w:tab w:val="left" w:pos="9565"/>
                    </w:tabs>
                    <w:spacing w:after="0" w:line="240" w:lineRule="auto"/>
                    <w:ind w:right="33"/>
                    <w:rPr>
                      <w:rFonts w:cs="Times New Roman"/>
                      <w:color w:val="000000"/>
                      <w:sz w:val="16"/>
                      <w:szCs w:val="16"/>
                    </w:rPr>
                  </w:pPr>
                </w:p>
              </w:tc>
              <w:tc>
                <w:tcPr>
                  <w:tcW w:w="460" w:type="dxa"/>
                  <w:vMerge/>
                  <w:tcBorders>
                    <w:top w:val="nil"/>
                    <w:left w:val="single" w:sz="4" w:space="0" w:color="auto"/>
                    <w:bottom w:val="single" w:sz="4" w:space="0" w:color="auto"/>
                    <w:right w:val="single" w:sz="4" w:space="0" w:color="auto"/>
                  </w:tcBorders>
                  <w:shd w:val="clear" w:color="auto" w:fill="auto"/>
                  <w:vAlign w:val="center"/>
                  <w:hideMark/>
                </w:tcPr>
                <w:p w:rsidR="001F2249" w:rsidRPr="000B5033" w:rsidRDefault="001F2249" w:rsidP="00114E1D">
                  <w:pPr>
                    <w:tabs>
                      <w:tab w:val="left" w:pos="9565"/>
                    </w:tabs>
                    <w:spacing w:after="0" w:line="240" w:lineRule="auto"/>
                    <w:ind w:right="33"/>
                    <w:rPr>
                      <w:rFonts w:cs="Times New Roman"/>
                      <w:color w:val="000000"/>
                      <w:sz w:val="16"/>
                      <w:szCs w:val="16"/>
                    </w:rPr>
                  </w:pPr>
                </w:p>
              </w:tc>
              <w:tc>
                <w:tcPr>
                  <w:tcW w:w="440" w:type="dxa"/>
                  <w:vMerge/>
                  <w:tcBorders>
                    <w:top w:val="nil"/>
                    <w:left w:val="single" w:sz="4" w:space="0" w:color="auto"/>
                    <w:bottom w:val="single" w:sz="4" w:space="0" w:color="auto"/>
                    <w:right w:val="single" w:sz="4" w:space="0" w:color="auto"/>
                  </w:tcBorders>
                  <w:shd w:val="clear" w:color="auto" w:fill="auto"/>
                  <w:vAlign w:val="center"/>
                  <w:hideMark/>
                </w:tcPr>
                <w:p w:rsidR="001F2249" w:rsidRPr="000B5033" w:rsidRDefault="001F2249" w:rsidP="00114E1D">
                  <w:pPr>
                    <w:tabs>
                      <w:tab w:val="left" w:pos="9565"/>
                    </w:tabs>
                    <w:spacing w:after="0" w:line="240" w:lineRule="auto"/>
                    <w:ind w:right="33"/>
                    <w:rPr>
                      <w:rFonts w:cs="Times New Roman"/>
                      <w:color w:val="000000"/>
                      <w:sz w:val="16"/>
                      <w:szCs w:val="16"/>
                    </w:rPr>
                  </w:pPr>
                </w:p>
              </w:tc>
              <w:tc>
                <w:tcPr>
                  <w:tcW w:w="380" w:type="dxa"/>
                  <w:vMerge/>
                  <w:tcBorders>
                    <w:top w:val="nil"/>
                    <w:left w:val="single" w:sz="4" w:space="0" w:color="auto"/>
                    <w:bottom w:val="single" w:sz="4" w:space="0" w:color="auto"/>
                    <w:right w:val="single" w:sz="4" w:space="0" w:color="auto"/>
                  </w:tcBorders>
                  <w:shd w:val="clear" w:color="auto" w:fill="auto"/>
                  <w:vAlign w:val="center"/>
                  <w:hideMark/>
                </w:tcPr>
                <w:p w:rsidR="001F2249" w:rsidRPr="000B5033" w:rsidRDefault="001F2249" w:rsidP="00114E1D">
                  <w:pPr>
                    <w:tabs>
                      <w:tab w:val="left" w:pos="9565"/>
                    </w:tabs>
                    <w:spacing w:after="0" w:line="240" w:lineRule="auto"/>
                    <w:ind w:right="33"/>
                    <w:rPr>
                      <w:rFonts w:cs="Times New Roman"/>
                      <w:color w:val="000000"/>
                      <w:sz w:val="16"/>
                      <w:szCs w:val="16"/>
                    </w:rPr>
                  </w:pPr>
                </w:p>
              </w:tc>
              <w:tc>
                <w:tcPr>
                  <w:tcW w:w="440" w:type="dxa"/>
                  <w:vMerge/>
                  <w:tcBorders>
                    <w:top w:val="nil"/>
                    <w:left w:val="single" w:sz="4" w:space="0" w:color="auto"/>
                    <w:bottom w:val="single" w:sz="4" w:space="0" w:color="auto"/>
                    <w:right w:val="single" w:sz="4" w:space="0" w:color="auto"/>
                  </w:tcBorders>
                  <w:shd w:val="clear" w:color="auto" w:fill="auto"/>
                  <w:vAlign w:val="center"/>
                  <w:hideMark/>
                </w:tcPr>
                <w:p w:rsidR="001F2249" w:rsidRPr="000B5033" w:rsidRDefault="001F2249" w:rsidP="00114E1D">
                  <w:pPr>
                    <w:tabs>
                      <w:tab w:val="left" w:pos="9565"/>
                    </w:tabs>
                    <w:spacing w:after="0" w:line="240" w:lineRule="auto"/>
                    <w:ind w:right="33"/>
                    <w:rPr>
                      <w:rFonts w:cs="Times New Roman"/>
                      <w:color w:val="000000"/>
                      <w:sz w:val="16"/>
                      <w:szCs w:val="16"/>
                    </w:rPr>
                  </w:pPr>
                </w:p>
              </w:tc>
              <w:tc>
                <w:tcPr>
                  <w:tcW w:w="460" w:type="dxa"/>
                  <w:vMerge/>
                  <w:tcBorders>
                    <w:top w:val="nil"/>
                    <w:left w:val="single" w:sz="4" w:space="0" w:color="auto"/>
                    <w:bottom w:val="single" w:sz="4" w:space="0" w:color="auto"/>
                    <w:right w:val="single" w:sz="4" w:space="0" w:color="auto"/>
                  </w:tcBorders>
                  <w:shd w:val="clear" w:color="auto" w:fill="auto"/>
                  <w:vAlign w:val="center"/>
                  <w:hideMark/>
                </w:tcPr>
                <w:p w:rsidR="001F2249" w:rsidRPr="000B5033" w:rsidRDefault="001F2249" w:rsidP="00114E1D">
                  <w:pPr>
                    <w:tabs>
                      <w:tab w:val="left" w:pos="9565"/>
                    </w:tabs>
                    <w:spacing w:after="0" w:line="240" w:lineRule="auto"/>
                    <w:ind w:right="33"/>
                    <w:rPr>
                      <w:rFonts w:cs="Times New Roman"/>
                      <w:color w:val="000000"/>
                      <w:sz w:val="16"/>
                      <w:szCs w:val="16"/>
                    </w:rPr>
                  </w:pPr>
                </w:p>
              </w:tc>
              <w:tc>
                <w:tcPr>
                  <w:tcW w:w="480" w:type="dxa"/>
                  <w:vMerge/>
                  <w:tcBorders>
                    <w:top w:val="nil"/>
                    <w:left w:val="single" w:sz="4" w:space="0" w:color="auto"/>
                    <w:bottom w:val="single" w:sz="4" w:space="0" w:color="auto"/>
                    <w:right w:val="single" w:sz="4" w:space="0" w:color="auto"/>
                  </w:tcBorders>
                  <w:shd w:val="clear" w:color="auto" w:fill="auto"/>
                  <w:vAlign w:val="center"/>
                  <w:hideMark/>
                </w:tcPr>
                <w:p w:rsidR="001F2249" w:rsidRPr="000B5033" w:rsidRDefault="001F2249" w:rsidP="00114E1D">
                  <w:pPr>
                    <w:tabs>
                      <w:tab w:val="left" w:pos="9565"/>
                    </w:tabs>
                    <w:spacing w:after="0" w:line="240" w:lineRule="auto"/>
                    <w:ind w:right="33"/>
                    <w:rPr>
                      <w:rFonts w:cs="Times New Roman"/>
                      <w:color w:val="000000"/>
                      <w:sz w:val="16"/>
                      <w:szCs w:val="16"/>
                    </w:rPr>
                  </w:pPr>
                </w:p>
              </w:tc>
              <w:tc>
                <w:tcPr>
                  <w:tcW w:w="460" w:type="dxa"/>
                  <w:vMerge/>
                  <w:tcBorders>
                    <w:top w:val="nil"/>
                    <w:left w:val="single" w:sz="4" w:space="0" w:color="auto"/>
                    <w:bottom w:val="single" w:sz="4" w:space="0" w:color="auto"/>
                    <w:right w:val="single" w:sz="4" w:space="0" w:color="auto"/>
                  </w:tcBorders>
                  <w:shd w:val="clear" w:color="auto" w:fill="auto"/>
                  <w:vAlign w:val="center"/>
                  <w:hideMark/>
                </w:tcPr>
                <w:p w:rsidR="001F2249" w:rsidRPr="000B5033" w:rsidRDefault="001F2249" w:rsidP="00114E1D">
                  <w:pPr>
                    <w:tabs>
                      <w:tab w:val="left" w:pos="9565"/>
                    </w:tabs>
                    <w:spacing w:after="0" w:line="240" w:lineRule="auto"/>
                    <w:ind w:right="33"/>
                    <w:rPr>
                      <w:rFonts w:cs="Times New Roman"/>
                      <w:color w:val="000000"/>
                      <w:sz w:val="16"/>
                      <w:szCs w:val="16"/>
                    </w:rPr>
                  </w:pPr>
                </w:p>
              </w:tc>
              <w:tc>
                <w:tcPr>
                  <w:tcW w:w="522" w:type="dxa"/>
                  <w:vMerge/>
                  <w:tcBorders>
                    <w:top w:val="nil"/>
                    <w:left w:val="single" w:sz="4" w:space="0" w:color="auto"/>
                    <w:bottom w:val="single" w:sz="4" w:space="0" w:color="auto"/>
                    <w:right w:val="single" w:sz="4" w:space="0" w:color="auto"/>
                  </w:tcBorders>
                  <w:shd w:val="clear" w:color="auto" w:fill="auto"/>
                  <w:vAlign w:val="center"/>
                  <w:hideMark/>
                </w:tcPr>
                <w:p w:rsidR="001F2249" w:rsidRPr="000B5033" w:rsidRDefault="001F2249" w:rsidP="00114E1D">
                  <w:pPr>
                    <w:tabs>
                      <w:tab w:val="left" w:pos="9565"/>
                    </w:tabs>
                    <w:spacing w:after="0" w:line="240" w:lineRule="auto"/>
                    <w:ind w:right="33"/>
                    <w:jc w:val="center"/>
                    <w:rPr>
                      <w:rFonts w:cs="Times New Roman"/>
                      <w:color w:val="000000"/>
                      <w:sz w:val="16"/>
                      <w:szCs w:val="16"/>
                    </w:rPr>
                  </w:pPr>
                </w:p>
              </w:tc>
            </w:tr>
            <w:tr w:rsidR="001F2249" w:rsidRPr="001F2249" w:rsidTr="00542E62">
              <w:trPr>
                <w:trHeight w:val="450"/>
              </w:trPr>
              <w:tc>
                <w:tcPr>
                  <w:tcW w:w="840" w:type="dxa"/>
                  <w:vMerge/>
                  <w:tcBorders>
                    <w:top w:val="nil"/>
                    <w:left w:val="single" w:sz="4" w:space="0" w:color="auto"/>
                    <w:bottom w:val="single" w:sz="4" w:space="0" w:color="000000"/>
                    <w:right w:val="single" w:sz="4" w:space="0" w:color="auto"/>
                  </w:tcBorders>
                  <w:shd w:val="clear" w:color="auto" w:fill="D6E3BC" w:themeFill="accent3" w:themeFillTint="66"/>
                  <w:vAlign w:val="center"/>
                  <w:hideMark/>
                </w:tcPr>
                <w:p w:rsidR="001F2249" w:rsidRPr="001F2249" w:rsidRDefault="001F2249" w:rsidP="00114E1D">
                  <w:pPr>
                    <w:tabs>
                      <w:tab w:val="left" w:pos="9565"/>
                    </w:tabs>
                    <w:spacing w:after="0" w:line="240" w:lineRule="auto"/>
                    <w:ind w:right="33"/>
                    <w:rPr>
                      <w:rFonts w:cs="Times New Roman"/>
                      <w:color w:val="000000"/>
                      <w:sz w:val="16"/>
                      <w:szCs w:val="16"/>
                    </w:rPr>
                  </w:pPr>
                </w:p>
              </w:tc>
              <w:tc>
                <w:tcPr>
                  <w:tcW w:w="1070" w:type="dxa"/>
                  <w:tcBorders>
                    <w:top w:val="nil"/>
                    <w:left w:val="nil"/>
                    <w:bottom w:val="single" w:sz="4" w:space="0" w:color="auto"/>
                    <w:right w:val="single" w:sz="4" w:space="0" w:color="auto"/>
                  </w:tcBorders>
                  <w:shd w:val="clear" w:color="auto" w:fill="auto"/>
                  <w:vAlign w:val="center"/>
                  <w:hideMark/>
                </w:tcPr>
                <w:p w:rsidR="001F2249" w:rsidRPr="00A663C8" w:rsidRDefault="00A663C8" w:rsidP="00114E1D">
                  <w:pPr>
                    <w:tabs>
                      <w:tab w:val="left" w:pos="9565"/>
                    </w:tabs>
                    <w:spacing w:after="0" w:line="240" w:lineRule="auto"/>
                    <w:ind w:right="33"/>
                    <w:rPr>
                      <w:rFonts w:cs="Times New Roman"/>
                      <w:color w:val="000000"/>
                      <w:sz w:val="16"/>
                      <w:szCs w:val="16"/>
                      <w:lang w:val="en-US"/>
                    </w:rPr>
                  </w:pPr>
                  <w:r>
                    <w:rPr>
                      <w:rFonts w:cs="Times New Roman"/>
                      <w:color w:val="000000"/>
                      <w:sz w:val="16"/>
                      <w:szCs w:val="16"/>
                    </w:rPr>
                    <w:t>ср. </w:t>
                  </w:r>
                  <w:r>
                    <w:rPr>
                      <w:rFonts w:cs="Times New Roman"/>
                      <w:color w:val="000000"/>
                      <w:sz w:val="16"/>
                      <w:szCs w:val="16"/>
                      <w:lang w:val="en-US"/>
                    </w:rPr>
                    <w:t>max</w:t>
                  </w:r>
                  <w:r>
                    <w:rPr>
                      <w:rFonts w:cs="Times New Roman"/>
                      <w:color w:val="000000"/>
                      <w:sz w:val="16"/>
                      <w:szCs w:val="16"/>
                    </w:rPr>
                    <w:t>. </w:t>
                  </w:r>
                  <w:r>
                    <w:rPr>
                      <w:rFonts w:cs="Times New Roman"/>
                      <w:color w:val="000000"/>
                      <w:sz w:val="16"/>
                      <w:szCs w:val="16"/>
                      <w:lang w:val="en-US"/>
                    </w:rPr>
                    <w:t>t</w:t>
                  </w:r>
                  <w:r w:rsidRPr="00A663C8">
                    <w:rPr>
                      <w:rFonts w:cs="Times New Roman"/>
                      <w:color w:val="000000"/>
                      <w:sz w:val="16"/>
                      <w:szCs w:val="16"/>
                      <w:vertAlign w:val="superscript"/>
                      <w:lang w:val="en-US"/>
                    </w:rPr>
                    <w:t>0</w:t>
                  </w:r>
                  <w:r w:rsidRPr="00A663C8">
                    <w:rPr>
                      <w:rFonts w:cs="Times New Roman"/>
                      <w:color w:val="000000"/>
                      <w:sz w:val="16"/>
                      <w:szCs w:val="16"/>
                      <w:lang w:val="en-US"/>
                    </w:rPr>
                    <w:t>≥</w:t>
                  </w:r>
                </w:p>
              </w:tc>
              <w:tc>
                <w:tcPr>
                  <w:tcW w:w="420" w:type="dxa"/>
                  <w:tcBorders>
                    <w:top w:val="nil"/>
                    <w:left w:val="nil"/>
                    <w:bottom w:val="single" w:sz="4" w:space="0" w:color="auto"/>
                    <w:right w:val="single" w:sz="4" w:space="0" w:color="auto"/>
                  </w:tcBorders>
                  <w:shd w:val="clear" w:color="auto" w:fill="auto"/>
                  <w:vAlign w:val="center"/>
                  <w:hideMark/>
                </w:tcPr>
                <w:p w:rsidR="001F2249" w:rsidRPr="000B5033" w:rsidRDefault="001F2249" w:rsidP="00114E1D">
                  <w:pPr>
                    <w:tabs>
                      <w:tab w:val="left" w:pos="9565"/>
                    </w:tabs>
                    <w:spacing w:after="0" w:line="240" w:lineRule="auto"/>
                    <w:ind w:right="33"/>
                    <w:jc w:val="both"/>
                    <w:rPr>
                      <w:rFonts w:cs="Times New Roman"/>
                      <w:color w:val="000000"/>
                      <w:sz w:val="16"/>
                      <w:szCs w:val="16"/>
                    </w:rPr>
                  </w:pPr>
                  <w:r w:rsidRPr="000B5033">
                    <w:rPr>
                      <w:rFonts w:cs="Times New Roman"/>
                      <w:color w:val="000000"/>
                      <w:sz w:val="16"/>
                      <w:szCs w:val="16"/>
                    </w:rPr>
                    <w:t>3,8</w:t>
                  </w:r>
                </w:p>
              </w:tc>
              <w:tc>
                <w:tcPr>
                  <w:tcW w:w="380" w:type="dxa"/>
                  <w:tcBorders>
                    <w:top w:val="nil"/>
                    <w:left w:val="nil"/>
                    <w:bottom w:val="single" w:sz="4" w:space="0" w:color="auto"/>
                    <w:right w:val="single" w:sz="4" w:space="0" w:color="auto"/>
                  </w:tcBorders>
                  <w:shd w:val="clear" w:color="auto" w:fill="auto"/>
                  <w:vAlign w:val="center"/>
                  <w:hideMark/>
                </w:tcPr>
                <w:p w:rsidR="001F2249" w:rsidRPr="000B5033" w:rsidRDefault="001F2249" w:rsidP="00114E1D">
                  <w:pPr>
                    <w:tabs>
                      <w:tab w:val="left" w:pos="9565"/>
                    </w:tabs>
                    <w:spacing w:after="0" w:line="240" w:lineRule="auto"/>
                    <w:ind w:right="33"/>
                    <w:jc w:val="both"/>
                    <w:rPr>
                      <w:rFonts w:cs="Times New Roman"/>
                      <w:color w:val="000000"/>
                      <w:sz w:val="16"/>
                      <w:szCs w:val="16"/>
                    </w:rPr>
                  </w:pPr>
                  <w:r w:rsidRPr="000B5033">
                    <w:rPr>
                      <w:rFonts w:cs="Times New Roman"/>
                      <w:color w:val="000000"/>
                      <w:sz w:val="16"/>
                      <w:szCs w:val="16"/>
                    </w:rPr>
                    <w:t>6,3</w:t>
                  </w:r>
                </w:p>
              </w:tc>
              <w:tc>
                <w:tcPr>
                  <w:tcW w:w="440" w:type="dxa"/>
                  <w:tcBorders>
                    <w:top w:val="nil"/>
                    <w:left w:val="nil"/>
                    <w:bottom w:val="single" w:sz="4" w:space="0" w:color="auto"/>
                    <w:right w:val="single" w:sz="4" w:space="0" w:color="auto"/>
                  </w:tcBorders>
                  <w:shd w:val="clear" w:color="auto" w:fill="auto"/>
                  <w:vAlign w:val="center"/>
                  <w:hideMark/>
                </w:tcPr>
                <w:p w:rsidR="001F2249" w:rsidRPr="000B5033" w:rsidRDefault="001F2249" w:rsidP="00114E1D">
                  <w:pPr>
                    <w:tabs>
                      <w:tab w:val="left" w:pos="9565"/>
                    </w:tabs>
                    <w:spacing w:after="0" w:line="240" w:lineRule="auto"/>
                    <w:ind w:right="33"/>
                    <w:jc w:val="both"/>
                    <w:rPr>
                      <w:rFonts w:cs="Times New Roman"/>
                      <w:color w:val="000000"/>
                      <w:sz w:val="16"/>
                      <w:szCs w:val="16"/>
                    </w:rPr>
                  </w:pPr>
                  <w:r w:rsidRPr="000B5033">
                    <w:rPr>
                      <w:rFonts w:cs="Times New Roman"/>
                      <w:color w:val="000000"/>
                      <w:sz w:val="16"/>
                      <w:szCs w:val="16"/>
                    </w:rPr>
                    <w:t>10,3</w:t>
                  </w:r>
                </w:p>
              </w:tc>
              <w:tc>
                <w:tcPr>
                  <w:tcW w:w="460" w:type="dxa"/>
                  <w:tcBorders>
                    <w:top w:val="nil"/>
                    <w:left w:val="nil"/>
                    <w:bottom w:val="single" w:sz="4" w:space="0" w:color="auto"/>
                    <w:right w:val="single" w:sz="4" w:space="0" w:color="auto"/>
                  </w:tcBorders>
                  <w:shd w:val="clear" w:color="auto" w:fill="auto"/>
                  <w:vAlign w:val="center"/>
                  <w:hideMark/>
                </w:tcPr>
                <w:p w:rsidR="001F2249" w:rsidRPr="000B5033" w:rsidRDefault="001F2249" w:rsidP="00114E1D">
                  <w:pPr>
                    <w:tabs>
                      <w:tab w:val="left" w:pos="9565"/>
                    </w:tabs>
                    <w:spacing w:after="0" w:line="240" w:lineRule="auto"/>
                    <w:ind w:right="33"/>
                    <w:jc w:val="both"/>
                    <w:rPr>
                      <w:rFonts w:cs="Times New Roman"/>
                      <w:color w:val="000000"/>
                      <w:sz w:val="16"/>
                      <w:szCs w:val="16"/>
                    </w:rPr>
                  </w:pPr>
                  <w:r w:rsidRPr="000B5033">
                    <w:rPr>
                      <w:rFonts w:cs="Times New Roman"/>
                      <w:color w:val="000000"/>
                      <w:sz w:val="16"/>
                      <w:szCs w:val="16"/>
                    </w:rPr>
                    <w:t>16,7</w:t>
                  </w:r>
                </w:p>
              </w:tc>
              <w:tc>
                <w:tcPr>
                  <w:tcW w:w="440" w:type="dxa"/>
                  <w:tcBorders>
                    <w:top w:val="nil"/>
                    <w:left w:val="nil"/>
                    <w:bottom w:val="single" w:sz="4" w:space="0" w:color="auto"/>
                    <w:right w:val="single" w:sz="4" w:space="0" w:color="auto"/>
                  </w:tcBorders>
                  <w:shd w:val="clear" w:color="auto" w:fill="auto"/>
                  <w:vAlign w:val="center"/>
                  <w:hideMark/>
                </w:tcPr>
                <w:p w:rsidR="001F2249" w:rsidRPr="000B5033" w:rsidRDefault="001F2249" w:rsidP="00114E1D">
                  <w:pPr>
                    <w:tabs>
                      <w:tab w:val="left" w:pos="9565"/>
                    </w:tabs>
                    <w:spacing w:after="0" w:line="240" w:lineRule="auto"/>
                    <w:ind w:right="33"/>
                    <w:jc w:val="both"/>
                    <w:rPr>
                      <w:rFonts w:cs="Times New Roman"/>
                      <w:color w:val="000000"/>
                      <w:sz w:val="16"/>
                      <w:szCs w:val="16"/>
                    </w:rPr>
                  </w:pPr>
                  <w:r w:rsidRPr="000B5033">
                    <w:rPr>
                      <w:rFonts w:cs="Times New Roman"/>
                      <w:color w:val="000000"/>
                      <w:sz w:val="16"/>
                      <w:szCs w:val="16"/>
                    </w:rPr>
                    <w:t>21,4</w:t>
                  </w:r>
                </w:p>
              </w:tc>
              <w:tc>
                <w:tcPr>
                  <w:tcW w:w="440" w:type="dxa"/>
                  <w:tcBorders>
                    <w:top w:val="nil"/>
                    <w:left w:val="nil"/>
                    <w:bottom w:val="single" w:sz="4" w:space="0" w:color="auto"/>
                    <w:right w:val="single" w:sz="4" w:space="0" w:color="auto"/>
                  </w:tcBorders>
                  <w:shd w:val="clear" w:color="auto" w:fill="auto"/>
                  <w:vAlign w:val="center"/>
                  <w:hideMark/>
                </w:tcPr>
                <w:p w:rsidR="001F2249" w:rsidRPr="000B5033" w:rsidRDefault="001F2249" w:rsidP="00114E1D">
                  <w:pPr>
                    <w:tabs>
                      <w:tab w:val="left" w:pos="9565"/>
                    </w:tabs>
                    <w:spacing w:after="0" w:line="240" w:lineRule="auto"/>
                    <w:ind w:right="33"/>
                    <w:jc w:val="both"/>
                    <w:rPr>
                      <w:rFonts w:cs="Times New Roman"/>
                      <w:color w:val="000000"/>
                      <w:sz w:val="16"/>
                      <w:szCs w:val="16"/>
                    </w:rPr>
                  </w:pPr>
                  <w:r w:rsidRPr="000B5033">
                    <w:rPr>
                      <w:rFonts w:cs="Times New Roman"/>
                      <w:color w:val="000000"/>
                      <w:sz w:val="16"/>
                      <w:szCs w:val="16"/>
                    </w:rPr>
                    <w:t>25</w:t>
                  </w:r>
                </w:p>
              </w:tc>
              <w:tc>
                <w:tcPr>
                  <w:tcW w:w="460" w:type="dxa"/>
                  <w:tcBorders>
                    <w:top w:val="nil"/>
                    <w:left w:val="nil"/>
                    <w:bottom w:val="single" w:sz="4" w:space="0" w:color="auto"/>
                    <w:right w:val="single" w:sz="4" w:space="0" w:color="auto"/>
                  </w:tcBorders>
                  <w:shd w:val="clear" w:color="auto" w:fill="auto"/>
                  <w:vAlign w:val="center"/>
                  <w:hideMark/>
                </w:tcPr>
                <w:p w:rsidR="001F2249" w:rsidRPr="000B5033" w:rsidRDefault="001F2249" w:rsidP="00114E1D">
                  <w:pPr>
                    <w:tabs>
                      <w:tab w:val="left" w:pos="9565"/>
                    </w:tabs>
                    <w:spacing w:after="0" w:line="240" w:lineRule="auto"/>
                    <w:ind w:right="33"/>
                    <w:jc w:val="both"/>
                    <w:rPr>
                      <w:rFonts w:cs="Times New Roman"/>
                      <w:color w:val="000000"/>
                      <w:sz w:val="16"/>
                      <w:szCs w:val="16"/>
                    </w:rPr>
                  </w:pPr>
                  <w:r w:rsidRPr="000B5033">
                    <w:rPr>
                      <w:rFonts w:cs="Times New Roman"/>
                      <w:color w:val="000000"/>
                      <w:sz w:val="16"/>
                      <w:szCs w:val="16"/>
                    </w:rPr>
                    <w:t>27,8</w:t>
                  </w:r>
                </w:p>
              </w:tc>
              <w:tc>
                <w:tcPr>
                  <w:tcW w:w="460" w:type="dxa"/>
                  <w:tcBorders>
                    <w:top w:val="nil"/>
                    <w:left w:val="nil"/>
                    <w:bottom w:val="single" w:sz="4" w:space="0" w:color="auto"/>
                    <w:right w:val="single" w:sz="4" w:space="0" w:color="auto"/>
                  </w:tcBorders>
                  <w:shd w:val="clear" w:color="auto" w:fill="auto"/>
                  <w:vAlign w:val="center"/>
                  <w:hideMark/>
                </w:tcPr>
                <w:p w:rsidR="001F2249" w:rsidRPr="000B5033" w:rsidRDefault="001F2249" w:rsidP="00114E1D">
                  <w:pPr>
                    <w:tabs>
                      <w:tab w:val="left" w:pos="9565"/>
                    </w:tabs>
                    <w:spacing w:after="0" w:line="240" w:lineRule="auto"/>
                    <w:ind w:right="33"/>
                    <w:jc w:val="both"/>
                    <w:rPr>
                      <w:rFonts w:cs="Times New Roman"/>
                      <w:color w:val="000000"/>
                      <w:sz w:val="16"/>
                      <w:szCs w:val="16"/>
                    </w:rPr>
                  </w:pPr>
                  <w:r w:rsidRPr="000B5033">
                    <w:rPr>
                      <w:rFonts w:cs="Times New Roman"/>
                      <w:color w:val="000000"/>
                      <w:sz w:val="16"/>
                      <w:szCs w:val="16"/>
                    </w:rPr>
                    <w:t>28</w:t>
                  </w:r>
                </w:p>
              </w:tc>
              <w:tc>
                <w:tcPr>
                  <w:tcW w:w="480" w:type="dxa"/>
                  <w:tcBorders>
                    <w:top w:val="nil"/>
                    <w:left w:val="nil"/>
                    <w:bottom w:val="single" w:sz="4" w:space="0" w:color="auto"/>
                    <w:right w:val="single" w:sz="4" w:space="0" w:color="auto"/>
                  </w:tcBorders>
                  <w:shd w:val="clear" w:color="auto" w:fill="auto"/>
                  <w:vAlign w:val="center"/>
                  <w:hideMark/>
                </w:tcPr>
                <w:p w:rsidR="001F2249" w:rsidRPr="000B5033" w:rsidRDefault="001F2249" w:rsidP="00114E1D">
                  <w:pPr>
                    <w:tabs>
                      <w:tab w:val="left" w:pos="9565"/>
                    </w:tabs>
                    <w:spacing w:after="0" w:line="240" w:lineRule="auto"/>
                    <w:ind w:right="33"/>
                    <w:jc w:val="both"/>
                    <w:rPr>
                      <w:rFonts w:cs="Times New Roman"/>
                      <w:color w:val="000000"/>
                      <w:sz w:val="16"/>
                      <w:szCs w:val="16"/>
                    </w:rPr>
                  </w:pPr>
                  <w:r w:rsidRPr="000B5033">
                    <w:rPr>
                      <w:rFonts w:cs="Times New Roman"/>
                      <w:color w:val="000000"/>
                      <w:sz w:val="16"/>
                      <w:szCs w:val="16"/>
                    </w:rPr>
                    <w:t>24,1</w:t>
                  </w:r>
                </w:p>
              </w:tc>
              <w:tc>
                <w:tcPr>
                  <w:tcW w:w="460" w:type="dxa"/>
                  <w:tcBorders>
                    <w:top w:val="nil"/>
                    <w:left w:val="nil"/>
                    <w:bottom w:val="single" w:sz="4" w:space="0" w:color="auto"/>
                    <w:right w:val="single" w:sz="4" w:space="0" w:color="auto"/>
                  </w:tcBorders>
                  <w:shd w:val="clear" w:color="auto" w:fill="auto"/>
                  <w:vAlign w:val="center"/>
                  <w:hideMark/>
                </w:tcPr>
                <w:p w:rsidR="001F2249" w:rsidRPr="000B5033" w:rsidRDefault="001F2249" w:rsidP="00114E1D">
                  <w:pPr>
                    <w:tabs>
                      <w:tab w:val="left" w:pos="9565"/>
                    </w:tabs>
                    <w:spacing w:after="0" w:line="240" w:lineRule="auto"/>
                    <w:ind w:right="33"/>
                    <w:jc w:val="both"/>
                    <w:rPr>
                      <w:rFonts w:cs="Times New Roman"/>
                      <w:color w:val="000000"/>
                      <w:sz w:val="16"/>
                      <w:szCs w:val="16"/>
                    </w:rPr>
                  </w:pPr>
                  <w:r w:rsidRPr="000B5033">
                    <w:rPr>
                      <w:rFonts w:cs="Times New Roman"/>
                      <w:color w:val="000000"/>
                      <w:sz w:val="16"/>
                      <w:szCs w:val="16"/>
                    </w:rPr>
                    <w:t>18,1</w:t>
                  </w:r>
                </w:p>
              </w:tc>
              <w:tc>
                <w:tcPr>
                  <w:tcW w:w="440" w:type="dxa"/>
                  <w:tcBorders>
                    <w:top w:val="nil"/>
                    <w:left w:val="nil"/>
                    <w:bottom w:val="single" w:sz="4" w:space="0" w:color="auto"/>
                    <w:right w:val="single" w:sz="4" w:space="0" w:color="auto"/>
                  </w:tcBorders>
                  <w:shd w:val="clear" w:color="auto" w:fill="auto"/>
                  <w:vAlign w:val="center"/>
                  <w:hideMark/>
                </w:tcPr>
                <w:p w:rsidR="001F2249" w:rsidRPr="000B5033" w:rsidRDefault="001F2249" w:rsidP="00114E1D">
                  <w:pPr>
                    <w:tabs>
                      <w:tab w:val="left" w:pos="9565"/>
                    </w:tabs>
                    <w:spacing w:after="0" w:line="240" w:lineRule="auto"/>
                    <w:ind w:right="33"/>
                    <w:jc w:val="both"/>
                    <w:rPr>
                      <w:rFonts w:cs="Times New Roman"/>
                      <w:color w:val="000000"/>
                      <w:sz w:val="16"/>
                      <w:szCs w:val="16"/>
                    </w:rPr>
                  </w:pPr>
                  <w:r w:rsidRPr="000B5033">
                    <w:rPr>
                      <w:rFonts w:cs="Times New Roman"/>
                      <w:color w:val="000000"/>
                      <w:sz w:val="16"/>
                      <w:szCs w:val="16"/>
                    </w:rPr>
                    <w:t>11,5</w:t>
                  </w:r>
                </w:p>
              </w:tc>
              <w:tc>
                <w:tcPr>
                  <w:tcW w:w="380" w:type="dxa"/>
                  <w:tcBorders>
                    <w:top w:val="nil"/>
                    <w:left w:val="nil"/>
                    <w:bottom w:val="single" w:sz="4" w:space="0" w:color="auto"/>
                    <w:right w:val="single" w:sz="4" w:space="0" w:color="auto"/>
                  </w:tcBorders>
                  <w:shd w:val="clear" w:color="auto" w:fill="auto"/>
                  <w:vAlign w:val="center"/>
                  <w:hideMark/>
                </w:tcPr>
                <w:p w:rsidR="001F2249" w:rsidRPr="000B5033" w:rsidRDefault="001F2249" w:rsidP="00114E1D">
                  <w:pPr>
                    <w:tabs>
                      <w:tab w:val="left" w:pos="9565"/>
                    </w:tabs>
                    <w:spacing w:after="0" w:line="240" w:lineRule="auto"/>
                    <w:ind w:right="33"/>
                    <w:jc w:val="both"/>
                    <w:rPr>
                      <w:rFonts w:cs="Times New Roman"/>
                      <w:color w:val="000000"/>
                      <w:sz w:val="16"/>
                      <w:szCs w:val="16"/>
                    </w:rPr>
                  </w:pPr>
                  <w:r w:rsidRPr="000B5033">
                    <w:rPr>
                      <w:rFonts w:cs="Times New Roman"/>
                      <w:color w:val="000000"/>
                      <w:sz w:val="16"/>
                      <w:szCs w:val="16"/>
                    </w:rPr>
                    <w:t>6,1</w:t>
                  </w:r>
                </w:p>
              </w:tc>
              <w:tc>
                <w:tcPr>
                  <w:tcW w:w="440" w:type="dxa"/>
                  <w:tcBorders>
                    <w:top w:val="nil"/>
                    <w:left w:val="nil"/>
                    <w:bottom w:val="single" w:sz="4" w:space="0" w:color="auto"/>
                    <w:right w:val="single" w:sz="4" w:space="0" w:color="auto"/>
                  </w:tcBorders>
                  <w:shd w:val="clear" w:color="auto" w:fill="auto"/>
                  <w:vAlign w:val="center"/>
                  <w:hideMark/>
                </w:tcPr>
                <w:p w:rsidR="001F2249" w:rsidRPr="000B5033" w:rsidRDefault="001F2249" w:rsidP="00114E1D">
                  <w:pPr>
                    <w:tabs>
                      <w:tab w:val="left" w:pos="9565"/>
                    </w:tabs>
                    <w:spacing w:after="0" w:line="240" w:lineRule="auto"/>
                    <w:ind w:right="33"/>
                    <w:jc w:val="both"/>
                    <w:rPr>
                      <w:rFonts w:cs="Times New Roman"/>
                      <w:color w:val="000000"/>
                      <w:sz w:val="16"/>
                      <w:szCs w:val="16"/>
                    </w:rPr>
                  </w:pPr>
                  <w:r w:rsidRPr="000B5033">
                    <w:rPr>
                      <w:rFonts w:cs="Times New Roman"/>
                      <w:color w:val="000000"/>
                      <w:sz w:val="16"/>
                      <w:szCs w:val="16"/>
                    </w:rPr>
                    <w:t>5,4</w:t>
                  </w:r>
                </w:p>
              </w:tc>
              <w:tc>
                <w:tcPr>
                  <w:tcW w:w="460" w:type="dxa"/>
                  <w:tcBorders>
                    <w:top w:val="nil"/>
                    <w:left w:val="nil"/>
                    <w:bottom w:val="single" w:sz="4" w:space="0" w:color="auto"/>
                    <w:right w:val="single" w:sz="4" w:space="0" w:color="auto"/>
                  </w:tcBorders>
                  <w:shd w:val="clear" w:color="auto" w:fill="auto"/>
                  <w:vAlign w:val="center"/>
                  <w:hideMark/>
                </w:tcPr>
                <w:p w:rsidR="001F2249" w:rsidRPr="000B5033" w:rsidRDefault="001F2249" w:rsidP="00114E1D">
                  <w:pPr>
                    <w:tabs>
                      <w:tab w:val="left" w:pos="9565"/>
                    </w:tabs>
                    <w:spacing w:after="0" w:line="240" w:lineRule="auto"/>
                    <w:ind w:right="33"/>
                    <w:jc w:val="both"/>
                    <w:rPr>
                      <w:rFonts w:cs="Times New Roman"/>
                      <w:color w:val="000000"/>
                      <w:sz w:val="16"/>
                      <w:szCs w:val="16"/>
                    </w:rPr>
                  </w:pPr>
                  <w:r w:rsidRPr="000B5033">
                    <w:rPr>
                      <w:rFonts w:cs="Times New Roman"/>
                      <w:color w:val="000000"/>
                      <w:sz w:val="16"/>
                      <w:szCs w:val="16"/>
                    </w:rPr>
                    <w:t>16,1</w:t>
                  </w:r>
                </w:p>
              </w:tc>
              <w:tc>
                <w:tcPr>
                  <w:tcW w:w="480" w:type="dxa"/>
                  <w:tcBorders>
                    <w:top w:val="nil"/>
                    <w:left w:val="nil"/>
                    <w:bottom w:val="single" w:sz="4" w:space="0" w:color="auto"/>
                    <w:right w:val="single" w:sz="4" w:space="0" w:color="auto"/>
                  </w:tcBorders>
                  <w:shd w:val="clear" w:color="auto" w:fill="auto"/>
                  <w:vAlign w:val="center"/>
                  <w:hideMark/>
                </w:tcPr>
                <w:p w:rsidR="001F2249" w:rsidRPr="000B5033" w:rsidRDefault="001F2249" w:rsidP="00114E1D">
                  <w:pPr>
                    <w:tabs>
                      <w:tab w:val="left" w:pos="9565"/>
                    </w:tabs>
                    <w:spacing w:after="0" w:line="240" w:lineRule="auto"/>
                    <w:ind w:right="33"/>
                    <w:jc w:val="both"/>
                    <w:rPr>
                      <w:rFonts w:cs="Times New Roman"/>
                      <w:color w:val="000000"/>
                      <w:sz w:val="16"/>
                      <w:szCs w:val="16"/>
                    </w:rPr>
                  </w:pPr>
                  <w:r w:rsidRPr="000B5033">
                    <w:rPr>
                      <w:rFonts w:cs="Times New Roman"/>
                      <w:color w:val="000000"/>
                      <w:sz w:val="16"/>
                      <w:szCs w:val="16"/>
                    </w:rPr>
                    <w:t>26,9</w:t>
                  </w:r>
                </w:p>
              </w:tc>
              <w:tc>
                <w:tcPr>
                  <w:tcW w:w="460" w:type="dxa"/>
                  <w:tcBorders>
                    <w:top w:val="nil"/>
                    <w:left w:val="nil"/>
                    <w:bottom w:val="single" w:sz="4" w:space="0" w:color="auto"/>
                    <w:right w:val="single" w:sz="4" w:space="0" w:color="auto"/>
                  </w:tcBorders>
                  <w:shd w:val="clear" w:color="auto" w:fill="auto"/>
                  <w:vAlign w:val="center"/>
                  <w:hideMark/>
                </w:tcPr>
                <w:p w:rsidR="001F2249" w:rsidRPr="000B5033" w:rsidRDefault="001F2249" w:rsidP="00114E1D">
                  <w:pPr>
                    <w:tabs>
                      <w:tab w:val="left" w:pos="9565"/>
                    </w:tabs>
                    <w:spacing w:after="0" w:line="240" w:lineRule="auto"/>
                    <w:ind w:right="33"/>
                    <w:jc w:val="both"/>
                    <w:rPr>
                      <w:rFonts w:cs="Times New Roman"/>
                      <w:color w:val="000000"/>
                      <w:sz w:val="16"/>
                      <w:szCs w:val="16"/>
                    </w:rPr>
                  </w:pPr>
                  <w:r w:rsidRPr="000B5033">
                    <w:rPr>
                      <w:rFonts w:cs="Times New Roman"/>
                      <w:color w:val="000000"/>
                      <w:sz w:val="16"/>
                      <w:szCs w:val="16"/>
                    </w:rPr>
                    <w:t>17,9</w:t>
                  </w:r>
                </w:p>
              </w:tc>
              <w:tc>
                <w:tcPr>
                  <w:tcW w:w="522" w:type="dxa"/>
                  <w:tcBorders>
                    <w:top w:val="nil"/>
                    <w:left w:val="nil"/>
                    <w:bottom w:val="single" w:sz="4" w:space="0" w:color="auto"/>
                    <w:right w:val="single" w:sz="4" w:space="0" w:color="auto"/>
                  </w:tcBorders>
                  <w:shd w:val="clear" w:color="auto" w:fill="auto"/>
                  <w:vAlign w:val="center"/>
                  <w:hideMark/>
                </w:tcPr>
                <w:p w:rsidR="001F2249" w:rsidRPr="000B5033" w:rsidRDefault="001F2249" w:rsidP="00114E1D">
                  <w:pPr>
                    <w:tabs>
                      <w:tab w:val="left" w:pos="9565"/>
                    </w:tabs>
                    <w:spacing w:after="0" w:line="240" w:lineRule="auto"/>
                    <w:ind w:right="33"/>
                    <w:jc w:val="center"/>
                    <w:rPr>
                      <w:rFonts w:cs="Times New Roman"/>
                      <w:color w:val="000000"/>
                      <w:sz w:val="16"/>
                      <w:szCs w:val="16"/>
                    </w:rPr>
                  </w:pPr>
                  <w:r w:rsidRPr="000B5033">
                    <w:rPr>
                      <w:rFonts w:cs="Times New Roman"/>
                      <w:color w:val="000000"/>
                      <w:sz w:val="16"/>
                      <w:szCs w:val="16"/>
                    </w:rPr>
                    <w:t>16,6</w:t>
                  </w:r>
                </w:p>
              </w:tc>
            </w:tr>
            <w:tr w:rsidR="001F2249" w:rsidRPr="001F2249" w:rsidTr="00542E62">
              <w:trPr>
                <w:trHeight w:val="450"/>
              </w:trPr>
              <w:tc>
                <w:tcPr>
                  <w:tcW w:w="840" w:type="dxa"/>
                  <w:vMerge/>
                  <w:tcBorders>
                    <w:top w:val="nil"/>
                    <w:left w:val="single" w:sz="4" w:space="0" w:color="auto"/>
                    <w:bottom w:val="single" w:sz="4" w:space="0" w:color="000000"/>
                    <w:right w:val="single" w:sz="4" w:space="0" w:color="auto"/>
                  </w:tcBorders>
                  <w:shd w:val="clear" w:color="auto" w:fill="D6E3BC" w:themeFill="accent3" w:themeFillTint="66"/>
                  <w:vAlign w:val="center"/>
                  <w:hideMark/>
                </w:tcPr>
                <w:p w:rsidR="001F2249" w:rsidRPr="001F2249" w:rsidRDefault="001F2249" w:rsidP="00114E1D">
                  <w:pPr>
                    <w:tabs>
                      <w:tab w:val="left" w:pos="9565"/>
                    </w:tabs>
                    <w:spacing w:after="0" w:line="240" w:lineRule="auto"/>
                    <w:ind w:right="33"/>
                    <w:rPr>
                      <w:rFonts w:cs="Times New Roman"/>
                      <w:color w:val="000000"/>
                      <w:sz w:val="16"/>
                      <w:szCs w:val="16"/>
                    </w:rPr>
                  </w:pPr>
                </w:p>
              </w:tc>
              <w:tc>
                <w:tcPr>
                  <w:tcW w:w="1070" w:type="dxa"/>
                  <w:tcBorders>
                    <w:top w:val="nil"/>
                    <w:left w:val="nil"/>
                    <w:bottom w:val="single" w:sz="4" w:space="0" w:color="auto"/>
                    <w:right w:val="single" w:sz="4" w:space="0" w:color="auto"/>
                  </w:tcBorders>
                  <w:shd w:val="clear" w:color="auto" w:fill="auto"/>
                  <w:vAlign w:val="center"/>
                  <w:hideMark/>
                </w:tcPr>
                <w:p w:rsidR="001F2249" w:rsidRPr="00A663C8" w:rsidRDefault="00A663C8" w:rsidP="00114E1D">
                  <w:pPr>
                    <w:tabs>
                      <w:tab w:val="left" w:pos="9565"/>
                    </w:tabs>
                    <w:spacing w:after="0" w:line="240" w:lineRule="auto"/>
                    <w:ind w:right="33"/>
                    <w:rPr>
                      <w:rFonts w:cs="Times New Roman"/>
                      <w:color w:val="000000"/>
                      <w:sz w:val="16"/>
                      <w:szCs w:val="16"/>
                      <w:lang w:val="en-US"/>
                    </w:rPr>
                  </w:pPr>
                  <w:r>
                    <w:rPr>
                      <w:rFonts w:cs="Times New Roman"/>
                      <w:color w:val="000000"/>
                      <w:sz w:val="16"/>
                      <w:szCs w:val="16"/>
                    </w:rPr>
                    <w:t>ср. </w:t>
                  </w:r>
                  <w:r>
                    <w:rPr>
                      <w:rFonts w:cs="Times New Roman"/>
                      <w:color w:val="000000"/>
                      <w:sz w:val="16"/>
                      <w:szCs w:val="16"/>
                      <w:lang w:val="en-US"/>
                    </w:rPr>
                    <w:t>min t</w:t>
                  </w:r>
                  <w:r w:rsidRPr="00A663C8">
                    <w:rPr>
                      <w:rFonts w:cs="Times New Roman"/>
                      <w:color w:val="000000"/>
                      <w:sz w:val="16"/>
                      <w:szCs w:val="16"/>
                      <w:vertAlign w:val="superscript"/>
                      <w:lang w:val="en-US"/>
                    </w:rPr>
                    <w:t>0</w:t>
                  </w:r>
                  <w:r>
                    <w:rPr>
                      <w:rFonts w:cs="Times New Roman"/>
                      <w:color w:val="000000"/>
                      <w:sz w:val="16"/>
                      <w:szCs w:val="16"/>
                    </w:rPr>
                    <w:t> </w:t>
                  </w:r>
                  <w:r>
                    <w:rPr>
                      <w:rFonts w:cs="Times New Roman"/>
                      <w:color w:val="000000"/>
                      <w:sz w:val="16"/>
                      <w:szCs w:val="16"/>
                      <w:lang w:val="en-US"/>
                    </w:rPr>
                    <w:t xml:space="preserve">  ≥</w:t>
                  </w:r>
                </w:p>
              </w:tc>
              <w:tc>
                <w:tcPr>
                  <w:tcW w:w="420" w:type="dxa"/>
                  <w:tcBorders>
                    <w:top w:val="nil"/>
                    <w:left w:val="nil"/>
                    <w:bottom w:val="single" w:sz="4" w:space="0" w:color="auto"/>
                    <w:right w:val="single" w:sz="4" w:space="0" w:color="auto"/>
                  </w:tcBorders>
                  <w:shd w:val="clear" w:color="auto" w:fill="auto"/>
                  <w:vAlign w:val="center"/>
                  <w:hideMark/>
                </w:tcPr>
                <w:p w:rsidR="001F2249" w:rsidRPr="000B5033" w:rsidRDefault="001F2249" w:rsidP="00114E1D">
                  <w:pPr>
                    <w:tabs>
                      <w:tab w:val="left" w:pos="9565"/>
                    </w:tabs>
                    <w:spacing w:after="0" w:line="240" w:lineRule="auto"/>
                    <w:ind w:right="33"/>
                    <w:jc w:val="both"/>
                    <w:rPr>
                      <w:rFonts w:cs="Times New Roman"/>
                      <w:color w:val="000000"/>
                      <w:sz w:val="16"/>
                      <w:szCs w:val="16"/>
                    </w:rPr>
                  </w:pPr>
                  <w:r w:rsidRPr="000B5033">
                    <w:rPr>
                      <w:rFonts w:cs="Times New Roman"/>
                      <w:color w:val="000000"/>
                      <w:sz w:val="16"/>
                      <w:szCs w:val="16"/>
                    </w:rPr>
                    <w:t>-4,8</w:t>
                  </w:r>
                </w:p>
              </w:tc>
              <w:tc>
                <w:tcPr>
                  <w:tcW w:w="380" w:type="dxa"/>
                  <w:tcBorders>
                    <w:top w:val="nil"/>
                    <w:left w:val="nil"/>
                    <w:bottom w:val="single" w:sz="4" w:space="0" w:color="auto"/>
                    <w:right w:val="single" w:sz="4" w:space="0" w:color="auto"/>
                  </w:tcBorders>
                  <w:shd w:val="clear" w:color="auto" w:fill="auto"/>
                  <w:vAlign w:val="center"/>
                  <w:hideMark/>
                </w:tcPr>
                <w:p w:rsidR="001F2249" w:rsidRPr="000B5033" w:rsidRDefault="001F2249" w:rsidP="00114E1D">
                  <w:pPr>
                    <w:tabs>
                      <w:tab w:val="left" w:pos="9565"/>
                    </w:tabs>
                    <w:spacing w:after="0" w:line="240" w:lineRule="auto"/>
                    <w:ind w:right="33"/>
                    <w:jc w:val="both"/>
                    <w:rPr>
                      <w:rFonts w:cs="Times New Roman"/>
                      <w:color w:val="000000"/>
                      <w:sz w:val="16"/>
                      <w:szCs w:val="16"/>
                    </w:rPr>
                  </w:pPr>
                  <w:r w:rsidRPr="000B5033">
                    <w:rPr>
                      <w:rFonts w:cs="Times New Roman"/>
                      <w:color w:val="000000"/>
                      <w:sz w:val="16"/>
                      <w:szCs w:val="16"/>
                    </w:rPr>
                    <w:t>-3</w:t>
                  </w:r>
                </w:p>
              </w:tc>
              <w:tc>
                <w:tcPr>
                  <w:tcW w:w="440" w:type="dxa"/>
                  <w:tcBorders>
                    <w:top w:val="nil"/>
                    <w:left w:val="nil"/>
                    <w:bottom w:val="single" w:sz="4" w:space="0" w:color="auto"/>
                    <w:right w:val="single" w:sz="4" w:space="0" w:color="auto"/>
                  </w:tcBorders>
                  <w:shd w:val="clear" w:color="auto" w:fill="auto"/>
                  <w:vAlign w:val="center"/>
                  <w:hideMark/>
                </w:tcPr>
                <w:p w:rsidR="001F2249" w:rsidRPr="000B5033" w:rsidRDefault="001F2249" w:rsidP="00114E1D">
                  <w:pPr>
                    <w:tabs>
                      <w:tab w:val="left" w:pos="9565"/>
                    </w:tabs>
                    <w:spacing w:after="0" w:line="240" w:lineRule="auto"/>
                    <w:ind w:right="33"/>
                    <w:jc w:val="both"/>
                    <w:rPr>
                      <w:rFonts w:cs="Times New Roman"/>
                      <w:color w:val="000000"/>
                      <w:sz w:val="16"/>
                      <w:szCs w:val="16"/>
                    </w:rPr>
                  </w:pPr>
                  <w:r w:rsidRPr="000B5033">
                    <w:rPr>
                      <w:rFonts w:cs="Times New Roman"/>
                      <w:color w:val="000000"/>
                      <w:sz w:val="16"/>
                      <w:szCs w:val="16"/>
                    </w:rPr>
                    <w:t>-0,3</w:t>
                  </w:r>
                </w:p>
              </w:tc>
              <w:tc>
                <w:tcPr>
                  <w:tcW w:w="460" w:type="dxa"/>
                  <w:tcBorders>
                    <w:top w:val="nil"/>
                    <w:left w:val="nil"/>
                    <w:bottom w:val="single" w:sz="4" w:space="0" w:color="auto"/>
                    <w:right w:val="single" w:sz="4" w:space="0" w:color="auto"/>
                  </w:tcBorders>
                  <w:shd w:val="clear" w:color="auto" w:fill="auto"/>
                  <w:vAlign w:val="center"/>
                  <w:hideMark/>
                </w:tcPr>
                <w:p w:rsidR="001F2249" w:rsidRPr="000B5033" w:rsidRDefault="001F2249" w:rsidP="00114E1D">
                  <w:pPr>
                    <w:tabs>
                      <w:tab w:val="left" w:pos="9565"/>
                    </w:tabs>
                    <w:spacing w:after="0" w:line="240" w:lineRule="auto"/>
                    <w:ind w:right="33"/>
                    <w:jc w:val="both"/>
                    <w:rPr>
                      <w:rFonts w:cs="Times New Roman"/>
                      <w:color w:val="000000"/>
                      <w:sz w:val="16"/>
                      <w:szCs w:val="16"/>
                    </w:rPr>
                  </w:pPr>
                  <w:r w:rsidRPr="000B5033">
                    <w:rPr>
                      <w:rFonts w:cs="Times New Roman"/>
                      <w:color w:val="000000"/>
                      <w:sz w:val="16"/>
                      <w:szCs w:val="16"/>
                    </w:rPr>
                    <w:t>4</w:t>
                  </w:r>
                </w:p>
              </w:tc>
              <w:tc>
                <w:tcPr>
                  <w:tcW w:w="440" w:type="dxa"/>
                  <w:tcBorders>
                    <w:top w:val="nil"/>
                    <w:left w:val="nil"/>
                    <w:bottom w:val="single" w:sz="4" w:space="0" w:color="auto"/>
                    <w:right w:val="single" w:sz="4" w:space="0" w:color="auto"/>
                  </w:tcBorders>
                  <w:shd w:val="clear" w:color="auto" w:fill="auto"/>
                  <w:vAlign w:val="center"/>
                  <w:hideMark/>
                </w:tcPr>
                <w:p w:rsidR="001F2249" w:rsidRPr="000B5033" w:rsidRDefault="001F2249" w:rsidP="00114E1D">
                  <w:pPr>
                    <w:tabs>
                      <w:tab w:val="left" w:pos="9565"/>
                    </w:tabs>
                    <w:spacing w:after="0" w:line="240" w:lineRule="auto"/>
                    <w:ind w:right="33"/>
                    <w:jc w:val="both"/>
                    <w:rPr>
                      <w:rFonts w:cs="Times New Roman"/>
                      <w:color w:val="000000"/>
                      <w:sz w:val="16"/>
                      <w:szCs w:val="16"/>
                    </w:rPr>
                  </w:pPr>
                  <w:r w:rsidRPr="000B5033">
                    <w:rPr>
                      <w:rFonts w:cs="Times New Roman"/>
                      <w:color w:val="000000"/>
                      <w:sz w:val="16"/>
                      <w:szCs w:val="16"/>
                    </w:rPr>
                    <w:t>8,6</w:t>
                  </w:r>
                </w:p>
              </w:tc>
              <w:tc>
                <w:tcPr>
                  <w:tcW w:w="440" w:type="dxa"/>
                  <w:tcBorders>
                    <w:top w:val="nil"/>
                    <w:left w:val="nil"/>
                    <w:bottom w:val="single" w:sz="4" w:space="0" w:color="auto"/>
                    <w:right w:val="single" w:sz="4" w:space="0" w:color="auto"/>
                  </w:tcBorders>
                  <w:shd w:val="clear" w:color="auto" w:fill="auto"/>
                  <w:vAlign w:val="center"/>
                  <w:hideMark/>
                </w:tcPr>
                <w:p w:rsidR="001F2249" w:rsidRPr="000B5033" w:rsidRDefault="001F2249" w:rsidP="00114E1D">
                  <w:pPr>
                    <w:tabs>
                      <w:tab w:val="left" w:pos="9565"/>
                    </w:tabs>
                    <w:spacing w:after="0" w:line="240" w:lineRule="auto"/>
                    <w:ind w:right="33"/>
                    <w:jc w:val="both"/>
                    <w:rPr>
                      <w:rFonts w:cs="Times New Roman"/>
                      <w:color w:val="000000"/>
                      <w:sz w:val="16"/>
                      <w:szCs w:val="16"/>
                    </w:rPr>
                  </w:pPr>
                  <w:r w:rsidRPr="000B5033">
                    <w:rPr>
                      <w:rFonts w:cs="Times New Roman"/>
                      <w:color w:val="000000"/>
                      <w:sz w:val="16"/>
                      <w:szCs w:val="16"/>
                    </w:rPr>
                    <w:t>11,9</w:t>
                  </w:r>
                </w:p>
              </w:tc>
              <w:tc>
                <w:tcPr>
                  <w:tcW w:w="460" w:type="dxa"/>
                  <w:tcBorders>
                    <w:top w:val="nil"/>
                    <w:left w:val="nil"/>
                    <w:bottom w:val="single" w:sz="4" w:space="0" w:color="auto"/>
                    <w:right w:val="single" w:sz="4" w:space="0" w:color="auto"/>
                  </w:tcBorders>
                  <w:shd w:val="clear" w:color="auto" w:fill="auto"/>
                  <w:vAlign w:val="center"/>
                  <w:hideMark/>
                </w:tcPr>
                <w:p w:rsidR="001F2249" w:rsidRPr="000B5033" w:rsidRDefault="001F2249" w:rsidP="00114E1D">
                  <w:pPr>
                    <w:tabs>
                      <w:tab w:val="left" w:pos="9565"/>
                    </w:tabs>
                    <w:spacing w:after="0" w:line="240" w:lineRule="auto"/>
                    <w:ind w:right="33"/>
                    <w:jc w:val="both"/>
                    <w:rPr>
                      <w:rFonts w:cs="Times New Roman"/>
                      <w:color w:val="000000"/>
                      <w:sz w:val="16"/>
                      <w:szCs w:val="16"/>
                    </w:rPr>
                  </w:pPr>
                  <w:r w:rsidRPr="000B5033">
                    <w:rPr>
                      <w:rFonts w:cs="Times New Roman"/>
                      <w:color w:val="000000"/>
                      <w:sz w:val="16"/>
                      <w:szCs w:val="16"/>
                    </w:rPr>
                    <w:t>13,8</w:t>
                  </w:r>
                </w:p>
              </w:tc>
              <w:tc>
                <w:tcPr>
                  <w:tcW w:w="460" w:type="dxa"/>
                  <w:tcBorders>
                    <w:top w:val="nil"/>
                    <w:left w:val="nil"/>
                    <w:bottom w:val="single" w:sz="4" w:space="0" w:color="auto"/>
                    <w:right w:val="single" w:sz="4" w:space="0" w:color="auto"/>
                  </w:tcBorders>
                  <w:shd w:val="clear" w:color="auto" w:fill="auto"/>
                  <w:vAlign w:val="center"/>
                  <w:hideMark/>
                </w:tcPr>
                <w:p w:rsidR="001F2249" w:rsidRPr="000B5033" w:rsidRDefault="001F2249" w:rsidP="00114E1D">
                  <w:pPr>
                    <w:tabs>
                      <w:tab w:val="left" w:pos="9565"/>
                    </w:tabs>
                    <w:spacing w:after="0" w:line="240" w:lineRule="auto"/>
                    <w:ind w:right="33"/>
                    <w:jc w:val="both"/>
                    <w:rPr>
                      <w:rFonts w:cs="Times New Roman"/>
                      <w:color w:val="000000"/>
                      <w:sz w:val="16"/>
                      <w:szCs w:val="16"/>
                    </w:rPr>
                  </w:pPr>
                  <w:r w:rsidRPr="000B5033">
                    <w:rPr>
                      <w:rFonts w:cs="Times New Roman"/>
                      <w:color w:val="000000"/>
                      <w:sz w:val="16"/>
                      <w:szCs w:val="16"/>
                    </w:rPr>
                    <w:t>13,1</w:t>
                  </w:r>
                </w:p>
              </w:tc>
              <w:tc>
                <w:tcPr>
                  <w:tcW w:w="480" w:type="dxa"/>
                  <w:tcBorders>
                    <w:top w:val="nil"/>
                    <w:left w:val="nil"/>
                    <w:bottom w:val="single" w:sz="4" w:space="0" w:color="auto"/>
                    <w:right w:val="single" w:sz="4" w:space="0" w:color="auto"/>
                  </w:tcBorders>
                  <w:shd w:val="clear" w:color="auto" w:fill="auto"/>
                  <w:vAlign w:val="center"/>
                  <w:hideMark/>
                </w:tcPr>
                <w:p w:rsidR="001F2249" w:rsidRPr="000B5033" w:rsidRDefault="001F2249" w:rsidP="00114E1D">
                  <w:pPr>
                    <w:tabs>
                      <w:tab w:val="left" w:pos="9565"/>
                    </w:tabs>
                    <w:spacing w:after="0" w:line="240" w:lineRule="auto"/>
                    <w:ind w:right="33"/>
                    <w:jc w:val="both"/>
                    <w:rPr>
                      <w:rFonts w:cs="Times New Roman"/>
                      <w:color w:val="000000"/>
                      <w:sz w:val="16"/>
                      <w:szCs w:val="16"/>
                    </w:rPr>
                  </w:pPr>
                  <w:r w:rsidRPr="000B5033">
                    <w:rPr>
                      <w:rFonts w:cs="Times New Roman"/>
                      <w:color w:val="000000"/>
                      <w:sz w:val="16"/>
                      <w:szCs w:val="16"/>
                    </w:rPr>
                    <w:t>9,5</w:t>
                  </w:r>
                </w:p>
              </w:tc>
              <w:tc>
                <w:tcPr>
                  <w:tcW w:w="460" w:type="dxa"/>
                  <w:tcBorders>
                    <w:top w:val="nil"/>
                    <w:left w:val="nil"/>
                    <w:bottom w:val="single" w:sz="4" w:space="0" w:color="auto"/>
                    <w:right w:val="single" w:sz="4" w:space="0" w:color="auto"/>
                  </w:tcBorders>
                  <w:shd w:val="clear" w:color="auto" w:fill="auto"/>
                  <w:vAlign w:val="center"/>
                  <w:hideMark/>
                </w:tcPr>
                <w:p w:rsidR="001F2249" w:rsidRPr="000B5033" w:rsidRDefault="001F2249" w:rsidP="00114E1D">
                  <w:pPr>
                    <w:tabs>
                      <w:tab w:val="left" w:pos="9565"/>
                    </w:tabs>
                    <w:spacing w:after="0" w:line="240" w:lineRule="auto"/>
                    <w:ind w:right="33"/>
                    <w:jc w:val="both"/>
                    <w:rPr>
                      <w:rFonts w:cs="Times New Roman"/>
                      <w:color w:val="000000"/>
                      <w:sz w:val="16"/>
                      <w:szCs w:val="16"/>
                    </w:rPr>
                  </w:pPr>
                  <w:r w:rsidRPr="000B5033">
                    <w:rPr>
                      <w:rFonts w:cs="Times New Roman"/>
                      <w:color w:val="000000"/>
                      <w:sz w:val="16"/>
                      <w:szCs w:val="16"/>
                    </w:rPr>
                    <w:t>5,3</w:t>
                  </w:r>
                </w:p>
              </w:tc>
              <w:tc>
                <w:tcPr>
                  <w:tcW w:w="440" w:type="dxa"/>
                  <w:tcBorders>
                    <w:top w:val="nil"/>
                    <w:left w:val="nil"/>
                    <w:bottom w:val="single" w:sz="4" w:space="0" w:color="auto"/>
                    <w:right w:val="single" w:sz="4" w:space="0" w:color="auto"/>
                  </w:tcBorders>
                  <w:shd w:val="clear" w:color="auto" w:fill="auto"/>
                  <w:vAlign w:val="center"/>
                  <w:hideMark/>
                </w:tcPr>
                <w:p w:rsidR="001F2249" w:rsidRPr="000B5033" w:rsidRDefault="001F2249" w:rsidP="00114E1D">
                  <w:pPr>
                    <w:tabs>
                      <w:tab w:val="left" w:pos="9565"/>
                    </w:tabs>
                    <w:spacing w:after="0" w:line="240" w:lineRule="auto"/>
                    <w:ind w:right="33"/>
                    <w:jc w:val="both"/>
                    <w:rPr>
                      <w:rFonts w:cs="Times New Roman"/>
                      <w:color w:val="000000"/>
                      <w:sz w:val="16"/>
                      <w:szCs w:val="16"/>
                    </w:rPr>
                  </w:pPr>
                  <w:r w:rsidRPr="000B5033">
                    <w:rPr>
                      <w:rFonts w:cs="Times New Roman"/>
                      <w:color w:val="000000"/>
                      <w:sz w:val="16"/>
                      <w:szCs w:val="16"/>
                    </w:rPr>
                    <w:t>2,3</w:t>
                  </w:r>
                </w:p>
              </w:tc>
              <w:tc>
                <w:tcPr>
                  <w:tcW w:w="380" w:type="dxa"/>
                  <w:tcBorders>
                    <w:top w:val="nil"/>
                    <w:left w:val="nil"/>
                    <w:bottom w:val="single" w:sz="4" w:space="0" w:color="auto"/>
                    <w:right w:val="single" w:sz="4" w:space="0" w:color="auto"/>
                  </w:tcBorders>
                  <w:shd w:val="clear" w:color="auto" w:fill="auto"/>
                  <w:vAlign w:val="center"/>
                  <w:hideMark/>
                </w:tcPr>
                <w:p w:rsidR="001F2249" w:rsidRPr="000B5033" w:rsidRDefault="001F2249" w:rsidP="00114E1D">
                  <w:pPr>
                    <w:tabs>
                      <w:tab w:val="left" w:pos="9565"/>
                    </w:tabs>
                    <w:spacing w:after="0" w:line="240" w:lineRule="auto"/>
                    <w:ind w:right="33"/>
                    <w:jc w:val="both"/>
                    <w:rPr>
                      <w:rFonts w:cs="Times New Roman"/>
                      <w:color w:val="000000"/>
                      <w:sz w:val="16"/>
                      <w:szCs w:val="16"/>
                    </w:rPr>
                  </w:pPr>
                  <w:r w:rsidRPr="000B5033">
                    <w:rPr>
                      <w:rFonts w:cs="Times New Roman"/>
                      <w:color w:val="000000"/>
                      <w:sz w:val="16"/>
                      <w:szCs w:val="16"/>
                    </w:rPr>
                    <w:t>-2</w:t>
                  </w:r>
                </w:p>
              </w:tc>
              <w:tc>
                <w:tcPr>
                  <w:tcW w:w="440" w:type="dxa"/>
                  <w:tcBorders>
                    <w:top w:val="nil"/>
                    <w:left w:val="nil"/>
                    <w:bottom w:val="single" w:sz="4" w:space="0" w:color="auto"/>
                    <w:right w:val="single" w:sz="4" w:space="0" w:color="auto"/>
                  </w:tcBorders>
                  <w:shd w:val="clear" w:color="auto" w:fill="auto"/>
                  <w:vAlign w:val="center"/>
                  <w:hideMark/>
                </w:tcPr>
                <w:p w:rsidR="001F2249" w:rsidRPr="000B5033" w:rsidRDefault="001F2249" w:rsidP="00114E1D">
                  <w:pPr>
                    <w:tabs>
                      <w:tab w:val="left" w:pos="9565"/>
                    </w:tabs>
                    <w:spacing w:after="0" w:line="240" w:lineRule="auto"/>
                    <w:ind w:right="33"/>
                    <w:jc w:val="both"/>
                    <w:rPr>
                      <w:rFonts w:cs="Times New Roman"/>
                      <w:color w:val="000000"/>
                      <w:sz w:val="16"/>
                      <w:szCs w:val="16"/>
                    </w:rPr>
                  </w:pPr>
                  <w:r w:rsidRPr="000B5033">
                    <w:rPr>
                      <w:rFonts w:cs="Times New Roman"/>
                      <w:color w:val="000000"/>
                      <w:sz w:val="16"/>
                      <w:szCs w:val="16"/>
                    </w:rPr>
                    <w:t>-3,3</w:t>
                  </w:r>
                </w:p>
              </w:tc>
              <w:tc>
                <w:tcPr>
                  <w:tcW w:w="460" w:type="dxa"/>
                  <w:tcBorders>
                    <w:top w:val="nil"/>
                    <w:left w:val="nil"/>
                    <w:bottom w:val="single" w:sz="4" w:space="0" w:color="auto"/>
                    <w:right w:val="single" w:sz="4" w:space="0" w:color="auto"/>
                  </w:tcBorders>
                  <w:shd w:val="clear" w:color="auto" w:fill="auto"/>
                  <w:vAlign w:val="center"/>
                  <w:hideMark/>
                </w:tcPr>
                <w:p w:rsidR="001F2249" w:rsidRPr="000B5033" w:rsidRDefault="001F2249" w:rsidP="00114E1D">
                  <w:pPr>
                    <w:tabs>
                      <w:tab w:val="left" w:pos="9565"/>
                    </w:tabs>
                    <w:spacing w:after="0" w:line="240" w:lineRule="auto"/>
                    <w:ind w:right="33"/>
                    <w:jc w:val="both"/>
                    <w:rPr>
                      <w:rFonts w:cs="Times New Roman"/>
                      <w:color w:val="000000"/>
                      <w:sz w:val="16"/>
                      <w:szCs w:val="16"/>
                    </w:rPr>
                  </w:pPr>
                  <w:r w:rsidRPr="000B5033">
                    <w:rPr>
                      <w:rFonts w:cs="Times New Roman"/>
                      <w:color w:val="000000"/>
                      <w:sz w:val="16"/>
                      <w:szCs w:val="16"/>
                    </w:rPr>
                    <w:t>4,1</w:t>
                  </w:r>
                </w:p>
              </w:tc>
              <w:tc>
                <w:tcPr>
                  <w:tcW w:w="480" w:type="dxa"/>
                  <w:tcBorders>
                    <w:top w:val="nil"/>
                    <w:left w:val="nil"/>
                    <w:bottom w:val="single" w:sz="4" w:space="0" w:color="auto"/>
                    <w:right w:val="single" w:sz="4" w:space="0" w:color="auto"/>
                  </w:tcBorders>
                  <w:shd w:val="clear" w:color="auto" w:fill="auto"/>
                  <w:vAlign w:val="center"/>
                  <w:hideMark/>
                </w:tcPr>
                <w:p w:rsidR="001F2249" w:rsidRPr="000B5033" w:rsidRDefault="001F2249" w:rsidP="00114E1D">
                  <w:pPr>
                    <w:tabs>
                      <w:tab w:val="left" w:pos="9565"/>
                    </w:tabs>
                    <w:spacing w:after="0" w:line="240" w:lineRule="auto"/>
                    <w:ind w:right="33"/>
                    <w:jc w:val="both"/>
                    <w:rPr>
                      <w:rFonts w:cs="Times New Roman"/>
                      <w:color w:val="000000"/>
                      <w:sz w:val="16"/>
                      <w:szCs w:val="16"/>
                    </w:rPr>
                  </w:pPr>
                  <w:r w:rsidRPr="000B5033">
                    <w:rPr>
                      <w:rFonts w:cs="Times New Roman"/>
                      <w:color w:val="000000"/>
                      <w:sz w:val="16"/>
                      <w:szCs w:val="16"/>
                    </w:rPr>
                    <w:t>12,9</w:t>
                  </w:r>
                </w:p>
              </w:tc>
              <w:tc>
                <w:tcPr>
                  <w:tcW w:w="460" w:type="dxa"/>
                  <w:tcBorders>
                    <w:top w:val="nil"/>
                    <w:left w:val="nil"/>
                    <w:bottom w:val="single" w:sz="4" w:space="0" w:color="auto"/>
                    <w:right w:val="single" w:sz="4" w:space="0" w:color="auto"/>
                  </w:tcBorders>
                  <w:shd w:val="clear" w:color="auto" w:fill="auto"/>
                  <w:vAlign w:val="center"/>
                  <w:hideMark/>
                </w:tcPr>
                <w:p w:rsidR="001F2249" w:rsidRPr="000B5033" w:rsidRDefault="001F2249" w:rsidP="00114E1D">
                  <w:pPr>
                    <w:tabs>
                      <w:tab w:val="left" w:pos="9565"/>
                    </w:tabs>
                    <w:spacing w:after="0" w:line="240" w:lineRule="auto"/>
                    <w:ind w:right="33"/>
                    <w:jc w:val="both"/>
                    <w:rPr>
                      <w:rFonts w:cs="Times New Roman"/>
                      <w:color w:val="000000"/>
                      <w:sz w:val="16"/>
                      <w:szCs w:val="16"/>
                    </w:rPr>
                  </w:pPr>
                  <w:r w:rsidRPr="000B5033">
                    <w:rPr>
                      <w:rFonts w:cs="Times New Roman"/>
                      <w:color w:val="000000"/>
                      <w:sz w:val="16"/>
                      <w:szCs w:val="16"/>
                    </w:rPr>
                    <w:t>5,7</w:t>
                  </w:r>
                </w:p>
              </w:tc>
              <w:tc>
                <w:tcPr>
                  <w:tcW w:w="522" w:type="dxa"/>
                  <w:tcBorders>
                    <w:top w:val="nil"/>
                    <w:left w:val="nil"/>
                    <w:bottom w:val="single" w:sz="4" w:space="0" w:color="auto"/>
                    <w:right w:val="single" w:sz="4" w:space="0" w:color="auto"/>
                  </w:tcBorders>
                  <w:shd w:val="clear" w:color="auto" w:fill="auto"/>
                  <w:vAlign w:val="center"/>
                  <w:hideMark/>
                </w:tcPr>
                <w:p w:rsidR="001F2249" w:rsidRPr="000B5033" w:rsidRDefault="001F2249" w:rsidP="00114E1D">
                  <w:pPr>
                    <w:tabs>
                      <w:tab w:val="left" w:pos="9565"/>
                    </w:tabs>
                    <w:spacing w:after="0" w:line="240" w:lineRule="auto"/>
                    <w:ind w:right="33"/>
                    <w:jc w:val="center"/>
                    <w:rPr>
                      <w:rFonts w:cs="Times New Roman"/>
                      <w:color w:val="000000"/>
                      <w:sz w:val="16"/>
                      <w:szCs w:val="16"/>
                    </w:rPr>
                  </w:pPr>
                  <w:r w:rsidRPr="000B5033">
                    <w:rPr>
                      <w:rFonts w:cs="Times New Roman"/>
                      <w:color w:val="000000"/>
                      <w:sz w:val="16"/>
                      <w:szCs w:val="16"/>
                    </w:rPr>
                    <w:t>4,9</w:t>
                  </w:r>
                </w:p>
              </w:tc>
            </w:tr>
            <w:tr w:rsidR="001F2249" w:rsidRPr="001F2249" w:rsidTr="00542E62">
              <w:trPr>
                <w:trHeight w:val="495"/>
              </w:trPr>
              <w:tc>
                <w:tcPr>
                  <w:tcW w:w="840" w:type="dxa"/>
                  <w:vMerge/>
                  <w:tcBorders>
                    <w:top w:val="nil"/>
                    <w:left w:val="single" w:sz="4" w:space="0" w:color="auto"/>
                    <w:bottom w:val="single" w:sz="4" w:space="0" w:color="000000"/>
                    <w:right w:val="single" w:sz="4" w:space="0" w:color="auto"/>
                  </w:tcBorders>
                  <w:shd w:val="clear" w:color="auto" w:fill="D6E3BC" w:themeFill="accent3" w:themeFillTint="66"/>
                  <w:vAlign w:val="center"/>
                  <w:hideMark/>
                </w:tcPr>
                <w:p w:rsidR="001F2249" w:rsidRPr="001F2249" w:rsidRDefault="001F2249" w:rsidP="00114E1D">
                  <w:pPr>
                    <w:tabs>
                      <w:tab w:val="left" w:pos="9565"/>
                    </w:tabs>
                    <w:spacing w:after="0" w:line="240" w:lineRule="auto"/>
                    <w:ind w:right="33"/>
                    <w:rPr>
                      <w:rFonts w:cs="Times New Roman"/>
                      <w:color w:val="000000"/>
                      <w:sz w:val="16"/>
                      <w:szCs w:val="16"/>
                    </w:rPr>
                  </w:pPr>
                </w:p>
              </w:tc>
              <w:tc>
                <w:tcPr>
                  <w:tcW w:w="1070" w:type="dxa"/>
                  <w:tcBorders>
                    <w:top w:val="nil"/>
                    <w:left w:val="nil"/>
                    <w:bottom w:val="single" w:sz="4" w:space="0" w:color="auto"/>
                    <w:right w:val="single" w:sz="4" w:space="0" w:color="auto"/>
                  </w:tcBorders>
                  <w:shd w:val="clear" w:color="auto" w:fill="auto"/>
                  <w:vAlign w:val="center"/>
                  <w:hideMark/>
                </w:tcPr>
                <w:p w:rsidR="001F2249" w:rsidRPr="00A663C8" w:rsidRDefault="00A663C8" w:rsidP="00114E1D">
                  <w:pPr>
                    <w:tabs>
                      <w:tab w:val="left" w:pos="9565"/>
                    </w:tabs>
                    <w:spacing w:after="0" w:line="240" w:lineRule="auto"/>
                    <w:ind w:right="33"/>
                    <w:jc w:val="center"/>
                    <w:rPr>
                      <w:rFonts w:cs="Times New Roman"/>
                      <w:color w:val="000000"/>
                      <w:sz w:val="16"/>
                      <w:szCs w:val="16"/>
                    </w:rPr>
                  </w:pPr>
                  <w:r>
                    <w:rPr>
                      <w:rFonts w:cs="Times New Roman"/>
                      <w:color w:val="000000"/>
                      <w:sz w:val="16"/>
                      <w:szCs w:val="16"/>
                    </w:rPr>
                    <w:t>кол. валежи ≥</w:t>
                  </w:r>
                </w:p>
              </w:tc>
              <w:tc>
                <w:tcPr>
                  <w:tcW w:w="420" w:type="dxa"/>
                  <w:tcBorders>
                    <w:top w:val="nil"/>
                    <w:left w:val="nil"/>
                    <w:bottom w:val="single" w:sz="4" w:space="0" w:color="auto"/>
                    <w:right w:val="single" w:sz="4" w:space="0" w:color="auto"/>
                  </w:tcBorders>
                  <w:shd w:val="clear" w:color="auto" w:fill="auto"/>
                  <w:vAlign w:val="center"/>
                  <w:hideMark/>
                </w:tcPr>
                <w:p w:rsidR="001F2249" w:rsidRPr="000B5033" w:rsidRDefault="001F2249" w:rsidP="00114E1D">
                  <w:pPr>
                    <w:tabs>
                      <w:tab w:val="left" w:pos="9565"/>
                    </w:tabs>
                    <w:spacing w:after="0" w:line="240" w:lineRule="auto"/>
                    <w:ind w:right="33"/>
                    <w:jc w:val="both"/>
                    <w:rPr>
                      <w:rFonts w:cs="Times New Roman"/>
                      <w:color w:val="000000"/>
                      <w:sz w:val="16"/>
                      <w:szCs w:val="16"/>
                    </w:rPr>
                  </w:pPr>
                  <w:r w:rsidRPr="000B5033">
                    <w:rPr>
                      <w:rFonts w:cs="Times New Roman"/>
                      <w:color w:val="000000"/>
                      <w:sz w:val="16"/>
                      <w:szCs w:val="16"/>
                    </w:rPr>
                    <w:t>41</w:t>
                  </w:r>
                </w:p>
              </w:tc>
              <w:tc>
                <w:tcPr>
                  <w:tcW w:w="380" w:type="dxa"/>
                  <w:tcBorders>
                    <w:top w:val="nil"/>
                    <w:left w:val="nil"/>
                    <w:bottom w:val="single" w:sz="4" w:space="0" w:color="auto"/>
                    <w:right w:val="single" w:sz="4" w:space="0" w:color="auto"/>
                  </w:tcBorders>
                  <w:shd w:val="clear" w:color="auto" w:fill="auto"/>
                  <w:vAlign w:val="center"/>
                  <w:hideMark/>
                </w:tcPr>
                <w:p w:rsidR="001F2249" w:rsidRPr="000B5033" w:rsidRDefault="001F2249" w:rsidP="00114E1D">
                  <w:pPr>
                    <w:tabs>
                      <w:tab w:val="left" w:pos="9565"/>
                    </w:tabs>
                    <w:spacing w:after="0" w:line="240" w:lineRule="auto"/>
                    <w:ind w:right="33"/>
                    <w:jc w:val="both"/>
                    <w:rPr>
                      <w:rFonts w:cs="Times New Roman"/>
                      <w:color w:val="000000"/>
                      <w:sz w:val="16"/>
                      <w:szCs w:val="16"/>
                    </w:rPr>
                  </w:pPr>
                  <w:r w:rsidRPr="000B5033">
                    <w:rPr>
                      <w:rFonts w:cs="Times New Roman"/>
                      <w:color w:val="000000"/>
                      <w:sz w:val="16"/>
                      <w:szCs w:val="16"/>
                    </w:rPr>
                    <w:t>33</w:t>
                  </w:r>
                </w:p>
              </w:tc>
              <w:tc>
                <w:tcPr>
                  <w:tcW w:w="440" w:type="dxa"/>
                  <w:tcBorders>
                    <w:top w:val="nil"/>
                    <w:left w:val="nil"/>
                    <w:bottom w:val="single" w:sz="4" w:space="0" w:color="auto"/>
                    <w:right w:val="single" w:sz="4" w:space="0" w:color="auto"/>
                  </w:tcBorders>
                  <w:shd w:val="clear" w:color="auto" w:fill="auto"/>
                  <w:vAlign w:val="center"/>
                  <w:hideMark/>
                </w:tcPr>
                <w:p w:rsidR="001F2249" w:rsidRPr="000B5033" w:rsidRDefault="001F2249" w:rsidP="00114E1D">
                  <w:pPr>
                    <w:tabs>
                      <w:tab w:val="left" w:pos="9565"/>
                    </w:tabs>
                    <w:spacing w:after="0" w:line="240" w:lineRule="auto"/>
                    <w:ind w:right="33"/>
                    <w:jc w:val="both"/>
                    <w:rPr>
                      <w:rFonts w:cs="Times New Roman"/>
                      <w:color w:val="000000"/>
                      <w:sz w:val="16"/>
                      <w:szCs w:val="16"/>
                    </w:rPr>
                  </w:pPr>
                  <w:r w:rsidRPr="000B5033">
                    <w:rPr>
                      <w:rFonts w:cs="Times New Roman"/>
                      <w:color w:val="000000"/>
                      <w:sz w:val="16"/>
                      <w:szCs w:val="16"/>
                    </w:rPr>
                    <w:t>31</w:t>
                  </w:r>
                </w:p>
              </w:tc>
              <w:tc>
                <w:tcPr>
                  <w:tcW w:w="460" w:type="dxa"/>
                  <w:tcBorders>
                    <w:top w:val="nil"/>
                    <w:left w:val="nil"/>
                    <w:bottom w:val="single" w:sz="4" w:space="0" w:color="auto"/>
                    <w:right w:val="single" w:sz="4" w:space="0" w:color="auto"/>
                  </w:tcBorders>
                  <w:shd w:val="clear" w:color="auto" w:fill="auto"/>
                  <w:vAlign w:val="center"/>
                  <w:hideMark/>
                </w:tcPr>
                <w:p w:rsidR="001F2249" w:rsidRPr="000B5033" w:rsidRDefault="001F2249" w:rsidP="00114E1D">
                  <w:pPr>
                    <w:tabs>
                      <w:tab w:val="left" w:pos="9565"/>
                    </w:tabs>
                    <w:spacing w:after="0" w:line="240" w:lineRule="auto"/>
                    <w:ind w:right="33"/>
                    <w:jc w:val="both"/>
                    <w:rPr>
                      <w:rFonts w:cs="Times New Roman"/>
                      <w:color w:val="000000"/>
                      <w:sz w:val="16"/>
                      <w:szCs w:val="16"/>
                    </w:rPr>
                  </w:pPr>
                  <w:r w:rsidRPr="000B5033">
                    <w:rPr>
                      <w:rFonts w:cs="Times New Roman"/>
                      <w:color w:val="000000"/>
                      <w:sz w:val="16"/>
                      <w:szCs w:val="16"/>
                    </w:rPr>
                    <w:t>46</w:t>
                  </w:r>
                </w:p>
              </w:tc>
              <w:tc>
                <w:tcPr>
                  <w:tcW w:w="440" w:type="dxa"/>
                  <w:tcBorders>
                    <w:top w:val="nil"/>
                    <w:left w:val="nil"/>
                    <w:bottom w:val="single" w:sz="4" w:space="0" w:color="auto"/>
                    <w:right w:val="single" w:sz="4" w:space="0" w:color="auto"/>
                  </w:tcBorders>
                  <w:shd w:val="clear" w:color="auto" w:fill="auto"/>
                  <w:vAlign w:val="center"/>
                  <w:hideMark/>
                </w:tcPr>
                <w:p w:rsidR="001F2249" w:rsidRPr="000B5033" w:rsidRDefault="001F2249" w:rsidP="00114E1D">
                  <w:pPr>
                    <w:tabs>
                      <w:tab w:val="left" w:pos="9565"/>
                    </w:tabs>
                    <w:spacing w:after="0" w:line="240" w:lineRule="auto"/>
                    <w:ind w:right="33"/>
                    <w:jc w:val="both"/>
                    <w:rPr>
                      <w:rFonts w:cs="Times New Roman"/>
                      <w:color w:val="000000"/>
                      <w:sz w:val="16"/>
                      <w:szCs w:val="16"/>
                    </w:rPr>
                  </w:pPr>
                  <w:r w:rsidRPr="000B5033">
                    <w:rPr>
                      <w:rFonts w:cs="Times New Roman"/>
                      <w:color w:val="000000"/>
                      <w:sz w:val="16"/>
                      <w:szCs w:val="16"/>
                    </w:rPr>
                    <w:t>75</w:t>
                  </w:r>
                </w:p>
              </w:tc>
              <w:tc>
                <w:tcPr>
                  <w:tcW w:w="440" w:type="dxa"/>
                  <w:tcBorders>
                    <w:top w:val="nil"/>
                    <w:left w:val="nil"/>
                    <w:bottom w:val="single" w:sz="4" w:space="0" w:color="auto"/>
                    <w:right w:val="single" w:sz="4" w:space="0" w:color="auto"/>
                  </w:tcBorders>
                  <w:shd w:val="clear" w:color="auto" w:fill="auto"/>
                  <w:vAlign w:val="center"/>
                  <w:hideMark/>
                </w:tcPr>
                <w:p w:rsidR="001F2249" w:rsidRPr="000B5033" w:rsidRDefault="001F2249" w:rsidP="00114E1D">
                  <w:pPr>
                    <w:tabs>
                      <w:tab w:val="left" w:pos="9565"/>
                    </w:tabs>
                    <w:spacing w:after="0" w:line="240" w:lineRule="auto"/>
                    <w:ind w:right="33"/>
                    <w:jc w:val="both"/>
                    <w:rPr>
                      <w:rFonts w:cs="Times New Roman"/>
                      <w:color w:val="000000"/>
                      <w:sz w:val="16"/>
                      <w:szCs w:val="16"/>
                    </w:rPr>
                  </w:pPr>
                  <w:r w:rsidRPr="000B5033">
                    <w:rPr>
                      <w:rFonts w:cs="Times New Roman"/>
                      <w:color w:val="000000"/>
                      <w:sz w:val="16"/>
                      <w:szCs w:val="16"/>
                    </w:rPr>
                    <w:t>76</w:t>
                  </w:r>
                </w:p>
              </w:tc>
              <w:tc>
                <w:tcPr>
                  <w:tcW w:w="460" w:type="dxa"/>
                  <w:tcBorders>
                    <w:top w:val="nil"/>
                    <w:left w:val="nil"/>
                    <w:bottom w:val="single" w:sz="4" w:space="0" w:color="auto"/>
                    <w:right w:val="single" w:sz="4" w:space="0" w:color="auto"/>
                  </w:tcBorders>
                  <w:shd w:val="clear" w:color="auto" w:fill="auto"/>
                  <w:vAlign w:val="center"/>
                  <w:hideMark/>
                </w:tcPr>
                <w:p w:rsidR="001F2249" w:rsidRPr="000B5033" w:rsidRDefault="001F2249" w:rsidP="00114E1D">
                  <w:pPr>
                    <w:tabs>
                      <w:tab w:val="left" w:pos="9565"/>
                    </w:tabs>
                    <w:spacing w:after="0" w:line="240" w:lineRule="auto"/>
                    <w:ind w:right="33"/>
                    <w:jc w:val="both"/>
                    <w:rPr>
                      <w:rFonts w:cs="Times New Roman"/>
                      <w:color w:val="000000"/>
                      <w:sz w:val="16"/>
                      <w:szCs w:val="16"/>
                    </w:rPr>
                  </w:pPr>
                  <w:r w:rsidRPr="000B5033">
                    <w:rPr>
                      <w:rFonts w:cs="Times New Roman"/>
                      <w:color w:val="000000"/>
                      <w:sz w:val="16"/>
                      <w:szCs w:val="16"/>
                    </w:rPr>
                    <w:t>65</w:t>
                  </w:r>
                </w:p>
              </w:tc>
              <w:tc>
                <w:tcPr>
                  <w:tcW w:w="460" w:type="dxa"/>
                  <w:tcBorders>
                    <w:top w:val="nil"/>
                    <w:left w:val="nil"/>
                    <w:bottom w:val="single" w:sz="4" w:space="0" w:color="auto"/>
                    <w:right w:val="single" w:sz="4" w:space="0" w:color="auto"/>
                  </w:tcBorders>
                  <w:shd w:val="clear" w:color="auto" w:fill="auto"/>
                  <w:vAlign w:val="center"/>
                  <w:hideMark/>
                </w:tcPr>
                <w:p w:rsidR="001F2249" w:rsidRPr="000B5033" w:rsidRDefault="001F2249" w:rsidP="00114E1D">
                  <w:pPr>
                    <w:tabs>
                      <w:tab w:val="left" w:pos="9565"/>
                    </w:tabs>
                    <w:spacing w:after="0" w:line="240" w:lineRule="auto"/>
                    <w:ind w:right="33"/>
                    <w:jc w:val="both"/>
                    <w:rPr>
                      <w:rFonts w:cs="Times New Roman"/>
                      <w:color w:val="000000"/>
                      <w:sz w:val="16"/>
                      <w:szCs w:val="16"/>
                    </w:rPr>
                  </w:pPr>
                  <w:r w:rsidRPr="000B5033">
                    <w:rPr>
                      <w:rFonts w:cs="Times New Roman"/>
                      <w:color w:val="000000"/>
                      <w:sz w:val="16"/>
                      <w:szCs w:val="16"/>
                    </w:rPr>
                    <w:t>48</w:t>
                  </w:r>
                </w:p>
              </w:tc>
              <w:tc>
                <w:tcPr>
                  <w:tcW w:w="480" w:type="dxa"/>
                  <w:tcBorders>
                    <w:top w:val="nil"/>
                    <w:left w:val="nil"/>
                    <w:bottom w:val="single" w:sz="4" w:space="0" w:color="auto"/>
                    <w:right w:val="single" w:sz="4" w:space="0" w:color="auto"/>
                  </w:tcBorders>
                  <w:shd w:val="clear" w:color="auto" w:fill="auto"/>
                  <w:vAlign w:val="center"/>
                  <w:hideMark/>
                </w:tcPr>
                <w:p w:rsidR="001F2249" w:rsidRPr="000B5033" w:rsidRDefault="001F2249" w:rsidP="00114E1D">
                  <w:pPr>
                    <w:tabs>
                      <w:tab w:val="left" w:pos="9565"/>
                    </w:tabs>
                    <w:spacing w:after="0" w:line="240" w:lineRule="auto"/>
                    <w:ind w:right="33"/>
                    <w:jc w:val="both"/>
                    <w:rPr>
                      <w:rFonts w:cs="Times New Roman"/>
                      <w:color w:val="000000"/>
                      <w:sz w:val="16"/>
                      <w:szCs w:val="16"/>
                    </w:rPr>
                  </w:pPr>
                  <w:r w:rsidRPr="000B5033">
                    <w:rPr>
                      <w:rFonts w:cs="Times New Roman"/>
                      <w:color w:val="000000"/>
                      <w:sz w:val="16"/>
                      <w:szCs w:val="16"/>
                    </w:rPr>
                    <w:t>34</w:t>
                  </w:r>
                </w:p>
              </w:tc>
              <w:tc>
                <w:tcPr>
                  <w:tcW w:w="460" w:type="dxa"/>
                  <w:tcBorders>
                    <w:top w:val="nil"/>
                    <w:left w:val="nil"/>
                    <w:bottom w:val="single" w:sz="4" w:space="0" w:color="auto"/>
                    <w:right w:val="single" w:sz="4" w:space="0" w:color="auto"/>
                  </w:tcBorders>
                  <w:shd w:val="clear" w:color="auto" w:fill="auto"/>
                  <w:vAlign w:val="center"/>
                  <w:hideMark/>
                </w:tcPr>
                <w:p w:rsidR="001F2249" w:rsidRPr="000B5033" w:rsidRDefault="001F2249" w:rsidP="00114E1D">
                  <w:pPr>
                    <w:tabs>
                      <w:tab w:val="left" w:pos="9565"/>
                    </w:tabs>
                    <w:spacing w:after="0" w:line="240" w:lineRule="auto"/>
                    <w:ind w:right="33"/>
                    <w:jc w:val="both"/>
                    <w:rPr>
                      <w:rFonts w:cs="Times New Roman"/>
                      <w:color w:val="000000"/>
                      <w:sz w:val="16"/>
                      <w:szCs w:val="16"/>
                    </w:rPr>
                  </w:pPr>
                  <w:r w:rsidRPr="000B5033">
                    <w:rPr>
                      <w:rFonts w:cs="Times New Roman"/>
                      <w:color w:val="000000"/>
                      <w:sz w:val="16"/>
                      <w:szCs w:val="16"/>
                    </w:rPr>
                    <w:t>45</w:t>
                  </w:r>
                </w:p>
              </w:tc>
              <w:tc>
                <w:tcPr>
                  <w:tcW w:w="440" w:type="dxa"/>
                  <w:tcBorders>
                    <w:top w:val="nil"/>
                    <w:left w:val="nil"/>
                    <w:bottom w:val="single" w:sz="4" w:space="0" w:color="auto"/>
                    <w:right w:val="single" w:sz="4" w:space="0" w:color="auto"/>
                  </w:tcBorders>
                  <w:shd w:val="clear" w:color="auto" w:fill="auto"/>
                  <w:vAlign w:val="center"/>
                  <w:hideMark/>
                </w:tcPr>
                <w:p w:rsidR="001F2249" w:rsidRPr="000B5033" w:rsidRDefault="001F2249" w:rsidP="00114E1D">
                  <w:pPr>
                    <w:tabs>
                      <w:tab w:val="left" w:pos="9565"/>
                    </w:tabs>
                    <w:spacing w:after="0" w:line="240" w:lineRule="auto"/>
                    <w:ind w:right="33"/>
                    <w:jc w:val="both"/>
                    <w:rPr>
                      <w:rFonts w:cs="Times New Roman"/>
                      <w:color w:val="000000"/>
                      <w:sz w:val="16"/>
                      <w:szCs w:val="16"/>
                    </w:rPr>
                  </w:pPr>
                  <w:r w:rsidRPr="000B5033">
                    <w:rPr>
                      <w:rFonts w:cs="Times New Roman"/>
                      <w:color w:val="000000"/>
                      <w:sz w:val="16"/>
                      <w:szCs w:val="16"/>
                    </w:rPr>
                    <w:t>49</w:t>
                  </w:r>
                </w:p>
              </w:tc>
              <w:tc>
                <w:tcPr>
                  <w:tcW w:w="380" w:type="dxa"/>
                  <w:tcBorders>
                    <w:top w:val="nil"/>
                    <w:left w:val="nil"/>
                    <w:bottom w:val="single" w:sz="4" w:space="0" w:color="auto"/>
                    <w:right w:val="single" w:sz="4" w:space="0" w:color="auto"/>
                  </w:tcBorders>
                  <w:shd w:val="clear" w:color="auto" w:fill="auto"/>
                  <w:vAlign w:val="center"/>
                  <w:hideMark/>
                </w:tcPr>
                <w:p w:rsidR="001F2249" w:rsidRPr="000B5033" w:rsidRDefault="001F2249" w:rsidP="00114E1D">
                  <w:pPr>
                    <w:tabs>
                      <w:tab w:val="left" w:pos="9565"/>
                    </w:tabs>
                    <w:spacing w:after="0" w:line="240" w:lineRule="auto"/>
                    <w:ind w:right="33"/>
                    <w:jc w:val="both"/>
                    <w:rPr>
                      <w:rFonts w:cs="Times New Roman"/>
                      <w:color w:val="000000"/>
                      <w:sz w:val="16"/>
                      <w:szCs w:val="16"/>
                    </w:rPr>
                  </w:pPr>
                  <w:r w:rsidRPr="000B5033">
                    <w:rPr>
                      <w:rFonts w:cs="Times New Roman"/>
                      <w:color w:val="000000"/>
                      <w:sz w:val="16"/>
                      <w:szCs w:val="16"/>
                    </w:rPr>
                    <w:t>45</w:t>
                  </w:r>
                </w:p>
              </w:tc>
              <w:tc>
                <w:tcPr>
                  <w:tcW w:w="440" w:type="dxa"/>
                  <w:tcBorders>
                    <w:top w:val="nil"/>
                    <w:left w:val="nil"/>
                    <w:bottom w:val="single" w:sz="4" w:space="0" w:color="auto"/>
                    <w:right w:val="single" w:sz="4" w:space="0" w:color="auto"/>
                  </w:tcBorders>
                  <w:shd w:val="clear" w:color="auto" w:fill="auto"/>
                  <w:vAlign w:val="center"/>
                  <w:hideMark/>
                </w:tcPr>
                <w:p w:rsidR="001F2249" w:rsidRPr="000B5033" w:rsidRDefault="001F2249" w:rsidP="00114E1D">
                  <w:pPr>
                    <w:tabs>
                      <w:tab w:val="left" w:pos="9565"/>
                    </w:tabs>
                    <w:spacing w:after="0" w:line="240" w:lineRule="auto"/>
                    <w:ind w:right="33"/>
                    <w:jc w:val="both"/>
                    <w:rPr>
                      <w:rFonts w:cs="Times New Roman"/>
                      <w:color w:val="000000"/>
                      <w:sz w:val="16"/>
                      <w:szCs w:val="16"/>
                    </w:rPr>
                  </w:pPr>
                  <w:r w:rsidRPr="000B5033">
                    <w:rPr>
                      <w:rFonts w:cs="Times New Roman"/>
                      <w:color w:val="000000"/>
                      <w:sz w:val="16"/>
                      <w:szCs w:val="16"/>
                    </w:rPr>
                    <w:t>119</w:t>
                  </w:r>
                </w:p>
              </w:tc>
              <w:tc>
                <w:tcPr>
                  <w:tcW w:w="460" w:type="dxa"/>
                  <w:tcBorders>
                    <w:top w:val="nil"/>
                    <w:left w:val="nil"/>
                    <w:bottom w:val="single" w:sz="4" w:space="0" w:color="auto"/>
                    <w:right w:val="single" w:sz="4" w:space="0" w:color="auto"/>
                  </w:tcBorders>
                  <w:shd w:val="clear" w:color="auto" w:fill="auto"/>
                  <w:vAlign w:val="center"/>
                  <w:hideMark/>
                </w:tcPr>
                <w:p w:rsidR="001F2249" w:rsidRPr="000B5033" w:rsidRDefault="001F2249" w:rsidP="00114E1D">
                  <w:pPr>
                    <w:tabs>
                      <w:tab w:val="left" w:pos="9565"/>
                    </w:tabs>
                    <w:spacing w:after="0" w:line="240" w:lineRule="auto"/>
                    <w:ind w:right="33"/>
                    <w:jc w:val="both"/>
                    <w:rPr>
                      <w:rFonts w:cs="Times New Roman"/>
                      <w:color w:val="000000"/>
                      <w:sz w:val="16"/>
                      <w:szCs w:val="16"/>
                    </w:rPr>
                  </w:pPr>
                  <w:r w:rsidRPr="000B5033">
                    <w:rPr>
                      <w:rFonts w:cs="Times New Roman"/>
                      <w:color w:val="000000"/>
                      <w:sz w:val="16"/>
                      <w:szCs w:val="16"/>
                    </w:rPr>
                    <w:t>152</w:t>
                  </w:r>
                </w:p>
              </w:tc>
              <w:tc>
                <w:tcPr>
                  <w:tcW w:w="480" w:type="dxa"/>
                  <w:tcBorders>
                    <w:top w:val="nil"/>
                    <w:left w:val="nil"/>
                    <w:bottom w:val="single" w:sz="4" w:space="0" w:color="auto"/>
                    <w:right w:val="single" w:sz="4" w:space="0" w:color="auto"/>
                  </w:tcBorders>
                  <w:shd w:val="clear" w:color="auto" w:fill="auto"/>
                  <w:vAlign w:val="center"/>
                  <w:hideMark/>
                </w:tcPr>
                <w:p w:rsidR="001F2249" w:rsidRPr="000B5033" w:rsidRDefault="001F2249" w:rsidP="00114E1D">
                  <w:pPr>
                    <w:tabs>
                      <w:tab w:val="left" w:pos="9565"/>
                    </w:tabs>
                    <w:spacing w:after="0" w:line="240" w:lineRule="auto"/>
                    <w:ind w:right="33"/>
                    <w:jc w:val="both"/>
                    <w:rPr>
                      <w:rFonts w:cs="Times New Roman"/>
                      <w:color w:val="000000"/>
                      <w:sz w:val="16"/>
                      <w:szCs w:val="16"/>
                    </w:rPr>
                  </w:pPr>
                  <w:r w:rsidRPr="000B5033">
                    <w:rPr>
                      <w:rFonts w:cs="Times New Roman"/>
                      <w:color w:val="000000"/>
                      <w:sz w:val="16"/>
                      <w:szCs w:val="16"/>
                    </w:rPr>
                    <w:t>189</w:t>
                  </w:r>
                </w:p>
              </w:tc>
              <w:tc>
                <w:tcPr>
                  <w:tcW w:w="460" w:type="dxa"/>
                  <w:tcBorders>
                    <w:top w:val="nil"/>
                    <w:left w:val="nil"/>
                    <w:bottom w:val="single" w:sz="4" w:space="0" w:color="auto"/>
                    <w:right w:val="single" w:sz="4" w:space="0" w:color="auto"/>
                  </w:tcBorders>
                  <w:shd w:val="clear" w:color="auto" w:fill="auto"/>
                  <w:vAlign w:val="center"/>
                  <w:hideMark/>
                </w:tcPr>
                <w:p w:rsidR="001F2249" w:rsidRPr="000B5033" w:rsidRDefault="001F2249" w:rsidP="00114E1D">
                  <w:pPr>
                    <w:tabs>
                      <w:tab w:val="left" w:pos="9565"/>
                    </w:tabs>
                    <w:spacing w:after="0" w:line="240" w:lineRule="auto"/>
                    <w:ind w:right="33"/>
                    <w:jc w:val="both"/>
                    <w:rPr>
                      <w:rFonts w:cs="Times New Roman"/>
                      <w:color w:val="000000"/>
                      <w:sz w:val="16"/>
                      <w:szCs w:val="16"/>
                    </w:rPr>
                  </w:pPr>
                  <w:r w:rsidRPr="000B5033">
                    <w:rPr>
                      <w:rFonts w:cs="Times New Roman"/>
                      <w:color w:val="000000"/>
                      <w:sz w:val="16"/>
                      <w:szCs w:val="16"/>
                    </w:rPr>
                    <w:t>128</w:t>
                  </w:r>
                </w:p>
              </w:tc>
              <w:tc>
                <w:tcPr>
                  <w:tcW w:w="522" w:type="dxa"/>
                  <w:tcBorders>
                    <w:top w:val="nil"/>
                    <w:left w:val="nil"/>
                    <w:bottom w:val="single" w:sz="4" w:space="0" w:color="auto"/>
                    <w:right w:val="single" w:sz="4" w:space="0" w:color="auto"/>
                  </w:tcBorders>
                  <w:shd w:val="clear" w:color="auto" w:fill="auto"/>
                  <w:vAlign w:val="center"/>
                  <w:hideMark/>
                </w:tcPr>
                <w:p w:rsidR="001F2249" w:rsidRPr="000B5033" w:rsidRDefault="001F2249" w:rsidP="00114E1D">
                  <w:pPr>
                    <w:tabs>
                      <w:tab w:val="left" w:pos="9565"/>
                    </w:tabs>
                    <w:spacing w:after="0" w:line="240" w:lineRule="auto"/>
                    <w:ind w:right="33"/>
                    <w:jc w:val="center"/>
                    <w:rPr>
                      <w:rFonts w:cs="Times New Roman"/>
                      <w:color w:val="000000"/>
                      <w:sz w:val="16"/>
                      <w:szCs w:val="16"/>
                    </w:rPr>
                  </w:pPr>
                  <w:r w:rsidRPr="000B5033">
                    <w:rPr>
                      <w:rFonts w:cs="Times New Roman"/>
                      <w:color w:val="000000"/>
                      <w:sz w:val="16"/>
                      <w:szCs w:val="16"/>
                    </w:rPr>
                    <w:t>588</w:t>
                  </w:r>
                </w:p>
              </w:tc>
            </w:tr>
          </w:tbl>
          <w:p w:rsidR="00622C19" w:rsidRDefault="00B3764B" w:rsidP="00114E1D">
            <w:pPr>
              <w:tabs>
                <w:tab w:val="left" w:pos="9565"/>
              </w:tabs>
              <w:autoSpaceDE w:val="0"/>
              <w:autoSpaceDN w:val="0"/>
              <w:adjustRightInd w:val="0"/>
              <w:spacing w:after="0" w:line="240" w:lineRule="auto"/>
              <w:ind w:right="33"/>
              <w:jc w:val="both"/>
              <w:rPr>
                <w:rFonts w:asciiTheme="minorHAnsi" w:hAnsiTheme="minorHAnsi" w:cs="Times New Roman"/>
                <w:i/>
                <w:color w:val="C00000"/>
                <w:sz w:val="16"/>
                <w:szCs w:val="16"/>
              </w:rPr>
            </w:pPr>
            <w:r w:rsidRPr="00705F3A">
              <w:rPr>
                <w:rFonts w:asciiTheme="minorHAnsi" w:hAnsiTheme="minorHAnsi" w:cs="Times New Roman"/>
                <w:i/>
                <w:color w:val="C00000"/>
                <w:sz w:val="16"/>
                <w:szCs w:val="16"/>
              </w:rPr>
              <w:t>Източник „Климатичен справочникна РБългария“</w:t>
            </w:r>
          </w:p>
          <w:p w:rsidR="004C7206" w:rsidRPr="004C7206" w:rsidRDefault="004C7206" w:rsidP="00114E1D">
            <w:pPr>
              <w:tabs>
                <w:tab w:val="left" w:pos="9565"/>
              </w:tabs>
              <w:autoSpaceDE w:val="0"/>
              <w:autoSpaceDN w:val="0"/>
              <w:adjustRightInd w:val="0"/>
              <w:spacing w:after="0" w:line="240" w:lineRule="auto"/>
              <w:ind w:right="33"/>
              <w:jc w:val="both"/>
              <w:rPr>
                <w:rFonts w:asciiTheme="minorHAnsi" w:hAnsiTheme="minorHAnsi" w:cs="Times New Roman"/>
                <w:i/>
                <w:color w:val="C00000"/>
                <w:sz w:val="16"/>
                <w:szCs w:val="16"/>
              </w:rPr>
            </w:pPr>
          </w:p>
          <w:p w:rsidR="007256FA" w:rsidRPr="00A663C8" w:rsidRDefault="00981EDC" w:rsidP="00114E1D">
            <w:pPr>
              <w:tabs>
                <w:tab w:val="left" w:pos="9565"/>
              </w:tabs>
              <w:autoSpaceDE w:val="0"/>
              <w:autoSpaceDN w:val="0"/>
              <w:adjustRightInd w:val="0"/>
              <w:spacing w:after="0" w:line="240" w:lineRule="auto"/>
              <w:ind w:right="33"/>
              <w:jc w:val="both"/>
              <w:rPr>
                <w:rFonts w:asciiTheme="minorHAnsi" w:hAnsiTheme="minorHAnsi" w:cs="Times New Roman"/>
                <w:b/>
                <w:i/>
                <w:color w:val="984806" w:themeColor="accent6" w:themeShade="80"/>
                <w:sz w:val="24"/>
                <w:szCs w:val="24"/>
                <w:lang w:val="en-US"/>
              </w:rPr>
            </w:pPr>
            <w:r w:rsidRPr="006B39FA">
              <w:rPr>
                <w:rFonts w:asciiTheme="minorHAnsi" w:hAnsiTheme="minorHAnsi" w:cs="Times New Roman"/>
                <w:b/>
                <w:i/>
                <w:color w:val="984806" w:themeColor="accent6" w:themeShade="80"/>
                <w:sz w:val="24"/>
                <w:szCs w:val="24"/>
              </w:rPr>
              <w:t>4.1.4</w:t>
            </w:r>
            <w:r w:rsidR="00B471F8" w:rsidRPr="006B39FA">
              <w:rPr>
                <w:rFonts w:asciiTheme="minorHAnsi" w:hAnsiTheme="minorHAnsi" w:cs="Times New Roman"/>
                <w:b/>
                <w:i/>
                <w:color w:val="984806" w:themeColor="accent6" w:themeShade="80"/>
                <w:sz w:val="24"/>
                <w:szCs w:val="24"/>
              </w:rPr>
              <w:t>.</w:t>
            </w:r>
            <w:r w:rsidR="00193C84" w:rsidRPr="006B39FA">
              <w:rPr>
                <w:rFonts w:asciiTheme="minorHAnsi" w:hAnsiTheme="minorHAnsi" w:cs="Times New Roman"/>
                <w:b/>
                <w:i/>
                <w:color w:val="984806" w:themeColor="accent6" w:themeShade="80"/>
                <w:sz w:val="24"/>
                <w:szCs w:val="24"/>
              </w:rPr>
              <w:t xml:space="preserve"> Хидроложки анализ</w:t>
            </w:r>
          </w:p>
          <w:p w:rsidR="007256FA" w:rsidRPr="00705F3A" w:rsidRDefault="007256FA" w:rsidP="00114E1D">
            <w:pPr>
              <w:widowControl w:val="0"/>
              <w:tabs>
                <w:tab w:val="left" w:pos="9565"/>
              </w:tabs>
              <w:autoSpaceDE w:val="0"/>
              <w:autoSpaceDN w:val="0"/>
              <w:spacing w:before="2" w:after="0" w:line="240" w:lineRule="auto"/>
              <w:ind w:right="33"/>
              <w:jc w:val="both"/>
              <w:rPr>
                <w:rFonts w:asciiTheme="minorHAnsi" w:hAnsiTheme="minorHAnsi" w:cs="Times New Roman"/>
                <w:color w:val="000000"/>
                <w:sz w:val="24"/>
                <w:szCs w:val="24"/>
              </w:rPr>
            </w:pPr>
            <w:r w:rsidRPr="00705F3A">
              <w:rPr>
                <w:rFonts w:asciiTheme="minorHAnsi" w:hAnsiTheme="minorHAnsi" w:cs="Times New Roman"/>
                <w:color w:val="000000"/>
                <w:sz w:val="24"/>
                <w:szCs w:val="24"/>
              </w:rPr>
              <w:t>Хидрографската мрежа на територията на Община Гурково е гъста, на места с големи наклони на надлъжните профили и променлив воден режим.</w:t>
            </w:r>
          </w:p>
          <w:p w:rsidR="00AF70A4" w:rsidRDefault="007256FA" w:rsidP="00114E1D">
            <w:pPr>
              <w:widowControl w:val="0"/>
              <w:tabs>
                <w:tab w:val="left" w:pos="9565"/>
              </w:tabs>
              <w:autoSpaceDE w:val="0"/>
              <w:autoSpaceDN w:val="0"/>
              <w:spacing w:after="0" w:line="240" w:lineRule="auto"/>
              <w:ind w:right="33"/>
              <w:jc w:val="both"/>
              <w:rPr>
                <w:rFonts w:asciiTheme="minorHAnsi" w:hAnsiTheme="minorHAnsi" w:cs="Times New Roman"/>
                <w:color w:val="000000"/>
                <w:sz w:val="24"/>
                <w:szCs w:val="24"/>
              </w:rPr>
            </w:pPr>
            <w:r w:rsidRPr="00705F3A">
              <w:rPr>
                <w:rFonts w:asciiTheme="minorHAnsi" w:hAnsiTheme="minorHAnsi" w:cs="Times New Roman"/>
                <w:color w:val="000000"/>
                <w:sz w:val="24"/>
                <w:szCs w:val="24"/>
              </w:rPr>
              <w:t>Най-голямата река, която преминава пр</w:t>
            </w:r>
            <w:r w:rsidR="00156B44">
              <w:rPr>
                <w:rFonts w:asciiTheme="minorHAnsi" w:hAnsiTheme="minorHAnsi" w:cs="Times New Roman"/>
                <w:color w:val="000000"/>
                <w:sz w:val="24"/>
                <w:szCs w:val="24"/>
              </w:rPr>
              <w:t>ез територията на общината</w:t>
            </w:r>
            <w:r w:rsidRPr="00705F3A">
              <w:rPr>
                <w:rFonts w:asciiTheme="minorHAnsi" w:hAnsiTheme="minorHAnsi" w:cs="Times New Roman"/>
                <w:color w:val="000000"/>
                <w:sz w:val="24"/>
                <w:szCs w:val="24"/>
              </w:rPr>
              <w:t xml:space="preserve">, е река </w:t>
            </w:r>
            <w:r w:rsidR="007C2F11">
              <w:rPr>
                <w:rFonts w:asciiTheme="minorHAnsi" w:hAnsiTheme="minorHAnsi" w:cs="Times New Roman"/>
                <w:color w:val="000000"/>
                <w:sz w:val="24"/>
                <w:szCs w:val="24"/>
              </w:rPr>
              <w:t>„</w:t>
            </w:r>
            <w:r w:rsidRPr="00705F3A">
              <w:rPr>
                <w:rFonts w:asciiTheme="minorHAnsi" w:hAnsiTheme="minorHAnsi" w:cs="Times New Roman"/>
                <w:color w:val="000000"/>
                <w:sz w:val="24"/>
                <w:szCs w:val="24"/>
              </w:rPr>
              <w:t>Тунджа</w:t>
            </w:r>
            <w:r w:rsidR="007C2F11">
              <w:rPr>
                <w:rFonts w:asciiTheme="minorHAnsi" w:hAnsiTheme="minorHAnsi" w:cs="Times New Roman"/>
                <w:color w:val="000000"/>
                <w:sz w:val="24"/>
                <w:szCs w:val="24"/>
              </w:rPr>
              <w:t>“</w:t>
            </w:r>
            <w:r w:rsidRPr="00705F3A">
              <w:rPr>
                <w:rFonts w:asciiTheme="minorHAnsi" w:hAnsiTheme="minorHAnsi" w:cs="Times New Roman"/>
                <w:color w:val="000000"/>
                <w:sz w:val="24"/>
                <w:szCs w:val="24"/>
              </w:rPr>
              <w:t xml:space="preserve">. Тя има постоянен воден дебит с минимум през летните месеци и максимум през пролетта. </w:t>
            </w:r>
          </w:p>
          <w:p w:rsidR="007256FA" w:rsidRPr="00705F3A" w:rsidRDefault="007256FA" w:rsidP="00114E1D">
            <w:pPr>
              <w:widowControl w:val="0"/>
              <w:tabs>
                <w:tab w:val="left" w:pos="9532"/>
                <w:tab w:val="left" w:pos="9565"/>
              </w:tabs>
              <w:autoSpaceDE w:val="0"/>
              <w:autoSpaceDN w:val="0"/>
              <w:spacing w:after="0" w:line="240" w:lineRule="auto"/>
              <w:ind w:right="33"/>
              <w:jc w:val="both"/>
              <w:rPr>
                <w:rFonts w:asciiTheme="minorHAnsi" w:hAnsiTheme="minorHAnsi" w:cs="Times New Roman"/>
                <w:color w:val="000000"/>
                <w:sz w:val="24"/>
                <w:szCs w:val="24"/>
              </w:rPr>
            </w:pPr>
            <w:r w:rsidRPr="00705F3A">
              <w:rPr>
                <w:rFonts w:asciiTheme="minorHAnsi" w:hAnsiTheme="minorHAnsi" w:cs="Times New Roman"/>
                <w:color w:val="000000"/>
                <w:sz w:val="24"/>
                <w:szCs w:val="24"/>
              </w:rPr>
              <w:t xml:space="preserve">Река </w:t>
            </w:r>
            <w:r w:rsidR="007C2F11">
              <w:rPr>
                <w:rFonts w:asciiTheme="minorHAnsi" w:hAnsiTheme="minorHAnsi" w:cs="Times New Roman"/>
                <w:color w:val="000000"/>
                <w:sz w:val="24"/>
                <w:szCs w:val="24"/>
              </w:rPr>
              <w:t>„</w:t>
            </w:r>
            <w:r w:rsidRPr="00705F3A">
              <w:rPr>
                <w:rFonts w:asciiTheme="minorHAnsi" w:hAnsiTheme="minorHAnsi" w:cs="Times New Roman"/>
                <w:color w:val="000000"/>
                <w:sz w:val="24"/>
                <w:szCs w:val="24"/>
              </w:rPr>
              <w:t>Тунджа</w:t>
            </w:r>
            <w:r w:rsidR="007C2F11">
              <w:rPr>
                <w:rFonts w:asciiTheme="minorHAnsi" w:hAnsiTheme="minorHAnsi" w:cs="Times New Roman"/>
                <w:color w:val="000000"/>
                <w:sz w:val="24"/>
                <w:szCs w:val="24"/>
              </w:rPr>
              <w:t>“</w:t>
            </w:r>
            <w:r w:rsidRPr="00705F3A">
              <w:rPr>
                <w:rFonts w:asciiTheme="minorHAnsi" w:hAnsiTheme="minorHAnsi" w:cs="Times New Roman"/>
                <w:color w:val="000000"/>
                <w:sz w:val="24"/>
                <w:szCs w:val="24"/>
              </w:rPr>
              <w:t xml:space="preserve"> има множество притоци, по-важни от които са:</w:t>
            </w:r>
          </w:p>
          <w:p w:rsidR="007256FA" w:rsidRPr="00705F3A" w:rsidRDefault="00AF70A4" w:rsidP="00114E1D">
            <w:pPr>
              <w:widowControl w:val="0"/>
              <w:tabs>
                <w:tab w:val="left" w:pos="9532"/>
                <w:tab w:val="left" w:pos="9565"/>
              </w:tabs>
              <w:autoSpaceDE w:val="0"/>
              <w:autoSpaceDN w:val="0"/>
              <w:spacing w:after="0" w:line="240" w:lineRule="auto"/>
              <w:ind w:right="33"/>
              <w:jc w:val="both"/>
              <w:rPr>
                <w:rFonts w:asciiTheme="minorHAnsi" w:hAnsiTheme="minorHAnsi" w:cs="Times New Roman"/>
                <w:color w:val="000000"/>
                <w:sz w:val="24"/>
                <w:szCs w:val="24"/>
              </w:rPr>
            </w:pPr>
            <w:r>
              <w:rPr>
                <w:rFonts w:asciiTheme="minorHAnsi" w:hAnsiTheme="minorHAnsi" w:cs="Times New Roman"/>
                <w:color w:val="000000"/>
                <w:sz w:val="24"/>
                <w:szCs w:val="24"/>
              </w:rPr>
              <w:t xml:space="preserve">       - </w:t>
            </w:r>
            <w:r w:rsidR="007256FA" w:rsidRPr="00705F3A">
              <w:rPr>
                <w:rFonts w:asciiTheme="minorHAnsi" w:hAnsiTheme="minorHAnsi" w:cs="Times New Roman"/>
                <w:color w:val="000000"/>
                <w:sz w:val="24"/>
                <w:szCs w:val="24"/>
              </w:rPr>
              <w:t xml:space="preserve">Река </w:t>
            </w:r>
            <w:r w:rsidR="007C2F11">
              <w:rPr>
                <w:rFonts w:asciiTheme="minorHAnsi" w:hAnsiTheme="minorHAnsi" w:cs="Times New Roman"/>
                <w:color w:val="000000"/>
                <w:sz w:val="24"/>
                <w:szCs w:val="24"/>
              </w:rPr>
              <w:t>„</w:t>
            </w:r>
            <w:r w:rsidR="007256FA" w:rsidRPr="00705F3A">
              <w:rPr>
                <w:rFonts w:asciiTheme="minorHAnsi" w:hAnsiTheme="minorHAnsi" w:cs="Times New Roman"/>
                <w:color w:val="000000"/>
                <w:sz w:val="24"/>
                <w:szCs w:val="24"/>
              </w:rPr>
              <w:t>Радова</w:t>
            </w:r>
            <w:r w:rsidR="007C2F11">
              <w:rPr>
                <w:rFonts w:asciiTheme="minorHAnsi" w:hAnsiTheme="minorHAnsi" w:cs="Times New Roman"/>
                <w:color w:val="000000"/>
                <w:sz w:val="24"/>
                <w:szCs w:val="24"/>
              </w:rPr>
              <w:t>“</w:t>
            </w:r>
            <w:r w:rsidR="007256FA" w:rsidRPr="00705F3A">
              <w:rPr>
                <w:rFonts w:asciiTheme="minorHAnsi" w:hAnsiTheme="minorHAnsi" w:cs="Times New Roman"/>
                <w:color w:val="000000"/>
                <w:sz w:val="24"/>
                <w:szCs w:val="24"/>
              </w:rPr>
              <w:t xml:space="preserve"> извира от територията на лесничейството и е образувана от  р. </w:t>
            </w:r>
            <w:r w:rsidR="007C2F11">
              <w:rPr>
                <w:rFonts w:asciiTheme="minorHAnsi" w:hAnsiTheme="minorHAnsi" w:cs="Times New Roman"/>
                <w:color w:val="000000"/>
                <w:sz w:val="24"/>
                <w:szCs w:val="24"/>
              </w:rPr>
              <w:t>„</w:t>
            </w:r>
            <w:r w:rsidR="007256FA" w:rsidRPr="00705F3A">
              <w:rPr>
                <w:rFonts w:asciiTheme="minorHAnsi" w:hAnsiTheme="minorHAnsi" w:cs="Times New Roman"/>
                <w:color w:val="000000"/>
                <w:sz w:val="24"/>
                <w:szCs w:val="24"/>
              </w:rPr>
              <w:t>Гра</w:t>
            </w:r>
            <w:r w:rsidR="00794D9C">
              <w:rPr>
                <w:rFonts w:asciiTheme="minorHAnsi" w:hAnsiTheme="minorHAnsi" w:cs="Times New Roman"/>
                <w:color w:val="000000"/>
                <w:sz w:val="24"/>
                <w:szCs w:val="24"/>
              </w:rPr>
              <w:t>-</w:t>
            </w:r>
            <w:r w:rsidR="007256FA" w:rsidRPr="00705F3A">
              <w:rPr>
                <w:rFonts w:asciiTheme="minorHAnsi" w:hAnsiTheme="minorHAnsi" w:cs="Times New Roman"/>
                <w:color w:val="000000"/>
                <w:sz w:val="24"/>
                <w:szCs w:val="24"/>
              </w:rPr>
              <w:t>мадлива</w:t>
            </w:r>
            <w:r w:rsidR="007C2F11">
              <w:rPr>
                <w:rFonts w:asciiTheme="minorHAnsi" w:hAnsiTheme="minorHAnsi" w:cs="Times New Roman"/>
                <w:color w:val="000000"/>
                <w:sz w:val="24"/>
                <w:szCs w:val="24"/>
              </w:rPr>
              <w:t>“</w:t>
            </w:r>
            <w:r w:rsidR="007256FA" w:rsidRPr="00705F3A">
              <w:rPr>
                <w:rFonts w:asciiTheme="minorHAnsi" w:hAnsiTheme="minorHAnsi" w:cs="Times New Roman"/>
                <w:color w:val="000000"/>
                <w:sz w:val="24"/>
                <w:szCs w:val="24"/>
              </w:rPr>
              <w:t xml:space="preserve"> и р.</w:t>
            </w:r>
            <w:r w:rsidR="007C2F11">
              <w:rPr>
                <w:rFonts w:asciiTheme="minorHAnsi" w:hAnsiTheme="minorHAnsi" w:cs="Times New Roman"/>
                <w:color w:val="000000"/>
                <w:sz w:val="24"/>
                <w:szCs w:val="24"/>
              </w:rPr>
              <w:t>„</w:t>
            </w:r>
            <w:r w:rsidR="007256FA" w:rsidRPr="00705F3A">
              <w:rPr>
                <w:rFonts w:asciiTheme="minorHAnsi" w:hAnsiTheme="minorHAnsi" w:cs="Times New Roman"/>
                <w:color w:val="000000"/>
                <w:sz w:val="24"/>
                <w:szCs w:val="24"/>
              </w:rPr>
              <w:t>Коритарска</w:t>
            </w:r>
            <w:r w:rsidR="007C2F11">
              <w:rPr>
                <w:rFonts w:asciiTheme="minorHAnsi" w:hAnsiTheme="minorHAnsi" w:cs="Times New Roman"/>
                <w:color w:val="000000"/>
                <w:sz w:val="24"/>
                <w:szCs w:val="24"/>
              </w:rPr>
              <w:t>“</w:t>
            </w:r>
            <w:r w:rsidR="007256FA" w:rsidRPr="00705F3A">
              <w:rPr>
                <w:rFonts w:asciiTheme="minorHAnsi" w:hAnsiTheme="minorHAnsi" w:cs="Times New Roman"/>
                <w:color w:val="000000"/>
                <w:sz w:val="24"/>
                <w:szCs w:val="24"/>
              </w:rPr>
              <w:t>. Протича изцяло през територията на лесничейството до вливането си в р.</w:t>
            </w:r>
            <w:r w:rsidR="007C2F11">
              <w:rPr>
                <w:rFonts w:asciiTheme="minorHAnsi" w:hAnsiTheme="minorHAnsi" w:cs="Times New Roman"/>
                <w:color w:val="000000"/>
                <w:sz w:val="24"/>
                <w:szCs w:val="24"/>
              </w:rPr>
              <w:t>„</w:t>
            </w:r>
            <w:r w:rsidR="007256FA" w:rsidRPr="00705F3A">
              <w:rPr>
                <w:rFonts w:asciiTheme="minorHAnsi" w:hAnsiTheme="minorHAnsi" w:cs="Times New Roman"/>
                <w:color w:val="000000"/>
                <w:sz w:val="24"/>
                <w:szCs w:val="24"/>
              </w:rPr>
              <w:t>Тунджа</w:t>
            </w:r>
            <w:r w:rsidR="007C2F11">
              <w:rPr>
                <w:rFonts w:asciiTheme="minorHAnsi" w:hAnsiTheme="minorHAnsi" w:cs="Times New Roman"/>
                <w:color w:val="000000"/>
                <w:sz w:val="24"/>
                <w:szCs w:val="24"/>
              </w:rPr>
              <w:t>“</w:t>
            </w:r>
            <w:r w:rsidR="007256FA" w:rsidRPr="00705F3A">
              <w:rPr>
                <w:rFonts w:asciiTheme="minorHAnsi" w:hAnsiTheme="minorHAnsi" w:cs="Times New Roman"/>
                <w:color w:val="000000"/>
                <w:sz w:val="24"/>
                <w:szCs w:val="24"/>
              </w:rPr>
              <w:t>, като приема следните по-важни притоци: десни - р.</w:t>
            </w:r>
            <w:r w:rsidR="007C2F11">
              <w:rPr>
                <w:rFonts w:asciiTheme="minorHAnsi" w:hAnsiTheme="minorHAnsi" w:cs="Times New Roman"/>
                <w:color w:val="000000"/>
                <w:sz w:val="24"/>
                <w:szCs w:val="24"/>
              </w:rPr>
              <w:t>“</w:t>
            </w:r>
            <w:r w:rsidR="007256FA" w:rsidRPr="00705F3A">
              <w:rPr>
                <w:rFonts w:asciiTheme="minorHAnsi" w:hAnsiTheme="minorHAnsi" w:cs="Times New Roman"/>
                <w:color w:val="000000"/>
                <w:sz w:val="24"/>
                <w:szCs w:val="24"/>
              </w:rPr>
              <w:t>Череша</w:t>
            </w:r>
            <w:r w:rsidR="007C2F11">
              <w:rPr>
                <w:rFonts w:asciiTheme="minorHAnsi" w:hAnsiTheme="minorHAnsi" w:cs="Times New Roman"/>
                <w:color w:val="000000"/>
                <w:sz w:val="24"/>
                <w:szCs w:val="24"/>
              </w:rPr>
              <w:t>“</w:t>
            </w:r>
            <w:r w:rsidR="007256FA" w:rsidRPr="00705F3A">
              <w:rPr>
                <w:rFonts w:asciiTheme="minorHAnsi" w:hAnsiTheme="minorHAnsi" w:cs="Times New Roman"/>
                <w:color w:val="000000"/>
                <w:sz w:val="24"/>
                <w:szCs w:val="24"/>
              </w:rPr>
              <w:t xml:space="preserve">, </w:t>
            </w:r>
            <w:r w:rsidR="007C2F11">
              <w:rPr>
                <w:rFonts w:asciiTheme="minorHAnsi" w:hAnsiTheme="minorHAnsi" w:cs="Times New Roman"/>
                <w:color w:val="000000"/>
                <w:sz w:val="24"/>
                <w:szCs w:val="24"/>
              </w:rPr>
              <w:t>„</w:t>
            </w:r>
            <w:r w:rsidR="007256FA" w:rsidRPr="00705F3A">
              <w:rPr>
                <w:rFonts w:asciiTheme="minorHAnsi" w:hAnsiTheme="minorHAnsi" w:cs="Times New Roman"/>
                <w:color w:val="000000"/>
                <w:sz w:val="24"/>
                <w:szCs w:val="24"/>
              </w:rPr>
              <w:t>Лява река</w:t>
            </w:r>
            <w:r w:rsidR="007C2F11">
              <w:rPr>
                <w:rFonts w:asciiTheme="minorHAnsi" w:hAnsiTheme="minorHAnsi" w:cs="Times New Roman"/>
                <w:color w:val="000000"/>
                <w:sz w:val="24"/>
                <w:szCs w:val="24"/>
              </w:rPr>
              <w:t>“</w:t>
            </w:r>
            <w:r w:rsidR="007256FA" w:rsidRPr="00705F3A">
              <w:rPr>
                <w:rFonts w:asciiTheme="minorHAnsi" w:hAnsiTheme="minorHAnsi" w:cs="Times New Roman"/>
                <w:color w:val="000000"/>
                <w:sz w:val="24"/>
                <w:szCs w:val="24"/>
              </w:rPr>
              <w:t xml:space="preserve">, </w:t>
            </w:r>
            <w:r w:rsidR="007C2F11">
              <w:rPr>
                <w:rFonts w:asciiTheme="minorHAnsi" w:hAnsiTheme="minorHAnsi" w:cs="Times New Roman"/>
                <w:color w:val="000000"/>
                <w:sz w:val="24"/>
                <w:szCs w:val="24"/>
              </w:rPr>
              <w:t>„</w:t>
            </w:r>
            <w:r w:rsidR="007256FA" w:rsidRPr="00705F3A">
              <w:rPr>
                <w:rFonts w:asciiTheme="minorHAnsi" w:hAnsiTheme="minorHAnsi" w:cs="Times New Roman"/>
                <w:color w:val="000000"/>
                <w:sz w:val="24"/>
                <w:szCs w:val="24"/>
              </w:rPr>
              <w:t>Хайдушки дол</w:t>
            </w:r>
            <w:r w:rsidR="007C2F11">
              <w:rPr>
                <w:rFonts w:asciiTheme="minorHAnsi" w:hAnsiTheme="minorHAnsi" w:cs="Times New Roman"/>
                <w:color w:val="000000"/>
                <w:sz w:val="24"/>
                <w:szCs w:val="24"/>
              </w:rPr>
              <w:t>“</w:t>
            </w:r>
            <w:r w:rsidR="007256FA" w:rsidRPr="00705F3A">
              <w:rPr>
                <w:rFonts w:asciiTheme="minorHAnsi" w:hAnsiTheme="minorHAnsi" w:cs="Times New Roman"/>
                <w:color w:val="000000"/>
                <w:sz w:val="24"/>
                <w:szCs w:val="24"/>
              </w:rPr>
              <w:t>,</w:t>
            </w:r>
            <w:r w:rsidR="007C2F11">
              <w:rPr>
                <w:rFonts w:asciiTheme="minorHAnsi" w:hAnsiTheme="minorHAnsi" w:cs="Times New Roman"/>
                <w:color w:val="000000"/>
                <w:sz w:val="24"/>
                <w:szCs w:val="24"/>
              </w:rPr>
              <w:t>“</w:t>
            </w:r>
            <w:r w:rsidR="007256FA" w:rsidRPr="00705F3A">
              <w:rPr>
                <w:rFonts w:asciiTheme="minorHAnsi" w:hAnsiTheme="minorHAnsi" w:cs="Times New Roman"/>
                <w:color w:val="000000"/>
                <w:sz w:val="24"/>
                <w:szCs w:val="24"/>
              </w:rPr>
              <w:t xml:space="preserve"> Мавродийски дол</w:t>
            </w:r>
            <w:r w:rsidR="007C2F11">
              <w:rPr>
                <w:rFonts w:asciiTheme="minorHAnsi" w:hAnsiTheme="minorHAnsi" w:cs="Times New Roman"/>
                <w:color w:val="000000"/>
                <w:sz w:val="24"/>
                <w:szCs w:val="24"/>
              </w:rPr>
              <w:t>“</w:t>
            </w:r>
            <w:r w:rsidR="007256FA" w:rsidRPr="00705F3A">
              <w:rPr>
                <w:rFonts w:asciiTheme="minorHAnsi" w:hAnsiTheme="minorHAnsi" w:cs="Times New Roman"/>
                <w:color w:val="000000"/>
                <w:sz w:val="24"/>
                <w:szCs w:val="24"/>
              </w:rPr>
              <w:t>, р.</w:t>
            </w:r>
            <w:r w:rsidR="007C2F11">
              <w:rPr>
                <w:rFonts w:asciiTheme="minorHAnsi" w:hAnsiTheme="minorHAnsi" w:cs="Times New Roman"/>
                <w:color w:val="000000"/>
                <w:sz w:val="24"/>
                <w:szCs w:val="24"/>
              </w:rPr>
              <w:t>„</w:t>
            </w:r>
            <w:r w:rsidR="007256FA" w:rsidRPr="00705F3A">
              <w:rPr>
                <w:rFonts w:asciiTheme="minorHAnsi" w:hAnsiTheme="minorHAnsi" w:cs="Times New Roman"/>
                <w:color w:val="000000"/>
                <w:sz w:val="24"/>
                <w:szCs w:val="24"/>
              </w:rPr>
              <w:t>Гарванщица</w:t>
            </w:r>
            <w:r w:rsidR="007C2F11">
              <w:rPr>
                <w:rFonts w:asciiTheme="minorHAnsi" w:hAnsiTheme="minorHAnsi" w:cs="Times New Roman"/>
                <w:color w:val="000000"/>
                <w:sz w:val="24"/>
                <w:szCs w:val="24"/>
              </w:rPr>
              <w:t>“</w:t>
            </w:r>
            <w:r w:rsidR="007256FA" w:rsidRPr="00705F3A">
              <w:rPr>
                <w:rFonts w:asciiTheme="minorHAnsi" w:hAnsiTheme="minorHAnsi" w:cs="Times New Roman"/>
                <w:color w:val="000000"/>
                <w:sz w:val="24"/>
                <w:szCs w:val="24"/>
              </w:rPr>
              <w:t xml:space="preserve"> и др.; леви </w:t>
            </w:r>
            <w:r w:rsidR="007C2F11">
              <w:rPr>
                <w:rFonts w:asciiTheme="minorHAnsi" w:hAnsiTheme="minorHAnsi" w:cs="Times New Roman"/>
                <w:color w:val="000000"/>
                <w:sz w:val="24"/>
                <w:szCs w:val="24"/>
              </w:rPr>
              <w:t>–„</w:t>
            </w:r>
            <w:r w:rsidR="007256FA" w:rsidRPr="00705F3A">
              <w:rPr>
                <w:rFonts w:asciiTheme="minorHAnsi" w:hAnsiTheme="minorHAnsi" w:cs="Times New Roman"/>
                <w:color w:val="000000"/>
                <w:sz w:val="24"/>
                <w:szCs w:val="24"/>
              </w:rPr>
              <w:t>Цвяткова река</w:t>
            </w:r>
            <w:r w:rsidR="007C2F11">
              <w:rPr>
                <w:rFonts w:asciiTheme="minorHAnsi" w:hAnsiTheme="minorHAnsi" w:cs="Times New Roman"/>
                <w:color w:val="000000"/>
                <w:sz w:val="24"/>
                <w:szCs w:val="24"/>
              </w:rPr>
              <w:t>“</w:t>
            </w:r>
            <w:r w:rsidR="007256FA" w:rsidRPr="00705F3A">
              <w:rPr>
                <w:rFonts w:asciiTheme="minorHAnsi" w:hAnsiTheme="minorHAnsi" w:cs="Times New Roman"/>
                <w:color w:val="000000"/>
                <w:sz w:val="24"/>
                <w:szCs w:val="24"/>
              </w:rPr>
              <w:t xml:space="preserve">, </w:t>
            </w:r>
            <w:r w:rsidR="007C2F11">
              <w:rPr>
                <w:rFonts w:asciiTheme="minorHAnsi" w:hAnsiTheme="minorHAnsi" w:cs="Times New Roman"/>
                <w:color w:val="000000"/>
                <w:sz w:val="24"/>
                <w:szCs w:val="24"/>
              </w:rPr>
              <w:t>„</w:t>
            </w:r>
            <w:r w:rsidR="007256FA" w:rsidRPr="00705F3A">
              <w:rPr>
                <w:rFonts w:asciiTheme="minorHAnsi" w:hAnsiTheme="minorHAnsi" w:cs="Times New Roman"/>
                <w:color w:val="000000"/>
                <w:sz w:val="24"/>
                <w:szCs w:val="24"/>
              </w:rPr>
              <w:t>Глигорски дол</w:t>
            </w:r>
            <w:r w:rsidR="007C2F11">
              <w:rPr>
                <w:rFonts w:asciiTheme="minorHAnsi" w:hAnsiTheme="minorHAnsi" w:cs="Times New Roman"/>
                <w:color w:val="000000"/>
                <w:sz w:val="24"/>
                <w:szCs w:val="24"/>
              </w:rPr>
              <w:t>“</w:t>
            </w:r>
            <w:r w:rsidR="007256FA" w:rsidRPr="00705F3A">
              <w:rPr>
                <w:rFonts w:asciiTheme="minorHAnsi" w:hAnsiTheme="minorHAnsi" w:cs="Times New Roman"/>
                <w:color w:val="000000"/>
                <w:sz w:val="24"/>
                <w:szCs w:val="24"/>
              </w:rPr>
              <w:t xml:space="preserve">, </w:t>
            </w:r>
            <w:r w:rsidR="007C2F11">
              <w:rPr>
                <w:rFonts w:asciiTheme="minorHAnsi" w:hAnsiTheme="minorHAnsi" w:cs="Times New Roman"/>
                <w:color w:val="000000"/>
                <w:sz w:val="24"/>
                <w:szCs w:val="24"/>
              </w:rPr>
              <w:t>„</w:t>
            </w:r>
            <w:r w:rsidR="007256FA" w:rsidRPr="00705F3A">
              <w:rPr>
                <w:rFonts w:asciiTheme="minorHAnsi" w:hAnsiTheme="minorHAnsi" w:cs="Times New Roman"/>
                <w:color w:val="000000"/>
                <w:sz w:val="24"/>
                <w:szCs w:val="24"/>
              </w:rPr>
              <w:t>Пчелинска река</w:t>
            </w:r>
            <w:r w:rsidR="007C2F11">
              <w:rPr>
                <w:rFonts w:asciiTheme="minorHAnsi" w:hAnsiTheme="minorHAnsi" w:cs="Times New Roman"/>
                <w:color w:val="000000"/>
                <w:sz w:val="24"/>
                <w:szCs w:val="24"/>
              </w:rPr>
              <w:t>“</w:t>
            </w:r>
            <w:r w:rsidR="007256FA" w:rsidRPr="00705F3A">
              <w:rPr>
                <w:rFonts w:asciiTheme="minorHAnsi" w:hAnsiTheme="minorHAnsi" w:cs="Times New Roman"/>
                <w:color w:val="000000"/>
                <w:sz w:val="24"/>
                <w:szCs w:val="24"/>
              </w:rPr>
              <w:t xml:space="preserve"> и др. В горната и средната част леглото на реката е каменисто, на места с малки прагове, а в долната част - песъчливо и с малък наклон. Бре</w:t>
            </w:r>
            <w:r w:rsidR="00794D9C">
              <w:rPr>
                <w:rFonts w:asciiTheme="minorHAnsi" w:hAnsiTheme="minorHAnsi" w:cs="Times New Roman"/>
                <w:color w:val="000000"/>
                <w:sz w:val="24"/>
                <w:szCs w:val="24"/>
              </w:rPr>
              <w:t>-</w:t>
            </w:r>
            <w:r w:rsidR="007256FA" w:rsidRPr="00705F3A">
              <w:rPr>
                <w:rFonts w:asciiTheme="minorHAnsi" w:hAnsiTheme="minorHAnsi" w:cs="Times New Roman"/>
                <w:color w:val="000000"/>
                <w:sz w:val="24"/>
                <w:szCs w:val="24"/>
              </w:rPr>
              <w:t>говете са стабилизирани главно с дървесна растителност,</w:t>
            </w:r>
            <w:r w:rsidR="00794D9C">
              <w:rPr>
                <w:rFonts w:asciiTheme="minorHAnsi" w:hAnsiTheme="minorHAnsi" w:cs="Times New Roman"/>
                <w:color w:val="000000"/>
                <w:sz w:val="24"/>
                <w:szCs w:val="24"/>
              </w:rPr>
              <w:t xml:space="preserve"> като няма ясно изразени ерозий</w:t>
            </w:r>
            <w:r w:rsidR="007256FA" w:rsidRPr="00705F3A">
              <w:rPr>
                <w:rFonts w:asciiTheme="minorHAnsi" w:hAnsiTheme="minorHAnsi" w:cs="Times New Roman"/>
                <w:color w:val="000000"/>
                <w:sz w:val="24"/>
                <w:szCs w:val="24"/>
              </w:rPr>
              <w:t>ни процеси. Водният дебит е постоянен с максимум през пролетта и минимум през лятото и есента.</w:t>
            </w:r>
          </w:p>
          <w:p w:rsidR="007256FA" w:rsidRPr="00705F3A" w:rsidRDefault="00AF70A4" w:rsidP="00114E1D">
            <w:pPr>
              <w:widowControl w:val="0"/>
              <w:tabs>
                <w:tab w:val="left" w:pos="9532"/>
                <w:tab w:val="left" w:pos="9565"/>
              </w:tabs>
              <w:autoSpaceDE w:val="0"/>
              <w:autoSpaceDN w:val="0"/>
              <w:spacing w:after="0" w:line="240" w:lineRule="auto"/>
              <w:ind w:right="33"/>
              <w:jc w:val="both"/>
              <w:rPr>
                <w:rFonts w:asciiTheme="minorHAnsi" w:hAnsiTheme="minorHAnsi" w:cs="Times New Roman"/>
                <w:color w:val="000000"/>
                <w:sz w:val="24"/>
                <w:szCs w:val="24"/>
              </w:rPr>
            </w:pPr>
            <w:r>
              <w:rPr>
                <w:rFonts w:asciiTheme="minorHAnsi" w:hAnsiTheme="minorHAnsi" w:cs="Times New Roman"/>
                <w:color w:val="000000"/>
                <w:sz w:val="24"/>
                <w:szCs w:val="24"/>
              </w:rPr>
              <w:t>-</w:t>
            </w:r>
            <w:r w:rsidR="007256FA" w:rsidRPr="00705F3A">
              <w:rPr>
                <w:rFonts w:asciiTheme="minorHAnsi" w:hAnsiTheme="minorHAnsi" w:cs="Times New Roman"/>
                <w:color w:val="000000"/>
                <w:sz w:val="24"/>
                <w:szCs w:val="24"/>
              </w:rPr>
              <w:t>Река Лазова се образува от сливането на Равна река, Широка река и Каменска река (служи за граница между лесничействата “Гурково” и “Твърдица”), които са с каменисти легла, със сравнително малък наклон и обрасли с дървесна растителност брегове. Леглото на р. Лазова в средната си част е каменисто, с много прагове и стръмни на места отвесни брегове - скали. В долната си част леглото и бреговете са с малък наклон, стаби</w:t>
            </w:r>
            <w:r w:rsidR="00615214">
              <w:rPr>
                <w:rFonts w:asciiTheme="minorHAnsi" w:hAnsiTheme="minorHAnsi" w:cs="Times New Roman"/>
                <w:color w:val="000000"/>
                <w:sz w:val="24"/>
                <w:szCs w:val="24"/>
              </w:rPr>
              <w:t>-</w:t>
            </w:r>
            <w:r w:rsidR="007256FA" w:rsidRPr="00705F3A">
              <w:rPr>
                <w:rFonts w:asciiTheme="minorHAnsi" w:hAnsiTheme="minorHAnsi" w:cs="Times New Roman"/>
                <w:color w:val="000000"/>
                <w:sz w:val="24"/>
                <w:szCs w:val="24"/>
              </w:rPr>
              <w:t xml:space="preserve">лизирани с растителност. Тя приема още Свирчов дол, Глогов дол, Студения дол, Чеюв дол и др. Има </w:t>
            </w:r>
            <w:r w:rsidR="007256FA" w:rsidRPr="00705F3A">
              <w:rPr>
                <w:rFonts w:asciiTheme="minorHAnsi" w:hAnsiTheme="minorHAnsi" w:cs="Times New Roman"/>
                <w:color w:val="000000"/>
                <w:sz w:val="24"/>
                <w:szCs w:val="24"/>
              </w:rPr>
              <w:lastRenderedPageBreak/>
              <w:t>постоянен дебит,но силно влияещ се от сезоните. Ерозионните процеси са затихнали.</w:t>
            </w:r>
          </w:p>
          <w:p w:rsidR="007256FA" w:rsidRPr="00AF70A4" w:rsidRDefault="007256FA" w:rsidP="00114E1D">
            <w:pPr>
              <w:tabs>
                <w:tab w:val="left" w:pos="9532"/>
                <w:tab w:val="left" w:pos="9565"/>
              </w:tabs>
              <w:spacing w:after="0"/>
              <w:ind w:right="33"/>
              <w:jc w:val="both"/>
              <w:rPr>
                <w:rFonts w:asciiTheme="minorHAnsi" w:hAnsiTheme="minorHAnsi"/>
                <w:sz w:val="24"/>
                <w:szCs w:val="24"/>
              </w:rPr>
            </w:pPr>
            <w:r w:rsidRPr="00AF70A4">
              <w:rPr>
                <w:rFonts w:asciiTheme="minorHAnsi" w:hAnsiTheme="minorHAnsi"/>
                <w:sz w:val="24"/>
                <w:szCs w:val="24"/>
              </w:rPr>
              <w:t>Река Стара река е с каменисто легло, множество прагове и стръмни брегове. В горната си част реката е обрасла с букови насаждения, в средната е с много стръмни до отвесни оголени брегове, а в долната са създадени иглолистни култури. Водният дебит е силно променлив, с минимум през лятото и есента и максимум през пролетта.</w:t>
            </w:r>
          </w:p>
          <w:p w:rsidR="007256FA" w:rsidRPr="00AF70A4" w:rsidRDefault="007256FA" w:rsidP="00114E1D">
            <w:pPr>
              <w:tabs>
                <w:tab w:val="left" w:pos="9532"/>
                <w:tab w:val="left" w:pos="9565"/>
              </w:tabs>
              <w:spacing w:after="0"/>
              <w:ind w:right="33"/>
              <w:jc w:val="both"/>
              <w:rPr>
                <w:rFonts w:asciiTheme="minorHAnsi" w:hAnsiTheme="minorHAnsi"/>
                <w:sz w:val="24"/>
                <w:szCs w:val="24"/>
              </w:rPr>
            </w:pPr>
            <w:r w:rsidRPr="00AF70A4">
              <w:rPr>
                <w:rFonts w:asciiTheme="minorHAnsi" w:hAnsiTheme="minorHAnsi"/>
                <w:sz w:val="24"/>
                <w:szCs w:val="24"/>
              </w:rPr>
              <w:t>Десните притоци на р.Тунджа са малки, безименни долове, водещи началото си от Сърнена Средна гора. Те са с малки наклони по надлъжните профи</w:t>
            </w:r>
            <w:r w:rsidR="00AF70A4">
              <w:rPr>
                <w:rFonts w:asciiTheme="minorHAnsi" w:hAnsiTheme="minorHAnsi"/>
                <w:sz w:val="24"/>
                <w:szCs w:val="24"/>
              </w:rPr>
              <w:t>ли и непостоянен дебит. При прод</w:t>
            </w:r>
            <w:r w:rsidRPr="00AF70A4">
              <w:rPr>
                <w:rFonts w:asciiTheme="minorHAnsi" w:hAnsiTheme="minorHAnsi"/>
                <w:sz w:val="24"/>
                <w:szCs w:val="24"/>
              </w:rPr>
              <w:t>ължителни засушавания пресъхват.</w:t>
            </w:r>
          </w:p>
          <w:p w:rsidR="007256FA" w:rsidRPr="00AF70A4" w:rsidRDefault="007256FA" w:rsidP="00114E1D">
            <w:pPr>
              <w:tabs>
                <w:tab w:val="left" w:pos="9532"/>
                <w:tab w:val="left" w:pos="9565"/>
              </w:tabs>
              <w:spacing w:after="0"/>
              <w:ind w:right="33"/>
              <w:jc w:val="both"/>
              <w:rPr>
                <w:rFonts w:asciiTheme="minorHAnsi" w:hAnsiTheme="minorHAnsi"/>
                <w:sz w:val="24"/>
                <w:szCs w:val="24"/>
              </w:rPr>
            </w:pPr>
            <w:r w:rsidRPr="00AF70A4">
              <w:rPr>
                <w:rFonts w:asciiTheme="minorHAnsi" w:hAnsiTheme="minorHAnsi"/>
                <w:sz w:val="24"/>
                <w:szCs w:val="24"/>
              </w:rPr>
              <w:t>Освен изброените водни течения в района на лесничейството има много, но малки по размер долове, обогатяващи хидрографската мрежа. Характерно за всички водни течения в района на лесничейството е, че в момента нямат ясно изразени дълбочини и в много слаба степен съществуват плоскостни ерозионни процеси.</w:t>
            </w:r>
          </w:p>
          <w:p w:rsidR="00FC23E1" w:rsidRPr="00705F3A" w:rsidRDefault="00FC23E1" w:rsidP="00B47163">
            <w:pPr>
              <w:pStyle w:val="ac"/>
              <w:tabs>
                <w:tab w:val="left" w:pos="9532"/>
                <w:tab w:val="left" w:pos="9565"/>
              </w:tabs>
              <w:spacing w:after="0" w:line="264" w:lineRule="auto"/>
              <w:ind w:left="0"/>
              <w:jc w:val="both"/>
              <w:rPr>
                <w:rFonts w:asciiTheme="minorHAnsi" w:hAnsiTheme="minorHAnsi" w:cs="Times New Roman"/>
                <w:color w:val="000000"/>
                <w:sz w:val="24"/>
                <w:szCs w:val="24"/>
              </w:rPr>
            </w:pPr>
            <w:r w:rsidRPr="00705F3A">
              <w:rPr>
                <w:rFonts w:asciiTheme="minorHAnsi" w:hAnsiTheme="minorHAnsi" w:cs="Times New Roman"/>
                <w:color w:val="000000"/>
                <w:sz w:val="24"/>
                <w:szCs w:val="24"/>
              </w:rPr>
              <w:t>Основна водна артерия на община Гурково е река </w:t>
            </w:r>
            <w:hyperlink r:id="rId21" w:tooltip="Тунджа" w:history="1">
              <w:r w:rsidRPr="00705F3A">
                <w:rPr>
                  <w:rFonts w:asciiTheme="minorHAnsi" w:hAnsiTheme="minorHAnsi" w:cs="Times New Roman"/>
                  <w:color w:val="000000"/>
                  <w:sz w:val="24"/>
                  <w:szCs w:val="24"/>
                </w:rPr>
                <w:t>Тунджа</w:t>
              </w:r>
            </w:hyperlink>
            <w:r w:rsidRPr="00705F3A">
              <w:rPr>
                <w:rFonts w:asciiTheme="minorHAnsi" w:hAnsiTheme="minorHAnsi" w:cs="Times New Roman"/>
                <w:color w:val="000000"/>
                <w:sz w:val="24"/>
                <w:szCs w:val="24"/>
              </w:rPr>
              <w:t>, долината на която изцялое залята от водите на големия </w:t>
            </w:r>
            <w:hyperlink r:id="rId22" w:tooltip="Жребчево (язовир)" w:history="1">
              <w:r w:rsidRPr="00705F3A">
                <w:rPr>
                  <w:rFonts w:asciiTheme="minorHAnsi" w:hAnsiTheme="minorHAnsi" w:cs="Times New Roman"/>
                  <w:color w:val="000000"/>
                  <w:sz w:val="24"/>
                  <w:szCs w:val="24"/>
                </w:rPr>
                <w:t>язовир Жребчево</w:t>
              </w:r>
            </w:hyperlink>
            <w:r w:rsidRPr="00705F3A">
              <w:rPr>
                <w:rFonts w:asciiTheme="minorHAnsi" w:hAnsiTheme="minorHAnsi" w:cs="Times New Roman"/>
                <w:color w:val="000000"/>
                <w:sz w:val="24"/>
                <w:szCs w:val="24"/>
              </w:rPr>
              <w:t>. Преди вливането на </w:t>
            </w:r>
            <w:hyperlink r:id="rId23" w:tooltip="Тунджа" w:history="1">
              <w:r w:rsidRPr="00705F3A">
                <w:rPr>
                  <w:rFonts w:asciiTheme="minorHAnsi" w:hAnsiTheme="minorHAnsi" w:cs="Times New Roman"/>
                  <w:color w:val="000000"/>
                  <w:sz w:val="24"/>
                  <w:szCs w:val="24"/>
                </w:rPr>
                <w:t>Тунджа</w:t>
              </w:r>
            </w:hyperlink>
            <w:r w:rsidRPr="00705F3A">
              <w:rPr>
                <w:rFonts w:asciiTheme="minorHAnsi" w:hAnsiTheme="minorHAnsi" w:cs="Times New Roman"/>
                <w:color w:val="000000"/>
                <w:sz w:val="24"/>
                <w:szCs w:val="24"/>
              </w:rPr>
              <w:t>, отляво в нея се влива </w:t>
            </w:r>
            <w:hyperlink r:id="rId24" w:tooltip="Радова река" w:history="1">
              <w:r w:rsidRPr="00705F3A">
                <w:rPr>
                  <w:rFonts w:asciiTheme="minorHAnsi" w:hAnsiTheme="minorHAnsi" w:cs="Times New Roman"/>
                  <w:color w:val="000000"/>
                  <w:sz w:val="24"/>
                  <w:szCs w:val="24"/>
                </w:rPr>
                <w:t>Радова река</w:t>
              </w:r>
            </w:hyperlink>
            <w:r w:rsidR="001132D4" w:rsidRPr="00705F3A">
              <w:rPr>
                <w:rFonts w:asciiTheme="minorHAnsi" w:hAnsiTheme="minorHAnsi" w:cs="Times New Roman"/>
                <w:color w:val="000000"/>
                <w:sz w:val="24"/>
                <w:szCs w:val="24"/>
              </w:rPr>
              <w:t xml:space="preserve">. </w:t>
            </w:r>
            <w:r w:rsidR="00AF70A4">
              <w:rPr>
                <w:rFonts w:asciiTheme="minorHAnsi" w:hAnsiTheme="minorHAnsi" w:cs="Times New Roman"/>
                <w:color w:val="000000"/>
                <w:sz w:val="24"/>
                <w:szCs w:val="24"/>
              </w:rPr>
              <w:t>Радова река (33 км</w:t>
            </w:r>
            <w:r w:rsidRPr="00705F3A">
              <w:rPr>
                <w:rFonts w:asciiTheme="minorHAnsi" w:hAnsiTheme="minorHAnsi" w:cs="Times New Roman"/>
                <w:color w:val="000000"/>
                <w:sz w:val="24"/>
                <w:szCs w:val="24"/>
              </w:rPr>
              <w:t>) извира под името Габрищица от извор-чешма</w:t>
            </w:r>
            <w:r w:rsidR="00AF70A4">
              <w:rPr>
                <w:rFonts w:asciiTheme="minorHAnsi" w:hAnsiTheme="minorHAnsi" w:cs="Times New Roman"/>
                <w:color w:val="000000"/>
                <w:sz w:val="24"/>
                <w:szCs w:val="24"/>
              </w:rPr>
              <w:t>на 938 м</w:t>
            </w:r>
            <w:r w:rsidRPr="00705F3A">
              <w:rPr>
                <w:rFonts w:asciiTheme="minorHAnsi" w:hAnsiTheme="minorHAnsi" w:cs="Times New Roman"/>
                <w:color w:val="000000"/>
                <w:sz w:val="24"/>
                <w:szCs w:val="24"/>
              </w:rPr>
              <w:t xml:space="preserve"> н.в. в </w:t>
            </w:r>
            <w:hyperlink r:id="rId25" w:tooltip="Тревненска планина" w:history="1">
              <w:r w:rsidRPr="00705F3A">
                <w:rPr>
                  <w:rFonts w:asciiTheme="minorHAnsi" w:hAnsiTheme="minorHAnsi" w:cs="Times New Roman"/>
                  <w:color w:val="000000"/>
                  <w:sz w:val="24"/>
                  <w:szCs w:val="24"/>
                </w:rPr>
                <w:t>Тревненска планина</w:t>
              </w:r>
            </w:hyperlink>
            <w:r w:rsidRPr="00705F3A">
              <w:rPr>
                <w:rFonts w:asciiTheme="minorHAnsi" w:hAnsiTheme="minorHAnsi" w:cs="Times New Roman"/>
                <w:color w:val="000000"/>
                <w:sz w:val="24"/>
                <w:szCs w:val="24"/>
              </w:rPr>
              <w:t>, на</w:t>
            </w:r>
            <w:r w:rsidR="00AF70A4">
              <w:rPr>
                <w:rFonts w:asciiTheme="minorHAnsi" w:hAnsiTheme="minorHAnsi" w:cs="Times New Roman"/>
                <w:color w:val="000000"/>
                <w:sz w:val="24"/>
                <w:szCs w:val="24"/>
              </w:rPr>
              <w:t xml:space="preserve"> 1,5 км.</w:t>
            </w:r>
            <w:r w:rsidRPr="00705F3A">
              <w:rPr>
                <w:rFonts w:asciiTheme="minorHAnsi" w:hAnsiTheme="minorHAnsi" w:cs="Times New Roman"/>
                <w:color w:val="000000"/>
                <w:sz w:val="24"/>
                <w:szCs w:val="24"/>
              </w:rPr>
              <w:t xml:space="preserve"> източно от гара </w:t>
            </w:r>
            <w:hyperlink r:id="rId26" w:tooltip="Кръстец" w:history="1">
              <w:r w:rsidRPr="00705F3A">
                <w:rPr>
                  <w:rFonts w:asciiTheme="minorHAnsi" w:hAnsiTheme="minorHAnsi" w:cs="Times New Roman"/>
                  <w:color w:val="000000"/>
                  <w:sz w:val="24"/>
                  <w:szCs w:val="24"/>
                </w:rPr>
                <w:t>Кръстец</w:t>
              </w:r>
            </w:hyperlink>
            <w:r w:rsidRPr="00705F3A">
              <w:rPr>
                <w:rFonts w:asciiTheme="minorHAnsi" w:hAnsiTheme="minorHAnsi" w:cs="Times New Roman"/>
                <w:color w:val="000000"/>
                <w:sz w:val="24"/>
                <w:szCs w:val="24"/>
              </w:rPr>
              <w:t>, </w:t>
            </w:r>
            <w:hyperlink r:id="rId27" w:tooltip="Община Трявна" w:history="1">
              <w:r w:rsidRPr="00705F3A">
                <w:rPr>
                  <w:rFonts w:asciiTheme="minorHAnsi" w:hAnsiTheme="minorHAnsi" w:cs="Times New Roman"/>
                  <w:color w:val="000000"/>
                  <w:sz w:val="24"/>
                  <w:szCs w:val="24"/>
                </w:rPr>
                <w:t>община Трявна</w:t>
              </w:r>
            </w:hyperlink>
            <w:r w:rsidRPr="00705F3A">
              <w:rPr>
                <w:rFonts w:asciiTheme="minorHAnsi" w:hAnsiTheme="minorHAnsi" w:cs="Times New Roman"/>
                <w:color w:val="000000"/>
                <w:sz w:val="24"/>
                <w:szCs w:val="24"/>
              </w:rPr>
              <w:t>.До изхода си от планината тече в югоизточна посока в дълбока и силно залесена долина. Меж</w:t>
            </w:r>
            <w:r w:rsidR="001132D4" w:rsidRPr="00705F3A">
              <w:rPr>
                <w:rFonts w:asciiTheme="minorHAnsi" w:hAnsiTheme="minorHAnsi" w:cs="Times New Roman"/>
                <w:color w:val="000000"/>
                <w:sz w:val="24"/>
                <w:szCs w:val="24"/>
              </w:rPr>
              <w:t xml:space="preserve">ду </w:t>
            </w:r>
            <w:r w:rsidRPr="00705F3A">
              <w:rPr>
                <w:rFonts w:asciiTheme="minorHAnsi" w:hAnsiTheme="minorHAnsi" w:cs="Times New Roman"/>
                <w:color w:val="000000"/>
                <w:sz w:val="24"/>
                <w:szCs w:val="24"/>
              </w:rPr>
              <w:t>селата </w:t>
            </w:r>
            <w:hyperlink r:id="rId28" w:tooltip="Конарското" w:history="1">
              <w:r w:rsidRPr="00705F3A">
                <w:rPr>
                  <w:rFonts w:asciiTheme="minorHAnsi" w:hAnsiTheme="minorHAnsi" w:cs="Times New Roman"/>
                  <w:color w:val="000000"/>
                  <w:sz w:val="24"/>
                  <w:szCs w:val="24"/>
                </w:rPr>
                <w:t>Конарското</w:t>
              </w:r>
            </w:hyperlink>
            <w:r w:rsidRPr="00705F3A">
              <w:rPr>
                <w:rFonts w:asciiTheme="minorHAnsi" w:hAnsiTheme="minorHAnsi" w:cs="Times New Roman"/>
                <w:color w:val="000000"/>
                <w:sz w:val="24"/>
                <w:szCs w:val="24"/>
              </w:rPr>
              <w:t>, </w:t>
            </w:r>
            <w:hyperlink r:id="rId29" w:tooltip="Община Трявна" w:history="1">
              <w:r w:rsidRPr="00705F3A">
                <w:rPr>
                  <w:rFonts w:asciiTheme="minorHAnsi" w:hAnsiTheme="minorHAnsi" w:cs="Times New Roman"/>
                  <w:color w:val="000000"/>
                  <w:sz w:val="24"/>
                  <w:szCs w:val="24"/>
                </w:rPr>
                <w:t>община Трявна</w:t>
              </w:r>
            </w:hyperlink>
            <w:r w:rsidRPr="00705F3A">
              <w:rPr>
                <w:rFonts w:asciiTheme="minorHAnsi" w:hAnsiTheme="minorHAnsi" w:cs="Times New Roman"/>
                <w:color w:val="000000"/>
                <w:sz w:val="24"/>
                <w:szCs w:val="24"/>
              </w:rPr>
              <w:t> и </w:t>
            </w:r>
            <w:hyperlink r:id="rId30" w:tooltip="Пчелиново" w:history="1">
              <w:r w:rsidRPr="00705F3A">
                <w:rPr>
                  <w:rFonts w:asciiTheme="minorHAnsi" w:hAnsiTheme="minorHAnsi" w:cs="Times New Roman"/>
                  <w:color w:val="000000"/>
                  <w:sz w:val="24"/>
                  <w:szCs w:val="24"/>
                </w:rPr>
                <w:t>Пчелиново</w:t>
              </w:r>
            </w:hyperlink>
            <w:r w:rsidRPr="00705F3A">
              <w:rPr>
                <w:rFonts w:asciiTheme="minorHAnsi" w:hAnsiTheme="minorHAnsi" w:cs="Times New Roman"/>
                <w:color w:val="000000"/>
                <w:sz w:val="24"/>
                <w:szCs w:val="24"/>
              </w:rPr>
              <w:t xml:space="preserve"> носи името Лява река. Северозападно </w:t>
            </w:r>
            <w:r w:rsidR="001A618A" w:rsidRPr="00705F3A">
              <w:rPr>
                <w:rFonts w:asciiTheme="minorHAnsi" w:hAnsiTheme="minorHAnsi" w:cs="Times New Roman"/>
                <w:color w:val="000000"/>
                <w:sz w:val="24"/>
                <w:szCs w:val="24"/>
              </w:rPr>
              <w:t xml:space="preserve"> о</w:t>
            </w:r>
            <w:r w:rsidR="002B13D4">
              <w:rPr>
                <w:rFonts w:asciiTheme="minorHAnsi" w:hAnsiTheme="minorHAnsi" w:cs="Times New Roman"/>
                <w:color w:val="000000"/>
                <w:sz w:val="24"/>
                <w:szCs w:val="24"/>
              </w:rPr>
              <w:t xml:space="preserve">т </w:t>
            </w:r>
            <w:r w:rsidRPr="00705F3A">
              <w:rPr>
                <w:rFonts w:asciiTheme="minorHAnsi" w:hAnsiTheme="minorHAnsi" w:cs="Times New Roman"/>
                <w:color w:val="000000"/>
                <w:sz w:val="24"/>
                <w:szCs w:val="24"/>
              </w:rPr>
              <w:t>град </w:t>
            </w:r>
            <w:hyperlink r:id="rId31" w:tooltip="Гурково" w:history="1">
              <w:r w:rsidRPr="00705F3A">
                <w:rPr>
                  <w:rFonts w:asciiTheme="minorHAnsi" w:hAnsiTheme="minorHAnsi" w:cs="Times New Roman"/>
                  <w:color w:val="000000"/>
                  <w:sz w:val="24"/>
                  <w:szCs w:val="24"/>
                </w:rPr>
                <w:t>Гурково</w:t>
              </w:r>
            </w:hyperlink>
            <w:r w:rsidRPr="00705F3A">
              <w:rPr>
                <w:rFonts w:asciiTheme="minorHAnsi" w:hAnsiTheme="minorHAnsi" w:cs="Times New Roman"/>
                <w:color w:val="000000"/>
                <w:sz w:val="24"/>
                <w:szCs w:val="24"/>
              </w:rPr>
              <w:t> излиза от </w:t>
            </w:r>
            <w:hyperlink r:id="rId32" w:tooltip="Стара планина" w:history="1">
              <w:r w:rsidRPr="00705F3A">
                <w:rPr>
                  <w:rFonts w:asciiTheme="minorHAnsi" w:hAnsiTheme="minorHAnsi" w:cs="Times New Roman"/>
                  <w:color w:val="000000"/>
                  <w:sz w:val="24"/>
                  <w:szCs w:val="24"/>
                </w:rPr>
                <w:t>Стара планина</w:t>
              </w:r>
            </w:hyperlink>
            <w:r w:rsidRPr="00705F3A">
              <w:rPr>
                <w:rFonts w:asciiTheme="minorHAnsi" w:hAnsiTheme="minorHAnsi" w:cs="Times New Roman"/>
                <w:color w:val="000000"/>
                <w:sz w:val="24"/>
                <w:szCs w:val="24"/>
              </w:rPr>
              <w:t>, образува голям наносен конус и навлиза в най-западната част на </w:t>
            </w:r>
            <w:hyperlink r:id="rId33" w:tooltip="Твърдишка котловина" w:history="1">
              <w:r w:rsidRPr="00705F3A">
                <w:rPr>
                  <w:rFonts w:asciiTheme="minorHAnsi" w:hAnsiTheme="minorHAnsi" w:cs="Times New Roman"/>
                  <w:color w:val="000000"/>
                  <w:sz w:val="24"/>
                  <w:szCs w:val="24"/>
                </w:rPr>
                <w:t>Твърдишката котловина</w:t>
              </w:r>
            </w:hyperlink>
            <w:r w:rsidRPr="00705F3A">
              <w:rPr>
                <w:rFonts w:asciiTheme="minorHAnsi" w:hAnsiTheme="minorHAnsi" w:cs="Times New Roman"/>
                <w:color w:val="000000"/>
                <w:sz w:val="24"/>
                <w:szCs w:val="24"/>
              </w:rPr>
              <w:t>. При ниско ниво на </w:t>
            </w:r>
            <w:hyperlink r:id="rId34" w:tooltip="Жребчево (язовир) язовир (страницата не съществува)" w:history="1">
              <w:r w:rsidRPr="00705F3A">
                <w:rPr>
                  <w:rFonts w:asciiTheme="minorHAnsi" w:hAnsiTheme="minorHAnsi" w:cs="Times New Roman"/>
                  <w:color w:val="000000"/>
                  <w:sz w:val="24"/>
                  <w:szCs w:val="24"/>
                </w:rPr>
                <w:t>Жребчево</w:t>
              </w:r>
            </w:hyperlink>
            <w:r w:rsidRPr="00705F3A">
              <w:rPr>
                <w:rFonts w:asciiTheme="minorHAnsi" w:hAnsiTheme="minorHAnsi" w:cs="Times New Roman"/>
                <w:color w:val="000000"/>
                <w:sz w:val="24"/>
                <w:szCs w:val="24"/>
              </w:rPr>
              <w:t> се вли</w:t>
            </w:r>
            <w:r w:rsidR="00AF70A4">
              <w:rPr>
                <w:rFonts w:asciiTheme="minorHAnsi" w:hAnsiTheme="minorHAnsi" w:cs="Times New Roman"/>
                <w:color w:val="000000"/>
                <w:sz w:val="24"/>
                <w:szCs w:val="24"/>
              </w:rPr>
              <w:t>ва отляво в река Тунджа на 269 м.</w:t>
            </w:r>
            <w:r w:rsidRPr="00705F3A">
              <w:rPr>
                <w:rFonts w:asciiTheme="minorHAnsi" w:hAnsiTheme="minorHAnsi" w:cs="Times New Roman"/>
                <w:color w:val="000000"/>
                <w:sz w:val="24"/>
                <w:szCs w:val="24"/>
              </w:rPr>
              <w:t xml:space="preserve"> н.в., а при високо – в „опашката на язовира“. Площта на водосборния и бас</w:t>
            </w:r>
            <w:r w:rsidR="00AF70A4">
              <w:rPr>
                <w:rFonts w:asciiTheme="minorHAnsi" w:hAnsiTheme="minorHAnsi" w:cs="Times New Roman"/>
                <w:color w:val="000000"/>
                <w:sz w:val="24"/>
                <w:szCs w:val="24"/>
              </w:rPr>
              <w:t>ейн е 240 км</w:t>
            </w:r>
            <w:r w:rsidRPr="00AF70A4">
              <w:rPr>
                <w:rFonts w:asciiTheme="minorHAnsi" w:hAnsiTheme="minorHAnsi" w:cs="Times New Roman"/>
                <w:color w:val="000000"/>
                <w:sz w:val="24"/>
                <w:szCs w:val="24"/>
                <w:vertAlign w:val="superscript"/>
              </w:rPr>
              <w:t>2</w:t>
            </w:r>
            <w:r w:rsidRPr="00705F3A">
              <w:rPr>
                <w:rFonts w:asciiTheme="minorHAnsi" w:hAnsiTheme="minorHAnsi" w:cs="Times New Roman"/>
                <w:color w:val="000000"/>
                <w:sz w:val="24"/>
                <w:szCs w:val="24"/>
              </w:rPr>
              <w:t>, което представлява 2,85% от водосборния басейн на река Тунджа. Неин основен приток е </w:t>
            </w:r>
            <w:hyperlink r:id="rId35" w:tooltip="Лазова река" w:history="1">
              <w:r w:rsidRPr="00705F3A">
                <w:rPr>
                  <w:rFonts w:asciiTheme="minorHAnsi" w:hAnsiTheme="minorHAnsi" w:cs="Times New Roman"/>
                  <w:color w:val="000000"/>
                  <w:sz w:val="24"/>
                  <w:szCs w:val="24"/>
                </w:rPr>
                <w:t>Лазова река</w:t>
              </w:r>
            </w:hyperlink>
            <w:r w:rsidRPr="00705F3A">
              <w:rPr>
                <w:rFonts w:asciiTheme="minorHAnsi" w:hAnsiTheme="minorHAnsi" w:cs="Times New Roman"/>
                <w:color w:val="000000"/>
                <w:sz w:val="24"/>
                <w:szCs w:val="24"/>
              </w:rPr>
              <w:t> (Гурковска река).</w:t>
            </w:r>
          </w:p>
          <w:p w:rsidR="00FC23E1" w:rsidRDefault="00FC23E1" w:rsidP="00B47163">
            <w:pPr>
              <w:pStyle w:val="ac"/>
              <w:tabs>
                <w:tab w:val="left" w:pos="9532"/>
                <w:tab w:val="left" w:pos="9565"/>
              </w:tabs>
              <w:spacing w:before="60" w:after="60" w:line="264" w:lineRule="auto"/>
              <w:ind w:left="0" w:firstLine="426"/>
              <w:jc w:val="both"/>
              <w:rPr>
                <w:rFonts w:asciiTheme="minorHAnsi" w:hAnsiTheme="minorHAnsi" w:cs="Times New Roman"/>
                <w:color w:val="000000"/>
                <w:sz w:val="24"/>
                <w:szCs w:val="24"/>
              </w:rPr>
            </w:pPr>
            <w:r w:rsidRPr="00705F3A">
              <w:rPr>
                <w:rFonts w:asciiTheme="minorHAnsi" w:hAnsiTheme="minorHAnsi" w:cs="Times New Roman"/>
                <w:color w:val="000000"/>
                <w:sz w:val="24"/>
                <w:szCs w:val="24"/>
              </w:rPr>
              <w:t>Л</w:t>
            </w:r>
            <w:r w:rsidR="00AF70A4">
              <w:rPr>
                <w:rFonts w:asciiTheme="minorHAnsi" w:hAnsiTheme="minorHAnsi" w:cs="Times New Roman"/>
                <w:color w:val="000000"/>
                <w:sz w:val="24"/>
                <w:szCs w:val="24"/>
              </w:rPr>
              <w:t>азова река (21 км.</w:t>
            </w:r>
            <w:r w:rsidRPr="00705F3A">
              <w:rPr>
                <w:rFonts w:asciiTheme="minorHAnsi" w:hAnsiTheme="minorHAnsi" w:cs="Times New Roman"/>
                <w:color w:val="000000"/>
                <w:sz w:val="24"/>
                <w:szCs w:val="24"/>
              </w:rPr>
              <w:t xml:space="preserve">, Гурковска река) извира </w:t>
            </w:r>
            <w:r w:rsidR="00AF70A4">
              <w:rPr>
                <w:rFonts w:asciiTheme="minorHAnsi" w:hAnsiTheme="minorHAnsi" w:cs="Times New Roman"/>
                <w:color w:val="000000"/>
                <w:sz w:val="24"/>
                <w:szCs w:val="24"/>
              </w:rPr>
              <w:t>под името Екенова река на 1147 м.</w:t>
            </w:r>
            <w:r w:rsidRPr="00705F3A">
              <w:rPr>
                <w:rFonts w:asciiTheme="minorHAnsi" w:hAnsiTheme="minorHAnsi" w:cs="Times New Roman"/>
                <w:color w:val="000000"/>
                <w:sz w:val="24"/>
                <w:szCs w:val="24"/>
              </w:rPr>
              <w:t xml:space="preserve"> н.в. в </w:t>
            </w:r>
            <w:hyperlink r:id="rId36" w:tooltip="Елено-Твърдишка планина" w:history="1">
              <w:r w:rsidRPr="00705F3A">
                <w:rPr>
                  <w:rFonts w:asciiTheme="minorHAnsi" w:hAnsiTheme="minorHAnsi" w:cs="Times New Roman"/>
                  <w:color w:val="000000"/>
                  <w:sz w:val="24"/>
                  <w:szCs w:val="24"/>
                </w:rPr>
                <w:t>Елено-Твърдишка планина</w:t>
              </w:r>
            </w:hyperlink>
            <w:r w:rsidR="00AF70A4">
              <w:rPr>
                <w:rFonts w:asciiTheme="minorHAnsi" w:hAnsiTheme="minorHAnsi" w:cs="Times New Roman"/>
                <w:color w:val="000000"/>
                <w:sz w:val="24"/>
                <w:szCs w:val="24"/>
              </w:rPr>
              <w:t>, на 4,8 км</w:t>
            </w:r>
            <w:r w:rsidRPr="00705F3A">
              <w:rPr>
                <w:rFonts w:asciiTheme="minorHAnsi" w:hAnsiTheme="minorHAnsi" w:cs="Times New Roman"/>
                <w:color w:val="000000"/>
                <w:sz w:val="24"/>
                <w:szCs w:val="24"/>
              </w:rPr>
              <w:t xml:space="preserve"> западно от </w:t>
            </w:r>
            <w:hyperlink r:id="rId37" w:tooltip="Твърдишки проход" w:history="1">
              <w:r w:rsidRPr="00705F3A">
                <w:rPr>
                  <w:rFonts w:asciiTheme="minorHAnsi" w:hAnsiTheme="minorHAnsi" w:cs="Times New Roman"/>
                  <w:color w:val="000000"/>
                  <w:sz w:val="24"/>
                  <w:szCs w:val="24"/>
                </w:rPr>
                <w:t>Твърдишки проход</w:t>
              </w:r>
            </w:hyperlink>
            <w:r w:rsidRPr="00705F3A">
              <w:rPr>
                <w:rFonts w:asciiTheme="minorHAnsi" w:hAnsiTheme="minorHAnsi" w:cs="Times New Roman"/>
                <w:color w:val="000000"/>
                <w:sz w:val="24"/>
                <w:szCs w:val="24"/>
              </w:rPr>
              <w:t>. До рудник „Паисий“ тече на югозапад, а след това на юг в много дълбока и силно залесена долина. В района на местността Лазово има малко долинно разширение. В северния край наград </w:t>
            </w:r>
            <w:hyperlink r:id="rId38" w:tooltip="Гурково" w:history="1">
              <w:r w:rsidRPr="00705F3A">
                <w:rPr>
                  <w:rFonts w:asciiTheme="minorHAnsi" w:hAnsiTheme="minorHAnsi" w:cs="Times New Roman"/>
                  <w:color w:val="000000"/>
                  <w:sz w:val="24"/>
                  <w:szCs w:val="24"/>
                </w:rPr>
                <w:t>Гурково</w:t>
              </w:r>
            </w:hyperlink>
            <w:r w:rsidRPr="00705F3A">
              <w:rPr>
                <w:rFonts w:asciiTheme="minorHAnsi" w:hAnsiTheme="minorHAnsi" w:cs="Times New Roman"/>
                <w:color w:val="000000"/>
                <w:sz w:val="24"/>
                <w:szCs w:val="24"/>
              </w:rPr>
              <w:t> изли</w:t>
            </w:r>
            <w:r w:rsidR="00B47163">
              <w:rPr>
                <w:rFonts w:asciiTheme="minorHAnsi" w:hAnsiTheme="minorHAnsi" w:cs="Times New Roman"/>
                <w:color w:val="000000"/>
                <w:sz w:val="24"/>
                <w:szCs w:val="24"/>
              </w:rPr>
              <w:t>-</w:t>
            </w:r>
            <w:r w:rsidRPr="00705F3A">
              <w:rPr>
                <w:rFonts w:asciiTheme="minorHAnsi" w:hAnsiTheme="minorHAnsi" w:cs="Times New Roman"/>
                <w:color w:val="000000"/>
                <w:sz w:val="24"/>
                <w:szCs w:val="24"/>
              </w:rPr>
              <w:t xml:space="preserve">за от планината, </w:t>
            </w:r>
            <w:r w:rsidR="00AF70A4">
              <w:rPr>
                <w:rFonts w:asciiTheme="minorHAnsi" w:hAnsiTheme="minorHAnsi" w:cs="Times New Roman"/>
                <w:color w:val="000000"/>
                <w:sz w:val="24"/>
                <w:szCs w:val="24"/>
              </w:rPr>
              <w:t>преминава през града и на 1,3 км.</w:t>
            </w:r>
            <w:r w:rsidRPr="00705F3A">
              <w:rPr>
                <w:rFonts w:asciiTheme="minorHAnsi" w:hAnsiTheme="minorHAnsi" w:cs="Times New Roman"/>
                <w:color w:val="000000"/>
                <w:sz w:val="24"/>
                <w:szCs w:val="24"/>
              </w:rPr>
              <w:t xml:space="preserve"> южно от него се влива отляво в </w:t>
            </w:r>
            <w:hyperlink r:id="rId39" w:tooltip="Радова река" w:history="1">
              <w:r w:rsidRPr="00705F3A">
                <w:rPr>
                  <w:rFonts w:asciiTheme="minorHAnsi" w:hAnsiTheme="minorHAnsi" w:cs="Times New Roman"/>
                  <w:color w:val="000000"/>
                  <w:sz w:val="24"/>
                  <w:szCs w:val="24"/>
                </w:rPr>
                <w:t>Радова река</w:t>
              </w:r>
            </w:hyperlink>
            <w:r w:rsidRPr="00705F3A">
              <w:rPr>
                <w:rFonts w:asciiTheme="minorHAnsi" w:hAnsiTheme="minorHAnsi" w:cs="Times New Roman"/>
                <w:color w:val="000000"/>
                <w:sz w:val="24"/>
                <w:szCs w:val="24"/>
              </w:rPr>
              <w:t xml:space="preserve"> на 295 </w:t>
            </w:r>
            <w:r w:rsidR="00AF70A4">
              <w:rPr>
                <w:rFonts w:asciiTheme="minorHAnsi" w:hAnsiTheme="minorHAnsi" w:cs="Times New Roman"/>
                <w:color w:val="000000"/>
                <w:sz w:val="24"/>
                <w:szCs w:val="24"/>
              </w:rPr>
              <w:t>м.</w:t>
            </w:r>
            <w:r w:rsidR="001132D4" w:rsidRPr="00705F3A">
              <w:rPr>
                <w:rFonts w:asciiTheme="minorHAnsi" w:hAnsiTheme="minorHAnsi" w:cs="Times New Roman"/>
                <w:color w:val="000000"/>
                <w:sz w:val="24"/>
                <w:szCs w:val="24"/>
              </w:rPr>
              <w:t xml:space="preserve"> н.в. Площта на водосборния </w:t>
            </w:r>
            <w:r w:rsidR="00AF70A4">
              <w:rPr>
                <w:rFonts w:asciiTheme="minorHAnsi" w:hAnsiTheme="minorHAnsi" w:cs="Times New Roman"/>
                <w:color w:val="000000"/>
                <w:sz w:val="24"/>
                <w:szCs w:val="24"/>
              </w:rPr>
              <w:t>басейн e 54 км</w:t>
            </w:r>
            <w:r w:rsidRPr="00AF70A4">
              <w:rPr>
                <w:rFonts w:asciiTheme="minorHAnsi" w:hAnsiTheme="minorHAnsi" w:cs="Times New Roman"/>
                <w:color w:val="000000"/>
                <w:sz w:val="24"/>
                <w:szCs w:val="24"/>
                <w:vertAlign w:val="superscript"/>
              </w:rPr>
              <w:t>2</w:t>
            </w:r>
            <w:r w:rsidRPr="00705F3A">
              <w:rPr>
                <w:rFonts w:asciiTheme="minorHAnsi" w:hAnsiTheme="minorHAnsi" w:cs="Times New Roman"/>
                <w:color w:val="000000"/>
                <w:sz w:val="24"/>
                <w:szCs w:val="24"/>
              </w:rPr>
              <w:t>, което представлява 22,5% от водосборния басейн на река Радова река.</w:t>
            </w:r>
          </w:p>
          <w:p w:rsidR="0080149A" w:rsidRPr="00705F3A" w:rsidRDefault="0080149A" w:rsidP="00B47163">
            <w:pPr>
              <w:pStyle w:val="ac"/>
              <w:tabs>
                <w:tab w:val="left" w:pos="9532"/>
                <w:tab w:val="left" w:pos="9565"/>
              </w:tabs>
              <w:spacing w:before="60" w:after="60" w:line="264" w:lineRule="auto"/>
              <w:ind w:left="0" w:firstLine="426"/>
              <w:jc w:val="both"/>
              <w:rPr>
                <w:rFonts w:asciiTheme="minorHAnsi" w:hAnsiTheme="minorHAnsi" w:cs="Times New Roman"/>
                <w:color w:val="000000"/>
                <w:sz w:val="24"/>
                <w:szCs w:val="24"/>
              </w:rPr>
            </w:pPr>
          </w:p>
          <w:p w:rsidR="00162303" w:rsidRPr="006B39FA" w:rsidRDefault="00981EDC" w:rsidP="002B13D4">
            <w:pPr>
              <w:suppressAutoHyphens/>
              <w:autoSpaceDN w:val="0"/>
              <w:spacing w:before="60" w:after="60" w:line="264" w:lineRule="auto"/>
              <w:ind w:right="284"/>
              <w:jc w:val="both"/>
              <w:textAlignment w:val="baseline"/>
              <w:rPr>
                <w:rFonts w:asciiTheme="minorHAnsi" w:hAnsiTheme="minorHAnsi"/>
                <w:b/>
                <w:bCs/>
                <w:i/>
                <w:iCs/>
                <w:color w:val="984806" w:themeColor="accent6" w:themeShade="80"/>
                <w:sz w:val="24"/>
                <w:szCs w:val="24"/>
              </w:rPr>
            </w:pPr>
            <w:r w:rsidRPr="006B39FA">
              <w:rPr>
                <w:rFonts w:asciiTheme="minorHAnsi" w:hAnsiTheme="minorHAnsi" w:cs="Times New Roman"/>
                <w:b/>
                <w:i/>
                <w:color w:val="984806" w:themeColor="accent6" w:themeShade="80"/>
                <w:sz w:val="24"/>
                <w:szCs w:val="24"/>
              </w:rPr>
              <w:t>4.1.5</w:t>
            </w:r>
            <w:r w:rsidR="005D3D32" w:rsidRPr="006B39FA">
              <w:rPr>
                <w:rFonts w:asciiTheme="minorHAnsi" w:hAnsiTheme="minorHAnsi" w:cs="Times New Roman"/>
                <w:b/>
                <w:i/>
                <w:color w:val="984806" w:themeColor="accent6" w:themeShade="80"/>
                <w:sz w:val="24"/>
                <w:szCs w:val="24"/>
              </w:rPr>
              <w:t xml:space="preserve">. </w:t>
            </w:r>
            <w:r w:rsidR="00162303" w:rsidRPr="006B39FA">
              <w:rPr>
                <w:rFonts w:asciiTheme="minorHAnsi" w:hAnsiTheme="minorHAnsi" w:cs="Times New Roman"/>
                <w:b/>
                <w:i/>
                <w:color w:val="984806" w:themeColor="accent6" w:themeShade="80"/>
                <w:sz w:val="24"/>
                <w:szCs w:val="24"/>
              </w:rPr>
              <w:t>Геоложки строеж</w:t>
            </w:r>
          </w:p>
          <w:p w:rsidR="00162303" w:rsidRPr="00705F3A" w:rsidRDefault="00162303" w:rsidP="00B47163">
            <w:pPr>
              <w:widowControl w:val="0"/>
              <w:autoSpaceDE w:val="0"/>
              <w:autoSpaceDN w:val="0"/>
              <w:spacing w:after="0" w:line="240" w:lineRule="auto"/>
              <w:ind w:right="33"/>
              <w:jc w:val="both"/>
              <w:rPr>
                <w:rFonts w:asciiTheme="minorHAnsi" w:hAnsiTheme="minorHAnsi" w:cs="Times New Roman"/>
                <w:color w:val="000000"/>
                <w:sz w:val="24"/>
                <w:szCs w:val="24"/>
              </w:rPr>
            </w:pPr>
            <w:r w:rsidRPr="00705F3A">
              <w:rPr>
                <w:rFonts w:asciiTheme="minorHAnsi" w:hAnsiTheme="minorHAnsi" w:cs="Times New Roman"/>
                <w:color w:val="000000"/>
                <w:sz w:val="24"/>
                <w:szCs w:val="24"/>
              </w:rPr>
              <w:t>На север от махала Ханова лъка (с.Пчелиново) основните скали са описани като мергели. Срещат се глинести лиски и песъчливи мергели с въглищни пластове между тях. Лесно се поддават на изветряне, като образуват дебел слой скален рохляк с голямо почвено плодородие. Напукани са вертикално и хоризонтално.</w:t>
            </w:r>
          </w:p>
          <w:p w:rsidR="00162303" w:rsidRPr="00705F3A" w:rsidRDefault="00162303" w:rsidP="00B47163">
            <w:pPr>
              <w:widowControl w:val="0"/>
              <w:autoSpaceDE w:val="0"/>
              <w:autoSpaceDN w:val="0"/>
              <w:spacing w:after="0" w:line="240" w:lineRule="auto"/>
              <w:ind w:right="33"/>
              <w:jc w:val="both"/>
              <w:rPr>
                <w:rFonts w:asciiTheme="minorHAnsi" w:hAnsiTheme="minorHAnsi" w:cs="Times New Roman"/>
                <w:color w:val="000000"/>
                <w:sz w:val="24"/>
                <w:szCs w:val="24"/>
              </w:rPr>
            </w:pPr>
            <w:r w:rsidRPr="00705F3A">
              <w:rPr>
                <w:rFonts w:asciiTheme="minorHAnsi" w:hAnsiTheme="minorHAnsi" w:cs="Times New Roman"/>
                <w:color w:val="000000"/>
                <w:sz w:val="24"/>
                <w:szCs w:val="24"/>
              </w:rPr>
              <w:t>Шистите са представени от глинести лиски, кристалинни и амфиболитови шисти, мраморни и варовити прослойки, по-рядко и въглищни пластове. Заемат голяма част от територията на лесничейството. Срещат се на север от гр. Гурково и с.Конаре, като са разпространени по границата с ОбщинаТвърдица и на запад от нея. Срещат се също в най-северозападната част на лесничейството, както и в най-южната му част в района на Сърнена Средна гора. Те са вертикално и хоризонтално напукани, и в повечето случаи изветрели на повърхността.</w:t>
            </w:r>
          </w:p>
          <w:p w:rsidR="00162303" w:rsidRPr="00705F3A" w:rsidRDefault="00162303" w:rsidP="00B47163">
            <w:pPr>
              <w:widowControl w:val="0"/>
              <w:autoSpaceDE w:val="0"/>
              <w:autoSpaceDN w:val="0"/>
              <w:spacing w:after="0" w:line="240" w:lineRule="auto"/>
              <w:ind w:right="33"/>
              <w:jc w:val="both"/>
              <w:rPr>
                <w:rFonts w:asciiTheme="minorHAnsi" w:hAnsiTheme="minorHAnsi" w:cs="Times New Roman"/>
                <w:color w:val="000000"/>
                <w:sz w:val="24"/>
                <w:szCs w:val="24"/>
              </w:rPr>
            </w:pPr>
            <w:r w:rsidRPr="00705F3A">
              <w:rPr>
                <w:rFonts w:asciiTheme="minorHAnsi" w:hAnsiTheme="minorHAnsi" w:cs="Times New Roman"/>
                <w:color w:val="000000"/>
                <w:sz w:val="24"/>
                <w:szCs w:val="24"/>
              </w:rPr>
              <w:t xml:space="preserve">На север от с. Димовци, на северозапад от гр.Гурково, на север от шосето Казанлък - </w:t>
            </w:r>
            <w:r w:rsidRPr="00705F3A">
              <w:rPr>
                <w:rFonts w:asciiTheme="minorHAnsi" w:hAnsiTheme="minorHAnsi" w:cs="Times New Roman"/>
                <w:color w:val="000000"/>
                <w:sz w:val="24"/>
                <w:szCs w:val="24"/>
              </w:rPr>
              <w:lastRenderedPageBreak/>
              <w:t>Гурково и в северните части на Сърнена гора са разпространени южнобългарските гранити. Тези от Сърнена гора са мусковитов и биотитов гранит, а останалите са смесени с порфирен фелдшпат.</w:t>
            </w:r>
          </w:p>
          <w:p w:rsidR="00162303" w:rsidRPr="00705F3A" w:rsidRDefault="00162303" w:rsidP="00B47163">
            <w:pPr>
              <w:widowControl w:val="0"/>
              <w:autoSpaceDE w:val="0"/>
              <w:autoSpaceDN w:val="0"/>
              <w:spacing w:after="0" w:line="240" w:lineRule="auto"/>
              <w:ind w:right="33"/>
              <w:jc w:val="both"/>
              <w:rPr>
                <w:rFonts w:asciiTheme="minorHAnsi" w:hAnsiTheme="minorHAnsi" w:cs="Times New Roman"/>
                <w:color w:val="000000"/>
                <w:sz w:val="24"/>
                <w:szCs w:val="24"/>
              </w:rPr>
            </w:pPr>
            <w:r w:rsidRPr="00705F3A">
              <w:rPr>
                <w:rFonts w:asciiTheme="minorHAnsi" w:hAnsiTheme="minorHAnsi" w:cs="Times New Roman"/>
                <w:color w:val="000000"/>
                <w:sz w:val="24"/>
                <w:szCs w:val="24"/>
              </w:rPr>
              <w:t>Пясъците и чакълите са разпространени по поречието на  р. Тунджа  и  най-долната част на р.Радова. Срещат се и южно от с. Конаре. Те са силно изветрели и податливи на ерозия.</w:t>
            </w:r>
          </w:p>
          <w:p w:rsidR="008B7CA2" w:rsidRPr="00705F3A" w:rsidRDefault="00162303" w:rsidP="00B47163">
            <w:pPr>
              <w:widowControl w:val="0"/>
              <w:autoSpaceDE w:val="0"/>
              <w:autoSpaceDN w:val="0"/>
              <w:spacing w:after="0" w:line="242" w:lineRule="auto"/>
              <w:ind w:right="33"/>
              <w:jc w:val="both"/>
              <w:rPr>
                <w:rFonts w:asciiTheme="minorHAnsi" w:hAnsiTheme="minorHAnsi" w:cs="Times New Roman"/>
                <w:color w:val="000000"/>
                <w:sz w:val="24"/>
                <w:szCs w:val="24"/>
              </w:rPr>
            </w:pPr>
            <w:r w:rsidRPr="00705F3A">
              <w:rPr>
                <w:rFonts w:asciiTheme="minorHAnsi" w:hAnsiTheme="minorHAnsi" w:cs="Times New Roman"/>
                <w:color w:val="000000"/>
                <w:sz w:val="24"/>
                <w:szCs w:val="24"/>
              </w:rPr>
              <w:t>Ло</w:t>
            </w:r>
            <w:r w:rsidR="00A51C9F" w:rsidRPr="00705F3A">
              <w:rPr>
                <w:rFonts w:asciiTheme="minorHAnsi" w:hAnsiTheme="minorHAnsi" w:cs="Times New Roman"/>
                <w:color w:val="000000"/>
                <w:sz w:val="24"/>
                <w:szCs w:val="24"/>
              </w:rPr>
              <w:t>кално в района на общината</w:t>
            </w:r>
            <w:r w:rsidRPr="00705F3A">
              <w:rPr>
                <w:rFonts w:asciiTheme="minorHAnsi" w:hAnsiTheme="minorHAnsi" w:cs="Times New Roman"/>
                <w:color w:val="000000"/>
                <w:sz w:val="24"/>
                <w:szCs w:val="24"/>
              </w:rPr>
              <w:t xml:space="preserve"> се срещат и мрамори, които са разпространени югоизточно от с.</w:t>
            </w:r>
            <w:r w:rsidR="00E44413" w:rsidRPr="00705F3A">
              <w:rPr>
                <w:rFonts w:asciiTheme="minorHAnsi" w:hAnsiTheme="minorHAnsi" w:cs="Times New Roman"/>
                <w:color w:val="000000"/>
                <w:sz w:val="24"/>
                <w:szCs w:val="24"/>
              </w:rPr>
              <w:t>Паничерево.</w:t>
            </w:r>
          </w:p>
          <w:p w:rsidR="00E44413" w:rsidRPr="00705F3A" w:rsidRDefault="00E44413" w:rsidP="00E44413">
            <w:pPr>
              <w:widowControl w:val="0"/>
              <w:autoSpaceDE w:val="0"/>
              <w:autoSpaceDN w:val="0"/>
              <w:spacing w:after="0" w:line="242" w:lineRule="auto"/>
              <w:ind w:right="34"/>
              <w:jc w:val="both"/>
              <w:rPr>
                <w:rFonts w:asciiTheme="minorHAnsi" w:hAnsiTheme="minorHAnsi" w:cs="Times New Roman"/>
                <w:color w:val="000000"/>
                <w:sz w:val="24"/>
                <w:szCs w:val="24"/>
              </w:rPr>
            </w:pPr>
          </w:p>
          <w:p w:rsidR="00D75F25" w:rsidRPr="006B39FA" w:rsidRDefault="00981EDC" w:rsidP="004F1C2F">
            <w:pPr>
              <w:widowControl w:val="0"/>
              <w:autoSpaceDE w:val="0"/>
              <w:autoSpaceDN w:val="0"/>
              <w:spacing w:before="1" w:after="0" w:line="240" w:lineRule="auto"/>
              <w:ind w:right="267"/>
              <w:jc w:val="both"/>
              <w:rPr>
                <w:rFonts w:asciiTheme="minorHAnsi" w:hAnsiTheme="minorHAnsi" w:cs="Times New Roman"/>
                <w:b/>
                <w:i/>
                <w:color w:val="984806" w:themeColor="accent6" w:themeShade="80"/>
                <w:sz w:val="24"/>
                <w:szCs w:val="24"/>
              </w:rPr>
            </w:pPr>
            <w:r w:rsidRPr="006B39FA">
              <w:rPr>
                <w:rFonts w:asciiTheme="minorHAnsi" w:hAnsiTheme="minorHAnsi" w:cs="Times New Roman"/>
                <w:b/>
                <w:i/>
                <w:color w:val="984806" w:themeColor="accent6" w:themeShade="80"/>
                <w:sz w:val="24"/>
                <w:szCs w:val="24"/>
              </w:rPr>
              <w:t>4.1.6</w:t>
            </w:r>
            <w:r w:rsidR="00A51C9F" w:rsidRPr="006B39FA">
              <w:rPr>
                <w:rFonts w:asciiTheme="minorHAnsi" w:hAnsiTheme="minorHAnsi" w:cs="Times New Roman"/>
                <w:b/>
                <w:i/>
                <w:color w:val="984806" w:themeColor="accent6" w:themeShade="80"/>
                <w:sz w:val="24"/>
                <w:szCs w:val="24"/>
              </w:rPr>
              <w:t xml:space="preserve">. </w:t>
            </w:r>
            <w:r w:rsidR="00D75F25" w:rsidRPr="006B39FA">
              <w:rPr>
                <w:rFonts w:asciiTheme="minorHAnsi" w:hAnsiTheme="minorHAnsi" w:cs="Times New Roman"/>
                <w:b/>
                <w:i/>
                <w:color w:val="984806" w:themeColor="accent6" w:themeShade="80"/>
                <w:sz w:val="24"/>
                <w:szCs w:val="24"/>
              </w:rPr>
              <w:t>Полезни изкопаеми</w:t>
            </w:r>
          </w:p>
          <w:p w:rsidR="001232CD" w:rsidRPr="00705F3A" w:rsidRDefault="001232CD" w:rsidP="00B47163">
            <w:pPr>
              <w:spacing w:before="60" w:after="60" w:line="264" w:lineRule="auto"/>
              <w:ind w:firstLine="426"/>
              <w:jc w:val="both"/>
              <w:rPr>
                <w:rFonts w:asciiTheme="minorHAnsi" w:hAnsiTheme="minorHAnsi"/>
                <w:sz w:val="24"/>
                <w:szCs w:val="24"/>
                <w:shd w:val="clear" w:color="auto" w:fill="FFFFFF"/>
              </w:rPr>
            </w:pPr>
            <w:r w:rsidRPr="00705F3A">
              <w:rPr>
                <w:rFonts w:asciiTheme="minorHAnsi" w:hAnsiTheme="minorHAnsi"/>
                <w:sz w:val="24"/>
                <w:szCs w:val="24"/>
                <w:shd w:val="clear" w:color="auto" w:fill="FFFFFF"/>
              </w:rPr>
              <w:t>Териториите за добив на полезни изкопаеми в община Гурково са намалели за пос</w:t>
            </w:r>
            <w:r w:rsidR="003A5B0B">
              <w:rPr>
                <w:rFonts w:asciiTheme="minorHAnsi" w:hAnsiTheme="minorHAnsi"/>
                <w:sz w:val="24"/>
                <w:szCs w:val="24"/>
                <w:shd w:val="clear" w:color="auto" w:fill="FFFFFF"/>
              </w:rPr>
              <w:t>-</w:t>
            </w:r>
            <w:r w:rsidRPr="00705F3A">
              <w:rPr>
                <w:rFonts w:asciiTheme="minorHAnsi" w:hAnsiTheme="minorHAnsi"/>
                <w:sz w:val="24"/>
                <w:szCs w:val="24"/>
                <w:shd w:val="clear" w:color="auto" w:fill="FFFFFF"/>
              </w:rPr>
              <w:t>ледните 10 години и към настоящия момент заемат едва 0,02% от територията й. По своя характер тези територии за заети основно от кариери за различни видове инертни и строителни материали.</w:t>
            </w:r>
          </w:p>
          <w:p w:rsidR="001232CD" w:rsidRPr="00705F3A" w:rsidRDefault="001232CD" w:rsidP="00B47163">
            <w:pPr>
              <w:spacing w:before="60" w:after="60" w:line="264" w:lineRule="auto"/>
              <w:ind w:firstLine="426"/>
              <w:jc w:val="both"/>
              <w:rPr>
                <w:rFonts w:asciiTheme="minorHAnsi" w:hAnsiTheme="minorHAnsi"/>
                <w:sz w:val="24"/>
                <w:szCs w:val="24"/>
                <w:shd w:val="clear" w:color="auto" w:fill="FFFFFF"/>
              </w:rPr>
            </w:pPr>
            <w:r w:rsidRPr="00705F3A">
              <w:rPr>
                <w:rFonts w:asciiTheme="minorHAnsi" w:hAnsiTheme="minorHAnsi"/>
                <w:sz w:val="24"/>
                <w:szCs w:val="24"/>
                <w:shd w:val="clear" w:color="auto" w:fill="FFFFFF"/>
              </w:rPr>
              <w:t xml:space="preserve">Пясъците и чакълите са разпространени по най-долната част на р. Радова, като се срещат и южно от с. Конаре. Те са силно изветрели и податливи на ерозия. </w:t>
            </w:r>
          </w:p>
          <w:p w:rsidR="001232CD" w:rsidRPr="00705F3A" w:rsidRDefault="001232CD" w:rsidP="00B47163">
            <w:pPr>
              <w:spacing w:before="60" w:after="60" w:line="264" w:lineRule="auto"/>
              <w:ind w:firstLine="426"/>
              <w:jc w:val="both"/>
              <w:rPr>
                <w:rFonts w:asciiTheme="minorHAnsi" w:hAnsiTheme="minorHAnsi"/>
                <w:sz w:val="24"/>
                <w:szCs w:val="24"/>
                <w:shd w:val="clear" w:color="auto" w:fill="FFFFFF"/>
              </w:rPr>
            </w:pPr>
            <w:r w:rsidRPr="00705F3A">
              <w:rPr>
                <w:rFonts w:asciiTheme="minorHAnsi" w:hAnsiTheme="minorHAnsi"/>
                <w:sz w:val="24"/>
                <w:szCs w:val="24"/>
                <w:shd w:val="clear" w:color="auto" w:fill="FFFFFF"/>
              </w:rPr>
              <w:t xml:space="preserve">На север от с. Димовци, на северозапад от общинския център гр. Гурково и в северните части на Сърнена гора са разпространени южнобългарските гранити. Основните видове са мусковитов и биотитов, които се срещат в Сърнена гора, а останалите са смесени с порфирен фелдшпат. Югоизточно от с. Паничерево се срещат и мрамори. </w:t>
            </w:r>
          </w:p>
          <w:p w:rsidR="00D75F25" w:rsidRPr="00705F3A" w:rsidRDefault="00D75F25" w:rsidP="00B47163">
            <w:pPr>
              <w:widowControl w:val="0"/>
              <w:autoSpaceDE w:val="0"/>
              <w:autoSpaceDN w:val="0"/>
              <w:spacing w:before="1" w:after="0" w:line="240" w:lineRule="auto"/>
              <w:jc w:val="both"/>
              <w:rPr>
                <w:rFonts w:asciiTheme="minorHAnsi" w:hAnsiTheme="minorHAnsi" w:cs="Times New Roman"/>
                <w:b/>
                <w:i/>
                <w:color w:val="C00000"/>
                <w:sz w:val="24"/>
                <w:szCs w:val="24"/>
              </w:rPr>
            </w:pPr>
          </w:p>
          <w:p w:rsidR="00F946DE" w:rsidRPr="006B39FA" w:rsidRDefault="00981EDC" w:rsidP="00B47163">
            <w:pPr>
              <w:widowControl w:val="0"/>
              <w:autoSpaceDE w:val="0"/>
              <w:autoSpaceDN w:val="0"/>
              <w:spacing w:before="1" w:after="0" w:line="240" w:lineRule="auto"/>
              <w:jc w:val="both"/>
              <w:rPr>
                <w:rFonts w:asciiTheme="minorHAnsi" w:hAnsiTheme="minorHAnsi" w:cs="Times New Roman"/>
                <w:b/>
                <w:i/>
                <w:color w:val="984806" w:themeColor="accent6" w:themeShade="80"/>
                <w:sz w:val="24"/>
                <w:szCs w:val="24"/>
              </w:rPr>
            </w:pPr>
            <w:r w:rsidRPr="006B39FA">
              <w:rPr>
                <w:rFonts w:asciiTheme="minorHAnsi" w:hAnsiTheme="minorHAnsi" w:cs="Times New Roman"/>
                <w:b/>
                <w:i/>
                <w:color w:val="984806" w:themeColor="accent6" w:themeShade="80"/>
                <w:sz w:val="24"/>
                <w:szCs w:val="24"/>
              </w:rPr>
              <w:t>4.1.7</w:t>
            </w:r>
            <w:r w:rsidR="00D75F25" w:rsidRPr="006B39FA">
              <w:rPr>
                <w:rFonts w:asciiTheme="minorHAnsi" w:hAnsiTheme="minorHAnsi" w:cs="Times New Roman"/>
                <w:b/>
                <w:i/>
                <w:color w:val="984806" w:themeColor="accent6" w:themeShade="80"/>
                <w:sz w:val="24"/>
                <w:szCs w:val="24"/>
              </w:rPr>
              <w:t xml:space="preserve">. </w:t>
            </w:r>
            <w:r w:rsidR="00F946DE" w:rsidRPr="006B39FA">
              <w:rPr>
                <w:rFonts w:asciiTheme="minorHAnsi" w:hAnsiTheme="minorHAnsi" w:cs="Times New Roman"/>
                <w:b/>
                <w:i/>
                <w:color w:val="984806" w:themeColor="accent6" w:themeShade="80"/>
                <w:sz w:val="24"/>
                <w:szCs w:val="24"/>
              </w:rPr>
              <w:t>Почви</w:t>
            </w:r>
          </w:p>
          <w:p w:rsidR="00DE503C" w:rsidRPr="00705F3A" w:rsidRDefault="002B4B7B" w:rsidP="00B47163">
            <w:pPr>
              <w:widowControl w:val="0"/>
              <w:autoSpaceDE w:val="0"/>
              <w:autoSpaceDN w:val="0"/>
              <w:spacing w:before="1" w:after="0" w:line="240" w:lineRule="auto"/>
              <w:jc w:val="both"/>
              <w:rPr>
                <w:rFonts w:asciiTheme="minorHAnsi" w:hAnsiTheme="minorHAnsi" w:cs="Times New Roman"/>
                <w:color w:val="000000"/>
                <w:sz w:val="24"/>
                <w:szCs w:val="24"/>
              </w:rPr>
            </w:pPr>
            <w:r w:rsidRPr="00705F3A">
              <w:rPr>
                <w:rFonts w:asciiTheme="minorHAnsi" w:hAnsiTheme="minorHAnsi" w:cs="Times New Roman"/>
                <w:color w:val="000000"/>
                <w:sz w:val="24"/>
                <w:szCs w:val="24"/>
              </w:rPr>
              <w:t>Горските почви</w:t>
            </w:r>
            <w:r w:rsidR="00F946DE" w:rsidRPr="00705F3A">
              <w:rPr>
                <w:rFonts w:asciiTheme="minorHAnsi" w:hAnsiTheme="minorHAnsi" w:cs="Times New Roman"/>
                <w:color w:val="000000"/>
                <w:sz w:val="24"/>
                <w:szCs w:val="24"/>
              </w:rPr>
              <w:t xml:space="preserve"> на територията на Община Гуркова са представени от следните типове и подтипове: алувиална, алувиално-делувиална, канелена горска излужена, кафява горска тъмна, кафява горска преходна и кафява горска светла.</w:t>
            </w:r>
          </w:p>
          <w:p w:rsidR="00F946DE" w:rsidRPr="00824C6A" w:rsidRDefault="00117B5C" w:rsidP="00B0018B">
            <w:pPr>
              <w:widowControl w:val="0"/>
              <w:autoSpaceDE w:val="0"/>
              <w:autoSpaceDN w:val="0"/>
              <w:spacing w:before="1" w:after="0" w:line="240" w:lineRule="auto"/>
              <w:ind w:right="267"/>
              <w:jc w:val="both"/>
              <w:rPr>
                <w:rFonts w:asciiTheme="minorHAnsi" w:hAnsiTheme="minorHAnsi" w:cs="Times New Roman"/>
                <w:i/>
                <w:color w:val="000000"/>
                <w:sz w:val="24"/>
                <w:szCs w:val="24"/>
              </w:rPr>
            </w:pPr>
            <w:r>
              <w:rPr>
                <w:rFonts w:asciiTheme="minorHAnsi" w:hAnsiTheme="minorHAnsi" w:cs="Times New Roman"/>
                <w:i/>
                <w:color w:val="000000"/>
                <w:sz w:val="24"/>
                <w:szCs w:val="24"/>
              </w:rPr>
              <w:t>Таблица № 2</w:t>
            </w:r>
          </w:p>
          <w:tbl>
            <w:tblPr>
              <w:tblW w:w="9527" w:type="dxa"/>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Layout w:type="fixed"/>
              <w:tblCellMar>
                <w:left w:w="0" w:type="dxa"/>
                <w:right w:w="0" w:type="dxa"/>
              </w:tblCellMar>
              <w:tblLook w:val="01E0"/>
            </w:tblPr>
            <w:tblGrid>
              <w:gridCol w:w="5983"/>
              <w:gridCol w:w="1984"/>
              <w:gridCol w:w="1560"/>
            </w:tblGrid>
            <w:tr w:rsidR="00F946DE" w:rsidRPr="00705F3A" w:rsidTr="00F216E6">
              <w:trPr>
                <w:trHeight w:val="195"/>
              </w:trPr>
              <w:tc>
                <w:tcPr>
                  <w:tcW w:w="5983" w:type="dxa"/>
                  <w:shd w:val="clear" w:color="auto" w:fill="D6E3BC" w:themeFill="accent3" w:themeFillTint="66"/>
                </w:tcPr>
                <w:p w:rsidR="00F946DE" w:rsidRPr="00705F3A" w:rsidRDefault="00F946DE" w:rsidP="004F1C2F">
                  <w:pPr>
                    <w:widowControl w:val="0"/>
                    <w:autoSpaceDE w:val="0"/>
                    <w:autoSpaceDN w:val="0"/>
                    <w:spacing w:before="1" w:after="0" w:line="240" w:lineRule="auto"/>
                    <w:ind w:right="267"/>
                    <w:jc w:val="both"/>
                    <w:rPr>
                      <w:rFonts w:asciiTheme="minorHAnsi" w:hAnsiTheme="minorHAnsi" w:cs="Times New Roman"/>
                      <w:color w:val="000000"/>
                      <w:sz w:val="24"/>
                      <w:szCs w:val="24"/>
                    </w:rPr>
                  </w:pPr>
                  <w:r w:rsidRPr="00705F3A">
                    <w:rPr>
                      <w:rFonts w:asciiTheme="minorHAnsi" w:hAnsiTheme="minorHAnsi" w:cs="Times New Roman"/>
                      <w:color w:val="000000"/>
                      <w:sz w:val="24"/>
                      <w:szCs w:val="24"/>
                    </w:rPr>
                    <w:t>Типове горски почви</w:t>
                  </w:r>
                </w:p>
              </w:tc>
              <w:tc>
                <w:tcPr>
                  <w:tcW w:w="1984" w:type="dxa"/>
                  <w:shd w:val="clear" w:color="auto" w:fill="D6E3BC" w:themeFill="accent3" w:themeFillTint="66"/>
                </w:tcPr>
                <w:p w:rsidR="00F946DE" w:rsidRPr="00705F3A" w:rsidRDefault="00F946DE" w:rsidP="002B0804">
                  <w:pPr>
                    <w:widowControl w:val="0"/>
                    <w:autoSpaceDE w:val="0"/>
                    <w:autoSpaceDN w:val="0"/>
                    <w:spacing w:before="1" w:after="0" w:line="240" w:lineRule="auto"/>
                    <w:ind w:right="267"/>
                    <w:jc w:val="center"/>
                    <w:rPr>
                      <w:rFonts w:asciiTheme="minorHAnsi" w:hAnsiTheme="minorHAnsi" w:cs="Times New Roman"/>
                      <w:color w:val="000000"/>
                      <w:sz w:val="24"/>
                      <w:szCs w:val="24"/>
                    </w:rPr>
                  </w:pPr>
                  <w:r w:rsidRPr="00705F3A">
                    <w:rPr>
                      <w:rFonts w:asciiTheme="minorHAnsi" w:hAnsiTheme="minorHAnsi" w:cs="Times New Roman"/>
                      <w:color w:val="000000"/>
                      <w:sz w:val="24"/>
                      <w:szCs w:val="24"/>
                    </w:rPr>
                    <w:t>Площ в ха</w:t>
                  </w:r>
                </w:p>
              </w:tc>
              <w:tc>
                <w:tcPr>
                  <w:tcW w:w="1560" w:type="dxa"/>
                  <w:shd w:val="clear" w:color="auto" w:fill="D6E3BC" w:themeFill="accent3" w:themeFillTint="66"/>
                </w:tcPr>
                <w:p w:rsidR="00F946DE" w:rsidRPr="00705F3A" w:rsidRDefault="00F946DE" w:rsidP="002B0804">
                  <w:pPr>
                    <w:widowControl w:val="0"/>
                    <w:autoSpaceDE w:val="0"/>
                    <w:autoSpaceDN w:val="0"/>
                    <w:spacing w:before="1" w:after="0" w:line="240" w:lineRule="auto"/>
                    <w:ind w:right="267"/>
                    <w:jc w:val="center"/>
                    <w:rPr>
                      <w:rFonts w:asciiTheme="minorHAnsi" w:hAnsiTheme="minorHAnsi" w:cs="Times New Roman"/>
                      <w:color w:val="000000"/>
                      <w:sz w:val="24"/>
                      <w:szCs w:val="24"/>
                    </w:rPr>
                  </w:pPr>
                  <w:r w:rsidRPr="00705F3A">
                    <w:rPr>
                      <w:rFonts w:asciiTheme="minorHAnsi" w:hAnsiTheme="minorHAnsi" w:cs="Times New Roman"/>
                      <w:color w:val="000000"/>
                      <w:sz w:val="24"/>
                      <w:szCs w:val="24"/>
                    </w:rPr>
                    <w:t>%</w:t>
                  </w:r>
                </w:p>
              </w:tc>
            </w:tr>
            <w:tr w:rsidR="00F946DE" w:rsidRPr="00705F3A" w:rsidTr="00F216E6">
              <w:trPr>
                <w:trHeight w:val="192"/>
              </w:trPr>
              <w:tc>
                <w:tcPr>
                  <w:tcW w:w="5983" w:type="dxa"/>
                </w:tcPr>
                <w:p w:rsidR="00F946DE" w:rsidRPr="00705F3A" w:rsidRDefault="00F946DE" w:rsidP="004F1C2F">
                  <w:pPr>
                    <w:widowControl w:val="0"/>
                    <w:autoSpaceDE w:val="0"/>
                    <w:autoSpaceDN w:val="0"/>
                    <w:spacing w:before="1" w:after="0" w:line="240" w:lineRule="auto"/>
                    <w:ind w:right="267"/>
                    <w:jc w:val="both"/>
                    <w:rPr>
                      <w:rFonts w:asciiTheme="minorHAnsi" w:hAnsiTheme="minorHAnsi" w:cs="Times New Roman"/>
                      <w:color w:val="000000"/>
                      <w:sz w:val="24"/>
                      <w:szCs w:val="24"/>
                    </w:rPr>
                  </w:pPr>
                  <w:r w:rsidRPr="00705F3A">
                    <w:rPr>
                      <w:rFonts w:asciiTheme="minorHAnsi" w:hAnsiTheme="minorHAnsi" w:cs="Times New Roman"/>
                      <w:color w:val="000000"/>
                      <w:sz w:val="24"/>
                      <w:szCs w:val="24"/>
                    </w:rPr>
                    <w:t>алувиална</w:t>
                  </w:r>
                </w:p>
              </w:tc>
              <w:tc>
                <w:tcPr>
                  <w:tcW w:w="1984" w:type="dxa"/>
                </w:tcPr>
                <w:p w:rsidR="00F946DE" w:rsidRPr="00705F3A" w:rsidRDefault="00F946DE" w:rsidP="002B0804">
                  <w:pPr>
                    <w:widowControl w:val="0"/>
                    <w:autoSpaceDE w:val="0"/>
                    <w:autoSpaceDN w:val="0"/>
                    <w:spacing w:before="1" w:after="0" w:line="240" w:lineRule="auto"/>
                    <w:ind w:right="267"/>
                    <w:jc w:val="center"/>
                    <w:rPr>
                      <w:rFonts w:asciiTheme="minorHAnsi" w:hAnsiTheme="minorHAnsi" w:cs="Times New Roman"/>
                      <w:color w:val="000000"/>
                      <w:sz w:val="24"/>
                      <w:szCs w:val="24"/>
                    </w:rPr>
                  </w:pPr>
                  <w:r w:rsidRPr="00705F3A">
                    <w:rPr>
                      <w:rFonts w:asciiTheme="minorHAnsi" w:hAnsiTheme="minorHAnsi" w:cs="Times New Roman"/>
                      <w:color w:val="000000"/>
                      <w:sz w:val="24"/>
                      <w:szCs w:val="24"/>
                    </w:rPr>
                    <w:t>53,3</w:t>
                  </w:r>
                </w:p>
              </w:tc>
              <w:tc>
                <w:tcPr>
                  <w:tcW w:w="1560" w:type="dxa"/>
                </w:tcPr>
                <w:p w:rsidR="00F946DE" w:rsidRPr="00705F3A" w:rsidRDefault="00F946DE" w:rsidP="002B0804">
                  <w:pPr>
                    <w:widowControl w:val="0"/>
                    <w:autoSpaceDE w:val="0"/>
                    <w:autoSpaceDN w:val="0"/>
                    <w:spacing w:before="1" w:after="0" w:line="240" w:lineRule="auto"/>
                    <w:ind w:right="267"/>
                    <w:jc w:val="center"/>
                    <w:rPr>
                      <w:rFonts w:asciiTheme="minorHAnsi" w:hAnsiTheme="minorHAnsi" w:cs="Times New Roman"/>
                      <w:color w:val="000000"/>
                      <w:sz w:val="24"/>
                      <w:szCs w:val="24"/>
                    </w:rPr>
                  </w:pPr>
                  <w:r w:rsidRPr="00705F3A">
                    <w:rPr>
                      <w:rFonts w:asciiTheme="minorHAnsi" w:hAnsiTheme="minorHAnsi" w:cs="Times New Roman"/>
                      <w:color w:val="000000"/>
                      <w:sz w:val="24"/>
                      <w:szCs w:val="24"/>
                    </w:rPr>
                    <w:t>0,2</w:t>
                  </w:r>
                </w:p>
              </w:tc>
            </w:tr>
            <w:tr w:rsidR="00F946DE" w:rsidRPr="00705F3A" w:rsidTr="00F216E6">
              <w:trPr>
                <w:trHeight w:val="195"/>
              </w:trPr>
              <w:tc>
                <w:tcPr>
                  <w:tcW w:w="5983" w:type="dxa"/>
                </w:tcPr>
                <w:p w:rsidR="00F946DE" w:rsidRPr="00705F3A" w:rsidRDefault="00F946DE" w:rsidP="004F1C2F">
                  <w:pPr>
                    <w:widowControl w:val="0"/>
                    <w:autoSpaceDE w:val="0"/>
                    <w:autoSpaceDN w:val="0"/>
                    <w:spacing w:before="1" w:after="0" w:line="240" w:lineRule="auto"/>
                    <w:ind w:right="267"/>
                    <w:jc w:val="both"/>
                    <w:rPr>
                      <w:rFonts w:asciiTheme="minorHAnsi" w:hAnsiTheme="minorHAnsi" w:cs="Times New Roman"/>
                      <w:color w:val="000000"/>
                      <w:sz w:val="24"/>
                      <w:szCs w:val="24"/>
                    </w:rPr>
                  </w:pPr>
                  <w:r w:rsidRPr="00705F3A">
                    <w:rPr>
                      <w:rFonts w:asciiTheme="minorHAnsi" w:hAnsiTheme="minorHAnsi" w:cs="Times New Roman"/>
                      <w:color w:val="000000"/>
                      <w:sz w:val="24"/>
                      <w:szCs w:val="24"/>
                    </w:rPr>
                    <w:t>алувиално-делувиална</w:t>
                  </w:r>
                </w:p>
              </w:tc>
              <w:tc>
                <w:tcPr>
                  <w:tcW w:w="1984" w:type="dxa"/>
                </w:tcPr>
                <w:p w:rsidR="00F946DE" w:rsidRPr="00705F3A" w:rsidRDefault="00F946DE" w:rsidP="002B0804">
                  <w:pPr>
                    <w:widowControl w:val="0"/>
                    <w:autoSpaceDE w:val="0"/>
                    <w:autoSpaceDN w:val="0"/>
                    <w:spacing w:before="1" w:after="0" w:line="240" w:lineRule="auto"/>
                    <w:ind w:right="267"/>
                    <w:jc w:val="center"/>
                    <w:rPr>
                      <w:rFonts w:asciiTheme="minorHAnsi" w:hAnsiTheme="minorHAnsi" w:cs="Times New Roman"/>
                      <w:color w:val="000000"/>
                      <w:sz w:val="24"/>
                      <w:szCs w:val="24"/>
                    </w:rPr>
                  </w:pPr>
                  <w:r w:rsidRPr="00705F3A">
                    <w:rPr>
                      <w:rFonts w:asciiTheme="minorHAnsi" w:hAnsiTheme="minorHAnsi" w:cs="Times New Roman"/>
                      <w:color w:val="000000"/>
                      <w:sz w:val="24"/>
                      <w:szCs w:val="24"/>
                    </w:rPr>
                    <w:t>49</w:t>
                  </w:r>
                </w:p>
              </w:tc>
              <w:tc>
                <w:tcPr>
                  <w:tcW w:w="1560" w:type="dxa"/>
                </w:tcPr>
                <w:p w:rsidR="00F946DE" w:rsidRPr="00705F3A" w:rsidRDefault="00F946DE" w:rsidP="002B0804">
                  <w:pPr>
                    <w:widowControl w:val="0"/>
                    <w:autoSpaceDE w:val="0"/>
                    <w:autoSpaceDN w:val="0"/>
                    <w:spacing w:before="1" w:after="0" w:line="240" w:lineRule="auto"/>
                    <w:ind w:right="267"/>
                    <w:jc w:val="center"/>
                    <w:rPr>
                      <w:rFonts w:asciiTheme="minorHAnsi" w:hAnsiTheme="minorHAnsi" w:cs="Times New Roman"/>
                      <w:color w:val="000000"/>
                      <w:sz w:val="24"/>
                      <w:szCs w:val="24"/>
                    </w:rPr>
                  </w:pPr>
                  <w:r w:rsidRPr="00705F3A">
                    <w:rPr>
                      <w:rFonts w:asciiTheme="minorHAnsi" w:hAnsiTheme="minorHAnsi" w:cs="Times New Roman"/>
                      <w:color w:val="000000"/>
                      <w:sz w:val="24"/>
                      <w:szCs w:val="24"/>
                    </w:rPr>
                    <w:t>0,2</w:t>
                  </w:r>
                </w:p>
              </w:tc>
            </w:tr>
            <w:tr w:rsidR="00F946DE" w:rsidRPr="00705F3A" w:rsidTr="00F216E6">
              <w:trPr>
                <w:trHeight w:val="195"/>
              </w:trPr>
              <w:tc>
                <w:tcPr>
                  <w:tcW w:w="5983" w:type="dxa"/>
                </w:tcPr>
                <w:p w:rsidR="00F946DE" w:rsidRPr="00705F3A" w:rsidRDefault="00F946DE" w:rsidP="004F1C2F">
                  <w:pPr>
                    <w:widowControl w:val="0"/>
                    <w:autoSpaceDE w:val="0"/>
                    <w:autoSpaceDN w:val="0"/>
                    <w:spacing w:before="1" w:after="0" w:line="240" w:lineRule="auto"/>
                    <w:ind w:right="267"/>
                    <w:jc w:val="both"/>
                    <w:rPr>
                      <w:rFonts w:asciiTheme="minorHAnsi" w:hAnsiTheme="minorHAnsi" w:cs="Times New Roman"/>
                      <w:color w:val="000000"/>
                      <w:sz w:val="24"/>
                      <w:szCs w:val="24"/>
                    </w:rPr>
                  </w:pPr>
                  <w:r w:rsidRPr="00705F3A">
                    <w:rPr>
                      <w:rFonts w:asciiTheme="minorHAnsi" w:hAnsiTheme="minorHAnsi" w:cs="Times New Roman"/>
                      <w:color w:val="000000"/>
                      <w:sz w:val="24"/>
                      <w:szCs w:val="24"/>
                    </w:rPr>
                    <w:t>канелена излужена</w:t>
                  </w:r>
                </w:p>
              </w:tc>
              <w:tc>
                <w:tcPr>
                  <w:tcW w:w="1984" w:type="dxa"/>
                </w:tcPr>
                <w:p w:rsidR="00F946DE" w:rsidRPr="00705F3A" w:rsidRDefault="00F946DE" w:rsidP="002B0804">
                  <w:pPr>
                    <w:widowControl w:val="0"/>
                    <w:autoSpaceDE w:val="0"/>
                    <w:autoSpaceDN w:val="0"/>
                    <w:spacing w:before="1" w:after="0" w:line="240" w:lineRule="auto"/>
                    <w:ind w:right="267"/>
                    <w:jc w:val="center"/>
                    <w:rPr>
                      <w:rFonts w:asciiTheme="minorHAnsi" w:hAnsiTheme="minorHAnsi" w:cs="Times New Roman"/>
                      <w:color w:val="000000"/>
                      <w:sz w:val="24"/>
                      <w:szCs w:val="24"/>
                    </w:rPr>
                  </w:pPr>
                  <w:r w:rsidRPr="00705F3A">
                    <w:rPr>
                      <w:rFonts w:asciiTheme="minorHAnsi" w:hAnsiTheme="minorHAnsi" w:cs="Times New Roman"/>
                      <w:color w:val="000000"/>
                      <w:sz w:val="24"/>
                      <w:szCs w:val="24"/>
                    </w:rPr>
                    <w:t>1096</w:t>
                  </w:r>
                  <w:r w:rsidRPr="00705F3A">
                    <w:rPr>
                      <w:rFonts w:asciiTheme="minorHAnsi" w:hAnsiTheme="minorHAnsi" w:cs="Times New Roman"/>
                      <w:color w:val="000000"/>
                      <w:sz w:val="24"/>
                      <w:szCs w:val="24"/>
                    </w:rPr>
                    <w:cr/>
                    <w:t>.0</w:t>
                  </w:r>
                </w:p>
              </w:tc>
              <w:tc>
                <w:tcPr>
                  <w:tcW w:w="1560" w:type="dxa"/>
                </w:tcPr>
                <w:p w:rsidR="00F946DE" w:rsidRPr="00705F3A" w:rsidRDefault="00F946DE" w:rsidP="002B0804">
                  <w:pPr>
                    <w:widowControl w:val="0"/>
                    <w:autoSpaceDE w:val="0"/>
                    <w:autoSpaceDN w:val="0"/>
                    <w:spacing w:before="1" w:after="0" w:line="240" w:lineRule="auto"/>
                    <w:ind w:right="267"/>
                    <w:jc w:val="center"/>
                    <w:rPr>
                      <w:rFonts w:asciiTheme="minorHAnsi" w:hAnsiTheme="minorHAnsi" w:cs="Times New Roman"/>
                      <w:color w:val="000000"/>
                      <w:sz w:val="24"/>
                      <w:szCs w:val="24"/>
                    </w:rPr>
                  </w:pPr>
                  <w:r w:rsidRPr="00705F3A">
                    <w:rPr>
                      <w:rFonts w:asciiTheme="minorHAnsi" w:hAnsiTheme="minorHAnsi" w:cs="Times New Roman"/>
                      <w:color w:val="000000"/>
                      <w:sz w:val="24"/>
                      <w:szCs w:val="24"/>
                    </w:rPr>
                    <w:t>51,1</w:t>
                  </w:r>
                </w:p>
              </w:tc>
            </w:tr>
            <w:tr w:rsidR="00F946DE" w:rsidRPr="00705F3A" w:rsidTr="00F216E6">
              <w:trPr>
                <w:trHeight w:val="195"/>
              </w:trPr>
              <w:tc>
                <w:tcPr>
                  <w:tcW w:w="5983" w:type="dxa"/>
                </w:tcPr>
                <w:p w:rsidR="00F946DE" w:rsidRPr="00705F3A" w:rsidRDefault="00F946DE" w:rsidP="004F1C2F">
                  <w:pPr>
                    <w:widowControl w:val="0"/>
                    <w:autoSpaceDE w:val="0"/>
                    <w:autoSpaceDN w:val="0"/>
                    <w:spacing w:before="1" w:after="0" w:line="240" w:lineRule="auto"/>
                    <w:ind w:right="267"/>
                    <w:jc w:val="both"/>
                    <w:rPr>
                      <w:rFonts w:asciiTheme="minorHAnsi" w:hAnsiTheme="minorHAnsi" w:cs="Times New Roman"/>
                      <w:color w:val="000000"/>
                      <w:sz w:val="24"/>
                      <w:szCs w:val="24"/>
                    </w:rPr>
                  </w:pPr>
                  <w:r w:rsidRPr="00705F3A">
                    <w:rPr>
                      <w:rFonts w:asciiTheme="minorHAnsi" w:hAnsiTheme="minorHAnsi" w:cs="Times New Roman"/>
                      <w:color w:val="000000"/>
                      <w:sz w:val="24"/>
                      <w:szCs w:val="24"/>
                    </w:rPr>
                    <w:t>кафява горска тъмна</w:t>
                  </w:r>
                </w:p>
              </w:tc>
              <w:tc>
                <w:tcPr>
                  <w:tcW w:w="1984" w:type="dxa"/>
                </w:tcPr>
                <w:p w:rsidR="00F946DE" w:rsidRPr="00705F3A" w:rsidRDefault="00F946DE" w:rsidP="002B0804">
                  <w:pPr>
                    <w:widowControl w:val="0"/>
                    <w:autoSpaceDE w:val="0"/>
                    <w:autoSpaceDN w:val="0"/>
                    <w:spacing w:before="1" w:after="0" w:line="240" w:lineRule="auto"/>
                    <w:ind w:right="267"/>
                    <w:jc w:val="center"/>
                    <w:rPr>
                      <w:rFonts w:asciiTheme="minorHAnsi" w:hAnsiTheme="minorHAnsi" w:cs="Times New Roman"/>
                      <w:color w:val="000000"/>
                      <w:sz w:val="24"/>
                      <w:szCs w:val="24"/>
                    </w:rPr>
                  </w:pPr>
                  <w:r w:rsidRPr="00705F3A">
                    <w:rPr>
                      <w:rFonts w:asciiTheme="minorHAnsi" w:hAnsiTheme="minorHAnsi" w:cs="Times New Roman"/>
                      <w:color w:val="000000"/>
                      <w:sz w:val="24"/>
                      <w:szCs w:val="24"/>
                    </w:rPr>
                    <w:t>5359,4</w:t>
                  </w:r>
                </w:p>
              </w:tc>
              <w:tc>
                <w:tcPr>
                  <w:tcW w:w="1560" w:type="dxa"/>
                </w:tcPr>
                <w:p w:rsidR="00F946DE" w:rsidRPr="00705F3A" w:rsidRDefault="00F946DE" w:rsidP="002B0804">
                  <w:pPr>
                    <w:widowControl w:val="0"/>
                    <w:autoSpaceDE w:val="0"/>
                    <w:autoSpaceDN w:val="0"/>
                    <w:spacing w:before="1" w:after="0" w:line="240" w:lineRule="auto"/>
                    <w:ind w:right="267"/>
                    <w:jc w:val="center"/>
                    <w:rPr>
                      <w:rFonts w:asciiTheme="minorHAnsi" w:hAnsiTheme="minorHAnsi" w:cs="Times New Roman"/>
                      <w:color w:val="000000"/>
                      <w:sz w:val="24"/>
                      <w:szCs w:val="24"/>
                    </w:rPr>
                  </w:pPr>
                  <w:r w:rsidRPr="00705F3A">
                    <w:rPr>
                      <w:rFonts w:asciiTheme="minorHAnsi" w:hAnsiTheme="minorHAnsi" w:cs="Times New Roman"/>
                      <w:color w:val="000000"/>
                      <w:sz w:val="24"/>
                      <w:szCs w:val="24"/>
                    </w:rPr>
                    <w:t>25,0</w:t>
                  </w:r>
                </w:p>
              </w:tc>
            </w:tr>
            <w:tr w:rsidR="00F946DE" w:rsidRPr="00705F3A" w:rsidTr="00F216E6">
              <w:trPr>
                <w:trHeight w:val="195"/>
              </w:trPr>
              <w:tc>
                <w:tcPr>
                  <w:tcW w:w="5983" w:type="dxa"/>
                </w:tcPr>
                <w:p w:rsidR="00F946DE" w:rsidRPr="00705F3A" w:rsidRDefault="00F946DE" w:rsidP="004F1C2F">
                  <w:pPr>
                    <w:widowControl w:val="0"/>
                    <w:autoSpaceDE w:val="0"/>
                    <w:autoSpaceDN w:val="0"/>
                    <w:spacing w:before="1" w:after="0" w:line="240" w:lineRule="auto"/>
                    <w:ind w:right="267"/>
                    <w:jc w:val="both"/>
                    <w:rPr>
                      <w:rFonts w:asciiTheme="minorHAnsi" w:hAnsiTheme="minorHAnsi" w:cs="Times New Roman"/>
                      <w:color w:val="000000"/>
                      <w:sz w:val="24"/>
                      <w:szCs w:val="24"/>
                    </w:rPr>
                  </w:pPr>
                  <w:r w:rsidRPr="00705F3A">
                    <w:rPr>
                      <w:rFonts w:asciiTheme="minorHAnsi" w:hAnsiTheme="minorHAnsi" w:cs="Times New Roman"/>
                      <w:color w:val="000000"/>
                      <w:sz w:val="24"/>
                      <w:szCs w:val="24"/>
                    </w:rPr>
                    <w:t>к</w:t>
                  </w:r>
                  <w:r w:rsidRPr="00705F3A">
                    <w:rPr>
                      <w:rFonts w:asciiTheme="minorHAnsi" w:hAnsiTheme="minorHAnsi" w:cs="Times New Roman"/>
                      <w:color w:val="000000"/>
                      <w:sz w:val="24"/>
                      <w:szCs w:val="24"/>
                    </w:rPr>
                    <w:cr/>
                    <w:t>фява горска преходна</w:t>
                  </w:r>
                </w:p>
              </w:tc>
              <w:tc>
                <w:tcPr>
                  <w:tcW w:w="1984" w:type="dxa"/>
                </w:tcPr>
                <w:p w:rsidR="00F946DE" w:rsidRPr="00705F3A" w:rsidRDefault="00F946DE" w:rsidP="002B0804">
                  <w:pPr>
                    <w:widowControl w:val="0"/>
                    <w:autoSpaceDE w:val="0"/>
                    <w:autoSpaceDN w:val="0"/>
                    <w:spacing w:before="1" w:after="0" w:line="240" w:lineRule="auto"/>
                    <w:ind w:right="267"/>
                    <w:jc w:val="center"/>
                    <w:rPr>
                      <w:rFonts w:asciiTheme="minorHAnsi" w:hAnsiTheme="minorHAnsi" w:cs="Times New Roman"/>
                      <w:color w:val="000000"/>
                      <w:sz w:val="24"/>
                      <w:szCs w:val="24"/>
                    </w:rPr>
                  </w:pPr>
                  <w:r w:rsidRPr="00705F3A">
                    <w:rPr>
                      <w:rFonts w:asciiTheme="minorHAnsi" w:hAnsiTheme="minorHAnsi" w:cs="Times New Roman"/>
                      <w:color w:val="000000"/>
                      <w:sz w:val="24"/>
                      <w:szCs w:val="24"/>
                    </w:rPr>
                    <w:t>4604,3</w:t>
                  </w:r>
                </w:p>
              </w:tc>
              <w:tc>
                <w:tcPr>
                  <w:tcW w:w="1560" w:type="dxa"/>
                </w:tcPr>
                <w:p w:rsidR="00F946DE" w:rsidRPr="00705F3A" w:rsidRDefault="00F946DE" w:rsidP="002B0804">
                  <w:pPr>
                    <w:widowControl w:val="0"/>
                    <w:autoSpaceDE w:val="0"/>
                    <w:autoSpaceDN w:val="0"/>
                    <w:spacing w:before="1" w:after="0" w:line="240" w:lineRule="auto"/>
                    <w:ind w:right="267"/>
                    <w:jc w:val="center"/>
                    <w:rPr>
                      <w:rFonts w:asciiTheme="minorHAnsi" w:hAnsiTheme="minorHAnsi" w:cs="Times New Roman"/>
                      <w:color w:val="000000"/>
                      <w:sz w:val="24"/>
                      <w:szCs w:val="24"/>
                    </w:rPr>
                  </w:pPr>
                  <w:r w:rsidRPr="00705F3A">
                    <w:rPr>
                      <w:rFonts w:asciiTheme="minorHAnsi" w:hAnsiTheme="minorHAnsi" w:cs="Times New Roman"/>
                      <w:color w:val="000000"/>
                      <w:sz w:val="24"/>
                      <w:szCs w:val="24"/>
                    </w:rPr>
                    <w:t>21,5</w:t>
                  </w:r>
                </w:p>
              </w:tc>
            </w:tr>
            <w:tr w:rsidR="00F946DE" w:rsidRPr="00705F3A" w:rsidTr="00F216E6">
              <w:trPr>
                <w:trHeight w:val="195"/>
              </w:trPr>
              <w:tc>
                <w:tcPr>
                  <w:tcW w:w="5983" w:type="dxa"/>
                </w:tcPr>
                <w:p w:rsidR="00F946DE" w:rsidRPr="00705F3A" w:rsidRDefault="00F946DE" w:rsidP="004F1C2F">
                  <w:pPr>
                    <w:widowControl w:val="0"/>
                    <w:autoSpaceDE w:val="0"/>
                    <w:autoSpaceDN w:val="0"/>
                    <w:spacing w:before="1" w:after="0" w:line="240" w:lineRule="auto"/>
                    <w:ind w:right="267"/>
                    <w:jc w:val="both"/>
                    <w:rPr>
                      <w:rFonts w:asciiTheme="minorHAnsi" w:hAnsiTheme="minorHAnsi" w:cs="Times New Roman"/>
                      <w:color w:val="000000"/>
                      <w:sz w:val="24"/>
                      <w:szCs w:val="24"/>
                    </w:rPr>
                  </w:pPr>
                  <w:r w:rsidRPr="00705F3A">
                    <w:rPr>
                      <w:rFonts w:asciiTheme="minorHAnsi" w:hAnsiTheme="minorHAnsi" w:cs="Times New Roman"/>
                      <w:color w:val="000000"/>
                      <w:sz w:val="24"/>
                      <w:szCs w:val="24"/>
                    </w:rPr>
                    <w:t>кафява горска светла</w:t>
                  </w:r>
                </w:p>
              </w:tc>
              <w:tc>
                <w:tcPr>
                  <w:tcW w:w="1984" w:type="dxa"/>
                </w:tcPr>
                <w:p w:rsidR="00F946DE" w:rsidRPr="00705F3A" w:rsidRDefault="00F946DE" w:rsidP="002B0804">
                  <w:pPr>
                    <w:widowControl w:val="0"/>
                    <w:autoSpaceDE w:val="0"/>
                    <w:autoSpaceDN w:val="0"/>
                    <w:spacing w:before="1" w:after="0" w:line="240" w:lineRule="auto"/>
                    <w:ind w:right="267"/>
                    <w:jc w:val="center"/>
                    <w:rPr>
                      <w:rFonts w:asciiTheme="minorHAnsi" w:hAnsiTheme="minorHAnsi" w:cs="Times New Roman"/>
                      <w:color w:val="000000"/>
                      <w:sz w:val="24"/>
                      <w:szCs w:val="24"/>
                    </w:rPr>
                  </w:pPr>
                  <w:r w:rsidRPr="00705F3A">
                    <w:rPr>
                      <w:rFonts w:asciiTheme="minorHAnsi" w:hAnsiTheme="minorHAnsi" w:cs="Times New Roman"/>
                      <w:color w:val="000000"/>
                      <w:sz w:val="24"/>
                      <w:szCs w:val="24"/>
                    </w:rPr>
                    <w:t>413,3</w:t>
                  </w:r>
                </w:p>
              </w:tc>
              <w:tc>
                <w:tcPr>
                  <w:tcW w:w="1560" w:type="dxa"/>
                </w:tcPr>
                <w:p w:rsidR="00F946DE" w:rsidRPr="00705F3A" w:rsidRDefault="00F946DE" w:rsidP="002B0804">
                  <w:pPr>
                    <w:widowControl w:val="0"/>
                    <w:autoSpaceDE w:val="0"/>
                    <w:autoSpaceDN w:val="0"/>
                    <w:spacing w:before="1" w:after="0" w:line="240" w:lineRule="auto"/>
                    <w:ind w:right="267"/>
                    <w:jc w:val="center"/>
                    <w:rPr>
                      <w:rFonts w:asciiTheme="minorHAnsi" w:hAnsiTheme="minorHAnsi" w:cs="Times New Roman"/>
                      <w:color w:val="000000"/>
                      <w:sz w:val="24"/>
                      <w:szCs w:val="24"/>
                    </w:rPr>
                  </w:pPr>
                  <w:r w:rsidRPr="00705F3A">
                    <w:rPr>
                      <w:rFonts w:asciiTheme="minorHAnsi" w:hAnsiTheme="minorHAnsi" w:cs="Times New Roman"/>
                      <w:color w:val="000000"/>
                      <w:sz w:val="24"/>
                      <w:szCs w:val="24"/>
                    </w:rPr>
                    <w:t>1,9</w:t>
                  </w:r>
                </w:p>
              </w:tc>
            </w:tr>
            <w:tr w:rsidR="00F946DE" w:rsidRPr="00705F3A" w:rsidTr="00F216E6">
              <w:trPr>
                <w:trHeight w:val="195"/>
              </w:trPr>
              <w:tc>
                <w:tcPr>
                  <w:tcW w:w="5983" w:type="dxa"/>
                  <w:shd w:val="clear" w:color="auto" w:fill="FFFFFF"/>
                </w:tcPr>
                <w:p w:rsidR="00F946DE" w:rsidRPr="00705F3A" w:rsidRDefault="00F946DE" w:rsidP="004F1C2F">
                  <w:pPr>
                    <w:widowControl w:val="0"/>
                    <w:autoSpaceDE w:val="0"/>
                    <w:autoSpaceDN w:val="0"/>
                    <w:spacing w:before="1" w:after="0" w:line="240" w:lineRule="auto"/>
                    <w:ind w:right="267"/>
                    <w:jc w:val="both"/>
                    <w:rPr>
                      <w:rFonts w:asciiTheme="minorHAnsi" w:hAnsiTheme="minorHAnsi" w:cs="Times New Roman"/>
                      <w:color w:val="000000"/>
                      <w:sz w:val="24"/>
                      <w:szCs w:val="24"/>
                    </w:rPr>
                  </w:pPr>
                  <w:r w:rsidRPr="00705F3A">
                    <w:rPr>
                      <w:rFonts w:asciiTheme="minorHAnsi" w:hAnsiTheme="minorHAnsi" w:cs="Times New Roman"/>
                      <w:color w:val="000000"/>
                      <w:sz w:val="24"/>
                      <w:szCs w:val="24"/>
                    </w:rPr>
                    <w:t>Всичко:</w:t>
                  </w:r>
                </w:p>
              </w:tc>
              <w:tc>
                <w:tcPr>
                  <w:tcW w:w="1984" w:type="dxa"/>
                  <w:shd w:val="clear" w:color="auto" w:fill="FFFFFF"/>
                </w:tcPr>
                <w:p w:rsidR="00F946DE" w:rsidRPr="00705F3A" w:rsidRDefault="00F946DE" w:rsidP="002B0804">
                  <w:pPr>
                    <w:widowControl w:val="0"/>
                    <w:autoSpaceDE w:val="0"/>
                    <w:autoSpaceDN w:val="0"/>
                    <w:spacing w:before="1" w:after="0" w:line="240" w:lineRule="auto"/>
                    <w:ind w:right="267"/>
                    <w:jc w:val="center"/>
                    <w:rPr>
                      <w:rFonts w:asciiTheme="minorHAnsi" w:hAnsiTheme="minorHAnsi" w:cs="Times New Roman"/>
                      <w:color w:val="000000"/>
                      <w:sz w:val="24"/>
                      <w:szCs w:val="24"/>
                    </w:rPr>
                  </w:pPr>
                  <w:r w:rsidRPr="00705F3A">
                    <w:rPr>
                      <w:rFonts w:asciiTheme="minorHAnsi" w:hAnsiTheme="minorHAnsi" w:cs="Times New Roman"/>
                      <w:color w:val="000000"/>
                      <w:sz w:val="24"/>
                      <w:szCs w:val="24"/>
                    </w:rPr>
                    <w:t>21446,3</w:t>
                  </w:r>
                </w:p>
              </w:tc>
              <w:tc>
                <w:tcPr>
                  <w:tcW w:w="1560" w:type="dxa"/>
                  <w:shd w:val="clear" w:color="auto" w:fill="FFFFFF"/>
                </w:tcPr>
                <w:p w:rsidR="00F946DE" w:rsidRPr="00705F3A" w:rsidRDefault="00F946DE" w:rsidP="002B0804">
                  <w:pPr>
                    <w:widowControl w:val="0"/>
                    <w:autoSpaceDE w:val="0"/>
                    <w:autoSpaceDN w:val="0"/>
                    <w:spacing w:before="1" w:after="0" w:line="240" w:lineRule="auto"/>
                    <w:ind w:right="267"/>
                    <w:jc w:val="center"/>
                    <w:rPr>
                      <w:rFonts w:asciiTheme="minorHAnsi" w:hAnsiTheme="minorHAnsi" w:cs="Times New Roman"/>
                      <w:color w:val="000000"/>
                      <w:sz w:val="24"/>
                      <w:szCs w:val="24"/>
                    </w:rPr>
                  </w:pPr>
                  <w:r w:rsidRPr="00705F3A">
                    <w:rPr>
                      <w:rFonts w:asciiTheme="minorHAnsi" w:hAnsiTheme="minorHAnsi" w:cs="Times New Roman"/>
                      <w:color w:val="000000"/>
                      <w:sz w:val="24"/>
                      <w:szCs w:val="24"/>
                    </w:rPr>
                    <w:t>100,0</w:t>
                  </w:r>
                </w:p>
              </w:tc>
            </w:tr>
          </w:tbl>
          <w:p w:rsidR="00F946DE" w:rsidRPr="006B481F" w:rsidRDefault="006B481F" w:rsidP="004F1C2F">
            <w:pPr>
              <w:widowControl w:val="0"/>
              <w:autoSpaceDE w:val="0"/>
              <w:autoSpaceDN w:val="0"/>
              <w:spacing w:before="1" w:after="0" w:line="240" w:lineRule="auto"/>
              <w:ind w:right="267"/>
              <w:jc w:val="both"/>
              <w:rPr>
                <w:rFonts w:asciiTheme="minorHAnsi" w:hAnsiTheme="minorHAnsi" w:cs="Times New Roman"/>
                <w:i/>
                <w:color w:val="000000"/>
                <w:sz w:val="20"/>
                <w:szCs w:val="20"/>
              </w:rPr>
            </w:pPr>
            <w:r w:rsidRPr="006B481F">
              <w:rPr>
                <w:rFonts w:asciiTheme="minorHAnsi" w:hAnsiTheme="minorHAnsi" w:cs="Times New Roman"/>
                <w:i/>
                <w:color w:val="000000"/>
                <w:sz w:val="20"/>
                <w:szCs w:val="20"/>
              </w:rPr>
              <w:t>Източник</w:t>
            </w:r>
            <w:r>
              <w:rPr>
                <w:rFonts w:asciiTheme="minorHAnsi" w:hAnsiTheme="minorHAnsi" w:cs="Times New Roman"/>
                <w:i/>
                <w:color w:val="000000"/>
                <w:sz w:val="20"/>
                <w:szCs w:val="20"/>
              </w:rPr>
              <w:t>: ДЛ“</w:t>
            </w:r>
            <w:r w:rsidRPr="006B481F">
              <w:rPr>
                <w:rFonts w:asciiTheme="minorHAnsi" w:hAnsiTheme="minorHAnsi" w:cs="Times New Roman"/>
                <w:i/>
                <w:color w:val="000000"/>
                <w:sz w:val="20"/>
                <w:szCs w:val="20"/>
              </w:rPr>
              <w:t>Гурково</w:t>
            </w:r>
            <w:r>
              <w:rPr>
                <w:rFonts w:asciiTheme="minorHAnsi" w:hAnsiTheme="minorHAnsi" w:cs="Times New Roman"/>
                <w:i/>
                <w:color w:val="000000"/>
                <w:sz w:val="20"/>
                <w:szCs w:val="20"/>
              </w:rPr>
              <w:t>“</w:t>
            </w:r>
          </w:p>
          <w:p w:rsidR="00F946DE" w:rsidRPr="00470FCE" w:rsidRDefault="00F946DE" w:rsidP="00470FCE">
            <w:pPr>
              <w:spacing w:after="0"/>
              <w:jc w:val="both"/>
              <w:rPr>
                <w:sz w:val="24"/>
                <w:szCs w:val="24"/>
              </w:rPr>
            </w:pPr>
            <w:r w:rsidRPr="00470FCE">
              <w:rPr>
                <w:sz w:val="24"/>
                <w:szCs w:val="24"/>
              </w:rPr>
              <w:t>Силно изразени ерозионни процеси на територията на Община Гурково не се наблю</w:t>
            </w:r>
            <w:r w:rsidR="00824C6A" w:rsidRPr="00470FCE">
              <w:rPr>
                <w:sz w:val="24"/>
                <w:szCs w:val="24"/>
              </w:rPr>
              <w:t>-</w:t>
            </w:r>
            <w:r w:rsidRPr="00470FCE">
              <w:rPr>
                <w:sz w:val="24"/>
                <w:szCs w:val="24"/>
              </w:rPr>
              <w:t>дават, но има отделни райони и водосбори на реки в които действува площната ерозия. Такива райони са площите на север от с. Конаре, на юг от с. Димовци и с. Брестова, водосборите на Стара река и Малката река в долните им части, водосборите на р. Лазова и р. Радова. На територията на общината се среща ерозия върху 829,1 ха или 3,6%</w:t>
            </w:r>
            <w:r w:rsidR="00AE0146" w:rsidRPr="00470FCE">
              <w:rPr>
                <w:sz w:val="24"/>
                <w:szCs w:val="24"/>
              </w:rPr>
              <w:t xml:space="preserve"> от земите</w:t>
            </w:r>
            <w:r w:rsidRPr="00470FCE">
              <w:rPr>
                <w:sz w:val="24"/>
                <w:szCs w:val="24"/>
              </w:rPr>
              <w:t xml:space="preserve">, стопанисвани от </w:t>
            </w:r>
            <w:r w:rsidR="002B4B7B" w:rsidRPr="00470FCE">
              <w:rPr>
                <w:sz w:val="24"/>
                <w:szCs w:val="24"/>
              </w:rPr>
              <w:t>Държавно лесничейство “Гурково“, административна принадлежност РУГ – Стара Загора</w:t>
            </w:r>
            <w:r w:rsidRPr="00470FCE">
              <w:rPr>
                <w:sz w:val="24"/>
                <w:szCs w:val="24"/>
              </w:rPr>
              <w:t>.</w:t>
            </w:r>
          </w:p>
          <w:p w:rsidR="00015867" w:rsidRDefault="00015867" w:rsidP="004F1C2F">
            <w:pPr>
              <w:widowControl w:val="0"/>
              <w:autoSpaceDE w:val="0"/>
              <w:autoSpaceDN w:val="0"/>
              <w:spacing w:after="0" w:line="240" w:lineRule="auto"/>
              <w:jc w:val="both"/>
              <w:outlineLvl w:val="0"/>
              <w:rPr>
                <w:rFonts w:asciiTheme="minorHAnsi" w:hAnsiTheme="minorHAnsi" w:cs="Times New Roman"/>
                <w:color w:val="000000"/>
                <w:sz w:val="24"/>
                <w:szCs w:val="24"/>
              </w:rPr>
            </w:pPr>
          </w:p>
          <w:p w:rsidR="00857C1B" w:rsidRPr="00705F3A" w:rsidRDefault="00857C1B" w:rsidP="004F1C2F">
            <w:pPr>
              <w:widowControl w:val="0"/>
              <w:autoSpaceDE w:val="0"/>
              <w:autoSpaceDN w:val="0"/>
              <w:spacing w:after="0" w:line="240" w:lineRule="auto"/>
              <w:jc w:val="both"/>
              <w:outlineLvl w:val="0"/>
              <w:rPr>
                <w:rFonts w:asciiTheme="minorHAnsi" w:hAnsiTheme="minorHAnsi" w:cs="Times New Roman"/>
                <w:color w:val="000000"/>
                <w:sz w:val="24"/>
                <w:szCs w:val="24"/>
              </w:rPr>
            </w:pPr>
          </w:p>
          <w:p w:rsidR="00AE0146" w:rsidRPr="006B39FA" w:rsidRDefault="00981EDC" w:rsidP="0039424D">
            <w:pPr>
              <w:widowControl w:val="0"/>
              <w:autoSpaceDE w:val="0"/>
              <w:autoSpaceDN w:val="0"/>
              <w:spacing w:after="0" w:line="240" w:lineRule="auto"/>
              <w:ind w:right="284"/>
              <w:jc w:val="both"/>
              <w:outlineLvl w:val="0"/>
              <w:rPr>
                <w:rFonts w:asciiTheme="minorHAnsi" w:hAnsiTheme="minorHAnsi" w:cs="Times New Roman"/>
                <w:b/>
                <w:i/>
                <w:color w:val="984806" w:themeColor="accent6" w:themeShade="80"/>
                <w:sz w:val="24"/>
                <w:szCs w:val="24"/>
              </w:rPr>
            </w:pPr>
            <w:r w:rsidRPr="006B39FA">
              <w:rPr>
                <w:rFonts w:asciiTheme="minorHAnsi" w:hAnsiTheme="minorHAnsi" w:cs="Times New Roman"/>
                <w:b/>
                <w:i/>
                <w:color w:val="984806" w:themeColor="accent6" w:themeShade="80"/>
                <w:sz w:val="24"/>
                <w:szCs w:val="24"/>
              </w:rPr>
              <w:t>4.1.8</w:t>
            </w:r>
            <w:r w:rsidR="00F00CA9" w:rsidRPr="006B39FA">
              <w:rPr>
                <w:rFonts w:asciiTheme="minorHAnsi" w:hAnsiTheme="minorHAnsi" w:cs="Times New Roman"/>
                <w:b/>
                <w:i/>
                <w:color w:val="984806" w:themeColor="accent6" w:themeShade="80"/>
                <w:sz w:val="24"/>
                <w:szCs w:val="24"/>
              </w:rPr>
              <w:t>.</w:t>
            </w:r>
            <w:r w:rsidR="005747AC">
              <w:rPr>
                <w:rFonts w:asciiTheme="minorHAnsi" w:hAnsiTheme="minorHAnsi" w:cs="Times New Roman"/>
                <w:b/>
                <w:i/>
                <w:color w:val="984806" w:themeColor="accent6" w:themeShade="80"/>
                <w:sz w:val="24"/>
                <w:szCs w:val="24"/>
              </w:rPr>
              <w:t xml:space="preserve"> Флора</w:t>
            </w:r>
          </w:p>
          <w:p w:rsidR="00AE0146" w:rsidRPr="00470FCE" w:rsidRDefault="00AE0146" w:rsidP="00470FCE">
            <w:pPr>
              <w:spacing w:after="0"/>
              <w:jc w:val="both"/>
              <w:rPr>
                <w:sz w:val="24"/>
                <w:szCs w:val="24"/>
              </w:rPr>
            </w:pPr>
            <w:r w:rsidRPr="00470FCE">
              <w:rPr>
                <w:sz w:val="24"/>
                <w:szCs w:val="24"/>
              </w:rPr>
              <w:t xml:space="preserve">Съгласно възприетото </w:t>
            </w:r>
            <w:r w:rsidR="00015867" w:rsidRPr="00470FCE">
              <w:rPr>
                <w:sz w:val="24"/>
                <w:szCs w:val="24"/>
              </w:rPr>
              <w:t>фитогеографското райониране на страната България</w:t>
            </w:r>
            <w:r w:rsidR="00A4166A" w:rsidRPr="00470FCE">
              <w:rPr>
                <w:sz w:val="24"/>
                <w:szCs w:val="24"/>
              </w:rPr>
              <w:t xml:space="preserve">, районът на </w:t>
            </w:r>
            <w:r w:rsidR="00A4166A" w:rsidRPr="00470FCE">
              <w:rPr>
                <w:sz w:val="24"/>
                <w:szCs w:val="24"/>
              </w:rPr>
              <w:lastRenderedPageBreak/>
              <w:t>Община Гурково</w:t>
            </w:r>
            <w:r w:rsidRPr="00470FCE">
              <w:rPr>
                <w:sz w:val="24"/>
                <w:szCs w:val="24"/>
              </w:rPr>
              <w:t xml:space="preserve"> попада в Тракийската горскорастителна област, подобласт Горна Тракия, като съобразно надморската височина обхваща Долния равнинно-хълмист и хълмисто- предпланински пояс на дъбовите гори (Т-І) и Средният планински пояс на горите от бук и иглолистни (Т-IІ).</w:t>
            </w:r>
          </w:p>
          <w:p w:rsidR="00AE0146" w:rsidRPr="00470FCE" w:rsidRDefault="00AE0146" w:rsidP="00470FCE">
            <w:pPr>
              <w:spacing w:after="0"/>
              <w:jc w:val="both"/>
              <w:rPr>
                <w:sz w:val="24"/>
                <w:szCs w:val="24"/>
              </w:rPr>
            </w:pPr>
            <w:r w:rsidRPr="00470FCE">
              <w:rPr>
                <w:sz w:val="24"/>
                <w:szCs w:val="24"/>
              </w:rPr>
              <w:t>Крайречните и ниски части на лесничейството с надморска височина от 0 до 700 м са в подпояса на крайречните и лонгозни гори (Т-I-1). Създадените в този  подпояс  топо</w:t>
            </w:r>
            <w:r w:rsidR="00AF6AD6" w:rsidRPr="00470FCE">
              <w:rPr>
                <w:sz w:val="24"/>
                <w:szCs w:val="24"/>
              </w:rPr>
              <w:t>-</w:t>
            </w:r>
            <w:r w:rsidRPr="00470FCE">
              <w:rPr>
                <w:sz w:val="24"/>
                <w:szCs w:val="24"/>
              </w:rPr>
              <w:t>лови култури с по-голяма възраст на места са изчезнали. Върху малки площи край реките в този район се срещат естествени насаждения от елша, върба и цер.</w:t>
            </w:r>
          </w:p>
          <w:p w:rsidR="00AE0146" w:rsidRPr="00470FCE" w:rsidRDefault="00AE0146" w:rsidP="00470FCE">
            <w:pPr>
              <w:spacing w:after="0"/>
              <w:jc w:val="both"/>
              <w:rPr>
                <w:sz w:val="24"/>
                <w:szCs w:val="24"/>
              </w:rPr>
            </w:pPr>
            <w:r w:rsidRPr="00470FCE">
              <w:rPr>
                <w:sz w:val="24"/>
                <w:szCs w:val="24"/>
              </w:rPr>
              <w:t>Ниските части извън поречията на реките с надморска височина от 0 до 500 м</w:t>
            </w:r>
            <w:r w:rsidR="00550BF6" w:rsidRPr="00470FCE">
              <w:rPr>
                <w:sz w:val="24"/>
                <w:szCs w:val="24"/>
              </w:rPr>
              <w:t>.</w:t>
            </w:r>
            <w:r w:rsidRPr="00470FCE">
              <w:rPr>
                <w:sz w:val="24"/>
                <w:szCs w:val="24"/>
              </w:rPr>
              <w:t xml:space="preserve"> са в подпояса на равнинно-хълмистите дъбови гори  (Т-I-2).  Естествената  растителност  тук е от издънкови чисти и смесени насаждения от зимен дъб и благун с участие на цер, габър, сребролистна липа, череша, мъждрян, клен, келяв габър и др. Създадени са култури от черен бор и акация, а на северни изложения и във високите части на подпояса от бял бор, неправилно залесен под 500 м</w:t>
            </w:r>
            <w:r w:rsidR="00B70112" w:rsidRPr="00470FCE">
              <w:rPr>
                <w:sz w:val="24"/>
                <w:szCs w:val="24"/>
              </w:rPr>
              <w:t>.</w:t>
            </w:r>
            <w:r w:rsidRPr="00470FCE">
              <w:rPr>
                <w:sz w:val="24"/>
                <w:szCs w:val="24"/>
              </w:rPr>
              <w:t xml:space="preserve"> надморска височина.</w:t>
            </w:r>
          </w:p>
          <w:p w:rsidR="00AE0146" w:rsidRPr="00470FCE" w:rsidRDefault="00AE0146" w:rsidP="00470FCE">
            <w:pPr>
              <w:spacing w:after="0"/>
              <w:jc w:val="both"/>
              <w:rPr>
                <w:sz w:val="24"/>
                <w:szCs w:val="24"/>
              </w:rPr>
            </w:pPr>
            <w:r w:rsidRPr="00470FCE">
              <w:rPr>
                <w:sz w:val="24"/>
                <w:szCs w:val="24"/>
              </w:rPr>
              <w:t>В подпояса  на  хълмисто-предпланинските  смесени  широколистни  гори  (Т-I-3)  от  500 до 700 м н.в. естествените насаждения са издънкови - чисти и смесени - от зимен дъб, бук, габър, по-рядко благун (в ниските части на подпояса) в състава на които участват още цер, череша, явор, планински ясен, мъждрян, клен, келяв габър и др. След реконструкция са създадени култури от бял и черен бор с участие на зелената дуглазка и издънкова растителност.</w:t>
            </w:r>
          </w:p>
          <w:p w:rsidR="00AE0146" w:rsidRPr="00705F3A" w:rsidRDefault="00A4166A" w:rsidP="00470FCE">
            <w:pPr>
              <w:spacing w:after="0"/>
              <w:jc w:val="both"/>
              <w:rPr>
                <w:color w:val="000000"/>
              </w:rPr>
            </w:pPr>
            <w:r w:rsidRPr="00470FCE">
              <w:rPr>
                <w:sz w:val="24"/>
                <w:szCs w:val="24"/>
              </w:rPr>
              <w:t xml:space="preserve">Частите </w:t>
            </w:r>
            <w:r w:rsidR="00AE0146" w:rsidRPr="00470FCE">
              <w:rPr>
                <w:sz w:val="24"/>
                <w:szCs w:val="24"/>
              </w:rPr>
              <w:t xml:space="preserve"> с надморска височина от 700 до 1200 м попадат в подпояса на ниско</w:t>
            </w:r>
            <w:r w:rsidR="002B0804" w:rsidRPr="00470FCE">
              <w:rPr>
                <w:sz w:val="24"/>
                <w:szCs w:val="24"/>
              </w:rPr>
              <w:t>-</w:t>
            </w:r>
            <w:r w:rsidR="00AE0146" w:rsidRPr="00470FCE">
              <w:rPr>
                <w:sz w:val="24"/>
                <w:szCs w:val="24"/>
              </w:rPr>
              <w:t>планинските гори от горун, бук и  ела (Т-II-1). Обликът на  горите</w:t>
            </w:r>
            <w:r w:rsidR="002B0804" w:rsidRPr="00470FCE">
              <w:rPr>
                <w:sz w:val="24"/>
                <w:szCs w:val="24"/>
              </w:rPr>
              <w:t xml:space="preserve">  в тази  част на общината се представлява от</w:t>
            </w:r>
            <w:r w:rsidR="00AE0146" w:rsidRPr="00470FCE">
              <w:rPr>
                <w:sz w:val="24"/>
                <w:szCs w:val="24"/>
              </w:rPr>
              <w:t xml:space="preserve"> зимендъбови, букови и габърови високостъблени чисти и смесени на</w:t>
            </w:r>
            <w:r w:rsidR="00550BF6" w:rsidRPr="00470FCE">
              <w:rPr>
                <w:sz w:val="24"/>
                <w:szCs w:val="24"/>
              </w:rPr>
              <w:t>-</w:t>
            </w:r>
            <w:r w:rsidR="00AE0146" w:rsidRPr="00470FCE">
              <w:rPr>
                <w:sz w:val="24"/>
                <w:szCs w:val="24"/>
              </w:rPr>
              <w:t>саждения (по-рядко издънкови), в състава на които участват още явор, череша, шестил,</w:t>
            </w:r>
            <w:r w:rsidR="00AE0146" w:rsidRPr="00705F3A">
              <w:rPr>
                <w:color w:val="000000"/>
              </w:rPr>
              <w:t>сребролистна липа и др.</w:t>
            </w:r>
          </w:p>
          <w:p w:rsidR="00AE0146" w:rsidRDefault="00AE0146" w:rsidP="00B47163">
            <w:pPr>
              <w:widowControl w:val="0"/>
              <w:autoSpaceDE w:val="0"/>
              <w:autoSpaceDN w:val="0"/>
              <w:spacing w:after="0" w:line="240" w:lineRule="auto"/>
              <w:ind w:right="33"/>
              <w:jc w:val="both"/>
              <w:rPr>
                <w:rFonts w:asciiTheme="minorHAnsi" w:hAnsiTheme="minorHAnsi" w:cs="Times New Roman"/>
                <w:color w:val="000000"/>
                <w:sz w:val="24"/>
                <w:szCs w:val="24"/>
              </w:rPr>
            </w:pPr>
            <w:r w:rsidRPr="00705F3A">
              <w:rPr>
                <w:rFonts w:asciiTheme="minorHAnsi" w:hAnsiTheme="minorHAnsi" w:cs="Times New Roman"/>
                <w:color w:val="000000"/>
                <w:sz w:val="24"/>
                <w:szCs w:val="24"/>
              </w:rPr>
              <w:t>На типичните букови месторастения, след реконструкция и голи сечи на много места са създадени култури от бял бор, зелена дуглазка, смърч и ела, които в някои случаи са силно заглушени, а понякога и изместени от естествената растителност.</w:t>
            </w:r>
          </w:p>
          <w:p w:rsidR="00F07F75" w:rsidRDefault="00F07F75" w:rsidP="00B47163">
            <w:pPr>
              <w:widowControl w:val="0"/>
              <w:autoSpaceDE w:val="0"/>
              <w:autoSpaceDN w:val="0"/>
              <w:spacing w:after="0" w:line="240" w:lineRule="auto"/>
              <w:ind w:right="33"/>
              <w:jc w:val="both"/>
              <w:rPr>
                <w:rFonts w:asciiTheme="minorHAnsi" w:hAnsiTheme="minorHAnsi" w:cs="Times New Roman"/>
                <w:color w:val="000000"/>
                <w:sz w:val="24"/>
                <w:szCs w:val="24"/>
              </w:rPr>
            </w:pPr>
          </w:p>
          <w:p w:rsidR="00F07F75" w:rsidRDefault="00F07F75" w:rsidP="00B47163">
            <w:pPr>
              <w:widowControl w:val="0"/>
              <w:autoSpaceDE w:val="0"/>
              <w:autoSpaceDN w:val="0"/>
              <w:spacing w:after="0" w:line="240" w:lineRule="auto"/>
              <w:ind w:right="33"/>
              <w:jc w:val="both"/>
              <w:rPr>
                <w:rFonts w:asciiTheme="minorHAnsi" w:hAnsiTheme="minorHAnsi" w:cs="Times New Roman"/>
                <w:b/>
                <w:i/>
                <w:color w:val="984806" w:themeColor="accent6" w:themeShade="80"/>
                <w:sz w:val="24"/>
                <w:szCs w:val="24"/>
              </w:rPr>
            </w:pPr>
            <w:r w:rsidRPr="00F07F75">
              <w:rPr>
                <w:rFonts w:asciiTheme="minorHAnsi" w:hAnsiTheme="minorHAnsi" w:cs="Times New Roman"/>
                <w:b/>
                <w:i/>
                <w:color w:val="984806" w:themeColor="accent6" w:themeShade="80"/>
                <w:sz w:val="24"/>
                <w:szCs w:val="24"/>
              </w:rPr>
              <w:t>4.1.9. Фауна</w:t>
            </w:r>
          </w:p>
          <w:p w:rsidR="00073C7D" w:rsidRDefault="00073C7D" w:rsidP="002458CD">
            <w:pPr>
              <w:autoSpaceDE w:val="0"/>
              <w:autoSpaceDN w:val="0"/>
              <w:adjustRightInd w:val="0"/>
              <w:spacing w:after="0" w:line="240" w:lineRule="auto"/>
              <w:jc w:val="both"/>
              <w:rPr>
                <w:sz w:val="24"/>
                <w:szCs w:val="24"/>
              </w:rPr>
            </w:pPr>
            <w:r>
              <w:rPr>
                <w:sz w:val="24"/>
                <w:szCs w:val="24"/>
              </w:rPr>
              <w:t xml:space="preserve">       М</w:t>
            </w:r>
            <w:r w:rsidRPr="00073C7D">
              <w:rPr>
                <w:sz w:val="24"/>
                <w:szCs w:val="24"/>
              </w:rPr>
              <w:t>естообитания</w:t>
            </w:r>
            <w:r>
              <w:rPr>
                <w:sz w:val="24"/>
                <w:szCs w:val="24"/>
              </w:rPr>
              <w:t xml:space="preserve">та на животинския свят </w:t>
            </w:r>
            <w:r w:rsidRPr="00073C7D">
              <w:rPr>
                <w:sz w:val="24"/>
                <w:szCs w:val="24"/>
              </w:rPr>
              <w:t xml:space="preserve"> на територията на общината са определени на основание чл</w:t>
            </w:r>
            <w:r>
              <w:rPr>
                <w:sz w:val="24"/>
                <w:szCs w:val="24"/>
              </w:rPr>
              <w:t xml:space="preserve">. </w:t>
            </w:r>
            <w:r w:rsidRPr="00073C7D">
              <w:rPr>
                <w:sz w:val="24"/>
                <w:szCs w:val="24"/>
              </w:rPr>
              <w:t>12, ал. 6 във връзка с чл. 6, ал. 1, т. 3 и 4 от Закона за биологичното разно</w:t>
            </w:r>
            <w:r>
              <w:rPr>
                <w:sz w:val="24"/>
                <w:szCs w:val="24"/>
              </w:rPr>
              <w:t>-</w:t>
            </w:r>
            <w:r w:rsidRPr="00073C7D">
              <w:rPr>
                <w:sz w:val="24"/>
                <w:szCs w:val="24"/>
              </w:rPr>
              <w:t>образие и т. 1 отРешение на Министерския съвет № 122 от 2.03.2007 г. (ДВ, бр. 21 от 2007 г.), основно взащитена зона “Язовир Жребчево” с идентификационен код BG0002052 с обща площ 25130,042 дка., която обхваща и землищата на гр. Гурково, селата Паничерево и Конаре.</w:t>
            </w:r>
          </w:p>
          <w:p w:rsidR="00073C7D" w:rsidRDefault="00073C7D" w:rsidP="00073C7D">
            <w:pPr>
              <w:autoSpaceDE w:val="0"/>
              <w:autoSpaceDN w:val="0"/>
              <w:adjustRightInd w:val="0"/>
              <w:spacing w:after="0" w:line="240" w:lineRule="auto"/>
              <w:rPr>
                <w:sz w:val="24"/>
                <w:szCs w:val="24"/>
              </w:rPr>
            </w:pPr>
          </w:p>
          <w:p w:rsidR="00A4166A" w:rsidRPr="00073C7D" w:rsidRDefault="00F07F75" w:rsidP="00073C7D">
            <w:pPr>
              <w:autoSpaceDE w:val="0"/>
              <w:autoSpaceDN w:val="0"/>
              <w:adjustRightInd w:val="0"/>
              <w:spacing w:after="0" w:line="240" w:lineRule="auto"/>
              <w:rPr>
                <w:b/>
                <w:sz w:val="24"/>
                <w:szCs w:val="24"/>
              </w:rPr>
            </w:pPr>
            <w:r w:rsidRPr="00073C7D">
              <w:rPr>
                <w:rFonts w:asciiTheme="minorHAnsi" w:hAnsiTheme="minorHAnsi"/>
                <w:b/>
                <w:bCs/>
                <w:i/>
                <w:color w:val="984806" w:themeColor="accent6" w:themeShade="80"/>
                <w:sz w:val="24"/>
                <w:szCs w:val="24"/>
              </w:rPr>
              <w:t>10</w:t>
            </w:r>
            <w:r w:rsidR="00D75F25" w:rsidRPr="00073C7D">
              <w:rPr>
                <w:rFonts w:asciiTheme="minorHAnsi" w:hAnsiTheme="minorHAnsi"/>
                <w:b/>
                <w:bCs/>
                <w:i/>
                <w:color w:val="984806" w:themeColor="accent6" w:themeShade="80"/>
                <w:sz w:val="24"/>
                <w:szCs w:val="24"/>
              </w:rPr>
              <w:t>.</w:t>
            </w:r>
            <w:r w:rsidR="00A4166A" w:rsidRPr="00073C7D">
              <w:rPr>
                <w:rFonts w:asciiTheme="minorHAnsi" w:hAnsiTheme="minorHAnsi"/>
                <w:b/>
                <w:bCs/>
                <w:i/>
                <w:color w:val="984806" w:themeColor="accent6" w:themeShade="80"/>
                <w:sz w:val="24"/>
                <w:szCs w:val="24"/>
              </w:rPr>
              <w:t>Характеристика на горския фонд</w:t>
            </w:r>
          </w:p>
          <w:p w:rsidR="00A4166A" w:rsidRPr="00550BF6" w:rsidRDefault="00A4166A" w:rsidP="00B47163">
            <w:pPr>
              <w:spacing w:after="0"/>
              <w:ind w:right="33"/>
              <w:jc w:val="both"/>
              <w:rPr>
                <w:rFonts w:asciiTheme="minorHAnsi" w:hAnsiTheme="minorHAnsi"/>
                <w:sz w:val="24"/>
                <w:szCs w:val="24"/>
              </w:rPr>
            </w:pPr>
            <w:r w:rsidRPr="00550BF6">
              <w:rPr>
                <w:rFonts w:asciiTheme="minorHAnsi" w:hAnsiTheme="minorHAnsi"/>
                <w:sz w:val="24"/>
                <w:szCs w:val="24"/>
              </w:rPr>
              <w:t>Площта на горите на територията на Община Гурково, стопанисвани от ДЛ “Гурково” е 22906,7 ха, от</w:t>
            </w:r>
            <w:r w:rsidR="00F07F75">
              <w:rPr>
                <w:rFonts w:asciiTheme="minorHAnsi" w:hAnsiTheme="minorHAnsi"/>
                <w:sz w:val="24"/>
                <w:szCs w:val="24"/>
              </w:rPr>
              <w:t xml:space="preserve"> която гори с държавно значение. П</w:t>
            </w:r>
            <w:r w:rsidRPr="00550BF6">
              <w:rPr>
                <w:rFonts w:asciiTheme="minorHAnsi" w:hAnsiTheme="minorHAnsi"/>
                <w:sz w:val="24"/>
                <w:szCs w:val="24"/>
              </w:rPr>
              <w:t>редмет на лесоустройствен проект са 22757,5 ха</w:t>
            </w:r>
            <w:r w:rsidR="00F07F75">
              <w:rPr>
                <w:rFonts w:asciiTheme="minorHAnsi" w:hAnsiTheme="minorHAnsi"/>
                <w:sz w:val="24"/>
                <w:szCs w:val="24"/>
              </w:rPr>
              <w:t>.</w:t>
            </w:r>
            <w:r w:rsidRPr="00550BF6">
              <w:rPr>
                <w:rFonts w:asciiTheme="minorHAnsi" w:hAnsiTheme="minorHAnsi"/>
                <w:sz w:val="24"/>
                <w:szCs w:val="24"/>
              </w:rPr>
              <w:t xml:space="preserve"> и гори в селскостопанския фонд (ССФ) са 149,2 ха.</w:t>
            </w:r>
          </w:p>
          <w:p w:rsidR="00A4166A" w:rsidRPr="00550BF6" w:rsidRDefault="00A4166A" w:rsidP="00B47163">
            <w:pPr>
              <w:spacing w:after="0"/>
              <w:ind w:right="33"/>
              <w:jc w:val="both"/>
              <w:rPr>
                <w:rFonts w:asciiTheme="minorHAnsi" w:hAnsiTheme="minorHAnsi"/>
                <w:sz w:val="24"/>
                <w:szCs w:val="24"/>
              </w:rPr>
            </w:pPr>
            <w:r w:rsidRPr="00550BF6">
              <w:rPr>
                <w:rFonts w:asciiTheme="minorHAnsi" w:hAnsiTheme="minorHAnsi"/>
                <w:sz w:val="24"/>
                <w:szCs w:val="24"/>
              </w:rPr>
              <w:t>За горите в ССФ е изработен отделен лесоустройствен проект.</w:t>
            </w:r>
          </w:p>
          <w:p w:rsidR="00A4166A" w:rsidRPr="00550BF6" w:rsidRDefault="00A4166A" w:rsidP="00B47163">
            <w:pPr>
              <w:spacing w:after="0"/>
              <w:ind w:right="33"/>
              <w:jc w:val="both"/>
              <w:rPr>
                <w:rFonts w:asciiTheme="minorHAnsi" w:hAnsiTheme="minorHAnsi"/>
                <w:sz w:val="24"/>
                <w:szCs w:val="24"/>
              </w:rPr>
            </w:pPr>
            <w:r w:rsidRPr="00550BF6">
              <w:rPr>
                <w:rFonts w:asciiTheme="minorHAnsi" w:hAnsiTheme="minorHAnsi"/>
                <w:sz w:val="24"/>
                <w:szCs w:val="24"/>
              </w:rPr>
              <w:t xml:space="preserve">От площта, предмет на устройство, 21302,4 хектара (93,6%) е залесена. От залесената площ </w:t>
            </w:r>
            <w:r w:rsidRPr="00550BF6">
              <w:rPr>
                <w:rFonts w:asciiTheme="minorHAnsi" w:hAnsiTheme="minorHAnsi"/>
                <w:sz w:val="24"/>
                <w:szCs w:val="24"/>
              </w:rPr>
              <w:lastRenderedPageBreak/>
              <w:t>14478,1 ха (63,6%) са естествени насаждения и 6824,3 ха</w:t>
            </w:r>
            <w:r w:rsidR="00C13950">
              <w:rPr>
                <w:rFonts w:asciiTheme="minorHAnsi" w:hAnsiTheme="minorHAnsi"/>
                <w:sz w:val="24"/>
                <w:szCs w:val="24"/>
              </w:rPr>
              <w:t>.</w:t>
            </w:r>
            <w:r w:rsidRPr="00550BF6">
              <w:rPr>
                <w:rFonts w:asciiTheme="minorHAnsi" w:hAnsiTheme="minorHAnsi"/>
                <w:sz w:val="24"/>
                <w:szCs w:val="24"/>
              </w:rPr>
              <w:t xml:space="preserve"> (36,4%) са култури.</w:t>
            </w:r>
          </w:p>
          <w:p w:rsidR="00550BF6" w:rsidRPr="001F3C67" w:rsidRDefault="00550BF6" w:rsidP="001F3C67">
            <w:pPr>
              <w:spacing w:after="0"/>
              <w:jc w:val="both"/>
              <w:rPr>
                <w:sz w:val="24"/>
                <w:szCs w:val="24"/>
              </w:rPr>
            </w:pPr>
            <w:r w:rsidRPr="001F3C67">
              <w:rPr>
                <w:sz w:val="24"/>
                <w:szCs w:val="24"/>
              </w:rPr>
              <w:t xml:space="preserve">       Горските територии са горите, голините /земи за залесяване/, недървопроизводствени земи/поляни, ливади, ниви, нелесопригодни голини и площи, ерозирани почви (терени), горски пътища, просеки, скали, морени, грохоти, сипеи, пясъци, ями, кариери, табани, зас</w:t>
            </w:r>
            <w:r w:rsidR="006E67E4" w:rsidRPr="001F3C67">
              <w:rPr>
                <w:sz w:val="24"/>
                <w:szCs w:val="24"/>
              </w:rPr>
              <w:t>-</w:t>
            </w:r>
            <w:r w:rsidRPr="001F3C67">
              <w:rPr>
                <w:sz w:val="24"/>
                <w:szCs w:val="24"/>
              </w:rPr>
              <w:t>троени площи, дворни места, временни складове, горски разсадници, водни течения и пло</w:t>
            </w:r>
            <w:r w:rsidR="006E67E4" w:rsidRPr="001F3C67">
              <w:rPr>
                <w:sz w:val="24"/>
                <w:szCs w:val="24"/>
              </w:rPr>
              <w:t>-</w:t>
            </w:r>
            <w:r w:rsidRPr="001F3C67">
              <w:rPr>
                <w:sz w:val="24"/>
                <w:szCs w:val="24"/>
              </w:rPr>
              <w:t>щи и други нег</w:t>
            </w:r>
            <w:r w:rsidR="005F0868" w:rsidRPr="001F3C67">
              <w:rPr>
                <w:sz w:val="24"/>
                <w:szCs w:val="24"/>
              </w:rPr>
              <w:t>одни за залесяване горски площи,</w:t>
            </w:r>
            <w:r w:rsidRPr="001F3C67">
              <w:rPr>
                <w:sz w:val="24"/>
                <w:szCs w:val="24"/>
              </w:rPr>
              <w:t xml:space="preserve"> и други територии, предназначени за гор</w:t>
            </w:r>
            <w:r w:rsidR="006E67E4" w:rsidRPr="001F3C67">
              <w:rPr>
                <w:sz w:val="24"/>
                <w:szCs w:val="24"/>
              </w:rPr>
              <w:t>-</w:t>
            </w:r>
            <w:r w:rsidRPr="001F3C67">
              <w:rPr>
                <w:sz w:val="24"/>
                <w:szCs w:val="24"/>
              </w:rPr>
              <w:t>скостопанска дейност/, карстови образования и защитни горски пояси.</w:t>
            </w:r>
          </w:p>
          <w:p w:rsidR="00550BF6" w:rsidRPr="001F3C67" w:rsidRDefault="00550BF6" w:rsidP="001F3C67">
            <w:pPr>
              <w:spacing w:after="0"/>
              <w:jc w:val="both"/>
              <w:rPr>
                <w:sz w:val="24"/>
                <w:szCs w:val="24"/>
              </w:rPr>
            </w:pPr>
            <w:r w:rsidRPr="001F3C67">
              <w:rPr>
                <w:sz w:val="24"/>
                <w:szCs w:val="24"/>
              </w:rPr>
              <w:t xml:space="preserve">      Дървесните видове са представени от: смърч, бял бор, черен бор, дъб, благун, цер, га</w:t>
            </w:r>
            <w:r w:rsidR="006E67E4" w:rsidRPr="001F3C67">
              <w:rPr>
                <w:sz w:val="24"/>
                <w:szCs w:val="24"/>
              </w:rPr>
              <w:t>-</w:t>
            </w:r>
            <w:r w:rsidRPr="001F3C67">
              <w:rPr>
                <w:sz w:val="24"/>
                <w:szCs w:val="24"/>
              </w:rPr>
              <w:t>бър, бяла акация, бяла топола, черна елша, бреза, сребролистна липа, бук, трепетлика и други.</w:t>
            </w:r>
          </w:p>
          <w:p w:rsidR="00550BF6" w:rsidRPr="00550BF6" w:rsidRDefault="00550BF6" w:rsidP="00B47163">
            <w:pPr>
              <w:spacing w:after="0"/>
              <w:ind w:right="33"/>
              <w:rPr>
                <w:rFonts w:asciiTheme="minorHAnsi" w:hAnsiTheme="minorHAnsi"/>
                <w:sz w:val="24"/>
                <w:szCs w:val="24"/>
              </w:rPr>
            </w:pPr>
            <w:r w:rsidRPr="00550BF6">
              <w:rPr>
                <w:rFonts w:asciiTheme="minorHAnsi" w:hAnsiTheme="minorHAnsi"/>
                <w:sz w:val="24"/>
                <w:szCs w:val="24"/>
              </w:rPr>
              <w:t xml:space="preserve">Горският фонд на Община Гурково е </w:t>
            </w:r>
            <w:r w:rsidRPr="005A3CD3">
              <w:rPr>
                <w:rFonts w:asciiTheme="minorHAnsi" w:hAnsiTheme="minorHAnsi"/>
                <w:i/>
                <w:sz w:val="24"/>
                <w:szCs w:val="24"/>
              </w:rPr>
              <w:t>131,188</w:t>
            </w:r>
            <w:r w:rsidRPr="00550BF6">
              <w:rPr>
                <w:rFonts w:asciiTheme="minorHAnsi" w:hAnsiTheme="minorHAnsi"/>
                <w:sz w:val="24"/>
                <w:szCs w:val="24"/>
              </w:rPr>
              <w:t xml:space="preserve"> дка, възстановена гора по ЗВСГЗГФ с Ре</w:t>
            </w:r>
            <w:r w:rsidR="006E67E4">
              <w:rPr>
                <w:rFonts w:asciiTheme="minorHAnsi" w:hAnsiTheme="minorHAnsi"/>
                <w:sz w:val="24"/>
                <w:szCs w:val="24"/>
              </w:rPr>
              <w:t>-</w:t>
            </w:r>
            <w:r w:rsidRPr="00550BF6">
              <w:rPr>
                <w:rFonts w:asciiTheme="minorHAnsi" w:hAnsiTheme="minorHAnsi"/>
                <w:sz w:val="24"/>
                <w:szCs w:val="24"/>
              </w:rPr>
              <w:t>шение №13/06.01.1997г. на ПК”ОСЗГ” гр. Мъглиж,  регистрир</w:t>
            </w:r>
            <w:r w:rsidR="009344AC">
              <w:rPr>
                <w:rFonts w:asciiTheme="minorHAnsi" w:hAnsiTheme="minorHAnsi"/>
                <w:sz w:val="24"/>
                <w:szCs w:val="24"/>
              </w:rPr>
              <w:t xml:space="preserve">ана в ДГС </w:t>
            </w:r>
            <w:r w:rsidRPr="00550BF6">
              <w:rPr>
                <w:rFonts w:asciiTheme="minorHAnsi" w:hAnsiTheme="minorHAnsi"/>
                <w:sz w:val="24"/>
                <w:szCs w:val="24"/>
              </w:rPr>
              <w:t>гр. Гурково.</w:t>
            </w:r>
          </w:p>
          <w:p w:rsidR="00550BF6" w:rsidRPr="00550BF6" w:rsidRDefault="00550BF6" w:rsidP="00B47163">
            <w:pPr>
              <w:spacing w:after="0"/>
              <w:ind w:right="33"/>
              <w:rPr>
                <w:sz w:val="24"/>
                <w:szCs w:val="24"/>
              </w:rPr>
            </w:pPr>
            <w:r w:rsidRPr="00550BF6">
              <w:rPr>
                <w:rFonts w:asciiTheme="minorHAnsi" w:hAnsiTheme="minorHAnsi"/>
                <w:sz w:val="24"/>
                <w:szCs w:val="24"/>
              </w:rPr>
              <w:t xml:space="preserve">Разпределението на горския фонд по населени места е както следва: </w:t>
            </w:r>
            <w:r w:rsidRPr="00550BF6">
              <w:rPr>
                <w:sz w:val="24"/>
                <w:szCs w:val="24"/>
              </w:rPr>
              <w:br/>
              <w:t xml:space="preserve">       - Землище гр.Гурково  - 104,169 дка.</w:t>
            </w:r>
          </w:p>
          <w:p w:rsidR="00550BF6" w:rsidRPr="00550BF6" w:rsidRDefault="00550BF6" w:rsidP="00B15383">
            <w:pPr>
              <w:pStyle w:val="a4"/>
              <w:numPr>
                <w:ilvl w:val="0"/>
                <w:numId w:val="57"/>
              </w:numPr>
              <w:spacing w:after="0"/>
              <w:ind w:right="33"/>
              <w:rPr>
                <w:sz w:val="24"/>
                <w:szCs w:val="24"/>
              </w:rPr>
            </w:pPr>
            <w:r w:rsidRPr="00550BF6">
              <w:rPr>
                <w:sz w:val="24"/>
                <w:szCs w:val="24"/>
              </w:rPr>
              <w:t>Землище с. Паничерево  -  27,019 дка.</w:t>
            </w:r>
          </w:p>
          <w:p w:rsidR="00550BF6" w:rsidRPr="00550BF6" w:rsidRDefault="00550BF6" w:rsidP="00B15383">
            <w:pPr>
              <w:pStyle w:val="a4"/>
              <w:numPr>
                <w:ilvl w:val="0"/>
                <w:numId w:val="57"/>
              </w:numPr>
              <w:spacing w:after="0"/>
              <w:ind w:right="33"/>
              <w:rPr>
                <w:i/>
                <w:sz w:val="24"/>
                <w:szCs w:val="24"/>
              </w:rPr>
            </w:pPr>
            <w:r w:rsidRPr="00550BF6">
              <w:rPr>
                <w:i/>
                <w:sz w:val="24"/>
                <w:szCs w:val="24"/>
              </w:rPr>
              <w:t>Общо</w:t>
            </w:r>
            <w:r w:rsidRPr="006E67E4">
              <w:rPr>
                <w:i/>
                <w:sz w:val="24"/>
                <w:szCs w:val="24"/>
              </w:rPr>
              <w:t>:  131,188 дка</w:t>
            </w:r>
            <w:r w:rsidRPr="00550BF6">
              <w:rPr>
                <w:b/>
                <w:i/>
                <w:sz w:val="24"/>
                <w:szCs w:val="24"/>
              </w:rPr>
              <w:t>.</w:t>
            </w:r>
          </w:p>
          <w:p w:rsidR="00A4166A" w:rsidRPr="00705F3A" w:rsidRDefault="00A4166A" w:rsidP="00B47163">
            <w:pPr>
              <w:autoSpaceDE w:val="0"/>
              <w:autoSpaceDN w:val="0"/>
              <w:adjustRightInd w:val="0"/>
              <w:spacing w:after="0" w:line="240" w:lineRule="auto"/>
              <w:ind w:right="33"/>
              <w:jc w:val="both"/>
              <w:rPr>
                <w:rFonts w:asciiTheme="minorHAnsi" w:hAnsiTheme="minorHAnsi"/>
                <w:color w:val="C00000"/>
                <w:sz w:val="24"/>
                <w:szCs w:val="24"/>
                <w:shd w:val="clear" w:color="auto" w:fill="FFFFFF"/>
              </w:rPr>
            </w:pPr>
          </w:p>
          <w:p w:rsidR="008664B7" w:rsidRPr="006B39FA" w:rsidRDefault="003A27FE" w:rsidP="00B47163">
            <w:pPr>
              <w:autoSpaceDE w:val="0"/>
              <w:autoSpaceDN w:val="0"/>
              <w:adjustRightInd w:val="0"/>
              <w:spacing w:after="0" w:line="240" w:lineRule="auto"/>
              <w:ind w:right="33"/>
              <w:jc w:val="both"/>
              <w:rPr>
                <w:rFonts w:asciiTheme="minorHAnsi" w:hAnsiTheme="minorHAnsi" w:cs="Times New Roman"/>
                <w:b/>
                <w:i/>
                <w:color w:val="984806" w:themeColor="accent6" w:themeShade="80"/>
                <w:sz w:val="24"/>
                <w:szCs w:val="24"/>
              </w:rPr>
            </w:pPr>
            <w:r w:rsidRPr="006B39FA">
              <w:rPr>
                <w:rFonts w:asciiTheme="minorHAnsi" w:hAnsiTheme="minorHAnsi" w:cs="Times New Roman"/>
                <w:b/>
                <w:i/>
                <w:color w:val="984806" w:themeColor="accent6" w:themeShade="80"/>
                <w:sz w:val="24"/>
                <w:szCs w:val="24"/>
              </w:rPr>
              <w:t xml:space="preserve">4.2. Състояние, потребности и потенциали за развитие на икономиката на </w:t>
            </w:r>
            <w:r w:rsidR="008664B7" w:rsidRPr="006B39FA">
              <w:rPr>
                <w:rFonts w:asciiTheme="minorHAnsi" w:hAnsiTheme="minorHAnsi" w:cs="Times New Roman"/>
                <w:b/>
                <w:i/>
                <w:color w:val="984806" w:themeColor="accent6" w:themeShade="80"/>
                <w:sz w:val="24"/>
                <w:szCs w:val="24"/>
              </w:rPr>
              <w:t>община</w:t>
            </w:r>
          </w:p>
          <w:p w:rsidR="00C100DA" w:rsidRPr="006B39FA" w:rsidRDefault="003A27FE" w:rsidP="00B47163">
            <w:pPr>
              <w:autoSpaceDE w:val="0"/>
              <w:autoSpaceDN w:val="0"/>
              <w:adjustRightInd w:val="0"/>
              <w:spacing w:after="0" w:line="240" w:lineRule="auto"/>
              <w:ind w:right="33"/>
              <w:jc w:val="both"/>
              <w:rPr>
                <w:rFonts w:asciiTheme="minorHAnsi" w:hAnsiTheme="minorHAnsi" w:cs="Times New Roman"/>
                <w:b/>
                <w:color w:val="984806" w:themeColor="accent6" w:themeShade="80"/>
                <w:sz w:val="24"/>
                <w:szCs w:val="24"/>
              </w:rPr>
            </w:pPr>
            <w:r w:rsidRPr="006B39FA">
              <w:rPr>
                <w:rFonts w:asciiTheme="minorHAnsi" w:hAnsiTheme="minorHAnsi" w:cs="Times New Roman"/>
                <w:b/>
                <w:i/>
                <w:color w:val="984806" w:themeColor="accent6" w:themeShade="80"/>
                <w:sz w:val="24"/>
                <w:szCs w:val="24"/>
              </w:rPr>
              <w:t>Гурково към 2020 г.</w:t>
            </w:r>
          </w:p>
          <w:p w:rsidR="00A264DF" w:rsidRPr="006B39FA" w:rsidRDefault="00A264DF" w:rsidP="00B47163">
            <w:pPr>
              <w:autoSpaceDE w:val="0"/>
              <w:autoSpaceDN w:val="0"/>
              <w:adjustRightInd w:val="0"/>
              <w:spacing w:after="0" w:line="240" w:lineRule="auto"/>
              <w:ind w:left="-108" w:right="33" w:firstLine="108"/>
              <w:jc w:val="both"/>
              <w:rPr>
                <w:rFonts w:asciiTheme="minorHAnsi" w:hAnsiTheme="minorHAnsi" w:cs="Times New Roman"/>
                <w:b/>
                <w:i/>
                <w:color w:val="984806" w:themeColor="accent6" w:themeShade="80"/>
                <w:sz w:val="24"/>
                <w:szCs w:val="24"/>
              </w:rPr>
            </w:pPr>
            <w:r w:rsidRPr="006B39FA">
              <w:rPr>
                <w:rFonts w:asciiTheme="minorHAnsi" w:hAnsiTheme="minorHAnsi" w:cs="Times New Roman"/>
                <w:b/>
                <w:i/>
                <w:color w:val="984806" w:themeColor="accent6" w:themeShade="80"/>
                <w:sz w:val="24"/>
                <w:szCs w:val="24"/>
              </w:rPr>
              <w:t xml:space="preserve">4.2.1.  Състояние и потенциали за развитие на нефинансовите предприятия </w:t>
            </w:r>
          </w:p>
          <w:p w:rsidR="00386DA3" w:rsidRPr="00327DD3" w:rsidRDefault="00386DA3" w:rsidP="00B47163">
            <w:pPr>
              <w:spacing w:after="0"/>
              <w:ind w:right="33"/>
              <w:jc w:val="both"/>
              <w:rPr>
                <w:sz w:val="24"/>
                <w:szCs w:val="24"/>
              </w:rPr>
            </w:pPr>
            <w:r w:rsidRPr="00327DD3">
              <w:rPr>
                <w:sz w:val="24"/>
                <w:szCs w:val="24"/>
              </w:rPr>
              <w:t>Оценките за икономическото сьстояние на община Гурково се определят основно от протичащите в реалния икономически сектор процеси</w:t>
            </w:r>
            <w:r w:rsidR="00A62AE3">
              <w:rPr>
                <w:sz w:val="24"/>
                <w:szCs w:val="24"/>
              </w:rPr>
              <w:t xml:space="preserve">, довели до съществени </w:t>
            </w:r>
            <w:r w:rsidRPr="00327DD3">
              <w:rPr>
                <w:sz w:val="24"/>
                <w:szCs w:val="24"/>
              </w:rPr>
              <w:t xml:space="preserve"> промени в редица отрасли на промишлеността, в аграрния сектори и др</w:t>
            </w:r>
            <w:r w:rsidR="00A62AE3">
              <w:rPr>
                <w:sz w:val="24"/>
                <w:szCs w:val="24"/>
              </w:rPr>
              <w:t>уги сектори</w:t>
            </w:r>
            <w:r w:rsidRPr="00327DD3">
              <w:rPr>
                <w:sz w:val="24"/>
                <w:szCs w:val="24"/>
              </w:rPr>
              <w:t xml:space="preserve">. </w:t>
            </w:r>
          </w:p>
          <w:p w:rsidR="00386DA3" w:rsidRPr="00327DD3" w:rsidRDefault="00386DA3" w:rsidP="00B47163">
            <w:pPr>
              <w:spacing w:after="0"/>
              <w:ind w:right="33"/>
              <w:jc w:val="both"/>
              <w:rPr>
                <w:sz w:val="24"/>
                <w:szCs w:val="24"/>
              </w:rPr>
            </w:pPr>
            <w:r w:rsidRPr="00327DD3">
              <w:rPr>
                <w:sz w:val="24"/>
                <w:szCs w:val="24"/>
              </w:rPr>
              <w:t>Осно</w:t>
            </w:r>
            <w:r w:rsidR="00A62AE3">
              <w:rPr>
                <w:sz w:val="24"/>
                <w:szCs w:val="24"/>
              </w:rPr>
              <w:t>вните икономически отрасли в община</w:t>
            </w:r>
            <w:r w:rsidRPr="00327DD3">
              <w:rPr>
                <w:sz w:val="24"/>
                <w:szCs w:val="24"/>
              </w:rPr>
              <w:t xml:space="preserve"> Гурково са селското стопанство и промиш</w:t>
            </w:r>
            <w:r w:rsidR="00690340" w:rsidRPr="00327DD3">
              <w:rPr>
                <w:sz w:val="24"/>
                <w:szCs w:val="24"/>
              </w:rPr>
              <w:t>-</w:t>
            </w:r>
            <w:r w:rsidRPr="00327DD3">
              <w:rPr>
                <w:sz w:val="24"/>
                <w:szCs w:val="24"/>
              </w:rPr>
              <w:t>леността. Осъществяването на аграрната реформа, възстановяването на собствеността върху земеделските земи естествено доведе до разрушаване на съществуващите произ</w:t>
            </w:r>
            <w:r w:rsidR="00A62AE3">
              <w:rPr>
                <w:sz w:val="24"/>
                <w:szCs w:val="24"/>
              </w:rPr>
              <w:t>-</w:t>
            </w:r>
            <w:r w:rsidRPr="00327DD3">
              <w:rPr>
                <w:sz w:val="24"/>
                <w:szCs w:val="24"/>
              </w:rPr>
              <w:t xml:space="preserve">водствени структури в селското стопанство. В сравнение </w:t>
            </w:r>
            <w:r w:rsidR="00811635" w:rsidRPr="00327DD3">
              <w:rPr>
                <w:sz w:val="24"/>
                <w:szCs w:val="24"/>
              </w:rPr>
              <w:t xml:space="preserve">с промишлеността, </w:t>
            </w:r>
            <w:r w:rsidRPr="00327DD3">
              <w:rPr>
                <w:sz w:val="24"/>
                <w:szCs w:val="24"/>
              </w:rPr>
              <w:t>произ</w:t>
            </w:r>
            <w:r w:rsidR="00A62AE3">
              <w:rPr>
                <w:sz w:val="24"/>
                <w:szCs w:val="24"/>
              </w:rPr>
              <w:t>-</w:t>
            </w:r>
            <w:r w:rsidRPr="00327DD3">
              <w:rPr>
                <w:sz w:val="24"/>
                <w:szCs w:val="24"/>
              </w:rPr>
              <w:t>водствената дейност в аг</w:t>
            </w:r>
            <w:r w:rsidR="00B5335F" w:rsidRPr="00327DD3">
              <w:rPr>
                <w:sz w:val="24"/>
                <w:szCs w:val="24"/>
              </w:rPr>
              <w:t>рарния сектор е много по-успешна</w:t>
            </w:r>
            <w:r w:rsidRPr="00327DD3">
              <w:rPr>
                <w:sz w:val="24"/>
                <w:szCs w:val="24"/>
              </w:rPr>
              <w:t xml:space="preserve">. </w:t>
            </w:r>
          </w:p>
          <w:p w:rsidR="00A264DF" w:rsidRPr="00327DD3" w:rsidRDefault="00386DA3" w:rsidP="00B47163">
            <w:pPr>
              <w:spacing w:after="0"/>
              <w:ind w:right="33"/>
              <w:jc w:val="both"/>
              <w:rPr>
                <w:sz w:val="24"/>
                <w:szCs w:val="24"/>
              </w:rPr>
            </w:pPr>
            <w:r w:rsidRPr="00327DD3">
              <w:rPr>
                <w:sz w:val="24"/>
                <w:szCs w:val="24"/>
              </w:rPr>
              <w:t>Горското стопанство запазва и дори разширява позициите си в икономическата база на общината. Основната стопанска структура осъществяваща дейност в този отрасъл е Държавно лесничейство – гр. Гурково, което управлява и стопанисва горския фонд.</w:t>
            </w:r>
          </w:p>
          <w:p w:rsidR="00F815EC" w:rsidRPr="00B26F7C" w:rsidRDefault="0087450A" w:rsidP="00B47163">
            <w:pPr>
              <w:spacing w:after="0"/>
              <w:ind w:right="33"/>
              <w:jc w:val="both"/>
              <w:rPr>
                <w:i/>
                <w:sz w:val="24"/>
                <w:szCs w:val="24"/>
              </w:rPr>
            </w:pPr>
            <w:r w:rsidRPr="00327DD3">
              <w:rPr>
                <w:sz w:val="24"/>
                <w:szCs w:val="24"/>
              </w:rPr>
              <w:t>Към 31.12.2019 икономиката на община Гурково</w:t>
            </w:r>
            <w:r w:rsidR="00FE4BC6" w:rsidRPr="00327DD3">
              <w:rPr>
                <w:sz w:val="24"/>
                <w:szCs w:val="24"/>
              </w:rPr>
              <w:t>се характеризира със</w:t>
            </w:r>
            <w:r w:rsidR="00285C55" w:rsidRPr="00327DD3">
              <w:rPr>
                <w:sz w:val="24"/>
                <w:szCs w:val="24"/>
              </w:rPr>
              <w:t xml:space="preserve"> следните показатели,посочени в </w:t>
            </w:r>
            <w:r w:rsidR="00285C55" w:rsidRPr="00B26F7C">
              <w:rPr>
                <w:i/>
                <w:sz w:val="24"/>
                <w:szCs w:val="24"/>
              </w:rPr>
              <w:t>Таблица №</w:t>
            </w:r>
            <w:r w:rsidR="00117B5C">
              <w:rPr>
                <w:i/>
                <w:sz w:val="24"/>
                <w:szCs w:val="24"/>
              </w:rPr>
              <w:t>3</w:t>
            </w:r>
          </w:p>
          <w:p w:rsidR="00AD02C7" w:rsidRDefault="00AD02C7" w:rsidP="00690340">
            <w:pPr>
              <w:spacing w:after="0"/>
              <w:ind w:right="284"/>
              <w:rPr>
                <w:rFonts w:asciiTheme="minorHAnsi" w:hAnsiTheme="minorHAnsi" w:cs="Garamond"/>
                <w:color w:val="000000"/>
                <w:sz w:val="24"/>
                <w:szCs w:val="24"/>
              </w:rPr>
            </w:pPr>
          </w:p>
          <w:tbl>
            <w:tblPr>
              <w:tblW w:w="9952" w:type="dxa"/>
              <w:tblLayout w:type="fixed"/>
              <w:tblCellMar>
                <w:left w:w="70" w:type="dxa"/>
                <w:right w:w="70" w:type="dxa"/>
              </w:tblCellMar>
              <w:tblLook w:val="04A0"/>
            </w:tblPr>
            <w:tblGrid>
              <w:gridCol w:w="1022"/>
              <w:gridCol w:w="992"/>
              <w:gridCol w:w="1134"/>
              <w:gridCol w:w="992"/>
              <w:gridCol w:w="1134"/>
              <w:gridCol w:w="992"/>
              <w:gridCol w:w="858"/>
              <w:gridCol w:w="811"/>
              <w:gridCol w:w="883"/>
              <w:gridCol w:w="1134"/>
            </w:tblGrid>
            <w:tr w:rsidR="00630B81" w:rsidRPr="00630B81" w:rsidTr="000B5033">
              <w:trPr>
                <w:cantSplit/>
                <w:trHeight w:val="1035"/>
              </w:trPr>
              <w:tc>
                <w:tcPr>
                  <w:tcW w:w="1022" w:type="dxa"/>
                  <w:vMerge w:val="restart"/>
                  <w:tcBorders>
                    <w:top w:val="dashed" w:sz="4" w:space="0" w:color="auto"/>
                    <w:left w:val="dashed" w:sz="4" w:space="0" w:color="auto"/>
                    <w:bottom w:val="dashed" w:sz="4" w:space="0" w:color="000000"/>
                    <w:right w:val="dashSmallGap" w:sz="4" w:space="0" w:color="auto"/>
                  </w:tcBorders>
                  <w:shd w:val="clear" w:color="auto" w:fill="D6E3BC" w:themeFill="accent3" w:themeFillTint="66"/>
                  <w:vAlign w:val="center"/>
                  <w:hideMark/>
                </w:tcPr>
                <w:p w:rsidR="00630B81" w:rsidRPr="00690340" w:rsidRDefault="00630B81" w:rsidP="00690340">
                  <w:pPr>
                    <w:spacing w:after="0" w:line="240" w:lineRule="auto"/>
                    <w:ind w:right="284"/>
                    <w:jc w:val="center"/>
                    <w:rPr>
                      <w:rFonts w:cs="Times New Roman"/>
                      <w:color w:val="000000"/>
                      <w:sz w:val="14"/>
                      <w:szCs w:val="14"/>
                    </w:rPr>
                  </w:pPr>
                  <w:r w:rsidRPr="00690340">
                    <w:rPr>
                      <w:rFonts w:cs="Times New Roman"/>
                      <w:color w:val="000000"/>
                      <w:sz w:val="14"/>
                      <w:szCs w:val="14"/>
                    </w:rPr>
                    <w:t>Предприятия (бр.)</w:t>
                  </w:r>
                </w:p>
              </w:tc>
              <w:tc>
                <w:tcPr>
                  <w:tcW w:w="992" w:type="dxa"/>
                  <w:vMerge w:val="restart"/>
                  <w:tcBorders>
                    <w:top w:val="dashed" w:sz="4" w:space="0" w:color="auto"/>
                    <w:left w:val="dashSmallGap" w:sz="4" w:space="0" w:color="auto"/>
                    <w:bottom w:val="dashed" w:sz="4" w:space="0" w:color="000000"/>
                    <w:right w:val="dashed" w:sz="4" w:space="0" w:color="auto"/>
                  </w:tcBorders>
                  <w:shd w:val="clear" w:color="auto" w:fill="D6E3BC" w:themeFill="accent3" w:themeFillTint="66"/>
                  <w:vAlign w:val="center"/>
                  <w:hideMark/>
                </w:tcPr>
                <w:p w:rsidR="00630B81" w:rsidRPr="00690340" w:rsidRDefault="00630B81" w:rsidP="00690340">
                  <w:pPr>
                    <w:spacing w:after="0" w:line="240" w:lineRule="auto"/>
                    <w:ind w:right="284"/>
                    <w:jc w:val="center"/>
                    <w:rPr>
                      <w:rFonts w:cs="Times New Roman"/>
                      <w:color w:val="000000"/>
                      <w:sz w:val="14"/>
                      <w:szCs w:val="14"/>
                    </w:rPr>
                  </w:pPr>
                  <w:r w:rsidRPr="00690340">
                    <w:rPr>
                      <w:rFonts w:cs="Times New Roman"/>
                      <w:color w:val="000000"/>
                      <w:sz w:val="14"/>
                      <w:szCs w:val="14"/>
                    </w:rPr>
                    <w:t>Произ</w:t>
                  </w:r>
                  <w:r w:rsidR="00D717C2">
                    <w:rPr>
                      <w:rFonts w:cs="Times New Roman"/>
                      <w:color w:val="000000"/>
                      <w:sz w:val="14"/>
                      <w:szCs w:val="14"/>
                    </w:rPr>
                    <w:t>в</w:t>
                  </w:r>
                  <w:r w:rsidR="006924F2">
                    <w:rPr>
                      <w:rFonts w:cs="Times New Roman"/>
                      <w:color w:val="000000"/>
                      <w:sz w:val="14"/>
                      <w:szCs w:val="14"/>
                    </w:rPr>
                    <w:cr/>
                    <w:t>е-дена продук-ц</w:t>
                  </w:r>
                  <w:r w:rsidRPr="00690340">
                    <w:rPr>
                      <w:rFonts w:cs="Times New Roman"/>
                      <w:color w:val="000000"/>
                      <w:sz w:val="14"/>
                      <w:szCs w:val="14"/>
                    </w:rPr>
                    <w:t>ия   (хил. лева)</w:t>
                  </w:r>
                </w:p>
              </w:tc>
              <w:tc>
                <w:tcPr>
                  <w:tcW w:w="1134" w:type="dxa"/>
                  <w:vMerge w:val="restart"/>
                  <w:tcBorders>
                    <w:top w:val="dashed" w:sz="4" w:space="0" w:color="auto"/>
                    <w:left w:val="nil"/>
                    <w:bottom w:val="dashed" w:sz="4" w:space="0" w:color="000000"/>
                    <w:right w:val="dashed" w:sz="4" w:space="0" w:color="auto"/>
                  </w:tcBorders>
                  <w:shd w:val="clear" w:color="auto" w:fill="D6E3BC" w:themeFill="accent3" w:themeFillTint="66"/>
                  <w:vAlign w:val="center"/>
                  <w:hideMark/>
                </w:tcPr>
                <w:p w:rsidR="00630B81" w:rsidRPr="00690340" w:rsidRDefault="00630B81" w:rsidP="00690340">
                  <w:pPr>
                    <w:spacing w:after="0" w:line="240" w:lineRule="auto"/>
                    <w:ind w:right="284"/>
                    <w:jc w:val="center"/>
                    <w:rPr>
                      <w:rFonts w:cs="Times New Roman"/>
                      <w:color w:val="000000"/>
                      <w:sz w:val="14"/>
                      <w:szCs w:val="14"/>
                    </w:rPr>
                  </w:pPr>
                  <w:r w:rsidRPr="00690340">
                    <w:rPr>
                      <w:rFonts w:cs="Times New Roman"/>
                      <w:color w:val="000000"/>
                      <w:sz w:val="14"/>
                      <w:szCs w:val="14"/>
                    </w:rPr>
                    <w:t>Приходи от дейността   (хил. лева)</w:t>
                  </w:r>
                </w:p>
              </w:tc>
              <w:tc>
                <w:tcPr>
                  <w:tcW w:w="992" w:type="dxa"/>
                  <w:vMerge w:val="restart"/>
                  <w:tcBorders>
                    <w:top w:val="dashed" w:sz="4" w:space="0" w:color="auto"/>
                    <w:left w:val="nil"/>
                    <w:bottom w:val="dashed" w:sz="4" w:space="0" w:color="000000"/>
                    <w:right w:val="dashed" w:sz="4" w:space="0" w:color="auto"/>
                  </w:tcBorders>
                  <w:shd w:val="clear" w:color="auto" w:fill="D6E3BC" w:themeFill="accent3" w:themeFillTint="66"/>
                  <w:vAlign w:val="center"/>
                  <w:hideMark/>
                </w:tcPr>
                <w:p w:rsidR="00630B81" w:rsidRPr="00690340" w:rsidRDefault="00630B81" w:rsidP="00690340">
                  <w:pPr>
                    <w:spacing w:after="0" w:line="240" w:lineRule="auto"/>
                    <w:ind w:right="284"/>
                    <w:jc w:val="center"/>
                    <w:rPr>
                      <w:rFonts w:cs="Times New Roman"/>
                      <w:color w:val="000000"/>
                      <w:sz w:val="14"/>
                      <w:szCs w:val="14"/>
                    </w:rPr>
                  </w:pPr>
                  <w:r w:rsidRPr="00690340">
                    <w:rPr>
                      <w:rFonts w:cs="Times New Roman"/>
                      <w:color w:val="000000"/>
                      <w:sz w:val="14"/>
                      <w:szCs w:val="14"/>
                    </w:rPr>
                    <w:t>Нетни приходи от продаж</w:t>
                  </w:r>
                  <w:r w:rsidR="006924F2">
                    <w:rPr>
                      <w:rFonts w:cs="Times New Roman"/>
                      <w:color w:val="000000"/>
                      <w:sz w:val="14"/>
                      <w:szCs w:val="14"/>
                    </w:rPr>
                    <w:t>-</w:t>
                  </w:r>
                  <w:r w:rsidRPr="00690340">
                    <w:rPr>
                      <w:rFonts w:cs="Times New Roman"/>
                      <w:color w:val="000000"/>
                      <w:sz w:val="14"/>
                      <w:szCs w:val="14"/>
                    </w:rPr>
                    <w:t>би (х. лева)</w:t>
                  </w:r>
                </w:p>
              </w:tc>
              <w:tc>
                <w:tcPr>
                  <w:tcW w:w="1134" w:type="dxa"/>
                  <w:vMerge w:val="restart"/>
                  <w:tcBorders>
                    <w:top w:val="dashed" w:sz="4" w:space="0" w:color="auto"/>
                    <w:left w:val="nil"/>
                    <w:bottom w:val="dashed" w:sz="4" w:space="0" w:color="000000"/>
                    <w:right w:val="dashed" w:sz="4" w:space="0" w:color="auto"/>
                  </w:tcBorders>
                  <w:shd w:val="clear" w:color="auto" w:fill="D6E3BC" w:themeFill="accent3" w:themeFillTint="66"/>
                  <w:vAlign w:val="center"/>
                  <w:hideMark/>
                </w:tcPr>
                <w:p w:rsidR="00630B81" w:rsidRPr="00690340" w:rsidRDefault="00630B81" w:rsidP="00690340">
                  <w:pPr>
                    <w:spacing w:after="0" w:line="240" w:lineRule="auto"/>
                    <w:ind w:right="284"/>
                    <w:jc w:val="center"/>
                    <w:rPr>
                      <w:rFonts w:cs="Times New Roman"/>
                      <w:color w:val="000000"/>
                      <w:sz w:val="14"/>
                      <w:szCs w:val="14"/>
                    </w:rPr>
                  </w:pPr>
                  <w:r w:rsidRPr="00690340">
                    <w:rPr>
                      <w:rFonts w:cs="Times New Roman"/>
                      <w:color w:val="000000"/>
                      <w:sz w:val="14"/>
                      <w:szCs w:val="14"/>
                    </w:rPr>
                    <w:t>Разходи за дейността        (х. лв.)</w:t>
                  </w:r>
                </w:p>
              </w:tc>
              <w:tc>
                <w:tcPr>
                  <w:tcW w:w="992" w:type="dxa"/>
                  <w:vMerge w:val="restart"/>
                  <w:tcBorders>
                    <w:top w:val="dashed" w:sz="4" w:space="0" w:color="auto"/>
                    <w:left w:val="nil"/>
                    <w:bottom w:val="dashed" w:sz="4" w:space="0" w:color="000000"/>
                    <w:right w:val="dashed" w:sz="4" w:space="0" w:color="auto"/>
                  </w:tcBorders>
                  <w:shd w:val="clear" w:color="auto" w:fill="D6E3BC" w:themeFill="accent3" w:themeFillTint="66"/>
                  <w:vAlign w:val="center"/>
                  <w:hideMark/>
                </w:tcPr>
                <w:p w:rsidR="00630B81" w:rsidRPr="00690340" w:rsidRDefault="00630B81" w:rsidP="00690340">
                  <w:pPr>
                    <w:spacing w:after="0" w:line="240" w:lineRule="auto"/>
                    <w:ind w:right="284"/>
                    <w:jc w:val="center"/>
                    <w:rPr>
                      <w:rFonts w:cs="Times New Roman"/>
                      <w:color w:val="000000"/>
                      <w:sz w:val="14"/>
                      <w:szCs w:val="14"/>
                    </w:rPr>
                  </w:pPr>
                  <w:r w:rsidRPr="00690340">
                    <w:rPr>
                      <w:rFonts w:cs="Times New Roman"/>
                      <w:color w:val="000000"/>
                      <w:sz w:val="14"/>
                      <w:szCs w:val="14"/>
                    </w:rPr>
                    <w:t>Печалба       (х. лева)</w:t>
                  </w:r>
                </w:p>
              </w:tc>
              <w:tc>
                <w:tcPr>
                  <w:tcW w:w="858" w:type="dxa"/>
                  <w:vMerge w:val="restart"/>
                  <w:tcBorders>
                    <w:top w:val="dashed" w:sz="4" w:space="0" w:color="auto"/>
                    <w:left w:val="nil"/>
                    <w:bottom w:val="dashed" w:sz="4" w:space="0" w:color="000000"/>
                    <w:right w:val="dashed" w:sz="4" w:space="0" w:color="auto"/>
                  </w:tcBorders>
                  <w:shd w:val="clear" w:color="auto" w:fill="D6E3BC" w:themeFill="accent3" w:themeFillTint="66"/>
                  <w:vAlign w:val="center"/>
                  <w:hideMark/>
                </w:tcPr>
                <w:p w:rsidR="00630B81" w:rsidRPr="00690340" w:rsidRDefault="00630B81" w:rsidP="00690340">
                  <w:pPr>
                    <w:spacing w:after="0" w:line="240" w:lineRule="auto"/>
                    <w:ind w:right="284"/>
                    <w:jc w:val="center"/>
                    <w:rPr>
                      <w:rFonts w:cs="Times New Roman"/>
                      <w:color w:val="000000"/>
                      <w:sz w:val="14"/>
                      <w:szCs w:val="14"/>
                    </w:rPr>
                  </w:pPr>
                  <w:r w:rsidRPr="00690340">
                    <w:rPr>
                      <w:rFonts w:cs="Times New Roman"/>
                      <w:color w:val="000000"/>
                      <w:sz w:val="14"/>
                      <w:szCs w:val="14"/>
                    </w:rPr>
                    <w:t>Загуба                (х. лв.)</w:t>
                  </w:r>
                </w:p>
              </w:tc>
              <w:tc>
                <w:tcPr>
                  <w:tcW w:w="811" w:type="dxa"/>
                  <w:vMerge w:val="restart"/>
                  <w:tcBorders>
                    <w:top w:val="dashed" w:sz="4" w:space="0" w:color="auto"/>
                    <w:left w:val="nil"/>
                    <w:bottom w:val="dashed" w:sz="4" w:space="0" w:color="000000"/>
                    <w:right w:val="dashed" w:sz="4" w:space="0" w:color="auto"/>
                  </w:tcBorders>
                  <w:shd w:val="clear" w:color="auto" w:fill="D6E3BC" w:themeFill="accent3" w:themeFillTint="66"/>
                  <w:vAlign w:val="center"/>
                  <w:hideMark/>
                </w:tcPr>
                <w:p w:rsidR="00630B81" w:rsidRPr="00690340" w:rsidRDefault="00630B81" w:rsidP="00690340">
                  <w:pPr>
                    <w:spacing w:after="0" w:line="240" w:lineRule="auto"/>
                    <w:ind w:right="284"/>
                    <w:jc w:val="center"/>
                    <w:rPr>
                      <w:rFonts w:cs="Times New Roman"/>
                      <w:color w:val="000000"/>
                      <w:sz w:val="14"/>
                      <w:szCs w:val="14"/>
                    </w:rPr>
                  </w:pPr>
                  <w:r w:rsidRPr="00690340">
                    <w:rPr>
                      <w:rFonts w:cs="Times New Roman"/>
                      <w:color w:val="000000"/>
                      <w:sz w:val="14"/>
                      <w:szCs w:val="14"/>
                    </w:rPr>
                    <w:t>Заети лица (бр.)</w:t>
                  </w:r>
                </w:p>
              </w:tc>
              <w:tc>
                <w:tcPr>
                  <w:tcW w:w="883" w:type="dxa"/>
                  <w:vMerge w:val="restart"/>
                  <w:tcBorders>
                    <w:top w:val="dashed" w:sz="4" w:space="0" w:color="auto"/>
                    <w:left w:val="nil"/>
                    <w:bottom w:val="dashed" w:sz="4" w:space="0" w:color="000000"/>
                    <w:right w:val="dashed" w:sz="4" w:space="0" w:color="auto"/>
                  </w:tcBorders>
                  <w:shd w:val="clear" w:color="auto" w:fill="D6E3BC" w:themeFill="accent3" w:themeFillTint="66"/>
                  <w:vAlign w:val="center"/>
                  <w:hideMark/>
                </w:tcPr>
                <w:p w:rsidR="00630B81" w:rsidRPr="00690340" w:rsidRDefault="00630B81" w:rsidP="00690340">
                  <w:pPr>
                    <w:spacing w:after="0" w:line="240" w:lineRule="auto"/>
                    <w:ind w:right="284"/>
                    <w:jc w:val="center"/>
                    <w:rPr>
                      <w:rFonts w:cs="Times New Roman"/>
                      <w:color w:val="000000"/>
                      <w:sz w:val="14"/>
                      <w:szCs w:val="14"/>
                    </w:rPr>
                  </w:pPr>
                  <w:r w:rsidRPr="00690340">
                    <w:rPr>
                      <w:rFonts w:cs="Times New Roman"/>
                      <w:color w:val="000000"/>
                      <w:sz w:val="14"/>
                      <w:szCs w:val="14"/>
                    </w:rPr>
                    <w:t>Възна</w:t>
                  </w:r>
                  <w:r w:rsidR="006924F2">
                    <w:rPr>
                      <w:rFonts w:cs="Times New Roman"/>
                      <w:color w:val="000000"/>
                      <w:sz w:val="14"/>
                      <w:szCs w:val="14"/>
                    </w:rPr>
                    <w:t>-</w:t>
                  </w:r>
                  <w:r w:rsidRPr="00690340">
                    <w:rPr>
                      <w:rFonts w:cs="Times New Roman"/>
                      <w:color w:val="000000"/>
                      <w:sz w:val="14"/>
                      <w:szCs w:val="14"/>
                    </w:rPr>
                    <w:t>граж</w:t>
                  </w:r>
                </w:p>
                <w:p w:rsidR="00630B81" w:rsidRPr="00690340" w:rsidRDefault="00630B81" w:rsidP="00690340">
                  <w:pPr>
                    <w:spacing w:after="0" w:line="240" w:lineRule="auto"/>
                    <w:ind w:right="284"/>
                    <w:jc w:val="center"/>
                    <w:rPr>
                      <w:rFonts w:cs="Times New Roman"/>
                      <w:color w:val="000000"/>
                      <w:sz w:val="14"/>
                      <w:szCs w:val="14"/>
                    </w:rPr>
                  </w:pPr>
                  <w:r w:rsidRPr="00690340">
                    <w:rPr>
                      <w:rFonts w:cs="Times New Roman"/>
                      <w:color w:val="000000"/>
                      <w:sz w:val="14"/>
                      <w:szCs w:val="14"/>
                    </w:rPr>
                    <w:t>дения             (х. лева)</w:t>
                  </w:r>
                </w:p>
              </w:tc>
              <w:tc>
                <w:tcPr>
                  <w:tcW w:w="1134" w:type="dxa"/>
                  <w:vMerge w:val="restart"/>
                  <w:tcBorders>
                    <w:top w:val="dashed" w:sz="4" w:space="0" w:color="auto"/>
                    <w:left w:val="nil"/>
                    <w:bottom w:val="dashed" w:sz="4" w:space="0" w:color="000000"/>
                    <w:right w:val="dashed" w:sz="4" w:space="0" w:color="auto"/>
                  </w:tcBorders>
                  <w:shd w:val="clear" w:color="auto" w:fill="D6E3BC" w:themeFill="accent3" w:themeFillTint="66"/>
                  <w:vAlign w:val="center"/>
                  <w:hideMark/>
                </w:tcPr>
                <w:p w:rsidR="00630B81" w:rsidRPr="00690340" w:rsidRDefault="00630B81" w:rsidP="00690340">
                  <w:pPr>
                    <w:spacing w:after="0" w:line="240" w:lineRule="auto"/>
                    <w:ind w:right="284"/>
                    <w:jc w:val="center"/>
                    <w:rPr>
                      <w:rFonts w:cs="Times New Roman"/>
                      <w:color w:val="000000"/>
                      <w:sz w:val="14"/>
                      <w:szCs w:val="14"/>
                    </w:rPr>
                  </w:pPr>
                  <w:r w:rsidRPr="00690340">
                    <w:rPr>
                      <w:rFonts w:cs="Times New Roman"/>
                      <w:color w:val="000000"/>
                      <w:sz w:val="14"/>
                      <w:szCs w:val="14"/>
                    </w:rPr>
                    <w:t xml:space="preserve">ДМА    </w:t>
                  </w:r>
                  <w:r w:rsidRPr="00690340">
                    <w:rPr>
                      <w:rFonts w:cs="Times New Roman"/>
                      <w:color w:val="000000"/>
                      <w:sz w:val="14"/>
                      <w:szCs w:val="14"/>
                    </w:rPr>
                    <w:cr/>
                    <w:t xml:space="preserve">         (х. лева</w:t>
                  </w:r>
                </w:p>
              </w:tc>
            </w:tr>
            <w:tr w:rsidR="00630B81" w:rsidRPr="00630B81" w:rsidTr="000B5033">
              <w:trPr>
                <w:trHeight w:val="270"/>
              </w:trPr>
              <w:tc>
                <w:tcPr>
                  <w:tcW w:w="1022" w:type="dxa"/>
                  <w:vMerge/>
                  <w:tcBorders>
                    <w:top w:val="dashed" w:sz="4" w:space="0" w:color="auto"/>
                    <w:left w:val="dashed" w:sz="4" w:space="0" w:color="auto"/>
                    <w:bottom w:val="single" w:sz="4" w:space="0" w:color="auto"/>
                    <w:right w:val="dashSmallGap" w:sz="4" w:space="0" w:color="auto"/>
                  </w:tcBorders>
                  <w:shd w:val="clear" w:color="auto" w:fill="D6E3BC" w:themeFill="accent3" w:themeFillTint="66"/>
                  <w:vAlign w:val="center"/>
                  <w:hideMark/>
                </w:tcPr>
                <w:p w:rsidR="00630B81" w:rsidRPr="00690340" w:rsidRDefault="00630B81" w:rsidP="00690340">
                  <w:pPr>
                    <w:spacing w:after="0" w:line="240" w:lineRule="auto"/>
                    <w:ind w:right="284"/>
                    <w:rPr>
                      <w:rFonts w:cs="Times New Roman"/>
                      <w:color w:val="000000"/>
                      <w:sz w:val="14"/>
                      <w:szCs w:val="14"/>
                    </w:rPr>
                  </w:pPr>
                </w:p>
              </w:tc>
              <w:tc>
                <w:tcPr>
                  <w:tcW w:w="992" w:type="dxa"/>
                  <w:vMerge/>
                  <w:tcBorders>
                    <w:top w:val="dashed" w:sz="4" w:space="0" w:color="auto"/>
                    <w:left w:val="dashSmallGap" w:sz="4" w:space="0" w:color="auto"/>
                    <w:bottom w:val="single" w:sz="4" w:space="0" w:color="auto"/>
                    <w:right w:val="dashed" w:sz="4" w:space="0" w:color="auto"/>
                  </w:tcBorders>
                  <w:shd w:val="clear" w:color="auto" w:fill="D6E3BC" w:themeFill="accent3" w:themeFillTint="66"/>
                  <w:vAlign w:val="center"/>
                  <w:hideMark/>
                </w:tcPr>
                <w:p w:rsidR="00630B81" w:rsidRPr="00690340" w:rsidRDefault="00630B81" w:rsidP="00690340">
                  <w:pPr>
                    <w:spacing w:after="0" w:line="240" w:lineRule="auto"/>
                    <w:ind w:right="284"/>
                    <w:rPr>
                      <w:rFonts w:cs="Times New Roman"/>
                      <w:color w:val="000000"/>
                      <w:sz w:val="14"/>
                      <w:szCs w:val="14"/>
                    </w:rPr>
                  </w:pPr>
                </w:p>
              </w:tc>
              <w:tc>
                <w:tcPr>
                  <w:tcW w:w="1134" w:type="dxa"/>
                  <w:vMerge/>
                  <w:tcBorders>
                    <w:top w:val="dashed" w:sz="4" w:space="0" w:color="auto"/>
                    <w:left w:val="nil"/>
                    <w:bottom w:val="single" w:sz="4" w:space="0" w:color="auto"/>
                    <w:right w:val="dashed" w:sz="4" w:space="0" w:color="auto"/>
                  </w:tcBorders>
                  <w:shd w:val="clear" w:color="auto" w:fill="D6E3BC" w:themeFill="accent3" w:themeFillTint="66"/>
                  <w:vAlign w:val="center"/>
                  <w:hideMark/>
                </w:tcPr>
                <w:p w:rsidR="00630B81" w:rsidRPr="00690340" w:rsidRDefault="00630B81" w:rsidP="00690340">
                  <w:pPr>
                    <w:spacing w:after="0" w:line="240" w:lineRule="auto"/>
                    <w:ind w:right="284"/>
                    <w:rPr>
                      <w:rFonts w:cs="Times New Roman"/>
                      <w:color w:val="000000"/>
                      <w:sz w:val="14"/>
                      <w:szCs w:val="14"/>
                    </w:rPr>
                  </w:pPr>
                </w:p>
              </w:tc>
              <w:tc>
                <w:tcPr>
                  <w:tcW w:w="992" w:type="dxa"/>
                  <w:vMerge/>
                  <w:tcBorders>
                    <w:top w:val="dashed" w:sz="4" w:space="0" w:color="auto"/>
                    <w:left w:val="nil"/>
                    <w:bottom w:val="single" w:sz="4" w:space="0" w:color="auto"/>
                    <w:right w:val="dashed" w:sz="4" w:space="0" w:color="auto"/>
                  </w:tcBorders>
                  <w:shd w:val="clear" w:color="auto" w:fill="D6E3BC" w:themeFill="accent3" w:themeFillTint="66"/>
                  <w:vAlign w:val="center"/>
                  <w:hideMark/>
                </w:tcPr>
                <w:p w:rsidR="00630B81" w:rsidRPr="00690340" w:rsidRDefault="00630B81" w:rsidP="00690340">
                  <w:pPr>
                    <w:spacing w:after="0" w:line="240" w:lineRule="auto"/>
                    <w:ind w:right="284"/>
                    <w:rPr>
                      <w:rFonts w:cs="Times New Roman"/>
                      <w:color w:val="000000"/>
                      <w:sz w:val="14"/>
                      <w:szCs w:val="14"/>
                    </w:rPr>
                  </w:pPr>
                </w:p>
              </w:tc>
              <w:tc>
                <w:tcPr>
                  <w:tcW w:w="1134" w:type="dxa"/>
                  <w:vMerge/>
                  <w:tcBorders>
                    <w:top w:val="dashed" w:sz="4" w:space="0" w:color="auto"/>
                    <w:left w:val="nil"/>
                    <w:bottom w:val="single" w:sz="4" w:space="0" w:color="auto"/>
                    <w:right w:val="dashed" w:sz="4" w:space="0" w:color="auto"/>
                  </w:tcBorders>
                  <w:shd w:val="clear" w:color="auto" w:fill="D6E3BC" w:themeFill="accent3" w:themeFillTint="66"/>
                  <w:vAlign w:val="center"/>
                  <w:hideMark/>
                </w:tcPr>
                <w:p w:rsidR="00630B81" w:rsidRPr="00690340" w:rsidRDefault="00630B81" w:rsidP="00690340">
                  <w:pPr>
                    <w:spacing w:after="0" w:line="240" w:lineRule="auto"/>
                    <w:ind w:right="284"/>
                    <w:rPr>
                      <w:rFonts w:cs="Times New Roman"/>
                      <w:color w:val="000000"/>
                      <w:sz w:val="14"/>
                      <w:szCs w:val="14"/>
                    </w:rPr>
                  </w:pPr>
                </w:p>
              </w:tc>
              <w:tc>
                <w:tcPr>
                  <w:tcW w:w="992" w:type="dxa"/>
                  <w:vMerge/>
                  <w:tcBorders>
                    <w:top w:val="dashed" w:sz="4" w:space="0" w:color="auto"/>
                    <w:left w:val="nil"/>
                    <w:bottom w:val="single" w:sz="4" w:space="0" w:color="auto"/>
                    <w:right w:val="dashed" w:sz="4" w:space="0" w:color="auto"/>
                  </w:tcBorders>
                  <w:shd w:val="clear" w:color="auto" w:fill="D6E3BC" w:themeFill="accent3" w:themeFillTint="66"/>
                  <w:vAlign w:val="center"/>
                  <w:hideMark/>
                </w:tcPr>
                <w:p w:rsidR="00630B81" w:rsidRPr="00690340" w:rsidRDefault="00630B81" w:rsidP="00690340">
                  <w:pPr>
                    <w:spacing w:after="0" w:line="240" w:lineRule="auto"/>
                    <w:ind w:right="284"/>
                    <w:rPr>
                      <w:rFonts w:cs="Times New Roman"/>
                      <w:color w:val="000000"/>
                      <w:sz w:val="14"/>
                      <w:szCs w:val="14"/>
                    </w:rPr>
                  </w:pPr>
                </w:p>
              </w:tc>
              <w:tc>
                <w:tcPr>
                  <w:tcW w:w="858" w:type="dxa"/>
                  <w:vMerge/>
                  <w:tcBorders>
                    <w:top w:val="dashed" w:sz="4" w:space="0" w:color="auto"/>
                    <w:left w:val="nil"/>
                    <w:bottom w:val="single" w:sz="4" w:space="0" w:color="auto"/>
                    <w:right w:val="dashed" w:sz="4" w:space="0" w:color="auto"/>
                  </w:tcBorders>
                  <w:shd w:val="clear" w:color="auto" w:fill="D6E3BC" w:themeFill="accent3" w:themeFillTint="66"/>
                  <w:vAlign w:val="center"/>
                  <w:hideMark/>
                </w:tcPr>
                <w:p w:rsidR="00630B81" w:rsidRPr="00690340" w:rsidRDefault="00630B81" w:rsidP="00690340">
                  <w:pPr>
                    <w:spacing w:after="0" w:line="240" w:lineRule="auto"/>
                    <w:ind w:right="284"/>
                    <w:rPr>
                      <w:rFonts w:cs="Times New Roman"/>
                      <w:color w:val="000000"/>
                      <w:sz w:val="14"/>
                      <w:szCs w:val="14"/>
                    </w:rPr>
                  </w:pPr>
                </w:p>
              </w:tc>
              <w:tc>
                <w:tcPr>
                  <w:tcW w:w="811" w:type="dxa"/>
                  <w:vMerge/>
                  <w:tcBorders>
                    <w:top w:val="dashed" w:sz="4" w:space="0" w:color="auto"/>
                    <w:left w:val="nil"/>
                    <w:bottom w:val="single" w:sz="4" w:space="0" w:color="auto"/>
                    <w:right w:val="dashed" w:sz="4" w:space="0" w:color="auto"/>
                  </w:tcBorders>
                  <w:shd w:val="clear" w:color="auto" w:fill="D6E3BC" w:themeFill="accent3" w:themeFillTint="66"/>
                  <w:vAlign w:val="center"/>
                  <w:hideMark/>
                </w:tcPr>
                <w:p w:rsidR="00630B81" w:rsidRPr="00690340" w:rsidRDefault="00630B81" w:rsidP="00690340">
                  <w:pPr>
                    <w:spacing w:after="0" w:line="240" w:lineRule="auto"/>
                    <w:ind w:right="284"/>
                    <w:rPr>
                      <w:rFonts w:cs="Times New Roman"/>
                      <w:color w:val="000000"/>
                      <w:sz w:val="14"/>
                      <w:szCs w:val="14"/>
                    </w:rPr>
                  </w:pPr>
                </w:p>
              </w:tc>
              <w:tc>
                <w:tcPr>
                  <w:tcW w:w="883" w:type="dxa"/>
                  <w:vMerge/>
                  <w:tcBorders>
                    <w:top w:val="dashed" w:sz="4" w:space="0" w:color="auto"/>
                    <w:left w:val="nil"/>
                    <w:bottom w:val="single" w:sz="4" w:space="0" w:color="auto"/>
                    <w:right w:val="dashed" w:sz="4" w:space="0" w:color="auto"/>
                  </w:tcBorders>
                  <w:shd w:val="clear" w:color="auto" w:fill="D6E3BC" w:themeFill="accent3" w:themeFillTint="66"/>
                  <w:vAlign w:val="center"/>
                  <w:hideMark/>
                </w:tcPr>
                <w:p w:rsidR="00630B81" w:rsidRPr="00690340" w:rsidRDefault="00630B81" w:rsidP="00690340">
                  <w:pPr>
                    <w:spacing w:after="0" w:line="240" w:lineRule="auto"/>
                    <w:ind w:right="284"/>
                    <w:rPr>
                      <w:rFonts w:cs="Times New Roman"/>
                      <w:color w:val="000000"/>
                      <w:sz w:val="14"/>
                      <w:szCs w:val="14"/>
                    </w:rPr>
                  </w:pPr>
                </w:p>
              </w:tc>
              <w:tc>
                <w:tcPr>
                  <w:tcW w:w="1134" w:type="dxa"/>
                  <w:vMerge/>
                  <w:tcBorders>
                    <w:top w:val="dashed" w:sz="4" w:space="0" w:color="auto"/>
                    <w:left w:val="nil"/>
                    <w:bottom w:val="single" w:sz="4" w:space="0" w:color="auto"/>
                    <w:right w:val="dashed" w:sz="4" w:space="0" w:color="auto"/>
                  </w:tcBorders>
                  <w:shd w:val="clear" w:color="auto" w:fill="D6E3BC" w:themeFill="accent3" w:themeFillTint="66"/>
                  <w:vAlign w:val="center"/>
                  <w:hideMark/>
                </w:tcPr>
                <w:p w:rsidR="00630B81" w:rsidRPr="00690340" w:rsidRDefault="00630B81" w:rsidP="00690340">
                  <w:pPr>
                    <w:spacing w:after="0" w:line="240" w:lineRule="auto"/>
                    <w:ind w:right="284"/>
                    <w:rPr>
                      <w:rFonts w:cs="Times New Roman"/>
                      <w:color w:val="000000"/>
                      <w:sz w:val="14"/>
                      <w:szCs w:val="14"/>
                    </w:rPr>
                  </w:pPr>
                </w:p>
              </w:tc>
            </w:tr>
            <w:tr w:rsidR="00630B81" w:rsidRPr="00630B81" w:rsidTr="000B5033">
              <w:trPr>
                <w:trHeight w:val="300"/>
              </w:trPr>
              <w:tc>
                <w:tcPr>
                  <w:tcW w:w="1022" w:type="dxa"/>
                  <w:vMerge/>
                  <w:tcBorders>
                    <w:top w:val="dashed" w:sz="4" w:space="0" w:color="auto"/>
                    <w:left w:val="dashed" w:sz="4" w:space="0" w:color="auto"/>
                    <w:bottom w:val="dashed" w:sz="4" w:space="0" w:color="000000"/>
                    <w:right w:val="dashSmallGap" w:sz="4" w:space="0" w:color="auto"/>
                  </w:tcBorders>
                  <w:shd w:val="clear" w:color="auto" w:fill="D6E3BC" w:themeFill="accent3" w:themeFillTint="66"/>
                  <w:vAlign w:val="center"/>
                  <w:hideMark/>
                </w:tcPr>
                <w:p w:rsidR="00630B81" w:rsidRPr="00690340" w:rsidRDefault="00630B81" w:rsidP="00690340">
                  <w:pPr>
                    <w:spacing w:after="0" w:line="240" w:lineRule="auto"/>
                    <w:ind w:right="284"/>
                    <w:rPr>
                      <w:rFonts w:cs="Times New Roman"/>
                      <w:color w:val="000000"/>
                      <w:sz w:val="14"/>
                      <w:szCs w:val="14"/>
                    </w:rPr>
                  </w:pPr>
                </w:p>
              </w:tc>
              <w:tc>
                <w:tcPr>
                  <w:tcW w:w="992" w:type="dxa"/>
                  <w:vMerge/>
                  <w:tcBorders>
                    <w:top w:val="dashed" w:sz="4" w:space="0" w:color="auto"/>
                    <w:left w:val="dashSmallGap" w:sz="4" w:space="0" w:color="auto"/>
                    <w:bottom w:val="dashed" w:sz="4" w:space="0" w:color="000000"/>
                    <w:right w:val="dashed" w:sz="4" w:space="0" w:color="auto"/>
                  </w:tcBorders>
                  <w:shd w:val="clear" w:color="auto" w:fill="D6E3BC" w:themeFill="accent3" w:themeFillTint="66"/>
                  <w:vAlign w:val="center"/>
                  <w:hideMark/>
                </w:tcPr>
                <w:p w:rsidR="00630B81" w:rsidRPr="00690340" w:rsidRDefault="00630B81" w:rsidP="00690340">
                  <w:pPr>
                    <w:spacing w:after="0" w:line="240" w:lineRule="auto"/>
                    <w:ind w:right="284"/>
                    <w:rPr>
                      <w:rFonts w:cs="Times New Roman"/>
                      <w:color w:val="000000"/>
                      <w:sz w:val="14"/>
                      <w:szCs w:val="14"/>
                    </w:rPr>
                  </w:pPr>
                </w:p>
              </w:tc>
              <w:tc>
                <w:tcPr>
                  <w:tcW w:w="1134" w:type="dxa"/>
                  <w:vMerge/>
                  <w:tcBorders>
                    <w:top w:val="dashed" w:sz="4" w:space="0" w:color="auto"/>
                    <w:left w:val="nil"/>
                    <w:bottom w:val="dashed" w:sz="4" w:space="0" w:color="000000"/>
                    <w:right w:val="dashed" w:sz="4" w:space="0" w:color="auto"/>
                  </w:tcBorders>
                  <w:shd w:val="clear" w:color="auto" w:fill="D6E3BC" w:themeFill="accent3" w:themeFillTint="66"/>
                  <w:vAlign w:val="center"/>
                  <w:hideMark/>
                </w:tcPr>
                <w:p w:rsidR="00630B81" w:rsidRPr="00690340" w:rsidRDefault="00630B81" w:rsidP="00690340">
                  <w:pPr>
                    <w:spacing w:after="0" w:line="240" w:lineRule="auto"/>
                    <w:ind w:right="284"/>
                    <w:rPr>
                      <w:rFonts w:cs="Times New Roman"/>
                      <w:color w:val="000000"/>
                      <w:sz w:val="14"/>
                      <w:szCs w:val="14"/>
                    </w:rPr>
                  </w:pPr>
                </w:p>
              </w:tc>
              <w:tc>
                <w:tcPr>
                  <w:tcW w:w="992" w:type="dxa"/>
                  <w:vMerge/>
                  <w:tcBorders>
                    <w:top w:val="dashed" w:sz="4" w:space="0" w:color="auto"/>
                    <w:left w:val="nil"/>
                    <w:bottom w:val="dashed" w:sz="4" w:space="0" w:color="000000"/>
                    <w:right w:val="dashed" w:sz="4" w:space="0" w:color="auto"/>
                  </w:tcBorders>
                  <w:shd w:val="clear" w:color="auto" w:fill="D6E3BC" w:themeFill="accent3" w:themeFillTint="66"/>
                  <w:vAlign w:val="center"/>
                  <w:hideMark/>
                </w:tcPr>
                <w:p w:rsidR="00630B81" w:rsidRPr="00690340" w:rsidRDefault="00630B81" w:rsidP="00690340">
                  <w:pPr>
                    <w:spacing w:after="0" w:line="240" w:lineRule="auto"/>
                    <w:ind w:right="284"/>
                    <w:rPr>
                      <w:rFonts w:cs="Times New Roman"/>
                      <w:color w:val="000000"/>
                      <w:sz w:val="14"/>
                      <w:szCs w:val="14"/>
                    </w:rPr>
                  </w:pPr>
                </w:p>
              </w:tc>
              <w:tc>
                <w:tcPr>
                  <w:tcW w:w="1134" w:type="dxa"/>
                  <w:vMerge/>
                  <w:tcBorders>
                    <w:top w:val="dashed" w:sz="4" w:space="0" w:color="auto"/>
                    <w:left w:val="nil"/>
                    <w:bottom w:val="dashed" w:sz="4" w:space="0" w:color="000000"/>
                    <w:right w:val="dashed" w:sz="4" w:space="0" w:color="auto"/>
                  </w:tcBorders>
                  <w:shd w:val="clear" w:color="auto" w:fill="D6E3BC" w:themeFill="accent3" w:themeFillTint="66"/>
                  <w:vAlign w:val="center"/>
                  <w:hideMark/>
                </w:tcPr>
                <w:p w:rsidR="00630B81" w:rsidRPr="00690340" w:rsidRDefault="00630B81" w:rsidP="00690340">
                  <w:pPr>
                    <w:spacing w:after="0" w:line="240" w:lineRule="auto"/>
                    <w:ind w:right="284"/>
                    <w:rPr>
                      <w:rFonts w:cs="Times New Roman"/>
                      <w:color w:val="000000"/>
                      <w:sz w:val="14"/>
                      <w:szCs w:val="14"/>
                    </w:rPr>
                  </w:pPr>
                </w:p>
              </w:tc>
              <w:tc>
                <w:tcPr>
                  <w:tcW w:w="992" w:type="dxa"/>
                  <w:vMerge/>
                  <w:tcBorders>
                    <w:top w:val="dashed" w:sz="4" w:space="0" w:color="auto"/>
                    <w:left w:val="nil"/>
                    <w:bottom w:val="dashed" w:sz="4" w:space="0" w:color="000000"/>
                    <w:right w:val="dashed" w:sz="4" w:space="0" w:color="auto"/>
                  </w:tcBorders>
                  <w:shd w:val="clear" w:color="auto" w:fill="D6E3BC" w:themeFill="accent3" w:themeFillTint="66"/>
                  <w:vAlign w:val="center"/>
                  <w:hideMark/>
                </w:tcPr>
                <w:p w:rsidR="00630B81" w:rsidRPr="00690340" w:rsidRDefault="00630B81" w:rsidP="00690340">
                  <w:pPr>
                    <w:spacing w:after="0" w:line="240" w:lineRule="auto"/>
                    <w:ind w:right="284"/>
                    <w:rPr>
                      <w:rFonts w:cs="Times New Roman"/>
                      <w:color w:val="000000"/>
                      <w:sz w:val="14"/>
                      <w:szCs w:val="14"/>
                    </w:rPr>
                  </w:pPr>
                </w:p>
              </w:tc>
              <w:tc>
                <w:tcPr>
                  <w:tcW w:w="858" w:type="dxa"/>
                  <w:vMerge/>
                  <w:tcBorders>
                    <w:top w:val="dashed" w:sz="4" w:space="0" w:color="auto"/>
                    <w:left w:val="nil"/>
                    <w:bottom w:val="dashed" w:sz="4" w:space="0" w:color="000000"/>
                    <w:right w:val="dashed" w:sz="4" w:space="0" w:color="auto"/>
                  </w:tcBorders>
                  <w:shd w:val="clear" w:color="auto" w:fill="D6E3BC" w:themeFill="accent3" w:themeFillTint="66"/>
                  <w:vAlign w:val="center"/>
                  <w:hideMark/>
                </w:tcPr>
                <w:p w:rsidR="00630B81" w:rsidRPr="00690340" w:rsidRDefault="00630B81" w:rsidP="00690340">
                  <w:pPr>
                    <w:spacing w:after="0" w:line="240" w:lineRule="auto"/>
                    <w:ind w:right="284"/>
                    <w:rPr>
                      <w:rFonts w:cs="Times New Roman"/>
                      <w:color w:val="000000"/>
                      <w:sz w:val="14"/>
                      <w:szCs w:val="14"/>
                    </w:rPr>
                  </w:pPr>
                </w:p>
              </w:tc>
              <w:tc>
                <w:tcPr>
                  <w:tcW w:w="811" w:type="dxa"/>
                  <w:vMerge/>
                  <w:tcBorders>
                    <w:top w:val="dashed" w:sz="4" w:space="0" w:color="auto"/>
                    <w:left w:val="nil"/>
                    <w:bottom w:val="dashed" w:sz="4" w:space="0" w:color="000000"/>
                    <w:right w:val="dashed" w:sz="4" w:space="0" w:color="auto"/>
                  </w:tcBorders>
                  <w:shd w:val="clear" w:color="auto" w:fill="D6E3BC" w:themeFill="accent3" w:themeFillTint="66"/>
                  <w:vAlign w:val="center"/>
                  <w:hideMark/>
                </w:tcPr>
                <w:p w:rsidR="00630B81" w:rsidRPr="00690340" w:rsidRDefault="00630B81" w:rsidP="00690340">
                  <w:pPr>
                    <w:spacing w:after="0" w:line="240" w:lineRule="auto"/>
                    <w:ind w:right="284"/>
                    <w:rPr>
                      <w:rFonts w:cs="Times New Roman"/>
                      <w:color w:val="000000"/>
                      <w:sz w:val="14"/>
                      <w:szCs w:val="14"/>
                    </w:rPr>
                  </w:pPr>
                </w:p>
              </w:tc>
              <w:tc>
                <w:tcPr>
                  <w:tcW w:w="883" w:type="dxa"/>
                  <w:vMerge/>
                  <w:tcBorders>
                    <w:top w:val="dashed" w:sz="4" w:space="0" w:color="auto"/>
                    <w:left w:val="nil"/>
                    <w:bottom w:val="dashed" w:sz="4" w:space="0" w:color="000000"/>
                    <w:right w:val="dashed" w:sz="4" w:space="0" w:color="auto"/>
                  </w:tcBorders>
                  <w:shd w:val="clear" w:color="auto" w:fill="D6E3BC" w:themeFill="accent3" w:themeFillTint="66"/>
                  <w:vAlign w:val="center"/>
                  <w:hideMark/>
                </w:tcPr>
                <w:p w:rsidR="00630B81" w:rsidRPr="00690340" w:rsidRDefault="00630B81" w:rsidP="00690340">
                  <w:pPr>
                    <w:spacing w:after="0" w:line="240" w:lineRule="auto"/>
                    <w:ind w:right="284"/>
                    <w:rPr>
                      <w:rFonts w:cs="Times New Roman"/>
                      <w:color w:val="000000"/>
                      <w:sz w:val="14"/>
                      <w:szCs w:val="14"/>
                    </w:rPr>
                  </w:pPr>
                </w:p>
              </w:tc>
              <w:tc>
                <w:tcPr>
                  <w:tcW w:w="1134" w:type="dxa"/>
                  <w:vMerge/>
                  <w:tcBorders>
                    <w:top w:val="dashed" w:sz="4" w:space="0" w:color="auto"/>
                    <w:left w:val="nil"/>
                    <w:bottom w:val="dashed" w:sz="4" w:space="0" w:color="000000"/>
                    <w:right w:val="dashed" w:sz="4" w:space="0" w:color="auto"/>
                  </w:tcBorders>
                  <w:shd w:val="clear" w:color="auto" w:fill="D6E3BC" w:themeFill="accent3" w:themeFillTint="66"/>
                  <w:vAlign w:val="center"/>
                  <w:hideMark/>
                </w:tcPr>
                <w:p w:rsidR="00630B81" w:rsidRPr="00690340" w:rsidRDefault="00630B81" w:rsidP="00690340">
                  <w:pPr>
                    <w:spacing w:after="0" w:line="240" w:lineRule="auto"/>
                    <w:ind w:right="284"/>
                    <w:rPr>
                      <w:rFonts w:cs="Times New Roman"/>
                      <w:color w:val="000000"/>
                      <w:sz w:val="14"/>
                      <w:szCs w:val="14"/>
                    </w:rPr>
                  </w:pPr>
                </w:p>
              </w:tc>
            </w:tr>
            <w:tr w:rsidR="00630B81" w:rsidRPr="00630B81" w:rsidTr="000B5033">
              <w:trPr>
                <w:trHeight w:val="244"/>
              </w:trPr>
              <w:tc>
                <w:tcPr>
                  <w:tcW w:w="1022" w:type="dxa"/>
                  <w:vMerge/>
                  <w:tcBorders>
                    <w:top w:val="dashed" w:sz="4" w:space="0" w:color="auto"/>
                    <w:left w:val="dashed" w:sz="4" w:space="0" w:color="auto"/>
                    <w:bottom w:val="dashed" w:sz="4" w:space="0" w:color="000000"/>
                    <w:right w:val="dashSmallGap" w:sz="4" w:space="0" w:color="auto"/>
                  </w:tcBorders>
                  <w:shd w:val="clear" w:color="auto" w:fill="D6E3BC" w:themeFill="accent3" w:themeFillTint="66"/>
                  <w:vAlign w:val="center"/>
                  <w:hideMark/>
                </w:tcPr>
                <w:p w:rsidR="00630B81" w:rsidRPr="00690340" w:rsidRDefault="00630B81" w:rsidP="00690340">
                  <w:pPr>
                    <w:spacing w:after="0" w:line="240" w:lineRule="auto"/>
                    <w:ind w:right="284"/>
                    <w:rPr>
                      <w:rFonts w:cs="Times New Roman"/>
                      <w:color w:val="000000"/>
                      <w:sz w:val="14"/>
                      <w:szCs w:val="14"/>
                    </w:rPr>
                  </w:pPr>
                </w:p>
              </w:tc>
              <w:tc>
                <w:tcPr>
                  <w:tcW w:w="992" w:type="dxa"/>
                  <w:vMerge/>
                  <w:tcBorders>
                    <w:top w:val="dashed" w:sz="4" w:space="0" w:color="auto"/>
                    <w:left w:val="dashSmallGap" w:sz="4" w:space="0" w:color="auto"/>
                    <w:bottom w:val="dashed" w:sz="4" w:space="0" w:color="000000"/>
                    <w:right w:val="dashed" w:sz="4" w:space="0" w:color="auto"/>
                  </w:tcBorders>
                  <w:shd w:val="clear" w:color="auto" w:fill="D6E3BC" w:themeFill="accent3" w:themeFillTint="66"/>
                  <w:vAlign w:val="center"/>
                  <w:hideMark/>
                </w:tcPr>
                <w:p w:rsidR="00630B81" w:rsidRPr="00690340" w:rsidRDefault="00630B81" w:rsidP="00690340">
                  <w:pPr>
                    <w:spacing w:after="0" w:line="240" w:lineRule="auto"/>
                    <w:ind w:right="284"/>
                    <w:rPr>
                      <w:rFonts w:cs="Times New Roman"/>
                      <w:color w:val="000000"/>
                      <w:sz w:val="14"/>
                      <w:szCs w:val="14"/>
                    </w:rPr>
                  </w:pPr>
                </w:p>
              </w:tc>
              <w:tc>
                <w:tcPr>
                  <w:tcW w:w="1134" w:type="dxa"/>
                  <w:vMerge/>
                  <w:tcBorders>
                    <w:top w:val="dashed" w:sz="4" w:space="0" w:color="auto"/>
                    <w:left w:val="nil"/>
                    <w:bottom w:val="dashed" w:sz="4" w:space="0" w:color="000000"/>
                    <w:right w:val="dashed" w:sz="4" w:space="0" w:color="auto"/>
                  </w:tcBorders>
                  <w:shd w:val="clear" w:color="auto" w:fill="D6E3BC" w:themeFill="accent3" w:themeFillTint="66"/>
                  <w:vAlign w:val="center"/>
                  <w:hideMark/>
                </w:tcPr>
                <w:p w:rsidR="00630B81" w:rsidRPr="00690340" w:rsidRDefault="00630B81" w:rsidP="00690340">
                  <w:pPr>
                    <w:spacing w:after="0" w:line="240" w:lineRule="auto"/>
                    <w:ind w:right="284"/>
                    <w:rPr>
                      <w:rFonts w:cs="Times New Roman"/>
                      <w:color w:val="000000"/>
                      <w:sz w:val="14"/>
                      <w:szCs w:val="14"/>
                    </w:rPr>
                  </w:pPr>
                </w:p>
              </w:tc>
              <w:tc>
                <w:tcPr>
                  <w:tcW w:w="992" w:type="dxa"/>
                  <w:vMerge/>
                  <w:tcBorders>
                    <w:top w:val="dashed" w:sz="4" w:space="0" w:color="auto"/>
                    <w:left w:val="nil"/>
                    <w:bottom w:val="dashed" w:sz="4" w:space="0" w:color="000000"/>
                    <w:right w:val="dashed" w:sz="4" w:space="0" w:color="auto"/>
                  </w:tcBorders>
                  <w:shd w:val="clear" w:color="auto" w:fill="D6E3BC" w:themeFill="accent3" w:themeFillTint="66"/>
                  <w:vAlign w:val="center"/>
                  <w:hideMark/>
                </w:tcPr>
                <w:p w:rsidR="00630B81" w:rsidRPr="00690340" w:rsidRDefault="00630B81" w:rsidP="00690340">
                  <w:pPr>
                    <w:spacing w:after="0" w:line="240" w:lineRule="auto"/>
                    <w:ind w:right="284"/>
                    <w:rPr>
                      <w:rFonts w:cs="Times New Roman"/>
                      <w:color w:val="000000"/>
                      <w:sz w:val="14"/>
                      <w:szCs w:val="14"/>
                    </w:rPr>
                  </w:pPr>
                </w:p>
              </w:tc>
              <w:tc>
                <w:tcPr>
                  <w:tcW w:w="1134" w:type="dxa"/>
                  <w:vMerge/>
                  <w:tcBorders>
                    <w:top w:val="dashed" w:sz="4" w:space="0" w:color="auto"/>
                    <w:left w:val="nil"/>
                    <w:bottom w:val="dashed" w:sz="4" w:space="0" w:color="000000"/>
                    <w:right w:val="dashed" w:sz="4" w:space="0" w:color="auto"/>
                  </w:tcBorders>
                  <w:shd w:val="clear" w:color="auto" w:fill="D6E3BC" w:themeFill="accent3" w:themeFillTint="66"/>
                  <w:vAlign w:val="center"/>
                  <w:hideMark/>
                </w:tcPr>
                <w:p w:rsidR="00630B81" w:rsidRPr="00690340" w:rsidRDefault="00630B81" w:rsidP="00690340">
                  <w:pPr>
                    <w:spacing w:after="0" w:line="240" w:lineRule="auto"/>
                    <w:ind w:right="284"/>
                    <w:rPr>
                      <w:rFonts w:cs="Times New Roman"/>
                      <w:color w:val="000000"/>
                      <w:sz w:val="14"/>
                      <w:szCs w:val="14"/>
                    </w:rPr>
                  </w:pPr>
                </w:p>
              </w:tc>
              <w:tc>
                <w:tcPr>
                  <w:tcW w:w="992" w:type="dxa"/>
                  <w:vMerge/>
                  <w:tcBorders>
                    <w:top w:val="dashed" w:sz="4" w:space="0" w:color="auto"/>
                    <w:left w:val="nil"/>
                    <w:bottom w:val="dashed" w:sz="4" w:space="0" w:color="000000"/>
                    <w:right w:val="dashed" w:sz="4" w:space="0" w:color="auto"/>
                  </w:tcBorders>
                  <w:shd w:val="clear" w:color="auto" w:fill="D6E3BC" w:themeFill="accent3" w:themeFillTint="66"/>
                  <w:vAlign w:val="center"/>
                  <w:hideMark/>
                </w:tcPr>
                <w:p w:rsidR="00630B81" w:rsidRPr="00690340" w:rsidRDefault="00630B81" w:rsidP="00690340">
                  <w:pPr>
                    <w:spacing w:after="0" w:line="240" w:lineRule="auto"/>
                    <w:ind w:right="284"/>
                    <w:rPr>
                      <w:rFonts w:cs="Times New Roman"/>
                      <w:color w:val="000000"/>
                      <w:sz w:val="14"/>
                      <w:szCs w:val="14"/>
                    </w:rPr>
                  </w:pPr>
                </w:p>
              </w:tc>
              <w:tc>
                <w:tcPr>
                  <w:tcW w:w="858" w:type="dxa"/>
                  <w:vMerge/>
                  <w:tcBorders>
                    <w:top w:val="dashed" w:sz="4" w:space="0" w:color="auto"/>
                    <w:left w:val="nil"/>
                    <w:bottom w:val="dashed" w:sz="4" w:space="0" w:color="000000"/>
                    <w:right w:val="dashed" w:sz="4" w:space="0" w:color="auto"/>
                  </w:tcBorders>
                  <w:shd w:val="clear" w:color="auto" w:fill="D6E3BC" w:themeFill="accent3" w:themeFillTint="66"/>
                  <w:vAlign w:val="center"/>
                  <w:hideMark/>
                </w:tcPr>
                <w:p w:rsidR="00630B81" w:rsidRPr="00690340" w:rsidRDefault="00630B81" w:rsidP="00690340">
                  <w:pPr>
                    <w:spacing w:after="0" w:line="240" w:lineRule="auto"/>
                    <w:ind w:right="284"/>
                    <w:rPr>
                      <w:rFonts w:cs="Times New Roman"/>
                      <w:color w:val="000000"/>
                      <w:sz w:val="14"/>
                      <w:szCs w:val="14"/>
                    </w:rPr>
                  </w:pPr>
                </w:p>
              </w:tc>
              <w:tc>
                <w:tcPr>
                  <w:tcW w:w="811" w:type="dxa"/>
                  <w:vMerge/>
                  <w:tcBorders>
                    <w:top w:val="dashed" w:sz="4" w:space="0" w:color="auto"/>
                    <w:left w:val="nil"/>
                    <w:bottom w:val="dashed" w:sz="4" w:space="0" w:color="000000"/>
                    <w:right w:val="dashed" w:sz="4" w:space="0" w:color="auto"/>
                  </w:tcBorders>
                  <w:shd w:val="clear" w:color="auto" w:fill="D6E3BC" w:themeFill="accent3" w:themeFillTint="66"/>
                  <w:vAlign w:val="center"/>
                  <w:hideMark/>
                </w:tcPr>
                <w:p w:rsidR="00630B81" w:rsidRPr="00690340" w:rsidRDefault="00630B81" w:rsidP="00690340">
                  <w:pPr>
                    <w:spacing w:after="0" w:line="240" w:lineRule="auto"/>
                    <w:ind w:right="284"/>
                    <w:rPr>
                      <w:rFonts w:cs="Times New Roman"/>
                      <w:color w:val="000000"/>
                      <w:sz w:val="14"/>
                      <w:szCs w:val="14"/>
                    </w:rPr>
                  </w:pPr>
                </w:p>
              </w:tc>
              <w:tc>
                <w:tcPr>
                  <w:tcW w:w="883" w:type="dxa"/>
                  <w:vMerge/>
                  <w:tcBorders>
                    <w:top w:val="dashed" w:sz="4" w:space="0" w:color="auto"/>
                    <w:left w:val="nil"/>
                    <w:bottom w:val="dashed" w:sz="4" w:space="0" w:color="000000"/>
                    <w:right w:val="dashed" w:sz="4" w:space="0" w:color="auto"/>
                  </w:tcBorders>
                  <w:shd w:val="clear" w:color="auto" w:fill="D6E3BC" w:themeFill="accent3" w:themeFillTint="66"/>
                  <w:vAlign w:val="center"/>
                  <w:hideMark/>
                </w:tcPr>
                <w:p w:rsidR="00630B81" w:rsidRPr="00690340" w:rsidRDefault="00630B81" w:rsidP="00690340">
                  <w:pPr>
                    <w:spacing w:after="0" w:line="240" w:lineRule="auto"/>
                    <w:ind w:right="284"/>
                    <w:rPr>
                      <w:rFonts w:cs="Times New Roman"/>
                      <w:color w:val="000000"/>
                      <w:sz w:val="14"/>
                      <w:szCs w:val="14"/>
                    </w:rPr>
                  </w:pPr>
                </w:p>
              </w:tc>
              <w:tc>
                <w:tcPr>
                  <w:tcW w:w="1134" w:type="dxa"/>
                  <w:vMerge/>
                  <w:tcBorders>
                    <w:top w:val="dashed" w:sz="4" w:space="0" w:color="auto"/>
                    <w:left w:val="nil"/>
                    <w:bottom w:val="dashed" w:sz="4" w:space="0" w:color="000000"/>
                    <w:right w:val="dashed" w:sz="4" w:space="0" w:color="auto"/>
                  </w:tcBorders>
                  <w:shd w:val="clear" w:color="auto" w:fill="D6E3BC" w:themeFill="accent3" w:themeFillTint="66"/>
                  <w:vAlign w:val="center"/>
                  <w:hideMark/>
                </w:tcPr>
                <w:p w:rsidR="00630B81" w:rsidRPr="00690340" w:rsidRDefault="00630B81" w:rsidP="00690340">
                  <w:pPr>
                    <w:spacing w:after="0" w:line="240" w:lineRule="auto"/>
                    <w:ind w:right="284"/>
                    <w:rPr>
                      <w:rFonts w:cs="Times New Roman"/>
                      <w:color w:val="000000"/>
                      <w:sz w:val="14"/>
                      <w:szCs w:val="14"/>
                    </w:rPr>
                  </w:pPr>
                </w:p>
              </w:tc>
            </w:tr>
            <w:tr w:rsidR="00630B81" w:rsidRPr="00630B81" w:rsidTr="000B5033">
              <w:trPr>
                <w:trHeight w:val="300"/>
              </w:trPr>
              <w:tc>
                <w:tcPr>
                  <w:tcW w:w="1022" w:type="dxa"/>
                  <w:tcBorders>
                    <w:top w:val="nil"/>
                    <w:left w:val="dashed" w:sz="4" w:space="0" w:color="auto"/>
                    <w:bottom w:val="dashed" w:sz="4" w:space="0" w:color="auto"/>
                    <w:right w:val="dashSmallGap" w:sz="4" w:space="0" w:color="auto"/>
                  </w:tcBorders>
                  <w:shd w:val="clear" w:color="000000" w:fill="BFBFBF"/>
                  <w:vAlign w:val="center"/>
                  <w:hideMark/>
                </w:tcPr>
                <w:p w:rsidR="00630B81" w:rsidRPr="00690340" w:rsidRDefault="00630B81" w:rsidP="00690340">
                  <w:pPr>
                    <w:spacing w:after="0" w:line="240" w:lineRule="auto"/>
                    <w:ind w:right="284"/>
                    <w:jc w:val="center"/>
                    <w:rPr>
                      <w:rFonts w:cs="Times New Roman"/>
                      <w:color w:val="000000"/>
                      <w:sz w:val="14"/>
                      <w:szCs w:val="14"/>
                    </w:rPr>
                  </w:pPr>
                  <w:r w:rsidRPr="00690340">
                    <w:rPr>
                      <w:rFonts w:cs="Times New Roman"/>
                      <w:color w:val="000000"/>
                      <w:sz w:val="14"/>
                      <w:szCs w:val="14"/>
                    </w:rPr>
                    <w:t>9 029</w:t>
                  </w:r>
                  <w:r w:rsidRPr="00690340">
                    <w:rPr>
                      <w:rFonts w:cs="Times New Roman"/>
                      <w:color w:val="000000"/>
                      <w:sz w:val="14"/>
                      <w:szCs w:val="14"/>
                      <w:vertAlign w:val="superscript"/>
                    </w:rPr>
                    <w:t>*</w:t>
                  </w:r>
                </w:p>
              </w:tc>
              <w:tc>
                <w:tcPr>
                  <w:tcW w:w="992" w:type="dxa"/>
                  <w:tcBorders>
                    <w:top w:val="nil"/>
                    <w:left w:val="dashSmallGap" w:sz="4" w:space="0" w:color="auto"/>
                    <w:bottom w:val="dashed" w:sz="4" w:space="0" w:color="auto"/>
                    <w:right w:val="dashed" w:sz="4" w:space="0" w:color="auto"/>
                  </w:tcBorders>
                  <w:shd w:val="clear" w:color="000000" w:fill="BFBFBF"/>
                  <w:vAlign w:val="center"/>
                  <w:hideMark/>
                </w:tcPr>
                <w:p w:rsidR="00630B81" w:rsidRPr="00690340" w:rsidRDefault="00630B81" w:rsidP="00690340">
                  <w:pPr>
                    <w:spacing w:after="0" w:line="240" w:lineRule="auto"/>
                    <w:ind w:right="284"/>
                    <w:jc w:val="center"/>
                    <w:rPr>
                      <w:rFonts w:cs="Times New Roman"/>
                      <w:color w:val="000000"/>
                      <w:sz w:val="14"/>
                      <w:szCs w:val="14"/>
                    </w:rPr>
                  </w:pPr>
                  <w:r w:rsidRPr="00690340">
                    <w:rPr>
                      <w:rFonts w:cs="Times New Roman"/>
                      <w:color w:val="000000"/>
                      <w:sz w:val="14"/>
                      <w:szCs w:val="14"/>
                    </w:rPr>
                    <w:t>2 851 854</w:t>
                  </w:r>
                </w:p>
              </w:tc>
              <w:tc>
                <w:tcPr>
                  <w:tcW w:w="1134" w:type="dxa"/>
                  <w:tcBorders>
                    <w:top w:val="nil"/>
                    <w:left w:val="nil"/>
                    <w:bottom w:val="dashed" w:sz="4" w:space="0" w:color="auto"/>
                    <w:right w:val="dashed" w:sz="4" w:space="0" w:color="auto"/>
                  </w:tcBorders>
                  <w:shd w:val="clear" w:color="000000" w:fill="BFBFBF"/>
                  <w:vAlign w:val="center"/>
                  <w:hideMark/>
                </w:tcPr>
                <w:p w:rsidR="00630B81" w:rsidRPr="00690340" w:rsidRDefault="00630B81" w:rsidP="00690340">
                  <w:pPr>
                    <w:spacing w:after="0" w:line="240" w:lineRule="auto"/>
                    <w:ind w:right="284"/>
                    <w:jc w:val="center"/>
                    <w:rPr>
                      <w:rFonts w:cs="Times New Roman"/>
                      <w:color w:val="000000"/>
                      <w:sz w:val="14"/>
                      <w:szCs w:val="14"/>
                    </w:rPr>
                  </w:pPr>
                  <w:r w:rsidRPr="00690340">
                    <w:rPr>
                      <w:rFonts w:cs="Times New Roman"/>
                      <w:color w:val="000000"/>
                      <w:sz w:val="14"/>
                      <w:szCs w:val="14"/>
                    </w:rPr>
                    <w:t>5 158 443</w:t>
                  </w:r>
                </w:p>
              </w:tc>
              <w:tc>
                <w:tcPr>
                  <w:tcW w:w="992" w:type="dxa"/>
                  <w:tcBorders>
                    <w:top w:val="nil"/>
                    <w:left w:val="nil"/>
                    <w:bottom w:val="dashed" w:sz="4" w:space="0" w:color="auto"/>
                    <w:right w:val="dashed" w:sz="4" w:space="0" w:color="auto"/>
                  </w:tcBorders>
                  <w:shd w:val="clear" w:color="000000" w:fill="BFBFBF"/>
                  <w:vAlign w:val="center"/>
                  <w:hideMark/>
                </w:tcPr>
                <w:p w:rsidR="00630B81" w:rsidRPr="00690340" w:rsidRDefault="00630B81" w:rsidP="00690340">
                  <w:pPr>
                    <w:spacing w:after="0" w:line="240" w:lineRule="auto"/>
                    <w:ind w:right="284"/>
                    <w:jc w:val="center"/>
                    <w:rPr>
                      <w:rFonts w:cs="Times New Roman"/>
                      <w:color w:val="000000"/>
                      <w:sz w:val="14"/>
                      <w:szCs w:val="14"/>
                    </w:rPr>
                  </w:pPr>
                  <w:r w:rsidRPr="00690340">
                    <w:rPr>
                      <w:rFonts w:cs="Times New Roman"/>
                      <w:color w:val="000000"/>
                      <w:sz w:val="14"/>
                      <w:szCs w:val="14"/>
                    </w:rPr>
                    <w:t>4 812 489</w:t>
                  </w:r>
                </w:p>
              </w:tc>
              <w:tc>
                <w:tcPr>
                  <w:tcW w:w="1134" w:type="dxa"/>
                  <w:tcBorders>
                    <w:top w:val="nil"/>
                    <w:left w:val="nil"/>
                    <w:bottom w:val="dashed" w:sz="4" w:space="0" w:color="auto"/>
                    <w:right w:val="dashed" w:sz="4" w:space="0" w:color="auto"/>
                  </w:tcBorders>
                  <w:shd w:val="clear" w:color="000000" w:fill="BFBFBF"/>
                  <w:vAlign w:val="center"/>
                  <w:hideMark/>
                </w:tcPr>
                <w:p w:rsidR="00630B81" w:rsidRPr="00690340" w:rsidRDefault="00630B81" w:rsidP="00690340">
                  <w:pPr>
                    <w:spacing w:after="0" w:line="240" w:lineRule="auto"/>
                    <w:ind w:right="284"/>
                    <w:jc w:val="center"/>
                    <w:rPr>
                      <w:rFonts w:cs="Times New Roman"/>
                      <w:color w:val="000000"/>
                      <w:sz w:val="14"/>
                      <w:szCs w:val="14"/>
                    </w:rPr>
                  </w:pPr>
                  <w:r w:rsidRPr="00690340">
                    <w:rPr>
                      <w:rFonts w:cs="Times New Roman"/>
                      <w:color w:val="000000"/>
                      <w:sz w:val="14"/>
                      <w:szCs w:val="14"/>
                    </w:rPr>
                    <w:t>4 813 687</w:t>
                  </w:r>
                </w:p>
              </w:tc>
              <w:tc>
                <w:tcPr>
                  <w:tcW w:w="992" w:type="dxa"/>
                  <w:tcBorders>
                    <w:top w:val="nil"/>
                    <w:left w:val="nil"/>
                    <w:bottom w:val="dashed" w:sz="4" w:space="0" w:color="auto"/>
                    <w:right w:val="dashed" w:sz="4" w:space="0" w:color="auto"/>
                  </w:tcBorders>
                  <w:shd w:val="clear" w:color="000000" w:fill="BFBFBF"/>
                  <w:vAlign w:val="center"/>
                  <w:hideMark/>
                </w:tcPr>
                <w:p w:rsidR="00630B81" w:rsidRPr="00690340" w:rsidRDefault="00630B81" w:rsidP="00690340">
                  <w:pPr>
                    <w:spacing w:after="0" w:line="240" w:lineRule="auto"/>
                    <w:ind w:right="284"/>
                    <w:jc w:val="center"/>
                    <w:rPr>
                      <w:rFonts w:cs="Times New Roman"/>
                      <w:color w:val="000000"/>
                      <w:sz w:val="14"/>
                      <w:szCs w:val="14"/>
                    </w:rPr>
                  </w:pPr>
                  <w:r w:rsidRPr="00690340">
                    <w:rPr>
                      <w:rFonts w:cs="Times New Roman"/>
                      <w:color w:val="000000"/>
                      <w:sz w:val="14"/>
                      <w:szCs w:val="14"/>
                    </w:rPr>
                    <w:t>379 293</w:t>
                  </w:r>
                </w:p>
              </w:tc>
              <w:tc>
                <w:tcPr>
                  <w:tcW w:w="858" w:type="dxa"/>
                  <w:tcBorders>
                    <w:top w:val="nil"/>
                    <w:left w:val="nil"/>
                    <w:bottom w:val="dashed" w:sz="4" w:space="0" w:color="auto"/>
                    <w:right w:val="dashed" w:sz="4" w:space="0" w:color="auto"/>
                  </w:tcBorders>
                  <w:shd w:val="clear" w:color="000000" w:fill="BFBFBF"/>
                  <w:vAlign w:val="center"/>
                  <w:hideMark/>
                </w:tcPr>
                <w:p w:rsidR="00630B81" w:rsidRPr="00690340" w:rsidRDefault="00630B81" w:rsidP="00690340">
                  <w:pPr>
                    <w:spacing w:after="0" w:line="240" w:lineRule="auto"/>
                    <w:ind w:right="284"/>
                    <w:jc w:val="center"/>
                    <w:rPr>
                      <w:rFonts w:cs="Times New Roman"/>
                      <w:color w:val="000000"/>
                      <w:sz w:val="14"/>
                      <w:szCs w:val="14"/>
                    </w:rPr>
                  </w:pPr>
                  <w:r w:rsidRPr="00690340">
                    <w:rPr>
                      <w:rFonts w:cs="Times New Roman"/>
                      <w:color w:val="000000"/>
                      <w:sz w:val="14"/>
                      <w:szCs w:val="14"/>
                    </w:rPr>
                    <w:t>71 632</w:t>
                  </w:r>
                </w:p>
              </w:tc>
              <w:tc>
                <w:tcPr>
                  <w:tcW w:w="811" w:type="dxa"/>
                  <w:tcBorders>
                    <w:top w:val="nil"/>
                    <w:left w:val="nil"/>
                    <w:bottom w:val="dashed" w:sz="4" w:space="0" w:color="auto"/>
                    <w:right w:val="dashed" w:sz="4" w:space="0" w:color="auto"/>
                  </w:tcBorders>
                  <w:shd w:val="clear" w:color="000000" w:fill="BFBFBF"/>
                  <w:vAlign w:val="center"/>
                  <w:hideMark/>
                </w:tcPr>
                <w:p w:rsidR="00630B81" w:rsidRPr="00690340" w:rsidRDefault="00630B81" w:rsidP="00690340">
                  <w:pPr>
                    <w:spacing w:after="0" w:line="240" w:lineRule="auto"/>
                    <w:ind w:right="284"/>
                    <w:jc w:val="center"/>
                    <w:rPr>
                      <w:rFonts w:cs="Times New Roman"/>
                      <w:color w:val="000000"/>
                      <w:sz w:val="14"/>
                      <w:szCs w:val="14"/>
                    </w:rPr>
                  </w:pPr>
                  <w:r w:rsidRPr="00690340">
                    <w:rPr>
                      <w:rFonts w:cs="Times New Roman"/>
                      <w:color w:val="000000"/>
                      <w:sz w:val="14"/>
                      <w:szCs w:val="14"/>
                    </w:rPr>
                    <w:t>46 470</w:t>
                  </w:r>
                </w:p>
              </w:tc>
              <w:tc>
                <w:tcPr>
                  <w:tcW w:w="883" w:type="dxa"/>
                  <w:tcBorders>
                    <w:top w:val="nil"/>
                    <w:left w:val="nil"/>
                    <w:bottom w:val="dashed" w:sz="4" w:space="0" w:color="auto"/>
                    <w:right w:val="dashed" w:sz="4" w:space="0" w:color="auto"/>
                  </w:tcBorders>
                  <w:shd w:val="clear" w:color="000000" w:fill="BFBFBF"/>
                  <w:vAlign w:val="center"/>
                  <w:hideMark/>
                </w:tcPr>
                <w:p w:rsidR="00630B81" w:rsidRPr="00690340" w:rsidRDefault="00630B81" w:rsidP="00690340">
                  <w:pPr>
                    <w:spacing w:after="0" w:line="240" w:lineRule="auto"/>
                    <w:ind w:right="284"/>
                    <w:jc w:val="center"/>
                    <w:rPr>
                      <w:rFonts w:cs="Times New Roman"/>
                      <w:color w:val="000000"/>
                      <w:sz w:val="14"/>
                      <w:szCs w:val="14"/>
                    </w:rPr>
                  </w:pPr>
                  <w:r w:rsidRPr="00690340">
                    <w:rPr>
                      <w:rFonts w:cs="Times New Roman"/>
                      <w:color w:val="000000"/>
                      <w:sz w:val="14"/>
                      <w:szCs w:val="14"/>
                    </w:rPr>
                    <w:t>443 831</w:t>
                  </w:r>
                </w:p>
              </w:tc>
              <w:tc>
                <w:tcPr>
                  <w:tcW w:w="1134" w:type="dxa"/>
                  <w:tcBorders>
                    <w:top w:val="nil"/>
                    <w:left w:val="nil"/>
                    <w:bottom w:val="dashed" w:sz="4" w:space="0" w:color="auto"/>
                    <w:right w:val="dashed" w:sz="4" w:space="0" w:color="auto"/>
                  </w:tcBorders>
                  <w:shd w:val="clear" w:color="000000" w:fill="BFBFBF"/>
                  <w:vAlign w:val="center"/>
                  <w:hideMark/>
                </w:tcPr>
                <w:p w:rsidR="00630B81" w:rsidRPr="00690340" w:rsidRDefault="00630B81" w:rsidP="00690340">
                  <w:pPr>
                    <w:spacing w:after="0" w:line="240" w:lineRule="auto"/>
                    <w:ind w:right="284"/>
                    <w:rPr>
                      <w:rFonts w:cs="Times New Roman"/>
                      <w:color w:val="000000"/>
                      <w:sz w:val="14"/>
                      <w:szCs w:val="14"/>
                    </w:rPr>
                  </w:pPr>
                  <w:r w:rsidRPr="00690340">
                    <w:rPr>
                      <w:rFonts w:cs="Times New Roman"/>
                      <w:color w:val="000000"/>
                      <w:sz w:val="14"/>
                      <w:szCs w:val="14"/>
                    </w:rPr>
                    <w:t>1 805 2</w:t>
                  </w:r>
                  <w:r w:rsidRPr="00690340">
                    <w:rPr>
                      <w:rFonts w:cs="Times New Roman"/>
                      <w:color w:val="000000"/>
                      <w:sz w:val="14"/>
                      <w:szCs w:val="14"/>
                    </w:rPr>
                    <w:cr/>
                    <w:t>4</w:t>
                  </w:r>
                </w:p>
              </w:tc>
            </w:tr>
            <w:tr w:rsidR="00630B81" w:rsidRPr="00630B81" w:rsidTr="000B5033">
              <w:trPr>
                <w:trHeight w:val="300"/>
              </w:trPr>
              <w:tc>
                <w:tcPr>
                  <w:tcW w:w="1022" w:type="dxa"/>
                  <w:tcBorders>
                    <w:top w:val="nil"/>
                    <w:left w:val="dashed" w:sz="4" w:space="0" w:color="auto"/>
                    <w:bottom w:val="dashed" w:sz="4" w:space="0" w:color="auto"/>
                    <w:right w:val="dashSmallGap" w:sz="4" w:space="0" w:color="auto"/>
                  </w:tcBorders>
                  <w:shd w:val="clear" w:color="000000" w:fill="FFFF99"/>
                  <w:vAlign w:val="center"/>
                  <w:hideMark/>
                </w:tcPr>
                <w:p w:rsidR="00630B81" w:rsidRPr="00690340" w:rsidRDefault="00630B81" w:rsidP="00690340">
                  <w:pPr>
                    <w:spacing w:after="0" w:line="240" w:lineRule="auto"/>
                    <w:ind w:right="284"/>
                    <w:jc w:val="center"/>
                    <w:rPr>
                      <w:rFonts w:cs="Times New Roman"/>
                      <w:color w:val="000000"/>
                      <w:sz w:val="14"/>
                      <w:szCs w:val="14"/>
                    </w:rPr>
                  </w:pPr>
                  <w:r w:rsidRPr="00690340">
                    <w:rPr>
                      <w:rFonts w:cs="Times New Roman"/>
                      <w:color w:val="000000"/>
                      <w:sz w:val="14"/>
                      <w:szCs w:val="14"/>
                    </w:rPr>
                    <w:t>140</w:t>
                  </w:r>
                  <w:r w:rsidRPr="00690340">
                    <w:rPr>
                      <w:rFonts w:cs="Times New Roman"/>
                      <w:color w:val="000000"/>
                      <w:sz w:val="14"/>
                      <w:szCs w:val="14"/>
                      <w:vertAlign w:val="superscript"/>
                    </w:rPr>
                    <w:t>**</w:t>
                  </w:r>
                </w:p>
              </w:tc>
              <w:tc>
                <w:tcPr>
                  <w:tcW w:w="992" w:type="dxa"/>
                  <w:tcBorders>
                    <w:top w:val="nil"/>
                    <w:left w:val="dashSmallGap" w:sz="4" w:space="0" w:color="auto"/>
                    <w:bottom w:val="dashed" w:sz="4" w:space="0" w:color="auto"/>
                    <w:right w:val="dashed" w:sz="4" w:space="0" w:color="auto"/>
                  </w:tcBorders>
                  <w:shd w:val="clear" w:color="000000" w:fill="FFFF99"/>
                  <w:vAlign w:val="center"/>
                  <w:hideMark/>
                </w:tcPr>
                <w:p w:rsidR="00630B81" w:rsidRPr="00690340" w:rsidRDefault="00630B81" w:rsidP="00690340">
                  <w:pPr>
                    <w:spacing w:after="0" w:line="240" w:lineRule="auto"/>
                    <w:ind w:right="284"/>
                    <w:jc w:val="center"/>
                    <w:rPr>
                      <w:rFonts w:cs="Times New Roman"/>
                      <w:color w:val="000000"/>
                      <w:sz w:val="14"/>
                      <w:szCs w:val="14"/>
                    </w:rPr>
                  </w:pPr>
                  <w:r w:rsidRPr="00690340">
                    <w:rPr>
                      <w:rFonts w:cs="Times New Roman"/>
                      <w:color w:val="000000"/>
                      <w:sz w:val="14"/>
                      <w:szCs w:val="14"/>
                    </w:rPr>
                    <w:t>68 953</w:t>
                  </w:r>
                </w:p>
              </w:tc>
              <w:tc>
                <w:tcPr>
                  <w:tcW w:w="1134" w:type="dxa"/>
                  <w:tcBorders>
                    <w:top w:val="nil"/>
                    <w:left w:val="nil"/>
                    <w:bottom w:val="dashed" w:sz="4" w:space="0" w:color="auto"/>
                    <w:right w:val="dashed" w:sz="4" w:space="0" w:color="auto"/>
                  </w:tcBorders>
                  <w:shd w:val="clear" w:color="000000" w:fill="FFFF99"/>
                  <w:vAlign w:val="center"/>
                  <w:hideMark/>
                </w:tcPr>
                <w:p w:rsidR="00630B81" w:rsidRPr="00690340" w:rsidRDefault="00630B81" w:rsidP="00690340">
                  <w:pPr>
                    <w:spacing w:after="0" w:line="240" w:lineRule="auto"/>
                    <w:ind w:right="284"/>
                    <w:jc w:val="center"/>
                    <w:rPr>
                      <w:rFonts w:cs="Times New Roman"/>
                      <w:color w:val="000000"/>
                      <w:sz w:val="14"/>
                      <w:szCs w:val="14"/>
                    </w:rPr>
                  </w:pPr>
                  <w:r w:rsidRPr="00690340">
                    <w:rPr>
                      <w:rFonts w:cs="Times New Roman"/>
                      <w:color w:val="000000"/>
                      <w:sz w:val="14"/>
                      <w:szCs w:val="14"/>
                    </w:rPr>
                    <w:t>90 222</w:t>
                  </w:r>
                </w:p>
              </w:tc>
              <w:tc>
                <w:tcPr>
                  <w:tcW w:w="992" w:type="dxa"/>
                  <w:tcBorders>
                    <w:top w:val="nil"/>
                    <w:left w:val="nil"/>
                    <w:bottom w:val="dashed" w:sz="4" w:space="0" w:color="auto"/>
                    <w:right w:val="dashed" w:sz="4" w:space="0" w:color="auto"/>
                  </w:tcBorders>
                  <w:shd w:val="clear" w:color="000000" w:fill="FFFF99"/>
                  <w:vAlign w:val="center"/>
                  <w:hideMark/>
                </w:tcPr>
                <w:p w:rsidR="00630B81" w:rsidRPr="00690340" w:rsidRDefault="00630B81" w:rsidP="00690340">
                  <w:pPr>
                    <w:spacing w:after="0" w:line="240" w:lineRule="auto"/>
                    <w:ind w:right="284"/>
                    <w:jc w:val="center"/>
                    <w:rPr>
                      <w:rFonts w:cs="Times New Roman"/>
                      <w:color w:val="000000"/>
                      <w:sz w:val="14"/>
                      <w:szCs w:val="14"/>
                    </w:rPr>
                  </w:pPr>
                  <w:r w:rsidRPr="00690340">
                    <w:rPr>
                      <w:rFonts w:cs="Times New Roman"/>
                      <w:color w:val="000000"/>
                      <w:sz w:val="14"/>
                      <w:szCs w:val="14"/>
                    </w:rPr>
                    <w:t>75 257</w:t>
                  </w:r>
                </w:p>
              </w:tc>
              <w:tc>
                <w:tcPr>
                  <w:tcW w:w="1134" w:type="dxa"/>
                  <w:tcBorders>
                    <w:top w:val="nil"/>
                    <w:left w:val="nil"/>
                    <w:bottom w:val="dashed" w:sz="4" w:space="0" w:color="auto"/>
                    <w:right w:val="dashed" w:sz="4" w:space="0" w:color="auto"/>
                  </w:tcBorders>
                  <w:shd w:val="clear" w:color="000000" w:fill="FFFF99"/>
                  <w:vAlign w:val="center"/>
                  <w:hideMark/>
                </w:tcPr>
                <w:p w:rsidR="00630B81" w:rsidRPr="00690340" w:rsidRDefault="00630B81" w:rsidP="00690340">
                  <w:pPr>
                    <w:spacing w:after="0" w:line="240" w:lineRule="auto"/>
                    <w:ind w:right="284"/>
                    <w:jc w:val="center"/>
                    <w:rPr>
                      <w:rFonts w:cs="Times New Roman"/>
                      <w:color w:val="000000"/>
                      <w:sz w:val="14"/>
                      <w:szCs w:val="14"/>
                    </w:rPr>
                  </w:pPr>
                  <w:r w:rsidRPr="00690340">
                    <w:rPr>
                      <w:rFonts w:cs="Times New Roman"/>
                      <w:color w:val="000000"/>
                      <w:sz w:val="14"/>
                      <w:szCs w:val="14"/>
                    </w:rPr>
                    <w:t>87 787</w:t>
                  </w:r>
                </w:p>
              </w:tc>
              <w:tc>
                <w:tcPr>
                  <w:tcW w:w="992" w:type="dxa"/>
                  <w:tcBorders>
                    <w:top w:val="nil"/>
                    <w:left w:val="nil"/>
                    <w:bottom w:val="dashed" w:sz="4" w:space="0" w:color="auto"/>
                    <w:right w:val="dashed" w:sz="4" w:space="0" w:color="auto"/>
                  </w:tcBorders>
                  <w:shd w:val="clear" w:color="000000" w:fill="FFFF99"/>
                  <w:vAlign w:val="center"/>
                  <w:hideMark/>
                </w:tcPr>
                <w:p w:rsidR="00630B81" w:rsidRPr="00690340" w:rsidRDefault="00630B81" w:rsidP="00690340">
                  <w:pPr>
                    <w:spacing w:after="0" w:line="240" w:lineRule="auto"/>
                    <w:ind w:right="284"/>
                    <w:jc w:val="center"/>
                    <w:rPr>
                      <w:rFonts w:cs="Times New Roman"/>
                      <w:color w:val="000000"/>
                      <w:sz w:val="14"/>
                      <w:szCs w:val="14"/>
                    </w:rPr>
                  </w:pPr>
                  <w:r w:rsidRPr="00690340">
                    <w:rPr>
                      <w:rFonts w:cs="Times New Roman"/>
                      <w:color w:val="000000"/>
                      <w:sz w:val="14"/>
                      <w:szCs w:val="14"/>
                    </w:rPr>
                    <w:t>3 154</w:t>
                  </w:r>
                </w:p>
              </w:tc>
              <w:tc>
                <w:tcPr>
                  <w:tcW w:w="858" w:type="dxa"/>
                  <w:tcBorders>
                    <w:top w:val="nil"/>
                    <w:left w:val="nil"/>
                    <w:bottom w:val="dashed" w:sz="4" w:space="0" w:color="auto"/>
                    <w:right w:val="dashed" w:sz="4" w:space="0" w:color="auto"/>
                  </w:tcBorders>
                  <w:shd w:val="clear" w:color="000000" w:fill="FFFF99"/>
                  <w:vAlign w:val="center"/>
                  <w:hideMark/>
                </w:tcPr>
                <w:p w:rsidR="00630B81" w:rsidRPr="00690340" w:rsidRDefault="00630B81" w:rsidP="00690340">
                  <w:pPr>
                    <w:spacing w:after="0" w:line="240" w:lineRule="auto"/>
                    <w:ind w:right="284"/>
                    <w:jc w:val="center"/>
                    <w:rPr>
                      <w:rFonts w:cs="Times New Roman"/>
                      <w:color w:val="000000"/>
                      <w:sz w:val="14"/>
                      <w:szCs w:val="14"/>
                    </w:rPr>
                  </w:pPr>
                  <w:r w:rsidRPr="00690340">
                    <w:rPr>
                      <w:rFonts w:cs="Times New Roman"/>
                      <w:color w:val="000000"/>
                      <w:sz w:val="14"/>
                      <w:szCs w:val="14"/>
                    </w:rPr>
                    <w:t>1 057</w:t>
                  </w:r>
                </w:p>
              </w:tc>
              <w:tc>
                <w:tcPr>
                  <w:tcW w:w="811" w:type="dxa"/>
                  <w:tcBorders>
                    <w:top w:val="nil"/>
                    <w:left w:val="nil"/>
                    <w:bottom w:val="dashed" w:sz="4" w:space="0" w:color="auto"/>
                    <w:right w:val="dashed" w:sz="4" w:space="0" w:color="auto"/>
                  </w:tcBorders>
                  <w:shd w:val="clear" w:color="000000" w:fill="FFFF99"/>
                  <w:vAlign w:val="center"/>
                  <w:hideMark/>
                </w:tcPr>
                <w:p w:rsidR="00630B81" w:rsidRPr="00690340" w:rsidRDefault="00630B81" w:rsidP="00690340">
                  <w:pPr>
                    <w:spacing w:after="0" w:line="240" w:lineRule="auto"/>
                    <w:ind w:right="284"/>
                    <w:jc w:val="center"/>
                    <w:rPr>
                      <w:rFonts w:cs="Times New Roman"/>
                      <w:color w:val="000000"/>
                      <w:sz w:val="14"/>
                      <w:szCs w:val="14"/>
                    </w:rPr>
                  </w:pPr>
                  <w:r w:rsidRPr="00690340">
                    <w:rPr>
                      <w:rFonts w:cs="Times New Roman"/>
                      <w:color w:val="000000"/>
                      <w:sz w:val="14"/>
                      <w:szCs w:val="14"/>
                    </w:rPr>
                    <w:t>1 007</w:t>
                  </w:r>
                </w:p>
              </w:tc>
              <w:tc>
                <w:tcPr>
                  <w:tcW w:w="883" w:type="dxa"/>
                  <w:tcBorders>
                    <w:top w:val="nil"/>
                    <w:left w:val="nil"/>
                    <w:bottom w:val="dashed" w:sz="4" w:space="0" w:color="auto"/>
                    <w:right w:val="dashed" w:sz="4" w:space="0" w:color="auto"/>
                  </w:tcBorders>
                  <w:shd w:val="clear" w:color="000000" w:fill="FFFF99"/>
                  <w:vAlign w:val="center"/>
                  <w:hideMark/>
                </w:tcPr>
                <w:p w:rsidR="00630B81" w:rsidRPr="00690340" w:rsidRDefault="00630B81" w:rsidP="00690340">
                  <w:pPr>
                    <w:spacing w:after="0" w:line="240" w:lineRule="auto"/>
                    <w:ind w:right="284"/>
                    <w:jc w:val="center"/>
                    <w:rPr>
                      <w:rFonts w:cs="Times New Roman"/>
                      <w:color w:val="000000"/>
                      <w:sz w:val="14"/>
                      <w:szCs w:val="14"/>
                    </w:rPr>
                  </w:pPr>
                  <w:r w:rsidRPr="00690340">
                    <w:rPr>
                      <w:rFonts w:cs="Times New Roman"/>
                      <w:color w:val="000000"/>
                      <w:sz w:val="14"/>
                      <w:szCs w:val="14"/>
                    </w:rPr>
                    <w:t>10 884</w:t>
                  </w:r>
                </w:p>
              </w:tc>
              <w:tc>
                <w:tcPr>
                  <w:tcW w:w="1134" w:type="dxa"/>
                  <w:tcBorders>
                    <w:top w:val="nil"/>
                    <w:left w:val="nil"/>
                    <w:bottom w:val="dashed" w:sz="4" w:space="0" w:color="auto"/>
                    <w:right w:val="dashed" w:sz="4" w:space="0" w:color="auto"/>
                  </w:tcBorders>
                  <w:shd w:val="clear" w:color="000000" w:fill="FFFF99"/>
                  <w:vAlign w:val="center"/>
                  <w:hideMark/>
                </w:tcPr>
                <w:p w:rsidR="00630B81" w:rsidRPr="00690340" w:rsidRDefault="00630B81" w:rsidP="00690340">
                  <w:pPr>
                    <w:spacing w:after="0" w:line="240" w:lineRule="auto"/>
                    <w:ind w:right="284"/>
                    <w:jc w:val="center"/>
                    <w:rPr>
                      <w:rFonts w:cs="Times New Roman"/>
                      <w:color w:val="000000"/>
                      <w:sz w:val="14"/>
                      <w:szCs w:val="14"/>
                    </w:rPr>
                  </w:pPr>
                  <w:r w:rsidRPr="00690340">
                    <w:rPr>
                      <w:rFonts w:cs="Times New Roman"/>
                      <w:color w:val="000000"/>
                      <w:sz w:val="14"/>
                      <w:szCs w:val="14"/>
                    </w:rPr>
                    <w:t>65 027</w:t>
                  </w:r>
                </w:p>
              </w:tc>
            </w:tr>
            <w:tr w:rsidR="00630B81" w:rsidRPr="00630B81" w:rsidTr="000B5033">
              <w:trPr>
                <w:trHeight w:val="244"/>
              </w:trPr>
              <w:tc>
                <w:tcPr>
                  <w:tcW w:w="1022" w:type="dxa"/>
                  <w:vMerge w:val="restart"/>
                  <w:tcBorders>
                    <w:top w:val="nil"/>
                    <w:left w:val="dashed" w:sz="4" w:space="0" w:color="auto"/>
                    <w:bottom w:val="dashed" w:sz="4" w:space="0" w:color="000000"/>
                    <w:right w:val="dashSmallGap" w:sz="4" w:space="0" w:color="auto"/>
                  </w:tcBorders>
                  <w:shd w:val="clear" w:color="000000" w:fill="FBD4B4"/>
                  <w:vAlign w:val="center"/>
                  <w:hideMark/>
                </w:tcPr>
                <w:p w:rsidR="00630B81" w:rsidRPr="00690340" w:rsidRDefault="00630B81" w:rsidP="00690340">
                  <w:pPr>
                    <w:spacing w:after="0" w:line="240" w:lineRule="auto"/>
                    <w:ind w:right="284"/>
                    <w:jc w:val="center"/>
                    <w:rPr>
                      <w:rFonts w:cs="Times New Roman"/>
                      <w:color w:val="000000"/>
                      <w:sz w:val="14"/>
                      <w:szCs w:val="14"/>
                    </w:rPr>
                  </w:pPr>
                  <w:r w:rsidRPr="00690340">
                    <w:rPr>
                      <w:rFonts w:cs="Times New Roman"/>
                      <w:color w:val="000000"/>
                      <w:sz w:val="14"/>
                      <w:szCs w:val="14"/>
                    </w:rPr>
                    <w:lastRenderedPageBreak/>
                    <w:t>1,</w:t>
                  </w:r>
                  <w:r w:rsidRPr="00690340">
                    <w:rPr>
                      <w:rFonts w:cs="Times New Roman"/>
                      <w:color w:val="000000"/>
                      <w:sz w:val="14"/>
                      <w:szCs w:val="14"/>
                    </w:rPr>
                    <w:cr/>
                    <w:t>5%</w:t>
                  </w:r>
                </w:p>
              </w:tc>
              <w:tc>
                <w:tcPr>
                  <w:tcW w:w="992" w:type="dxa"/>
                  <w:vMerge w:val="restart"/>
                  <w:tcBorders>
                    <w:top w:val="nil"/>
                    <w:left w:val="dashSmallGap" w:sz="4" w:space="0" w:color="auto"/>
                    <w:bottom w:val="dashed" w:sz="4" w:space="0" w:color="000000"/>
                    <w:right w:val="dashed" w:sz="4" w:space="0" w:color="auto"/>
                  </w:tcBorders>
                  <w:shd w:val="clear" w:color="000000" w:fill="FBD4B4"/>
                  <w:vAlign w:val="center"/>
                  <w:hideMark/>
                </w:tcPr>
                <w:p w:rsidR="00630B81" w:rsidRPr="00690340" w:rsidRDefault="00630B81" w:rsidP="00690340">
                  <w:pPr>
                    <w:spacing w:after="0" w:line="240" w:lineRule="auto"/>
                    <w:ind w:right="284"/>
                    <w:jc w:val="center"/>
                    <w:rPr>
                      <w:rFonts w:cs="Times New Roman"/>
                      <w:color w:val="000000"/>
                      <w:sz w:val="14"/>
                      <w:szCs w:val="14"/>
                    </w:rPr>
                  </w:pPr>
                  <w:r w:rsidRPr="00690340">
                    <w:rPr>
                      <w:rFonts w:cs="Times New Roman"/>
                      <w:color w:val="000000"/>
                      <w:sz w:val="14"/>
                      <w:szCs w:val="14"/>
                    </w:rPr>
                    <w:t>2</w:t>
                  </w:r>
                  <w:r w:rsidRPr="00690340">
                    <w:rPr>
                      <w:rFonts w:cs="Times New Roman"/>
                      <w:color w:val="000000"/>
                      <w:sz w:val="14"/>
                      <w:szCs w:val="14"/>
                    </w:rPr>
                    <w:cr/>
                    <w:t>41%</w:t>
                  </w:r>
                </w:p>
              </w:tc>
              <w:tc>
                <w:tcPr>
                  <w:tcW w:w="1134" w:type="dxa"/>
                  <w:vMerge w:val="restart"/>
                  <w:tcBorders>
                    <w:top w:val="nil"/>
                    <w:left w:val="nil"/>
                    <w:bottom w:val="dashed" w:sz="4" w:space="0" w:color="000000"/>
                    <w:right w:val="dashed" w:sz="4" w:space="0" w:color="auto"/>
                  </w:tcBorders>
                  <w:shd w:val="clear" w:color="000000" w:fill="FBD4B4"/>
                  <w:vAlign w:val="center"/>
                  <w:hideMark/>
                </w:tcPr>
                <w:p w:rsidR="00630B81" w:rsidRPr="00690340" w:rsidRDefault="00630B81" w:rsidP="00690340">
                  <w:pPr>
                    <w:spacing w:after="0" w:line="240" w:lineRule="auto"/>
                    <w:ind w:right="284"/>
                    <w:jc w:val="center"/>
                    <w:rPr>
                      <w:rFonts w:cs="Times New Roman"/>
                      <w:color w:val="000000"/>
                      <w:sz w:val="14"/>
                      <w:szCs w:val="14"/>
                    </w:rPr>
                  </w:pPr>
                  <w:r w:rsidRPr="00690340">
                    <w:rPr>
                      <w:rFonts w:cs="Times New Roman"/>
                      <w:color w:val="000000"/>
                      <w:sz w:val="14"/>
                      <w:szCs w:val="14"/>
                    </w:rPr>
                    <w:t>1,74%</w:t>
                  </w:r>
                </w:p>
              </w:tc>
              <w:tc>
                <w:tcPr>
                  <w:tcW w:w="992" w:type="dxa"/>
                  <w:vMerge w:val="restart"/>
                  <w:tcBorders>
                    <w:top w:val="nil"/>
                    <w:left w:val="nil"/>
                    <w:bottom w:val="dashed" w:sz="4" w:space="0" w:color="000000"/>
                    <w:right w:val="dashed" w:sz="4" w:space="0" w:color="auto"/>
                  </w:tcBorders>
                  <w:shd w:val="clear" w:color="000000" w:fill="FBD4B4"/>
                  <w:vAlign w:val="center"/>
                  <w:hideMark/>
                </w:tcPr>
                <w:p w:rsidR="00630B81" w:rsidRPr="00690340" w:rsidRDefault="00630B81" w:rsidP="00690340">
                  <w:pPr>
                    <w:spacing w:after="0" w:line="240" w:lineRule="auto"/>
                    <w:ind w:right="284"/>
                    <w:jc w:val="center"/>
                    <w:rPr>
                      <w:rFonts w:cs="Times New Roman"/>
                      <w:color w:val="000000"/>
                      <w:sz w:val="14"/>
                      <w:szCs w:val="14"/>
                    </w:rPr>
                  </w:pPr>
                  <w:r w:rsidRPr="00690340">
                    <w:rPr>
                      <w:rFonts w:cs="Times New Roman"/>
                      <w:color w:val="000000"/>
                      <w:sz w:val="14"/>
                      <w:szCs w:val="14"/>
                    </w:rPr>
                    <w:t>1,56%</w:t>
                  </w:r>
                </w:p>
              </w:tc>
              <w:tc>
                <w:tcPr>
                  <w:tcW w:w="1134" w:type="dxa"/>
                  <w:vMerge w:val="restart"/>
                  <w:tcBorders>
                    <w:top w:val="nil"/>
                    <w:left w:val="nil"/>
                    <w:bottom w:val="dashed" w:sz="4" w:space="0" w:color="000000"/>
                    <w:right w:val="dashed" w:sz="4" w:space="0" w:color="auto"/>
                  </w:tcBorders>
                  <w:shd w:val="clear" w:color="000000" w:fill="FBD4B4"/>
                  <w:vAlign w:val="center"/>
                  <w:hideMark/>
                </w:tcPr>
                <w:p w:rsidR="00630B81" w:rsidRPr="00690340" w:rsidRDefault="00630B81" w:rsidP="00690340">
                  <w:pPr>
                    <w:spacing w:after="0" w:line="240" w:lineRule="auto"/>
                    <w:ind w:right="284"/>
                    <w:jc w:val="center"/>
                    <w:rPr>
                      <w:rFonts w:cs="Times New Roman"/>
                      <w:color w:val="000000"/>
                      <w:sz w:val="14"/>
                      <w:szCs w:val="14"/>
                    </w:rPr>
                  </w:pPr>
                  <w:r w:rsidRPr="00690340">
                    <w:rPr>
                      <w:rFonts w:cs="Times New Roman"/>
                      <w:color w:val="000000"/>
                      <w:sz w:val="14"/>
                      <w:szCs w:val="14"/>
                    </w:rPr>
                    <w:t>1,82%</w:t>
                  </w:r>
                </w:p>
              </w:tc>
              <w:tc>
                <w:tcPr>
                  <w:tcW w:w="992" w:type="dxa"/>
                  <w:vMerge w:val="restart"/>
                  <w:tcBorders>
                    <w:top w:val="nil"/>
                    <w:left w:val="nil"/>
                    <w:bottom w:val="dashed" w:sz="4" w:space="0" w:color="000000"/>
                    <w:right w:val="dashed" w:sz="4" w:space="0" w:color="auto"/>
                  </w:tcBorders>
                  <w:shd w:val="clear" w:color="000000" w:fill="FBD4B4"/>
                  <w:vAlign w:val="center"/>
                  <w:hideMark/>
                </w:tcPr>
                <w:p w:rsidR="00630B81" w:rsidRPr="00690340" w:rsidRDefault="00630B81" w:rsidP="00690340">
                  <w:pPr>
                    <w:spacing w:after="0" w:line="240" w:lineRule="auto"/>
                    <w:ind w:right="284"/>
                    <w:jc w:val="center"/>
                    <w:rPr>
                      <w:rFonts w:cs="Times New Roman"/>
                      <w:color w:val="000000"/>
                      <w:sz w:val="14"/>
                      <w:szCs w:val="14"/>
                    </w:rPr>
                  </w:pPr>
                  <w:r w:rsidRPr="00690340">
                    <w:rPr>
                      <w:rFonts w:cs="Times New Roman"/>
                      <w:color w:val="000000"/>
                      <w:sz w:val="14"/>
                      <w:szCs w:val="14"/>
                    </w:rPr>
                    <w:t>0,83%</w:t>
                  </w:r>
                </w:p>
              </w:tc>
              <w:tc>
                <w:tcPr>
                  <w:tcW w:w="858" w:type="dxa"/>
                  <w:vMerge w:val="restart"/>
                  <w:tcBorders>
                    <w:top w:val="nil"/>
                    <w:left w:val="nil"/>
                    <w:bottom w:val="dashed" w:sz="4" w:space="0" w:color="000000"/>
                    <w:right w:val="dashed" w:sz="4" w:space="0" w:color="auto"/>
                  </w:tcBorders>
                  <w:shd w:val="clear" w:color="000000" w:fill="FBD4B4"/>
                  <w:vAlign w:val="center"/>
                  <w:hideMark/>
                </w:tcPr>
                <w:p w:rsidR="00630B81" w:rsidRPr="00690340" w:rsidRDefault="00630B81" w:rsidP="00690340">
                  <w:pPr>
                    <w:spacing w:after="0" w:line="240" w:lineRule="auto"/>
                    <w:ind w:right="284"/>
                    <w:jc w:val="center"/>
                    <w:rPr>
                      <w:rFonts w:cs="Times New Roman"/>
                      <w:color w:val="000000"/>
                      <w:sz w:val="14"/>
                      <w:szCs w:val="14"/>
                    </w:rPr>
                  </w:pPr>
                  <w:r w:rsidRPr="00690340">
                    <w:rPr>
                      <w:rFonts w:cs="Times New Roman"/>
                      <w:color w:val="000000"/>
                      <w:sz w:val="14"/>
                      <w:szCs w:val="14"/>
                    </w:rPr>
                    <w:t>1,47%</w:t>
                  </w:r>
                </w:p>
              </w:tc>
              <w:tc>
                <w:tcPr>
                  <w:tcW w:w="811" w:type="dxa"/>
                  <w:vMerge w:val="restart"/>
                  <w:tcBorders>
                    <w:top w:val="nil"/>
                    <w:left w:val="nil"/>
                    <w:bottom w:val="dashed" w:sz="4" w:space="0" w:color="000000"/>
                    <w:right w:val="dashed" w:sz="4" w:space="0" w:color="auto"/>
                  </w:tcBorders>
                  <w:shd w:val="clear" w:color="000000" w:fill="FBD4B4"/>
                  <w:vAlign w:val="center"/>
                  <w:hideMark/>
                </w:tcPr>
                <w:p w:rsidR="00630B81" w:rsidRPr="00690340" w:rsidRDefault="00630B81" w:rsidP="00690340">
                  <w:pPr>
                    <w:spacing w:after="0" w:line="240" w:lineRule="auto"/>
                    <w:ind w:right="284"/>
                    <w:jc w:val="center"/>
                    <w:rPr>
                      <w:rFonts w:cs="Times New Roman"/>
                      <w:color w:val="000000"/>
                      <w:sz w:val="14"/>
                      <w:szCs w:val="14"/>
                    </w:rPr>
                  </w:pPr>
                  <w:r w:rsidRPr="00690340">
                    <w:rPr>
                      <w:rFonts w:cs="Times New Roman"/>
                      <w:color w:val="000000"/>
                      <w:sz w:val="14"/>
                      <w:szCs w:val="14"/>
                    </w:rPr>
                    <w:t>2,</w:t>
                  </w:r>
                  <w:r w:rsidRPr="00690340">
                    <w:rPr>
                      <w:rFonts w:cs="Times New Roman"/>
                      <w:color w:val="000000"/>
                      <w:sz w:val="14"/>
                      <w:szCs w:val="14"/>
                    </w:rPr>
                    <w:cr/>
                    <w:t>6%</w:t>
                  </w:r>
                </w:p>
              </w:tc>
              <w:tc>
                <w:tcPr>
                  <w:tcW w:w="883" w:type="dxa"/>
                  <w:vMerge w:val="restart"/>
                  <w:tcBorders>
                    <w:top w:val="nil"/>
                    <w:left w:val="nil"/>
                    <w:bottom w:val="dashed" w:sz="4" w:space="0" w:color="000000"/>
                    <w:right w:val="dashed" w:sz="4" w:space="0" w:color="auto"/>
                  </w:tcBorders>
                  <w:shd w:val="clear" w:color="000000" w:fill="FBD4B4"/>
                  <w:vAlign w:val="center"/>
                  <w:hideMark/>
                </w:tcPr>
                <w:p w:rsidR="00630B81" w:rsidRPr="00690340" w:rsidRDefault="00630B81" w:rsidP="00690340">
                  <w:pPr>
                    <w:spacing w:after="0" w:line="240" w:lineRule="auto"/>
                    <w:ind w:right="284"/>
                    <w:jc w:val="center"/>
                    <w:rPr>
                      <w:rFonts w:cs="Times New Roman"/>
                      <w:color w:val="000000"/>
                      <w:sz w:val="14"/>
                      <w:szCs w:val="14"/>
                    </w:rPr>
                  </w:pPr>
                  <w:r w:rsidRPr="00690340">
                    <w:rPr>
                      <w:rFonts w:cs="Times New Roman"/>
                      <w:color w:val="000000"/>
                      <w:sz w:val="14"/>
                      <w:szCs w:val="14"/>
                    </w:rPr>
                    <w:t>2,45%</w:t>
                  </w:r>
                </w:p>
              </w:tc>
              <w:tc>
                <w:tcPr>
                  <w:tcW w:w="1134" w:type="dxa"/>
                  <w:vMerge w:val="restart"/>
                  <w:tcBorders>
                    <w:top w:val="nil"/>
                    <w:left w:val="nil"/>
                    <w:bottom w:val="dashed" w:sz="4" w:space="0" w:color="000000"/>
                    <w:right w:val="dashed" w:sz="4" w:space="0" w:color="auto"/>
                  </w:tcBorders>
                  <w:shd w:val="clear" w:color="000000" w:fill="FBD4B4"/>
                  <w:vAlign w:val="center"/>
                  <w:hideMark/>
                </w:tcPr>
                <w:p w:rsidR="00630B81" w:rsidRPr="00690340" w:rsidRDefault="00630B81" w:rsidP="00690340">
                  <w:pPr>
                    <w:spacing w:after="0" w:line="240" w:lineRule="auto"/>
                    <w:ind w:right="284"/>
                    <w:jc w:val="center"/>
                    <w:rPr>
                      <w:rFonts w:cs="Times New Roman"/>
                      <w:color w:val="000000"/>
                      <w:sz w:val="14"/>
                      <w:szCs w:val="14"/>
                    </w:rPr>
                  </w:pPr>
                  <w:r w:rsidRPr="00690340">
                    <w:rPr>
                      <w:rFonts w:cs="Times New Roman"/>
                      <w:color w:val="000000"/>
                      <w:sz w:val="14"/>
                      <w:szCs w:val="14"/>
                    </w:rPr>
                    <w:t>3,60%</w:t>
                  </w:r>
                </w:p>
              </w:tc>
            </w:tr>
            <w:tr w:rsidR="00630B81" w:rsidRPr="00630B81" w:rsidTr="000B5033">
              <w:trPr>
                <w:trHeight w:val="255"/>
              </w:trPr>
              <w:tc>
                <w:tcPr>
                  <w:tcW w:w="1022" w:type="dxa"/>
                  <w:vMerge/>
                  <w:tcBorders>
                    <w:top w:val="nil"/>
                    <w:left w:val="dashed" w:sz="4" w:space="0" w:color="auto"/>
                    <w:bottom w:val="dashed" w:sz="4" w:space="0" w:color="000000"/>
                    <w:right w:val="dashSmallGap" w:sz="4" w:space="0" w:color="auto"/>
                  </w:tcBorders>
                  <w:vAlign w:val="center"/>
                  <w:hideMark/>
                </w:tcPr>
                <w:p w:rsidR="00630B81" w:rsidRPr="00690340" w:rsidRDefault="00630B81" w:rsidP="00690340">
                  <w:pPr>
                    <w:spacing w:after="0" w:line="240" w:lineRule="auto"/>
                    <w:ind w:right="284"/>
                    <w:rPr>
                      <w:rFonts w:cs="Times New Roman"/>
                      <w:color w:val="000000"/>
                      <w:sz w:val="14"/>
                      <w:szCs w:val="14"/>
                    </w:rPr>
                  </w:pPr>
                </w:p>
              </w:tc>
              <w:tc>
                <w:tcPr>
                  <w:tcW w:w="992" w:type="dxa"/>
                  <w:vMerge/>
                  <w:tcBorders>
                    <w:top w:val="nil"/>
                    <w:left w:val="dashSmallGap" w:sz="4" w:space="0" w:color="auto"/>
                    <w:bottom w:val="dashed" w:sz="4" w:space="0" w:color="000000"/>
                    <w:right w:val="dashed" w:sz="4" w:space="0" w:color="auto"/>
                  </w:tcBorders>
                  <w:vAlign w:val="center"/>
                  <w:hideMark/>
                </w:tcPr>
                <w:p w:rsidR="00630B81" w:rsidRPr="00690340" w:rsidRDefault="00630B81" w:rsidP="00690340">
                  <w:pPr>
                    <w:spacing w:after="0" w:line="240" w:lineRule="auto"/>
                    <w:ind w:right="284"/>
                    <w:rPr>
                      <w:rFonts w:cs="Times New Roman"/>
                      <w:color w:val="000000"/>
                      <w:sz w:val="14"/>
                      <w:szCs w:val="14"/>
                    </w:rPr>
                  </w:pPr>
                </w:p>
              </w:tc>
              <w:tc>
                <w:tcPr>
                  <w:tcW w:w="1134" w:type="dxa"/>
                  <w:vMerge/>
                  <w:tcBorders>
                    <w:top w:val="nil"/>
                    <w:left w:val="nil"/>
                    <w:bottom w:val="dashed" w:sz="4" w:space="0" w:color="000000"/>
                    <w:right w:val="dashed" w:sz="4" w:space="0" w:color="auto"/>
                  </w:tcBorders>
                  <w:vAlign w:val="center"/>
                  <w:hideMark/>
                </w:tcPr>
                <w:p w:rsidR="00630B81" w:rsidRPr="00690340" w:rsidRDefault="00630B81" w:rsidP="00690340">
                  <w:pPr>
                    <w:spacing w:after="0" w:line="240" w:lineRule="auto"/>
                    <w:ind w:right="284"/>
                    <w:rPr>
                      <w:rFonts w:cs="Times New Roman"/>
                      <w:color w:val="000000"/>
                      <w:sz w:val="14"/>
                      <w:szCs w:val="14"/>
                    </w:rPr>
                  </w:pPr>
                </w:p>
              </w:tc>
              <w:tc>
                <w:tcPr>
                  <w:tcW w:w="992" w:type="dxa"/>
                  <w:vMerge/>
                  <w:tcBorders>
                    <w:top w:val="nil"/>
                    <w:left w:val="nil"/>
                    <w:bottom w:val="dashed" w:sz="4" w:space="0" w:color="000000"/>
                    <w:right w:val="dashed" w:sz="4" w:space="0" w:color="auto"/>
                  </w:tcBorders>
                  <w:vAlign w:val="center"/>
                  <w:hideMark/>
                </w:tcPr>
                <w:p w:rsidR="00630B81" w:rsidRPr="00690340" w:rsidRDefault="00630B81" w:rsidP="00690340">
                  <w:pPr>
                    <w:spacing w:after="0" w:line="240" w:lineRule="auto"/>
                    <w:ind w:right="284"/>
                    <w:rPr>
                      <w:rFonts w:cs="Times New Roman"/>
                      <w:color w:val="000000"/>
                      <w:sz w:val="14"/>
                      <w:szCs w:val="14"/>
                    </w:rPr>
                  </w:pPr>
                </w:p>
              </w:tc>
              <w:tc>
                <w:tcPr>
                  <w:tcW w:w="1134" w:type="dxa"/>
                  <w:vMerge/>
                  <w:tcBorders>
                    <w:top w:val="nil"/>
                    <w:left w:val="nil"/>
                    <w:bottom w:val="dashed" w:sz="4" w:space="0" w:color="000000"/>
                    <w:right w:val="dashed" w:sz="4" w:space="0" w:color="auto"/>
                  </w:tcBorders>
                  <w:vAlign w:val="center"/>
                  <w:hideMark/>
                </w:tcPr>
                <w:p w:rsidR="00630B81" w:rsidRPr="00690340" w:rsidRDefault="00630B81" w:rsidP="00690340">
                  <w:pPr>
                    <w:spacing w:after="0" w:line="240" w:lineRule="auto"/>
                    <w:ind w:right="284"/>
                    <w:rPr>
                      <w:rFonts w:cs="Times New Roman"/>
                      <w:color w:val="000000"/>
                      <w:sz w:val="14"/>
                      <w:szCs w:val="14"/>
                    </w:rPr>
                  </w:pPr>
                </w:p>
              </w:tc>
              <w:tc>
                <w:tcPr>
                  <w:tcW w:w="992" w:type="dxa"/>
                  <w:vMerge/>
                  <w:tcBorders>
                    <w:top w:val="nil"/>
                    <w:left w:val="nil"/>
                    <w:bottom w:val="dashed" w:sz="4" w:space="0" w:color="000000"/>
                    <w:right w:val="dashed" w:sz="4" w:space="0" w:color="auto"/>
                  </w:tcBorders>
                  <w:vAlign w:val="center"/>
                  <w:hideMark/>
                </w:tcPr>
                <w:p w:rsidR="00630B81" w:rsidRPr="00690340" w:rsidRDefault="00630B81" w:rsidP="00690340">
                  <w:pPr>
                    <w:spacing w:after="0" w:line="240" w:lineRule="auto"/>
                    <w:ind w:right="284"/>
                    <w:rPr>
                      <w:rFonts w:cs="Times New Roman"/>
                      <w:color w:val="000000"/>
                      <w:sz w:val="14"/>
                      <w:szCs w:val="14"/>
                    </w:rPr>
                  </w:pPr>
                </w:p>
              </w:tc>
              <w:tc>
                <w:tcPr>
                  <w:tcW w:w="858" w:type="dxa"/>
                  <w:vMerge/>
                  <w:tcBorders>
                    <w:top w:val="nil"/>
                    <w:left w:val="nil"/>
                    <w:bottom w:val="dashed" w:sz="4" w:space="0" w:color="000000"/>
                    <w:right w:val="dashed" w:sz="4" w:space="0" w:color="auto"/>
                  </w:tcBorders>
                  <w:vAlign w:val="center"/>
                  <w:hideMark/>
                </w:tcPr>
                <w:p w:rsidR="00630B81" w:rsidRPr="00690340" w:rsidRDefault="00630B81" w:rsidP="00690340">
                  <w:pPr>
                    <w:spacing w:after="0" w:line="240" w:lineRule="auto"/>
                    <w:ind w:right="284"/>
                    <w:rPr>
                      <w:rFonts w:cs="Times New Roman"/>
                      <w:color w:val="000000"/>
                      <w:sz w:val="14"/>
                      <w:szCs w:val="14"/>
                    </w:rPr>
                  </w:pPr>
                </w:p>
              </w:tc>
              <w:tc>
                <w:tcPr>
                  <w:tcW w:w="811" w:type="dxa"/>
                  <w:vMerge/>
                  <w:tcBorders>
                    <w:top w:val="nil"/>
                    <w:left w:val="nil"/>
                    <w:bottom w:val="dashed" w:sz="4" w:space="0" w:color="000000"/>
                    <w:right w:val="dashed" w:sz="4" w:space="0" w:color="auto"/>
                  </w:tcBorders>
                  <w:vAlign w:val="center"/>
                  <w:hideMark/>
                </w:tcPr>
                <w:p w:rsidR="00630B81" w:rsidRPr="00690340" w:rsidRDefault="00630B81" w:rsidP="00690340">
                  <w:pPr>
                    <w:spacing w:after="0" w:line="240" w:lineRule="auto"/>
                    <w:ind w:right="284"/>
                    <w:rPr>
                      <w:rFonts w:cs="Times New Roman"/>
                      <w:color w:val="000000"/>
                      <w:sz w:val="14"/>
                      <w:szCs w:val="14"/>
                    </w:rPr>
                  </w:pPr>
                </w:p>
              </w:tc>
              <w:tc>
                <w:tcPr>
                  <w:tcW w:w="883" w:type="dxa"/>
                  <w:vMerge/>
                  <w:tcBorders>
                    <w:top w:val="nil"/>
                    <w:left w:val="nil"/>
                    <w:bottom w:val="dashed" w:sz="4" w:space="0" w:color="000000"/>
                    <w:right w:val="dashed" w:sz="4" w:space="0" w:color="auto"/>
                  </w:tcBorders>
                  <w:vAlign w:val="center"/>
                  <w:hideMark/>
                </w:tcPr>
                <w:p w:rsidR="00630B81" w:rsidRPr="00690340" w:rsidRDefault="00630B81" w:rsidP="00690340">
                  <w:pPr>
                    <w:spacing w:after="0" w:line="240" w:lineRule="auto"/>
                    <w:ind w:right="284"/>
                    <w:rPr>
                      <w:rFonts w:cs="Times New Roman"/>
                      <w:color w:val="000000"/>
                      <w:sz w:val="14"/>
                      <w:szCs w:val="14"/>
                    </w:rPr>
                  </w:pPr>
                </w:p>
              </w:tc>
              <w:tc>
                <w:tcPr>
                  <w:tcW w:w="1134" w:type="dxa"/>
                  <w:vMerge/>
                  <w:tcBorders>
                    <w:top w:val="nil"/>
                    <w:left w:val="nil"/>
                    <w:bottom w:val="dashed" w:sz="4" w:space="0" w:color="000000"/>
                    <w:right w:val="dashed" w:sz="4" w:space="0" w:color="auto"/>
                  </w:tcBorders>
                  <w:vAlign w:val="center"/>
                  <w:hideMark/>
                </w:tcPr>
                <w:p w:rsidR="00630B81" w:rsidRPr="00690340" w:rsidRDefault="00630B81" w:rsidP="00690340">
                  <w:pPr>
                    <w:spacing w:after="0" w:line="240" w:lineRule="auto"/>
                    <w:ind w:right="284"/>
                    <w:rPr>
                      <w:rFonts w:cs="Times New Roman"/>
                      <w:color w:val="000000"/>
                      <w:sz w:val="14"/>
                      <w:szCs w:val="14"/>
                    </w:rPr>
                  </w:pPr>
                </w:p>
              </w:tc>
            </w:tr>
            <w:tr w:rsidR="00630B81" w:rsidRPr="00630B81" w:rsidTr="000B5033">
              <w:trPr>
                <w:trHeight w:val="300"/>
              </w:trPr>
              <w:tc>
                <w:tcPr>
                  <w:tcW w:w="1022" w:type="dxa"/>
                  <w:tcBorders>
                    <w:top w:val="nil"/>
                    <w:left w:val="dashed" w:sz="4" w:space="0" w:color="auto"/>
                    <w:bottom w:val="dashed" w:sz="4" w:space="0" w:color="auto"/>
                    <w:right w:val="dashSmallGap" w:sz="4" w:space="0" w:color="auto"/>
                  </w:tcBorders>
                  <w:shd w:val="clear" w:color="000000" w:fill="B6DDE8"/>
                  <w:vAlign w:val="center"/>
                  <w:hideMark/>
                </w:tcPr>
                <w:p w:rsidR="00630B81" w:rsidRPr="00690340" w:rsidRDefault="00630B81" w:rsidP="00690340">
                  <w:pPr>
                    <w:spacing w:after="0" w:line="240" w:lineRule="auto"/>
                    <w:ind w:right="284"/>
                    <w:jc w:val="center"/>
                    <w:rPr>
                      <w:rFonts w:cs="Times New Roman"/>
                      <w:color w:val="000000"/>
                      <w:sz w:val="14"/>
                      <w:szCs w:val="14"/>
                    </w:rPr>
                  </w:pPr>
                  <w:r w:rsidRPr="00690340">
                    <w:rPr>
                      <w:rFonts w:cs="Times New Roman"/>
                      <w:color w:val="000000"/>
                      <w:sz w:val="14"/>
                      <w:szCs w:val="14"/>
                    </w:rPr>
                    <w:t>142</w:t>
                  </w:r>
                  <w:r w:rsidRPr="00690340">
                    <w:rPr>
                      <w:rFonts w:cs="Times New Roman"/>
                      <w:color w:val="000000"/>
                      <w:sz w:val="14"/>
                      <w:szCs w:val="14"/>
                      <w:vertAlign w:val="superscript"/>
                    </w:rPr>
                    <w:t>***</w:t>
                  </w:r>
                </w:p>
              </w:tc>
              <w:tc>
                <w:tcPr>
                  <w:tcW w:w="992" w:type="dxa"/>
                  <w:tcBorders>
                    <w:top w:val="nil"/>
                    <w:left w:val="dashSmallGap" w:sz="4" w:space="0" w:color="auto"/>
                    <w:bottom w:val="dashed" w:sz="4" w:space="0" w:color="auto"/>
                    <w:right w:val="dashed" w:sz="4" w:space="0" w:color="auto"/>
                  </w:tcBorders>
                  <w:shd w:val="clear" w:color="000000" w:fill="B6DDE8"/>
                  <w:vAlign w:val="center"/>
                  <w:hideMark/>
                </w:tcPr>
                <w:p w:rsidR="00630B81" w:rsidRPr="00690340" w:rsidRDefault="00630B81" w:rsidP="00690340">
                  <w:pPr>
                    <w:spacing w:after="0" w:line="240" w:lineRule="auto"/>
                    <w:ind w:right="284"/>
                    <w:jc w:val="center"/>
                    <w:rPr>
                      <w:rFonts w:cs="Times New Roman"/>
                      <w:color w:val="000000"/>
                      <w:sz w:val="14"/>
                      <w:szCs w:val="14"/>
                    </w:rPr>
                  </w:pPr>
                  <w:r w:rsidRPr="00690340">
                    <w:rPr>
                      <w:rFonts w:cs="Times New Roman"/>
                      <w:color w:val="000000"/>
                      <w:sz w:val="14"/>
                      <w:szCs w:val="14"/>
                    </w:rPr>
                    <w:t>62 896</w:t>
                  </w:r>
                </w:p>
              </w:tc>
              <w:tc>
                <w:tcPr>
                  <w:tcW w:w="1134" w:type="dxa"/>
                  <w:tcBorders>
                    <w:top w:val="nil"/>
                    <w:left w:val="nil"/>
                    <w:bottom w:val="dashed" w:sz="4" w:space="0" w:color="auto"/>
                    <w:right w:val="dashed" w:sz="4" w:space="0" w:color="auto"/>
                  </w:tcBorders>
                  <w:shd w:val="clear" w:color="000000" w:fill="B6DDE8"/>
                  <w:vAlign w:val="center"/>
                  <w:hideMark/>
                </w:tcPr>
                <w:p w:rsidR="00630B81" w:rsidRPr="00690340" w:rsidRDefault="00630B81" w:rsidP="00690340">
                  <w:pPr>
                    <w:spacing w:after="0" w:line="240" w:lineRule="auto"/>
                    <w:ind w:right="284"/>
                    <w:jc w:val="center"/>
                    <w:rPr>
                      <w:rFonts w:cs="Times New Roman"/>
                      <w:color w:val="000000"/>
                      <w:sz w:val="14"/>
                      <w:szCs w:val="14"/>
                    </w:rPr>
                  </w:pPr>
                  <w:r w:rsidRPr="00690340">
                    <w:rPr>
                      <w:rFonts w:cs="Times New Roman"/>
                      <w:color w:val="000000"/>
                      <w:sz w:val="14"/>
                      <w:szCs w:val="14"/>
                    </w:rPr>
                    <w:t>80 755</w:t>
                  </w:r>
                </w:p>
              </w:tc>
              <w:tc>
                <w:tcPr>
                  <w:tcW w:w="992" w:type="dxa"/>
                  <w:tcBorders>
                    <w:top w:val="nil"/>
                    <w:left w:val="nil"/>
                    <w:bottom w:val="dashed" w:sz="4" w:space="0" w:color="auto"/>
                    <w:right w:val="dashed" w:sz="4" w:space="0" w:color="auto"/>
                  </w:tcBorders>
                  <w:shd w:val="clear" w:color="000000" w:fill="B6DDE8"/>
                  <w:vAlign w:val="center"/>
                  <w:hideMark/>
                </w:tcPr>
                <w:p w:rsidR="00630B81" w:rsidRPr="00690340" w:rsidRDefault="00630B81" w:rsidP="00690340">
                  <w:pPr>
                    <w:spacing w:after="0" w:line="240" w:lineRule="auto"/>
                    <w:ind w:right="284"/>
                    <w:jc w:val="center"/>
                    <w:rPr>
                      <w:rFonts w:cs="Times New Roman"/>
                      <w:color w:val="000000"/>
                      <w:sz w:val="14"/>
                      <w:szCs w:val="14"/>
                    </w:rPr>
                  </w:pPr>
                  <w:r w:rsidRPr="00690340">
                    <w:rPr>
                      <w:rFonts w:cs="Times New Roman"/>
                      <w:color w:val="000000"/>
                      <w:sz w:val="14"/>
                      <w:szCs w:val="14"/>
                    </w:rPr>
                    <w:t>65 918</w:t>
                  </w:r>
                </w:p>
              </w:tc>
              <w:tc>
                <w:tcPr>
                  <w:tcW w:w="1134" w:type="dxa"/>
                  <w:tcBorders>
                    <w:top w:val="nil"/>
                    <w:left w:val="nil"/>
                    <w:bottom w:val="dashed" w:sz="4" w:space="0" w:color="auto"/>
                    <w:right w:val="dashed" w:sz="4" w:space="0" w:color="auto"/>
                  </w:tcBorders>
                  <w:shd w:val="clear" w:color="000000" w:fill="B6DDE8"/>
                  <w:vAlign w:val="center"/>
                  <w:hideMark/>
                </w:tcPr>
                <w:p w:rsidR="00630B81" w:rsidRPr="00690340" w:rsidRDefault="00630B81" w:rsidP="00690340">
                  <w:pPr>
                    <w:spacing w:after="0" w:line="240" w:lineRule="auto"/>
                    <w:ind w:right="284"/>
                    <w:jc w:val="center"/>
                    <w:rPr>
                      <w:rFonts w:cs="Times New Roman"/>
                      <w:color w:val="000000"/>
                      <w:sz w:val="14"/>
                      <w:szCs w:val="14"/>
                    </w:rPr>
                  </w:pPr>
                  <w:r w:rsidRPr="00690340">
                    <w:rPr>
                      <w:rFonts w:cs="Times New Roman"/>
                      <w:color w:val="000000"/>
                      <w:sz w:val="14"/>
                      <w:szCs w:val="14"/>
                    </w:rPr>
                    <w:t>77 307</w:t>
                  </w:r>
                </w:p>
              </w:tc>
              <w:tc>
                <w:tcPr>
                  <w:tcW w:w="992" w:type="dxa"/>
                  <w:tcBorders>
                    <w:top w:val="nil"/>
                    <w:left w:val="nil"/>
                    <w:bottom w:val="dashed" w:sz="4" w:space="0" w:color="auto"/>
                    <w:right w:val="dashed" w:sz="4" w:space="0" w:color="auto"/>
                  </w:tcBorders>
                  <w:shd w:val="clear" w:color="000000" w:fill="B6DDE8"/>
                  <w:vAlign w:val="center"/>
                  <w:hideMark/>
                </w:tcPr>
                <w:p w:rsidR="00630B81" w:rsidRPr="00690340" w:rsidRDefault="00630B81" w:rsidP="00690340">
                  <w:pPr>
                    <w:spacing w:after="0" w:line="240" w:lineRule="auto"/>
                    <w:ind w:right="284"/>
                    <w:jc w:val="center"/>
                    <w:rPr>
                      <w:rFonts w:cs="Times New Roman"/>
                      <w:color w:val="000000"/>
                      <w:sz w:val="14"/>
                      <w:szCs w:val="14"/>
                    </w:rPr>
                  </w:pPr>
                  <w:r w:rsidRPr="00690340">
                    <w:rPr>
                      <w:rFonts w:cs="Times New Roman"/>
                      <w:color w:val="000000"/>
                      <w:sz w:val="14"/>
                      <w:szCs w:val="14"/>
                    </w:rPr>
                    <w:t>3 759</w:t>
                  </w:r>
                </w:p>
              </w:tc>
              <w:tc>
                <w:tcPr>
                  <w:tcW w:w="858" w:type="dxa"/>
                  <w:tcBorders>
                    <w:top w:val="nil"/>
                    <w:left w:val="nil"/>
                    <w:bottom w:val="dashed" w:sz="4" w:space="0" w:color="auto"/>
                    <w:right w:val="dashed" w:sz="4" w:space="0" w:color="auto"/>
                  </w:tcBorders>
                  <w:shd w:val="clear" w:color="000000" w:fill="B6DDE8"/>
                  <w:vAlign w:val="center"/>
                  <w:hideMark/>
                </w:tcPr>
                <w:p w:rsidR="00630B81" w:rsidRPr="00690340" w:rsidRDefault="00630B81" w:rsidP="00690340">
                  <w:pPr>
                    <w:spacing w:after="0" w:line="240" w:lineRule="auto"/>
                    <w:ind w:right="284"/>
                    <w:jc w:val="center"/>
                    <w:rPr>
                      <w:rFonts w:cs="Times New Roman"/>
                      <w:color w:val="000000"/>
                      <w:sz w:val="14"/>
                      <w:szCs w:val="14"/>
                    </w:rPr>
                  </w:pPr>
                  <w:r w:rsidRPr="00690340">
                    <w:rPr>
                      <w:rFonts w:cs="Times New Roman"/>
                      <w:color w:val="000000"/>
                      <w:sz w:val="14"/>
                      <w:szCs w:val="14"/>
                    </w:rPr>
                    <w:t>691</w:t>
                  </w:r>
                </w:p>
              </w:tc>
              <w:tc>
                <w:tcPr>
                  <w:tcW w:w="811" w:type="dxa"/>
                  <w:tcBorders>
                    <w:top w:val="nil"/>
                    <w:left w:val="nil"/>
                    <w:bottom w:val="dashed" w:sz="4" w:space="0" w:color="auto"/>
                    <w:right w:val="dashed" w:sz="4" w:space="0" w:color="auto"/>
                  </w:tcBorders>
                  <w:shd w:val="clear" w:color="000000" w:fill="B6DDE8"/>
                  <w:vAlign w:val="center"/>
                  <w:hideMark/>
                </w:tcPr>
                <w:p w:rsidR="00630B81" w:rsidRPr="00690340" w:rsidRDefault="00630B81" w:rsidP="00690340">
                  <w:pPr>
                    <w:spacing w:after="0" w:line="240" w:lineRule="auto"/>
                    <w:ind w:right="284"/>
                    <w:jc w:val="center"/>
                    <w:rPr>
                      <w:rFonts w:cs="Times New Roman"/>
                      <w:color w:val="000000"/>
                      <w:sz w:val="14"/>
                      <w:szCs w:val="14"/>
                    </w:rPr>
                  </w:pPr>
                  <w:r w:rsidRPr="00690340">
                    <w:rPr>
                      <w:rFonts w:cs="Times New Roman"/>
                      <w:color w:val="000000"/>
                      <w:sz w:val="14"/>
                      <w:szCs w:val="14"/>
                    </w:rPr>
                    <w:t>1 056</w:t>
                  </w:r>
                </w:p>
              </w:tc>
              <w:tc>
                <w:tcPr>
                  <w:tcW w:w="883" w:type="dxa"/>
                  <w:tcBorders>
                    <w:top w:val="nil"/>
                    <w:left w:val="nil"/>
                    <w:bottom w:val="dashed" w:sz="4" w:space="0" w:color="auto"/>
                    <w:right w:val="dashed" w:sz="4" w:space="0" w:color="auto"/>
                  </w:tcBorders>
                  <w:shd w:val="clear" w:color="000000" w:fill="B6DDE8"/>
                  <w:vAlign w:val="center"/>
                  <w:hideMark/>
                </w:tcPr>
                <w:p w:rsidR="00630B81" w:rsidRPr="00690340" w:rsidRDefault="00630B81" w:rsidP="00690340">
                  <w:pPr>
                    <w:spacing w:after="0" w:line="240" w:lineRule="auto"/>
                    <w:ind w:right="284"/>
                    <w:jc w:val="center"/>
                    <w:rPr>
                      <w:rFonts w:cs="Times New Roman"/>
                      <w:color w:val="000000"/>
                      <w:sz w:val="14"/>
                      <w:szCs w:val="14"/>
                    </w:rPr>
                  </w:pPr>
                  <w:r w:rsidRPr="00690340">
                    <w:rPr>
                      <w:rFonts w:cs="Times New Roman"/>
                      <w:color w:val="000000"/>
                      <w:sz w:val="14"/>
                      <w:szCs w:val="14"/>
                    </w:rPr>
                    <w:t>10 503</w:t>
                  </w:r>
                </w:p>
              </w:tc>
              <w:tc>
                <w:tcPr>
                  <w:tcW w:w="1134" w:type="dxa"/>
                  <w:tcBorders>
                    <w:top w:val="nil"/>
                    <w:left w:val="nil"/>
                    <w:bottom w:val="dashed" w:sz="4" w:space="0" w:color="auto"/>
                    <w:right w:val="dashed" w:sz="4" w:space="0" w:color="auto"/>
                  </w:tcBorders>
                  <w:shd w:val="clear" w:color="000000" w:fill="B6DDE8"/>
                  <w:vAlign w:val="center"/>
                  <w:hideMark/>
                </w:tcPr>
                <w:p w:rsidR="00630B81" w:rsidRPr="00690340" w:rsidRDefault="00630B81" w:rsidP="00690340">
                  <w:pPr>
                    <w:spacing w:after="0" w:line="240" w:lineRule="auto"/>
                    <w:ind w:right="284"/>
                    <w:jc w:val="center"/>
                    <w:rPr>
                      <w:rFonts w:cs="Times New Roman"/>
                      <w:color w:val="000000"/>
                      <w:sz w:val="14"/>
                      <w:szCs w:val="14"/>
                    </w:rPr>
                  </w:pPr>
                  <w:r w:rsidRPr="00690340">
                    <w:rPr>
                      <w:rFonts w:cs="Times New Roman"/>
                      <w:color w:val="000000"/>
                      <w:sz w:val="14"/>
                      <w:szCs w:val="14"/>
                    </w:rPr>
                    <w:t>68 129</w:t>
                  </w:r>
                </w:p>
              </w:tc>
            </w:tr>
          </w:tbl>
          <w:p w:rsidR="00285C55" w:rsidRPr="00966843" w:rsidRDefault="00966843" w:rsidP="00690340">
            <w:pPr>
              <w:spacing w:after="0"/>
              <w:ind w:right="284"/>
              <w:rPr>
                <w:rFonts w:asciiTheme="minorHAnsi" w:hAnsiTheme="minorHAnsi" w:cs="Garamond"/>
                <w:i/>
                <w:color w:val="000000"/>
                <w:sz w:val="16"/>
                <w:szCs w:val="16"/>
                <w:lang w:val="en-US"/>
              </w:rPr>
            </w:pPr>
            <w:r w:rsidRPr="00966843">
              <w:rPr>
                <w:rFonts w:asciiTheme="minorHAnsi" w:hAnsiTheme="minorHAnsi" w:cs="Garamond"/>
                <w:i/>
                <w:color w:val="000000"/>
                <w:sz w:val="16"/>
                <w:szCs w:val="16"/>
              </w:rPr>
              <w:t>Източник: Икономически годишник на регион Стара Загора, издание на Търговско-промишлена палата Стара Загора</w:t>
            </w:r>
            <w:hyperlink r:id="rId40" w:history="1">
              <w:r w:rsidRPr="006C3765">
                <w:rPr>
                  <w:rStyle w:val="aa"/>
                  <w:rFonts w:asciiTheme="minorHAnsi" w:hAnsiTheme="minorHAnsi" w:cs="Garamond"/>
                  <w:i/>
                  <w:sz w:val="16"/>
                  <w:szCs w:val="16"/>
                  <w:lang w:val="en-US"/>
                </w:rPr>
                <w:t>www.chambersz.com</w:t>
              </w:r>
            </w:hyperlink>
          </w:p>
          <w:p w:rsidR="00905806" w:rsidRPr="0053680D" w:rsidRDefault="00905806" w:rsidP="00690340">
            <w:pPr>
              <w:spacing w:after="0"/>
              <w:ind w:right="284"/>
              <w:rPr>
                <w:rFonts w:asciiTheme="minorHAnsi" w:hAnsiTheme="minorHAnsi" w:cs="Garamond"/>
                <w:i/>
                <w:color w:val="000000"/>
                <w:sz w:val="16"/>
                <w:szCs w:val="16"/>
              </w:rPr>
            </w:pPr>
            <w:r w:rsidRPr="00BB0BBC">
              <w:rPr>
                <w:rFonts w:asciiTheme="minorHAnsi" w:hAnsiTheme="minorHAnsi" w:cs="Garamond"/>
                <w:color w:val="000000"/>
                <w:sz w:val="18"/>
                <w:szCs w:val="18"/>
                <w:lang w:val="en-US"/>
              </w:rPr>
              <w:t xml:space="preserve">* </w:t>
            </w:r>
            <w:r w:rsidRPr="0053680D">
              <w:rPr>
                <w:rFonts w:asciiTheme="minorHAnsi" w:hAnsiTheme="minorHAnsi" w:cs="Garamond"/>
                <w:i/>
                <w:color w:val="000000"/>
                <w:sz w:val="16"/>
                <w:szCs w:val="16"/>
                <w:lang w:val="en-US"/>
              </w:rPr>
              <w:t>Общо за Област Стара Загора  за 2019</w:t>
            </w:r>
            <w:r w:rsidRPr="0053680D">
              <w:rPr>
                <w:rFonts w:asciiTheme="minorHAnsi" w:hAnsiTheme="minorHAnsi" w:cs="Garamond"/>
                <w:i/>
                <w:color w:val="000000"/>
                <w:sz w:val="16"/>
                <w:szCs w:val="16"/>
              </w:rPr>
              <w:t xml:space="preserve"> г.</w:t>
            </w:r>
          </w:p>
          <w:p w:rsidR="00905806" w:rsidRPr="0053680D" w:rsidRDefault="00905806" w:rsidP="00690340">
            <w:pPr>
              <w:spacing w:after="0"/>
              <w:ind w:right="284"/>
              <w:rPr>
                <w:rFonts w:asciiTheme="minorHAnsi" w:hAnsiTheme="minorHAnsi" w:cs="Garamond"/>
                <w:i/>
                <w:color w:val="000000"/>
                <w:sz w:val="16"/>
                <w:szCs w:val="16"/>
              </w:rPr>
            </w:pPr>
            <w:r w:rsidRPr="0053680D">
              <w:rPr>
                <w:rFonts w:asciiTheme="minorHAnsi" w:hAnsiTheme="minorHAnsi" w:cs="Garamond"/>
                <w:i/>
                <w:color w:val="000000"/>
                <w:sz w:val="16"/>
                <w:szCs w:val="16"/>
                <w:lang w:val="en-US"/>
              </w:rPr>
              <w:t xml:space="preserve">** </w:t>
            </w:r>
            <w:r w:rsidRPr="0053680D">
              <w:rPr>
                <w:rFonts w:asciiTheme="minorHAnsi" w:hAnsiTheme="minorHAnsi" w:cs="Garamond"/>
                <w:i/>
                <w:color w:val="000000"/>
                <w:sz w:val="16"/>
                <w:szCs w:val="16"/>
              </w:rPr>
              <w:t>Общо за община Гурково за 2019 г.</w:t>
            </w:r>
          </w:p>
          <w:p w:rsidR="00905806" w:rsidRPr="0053680D" w:rsidRDefault="00905806" w:rsidP="00690340">
            <w:pPr>
              <w:spacing w:after="0"/>
              <w:ind w:right="284"/>
              <w:rPr>
                <w:rFonts w:asciiTheme="minorHAnsi" w:hAnsiTheme="minorHAnsi" w:cs="Garamond"/>
                <w:i/>
                <w:color w:val="000000"/>
                <w:sz w:val="16"/>
                <w:szCs w:val="16"/>
              </w:rPr>
            </w:pPr>
            <w:r w:rsidRPr="0053680D">
              <w:rPr>
                <w:rFonts w:asciiTheme="minorHAnsi" w:hAnsiTheme="minorHAnsi" w:cs="Garamond"/>
                <w:i/>
                <w:color w:val="000000"/>
                <w:sz w:val="16"/>
                <w:szCs w:val="16"/>
                <w:lang w:val="en-US"/>
              </w:rPr>
              <w:t>***</w:t>
            </w:r>
            <w:r w:rsidRPr="0053680D">
              <w:rPr>
                <w:rFonts w:asciiTheme="minorHAnsi" w:hAnsiTheme="minorHAnsi" w:cs="Garamond"/>
                <w:i/>
                <w:color w:val="000000"/>
                <w:sz w:val="16"/>
                <w:szCs w:val="16"/>
              </w:rPr>
              <w:t xml:space="preserve"> Общо за община Гурково за 2018 г.</w:t>
            </w:r>
          </w:p>
          <w:p w:rsidR="00905806" w:rsidRPr="0053680D" w:rsidRDefault="00905806" w:rsidP="00690340">
            <w:pPr>
              <w:autoSpaceDE w:val="0"/>
              <w:autoSpaceDN w:val="0"/>
              <w:adjustRightInd w:val="0"/>
              <w:spacing w:after="0" w:line="240" w:lineRule="auto"/>
              <w:ind w:right="284"/>
              <w:rPr>
                <w:rFonts w:asciiTheme="minorHAnsi" w:hAnsiTheme="minorHAnsi" w:cs="Times New Roman"/>
                <w:i/>
                <w:sz w:val="16"/>
                <w:szCs w:val="16"/>
              </w:rPr>
            </w:pPr>
            <w:r w:rsidRPr="0053680D">
              <w:rPr>
                <w:rFonts w:asciiTheme="minorHAnsi" w:hAnsiTheme="minorHAnsi" w:cs="Times New Roman"/>
                <w:i/>
                <w:sz w:val="16"/>
                <w:szCs w:val="16"/>
                <w:shd w:val="clear" w:color="auto" w:fill="FABF8F" w:themeFill="accent6" w:themeFillTint="99"/>
              </w:rPr>
              <w:t xml:space="preserve">Относителен дял в </w:t>
            </w:r>
            <w:r w:rsidRPr="0053680D">
              <w:rPr>
                <w:rFonts w:asciiTheme="minorHAnsi" w:hAnsiTheme="minorHAnsi" w:cs="Times New Roman"/>
                <w:i/>
                <w:sz w:val="16"/>
                <w:szCs w:val="16"/>
                <w:shd w:val="clear" w:color="auto" w:fill="FABF8F" w:themeFill="accent6" w:themeFillTint="99"/>
                <w:lang w:val="en-US"/>
              </w:rPr>
              <w:t>%</w:t>
            </w:r>
            <w:r w:rsidRPr="0053680D">
              <w:rPr>
                <w:rFonts w:asciiTheme="minorHAnsi" w:hAnsiTheme="minorHAnsi" w:cs="Times New Roman"/>
                <w:i/>
                <w:sz w:val="16"/>
                <w:szCs w:val="16"/>
                <w:shd w:val="clear" w:color="auto" w:fill="FABF8F" w:themeFill="accent6" w:themeFillTint="99"/>
              </w:rPr>
              <w:t xml:space="preserve"> за 2019 г. спрямо Общо за Област Стара Загора</w:t>
            </w:r>
          </w:p>
          <w:p w:rsidR="003054EB" w:rsidRPr="00905806" w:rsidRDefault="003054EB" w:rsidP="00690340">
            <w:pPr>
              <w:autoSpaceDE w:val="0"/>
              <w:autoSpaceDN w:val="0"/>
              <w:adjustRightInd w:val="0"/>
              <w:spacing w:after="0" w:line="240" w:lineRule="auto"/>
              <w:ind w:right="284"/>
              <w:jc w:val="both"/>
              <w:rPr>
                <w:rFonts w:asciiTheme="minorHAnsi" w:hAnsiTheme="minorHAnsi" w:cs="Times New Roman"/>
                <w:b/>
                <w:i/>
                <w:color w:val="C00000"/>
                <w:sz w:val="24"/>
                <w:szCs w:val="24"/>
              </w:rPr>
            </w:pPr>
          </w:p>
          <w:p w:rsidR="000447FE" w:rsidRDefault="000447FE" w:rsidP="00B47163">
            <w:pPr>
              <w:autoSpaceDE w:val="0"/>
              <w:autoSpaceDN w:val="0"/>
              <w:adjustRightInd w:val="0"/>
              <w:spacing w:after="0" w:line="240" w:lineRule="auto"/>
              <w:ind w:left="-108" w:right="33" w:firstLine="108"/>
              <w:jc w:val="both"/>
              <w:rPr>
                <w:rFonts w:asciiTheme="minorHAnsi" w:hAnsiTheme="minorHAnsi" w:cs="Times New Roman"/>
                <w:sz w:val="24"/>
                <w:szCs w:val="24"/>
              </w:rPr>
            </w:pPr>
            <w:r>
              <w:rPr>
                <w:rFonts w:asciiTheme="minorHAnsi" w:hAnsiTheme="minorHAnsi" w:cs="Times New Roman"/>
                <w:sz w:val="24"/>
                <w:szCs w:val="24"/>
              </w:rPr>
              <w:t xml:space="preserve">Данните от анализа показават следните </w:t>
            </w:r>
            <w:r w:rsidR="00C9453C">
              <w:rPr>
                <w:rFonts w:asciiTheme="minorHAnsi" w:hAnsiTheme="minorHAnsi" w:cs="Times New Roman"/>
                <w:sz w:val="24"/>
                <w:szCs w:val="24"/>
              </w:rPr>
              <w:t xml:space="preserve">основни </w:t>
            </w:r>
            <w:r>
              <w:rPr>
                <w:rFonts w:asciiTheme="minorHAnsi" w:hAnsiTheme="minorHAnsi" w:cs="Times New Roman"/>
                <w:sz w:val="24"/>
                <w:szCs w:val="24"/>
              </w:rPr>
              <w:t>тенденции в развитието наобщинската икономика:</w:t>
            </w:r>
          </w:p>
          <w:p w:rsidR="000447FE" w:rsidRDefault="00AC280E" w:rsidP="00B15383">
            <w:pPr>
              <w:pStyle w:val="a4"/>
              <w:numPr>
                <w:ilvl w:val="0"/>
                <w:numId w:val="56"/>
              </w:numPr>
              <w:autoSpaceDE w:val="0"/>
              <w:autoSpaceDN w:val="0"/>
              <w:adjustRightInd w:val="0"/>
              <w:spacing w:after="0" w:line="240" w:lineRule="auto"/>
              <w:ind w:left="0" w:right="33" w:firstLine="420"/>
              <w:jc w:val="both"/>
              <w:rPr>
                <w:rFonts w:asciiTheme="minorHAnsi" w:hAnsiTheme="minorHAnsi" w:cs="Times New Roman"/>
                <w:sz w:val="24"/>
                <w:szCs w:val="24"/>
              </w:rPr>
            </w:pPr>
            <w:r>
              <w:rPr>
                <w:rFonts w:asciiTheme="minorHAnsi" w:hAnsiTheme="minorHAnsi" w:cs="Times New Roman"/>
                <w:sz w:val="24"/>
                <w:szCs w:val="24"/>
              </w:rPr>
              <w:t>Б</w:t>
            </w:r>
            <w:r w:rsidR="000447FE">
              <w:rPr>
                <w:rFonts w:asciiTheme="minorHAnsi" w:hAnsiTheme="minorHAnsi" w:cs="Times New Roman"/>
                <w:sz w:val="24"/>
                <w:szCs w:val="24"/>
              </w:rPr>
              <w:t xml:space="preserve">роят на регистрираните предприятията в общината </w:t>
            </w:r>
            <w:r w:rsidR="00C9453C">
              <w:rPr>
                <w:rFonts w:asciiTheme="minorHAnsi" w:hAnsiTheme="minorHAnsi" w:cs="Times New Roman"/>
                <w:sz w:val="24"/>
                <w:szCs w:val="24"/>
              </w:rPr>
              <w:t>намаля</w:t>
            </w:r>
            <w:r w:rsidR="000447FE">
              <w:rPr>
                <w:rFonts w:asciiTheme="minorHAnsi" w:hAnsiTheme="minorHAnsi" w:cs="Times New Roman"/>
                <w:sz w:val="24"/>
                <w:szCs w:val="24"/>
              </w:rPr>
              <w:t xml:space="preserve"> от </w:t>
            </w:r>
            <w:r w:rsidR="00C9453C">
              <w:rPr>
                <w:rFonts w:asciiTheme="minorHAnsi" w:hAnsiTheme="minorHAnsi" w:cs="Times New Roman"/>
                <w:sz w:val="24"/>
                <w:szCs w:val="24"/>
              </w:rPr>
              <w:t>142 бр. през 2018</w:t>
            </w:r>
            <w:r w:rsidR="000447FE">
              <w:rPr>
                <w:rFonts w:asciiTheme="minorHAnsi" w:hAnsiTheme="minorHAnsi" w:cs="Times New Roman"/>
                <w:sz w:val="24"/>
                <w:szCs w:val="24"/>
              </w:rPr>
              <w:t xml:space="preserve"> г. на 1</w:t>
            </w:r>
            <w:r>
              <w:rPr>
                <w:rFonts w:asciiTheme="minorHAnsi" w:hAnsiTheme="minorHAnsi" w:cs="Times New Roman"/>
                <w:sz w:val="24"/>
                <w:szCs w:val="24"/>
              </w:rPr>
              <w:t>4</w:t>
            </w:r>
            <w:r w:rsidR="000447FE">
              <w:rPr>
                <w:rFonts w:asciiTheme="minorHAnsi" w:hAnsiTheme="minorHAnsi" w:cs="Times New Roman"/>
                <w:sz w:val="24"/>
                <w:szCs w:val="24"/>
              </w:rPr>
              <w:t>0 бр.</w:t>
            </w:r>
            <w:r>
              <w:rPr>
                <w:rFonts w:asciiTheme="minorHAnsi" w:hAnsiTheme="minorHAnsi" w:cs="Times New Roman"/>
                <w:sz w:val="24"/>
                <w:szCs w:val="24"/>
              </w:rPr>
              <w:t xml:space="preserve"> през 2019 г. ил</w:t>
            </w:r>
            <w:r w:rsidR="00C9453C">
              <w:rPr>
                <w:rFonts w:asciiTheme="minorHAnsi" w:hAnsiTheme="minorHAnsi" w:cs="Times New Roman"/>
                <w:sz w:val="24"/>
                <w:szCs w:val="24"/>
              </w:rPr>
              <w:t>и н</w:t>
            </w:r>
            <w:r w:rsidR="00FC3D7A">
              <w:rPr>
                <w:rFonts w:asciiTheme="minorHAnsi" w:hAnsiTheme="minorHAnsi" w:cs="Times New Roman"/>
                <w:sz w:val="24"/>
                <w:szCs w:val="24"/>
              </w:rPr>
              <w:t>а</w:t>
            </w:r>
            <w:r w:rsidR="00C9453C">
              <w:rPr>
                <w:rFonts w:asciiTheme="minorHAnsi" w:hAnsiTheme="minorHAnsi" w:cs="Times New Roman"/>
                <w:sz w:val="24"/>
                <w:szCs w:val="24"/>
              </w:rPr>
              <w:t>маление</w:t>
            </w:r>
            <w:r>
              <w:rPr>
                <w:rFonts w:asciiTheme="minorHAnsi" w:hAnsiTheme="minorHAnsi" w:cs="Times New Roman"/>
                <w:sz w:val="24"/>
                <w:szCs w:val="24"/>
              </w:rPr>
              <w:t xml:space="preserve"> от </w:t>
            </w:r>
            <w:r w:rsidR="00C9453C">
              <w:rPr>
                <w:rFonts w:asciiTheme="minorHAnsi" w:hAnsiTheme="minorHAnsi" w:cs="Times New Roman"/>
                <w:sz w:val="24"/>
                <w:szCs w:val="24"/>
              </w:rPr>
              <w:t>2</w:t>
            </w:r>
            <w:r>
              <w:rPr>
                <w:rFonts w:asciiTheme="minorHAnsi" w:hAnsiTheme="minorHAnsi" w:cs="Times New Roman"/>
                <w:sz w:val="24"/>
                <w:szCs w:val="24"/>
              </w:rPr>
              <w:t xml:space="preserve"> бр.</w:t>
            </w:r>
            <w:r w:rsidR="00C9453C">
              <w:rPr>
                <w:rFonts w:asciiTheme="minorHAnsi" w:hAnsiTheme="minorHAnsi" w:cs="Times New Roman"/>
                <w:sz w:val="24"/>
                <w:szCs w:val="24"/>
              </w:rPr>
              <w:t xml:space="preserve"> или 1,40</w:t>
            </w:r>
            <w:r>
              <w:rPr>
                <w:rFonts w:asciiTheme="minorHAnsi" w:hAnsiTheme="minorHAnsi" w:cs="Times New Roman"/>
                <w:sz w:val="24"/>
                <w:szCs w:val="24"/>
              </w:rPr>
              <w:t>%. Делът на предприятията в  общината спрямо тези от Област Стара Загора е 1,55%.</w:t>
            </w:r>
          </w:p>
          <w:p w:rsidR="00C9453C" w:rsidRPr="00A717D8" w:rsidRDefault="00AC280E" w:rsidP="00B15383">
            <w:pPr>
              <w:pStyle w:val="a4"/>
              <w:numPr>
                <w:ilvl w:val="0"/>
                <w:numId w:val="56"/>
              </w:numPr>
              <w:autoSpaceDE w:val="0"/>
              <w:autoSpaceDN w:val="0"/>
              <w:adjustRightInd w:val="0"/>
              <w:spacing w:after="0" w:line="240" w:lineRule="auto"/>
              <w:ind w:left="0" w:right="33" w:firstLine="420"/>
              <w:jc w:val="both"/>
              <w:rPr>
                <w:rFonts w:asciiTheme="minorHAnsi" w:hAnsiTheme="minorHAnsi" w:cs="Times New Roman"/>
                <w:sz w:val="24"/>
                <w:szCs w:val="24"/>
              </w:rPr>
            </w:pPr>
            <w:r w:rsidRPr="00A717D8">
              <w:rPr>
                <w:rFonts w:asciiTheme="minorHAnsi" w:hAnsiTheme="minorHAnsi" w:cs="Times New Roman"/>
                <w:sz w:val="24"/>
                <w:szCs w:val="24"/>
              </w:rPr>
              <w:t>Произведена е обща продукция за 68 953 хил.лв. за 2019 г. и съответно 62 896 хил.лв. за 2018 г. или увеличение от 9,63%. Делът на произведената от общинската икономика продукция представлява дял от 2,41%, отнесен към общата произведена продукция вОбласт  Стара Загора.</w:t>
            </w:r>
          </w:p>
          <w:p w:rsidR="00C9453C" w:rsidRPr="00A717D8" w:rsidRDefault="00C9453C" w:rsidP="00B15383">
            <w:pPr>
              <w:pStyle w:val="a4"/>
              <w:numPr>
                <w:ilvl w:val="0"/>
                <w:numId w:val="56"/>
              </w:numPr>
              <w:autoSpaceDE w:val="0"/>
              <w:autoSpaceDN w:val="0"/>
              <w:adjustRightInd w:val="0"/>
              <w:spacing w:after="0" w:line="240" w:lineRule="auto"/>
              <w:ind w:left="0" w:right="33" w:firstLine="420"/>
              <w:jc w:val="both"/>
              <w:rPr>
                <w:rFonts w:asciiTheme="minorHAnsi" w:hAnsiTheme="minorHAnsi" w:cs="Times New Roman"/>
                <w:sz w:val="24"/>
                <w:szCs w:val="24"/>
              </w:rPr>
            </w:pPr>
            <w:r w:rsidRPr="00A717D8">
              <w:rPr>
                <w:rFonts w:asciiTheme="minorHAnsi" w:hAnsiTheme="minorHAnsi" w:cs="Times New Roman"/>
                <w:sz w:val="24"/>
                <w:szCs w:val="24"/>
              </w:rPr>
              <w:t xml:space="preserve">Нарастване на нетните приходи през 2019 г. спрямо 2018 г. с 14.16%. Делът на реализираните през 2019 г. нетни приходи съставлява 1,56 % от нетните приходи за областСтара Загора. </w:t>
            </w:r>
          </w:p>
          <w:p w:rsidR="004A2DC7" w:rsidRDefault="004A2DC7" w:rsidP="00B15383">
            <w:pPr>
              <w:pStyle w:val="a4"/>
              <w:numPr>
                <w:ilvl w:val="0"/>
                <w:numId w:val="56"/>
              </w:numPr>
              <w:autoSpaceDE w:val="0"/>
              <w:autoSpaceDN w:val="0"/>
              <w:adjustRightInd w:val="0"/>
              <w:spacing w:after="0" w:line="240" w:lineRule="auto"/>
              <w:ind w:left="0" w:right="33" w:firstLine="420"/>
              <w:jc w:val="both"/>
              <w:rPr>
                <w:rFonts w:asciiTheme="minorHAnsi" w:hAnsiTheme="minorHAnsi" w:cs="Times New Roman"/>
                <w:sz w:val="24"/>
                <w:szCs w:val="24"/>
              </w:rPr>
            </w:pPr>
            <w:r w:rsidRPr="00A717D8">
              <w:rPr>
                <w:rFonts w:asciiTheme="minorHAnsi" w:hAnsiTheme="minorHAnsi" w:cs="Times New Roman"/>
                <w:sz w:val="24"/>
                <w:szCs w:val="24"/>
              </w:rPr>
              <w:t>Намаляне делът на ДМА през 2019 г. спрямо 2018</w:t>
            </w:r>
            <w:r w:rsidR="00236F78">
              <w:rPr>
                <w:rFonts w:asciiTheme="minorHAnsi" w:hAnsiTheme="minorHAnsi" w:cs="Times New Roman"/>
                <w:sz w:val="24"/>
                <w:szCs w:val="24"/>
              </w:rPr>
              <w:t xml:space="preserve"> с 4,55%</w:t>
            </w:r>
            <w:r w:rsidRPr="00A717D8">
              <w:rPr>
                <w:rFonts w:asciiTheme="minorHAnsi" w:hAnsiTheme="minorHAnsi" w:cs="Times New Roman"/>
                <w:sz w:val="24"/>
                <w:szCs w:val="24"/>
              </w:rPr>
              <w:t>. Делът на ДМА на общинската икономика представлява 3,60% от стойността на ДМА  на областната ико</w:t>
            </w:r>
            <w:r w:rsidR="001C6BE5">
              <w:rPr>
                <w:rFonts w:asciiTheme="minorHAnsi" w:hAnsiTheme="minorHAnsi" w:cs="Times New Roman"/>
                <w:sz w:val="24"/>
                <w:szCs w:val="24"/>
              </w:rPr>
              <w:t>-</w:t>
            </w:r>
            <w:r w:rsidRPr="00A717D8">
              <w:rPr>
                <w:rFonts w:asciiTheme="minorHAnsi" w:hAnsiTheme="minorHAnsi" w:cs="Times New Roman"/>
                <w:sz w:val="24"/>
                <w:szCs w:val="24"/>
              </w:rPr>
              <w:t>номика.</w:t>
            </w:r>
          </w:p>
          <w:p w:rsidR="008F7AAE" w:rsidRDefault="008F7AAE" w:rsidP="00B15383">
            <w:pPr>
              <w:pStyle w:val="a4"/>
              <w:numPr>
                <w:ilvl w:val="0"/>
                <w:numId w:val="56"/>
              </w:numPr>
              <w:autoSpaceDE w:val="0"/>
              <w:autoSpaceDN w:val="0"/>
              <w:adjustRightInd w:val="0"/>
              <w:spacing w:after="0" w:line="240" w:lineRule="auto"/>
              <w:ind w:left="0" w:right="33" w:firstLine="420"/>
              <w:jc w:val="both"/>
              <w:rPr>
                <w:rFonts w:asciiTheme="minorHAnsi" w:hAnsiTheme="minorHAnsi" w:cs="Times New Roman"/>
                <w:sz w:val="24"/>
                <w:szCs w:val="24"/>
              </w:rPr>
            </w:pPr>
            <w:r>
              <w:rPr>
                <w:rFonts w:asciiTheme="minorHAnsi" w:hAnsiTheme="minorHAnsi" w:cs="Times New Roman"/>
                <w:sz w:val="24"/>
                <w:szCs w:val="24"/>
              </w:rPr>
              <w:t xml:space="preserve">Брутният </w:t>
            </w:r>
            <w:r w:rsidR="007469F4">
              <w:rPr>
                <w:rFonts w:asciiTheme="minorHAnsi" w:hAnsiTheme="minorHAnsi" w:cs="Times New Roman"/>
                <w:sz w:val="24"/>
                <w:szCs w:val="24"/>
              </w:rPr>
              <w:t xml:space="preserve">вътрешен </w:t>
            </w:r>
            <w:r>
              <w:rPr>
                <w:rFonts w:asciiTheme="minorHAnsi" w:hAnsiTheme="minorHAnsi" w:cs="Times New Roman"/>
                <w:sz w:val="24"/>
                <w:szCs w:val="24"/>
              </w:rPr>
              <w:t>продукт</w:t>
            </w:r>
            <w:r w:rsidR="007469F4">
              <w:rPr>
                <w:rFonts w:asciiTheme="minorHAnsi" w:hAnsiTheme="minorHAnsi" w:cs="Times New Roman"/>
                <w:sz w:val="24"/>
                <w:szCs w:val="24"/>
              </w:rPr>
              <w:t xml:space="preserve"> на глава от населението за община Гурково възлиза на  13771</w:t>
            </w:r>
            <w:r>
              <w:rPr>
                <w:rFonts w:asciiTheme="minorHAnsi" w:hAnsiTheme="minorHAnsi" w:cs="Times New Roman"/>
                <w:sz w:val="24"/>
                <w:szCs w:val="24"/>
              </w:rPr>
              <w:t xml:space="preserve"> лв.</w:t>
            </w:r>
            <w:r w:rsidR="007469F4">
              <w:rPr>
                <w:rFonts w:asciiTheme="minorHAnsi" w:hAnsiTheme="minorHAnsi" w:cs="Times New Roman"/>
                <w:sz w:val="24"/>
                <w:szCs w:val="24"/>
              </w:rPr>
              <w:t>, срещу 17</w:t>
            </w:r>
            <w:r>
              <w:rPr>
                <w:rFonts w:asciiTheme="minorHAnsi" w:hAnsiTheme="minorHAnsi" w:cs="Times New Roman"/>
                <w:sz w:val="24"/>
                <w:szCs w:val="24"/>
              </w:rPr>
              <w:t> </w:t>
            </w:r>
            <w:r w:rsidR="007469F4">
              <w:rPr>
                <w:rFonts w:asciiTheme="minorHAnsi" w:hAnsiTheme="minorHAnsi" w:cs="Times New Roman"/>
                <w:sz w:val="24"/>
                <w:szCs w:val="24"/>
              </w:rPr>
              <w:t>273лв. за област Стара  Загора и 15 615 лв. общо за страната.</w:t>
            </w:r>
          </w:p>
          <w:p w:rsidR="00412D3D" w:rsidRPr="00A717D8" w:rsidRDefault="00412D3D" w:rsidP="00B15383">
            <w:pPr>
              <w:pStyle w:val="a4"/>
              <w:numPr>
                <w:ilvl w:val="0"/>
                <w:numId w:val="56"/>
              </w:numPr>
              <w:autoSpaceDE w:val="0"/>
              <w:autoSpaceDN w:val="0"/>
              <w:adjustRightInd w:val="0"/>
              <w:spacing w:after="0" w:line="240" w:lineRule="auto"/>
              <w:ind w:left="0" w:right="33" w:firstLine="420"/>
              <w:jc w:val="both"/>
              <w:rPr>
                <w:rFonts w:asciiTheme="minorHAnsi" w:hAnsiTheme="minorHAnsi" w:cs="Times New Roman"/>
                <w:sz w:val="24"/>
                <w:szCs w:val="24"/>
              </w:rPr>
            </w:pPr>
            <w:r>
              <w:rPr>
                <w:rFonts w:asciiTheme="minorHAnsi" w:hAnsiTheme="minorHAnsi" w:cs="Times New Roman"/>
                <w:sz w:val="24"/>
                <w:szCs w:val="24"/>
              </w:rPr>
              <w:t>Производителността наедно лице, заето в общинската икономика възлиза на 68 473,00 лв., срещу 61 369,00 лв.</w:t>
            </w:r>
          </w:p>
          <w:p w:rsidR="00C9453C" w:rsidRPr="00A717D8" w:rsidRDefault="00C9453C" w:rsidP="00B15383">
            <w:pPr>
              <w:pStyle w:val="a4"/>
              <w:numPr>
                <w:ilvl w:val="0"/>
                <w:numId w:val="56"/>
              </w:numPr>
              <w:autoSpaceDE w:val="0"/>
              <w:autoSpaceDN w:val="0"/>
              <w:adjustRightInd w:val="0"/>
              <w:spacing w:after="0" w:line="240" w:lineRule="auto"/>
              <w:ind w:left="0" w:right="33" w:firstLine="420"/>
              <w:jc w:val="both"/>
              <w:rPr>
                <w:rFonts w:asciiTheme="minorHAnsi" w:hAnsiTheme="minorHAnsi" w:cs="Times New Roman"/>
                <w:sz w:val="24"/>
                <w:szCs w:val="24"/>
              </w:rPr>
            </w:pPr>
            <w:r w:rsidRPr="00A717D8">
              <w:rPr>
                <w:rFonts w:asciiTheme="minorHAnsi" w:hAnsiTheme="minorHAnsi" w:cs="Times New Roman"/>
                <w:sz w:val="24"/>
                <w:szCs w:val="24"/>
              </w:rPr>
              <w:t>Тенденция към запазване брояназаетите лица. Броят на заетите лица през 2019 г. представлява 2,16%  от общо заетите лица в Област  Стара Загора.</w:t>
            </w:r>
          </w:p>
          <w:p w:rsidR="000447FE" w:rsidRPr="00A717D8" w:rsidRDefault="000447FE" w:rsidP="00690340">
            <w:pPr>
              <w:pStyle w:val="a4"/>
              <w:autoSpaceDE w:val="0"/>
              <w:autoSpaceDN w:val="0"/>
              <w:adjustRightInd w:val="0"/>
              <w:spacing w:after="0" w:line="240" w:lineRule="auto"/>
              <w:ind w:left="780" w:right="284"/>
              <w:jc w:val="both"/>
              <w:rPr>
                <w:rFonts w:asciiTheme="minorHAnsi" w:hAnsiTheme="minorHAnsi" w:cs="Times New Roman"/>
                <w:sz w:val="24"/>
                <w:szCs w:val="24"/>
              </w:rPr>
            </w:pPr>
          </w:p>
          <w:p w:rsidR="00B5335F" w:rsidRPr="00A717D8" w:rsidRDefault="00A264DF" w:rsidP="00690340">
            <w:pPr>
              <w:autoSpaceDE w:val="0"/>
              <w:autoSpaceDN w:val="0"/>
              <w:adjustRightInd w:val="0"/>
              <w:spacing w:after="0" w:line="240" w:lineRule="auto"/>
              <w:ind w:left="-108" w:right="284" w:firstLine="108"/>
              <w:jc w:val="both"/>
              <w:rPr>
                <w:rFonts w:asciiTheme="minorHAnsi" w:hAnsiTheme="minorHAnsi" w:cs="Times New Roman"/>
                <w:b/>
                <w:i/>
                <w:color w:val="984806" w:themeColor="accent6" w:themeShade="80"/>
                <w:sz w:val="24"/>
                <w:szCs w:val="24"/>
              </w:rPr>
            </w:pPr>
            <w:r w:rsidRPr="00A717D8">
              <w:rPr>
                <w:rFonts w:asciiTheme="minorHAnsi" w:hAnsiTheme="minorHAnsi" w:cs="Times New Roman"/>
                <w:b/>
                <w:i/>
                <w:color w:val="984806" w:themeColor="accent6" w:themeShade="80"/>
                <w:sz w:val="24"/>
                <w:szCs w:val="24"/>
              </w:rPr>
              <w:t>4.2.2.  Състояние и потенциали за развитие на зем</w:t>
            </w:r>
            <w:r w:rsidR="008A2B67" w:rsidRPr="00A717D8">
              <w:rPr>
                <w:rFonts w:asciiTheme="minorHAnsi" w:hAnsiTheme="minorHAnsi" w:cs="Times New Roman"/>
                <w:b/>
                <w:i/>
                <w:color w:val="984806" w:themeColor="accent6" w:themeShade="80"/>
                <w:sz w:val="24"/>
                <w:szCs w:val="24"/>
              </w:rPr>
              <w:t xml:space="preserve">еделието и горското стопанство </w:t>
            </w:r>
          </w:p>
          <w:p w:rsidR="00C84AD6" w:rsidRDefault="00A717D8" w:rsidP="002F7520">
            <w:pPr>
              <w:spacing w:after="0"/>
              <w:ind w:right="176"/>
              <w:jc w:val="both"/>
              <w:rPr>
                <w:sz w:val="24"/>
                <w:szCs w:val="24"/>
              </w:rPr>
            </w:pPr>
            <w:r w:rsidRPr="002F7520">
              <w:rPr>
                <w:sz w:val="24"/>
                <w:szCs w:val="24"/>
              </w:rPr>
              <w:t>В областта на селското стопанство, определящо място заемат трите земеделски кооперации в гр.Гурково, с. Паничерево и с.Конаре, които обработват  хиляди декари зе</w:t>
            </w:r>
            <w:r w:rsidR="001F3C67">
              <w:rPr>
                <w:sz w:val="24"/>
                <w:szCs w:val="24"/>
              </w:rPr>
              <w:t>-</w:t>
            </w:r>
            <w:r w:rsidRPr="002F7520">
              <w:rPr>
                <w:sz w:val="24"/>
                <w:szCs w:val="24"/>
              </w:rPr>
              <w:t>мя с приоритет на дейност - производство и търговия с етерично-маслени култури/ роза и лавандула</w:t>
            </w:r>
            <w:r w:rsidR="00922A72">
              <w:rPr>
                <w:sz w:val="24"/>
                <w:szCs w:val="24"/>
              </w:rPr>
              <w:t xml:space="preserve"> / и престижни сортове грозде /“Мерло“ , „Каберне“</w:t>
            </w:r>
            <w:r w:rsidRPr="002F7520">
              <w:rPr>
                <w:sz w:val="24"/>
                <w:szCs w:val="24"/>
              </w:rPr>
              <w:t xml:space="preserve"> и др./ </w:t>
            </w:r>
          </w:p>
          <w:p w:rsidR="00A717D8" w:rsidRPr="002F7520" w:rsidRDefault="00A717D8" w:rsidP="00B47163">
            <w:pPr>
              <w:tabs>
                <w:tab w:val="left" w:pos="9565"/>
              </w:tabs>
              <w:spacing w:after="0"/>
              <w:ind w:right="33"/>
              <w:jc w:val="both"/>
              <w:rPr>
                <w:sz w:val="24"/>
                <w:szCs w:val="24"/>
              </w:rPr>
            </w:pPr>
            <w:r w:rsidRPr="002F7520">
              <w:rPr>
                <w:sz w:val="24"/>
                <w:szCs w:val="24"/>
              </w:rPr>
              <w:t>На територията на общината има регистрирани 56 земеделски производители – 26 животновъди и 30</w:t>
            </w:r>
            <w:r w:rsidR="00DD7C30">
              <w:rPr>
                <w:sz w:val="24"/>
                <w:szCs w:val="24"/>
              </w:rPr>
              <w:t xml:space="preserve"> растениевъди, както и два склада за съхранение на зърно с общ капацитет 1300 т. и един навес с капацитет 200 т.</w:t>
            </w:r>
          </w:p>
          <w:p w:rsidR="00DF1B26" w:rsidRDefault="00DF1B26" w:rsidP="00B47163">
            <w:pPr>
              <w:tabs>
                <w:tab w:val="left" w:pos="9565"/>
              </w:tabs>
              <w:spacing w:after="0"/>
              <w:ind w:right="33"/>
              <w:jc w:val="both"/>
            </w:pPr>
            <w:r w:rsidRPr="002F7520">
              <w:rPr>
                <w:sz w:val="24"/>
                <w:szCs w:val="24"/>
              </w:rPr>
              <w:t>Регестрираните земеделски производители-животновъди и брой  на притежаваните</w:t>
            </w:r>
            <w:r w:rsidRPr="002A3207">
              <w:rPr>
                <w:rFonts w:asciiTheme="minorHAnsi" w:hAnsiTheme="minorHAnsi"/>
              </w:rPr>
              <w:t>от тях животни</w:t>
            </w:r>
            <w:r>
              <w:rPr>
                <w:rFonts w:asciiTheme="minorHAnsi" w:hAnsiTheme="minorHAnsi"/>
              </w:rPr>
              <w:t xml:space="preserve">, са представине в </w:t>
            </w:r>
            <w:r w:rsidRPr="00010FAA">
              <w:rPr>
                <w:rFonts w:asciiTheme="minorHAnsi" w:hAnsiTheme="minorHAnsi"/>
                <w:i/>
              </w:rPr>
              <w:t>Таблица №</w:t>
            </w:r>
            <w:r w:rsidR="00117B5C">
              <w:rPr>
                <w:rFonts w:asciiTheme="minorHAnsi" w:hAnsiTheme="minorHAnsi"/>
                <w:i/>
              </w:rPr>
              <w:t xml:space="preserve"> 4</w:t>
            </w:r>
          </w:p>
          <w:tbl>
            <w:tblPr>
              <w:tblW w:w="95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770"/>
              <w:gridCol w:w="3262"/>
              <w:gridCol w:w="1487"/>
              <w:gridCol w:w="1353"/>
              <w:gridCol w:w="1655"/>
            </w:tblGrid>
            <w:tr w:rsidR="00DF1B26" w:rsidRPr="002A3207" w:rsidTr="00B47163">
              <w:trPr>
                <w:trHeight w:val="665"/>
              </w:trPr>
              <w:tc>
                <w:tcPr>
                  <w:tcW w:w="1770" w:type="dxa"/>
                  <w:tcBorders>
                    <w:top w:val="dashSmallGap" w:sz="4" w:space="0" w:color="auto"/>
                    <w:left w:val="dashSmallGap" w:sz="4" w:space="0" w:color="auto"/>
                    <w:bottom w:val="dashSmallGap" w:sz="4" w:space="0" w:color="auto"/>
                    <w:right w:val="dashSmallGap" w:sz="4" w:space="0" w:color="auto"/>
                  </w:tcBorders>
                  <w:vAlign w:val="center"/>
                  <w:hideMark/>
                </w:tcPr>
                <w:p w:rsidR="00DF1B26" w:rsidRDefault="00DF1B26" w:rsidP="00372D35">
                  <w:pPr>
                    <w:spacing w:after="0"/>
                    <w:jc w:val="center"/>
                    <w:rPr>
                      <w:rFonts w:asciiTheme="minorHAnsi" w:hAnsiTheme="minorHAnsi"/>
                      <w:sz w:val="24"/>
                      <w:szCs w:val="24"/>
                    </w:rPr>
                  </w:pPr>
                  <w:r w:rsidRPr="002A3207">
                    <w:rPr>
                      <w:rFonts w:asciiTheme="minorHAnsi" w:hAnsiTheme="minorHAnsi"/>
                      <w:sz w:val="24"/>
                      <w:szCs w:val="24"/>
                    </w:rPr>
                    <w:t>Животновъден</w:t>
                  </w:r>
                </w:p>
                <w:p w:rsidR="00DF1B26" w:rsidRPr="002A3207" w:rsidRDefault="00DF1B26" w:rsidP="00372D35">
                  <w:pPr>
                    <w:spacing w:after="0"/>
                    <w:jc w:val="center"/>
                    <w:rPr>
                      <w:rFonts w:asciiTheme="minorHAnsi" w:hAnsiTheme="minorHAnsi"/>
                      <w:sz w:val="24"/>
                      <w:szCs w:val="24"/>
                    </w:rPr>
                  </w:pPr>
                  <w:r w:rsidRPr="002A3207">
                    <w:rPr>
                      <w:rFonts w:asciiTheme="minorHAnsi" w:hAnsiTheme="minorHAnsi"/>
                      <w:sz w:val="24"/>
                      <w:szCs w:val="24"/>
                    </w:rPr>
                    <w:t>обект</w:t>
                  </w:r>
                </w:p>
              </w:tc>
              <w:tc>
                <w:tcPr>
                  <w:tcW w:w="3262" w:type="dxa"/>
                  <w:tcBorders>
                    <w:top w:val="dashSmallGap" w:sz="4" w:space="0" w:color="auto"/>
                    <w:left w:val="dashSmallGap" w:sz="4" w:space="0" w:color="auto"/>
                    <w:bottom w:val="dashSmallGap" w:sz="4" w:space="0" w:color="auto"/>
                    <w:right w:val="dashSmallGap" w:sz="4" w:space="0" w:color="auto"/>
                  </w:tcBorders>
                  <w:vAlign w:val="center"/>
                  <w:hideMark/>
                </w:tcPr>
                <w:p w:rsidR="00DF1B26" w:rsidRPr="002A3207" w:rsidRDefault="00DF1B26" w:rsidP="00372D35">
                  <w:pPr>
                    <w:spacing w:after="0"/>
                    <w:jc w:val="center"/>
                    <w:rPr>
                      <w:rFonts w:asciiTheme="minorHAnsi" w:hAnsiTheme="minorHAnsi"/>
                      <w:sz w:val="24"/>
                      <w:szCs w:val="24"/>
                    </w:rPr>
                  </w:pPr>
                  <w:r w:rsidRPr="002A3207">
                    <w:rPr>
                      <w:rFonts w:asciiTheme="minorHAnsi" w:hAnsiTheme="minorHAnsi"/>
                      <w:sz w:val="24"/>
                      <w:szCs w:val="24"/>
                    </w:rPr>
                    <w:t>Собственик</w:t>
                  </w:r>
                </w:p>
              </w:tc>
              <w:tc>
                <w:tcPr>
                  <w:tcW w:w="1487" w:type="dxa"/>
                  <w:tcBorders>
                    <w:top w:val="dashSmallGap" w:sz="4" w:space="0" w:color="auto"/>
                    <w:left w:val="dashSmallGap" w:sz="4" w:space="0" w:color="auto"/>
                    <w:bottom w:val="dashSmallGap" w:sz="4" w:space="0" w:color="auto"/>
                    <w:right w:val="dashSmallGap" w:sz="4" w:space="0" w:color="auto"/>
                  </w:tcBorders>
                  <w:vAlign w:val="center"/>
                  <w:hideMark/>
                </w:tcPr>
                <w:p w:rsidR="00DF1B26" w:rsidRPr="002A3207" w:rsidRDefault="00DF1B26" w:rsidP="00372D35">
                  <w:pPr>
                    <w:spacing w:after="0"/>
                    <w:jc w:val="center"/>
                    <w:rPr>
                      <w:rFonts w:asciiTheme="minorHAnsi" w:hAnsiTheme="minorHAnsi"/>
                      <w:sz w:val="24"/>
                      <w:szCs w:val="24"/>
                    </w:rPr>
                  </w:pPr>
                  <w:r w:rsidRPr="002A3207">
                    <w:rPr>
                      <w:rFonts w:asciiTheme="minorHAnsi" w:hAnsiTheme="minorHAnsi"/>
                      <w:sz w:val="24"/>
                      <w:szCs w:val="24"/>
                    </w:rPr>
                    <w:t>Говеда/</w:t>
                  </w:r>
                  <w:r w:rsidR="00B46B74">
                    <w:rPr>
                      <w:rFonts w:asciiTheme="minorHAnsi" w:hAnsiTheme="minorHAnsi"/>
                      <w:sz w:val="24"/>
                      <w:szCs w:val="24"/>
                    </w:rPr>
                    <w:t>б</w:t>
                  </w:r>
                  <w:r w:rsidRPr="002A3207">
                    <w:rPr>
                      <w:rFonts w:asciiTheme="minorHAnsi" w:hAnsiTheme="minorHAnsi"/>
                      <w:sz w:val="24"/>
                      <w:szCs w:val="24"/>
                    </w:rPr>
                    <w:cr/>
                    <w:t>р.</w:t>
                  </w:r>
                </w:p>
              </w:tc>
              <w:tc>
                <w:tcPr>
                  <w:tcW w:w="1353" w:type="dxa"/>
                  <w:tcBorders>
                    <w:top w:val="dashSmallGap" w:sz="4" w:space="0" w:color="auto"/>
                    <w:left w:val="dashSmallGap" w:sz="4" w:space="0" w:color="auto"/>
                    <w:bottom w:val="dashSmallGap" w:sz="4" w:space="0" w:color="auto"/>
                    <w:right w:val="dashSmallGap" w:sz="4" w:space="0" w:color="auto"/>
                  </w:tcBorders>
                  <w:vAlign w:val="center"/>
                  <w:hideMark/>
                </w:tcPr>
                <w:p w:rsidR="00DF1B26" w:rsidRPr="002A3207" w:rsidRDefault="00DF1B26" w:rsidP="00372D35">
                  <w:pPr>
                    <w:spacing w:after="0"/>
                    <w:jc w:val="center"/>
                    <w:rPr>
                      <w:rFonts w:asciiTheme="minorHAnsi" w:hAnsiTheme="minorHAnsi"/>
                      <w:sz w:val="24"/>
                      <w:szCs w:val="24"/>
                    </w:rPr>
                  </w:pPr>
                  <w:r w:rsidRPr="002A3207">
                    <w:rPr>
                      <w:rFonts w:asciiTheme="minorHAnsi" w:hAnsiTheme="minorHAnsi"/>
                      <w:sz w:val="24"/>
                      <w:szCs w:val="24"/>
                    </w:rPr>
                    <w:t>Овце/бр.</w:t>
                  </w:r>
                </w:p>
              </w:tc>
              <w:tc>
                <w:tcPr>
                  <w:tcW w:w="1655" w:type="dxa"/>
                  <w:tcBorders>
                    <w:top w:val="dashSmallGap" w:sz="4" w:space="0" w:color="auto"/>
                    <w:left w:val="dashSmallGap" w:sz="4" w:space="0" w:color="auto"/>
                    <w:bottom w:val="dashSmallGap" w:sz="4" w:space="0" w:color="auto"/>
                    <w:right w:val="dashSmallGap" w:sz="4" w:space="0" w:color="auto"/>
                  </w:tcBorders>
                  <w:vAlign w:val="center"/>
                  <w:hideMark/>
                </w:tcPr>
                <w:p w:rsidR="00DF1B26" w:rsidRPr="002A3207" w:rsidRDefault="00DF1B26" w:rsidP="00372D35">
                  <w:pPr>
                    <w:spacing w:after="0"/>
                    <w:jc w:val="center"/>
                    <w:rPr>
                      <w:rFonts w:asciiTheme="minorHAnsi" w:hAnsiTheme="minorHAnsi"/>
                      <w:sz w:val="24"/>
                      <w:szCs w:val="24"/>
                    </w:rPr>
                  </w:pPr>
                  <w:r w:rsidRPr="002A3207">
                    <w:rPr>
                      <w:rFonts w:asciiTheme="minorHAnsi" w:hAnsiTheme="minorHAnsi"/>
                      <w:sz w:val="24"/>
                      <w:szCs w:val="24"/>
                    </w:rPr>
                    <w:t>Кози/бр.</w:t>
                  </w:r>
                </w:p>
              </w:tc>
            </w:tr>
            <w:tr w:rsidR="00DF1B26" w:rsidRPr="002A3207" w:rsidTr="00B47163">
              <w:trPr>
                <w:trHeight w:val="337"/>
              </w:trPr>
              <w:tc>
                <w:tcPr>
                  <w:tcW w:w="9527" w:type="dxa"/>
                  <w:gridSpan w:val="5"/>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hideMark/>
                </w:tcPr>
                <w:p w:rsidR="00DF1B26" w:rsidRPr="002A3207" w:rsidRDefault="00DF1B26" w:rsidP="00372D35">
                  <w:pPr>
                    <w:spacing w:after="0"/>
                    <w:rPr>
                      <w:rFonts w:asciiTheme="minorHAnsi" w:hAnsiTheme="minorHAnsi"/>
                      <w:sz w:val="24"/>
                      <w:szCs w:val="24"/>
                    </w:rPr>
                  </w:pPr>
                  <w:r>
                    <w:rPr>
                      <w:rFonts w:asciiTheme="minorHAnsi" w:hAnsiTheme="minorHAnsi"/>
                      <w:sz w:val="24"/>
                      <w:szCs w:val="24"/>
                    </w:rPr>
                    <w:t>г</w:t>
                  </w:r>
                  <w:r w:rsidRPr="002A3207">
                    <w:rPr>
                      <w:rFonts w:asciiTheme="minorHAnsi" w:hAnsiTheme="minorHAnsi"/>
                      <w:sz w:val="24"/>
                      <w:szCs w:val="24"/>
                    </w:rPr>
                    <w:t>р. Гурково</w:t>
                  </w:r>
                </w:p>
              </w:tc>
            </w:tr>
            <w:tr w:rsidR="00DF1B26" w:rsidRPr="002A3207" w:rsidTr="00B47163">
              <w:trPr>
                <w:trHeight w:val="286"/>
              </w:trPr>
              <w:tc>
                <w:tcPr>
                  <w:tcW w:w="1770"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line="240" w:lineRule="auto"/>
                    <w:rPr>
                      <w:rFonts w:asciiTheme="minorHAnsi" w:hAnsiTheme="minorHAnsi"/>
                      <w:sz w:val="24"/>
                      <w:szCs w:val="24"/>
                    </w:rPr>
                  </w:pPr>
                  <w:r w:rsidRPr="002A3207">
                    <w:rPr>
                      <w:rFonts w:asciiTheme="minorHAnsi" w:hAnsiTheme="minorHAnsi"/>
                      <w:sz w:val="24"/>
                      <w:szCs w:val="24"/>
                    </w:rPr>
                    <w:t>6199-0004</w:t>
                  </w:r>
                </w:p>
              </w:tc>
              <w:tc>
                <w:tcPr>
                  <w:tcW w:w="3262"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line="240" w:lineRule="auto"/>
                    <w:rPr>
                      <w:rFonts w:asciiTheme="minorHAnsi" w:hAnsiTheme="minorHAnsi"/>
                      <w:sz w:val="24"/>
                      <w:szCs w:val="24"/>
                    </w:rPr>
                  </w:pPr>
                  <w:r>
                    <w:rPr>
                      <w:rFonts w:asciiTheme="minorHAnsi" w:hAnsiTheme="minorHAnsi"/>
                      <w:sz w:val="24"/>
                      <w:szCs w:val="24"/>
                    </w:rPr>
                    <w:t>...</w:t>
                  </w:r>
                </w:p>
              </w:tc>
              <w:tc>
                <w:tcPr>
                  <w:tcW w:w="1487"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line="240" w:lineRule="auto"/>
                    <w:jc w:val="center"/>
                    <w:rPr>
                      <w:rFonts w:asciiTheme="minorHAnsi" w:hAnsiTheme="minorHAnsi"/>
                      <w:sz w:val="24"/>
                      <w:szCs w:val="24"/>
                    </w:rPr>
                  </w:pPr>
                  <w:r w:rsidRPr="002A3207">
                    <w:rPr>
                      <w:rFonts w:asciiTheme="minorHAnsi" w:hAnsiTheme="minorHAnsi"/>
                      <w:sz w:val="24"/>
                      <w:szCs w:val="24"/>
                    </w:rPr>
                    <w:t>54</w:t>
                  </w:r>
                </w:p>
              </w:tc>
              <w:tc>
                <w:tcPr>
                  <w:tcW w:w="1353"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line="240" w:lineRule="auto"/>
                    <w:jc w:val="center"/>
                    <w:rPr>
                      <w:rFonts w:asciiTheme="minorHAnsi" w:hAnsiTheme="minorHAnsi"/>
                      <w:sz w:val="24"/>
                      <w:szCs w:val="24"/>
                    </w:rPr>
                  </w:pPr>
                  <w:r w:rsidRPr="002A3207">
                    <w:rPr>
                      <w:rFonts w:asciiTheme="minorHAnsi" w:hAnsiTheme="minorHAnsi"/>
                      <w:sz w:val="24"/>
                      <w:szCs w:val="24"/>
                    </w:rPr>
                    <w:t>-</w:t>
                  </w:r>
                </w:p>
              </w:tc>
              <w:tc>
                <w:tcPr>
                  <w:tcW w:w="1655"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line="240" w:lineRule="auto"/>
                    <w:jc w:val="center"/>
                    <w:rPr>
                      <w:rFonts w:asciiTheme="minorHAnsi" w:hAnsiTheme="minorHAnsi"/>
                      <w:sz w:val="24"/>
                      <w:szCs w:val="24"/>
                    </w:rPr>
                  </w:pPr>
                  <w:r w:rsidRPr="002A3207">
                    <w:rPr>
                      <w:rFonts w:asciiTheme="minorHAnsi" w:hAnsiTheme="minorHAnsi"/>
                      <w:sz w:val="24"/>
                      <w:szCs w:val="24"/>
                    </w:rPr>
                    <w:t>-</w:t>
                  </w:r>
                </w:p>
              </w:tc>
            </w:tr>
            <w:tr w:rsidR="00DF1B26" w:rsidRPr="002A3207" w:rsidTr="00B47163">
              <w:trPr>
                <w:trHeight w:val="286"/>
              </w:trPr>
              <w:tc>
                <w:tcPr>
                  <w:tcW w:w="1770"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line="240" w:lineRule="auto"/>
                    <w:rPr>
                      <w:rFonts w:asciiTheme="minorHAnsi" w:hAnsiTheme="minorHAnsi"/>
                      <w:sz w:val="24"/>
                      <w:szCs w:val="24"/>
                    </w:rPr>
                  </w:pPr>
                  <w:r w:rsidRPr="002A3207">
                    <w:rPr>
                      <w:rFonts w:asciiTheme="minorHAnsi" w:hAnsiTheme="minorHAnsi"/>
                      <w:sz w:val="24"/>
                      <w:szCs w:val="24"/>
                    </w:rPr>
                    <w:t>6199-0006</w:t>
                  </w:r>
                </w:p>
              </w:tc>
              <w:tc>
                <w:tcPr>
                  <w:tcW w:w="3262" w:type="dxa"/>
                  <w:tcBorders>
                    <w:top w:val="dashSmallGap" w:sz="4" w:space="0" w:color="auto"/>
                    <w:left w:val="dashSmallGap" w:sz="4" w:space="0" w:color="auto"/>
                    <w:bottom w:val="dashSmallGap" w:sz="4" w:space="0" w:color="auto"/>
                    <w:right w:val="dashSmallGap" w:sz="4" w:space="0" w:color="auto"/>
                  </w:tcBorders>
                  <w:hideMark/>
                </w:tcPr>
                <w:p w:rsidR="00DF1B26" w:rsidRDefault="00DF1B26" w:rsidP="00372D35">
                  <w:pPr>
                    <w:spacing w:after="0" w:line="240" w:lineRule="auto"/>
                  </w:pPr>
                  <w:r w:rsidRPr="00822690">
                    <w:rPr>
                      <w:rFonts w:asciiTheme="minorHAnsi" w:hAnsiTheme="minorHAnsi"/>
                      <w:sz w:val="24"/>
                      <w:szCs w:val="24"/>
                    </w:rPr>
                    <w:t>...</w:t>
                  </w:r>
                </w:p>
              </w:tc>
              <w:tc>
                <w:tcPr>
                  <w:tcW w:w="1487"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line="240" w:lineRule="auto"/>
                    <w:jc w:val="center"/>
                    <w:rPr>
                      <w:rFonts w:asciiTheme="minorHAnsi" w:hAnsiTheme="minorHAnsi"/>
                      <w:sz w:val="24"/>
                      <w:szCs w:val="24"/>
                    </w:rPr>
                  </w:pPr>
                  <w:r w:rsidRPr="002A3207">
                    <w:rPr>
                      <w:rFonts w:asciiTheme="minorHAnsi" w:hAnsiTheme="minorHAnsi"/>
                      <w:sz w:val="24"/>
                      <w:szCs w:val="24"/>
                    </w:rPr>
                    <w:t>62</w:t>
                  </w:r>
                </w:p>
              </w:tc>
              <w:tc>
                <w:tcPr>
                  <w:tcW w:w="1353"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line="240" w:lineRule="auto"/>
                    <w:jc w:val="center"/>
                    <w:rPr>
                      <w:rFonts w:asciiTheme="minorHAnsi" w:hAnsiTheme="minorHAnsi"/>
                      <w:sz w:val="24"/>
                      <w:szCs w:val="24"/>
                    </w:rPr>
                  </w:pPr>
                  <w:r w:rsidRPr="002A3207">
                    <w:rPr>
                      <w:rFonts w:asciiTheme="minorHAnsi" w:hAnsiTheme="minorHAnsi"/>
                      <w:sz w:val="24"/>
                      <w:szCs w:val="24"/>
                    </w:rPr>
                    <w:t>138</w:t>
                  </w:r>
                </w:p>
              </w:tc>
              <w:tc>
                <w:tcPr>
                  <w:tcW w:w="1655"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line="240" w:lineRule="auto"/>
                    <w:jc w:val="center"/>
                    <w:rPr>
                      <w:rFonts w:asciiTheme="minorHAnsi" w:hAnsiTheme="minorHAnsi"/>
                      <w:sz w:val="24"/>
                      <w:szCs w:val="24"/>
                    </w:rPr>
                  </w:pPr>
                  <w:r w:rsidRPr="002A3207">
                    <w:rPr>
                      <w:rFonts w:asciiTheme="minorHAnsi" w:hAnsiTheme="minorHAnsi"/>
                      <w:sz w:val="24"/>
                      <w:szCs w:val="24"/>
                    </w:rPr>
                    <w:t>-</w:t>
                  </w:r>
                </w:p>
              </w:tc>
            </w:tr>
            <w:tr w:rsidR="00DF1B26" w:rsidRPr="002A3207" w:rsidTr="00B47163">
              <w:trPr>
                <w:trHeight w:val="286"/>
              </w:trPr>
              <w:tc>
                <w:tcPr>
                  <w:tcW w:w="1770"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line="240" w:lineRule="auto"/>
                    <w:rPr>
                      <w:rFonts w:asciiTheme="minorHAnsi" w:hAnsiTheme="minorHAnsi"/>
                      <w:sz w:val="24"/>
                      <w:szCs w:val="24"/>
                    </w:rPr>
                  </w:pPr>
                  <w:r w:rsidRPr="002A3207">
                    <w:rPr>
                      <w:rFonts w:asciiTheme="minorHAnsi" w:hAnsiTheme="minorHAnsi"/>
                      <w:sz w:val="24"/>
                      <w:szCs w:val="24"/>
                    </w:rPr>
                    <w:lastRenderedPageBreak/>
                    <w:t>6199-0247</w:t>
                  </w:r>
                </w:p>
              </w:tc>
              <w:tc>
                <w:tcPr>
                  <w:tcW w:w="3262" w:type="dxa"/>
                  <w:tcBorders>
                    <w:top w:val="dashSmallGap" w:sz="4" w:space="0" w:color="auto"/>
                    <w:left w:val="dashSmallGap" w:sz="4" w:space="0" w:color="auto"/>
                    <w:bottom w:val="dashSmallGap" w:sz="4" w:space="0" w:color="auto"/>
                    <w:right w:val="dashSmallGap" w:sz="4" w:space="0" w:color="auto"/>
                  </w:tcBorders>
                </w:tcPr>
                <w:p w:rsidR="00DF1B26" w:rsidRDefault="00DF1B26" w:rsidP="00372D35">
                  <w:pPr>
                    <w:spacing w:after="0" w:line="240" w:lineRule="auto"/>
                  </w:pPr>
                  <w:r w:rsidRPr="00822690">
                    <w:rPr>
                      <w:rFonts w:asciiTheme="minorHAnsi" w:hAnsiTheme="minorHAnsi"/>
                      <w:sz w:val="24"/>
                      <w:szCs w:val="24"/>
                    </w:rPr>
                    <w:t>...</w:t>
                  </w:r>
                </w:p>
              </w:tc>
              <w:tc>
                <w:tcPr>
                  <w:tcW w:w="1487"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line="240" w:lineRule="auto"/>
                    <w:jc w:val="center"/>
                    <w:rPr>
                      <w:rFonts w:asciiTheme="minorHAnsi" w:hAnsiTheme="minorHAnsi"/>
                      <w:sz w:val="24"/>
                      <w:szCs w:val="24"/>
                    </w:rPr>
                  </w:pPr>
                  <w:r w:rsidRPr="002A3207">
                    <w:rPr>
                      <w:rFonts w:asciiTheme="minorHAnsi" w:hAnsiTheme="minorHAnsi"/>
                      <w:sz w:val="24"/>
                      <w:szCs w:val="24"/>
                    </w:rPr>
                    <w:t>98</w:t>
                  </w:r>
                </w:p>
              </w:tc>
              <w:tc>
                <w:tcPr>
                  <w:tcW w:w="1353"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line="240" w:lineRule="auto"/>
                    <w:jc w:val="center"/>
                    <w:rPr>
                      <w:rFonts w:asciiTheme="minorHAnsi" w:hAnsiTheme="minorHAnsi"/>
                      <w:sz w:val="24"/>
                      <w:szCs w:val="24"/>
                    </w:rPr>
                  </w:pPr>
                  <w:r w:rsidRPr="002A3207">
                    <w:rPr>
                      <w:rFonts w:asciiTheme="minorHAnsi" w:hAnsiTheme="minorHAnsi"/>
                      <w:sz w:val="24"/>
                      <w:szCs w:val="24"/>
                    </w:rPr>
                    <w:t>10</w:t>
                  </w:r>
                </w:p>
              </w:tc>
              <w:tc>
                <w:tcPr>
                  <w:tcW w:w="1655"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line="240" w:lineRule="auto"/>
                    <w:jc w:val="center"/>
                    <w:rPr>
                      <w:rFonts w:asciiTheme="minorHAnsi" w:hAnsiTheme="minorHAnsi"/>
                      <w:sz w:val="24"/>
                      <w:szCs w:val="24"/>
                    </w:rPr>
                  </w:pPr>
                  <w:r w:rsidRPr="002A3207">
                    <w:rPr>
                      <w:rFonts w:asciiTheme="minorHAnsi" w:hAnsiTheme="minorHAnsi"/>
                      <w:sz w:val="24"/>
                      <w:szCs w:val="24"/>
                    </w:rPr>
                    <w:t>-</w:t>
                  </w:r>
                </w:p>
              </w:tc>
            </w:tr>
            <w:tr w:rsidR="00DF1B26" w:rsidRPr="002A3207" w:rsidTr="00B47163">
              <w:trPr>
                <w:trHeight w:val="301"/>
              </w:trPr>
              <w:tc>
                <w:tcPr>
                  <w:tcW w:w="1770"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line="240" w:lineRule="auto"/>
                    <w:rPr>
                      <w:rFonts w:asciiTheme="minorHAnsi" w:hAnsiTheme="minorHAnsi"/>
                      <w:sz w:val="24"/>
                      <w:szCs w:val="24"/>
                    </w:rPr>
                  </w:pPr>
                  <w:r w:rsidRPr="002A3207">
                    <w:rPr>
                      <w:rFonts w:asciiTheme="minorHAnsi" w:hAnsiTheme="minorHAnsi"/>
                      <w:sz w:val="24"/>
                      <w:szCs w:val="24"/>
                    </w:rPr>
                    <w:t>6199-0347</w:t>
                  </w:r>
                </w:p>
              </w:tc>
              <w:tc>
                <w:tcPr>
                  <w:tcW w:w="3262" w:type="dxa"/>
                  <w:tcBorders>
                    <w:top w:val="dashSmallGap" w:sz="4" w:space="0" w:color="auto"/>
                    <w:left w:val="dashSmallGap" w:sz="4" w:space="0" w:color="auto"/>
                    <w:bottom w:val="dashSmallGap" w:sz="4" w:space="0" w:color="auto"/>
                    <w:right w:val="dashSmallGap" w:sz="4" w:space="0" w:color="auto"/>
                  </w:tcBorders>
                </w:tcPr>
                <w:p w:rsidR="00DF1B26" w:rsidRDefault="00DF1B26" w:rsidP="00372D35">
                  <w:pPr>
                    <w:spacing w:after="0" w:line="240" w:lineRule="auto"/>
                  </w:pPr>
                  <w:r w:rsidRPr="00822690">
                    <w:rPr>
                      <w:rFonts w:asciiTheme="minorHAnsi" w:hAnsiTheme="minorHAnsi"/>
                      <w:sz w:val="24"/>
                      <w:szCs w:val="24"/>
                    </w:rPr>
                    <w:t>...</w:t>
                  </w:r>
                </w:p>
              </w:tc>
              <w:tc>
                <w:tcPr>
                  <w:tcW w:w="1487"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line="240" w:lineRule="auto"/>
                    <w:jc w:val="center"/>
                    <w:rPr>
                      <w:rFonts w:asciiTheme="minorHAnsi" w:hAnsiTheme="minorHAnsi"/>
                      <w:sz w:val="24"/>
                      <w:szCs w:val="24"/>
                    </w:rPr>
                  </w:pPr>
                  <w:r w:rsidRPr="002A3207">
                    <w:rPr>
                      <w:rFonts w:asciiTheme="minorHAnsi" w:hAnsiTheme="minorHAnsi"/>
                      <w:sz w:val="24"/>
                      <w:szCs w:val="24"/>
                    </w:rPr>
                    <w:t>-</w:t>
                  </w:r>
                </w:p>
              </w:tc>
              <w:tc>
                <w:tcPr>
                  <w:tcW w:w="1353"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line="240" w:lineRule="auto"/>
                    <w:jc w:val="center"/>
                    <w:rPr>
                      <w:rFonts w:asciiTheme="minorHAnsi" w:hAnsiTheme="minorHAnsi"/>
                      <w:sz w:val="24"/>
                      <w:szCs w:val="24"/>
                    </w:rPr>
                  </w:pPr>
                  <w:r w:rsidRPr="002A3207">
                    <w:rPr>
                      <w:rFonts w:asciiTheme="minorHAnsi" w:hAnsiTheme="minorHAnsi"/>
                      <w:sz w:val="24"/>
                      <w:szCs w:val="24"/>
                    </w:rPr>
                    <w:t>1</w:t>
                  </w:r>
                </w:p>
              </w:tc>
              <w:tc>
                <w:tcPr>
                  <w:tcW w:w="1655"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line="240" w:lineRule="auto"/>
                    <w:jc w:val="center"/>
                    <w:rPr>
                      <w:rFonts w:asciiTheme="minorHAnsi" w:hAnsiTheme="minorHAnsi"/>
                      <w:sz w:val="24"/>
                      <w:szCs w:val="24"/>
                    </w:rPr>
                  </w:pPr>
                  <w:r w:rsidRPr="002A3207">
                    <w:rPr>
                      <w:rFonts w:asciiTheme="minorHAnsi" w:hAnsiTheme="minorHAnsi"/>
                      <w:sz w:val="24"/>
                      <w:szCs w:val="24"/>
                    </w:rPr>
                    <w:t>38</w:t>
                  </w:r>
                </w:p>
              </w:tc>
            </w:tr>
            <w:tr w:rsidR="00DF1B26" w:rsidRPr="002A3207" w:rsidTr="00B47163">
              <w:trPr>
                <w:trHeight w:val="286"/>
              </w:trPr>
              <w:tc>
                <w:tcPr>
                  <w:tcW w:w="1770"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line="240" w:lineRule="auto"/>
                    <w:rPr>
                      <w:rFonts w:asciiTheme="minorHAnsi" w:hAnsiTheme="minorHAnsi"/>
                      <w:sz w:val="24"/>
                      <w:szCs w:val="24"/>
                    </w:rPr>
                  </w:pPr>
                  <w:r w:rsidRPr="002A3207">
                    <w:rPr>
                      <w:rFonts w:asciiTheme="minorHAnsi" w:hAnsiTheme="minorHAnsi"/>
                      <w:sz w:val="24"/>
                      <w:szCs w:val="24"/>
                    </w:rPr>
                    <w:t>6199-0324</w:t>
                  </w:r>
                </w:p>
              </w:tc>
              <w:tc>
                <w:tcPr>
                  <w:tcW w:w="3262" w:type="dxa"/>
                  <w:tcBorders>
                    <w:top w:val="dashSmallGap" w:sz="4" w:space="0" w:color="auto"/>
                    <w:left w:val="dashSmallGap" w:sz="4" w:space="0" w:color="auto"/>
                    <w:bottom w:val="dashSmallGap" w:sz="4" w:space="0" w:color="auto"/>
                    <w:right w:val="dashSmallGap" w:sz="4" w:space="0" w:color="auto"/>
                  </w:tcBorders>
                </w:tcPr>
                <w:p w:rsidR="00DF1B26" w:rsidRDefault="00DF1B26" w:rsidP="00372D35">
                  <w:pPr>
                    <w:spacing w:after="0" w:line="240" w:lineRule="auto"/>
                  </w:pPr>
                  <w:r w:rsidRPr="00822690">
                    <w:rPr>
                      <w:rFonts w:asciiTheme="minorHAnsi" w:hAnsiTheme="minorHAnsi"/>
                      <w:sz w:val="24"/>
                      <w:szCs w:val="24"/>
                    </w:rPr>
                    <w:t>...</w:t>
                  </w:r>
                </w:p>
              </w:tc>
              <w:tc>
                <w:tcPr>
                  <w:tcW w:w="1487"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line="240" w:lineRule="auto"/>
                    <w:jc w:val="center"/>
                    <w:rPr>
                      <w:rFonts w:asciiTheme="minorHAnsi" w:hAnsiTheme="minorHAnsi"/>
                      <w:sz w:val="24"/>
                      <w:szCs w:val="24"/>
                    </w:rPr>
                  </w:pPr>
                  <w:r w:rsidRPr="002A3207">
                    <w:rPr>
                      <w:rFonts w:asciiTheme="minorHAnsi" w:hAnsiTheme="minorHAnsi"/>
                      <w:sz w:val="24"/>
                      <w:szCs w:val="24"/>
                    </w:rPr>
                    <w:t>-</w:t>
                  </w:r>
                </w:p>
              </w:tc>
              <w:tc>
                <w:tcPr>
                  <w:tcW w:w="1353"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line="240" w:lineRule="auto"/>
                    <w:jc w:val="center"/>
                    <w:rPr>
                      <w:rFonts w:asciiTheme="minorHAnsi" w:hAnsiTheme="minorHAnsi"/>
                      <w:sz w:val="24"/>
                      <w:szCs w:val="24"/>
                    </w:rPr>
                  </w:pPr>
                  <w:r w:rsidRPr="002A3207">
                    <w:rPr>
                      <w:rFonts w:asciiTheme="minorHAnsi" w:hAnsiTheme="minorHAnsi"/>
                      <w:sz w:val="24"/>
                      <w:szCs w:val="24"/>
                    </w:rPr>
                    <w:t>-</w:t>
                  </w:r>
                </w:p>
              </w:tc>
              <w:tc>
                <w:tcPr>
                  <w:tcW w:w="1655"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line="240" w:lineRule="auto"/>
                    <w:jc w:val="center"/>
                    <w:rPr>
                      <w:rFonts w:asciiTheme="minorHAnsi" w:hAnsiTheme="minorHAnsi"/>
                      <w:sz w:val="24"/>
                      <w:szCs w:val="24"/>
                    </w:rPr>
                  </w:pPr>
                  <w:r w:rsidRPr="002A3207">
                    <w:rPr>
                      <w:rFonts w:asciiTheme="minorHAnsi" w:hAnsiTheme="minorHAnsi"/>
                      <w:sz w:val="24"/>
                      <w:szCs w:val="24"/>
                    </w:rPr>
                    <w:t>19</w:t>
                  </w:r>
                </w:p>
              </w:tc>
            </w:tr>
            <w:tr w:rsidR="00DF1B26" w:rsidRPr="002A3207" w:rsidTr="00B47163">
              <w:trPr>
                <w:trHeight w:val="286"/>
              </w:trPr>
              <w:tc>
                <w:tcPr>
                  <w:tcW w:w="9527" w:type="dxa"/>
                  <w:gridSpan w:val="5"/>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line="240" w:lineRule="auto"/>
                    <w:rPr>
                      <w:rFonts w:asciiTheme="minorHAnsi" w:hAnsiTheme="minorHAnsi"/>
                      <w:sz w:val="24"/>
                      <w:szCs w:val="24"/>
                    </w:rPr>
                  </w:pPr>
                  <w:r>
                    <w:rPr>
                      <w:rFonts w:asciiTheme="minorHAnsi" w:hAnsiTheme="minorHAnsi"/>
                      <w:sz w:val="24"/>
                      <w:szCs w:val="24"/>
                    </w:rPr>
                    <w:t>с</w:t>
                  </w:r>
                  <w:r w:rsidRPr="002A3207">
                    <w:rPr>
                      <w:rFonts w:asciiTheme="minorHAnsi" w:hAnsiTheme="minorHAnsi"/>
                      <w:sz w:val="24"/>
                      <w:szCs w:val="24"/>
                    </w:rPr>
                    <w:t>. Димовци</w:t>
                  </w:r>
                </w:p>
              </w:tc>
            </w:tr>
            <w:tr w:rsidR="00DF1B26" w:rsidRPr="002A3207" w:rsidTr="00B47163">
              <w:trPr>
                <w:trHeight w:val="286"/>
              </w:trPr>
              <w:tc>
                <w:tcPr>
                  <w:tcW w:w="1770"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line="240" w:lineRule="auto"/>
                    <w:rPr>
                      <w:rFonts w:asciiTheme="minorHAnsi" w:hAnsiTheme="minorHAnsi"/>
                      <w:sz w:val="24"/>
                      <w:szCs w:val="24"/>
                    </w:rPr>
                  </w:pPr>
                  <w:r w:rsidRPr="002A3207">
                    <w:rPr>
                      <w:rFonts w:asciiTheme="minorHAnsi" w:hAnsiTheme="minorHAnsi"/>
                      <w:sz w:val="24"/>
                      <w:szCs w:val="24"/>
                    </w:rPr>
                    <w:t>6192-0002</w:t>
                  </w:r>
                </w:p>
              </w:tc>
              <w:tc>
                <w:tcPr>
                  <w:tcW w:w="3262" w:type="dxa"/>
                  <w:tcBorders>
                    <w:top w:val="dashSmallGap" w:sz="4" w:space="0" w:color="auto"/>
                    <w:left w:val="dashSmallGap" w:sz="4" w:space="0" w:color="auto"/>
                    <w:bottom w:val="dashSmallGap" w:sz="4" w:space="0" w:color="auto"/>
                    <w:right w:val="dashSmallGap" w:sz="4" w:space="0" w:color="auto"/>
                  </w:tcBorders>
                </w:tcPr>
                <w:p w:rsidR="00DF1B26" w:rsidRDefault="00DF1B26" w:rsidP="00372D35">
                  <w:pPr>
                    <w:spacing w:after="0" w:line="240" w:lineRule="auto"/>
                  </w:pPr>
                  <w:r w:rsidRPr="00CE6A9A">
                    <w:rPr>
                      <w:rFonts w:asciiTheme="minorHAnsi" w:hAnsiTheme="minorHAnsi"/>
                      <w:sz w:val="24"/>
                      <w:szCs w:val="24"/>
                    </w:rPr>
                    <w:t>...</w:t>
                  </w:r>
                </w:p>
              </w:tc>
              <w:tc>
                <w:tcPr>
                  <w:tcW w:w="1487"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line="240" w:lineRule="auto"/>
                    <w:jc w:val="center"/>
                    <w:rPr>
                      <w:rFonts w:asciiTheme="minorHAnsi" w:hAnsiTheme="minorHAnsi"/>
                      <w:sz w:val="24"/>
                      <w:szCs w:val="24"/>
                    </w:rPr>
                  </w:pPr>
                  <w:r w:rsidRPr="002A3207">
                    <w:rPr>
                      <w:rFonts w:asciiTheme="minorHAnsi" w:hAnsiTheme="minorHAnsi"/>
                      <w:sz w:val="24"/>
                      <w:szCs w:val="24"/>
                    </w:rPr>
                    <w:t>47</w:t>
                  </w:r>
                </w:p>
              </w:tc>
              <w:tc>
                <w:tcPr>
                  <w:tcW w:w="1353"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line="240" w:lineRule="auto"/>
                    <w:jc w:val="center"/>
                    <w:rPr>
                      <w:rFonts w:asciiTheme="minorHAnsi" w:hAnsiTheme="minorHAnsi"/>
                      <w:sz w:val="24"/>
                      <w:szCs w:val="24"/>
                    </w:rPr>
                  </w:pPr>
                  <w:r w:rsidRPr="002A3207">
                    <w:rPr>
                      <w:rFonts w:asciiTheme="minorHAnsi" w:hAnsiTheme="minorHAnsi"/>
                      <w:sz w:val="24"/>
                      <w:szCs w:val="24"/>
                    </w:rPr>
                    <w:t>-</w:t>
                  </w:r>
                </w:p>
              </w:tc>
              <w:tc>
                <w:tcPr>
                  <w:tcW w:w="1655"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line="240" w:lineRule="auto"/>
                    <w:jc w:val="center"/>
                    <w:rPr>
                      <w:rFonts w:asciiTheme="minorHAnsi" w:hAnsiTheme="minorHAnsi"/>
                      <w:sz w:val="24"/>
                      <w:szCs w:val="24"/>
                    </w:rPr>
                  </w:pPr>
                  <w:r w:rsidRPr="002A3207">
                    <w:rPr>
                      <w:rFonts w:asciiTheme="minorHAnsi" w:hAnsiTheme="minorHAnsi"/>
                      <w:sz w:val="24"/>
                      <w:szCs w:val="24"/>
                    </w:rPr>
                    <w:t>-</w:t>
                  </w:r>
                </w:p>
              </w:tc>
            </w:tr>
            <w:tr w:rsidR="00DF1B26" w:rsidRPr="002A3207" w:rsidTr="00B47163">
              <w:trPr>
                <w:trHeight w:val="286"/>
              </w:trPr>
              <w:tc>
                <w:tcPr>
                  <w:tcW w:w="1770"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line="240" w:lineRule="auto"/>
                    <w:rPr>
                      <w:rFonts w:asciiTheme="minorHAnsi" w:hAnsiTheme="minorHAnsi"/>
                      <w:sz w:val="24"/>
                      <w:szCs w:val="24"/>
                    </w:rPr>
                  </w:pPr>
                  <w:r w:rsidRPr="002A3207">
                    <w:rPr>
                      <w:rFonts w:asciiTheme="minorHAnsi" w:hAnsiTheme="minorHAnsi"/>
                      <w:sz w:val="24"/>
                      <w:szCs w:val="24"/>
                    </w:rPr>
                    <w:t>6192-0025</w:t>
                  </w:r>
                </w:p>
              </w:tc>
              <w:tc>
                <w:tcPr>
                  <w:tcW w:w="3262" w:type="dxa"/>
                  <w:tcBorders>
                    <w:top w:val="dashSmallGap" w:sz="4" w:space="0" w:color="auto"/>
                    <w:left w:val="dashSmallGap" w:sz="4" w:space="0" w:color="auto"/>
                    <w:bottom w:val="dashSmallGap" w:sz="4" w:space="0" w:color="auto"/>
                    <w:right w:val="dashSmallGap" w:sz="4" w:space="0" w:color="auto"/>
                  </w:tcBorders>
                </w:tcPr>
                <w:p w:rsidR="00DF1B26" w:rsidRDefault="00DF1B26" w:rsidP="00372D35">
                  <w:pPr>
                    <w:spacing w:after="0" w:line="240" w:lineRule="auto"/>
                  </w:pPr>
                  <w:r w:rsidRPr="00CE6A9A">
                    <w:rPr>
                      <w:rFonts w:asciiTheme="minorHAnsi" w:hAnsiTheme="minorHAnsi"/>
                      <w:sz w:val="24"/>
                      <w:szCs w:val="24"/>
                    </w:rPr>
                    <w:t>...</w:t>
                  </w:r>
                </w:p>
              </w:tc>
              <w:tc>
                <w:tcPr>
                  <w:tcW w:w="1487"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line="240" w:lineRule="auto"/>
                    <w:jc w:val="center"/>
                    <w:rPr>
                      <w:rFonts w:asciiTheme="minorHAnsi" w:hAnsiTheme="minorHAnsi"/>
                      <w:sz w:val="24"/>
                      <w:szCs w:val="24"/>
                    </w:rPr>
                  </w:pPr>
                  <w:r w:rsidRPr="002A3207">
                    <w:rPr>
                      <w:rFonts w:asciiTheme="minorHAnsi" w:hAnsiTheme="minorHAnsi"/>
                      <w:sz w:val="24"/>
                      <w:szCs w:val="24"/>
                    </w:rPr>
                    <w:t>21</w:t>
                  </w:r>
                </w:p>
              </w:tc>
              <w:tc>
                <w:tcPr>
                  <w:tcW w:w="1353"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line="240" w:lineRule="auto"/>
                    <w:jc w:val="center"/>
                    <w:rPr>
                      <w:rFonts w:asciiTheme="minorHAnsi" w:hAnsiTheme="minorHAnsi"/>
                      <w:sz w:val="24"/>
                      <w:szCs w:val="24"/>
                    </w:rPr>
                  </w:pPr>
                  <w:r w:rsidRPr="002A3207">
                    <w:rPr>
                      <w:rFonts w:asciiTheme="minorHAnsi" w:hAnsiTheme="minorHAnsi"/>
                      <w:sz w:val="24"/>
                      <w:szCs w:val="24"/>
                    </w:rPr>
                    <w:t>-</w:t>
                  </w:r>
                </w:p>
              </w:tc>
              <w:tc>
                <w:tcPr>
                  <w:tcW w:w="1655"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line="240" w:lineRule="auto"/>
                    <w:jc w:val="center"/>
                    <w:rPr>
                      <w:rFonts w:asciiTheme="minorHAnsi" w:hAnsiTheme="minorHAnsi"/>
                      <w:sz w:val="24"/>
                      <w:szCs w:val="24"/>
                    </w:rPr>
                  </w:pPr>
                  <w:r w:rsidRPr="002A3207">
                    <w:rPr>
                      <w:rFonts w:asciiTheme="minorHAnsi" w:hAnsiTheme="minorHAnsi"/>
                      <w:sz w:val="24"/>
                      <w:szCs w:val="24"/>
                    </w:rPr>
                    <w:t>-</w:t>
                  </w:r>
                </w:p>
              </w:tc>
            </w:tr>
            <w:tr w:rsidR="00DF1B26" w:rsidRPr="002A3207" w:rsidTr="00B47163">
              <w:trPr>
                <w:trHeight w:val="286"/>
              </w:trPr>
              <w:tc>
                <w:tcPr>
                  <w:tcW w:w="1770"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line="240" w:lineRule="auto"/>
                    <w:rPr>
                      <w:rFonts w:asciiTheme="minorHAnsi" w:hAnsiTheme="minorHAnsi"/>
                      <w:sz w:val="24"/>
                      <w:szCs w:val="24"/>
                    </w:rPr>
                  </w:pPr>
                  <w:r w:rsidRPr="002A3207">
                    <w:rPr>
                      <w:rFonts w:asciiTheme="minorHAnsi" w:hAnsiTheme="minorHAnsi"/>
                      <w:sz w:val="24"/>
                      <w:szCs w:val="24"/>
                    </w:rPr>
                    <w:t>6192</w:t>
                  </w:r>
                  <w:r w:rsidRPr="002A3207">
                    <w:rPr>
                      <w:rFonts w:asciiTheme="minorHAnsi" w:hAnsiTheme="minorHAnsi"/>
                      <w:sz w:val="24"/>
                      <w:szCs w:val="24"/>
                    </w:rPr>
                    <w:cr/>
                    <w:t>000</w:t>
                  </w:r>
                </w:p>
              </w:tc>
              <w:tc>
                <w:tcPr>
                  <w:tcW w:w="3262" w:type="dxa"/>
                  <w:tcBorders>
                    <w:top w:val="dashSmallGap" w:sz="4" w:space="0" w:color="auto"/>
                    <w:left w:val="dashSmallGap" w:sz="4" w:space="0" w:color="auto"/>
                    <w:bottom w:val="dashSmallGap" w:sz="4" w:space="0" w:color="auto"/>
                    <w:right w:val="dashSmallGap" w:sz="4" w:space="0" w:color="auto"/>
                  </w:tcBorders>
                </w:tcPr>
                <w:p w:rsidR="00DF1B26" w:rsidRDefault="00DF1B26" w:rsidP="00372D35">
                  <w:pPr>
                    <w:spacing w:after="0" w:line="240" w:lineRule="auto"/>
                  </w:pPr>
                  <w:r w:rsidRPr="00CE6A9A">
                    <w:rPr>
                      <w:rFonts w:asciiTheme="minorHAnsi" w:hAnsiTheme="minorHAnsi"/>
                      <w:sz w:val="24"/>
                      <w:szCs w:val="24"/>
                    </w:rPr>
                    <w:t>...</w:t>
                  </w:r>
                </w:p>
              </w:tc>
              <w:tc>
                <w:tcPr>
                  <w:tcW w:w="1487"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line="240" w:lineRule="auto"/>
                    <w:jc w:val="center"/>
                    <w:rPr>
                      <w:rFonts w:asciiTheme="minorHAnsi" w:hAnsiTheme="minorHAnsi"/>
                      <w:sz w:val="24"/>
                      <w:szCs w:val="24"/>
                    </w:rPr>
                  </w:pPr>
                  <w:r w:rsidRPr="002A3207">
                    <w:rPr>
                      <w:rFonts w:asciiTheme="minorHAnsi" w:hAnsiTheme="minorHAnsi"/>
                      <w:sz w:val="24"/>
                      <w:szCs w:val="24"/>
                    </w:rPr>
                    <w:t>23</w:t>
                  </w:r>
                </w:p>
              </w:tc>
              <w:tc>
                <w:tcPr>
                  <w:tcW w:w="1353"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line="240" w:lineRule="auto"/>
                    <w:jc w:val="center"/>
                    <w:rPr>
                      <w:rFonts w:asciiTheme="minorHAnsi" w:hAnsiTheme="minorHAnsi"/>
                      <w:sz w:val="24"/>
                      <w:szCs w:val="24"/>
                    </w:rPr>
                  </w:pPr>
                  <w:r w:rsidRPr="002A3207">
                    <w:rPr>
                      <w:rFonts w:asciiTheme="minorHAnsi" w:hAnsiTheme="minorHAnsi"/>
                      <w:sz w:val="24"/>
                      <w:szCs w:val="24"/>
                    </w:rPr>
                    <w:t>-</w:t>
                  </w:r>
                </w:p>
              </w:tc>
              <w:tc>
                <w:tcPr>
                  <w:tcW w:w="1655"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line="240" w:lineRule="auto"/>
                    <w:jc w:val="center"/>
                    <w:rPr>
                      <w:rFonts w:asciiTheme="minorHAnsi" w:hAnsiTheme="minorHAnsi"/>
                      <w:sz w:val="24"/>
                      <w:szCs w:val="24"/>
                    </w:rPr>
                  </w:pPr>
                  <w:r w:rsidRPr="002A3207">
                    <w:rPr>
                      <w:rFonts w:asciiTheme="minorHAnsi" w:hAnsiTheme="minorHAnsi"/>
                      <w:sz w:val="24"/>
                      <w:szCs w:val="24"/>
                    </w:rPr>
                    <w:t>-</w:t>
                  </w:r>
                </w:p>
              </w:tc>
            </w:tr>
            <w:tr w:rsidR="00DF1B26" w:rsidRPr="002A3207" w:rsidTr="00B47163">
              <w:trPr>
                <w:trHeight w:val="301"/>
              </w:trPr>
              <w:tc>
                <w:tcPr>
                  <w:tcW w:w="1770"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line="240" w:lineRule="auto"/>
                    <w:rPr>
                      <w:rFonts w:asciiTheme="minorHAnsi" w:hAnsiTheme="minorHAnsi"/>
                      <w:sz w:val="24"/>
                      <w:szCs w:val="24"/>
                    </w:rPr>
                  </w:pPr>
                  <w:r w:rsidRPr="002A3207">
                    <w:rPr>
                      <w:rFonts w:asciiTheme="minorHAnsi" w:hAnsiTheme="minorHAnsi"/>
                      <w:sz w:val="24"/>
                      <w:szCs w:val="24"/>
                    </w:rPr>
                    <w:t>61</w:t>
                  </w:r>
                  <w:r w:rsidRPr="002A3207">
                    <w:rPr>
                      <w:rFonts w:asciiTheme="minorHAnsi" w:hAnsiTheme="minorHAnsi"/>
                      <w:sz w:val="24"/>
                      <w:szCs w:val="24"/>
                    </w:rPr>
                    <w:cr/>
                    <w:t>2-0021</w:t>
                  </w:r>
                </w:p>
              </w:tc>
              <w:tc>
                <w:tcPr>
                  <w:tcW w:w="3262" w:type="dxa"/>
                  <w:tcBorders>
                    <w:top w:val="dashSmallGap" w:sz="4" w:space="0" w:color="auto"/>
                    <w:left w:val="dashSmallGap" w:sz="4" w:space="0" w:color="auto"/>
                    <w:bottom w:val="dashSmallGap" w:sz="4" w:space="0" w:color="auto"/>
                    <w:right w:val="dashSmallGap" w:sz="4" w:space="0" w:color="auto"/>
                  </w:tcBorders>
                </w:tcPr>
                <w:p w:rsidR="00DF1B26" w:rsidRDefault="00DF1B26" w:rsidP="00372D35">
                  <w:pPr>
                    <w:spacing w:after="0" w:line="240" w:lineRule="auto"/>
                  </w:pPr>
                  <w:r w:rsidRPr="00CE6A9A">
                    <w:rPr>
                      <w:rFonts w:asciiTheme="minorHAnsi" w:hAnsiTheme="minorHAnsi"/>
                      <w:sz w:val="24"/>
                      <w:szCs w:val="24"/>
                    </w:rPr>
                    <w:t>...</w:t>
                  </w:r>
                </w:p>
              </w:tc>
              <w:tc>
                <w:tcPr>
                  <w:tcW w:w="1487"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line="240" w:lineRule="auto"/>
                    <w:jc w:val="center"/>
                    <w:rPr>
                      <w:rFonts w:asciiTheme="minorHAnsi" w:hAnsiTheme="minorHAnsi"/>
                      <w:sz w:val="24"/>
                      <w:szCs w:val="24"/>
                    </w:rPr>
                  </w:pPr>
                  <w:r w:rsidRPr="002A3207">
                    <w:rPr>
                      <w:rFonts w:asciiTheme="minorHAnsi" w:hAnsiTheme="minorHAnsi"/>
                      <w:sz w:val="24"/>
                      <w:szCs w:val="24"/>
                    </w:rPr>
                    <w:t>-</w:t>
                  </w:r>
                </w:p>
              </w:tc>
              <w:tc>
                <w:tcPr>
                  <w:tcW w:w="1353"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line="240" w:lineRule="auto"/>
                    <w:jc w:val="center"/>
                    <w:rPr>
                      <w:rFonts w:asciiTheme="minorHAnsi" w:hAnsiTheme="minorHAnsi"/>
                      <w:sz w:val="24"/>
                      <w:szCs w:val="24"/>
                    </w:rPr>
                  </w:pPr>
                  <w:r w:rsidRPr="002A3207">
                    <w:rPr>
                      <w:rFonts w:asciiTheme="minorHAnsi" w:hAnsiTheme="minorHAnsi"/>
                      <w:sz w:val="24"/>
                      <w:szCs w:val="24"/>
                    </w:rPr>
                    <w:t>395</w:t>
                  </w:r>
                </w:p>
              </w:tc>
              <w:tc>
                <w:tcPr>
                  <w:tcW w:w="1655"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line="240" w:lineRule="auto"/>
                    <w:jc w:val="center"/>
                    <w:rPr>
                      <w:rFonts w:asciiTheme="minorHAnsi" w:hAnsiTheme="minorHAnsi"/>
                      <w:sz w:val="24"/>
                      <w:szCs w:val="24"/>
                    </w:rPr>
                  </w:pPr>
                  <w:r w:rsidRPr="002A3207">
                    <w:rPr>
                      <w:rFonts w:asciiTheme="minorHAnsi" w:hAnsiTheme="minorHAnsi"/>
                      <w:sz w:val="24"/>
                      <w:szCs w:val="24"/>
                    </w:rPr>
                    <w:t>-</w:t>
                  </w:r>
                </w:p>
              </w:tc>
            </w:tr>
            <w:tr w:rsidR="00DF1B26" w:rsidRPr="002A3207" w:rsidTr="00B47163">
              <w:trPr>
                <w:trHeight w:val="286"/>
              </w:trPr>
              <w:tc>
                <w:tcPr>
                  <w:tcW w:w="1770"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line="240" w:lineRule="auto"/>
                    <w:rPr>
                      <w:rFonts w:asciiTheme="minorHAnsi" w:hAnsiTheme="minorHAnsi"/>
                      <w:sz w:val="24"/>
                      <w:szCs w:val="24"/>
                    </w:rPr>
                  </w:pPr>
                  <w:r w:rsidRPr="002A3207">
                    <w:rPr>
                      <w:rFonts w:asciiTheme="minorHAnsi" w:hAnsiTheme="minorHAnsi"/>
                      <w:sz w:val="24"/>
                      <w:szCs w:val="24"/>
                    </w:rPr>
                    <w:t>619</w:t>
                  </w:r>
                  <w:r w:rsidRPr="002A3207">
                    <w:rPr>
                      <w:rFonts w:asciiTheme="minorHAnsi" w:hAnsiTheme="minorHAnsi"/>
                      <w:sz w:val="24"/>
                      <w:szCs w:val="24"/>
                    </w:rPr>
                    <w:cr/>
                    <w:t>-0026</w:t>
                  </w:r>
                </w:p>
              </w:tc>
              <w:tc>
                <w:tcPr>
                  <w:tcW w:w="3262" w:type="dxa"/>
                  <w:tcBorders>
                    <w:top w:val="dashSmallGap" w:sz="4" w:space="0" w:color="auto"/>
                    <w:left w:val="dashSmallGap" w:sz="4" w:space="0" w:color="auto"/>
                    <w:bottom w:val="dashSmallGap" w:sz="4" w:space="0" w:color="auto"/>
                    <w:right w:val="dashSmallGap" w:sz="4" w:space="0" w:color="auto"/>
                  </w:tcBorders>
                </w:tcPr>
                <w:p w:rsidR="00DF1B26" w:rsidRDefault="00DF1B26" w:rsidP="00372D35">
                  <w:pPr>
                    <w:spacing w:after="0" w:line="240" w:lineRule="auto"/>
                  </w:pPr>
                  <w:r w:rsidRPr="00CE6A9A">
                    <w:rPr>
                      <w:rFonts w:asciiTheme="minorHAnsi" w:hAnsiTheme="minorHAnsi"/>
                      <w:sz w:val="24"/>
                      <w:szCs w:val="24"/>
                    </w:rPr>
                    <w:t>...</w:t>
                  </w:r>
                </w:p>
              </w:tc>
              <w:tc>
                <w:tcPr>
                  <w:tcW w:w="1487"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line="240" w:lineRule="auto"/>
                    <w:jc w:val="center"/>
                    <w:rPr>
                      <w:rFonts w:asciiTheme="minorHAnsi" w:hAnsiTheme="minorHAnsi"/>
                      <w:sz w:val="24"/>
                      <w:szCs w:val="24"/>
                    </w:rPr>
                  </w:pPr>
                  <w:r w:rsidRPr="002A3207">
                    <w:rPr>
                      <w:rFonts w:asciiTheme="minorHAnsi" w:hAnsiTheme="minorHAnsi"/>
                      <w:sz w:val="24"/>
                      <w:szCs w:val="24"/>
                    </w:rPr>
                    <w:t>24</w:t>
                  </w:r>
                </w:p>
              </w:tc>
              <w:tc>
                <w:tcPr>
                  <w:tcW w:w="1353"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line="240" w:lineRule="auto"/>
                    <w:jc w:val="center"/>
                    <w:rPr>
                      <w:rFonts w:asciiTheme="minorHAnsi" w:hAnsiTheme="minorHAnsi"/>
                      <w:sz w:val="24"/>
                      <w:szCs w:val="24"/>
                    </w:rPr>
                  </w:pPr>
                  <w:r w:rsidRPr="002A3207">
                    <w:rPr>
                      <w:rFonts w:asciiTheme="minorHAnsi" w:hAnsiTheme="minorHAnsi"/>
                      <w:sz w:val="24"/>
                      <w:szCs w:val="24"/>
                    </w:rPr>
                    <w:t>-</w:t>
                  </w:r>
                </w:p>
              </w:tc>
              <w:tc>
                <w:tcPr>
                  <w:tcW w:w="1655"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line="240" w:lineRule="auto"/>
                    <w:jc w:val="center"/>
                    <w:rPr>
                      <w:rFonts w:asciiTheme="minorHAnsi" w:hAnsiTheme="minorHAnsi"/>
                      <w:sz w:val="24"/>
                      <w:szCs w:val="24"/>
                    </w:rPr>
                  </w:pPr>
                  <w:r w:rsidRPr="002A3207">
                    <w:rPr>
                      <w:rFonts w:asciiTheme="minorHAnsi" w:hAnsiTheme="minorHAnsi"/>
                      <w:sz w:val="24"/>
                      <w:szCs w:val="24"/>
                    </w:rPr>
                    <w:t>113</w:t>
                  </w:r>
                </w:p>
              </w:tc>
            </w:tr>
            <w:tr w:rsidR="00DF1B26" w:rsidRPr="002A3207" w:rsidTr="00B47163">
              <w:trPr>
                <w:trHeight w:val="286"/>
              </w:trPr>
              <w:tc>
                <w:tcPr>
                  <w:tcW w:w="9527" w:type="dxa"/>
                  <w:gridSpan w:val="5"/>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hideMark/>
                </w:tcPr>
                <w:p w:rsidR="00DF1B26" w:rsidRPr="002A3207" w:rsidRDefault="00DF1B26" w:rsidP="00372D35">
                  <w:pPr>
                    <w:spacing w:after="0" w:line="240" w:lineRule="auto"/>
                    <w:rPr>
                      <w:rFonts w:asciiTheme="minorHAnsi" w:hAnsiTheme="minorHAnsi"/>
                      <w:sz w:val="24"/>
                      <w:szCs w:val="24"/>
                    </w:rPr>
                  </w:pPr>
                  <w:r>
                    <w:rPr>
                      <w:rFonts w:asciiTheme="minorHAnsi" w:hAnsiTheme="minorHAnsi"/>
                      <w:sz w:val="24"/>
                      <w:szCs w:val="24"/>
                    </w:rPr>
                    <w:t>с</w:t>
                  </w:r>
                  <w:r w:rsidRPr="00542E62">
                    <w:rPr>
                      <w:rFonts w:asciiTheme="minorHAnsi" w:hAnsiTheme="minorHAnsi"/>
                      <w:sz w:val="24"/>
                      <w:szCs w:val="24"/>
                      <w:shd w:val="clear" w:color="auto" w:fill="D6E3BC" w:themeFill="accent3" w:themeFillTint="66"/>
                    </w:rPr>
                    <w:t>. Паничерево</w:t>
                  </w:r>
                </w:p>
              </w:tc>
            </w:tr>
            <w:tr w:rsidR="00DF1B26" w:rsidRPr="002A3207" w:rsidTr="00B47163">
              <w:trPr>
                <w:trHeight w:val="331"/>
              </w:trPr>
              <w:tc>
                <w:tcPr>
                  <w:tcW w:w="1770"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rPr>
                      <w:rFonts w:asciiTheme="minorHAnsi" w:hAnsiTheme="minorHAnsi"/>
                      <w:sz w:val="24"/>
                      <w:szCs w:val="24"/>
                    </w:rPr>
                  </w:pPr>
                  <w:r w:rsidRPr="002A3207">
                    <w:rPr>
                      <w:rFonts w:asciiTheme="minorHAnsi" w:hAnsiTheme="minorHAnsi"/>
                      <w:sz w:val="24"/>
                      <w:szCs w:val="24"/>
                    </w:rPr>
                    <w:t>6172-0049</w:t>
                  </w:r>
                </w:p>
              </w:tc>
              <w:tc>
                <w:tcPr>
                  <w:tcW w:w="3262" w:type="dxa"/>
                  <w:tcBorders>
                    <w:top w:val="dashSmallGap" w:sz="4" w:space="0" w:color="auto"/>
                    <w:left w:val="dashSmallGap" w:sz="4" w:space="0" w:color="auto"/>
                    <w:bottom w:val="dashSmallGap" w:sz="4" w:space="0" w:color="auto"/>
                    <w:right w:val="dashSmallGap" w:sz="4" w:space="0" w:color="auto"/>
                  </w:tcBorders>
                </w:tcPr>
                <w:p w:rsidR="00DF1B26" w:rsidRDefault="00DF1B26" w:rsidP="00372D35">
                  <w:pPr>
                    <w:spacing w:after="0"/>
                  </w:pPr>
                  <w:r w:rsidRPr="0063258D">
                    <w:rPr>
                      <w:rFonts w:asciiTheme="minorHAnsi" w:hAnsiTheme="minorHAnsi"/>
                      <w:sz w:val="24"/>
                      <w:szCs w:val="24"/>
                    </w:rPr>
                    <w:t>...</w:t>
                  </w:r>
                </w:p>
              </w:tc>
              <w:tc>
                <w:tcPr>
                  <w:tcW w:w="1487"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jc w:val="center"/>
                    <w:rPr>
                      <w:rFonts w:asciiTheme="minorHAnsi" w:hAnsiTheme="minorHAnsi"/>
                      <w:sz w:val="24"/>
                      <w:szCs w:val="24"/>
                    </w:rPr>
                  </w:pPr>
                  <w:r w:rsidRPr="002A3207">
                    <w:rPr>
                      <w:rFonts w:asciiTheme="minorHAnsi" w:hAnsiTheme="minorHAnsi"/>
                      <w:sz w:val="24"/>
                      <w:szCs w:val="24"/>
                    </w:rPr>
                    <w:t>41</w:t>
                  </w:r>
                </w:p>
              </w:tc>
              <w:tc>
                <w:tcPr>
                  <w:tcW w:w="1353"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jc w:val="center"/>
                    <w:rPr>
                      <w:rFonts w:asciiTheme="minorHAnsi" w:hAnsiTheme="minorHAnsi"/>
                      <w:sz w:val="24"/>
                      <w:szCs w:val="24"/>
                    </w:rPr>
                  </w:pPr>
                  <w:r w:rsidRPr="002A3207">
                    <w:rPr>
                      <w:rFonts w:asciiTheme="minorHAnsi" w:hAnsiTheme="minorHAnsi"/>
                      <w:sz w:val="24"/>
                      <w:szCs w:val="24"/>
                    </w:rPr>
                    <w:t>-</w:t>
                  </w:r>
                </w:p>
              </w:tc>
              <w:tc>
                <w:tcPr>
                  <w:tcW w:w="1655"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jc w:val="center"/>
                    <w:rPr>
                      <w:rFonts w:asciiTheme="minorHAnsi" w:hAnsiTheme="minorHAnsi"/>
                      <w:sz w:val="24"/>
                      <w:szCs w:val="24"/>
                    </w:rPr>
                  </w:pPr>
                  <w:r w:rsidRPr="002A3207">
                    <w:rPr>
                      <w:rFonts w:asciiTheme="minorHAnsi" w:hAnsiTheme="minorHAnsi"/>
                      <w:sz w:val="24"/>
                      <w:szCs w:val="24"/>
                    </w:rPr>
                    <w:t>-</w:t>
                  </w:r>
                </w:p>
              </w:tc>
            </w:tr>
            <w:tr w:rsidR="00DF1B26" w:rsidRPr="002A3207" w:rsidTr="00B47163">
              <w:trPr>
                <w:trHeight w:val="331"/>
              </w:trPr>
              <w:tc>
                <w:tcPr>
                  <w:tcW w:w="1770"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rPr>
                      <w:rFonts w:asciiTheme="minorHAnsi" w:hAnsiTheme="minorHAnsi"/>
                      <w:sz w:val="24"/>
                      <w:szCs w:val="24"/>
                    </w:rPr>
                  </w:pPr>
                  <w:r w:rsidRPr="002A3207">
                    <w:rPr>
                      <w:rFonts w:asciiTheme="minorHAnsi" w:hAnsiTheme="minorHAnsi"/>
                      <w:sz w:val="24"/>
                      <w:szCs w:val="24"/>
                    </w:rPr>
                    <w:t>6172-0029</w:t>
                  </w:r>
                </w:p>
              </w:tc>
              <w:tc>
                <w:tcPr>
                  <w:tcW w:w="3262" w:type="dxa"/>
                  <w:tcBorders>
                    <w:top w:val="dashSmallGap" w:sz="4" w:space="0" w:color="auto"/>
                    <w:left w:val="dashSmallGap" w:sz="4" w:space="0" w:color="auto"/>
                    <w:bottom w:val="dashSmallGap" w:sz="4" w:space="0" w:color="auto"/>
                    <w:right w:val="dashSmallGap" w:sz="4" w:space="0" w:color="auto"/>
                  </w:tcBorders>
                </w:tcPr>
                <w:p w:rsidR="00DF1B26" w:rsidRDefault="00DF1B26" w:rsidP="00372D35">
                  <w:pPr>
                    <w:spacing w:after="0"/>
                  </w:pPr>
                  <w:r w:rsidRPr="0063258D">
                    <w:rPr>
                      <w:rFonts w:asciiTheme="minorHAnsi" w:hAnsiTheme="minorHAnsi"/>
                      <w:sz w:val="24"/>
                      <w:szCs w:val="24"/>
                    </w:rPr>
                    <w:t>...</w:t>
                  </w:r>
                </w:p>
              </w:tc>
              <w:tc>
                <w:tcPr>
                  <w:tcW w:w="1487"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jc w:val="center"/>
                    <w:rPr>
                      <w:rFonts w:asciiTheme="minorHAnsi" w:hAnsiTheme="minorHAnsi"/>
                      <w:sz w:val="24"/>
                      <w:szCs w:val="24"/>
                    </w:rPr>
                  </w:pPr>
                  <w:r w:rsidRPr="002A3207">
                    <w:rPr>
                      <w:rFonts w:asciiTheme="minorHAnsi" w:hAnsiTheme="minorHAnsi"/>
                      <w:sz w:val="24"/>
                      <w:szCs w:val="24"/>
                    </w:rPr>
                    <w:t>23</w:t>
                  </w:r>
                </w:p>
              </w:tc>
              <w:tc>
                <w:tcPr>
                  <w:tcW w:w="1353"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jc w:val="center"/>
                    <w:rPr>
                      <w:rFonts w:asciiTheme="minorHAnsi" w:hAnsiTheme="minorHAnsi"/>
                      <w:sz w:val="24"/>
                      <w:szCs w:val="24"/>
                    </w:rPr>
                  </w:pPr>
                  <w:r w:rsidRPr="002A3207">
                    <w:rPr>
                      <w:rFonts w:asciiTheme="minorHAnsi" w:hAnsiTheme="minorHAnsi"/>
                      <w:sz w:val="24"/>
                      <w:szCs w:val="24"/>
                    </w:rPr>
                    <w:t>-</w:t>
                  </w:r>
                </w:p>
              </w:tc>
              <w:tc>
                <w:tcPr>
                  <w:tcW w:w="1655"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jc w:val="center"/>
                    <w:rPr>
                      <w:rFonts w:asciiTheme="minorHAnsi" w:hAnsiTheme="minorHAnsi"/>
                      <w:sz w:val="24"/>
                      <w:szCs w:val="24"/>
                    </w:rPr>
                  </w:pPr>
                  <w:r w:rsidRPr="002A3207">
                    <w:rPr>
                      <w:rFonts w:asciiTheme="minorHAnsi" w:hAnsiTheme="minorHAnsi"/>
                      <w:sz w:val="24"/>
                      <w:szCs w:val="24"/>
                    </w:rPr>
                    <w:t>-</w:t>
                  </w:r>
                </w:p>
              </w:tc>
            </w:tr>
            <w:tr w:rsidR="00DF1B26" w:rsidRPr="002A3207" w:rsidTr="00B47163">
              <w:trPr>
                <w:trHeight w:val="331"/>
              </w:trPr>
              <w:tc>
                <w:tcPr>
                  <w:tcW w:w="1770"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rPr>
                      <w:rFonts w:asciiTheme="minorHAnsi" w:hAnsiTheme="minorHAnsi"/>
                      <w:sz w:val="24"/>
                      <w:szCs w:val="24"/>
                    </w:rPr>
                  </w:pPr>
                  <w:r w:rsidRPr="002A3207">
                    <w:rPr>
                      <w:rFonts w:asciiTheme="minorHAnsi" w:hAnsiTheme="minorHAnsi"/>
                      <w:sz w:val="24"/>
                      <w:szCs w:val="24"/>
                    </w:rPr>
                    <w:t>6172-0039</w:t>
                  </w:r>
                </w:p>
              </w:tc>
              <w:tc>
                <w:tcPr>
                  <w:tcW w:w="3262" w:type="dxa"/>
                  <w:tcBorders>
                    <w:top w:val="dashSmallGap" w:sz="4" w:space="0" w:color="auto"/>
                    <w:left w:val="dashSmallGap" w:sz="4" w:space="0" w:color="auto"/>
                    <w:bottom w:val="dashSmallGap" w:sz="4" w:space="0" w:color="auto"/>
                    <w:right w:val="dashSmallGap" w:sz="4" w:space="0" w:color="auto"/>
                  </w:tcBorders>
                </w:tcPr>
                <w:p w:rsidR="00DF1B26" w:rsidRDefault="00DF1B26" w:rsidP="00372D35">
                  <w:pPr>
                    <w:spacing w:after="0"/>
                  </w:pPr>
                  <w:r w:rsidRPr="0063258D">
                    <w:rPr>
                      <w:rFonts w:asciiTheme="minorHAnsi" w:hAnsiTheme="minorHAnsi"/>
                      <w:sz w:val="24"/>
                      <w:szCs w:val="24"/>
                    </w:rPr>
                    <w:t>...</w:t>
                  </w:r>
                </w:p>
              </w:tc>
              <w:tc>
                <w:tcPr>
                  <w:tcW w:w="1487"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jc w:val="center"/>
                    <w:rPr>
                      <w:rFonts w:asciiTheme="minorHAnsi" w:hAnsiTheme="minorHAnsi"/>
                      <w:sz w:val="24"/>
                      <w:szCs w:val="24"/>
                    </w:rPr>
                  </w:pPr>
                  <w:r w:rsidRPr="002A3207">
                    <w:rPr>
                      <w:rFonts w:asciiTheme="minorHAnsi" w:hAnsiTheme="minorHAnsi"/>
                      <w:sz w:val="24"/>
                      <w:szCs w:val="24"/>
                    </w:rPr>
                    <w:t>-</w:t>
                  </w:r>
                </w:p>
              </w:tc>
              <w:tc>
                <w:tcPr>
                  <w:tcW w:w="1353"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jc w:val="center"/>
                    <w:rPr>
                      <w:rFonts w:asciiTheme="minorHAnsi" w:hAnsiTheme="minorHAnsi"/>
                      <w:sz w:val="24"/>
                      <w:szCs w:val="24"/>
                    </w:rPr>
                  </w:pPr>
                  <w:r w:rsidRPr="002A3207">
                    <w:rPr>
                      <w:rFonts w:asciiTheme="minorHAnsi" w:hAnsiTheme="minorHAnsi"/>
                      <w:sz w:val="24"/>
                      <w:szCs w:val="24"/>
                    </w:rPr>
                    <w:t>183</w:t>
                  </w:r>
                </w:p>
              </w:tc>
              <w:tc>
                <w:tcPr>
                  <w:tcW w:w="1655"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jc w:val="center"/>
                    <w:rPr>
                      <w:rFonts w:asciiTheme="minorHAnsi" w:hAnsiTheme="minorHAnsi"/>
                      <w:sz w:val="24"/>
                      <w:szCs w:val="24"/>
                    </w:rPr>
                  </w:pPr>
                  <w:r w:rsidRPr="002A3207">
                    <w:rPr>
                      <w:rFonts w:asciiTheme="minorHAnsi" w:hAnsiTheme="minorHAnsi"/>
                      <w:sz w:val="24"/>
                      <w:szCs w:val="24"/>
                    </w:rPr>
                    <w:t>-</w:t>
                  </w:r>
                </w:p>
              </w:tc>
            </w:tr>
            <w:tr w:rsidR="00DF1B26" w:rsidRPr="002A3207" w:rsidTr="00B47163">
              <w:trPr>
                <w:trHeight w:val="346"/>
              </w:trPr>
              <w:tc>
                <w:tcPr>
                  <w:tcW w:w="1770"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rPr>
                      <w:rFonts w:asciiTheme="minorHAnsi" w:hAnsiTheme="minorHAnsi"/>
                      <w:sz w:val="24"/>
                      <w:szCs w:val="24"/>
                    </w:rPr>
                  </w:pPr>
                  <w:r w:rsidRPr="002A3207">
                    <w:rPr>
                      <w:rFonts w:asciiTheme="minorHAnsi" w:hAnsiTheme="minorHAnsi"/>
                      <w:sz w:val="24"/>
                      <w:szCs w:val="24"/>
                    </w:rPr>
                    <w:t>6172-0065</w:t>
                  </w:r>
                </w:p>
              </w:tc>
              <w:tc>
                <w:tcPr>
                  <w:tcW w:w="3262" w:type="dxa"/>
                  <w:tcBorders>
                    <w:top w:val="dashSmallGap" w:sz="4" w:space="0" w:color="auto"/>
                    <w:left w:val="dashSmallGap" w:sz="4" w:space="0" w:color="auto"/>
                    <w:bottom w:val="dashSmallGap" w:sz="4" w:space="0" w:color="auto"/>
                    <w:right w:val="dashSmallGap" w:sz="4" w:space="0" w:color="auto"/>
                  </w:tcBorders>
                </w:tcPr>
                <w:p w:rsidR="00DF1B26" w:rsidRDefault="00DF1B26" w:rsidP="00372D35">
                  <w:pPr>
                    <w:spacing w:after="0"/>
                  </w:pPr>
                  <w:r w:rsidRPr="0063258D">
                    <w:rPr>
                      <w:rFonts w:asciiTheme="minorHAnsi" w:hAnsiTheme="minorHAnsi"/>
                      <w:sz w:val="24"/>
                      <w:szCs w:val="24"/>
                    </w:rPr>
                    <w:t>...</w:t>
                  </w:r>
                </w:p>
              </w:tc>
              <w:tc>
                <w:tcPr>
                  <w:tcW w:w="1487"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jc w:val="center"/>
                    <w:rPr>
                      <w:rFonts w:asciiTheme="minorHAnsi" w:hAnsiTheme="minorHAnsi"/>
                      <w:sz w:val="24"/>
                      <w:szCs w:val="24"/>
                    </w:rPr>
                  </w:pPr>
                  <w:r w:rsidRPr="002A3207">
                    <w:rPr>
                      <w:rFonts w:asciiTheme="minorHAnsi" w:hAnsiTheme="minorHAnsi"/>
                      <w:sz w:val="24"/>
                      <w:szCs w:val="24"/>
                    </w:rPr>
                    <w:t>-</w:t>
                  </w:r>
                </w:p>
              </w:tc>
              <w:tc>
                <w:tcPr>
                  <w:tcW w:w="1353"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jc w:val="center"/>
                    <w:rPr>
                      <w:rFonts w:asciiTheme="minorHAnsi" w:hAnsiTheme="minorHAnsi"/>
                      <w:sz w:val="24"/>
                      <w:szCs w:val="24"/>
                    </w:rPr>
                  </w:pPr>
                  <w:r w:rsidRPr="002A3207">
                    <w:rPr>
                      <w:rFonts w:asciiTheme="minorHAnsi" w:hAnsiTheme="minorHAnsi"/>
                      <w:sz w:val="24"/>
                      <w:szCs w:val="24"/>
                    </w:rPr>
                    <w:t>75</w:t>
                  </w:r>
                </w:p>
              </w:tc>
              <w:tc>
                <w:tcPr>
                  <w:tcW w:w="1655"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jc w:val="center"/>
                    <w:rPr>
                      <w:rFonts w:asciiTheme="minorHAnsi" w:hAnsiTheme="minorHAnsi"/>
                      <w:sz w:val="24"/>
                      <w:szCs w:val="24"/>
                    </w:rPr>
                  </w:pPr>
                  <w:r w:rsidRPr="002A3207">
                    <w:rPr>
                      <w:rFonts w:asciiTheme="minorHAnsi" w:hAnsiTheme="minorHAnsi"/>
                      <w:sz w:val="24"/>
                      <w:szCs w:val="24"/>
                    </w:rPr>
                    <w:t>-</w:t>
                  </w:r>
                </w:p>
              </w:tc>
            </w:tr>
            <w:tr w:rsidR="00DF1B26" w:rsidRPr="002A3207" w:rsidTr="00B47163">
              <w:trPr>
                <w:trHeight w:val="331"/>
              </w:trPr>
              <w:tc>
                <w:tcPr>
                  <w:tcW w:w="1770"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rPr>
                      <w:rFonts w:asciiTheme="minorHAnsi" w:hAnsiTheme="minorHAnsi"/>
                      <w:sz w:val="24"/>
                      <w:szCs w:val="24"/>
                    </w:rPr>
                  </w:pPr>
                  <w:r w:rsidRPr="002A3207">
                    <w:rPr>
                      <w:rFonts w:asciiTheme="minorHAnsi" w:hAnsiTheme="minorHAnsi"/>
                      <w:sz w:val="24"/>
                      <w:szCs w:val="24"/>
                    </w:rPr>
                    <w:t>6172-0174</w:t>
                  </w:r>
                </w:p>
              </w:tc>
              <w:tc>
                <w:tcPr>
                  <w:tcW w:w="3262" w:type="dxa"/>
                  <w:tcBorders>
                    <w:top w:val="dashSmallGap" w:sz="4" w:space="0" w:color="auto"/>
                    <w:left w:val="dashSmallGap" w:sz="4" w:space="0" w:color="auto"/>
                    <w:bottom w:val="dashSmallGap" w:sz="4" w:space="0" w:color="auto"/>
                    <w:right w:val="dashSmallGap" w:sz="4" w:space="0" w:color="auto"/>
                  </w:tcBorders>
                </w:tcPr>
                <w:p w:rsidR="00DF1B26" w:rsidRDefault="00DF1B26" w:rsidP="00372D35">
                  <w:pPr>
                    <w:spacing w:after="0"/>
                  </w:pPr>
                  <w:r w:rsidRPr="0063258D">
                    <w:rPr>
                      <w:rFonts w:asciiTheme="minorHAnsi" w:hAnsiTheme="minorHAnsi"/>
                      <w:sz w:val="24"/>
                      <w:szCs w:val="24"/>
                    </w:rPr>
                    <w:t>...</w:t>
                  </w:r>
                </w:p>
              </w:tc>
              <w:tc>
                <w:tcPr>
                  <w:tcW w:w="1487"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jc w:val="center"/>
                    <w:rPr>
                      <w:rFonts w:asciiTheme="minorHAnsi" w:hAnsiTheme="minorHAnsi"/>
                      <w:sz w:val="24"/>
                      <w:szCs w:val="24"/>
                    </w:rPr>
                  </w:pPr>
                  <w:r w:rsidRPr="002A3207">
                    <w:rPr>
                      <w:rFonts w:asciiTheme="minorHAnsi" w:hAnsiTheme="minorHAnsi"/>
                      <w:sz w:val="24"/>
                      <w:szCs w:val="24"/>
                    </w:rPr>
                    <w:t>-</w:t>
                  </w:r>
                </w:p>
              </w:tc>
              <w:tc>
                <w:tcPr>
                  <w:tcW w:w="1353"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jc w:val="center"/>
                    <w:rPr>
                      <w:rFonts w:asciiTheme="minorHAnsi" w:hAnsiTheme="minorHAnsi"/>
                      <w:sz w:val="24"/>
                      <w:szCs w:val="24"/>
                    </w:rPr>
                  </w:pPr>
                  <w:r w:rsidRPr="002A3207">
                    <w:rPr>
                      <w:rFonts w:asciiTheme="minorHAnsi" w:hAnsiTheme="minorHAnsi"/>
                      <w:sz w:val="24"/>
                      <w:szCs w:val="24"/>
                    </w:rPr>
                    <w:t>28</w:t>
                  </w:r>
                </w:p>
              </w:tc>
              <w:tc>
                <w:tcPr>
                  <w:tcW w:w="1655"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jc w:val="center"/>
                    <w:rPr>
                      <w:rFonts w:asciiTheme="minorHAnsi" w:hAnsiTheme="minorHAnsi"/>
                      <w:sz w:val="24"/>
                      <w:szCs w:val="24"/>
                    </w:rPr>
                  </w:pPr>
                  <w:r w:rsidRPr="002A3207">
                    <w:rPr>
                      <w:rFonts w:asciiTheme="minorHAnsi" w:hAnsiTheme="minorHAnsi"/>
                      <w:sz w:val="24"/>
                      <w:szCs w:val="24"/>
                    </w:rPr>
                    <w:t>2</w:t>
                  </w:r>
                </w:p>
              </w:tc>
            </w:tr>
            <w:tr w:rsidR="00DF1B26" w:rsidRPr="002A3207" w:rsidTr="00B47163">
              <w:trPr>
                <w:trHeight w:val="331"/>
              </w:trPr>
              <w:tc>
                <w:tcPr>
                  <w:tcW w:w="1770"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rPr>
                      <w:rFonts w:asciiTheme="minorHAnsi" w:hAnsiTheme="minorHAnsi"/>
                      <w:sz w:val="24"/>
                      <w:szCs w:val="24"/>
                    </w:rPr>
                  </w:pPr>
                  <w:r w:rsidRPr="002A3207">
                    <w:rPr>
                      <w:rFonts w:asciiTheme="minorHAnsi" w:hAnsiTheme="minorHAnsi"/>
                      <w:sz w:val="24"/>
                      <w:szCs w:val="24"/>
                    </w:rPr>
                    <w:t>6172-0068</w:t>
                  </w:r>
                </w:p>
              </w:tc>
              <w:tc>
                <w:tcPr>
                  <w:tcW w:w="3262" w:type="dxa"/>
                  <w:tcBorders>
                    <w:top w:val="dashSmallGap" w:sz="4" w:space="0" w:color="auto"/>
                    <w:left w:val="dashSmallGap" w:sz="4" w:space="0" w:color="auto"/>
                    <w:bottom w:val="dashSmallGap" w:sz="4" w:space="0" w:color="auto"/>
                    <w:right w:val="dashSmallGap" w:sz="4" w:space="0" w:color="auto"/>
                  </w:tcBorders>
                </w:tcPr>
                <w:p w:rsidR="00DF1B26" w:rsidRDefault="00DF1B26" w:rsidP="00372D35">
                  <w:pPr>
                    <w:spacing w:after="0"/>
                  </w:pPr>
                  <w:r w:rsidRPr="0063258D">
                    <w:rPr>
                      <w:rFonts w:asciiTheme="minorHAnsi" w:hAnsiTheme="minorHAnsi"/>
                      <w:sz w:val="24"/>
                      <w:szCs w:val="24"/>
                    </w:rPr>
                    <w:t>...</w:t>
                  </w:r>
                </w:p>
              </w:tc>
              <w:tc>
                <w:tcPr>
                  <w:tcW w:w="1487"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jc w:val="center"/>
                    <w:rPr>
                      <w:rFonts w:asciiTheme="minorHAnsi" w:hAnsiTheme="minorHAnsi"/>
                      <w:sz w:val="24"/>
                      <w:szCs w:val="24"/>
                    </w:rPr>
                  </w:pPr>
                  <w:r w:rsidRPr="002A3207">
                    <w:rPr>
                      <w:rFonts w:asciiTheme="minorHAnsi" w:hAnsiTheme="minorHAnsi"/>
                      <w:sz w:val="24"/>
                      <w:szCs w:val="24"/>
                    </w:rPr>
                    <w:t>-</w:t>
                  </w:r>
                </w:p>
              </w:tc>
              <w:tc>
                <w:tcPr>
                  <w:tcW w:w="1353"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jc w:val="center"/>
                    <w:rPr>
                      <w:rFonts w:asciiTheme="minorHAnsi" w:hAnsiTheme="minorHAnsi"/>
                      <w:sz w:val="24"/>
                      <w:szCs w:val="24"/>
                    </w:rPr>
                  </w:pPr>
                  <w:r w:rsidRPr="002A3207">
                    <w:rPr>
                      <w:rFonts w:asciiTheme="minorHAnsi" w:hAnsiTheme="minorHAnsi"/>
                      <w:sz w:val="24"/>
                      <w:szCs w:val="24"/>
                    </w:rPr>
                    <w:t>239</w:t>
                  </w:r>
                </w:p>
              </w:tc>
              <w:tc>
                <w:tcPr>
                  <w:tcW w:w="1655"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jc w:val="center"/>
                    <w:rPr>
                      <w:rFonts w:asciiTheme="minorHAnsi" w:hAnsiTheme="minorHAnsi"/>
                      <w:sz w:val="24"/>
                      <w:szCs w:val="24"/>
                    </w:rPr>
                  </w:pPr>
                  <w:r w:rsidRPr="002A3207">
                    <w:rPr>
                      <w:rFonts w:asciiTheme="minorHAnsi" w:hAnsiTheme="minorHAnsi"/>
                      <w:sz w:val="24"/>
                      <w:szCs w:val="24"/>
                    </w:rPr>
                    <w:t>13</w:t>
                  </w:r>
                </w:p>
              </w:tc>
            </w:tr>
            <w:tr w:rsidR="00DF1B26" w:rsidRPr="002A3207" w:rsidTr="00B47163">
              <w:trPr>
                <w:trHeight w:val="331"/>
              </w:trPr>
              <w:tc>
                <w:tcPr>
                  <w:tcW w:w="1770"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rPr>
                      <w:rFonts w:asciiTheme="minorHAnsi" w:hAnsiTheme="minorHAnsi"/>
                      <w:sz w:val="24"/>
                      <w:szCs w:val="24"/>
                    </w:rPr>
                  </w:pPr>
                  <w:r w:rsidRPr="002A3207">
                    <w:rPr>
                      <w:rFonts w:asciiTheme="minorHAnsi" w:hAnsiTheme="minorHAnsi"/>
                      <w:sz w:val="24"/>
                      <w:szCs w:val="24"/>
                    </w:rPr>
                    <w:t>6172-0100</w:t>
                  </w:r>
                </w:p>
              </w:tc>
              <w:tc>
                <w:tcPr>
                  <w:tcW w:w="3262" w:type="dxa"/>
                  <w:tcBorders>
                    <w:top w:val="dashSmallGap" w:sz="4" w:space="0" w:color="auto"/>
                    <w:left w:val="dashSmallGap" w:sz="4" w:space="0" w:color="auto"/>
                    <w:bottom w:val="dashSmallGap" w:sz="4" w:space="0" w:color="auto"/>
                    <w:right w:val="dashSmallGap" w:sz="4" w:space="0" w:color="auto"/>
                  </w:tcBorders>
                </w:tcPr>
                <w:p w:rsidR="00DF1B26" w:rsidRDefault="00DF1B26" w:rsidP="00372D35">
                  <w:pPr>
                    <w:spacing w:after="0"/>
                  </w:pPr>
                  <w:r w:rsidRPr="0063258D">
                    <w:rPr>
                      <w:rFonts w:asciiTheme="minorHAnsi" w:hAnsiTheme="minorHAnsi"/>
                      <w:sz w:val="24"/>
                      <w:szCs w:val="24"/>
                    </w:rPr>
                    <w:t>...</w:t>
                  </w:r>
                </w:p>
              </w:tc>
              <w:tc>
                <w:tcPr>
                  <w:tcW w:w="1487"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jc w:val="center"/>
                    <w:rPr>
                      <w:rFonts w:asciiTheme="minorHAnsi" w:hAnsiTheme="minorHAnsi"/>
                      <w:sz w:val="24"/>
                      <w:szCs w:val="24"/>
                    </w:rPr>
                  </w:pPr>
                  <w:r w:rsidRPr="002A3207">
                    <w:rPr>
                      <w:rFonts w:asciiTheme="minorHAnsi" w:hAnsiTheme="minorHAnsi"/>
                      <w:sz w:val="24"/>
                      <w:szCs w:val="24"/>
                    </w:rPr>
                    <w:t>-</w:t>
                  </w:r>
                </w:p>
              </w:tc>
              <w:tc>
                <w:tcPr>
                  <w:tcW w:w="1353"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jc w:val="center"/>
                    <w:rPr>
                      <w:rFonts w:asciiTheme="minorHAnsi" w:hAnsiTheme="minorHAnsi"/>
                      <w:sz w:val="24"/>
                      <w:szCs w:val="24"/>
                    </w:rPr>
                  </w:pPr>
                  <w:r w:rsidRPr="002A3207">
                    <w:rPr>
                      <w:rFonts w:asciiTheme="minorHAnsi" w:hAnsiTheme="minorHAnsi"/>
                      <w:sz w:val="24"/>
                      <w:szCs w:val="24"/>
                    </w:rPr>
                    <w:t>-</w:t>
                  </w:r>
                </w:p>
              </w:tc>
              <w:tc>
                <w:tcPr>
                  <w:tcW w:w="1655"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jc w:val="center"/>
                    <w:rPr>
                      <w:rFonts w:asciiTheme="minorHAnsi" w:hAnsiTheme="minorHAnsi"/>
                      <w:sz w:val="24"/>
                      <w:szCs w:val="24"/>
                    </w:rPr>
                  </w:pPr>
                  <w:r w:rsidRPr="002A3207">
                    <w:rPr>
                      <w:rFonts w:asciiTheme="minorHAnsi" w:hAnsiTheme="minorHAnsi"/>
                      <w:sz w:val="24"/>
                      <w:szCs w:val="24"/>
                    </w:rPr>
                    <w:t>13</w:t>
                  </w:r>
                </w:p>
              </w:tc>
            </w:tr>
            <w:tr w:rsidR="00DF1B26" w:rsidRPr="002A3207" w:rsidTr="00B47163">
              <w:trPr>
                <w:trHeight w:val="331"/>
              </w:trPr>
              <w:tc>
                <w:tcPr>
                  <w:tcW w:w="1770"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rPr>
                      <w:rFonts w:asciiTheme="minorHAnsi" w:hAnsiTheme="minorHAnsi"/>
                      <w:sz w:val="24"/>
                      <w:szCs w:val="24"/>
                    </w:rPr>
                  </w:pPr>
                  <w:r w:rsidRPr="002A3207">
                    <w:rPr>
                      <w:rFonts w:asciiTheme="minorHAnsi" w:hAnsiTheme="minorHAnsi"/>
                      <w:sz w:val="24"/>
                      <w:szCs w:val="24"/>
                    </w:rPr>
                    <w:t>6172-0047</w:t>
                  </w:r>
                </w:p>
              </w:tc>
              <w:tc>
                <w:tcPr>
                  <w:tcW w:w="3262" w:type="dxa"/>
                  <w:tcBorders>
                    <w:top w:val="dashSmallGap" w:sz="4" w:space="0" w:color="auto"/>
                    <w:left w:val="dashSmallGap" w:sz="4" w:space="0" w:color="auto"/>
                    <w:bottom w:val="dashSmallGap" w:sz="4" w:space="0" w:color="auto"/>
                    <w:right w:val="dashSmallGap" w:sz="4" w:space="0" w:color="auto"/>
                  </w:tcBorders>
                </w:tcPr>
                <w:p w:rsidR="00DF1B26" w:rsidRDefault="00DF1B26" w:rsidP="00372D35">
                  <w:pPr>
                    <w:spacing w:after="0"/>
                  </w:pPr>
                  <w:r w:rsidRPr="0063258D">
                    <w:rPr>
                      <w:rFonts w:asciiTheme="minorHAnsi" w:hAnsiTheme="minorHAnsi"/>
                      <w:sz w:val="24"/>
                      <w:szCs w:val="24"/>
                    </w:rPr>
                    <w:t>...</w:t>
                  </w:r>
                </w:p>
              </w:tc>
              <w:tc>
                <w:tcPr>
                  <w:tcW w:w="1487"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jc w:val="center"/>
                    <w:rPr>
                      <w:rFonts w:asciiTheme="minorHAnsi" w:hAnsiTheme="minorHAnsi"/>
                      <w:sz w:val="24"/>
                      <w:szCs w:val="24"/>
                    </w:rPr>
                  </w:pPr>
                  <w:r w:rsidRPr="002A3207">
                    <w:rPr>
                      <w:rFonts w:asciiTheme="minorHAnsi" w:hAnsiTheme="minorHAnsi"/>
                      <w:sz w:val="24"/>
                      <w:szCs w:val="24"/>
                    </w:rPr>
                    <w:t>-</w:t>
                  </w:r>
                </w:p>
              </w:tc>
              <w:tc>
                <w:tcPr>
                  <w:tcW w:w="1353"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jc w:val="center"/>
                    <w:rPr>
                      <w:rFonts w:asciiTheme="minorHAnsi" w:hAnsiTheme="minorHAnsi"/>
                      <w:sz w:val="24"/>
                      <w:szCs w:val="24"/>
                    </w:rPr>
                  </w:pPr>
                  <w:r w:rsidRPr="002A3207">
                    <w:rPr>
                      <w:rFonts w:asciiTheme="minorHAnsi" w:hAnsiTheme="minorHAnsi"/>
                      <w:sz w:val="24"/>
                      <w:szCs w:val="24"/>
                    </w:rPr>
                    <w:t>-</w:t>
                  </w:r>
                </w:p>
              </w:tc>
              <w:tc>
                <w:tcPr>
                  <w:tcW w:w="1655"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jc w:val="center"/>
                    <w:rPr>
                      <w:rFonts w:asciiTheme="minorHAnsi" w:hAnsiTheme="minorHAnsi"/>
                      <w:sz w:val="24"/>
                      <w:szCs w:val="24"/>
                    </w:rPr>
                  </w:pPr>
                  <w:r w:rsidRPr="002A3207">
                    <w:rPr>
                      <w:rFonts w:asciiTheme="minorHAnsi" w:hAnsiTheme="minorHAnsi"/>
                      <w:sz w:val="24"/>
                      <w:szCs w:val="24"/>
                    </w:rPr>
                    <w:t>52</w:t>
                  </w:r>
                </w:p>
              </w:tc>
            </w:tr>
            <w:tr w:rsidR="00DF1B26" w:rsidRPr="002A3207" w:rsidTr="00B47163">
              <w:trPr>
                <w:trHeight w:val="331"/>
              </w:trPr>
              <w:tc>
                <w:tcPr>
                  <w:tcW w:w="1770"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rPr>
                      <w:rFonts w:asciiTheme="minorHAnsi" w:hAnsiTheme="minorHAnsi"/>
                      <w:sz w:val="24"/>
                      <w:szCs w:val="24"/>
                    </w:rPr>
                  </w:pPr>
                  <w:r w:rsidRPr="002A3207">
                    <w:rPr>
                      <w:rFonts w:asciiTheme="minorHAnsi" w:hAnsiTheme="minorHAnsi"/>
                      <w:sz w:val="24"/>
                      <w:szCs w:val="24"/>
                    </w:rPr>
                    <w:t>6</w:t>
                  </w:r>
                  <w:r w:rsidRPr="002A3207">
                    <w:rPr>
                      <w:rFonts w:asciiTheme="minorHAnsi" w:hAnsiTheme="minorHAnsi"/>
                      <w:sz w:val="24"/>
                      <w:szCs w:val="24"/>
                    </w:rPr>
                    <w:cr/>
                    <w:t>72-0111</w:t>
                  </w:r>
                </w:p>
              </w:tc>
              <w:tc>
                <w:tcPr>
                  <w:tcW w:w="3262" w:type="dxa"/>
                  <w:tcBorders>
                    <w:top w:val="dashSmallGap" w:sz="4" w:space="0" w:color="auto"/>
                    <w:left w:val="dashSmallGap" w:sz="4" w:space="0" w:color="auto"/>
                    <w:bottom w:val="dashSmallGap" w:sz="4" w:space="0" w:color="auto"/>
                    <w:right w:val="dashSmallGap" w:sz="4" w:space="0" w:color="auto"/>
                  </w:tcBorders>
                </w:tcPr>
                <w:p w:rsidR="00DF1B26" w:rsidRDefault="00DF1B26" w:rsidP="00372D35">
                  <w:pPr>
                    <w:spacing w:after="0"/>
                  </w:pPr>
                  <w:r w:rsidRPr="0063258D">
                    <w:rPr>
                      <w:rFonts w:asciiTheme="minorHAnsi" w:hAnsiTheme="minorHAnsi"/>
                      <w:sz w:val="24"/>
                      <w:szCs w:val="24"/>
                    </w:rPr>
                    <w:t>...</w:t>
                  </w:r>
                </w:p>
              </w:tc>
              <w:tc>
                <w:tcPr>
                  <w:tcW w:w="1487"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jc w:val="center"/>
                    <w:rPr>
                      <w:rFonts w:asciiTheme="minorHAnsi" w:hAnsiTheme="minorHAnsi"/>
                      <w:sz w:val="24"/>
                      <w:szCs w:val="24"/>
                    </w:rPr>
                  </w:pPr>
                  <w:r w:rsidRPr="002A3207">
                    <w:rPr>
                      <w:rFonts w:asciiTheme="minorHAnsi" w:hAnsiTheme="minorHAnsi"/>
                      <w:sz w:val="24"/>
                      <w:szCs w:val="24"/>
                    </w:rPr>
                    <w:t>-</w:t>
                  </w:r>
                </w:p>
              </w:tc>
              <w:tc>
                <w:tcPr>
                  <w:tcW w:w="1353"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jc w:val="center"/>
                    <w:rPr>
                      <w:rFonts w:asciiTheme="minorHAnsi" w:hAnsiTheme="minorHAnsi"/>
                      <w:sz w:val="24"/>
                      <w:szCs w:val="24"/>
                    </w:rPr>
                  </w:pPr>
                  <w:r w:rsidRPr="002A3207">
                    <w:rPr>
                      <w:rFonts w:asciiTheme="minorHAnsi" w:hAnsiTheme="minorHAnsi"/>
                      <w:sz w:val="24"/>
                      <w:szCs w:val="24"/>
                    </w:rPr>
                    <w:t>6</w:t>
                  </w:r>
                </w:p>
              </w:tc>
              <w:tc>
                <w:tcPr>
                  <w:tcW w:w="1655"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jc w:val="center"/>
                    <w:rPr>
                      <w:rFonts w:asciiTheme="minorHAnsi" w:hAnsiTheme="minorHAnsi"/>
                      <w:sz w:val="24"/>
                      <w:szCs w:val="24"/>
                    </w:rPr>
                  </w:pPr>
                  <w:r w:rsidRPr="002A3207">
                    <w:rPr>
                      <w:rFonts w:asciiTheme="minorHAnsi" w:hAnsiTheme="minorHAnsi"/>
                      <w:sz w:val="24"/>
                      <w:szCs w:val="24"/>
                    </w:rPr>
                    <w:t>-</w:t>
                  </w:r>
                </w:p>
              </w:tc>
            </w:tr>
            <w:tr w:rsidR="00DF1B26" w:rsidRPr="002A3207" w:rsidTr="00B47163">
              <w:trPr>
                <w:trHeight w:val="331"/>
              </w:trPr>
              <w:tc>
                <w:tcPr>
                  <w:tcW w:w="9527" w:type="dxa"/>
                  <w:gridSpan w:val="5"/>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hideMark/>
                </w:tcPr>
                <w:p w:rsidR="00DF1B26" w:rsidRPr="002A3207" w:rsidRDefault="00DF1B26" w:rsidP="00372D35">
                  <w:pPr>
                    <w:spacing w:after="0"/>
                    <w:rPr>
                      <w:rFonts w:asciiTheme="minorHAnsi" w:hAnsiTheme="minorHAnsi"/>
                      <w:sz w:val="24"/>
                      <w:szCs w:val="24"/>
                    </w:rPr>
                  </w:pPr>
                  <w:r>
                    <w:rPr>
                      <w:rFonts w:asciiTheme="minorHAnsi" w:hAnsiTheme="minorHAnsi"/>
                      <w:sz w:val="24"/>
                      <w:szCs w:val="24"/>
                    </w:rPr>
                    <w:t>с</w:t>
                  </w:r>
                  <w:r w:rsidRPr="002A3207">
                    <w:rPr>
                      <w:rFonts w:asciiTheme="minorHAnsi" w:hAnsiTheme="minorHAnsi"/>
                      <w:sz w:val="24"/>
                      <w:szCs w:val="24"/>
                    </w:rPr>
                    <w:t>. Конаре</w:t>
                  </w:r>
                </w:p>
              </w:tc>
            </w:tr>
            <w:tr w:rsidR="00DF1B26" w:rsidRPr="002A3207" w:rsidTr="00B47163">
              <w:trPr>
                <w:trHeight w:val="331"/>
              </w:trPr>
              <w:tc>
                <w:tcPr>
                  <w:tcW w:w="1770"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rPr>
                      <w:rFonts w:asciiTheme="minorHAnsi" w:hAnsiTheme="minorHAnsi"/>
                      <w:sz w:val="24"/>
                      <w:szCs w:val="24"/>
                    </w:rPr>
                  </w:pPr>
                  <w:r w:rsidRPr="002A3207">
                    <w:rPr>
                      <w:rFonts w:asciiTheme="minorHAnsi" w:hAnsiTheme="minorHAnsi"/>
                      <w:sz w:val="24"/>
                      <w:szCs w:val="24"/>
                    </w:rPr>
                    <w:t>6189-013</w:t>
                  </w:r>
                  <w:r w:rsidRPr="002A3207">
                    <w:rPr>
                      <w:rFonts w:asciiTheme="minorHAnsi" w:hAnsiTheme="minorHAnsi"/>
                      <w:sz w:val="24"/>
                      <w:szCs w:val="24"/>
                    </w:rPr>
                    <w:cr/>
                    <w:t>/0153</w:t>
                  </w:r>
                </w:p>
              </w:tc>
              <w:tc>
                <w:tcPr>
                  <w:tcW w:w="3262" w:type="dxa"/>
                  <w:tcBorders>
                    <w:top w:val="dashSmallGap" w:sz="4" w:space="0" w:color="auto"/>
                    <w:left w:val="dashSmallGap" w:sz="4" w:space="0" w:color="auto"/>
                    <w:bottom w:val="dashSmallGap" w:sz="4" w:space="0" w:color="auto"/>
                    <w:right w:val="dashSmallGap" w:sz="4" w:space="0" w:color="auto"/>
                  </w:tcBorders>
                </w:tcPr>
                <w:p w:rsidR="00DF1B26" w:rsidRPr="002A3207" w:rsidRDefault="00DF1B26" w:rsidP="00372D35">
                  <w:pPr>
                    <w:spacing w:after="0"/>
                    <w:rPr>
                      <w:rFonts w:asciiTheme="minorHAnsi" w:hAnsiTheme="minorHAnsi"/>
                      <w:sz w:val="24"/>
                      <w:szCs w:val="24"/>
                    </w:rPr>
                  </w:pPr>
                </w:p>
              </w:tc>
              <w:tc>
                <w:tcPr>
                  <w:tcW w:w="1487"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jc w:val="center"/>
                    <w:rPr>
                      <w:rFonts w:asciiTheme="minorHAnsi" w:hAnsiTheme="minorHAnsi"/>
                      <w:sz w:val="24"/>
                      <w:szCs w:val="24"/>
                    </w:rPr>
                  </w:pPr>
                  <w:r w:rsidRPr="002A3207">
                    <w:rPr>
                      <w:rFonts w:asciiTheme="minorHAnsi" w:hAnsiTheme="minorHAnsi"/>
                      <w:sz w:val="24"/>
                      <w:szCs w:val="24"/>
                    </w:rPr>
                    <w:t>40</w:t>
                  </w:r>
                </w:p>
              </w:tc>
              <w:tc>
                <w:tcPr>
                  <w:tcW w:w="1353"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jc w:val="center"/>
                    <w:rPr>
                      <w:rFonts w:asciiTheme="minorHAnsi" w:hAnsiTheme="minorHAnsi"/>
                      <w:sz w:val="24"/>
                      <w:szCs w:val="24"/>
                    </w:rPr>
                  </w:pPr>
                  <w:r w:rsidRPr="002A3207">
                    <w:rPr>
                      <w:rFonts w:asciiTheme="minorHAnsi" w:hAnsiTheme="minorHAnsi"/>
                      <w:sz w:val="24"/>
                      <w:szCs w:val="24"/>
                    </w:rPr>
                    <w:t>-</w:t>
                  </w:r>
                </w:p>
              </w:tc>
              <w:tc>
                <w:tcPr>
                  <w:tcW w:w="1655"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jc w:val="center"/>
                    <w:rPr>
                      <w:rFonts w:asciiTheme="minorHAnsi" w:hAnsiTheme="minorHAnsi"/>
                      <w:sz w:val="24"/>
                      <w:szCs w:val="24"/>
                    </w:rPr>
                  </w:pPr>
                  <w:r w:rsidRPr="002A3207">
                    <w:rPr>
                      <w:rFonts w:asciiTheme="minorHAnsi" w:hAnsiTheme="minorHAnsi"/>
                      <w:sz w:val="24"/>
                      <w:szCs w:val="24"/>
                    </w:rPr>
                    <w:t>-</w:t>
                  </w:r>
                </w:p>
              </w:tc>
            </w:tr>
            <w:tr w:rsidR="00DF1B26" w:rsidRPr="002A3207" w:rsidTr="00B47163">
              <w:trPr>
                <w:trHeight w:val="346"/>
              </w:trPr>
              <w:tc>
                <w:tcPr>
                  <w:tcW w:w="1770"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rPr>
                      <w:rFonts w:asciiTheme="minorHAnsi" w:hAnsiTheme="minorHAnsi"/>
                      <w:sz w:val="24"/>
                      <w:szCs w:val="24"/>
                    </w:rPr>
                  </w:pPr>
                  <w:r w:rsidRPr="002A3207">
                    <w:rPr>
                      <w:rFonts w:asciiTheme="minorHAnsi" w:hAnsiTheme="minorHAnsi"/>
                      <w:sz w:val="24"/>
                      <w:szCs w:val="24"/>
                    </w:rPr>
                    <w:t>6189-0036</w:t>
                  </w:r>
                </w:p>
              </w:tc>
              <w:tc>
                <w:tcPr>
                  <w:tcW w:w="3262" w:type="dxa"/>
                  <w:tcBorders>
                    <w:top w:val="dashSmallGap" w:sz="4" w:space="0" w:color="auto"/>
                    <w:left w:val="dashSmallGap" w:sz="4" w:space="0" w:color="auto"/>
                    <w:bottom w:val="dashSmallGap" w:sz="4" w:space="0" w:color="auto"/>
                    <w:right w:val="dashSmallGap" w:sz="4" w:space="0" w:color="auto"/>
                  </w:tcBorders>
                </w:tcPr>
                <w:p w:rsidR="00DF1B26" w:rsidRPr="002A3207" w:rsidRDefault="00DF1B26" w:rsidP="00372D35">
                  <w:pPr>
                    <w:spacing w:after="0"/>
                    <w:rPr>
                      <w:rFonts w:asciiTheme="minorHAnsi" w:hAnsiTheme="minorHAnsi"/>
                      <w:sz w:val="24"/>
                      <w:szCs w:val="24"/>
                    </w:rPr>
                  </w:pPr>
                </w:p>
              </w:tc>
              <w:tc>
                <w:tcPr>
                  <w:tcW w:w="1487"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jc w:val="center"/>
                    <w:rPr>
                      <w:rFonts w:asciiTheme="minorHAnsi" w:hAnsiTheme="minorHAnsi"/>
                      <w:sz w:val="24"/>
                      <w:szCs w:val="24"/>
                    </w:rPr>
                  </w:pPr>
                  <w:r w:rsidRPr="002A3207">
                    <w:rPr>
                      <w:rFonts w:asciiTheme="minorHAnsi" w:hAnsiTheme="minorHAnsi"/>
                      <w:sz w:val="24"/>
                      <w:szCs w:val="24"/>
                    </w:rPr>
                    <w:t>-</w:t>
                  </w:r>
                </w:p>
              </w:tc>
              <w:tc>
                <w:tcPr>
                  <w:tcW w:w="1353"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jc w:val="center"/>
                    <w:rPr>
                      <w:rFonts w:asciiTheme="minorHAnsi" w:hAnsiTheme="minorHAnsi"/>
                      <w:sz w:val="24"/>
                      <w:szCs w:val="24"/>
                    </w:rPr>
                  </w:pPr>
                  <w:r w:rsidRPr="002A3207">
                    <w:rPr>
                      <w:rFonts w:asciiTheme="minorHAnsi" w:hAnsiTheme="minorHAnsi"/>
                      <w:sz w:val="24"/>
                      <w:szCs w:val="24"/>
                    </w:rPr>
                    <w:t>312</w:t>
                  </w:r>
                </w:p>
              </w:tc>
              <w:tc>
                <w:tcPr>
                  <w:tcW w:w="1655"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jc w:val="center"/>
                    <w:rPr>
                      <w:rFonts w:asciiTheme="minorHAnsi" w:hAnsiTheme="minorHAnsi"/>
                      <w:sz w:val="24"/>
                      <w:szCs w:val="24"/>
                    </w:rPr>
                  </w:pPr>
                  <w:r w:rsidRPr="002A3207">
                    <w:rPr>
                      <w:rFonts w:asciiTheme="minorHAnsi" w:hAnsiTheme="minorHAnsi"/>
                      <w:sz w:val="24"/>
                      <w:szCs w:val="24"/>
                    </w:rPr>
                    <w:t>6</w:t>
                  </w:r>
                </w:p>
              </w:tc>
            </w:tr>
            <w:tr w:rsidR="00DF1B26" w:rsidRPr="002A3207" w:rsidTr="00B47163">
              <w:trPr>
                <w:trHeight w:val="331"/>
              </w:trPr>
              <w:tc>
                <w:tcPr>
                  <w:tcW w:w="1770"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rPr>
                      <w:rFonts w:asciiTheme="minorHAnsi" w:hAnsiTheme="minorHAnsi"/>
                      <w:sz w:val="24"/>
                      <w:szCs w:val="24"/>
                    </w:rPr>
                  </w:pPr>
                  <w:r w:rsidRPr="002A3207">
                    <w:rPr>
                      <w:rFonts w:asciiTheme="minorHAnsi" w:hAnsiTheme="minorHAnsi"/>
                      <w:sz w:val="24"/>
                      <w:szCs w:val="24"/>
                    </w:rPr>
                    <w:t>6189-0136</w:t>
                  </w:r>
                </w:p>
              </w:tc>
              <w:tc>
                <w:tcPr>
                  <w:tcW w:w="3262" w:type="dxa"/>
                  <w:tcBorders>
                    <w:top w:val="dashSmallGap" w:sz="4" w:space="0" w:color="auto"/>
                    <w:left w:val="dashSmallGap" w:sz="4" w:space="0" w:color="auto"/>
                    <w:bottom w:val="dashSmallGap" w:sz="4" w:space="0" w:color="auto"/>
                    <w:right w:val="dashSmallGap" w:sz="4" w:space="0" w:color="auto"/>
                  </w:tcBorders>
                </w:tcPr>
                <w:p w:rsidR="00DF1B26" w:rsidRPr="002A3207" w:rsidRDefault="00DF1B26" w:rsidP="00372D35">
                  <w:pPr>
                    <w:spacing w:after="0"/>
                    <w:rPr>
                      <w:rFonts w:asciiTheme="minorHAnsi" w:hAnsiTheme="minorHAnsi"/>
                      <w:sz w:val="24"/>
                      <w:szCs w:val="24"/>
                    </w:rPr>
                  </w:pPr>
                </w:p>
              </w:tc>
              <w:tc>
                <w:tcPr>
                  <w:tcW w:w="1487"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jc w:val="center"/>
                    <w:rPr>
                      <w:rFonts w:asciiTheme="minorHAnsi" w:hAnsiTheme="minorHAnsi"/>
                      <w:sz w:val="24"/>
                      <w:szCs w:val="24"/>
                    </w:rPr>
                  </w:pPr>
                  <w:r w:rsidRPr="002A3207">
                    <w:rPr>
                      <w:rFonts w:asciiTheme="minorHAnsi" w:hAnsiTheme="minorHAnsi"/>
                      <w:sz w:val="24"/>
                      <w:szCs w:val="24"/>
                    </w:rPr>
                    <w:t>19</w:t>
                  </w:r>
                </w:p>
              </w:tc>
              <w:tc>
                <w:tcPr>
                  <w:tcW w:w="1353"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jc w:val="center"/>
                    <w:rPr>
                      <w:rFonts w:asciiTheme="minorHAnsi" w:hAnsiTheme="minorHAnsi"/>
                      <w:sz w:val="24"/>
                      <w:szCs w:val="24"/>
                    </w:rPr>
                  </w:pPr>
                  <w:r w:rsidRPr="002A3207">
                    <w:rPr>
                      <w:rFonts w:asciiTheme="minorHAnsi" w:hAnsiTheme="minorHAnsi"/>
                      <w:sz w:val="24"/>
                      <w:szCs w:val="24"/>
                    </w:rPr>
                    <w:t>-</w:t>
                  </w:r>
                </w:p>
              </w:tc>
              <w:tc>
                <w:tcPr>
                  <w:tcW w:w="1655"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jc w:val="center"/>
                    <w:rPr>
                      <w:rFonts w:asciiTheme="minorHAnsi" w:hAnsiTheme="minorHAnsi"/>
                      <w:sz w:val="24"/>
                      <w:szCs w:val="24"/>
                    </w:rPr>
                  </w:pPr>
                  <w:r w:rsidRPr="002A3207">
                    <w:rPr>
                      <w:rFonts w:asciiTheme="minorHAnsi" w:hAnsiTheme="minorHAnsi"/>
                      <w:sz w:val="24"/>
                      <w:szCs w:val="24"/>
                    </w:rPr>
                    <w:t>-</w:t>
                  </w:r>
                </w:p>
              </w:tc>
            </w:tr>
            <w:tr w:rsidR="00DF1B26" w:rsidRPr="002A3207" w:rsidTr="00B47163">
              <w:trPr>
                <w:trHeight w:val="331"/>
              </w:trPr>
              <w:tc>
                <w:tcPr>
                  <w:tcW w:w="1770"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rPr>
                      <w:rFonts w:asciiTheme="minorHAnsi" w:hAnsiTheme="minorHAnsi"/>
                      <w:sz w:val="24"/>
                      <w:szCs w:val="24"/>
                    </w:rPr>
                  </w:pPr>
                  <w:r w:rsidRPr="002A3207">
                    <w:rPr>
                      <w:rFonts w:asciiTheme="minorHAnsi" w:hAnsiTheme="minorHAnsi"/>
                      <w:sz w:val="24"/>
                      <w:szCs w:val="24"/>
                    </w:rPr>
                    <w:t>6189-0017</w:t>
                  </w:r>
                </w:p>
              </w:tc>
              <w:tc>
                <w:tcPr>
                  <w:tcW w:w="3262" w:type="dxa"/>
                  <w:tcBorders>
                    <w:top w:val="dashSmallGap" w:sz="4" w:space="0" w:color="auto"/>
                    <w:left w:val="dashSmallGap" w:sz="4" w:space="0" w:color="auto"/>
                    <w:bottom w:val="dashSmallGap" w:sz="4" w:space="0" w:color="auto"/>
                    <w:right w:val="dashSmallGap" w:sz="4" w:space="0" w:color="auto"/>
                  </w:tcBorders>
                </w:tcPr>
                <w:p w:rsidR="00DF1B26" w:rsidRPr="002A3207" w:rsidRDefault="00DF1B26" w:rsidP="00372D35">
                  <w:pPr>
                    <w:spacing w:after="0"/>
                    <w:rPr>
                      <w:rFonts w:asciiTheme="minorHAnsi" w:hAnsiTheme="minorHAnsi"/>
                      <w:sz w:val="24"/>
                      <w:szCs w:val="24"/>
                    </w:rPr>
                  </w:pPr>
                </w:p>
              </w:tc>
              <w:tc>
                <w:tcPr>
                  <w:tcW w:w="1487"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jc w:val="center"/>
                    <w:rPr>
                      <w:rFonts w:asciiTheme="minorHAnsi" w:hAnsiTheme="minorHAnsi"/>
                      <w:sz w:val="24"/>
                      <w:szCs w:val="24"/>
                    </w:rPr>
                  </w:pPr>
                  <w:r w:rsidRPr="002A3207">
                    <w:rPr>
                      <w:rFonts w:asciiTheme="minorHAnsi" w:hAnsiTheme="minorHAnsi"/>
                      <w:sz w:val="24"/>
                      <w:szCs w:val="24"/>
                    </w:rPr>
                    <w:t>8</w:t>
                  </w:r>
                </w:p>
              </w:tc>
              <w:tc>
                <w:tcPr>
                  <w:tcW w:w="1353"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jc w:val="center"/>
                    <w:rPr>
                      <w:rFonts w:asciiTheme="minorHAnsi" w:hAnsiTheme="minorHAnsi"/>
                      <w:sz w:val="24"/>
                      <w:szCs w:val="24"/>
                    </w:rPr>
                  </w:pPr>
                  <w:r w:rsidRPr="002A3207">
                    <w:rPr>
                      <w:rFonts w:asciiTheme="minorHAnsi" w:hAnsiTheme="minorHAnsi"/>
                      <w:sz w:val="24"/>
                      <w:szCs w:val="24"/>
                    </w:rPr>
                    <w:t>-</w:t>
                  </w:r>
                </w:p>
              </w:tc>
              <w:tc>
                <w:tcPr>
                  <w:tcW w:w="1655"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jc w:val="center"/>
                    <w:rPr>
                      <w:rFonts w:asciiTheme="minorHAnsi" w:hAnsiTheme="minorHAnsi"/>
                      <w:sz w:val="24"/>
                      <w:szCs w:val="24"/>
                    </w:rPr>
                  </w:pPr>
                  <w:r w:rsidRPr="002A3207">
                    <w:rPr>
                      <w:rFonts w:asciiTheme="minorHAnsi" w:hAnsiTheme="minorHAnsi"/>
                      <w:sz w:val="24"/>
                      <w:szCs w:val="24"/>
                    </w:rPr>
                    <w:t>-</w:t>
                  </w:r>
                </w:p>
              </w:tc>
            </w:tr>
            <w:tr w:rsidR="00DF1B26" w:rsidRPr="002A3207" w:rsidTr="00B47163">
              <w:trPr>
                <w:trHeight w:val="331"/>
              </w:trPr>
              <w:tc>
                <w:tcPr>
                  <w:tcW w:w="1770"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rPr>
                      <w:rFonts w:asciiTheme="minorHAnsi" w:hAnsiTheme="minorHAnsi"/>
                      <w:sz w:val="24"/>
                      <w:szCs w:val="24"/>
                    </w:rPr>
                  </w:pPr>
                  <w:r w:rsidRPr="002A3207">
                    <w:rPr>
                      <w:rFonts w:asciiTheme="minorHAnsi" w:hAnsiTheme="minorHAnsi"/>
                      <w:sz w:val="24"/>
                      <w:szCs w:val="24"/>
                    </w:rPr>
                    <w:t>6189-0002</w:t>
                  </w:r>
                </w:p>
              </w:tc>
              <w:tc>
                <w:tcPr>
                  <w:tcW w:w="3262" w:type="dxa"/>
                  <w:tcBorders>
                    <w:top w:val="dashSmallGap" w:sz="4" w:space="0" w:color="auto"/>
                    <w:left w:val="dashSmallGap" w:sz="4" w:space="0" w:color="auto"/>
                    <w:bottom w:val="dashSmallGap" w:sz="4" w:space="0" w:color="auto"/>
                    <w:right w:val="dashSmallGap" w:sz="4" w:space="0" w:color="auto"/>
                  </w:tcBorders>
                </w:tcPr>
                <w:p w:rsidR="00DF1B26" w:rsidRPr="002A3207" w:rsidRDefault="00DF1B26" w:rsidP="00372D35">
                  <w:pPr>
                    <w:spacing w:after="0"/>
                    <w:rPr>
                      <w:rFonts w:asciiTheme="minorHAnsi" w:hAnsiTheme="minorHAnsi"/>
                      <w:sz w:val="24"/>
                      <w:szCs w:val="24"/>
                    </w:rPr>
                  </w:pPr>
                </w:p>
              </w:tc>
              <w:tc>
                <w:tcPr>
                  <w:tcW w:w="1487"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jc w:val="center"/>
                    <w:rPr>
                      <w:rFonts w:asciiTheme="minorHAnsi" w:hAnsiTheme="minorHAnsi"/>
                      <w:sz w:val="24"/>
                      <w:szCs w:val="24"/>
                    </w:rPr>
                  </w:pPr>
                  <w:r w:rsidRPr="002A3207">
                    <w:rPr>
                      <w:rFonts w:asciiTheme="minorHAnsi" w:hAnsiTheme="minorHAnsi"/>
                      <w:sz w:val="24"/>
                      <w:szCs w:val="24"/>
                    </w:rPr>
                    <w:t>-</w:t>
                  </w:r>
                </w:p>
              </w:tc>
              <w:tc>
                <w:tcPr>
                  <w:tcW w:w="1353"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jc w:val="center"/>
                    <w:rPr>
                      <w:rFonts w:asciiTheme="minorHAnsi" w:hAnsiTheme="minorHAnsi"/>
                      <w:sz w:val="24"/>
                      <w:szCs w:val="24"/>
                    </w:rPr>
                  </w:pPr>
                  <w:r w:rsidRPr="002A3207">
                    <w:rPr>
                      <w:rFonts w:asciiTheme="minorHAnsi" w:hAnsiTheme="minorHAnsi"/>
                      <w:sz w:val="24"/>
                      <w:szCs w:val="24"/>
                    </w:rPr>
                    <w:t>22</w:t>
                  </w:r>
                </w:p>
              </w:tc>
              <w:tc>
                <w:tcPr>
                  <w:tcW w:w="1655"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jc w:val="center"/>
                    <w:rPr>
                      <w:rFonts w:asciiTheme="minorHAnsi" w:hAnsiTheme="minorHAnsi"/>
                      <w:sz w:val="24"/>
                      <w:szCs w:val="24"/>
                    </w:rPr>
                  </w:pPr>
                  <w:r w:rsidRPr="002A3207">
                    <w:rPr>
                      <w:rFonts w:asciiTheme="minorHAnsi" w:hAnsiTheme="minorHAnsi"/>
                      <w:sz w:val="24"/>
                      <w:szCs w:val="24"/>
                    </w:rPr>
                    <w:t>1</w:t>
                  </w:r>
                </w:p>
              </w:tc>
            </w:tr>
            <w:tr w:rsidR="00DF1B26" w:rsidRPr="002A3207" w:rsidTr="00B47163">
              <w:trPr>
                <w:trHeight w:val="331"/>
              </w:trPr>
              <w:tc>
                <w:tcPr>
                  <w:tcW w:w="1770"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rPr>
                      <w:rFonts w:asciiTheme="minorHAnsi" w:hAnsiTheme="minorHAnsi"/>
                      <w:sz w:val="24"/>
                      <w:szCs w:val="24"/>
                    </w:rPr>
                  </w:pPr>
                  <w:r w:rsidRPr="002A3207">
                    <w:rPr>
                      <w:rFonts w:asciiTheme="minorHAnsi" w:hAnsiTheme="minorHAnsi"/>
                      <w:sz w:val="24"/>
                      <w:szCs w:val="24"/>
                    </w:rPr>
                    <w:t>6189-0073</w:t>
                  </w:r>
                </w:p>
              </w:tc>
              <w:tc>
                <w:tcPr>
                  <w:tcW w:w="3262" w:type="dxa"/>
                  <w:tcBorders>
                    <w:top w:val="dashSmallGap" w:sz="4" w:space="0" w:color="auto"/>
                    <w:left w:val="dashSmallGap" w:sz="4" w:space="0" w:color="auto"/>
                    <w:bottom w:val="dashSmallGap" w:sz="4" w:space="0" w:color="auto"/>
                    <w:right w:val="dashSmallGap" w:sz="4" w:space="0" w:color="auto"/>
                  </w:tcBorders>
                </w:tcPr>
                <w:p w:rsidR="00DF1B26" w:rsidRPr="002A3207" w:rsidRDefault="00DF1B26" w:rsidP="00372D35">
                  <w:pPr>
                    <w:spacing w:after="0"/>
                    <w:rPr>
                      <w:rFonts w:asciiTheme="minorHAnsi" w:hAnsiTheme="minorHAnsi"/>
                      <w:sz w:val="24"/>
                      <w:szCs w:val="24"/>
                    </w:rPr>
                  </w:pPr>
                </w:p>
              </w:tc>
              <w:tc>
                <w:tcPr>
                  <w:tcW w:w="1487"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jc w:val="center"/>
                    <w:rPr>
                      <w:rFonts w:asciiTheme="minorHAnsi" w:hAnsiTheme="minorHAnsi"/>
                      <w:sz w:val="24"/>
                      <w:szCs w:val="24"/>
                    </w:rPr>
                  </w:pPr>
                  <w:r w:rsidRPr="002A3207">
                    <w:rPr>
                      <w:rFonts w:asciiTheme="minorHAnsi" w:hAnsiTheme="minorHAnsi"/>
                      <w:sz w:val="24"/>
                      <w:szCs w:val="24"/>
                    </w:rPr>
                    <w:t>-</w:t>
                  </w:r>
                </w:p>
              </w:tc>
              <w:tc>
                <w:tcPr>
                  <w:tcW w:w="1353"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jc w:val="center"/>
                    <w:rPr>
                      <w:rFonts w:asciiTheme="minorHAnsi" w:hAnsiTheme="minorHAnsi"/>
                      <w:sz w:val="24"/>
                      <w:szCs w:val="24"/>
                    </w:rPr>
                  </w:pPr>
                  <w:r w:rsidRPr="002A3207">
                    <w:rPr>
                      <w:rFonts w:asciiTheme="minorHAnsi" w:hAnsiTheme="minorHAnsi"/>
                      <w:sz w:val="24"/>
                      <w:szCs w:val="24"/>
                    </w:rPr>
                    <w:t>35</w:t>
                  </w:r>
                </w:p>
              </w:tc>
              <w:tc>
                <w:tcPr>
                  <w:tcW w:w="1655"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jc w:val="center"/>
                    <w:rPr>
                      <w:rFonts w:asciiTheme="minorHAnsi" w:hAnsiTheme="minorHAnsi"/>
                      <w:sz w:val="24"/>
                      <w:szCs w:val="24"/>
                    </w:rPr>
                  </w:pPr>
                  <w:r w:rsidRPr="002A3207">
                    <w:rPr>
                      <w:rFonts w:asciiTheme="minorHAnsi" w:hAnsiTheme="minorHAnsi"/>
                      <w:sz w:val="24"/>
                      <w:szCs w:val="24"/>
                    </w:rPr>
                    <w:t>3</w:t>
                  </w:r>
                </w:p>
              </w:tc>
            </w:tr>
            <w:tr w:rsidR="00DF1B26" w:rsidRPr="002A3207" w:rsidTr="00B47163">
              <w:trPr>
                <w:trHeight w:val="331"/>
              </w:trPr>
              <w:tc>
                <w:tcPr>
                  <w:tcW w:w="1770"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rPr>
                      <w:rFonts w:asciiTheme="minorHAnsi" w:hAnsiTheme="minorHAnsi"/>
                      <w:sz w:val="24"/>
                      <w:szCs w:val="24"/>
                    </w:rPr>
                  </w:pPr>
                  <w:r w:rsidRPr="002A3207">
                    <w:rPr>
                      <w:rFonts w:asciiTheme="minorHAnsi" w:hAnsiTheme="minorHAnsi"/>
                      <w:sz w:val="24"/>
                      <w:szCs w:val="24"/>
                    </w:rPr>
                    <w:t>6189-0024</w:t>
                  </w:r>
                </w:p>
              </w:tc>
              <w:tc>
                <w:tcPr>
                  <w:tcW w:w="3262"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rPr>
                      <w:rFonts w:asciiTheme="minorHAnsi" w:hAnsiTheme="minorHAnsi"/>
                      <w:sz w:val="24"/>
                      <w:szCs w:val="24"/>
                    </w:rPr>
                  </w:pPr>
                </w:p>
              </w:tc>
              <w:tc>
                <w:tcPr>
                  <w:tcW w:w="1487"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jc w:val="center"/>
                    <w:rPr>
                      <w:rFonts w:asciiTheme="minorHAnsi" w:hAnsiTheme="minorHAnsi"/>
                      <w:sz w:val="24"/>
                      <w:szCs w:val="24"/>
                    </w:rPr>
                  </w:pPr>
                  <w:r w:rsidRPr="002A3207">
                    <w:rPr>
                      <w:rFonts w:asciiTheme="minorHAnsi" w:hAnsiTheme="minorHAnsi"/>
                      <w:sz w:val="24"/>
                      <w:szCs w:val="24"/>
                    </w:rPr>
                    <w:t>2</w:t>
                  </w:r>
                </w:p>
              </w:tc>
              <w:tc>
                <w:tcPr>
                  <w:tcW w:w="1353"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jc w:val="center"/>
                    <w:rPr>
                      <w:rFonts w:asciiTheme="minorHAnsi" w:hAnsiTheme="minorHAnsi"/>
                      <w:sz w:val="24"/>
                      <w:szCs w:val="24"/>
                    </w:rPr>
                  </w:pPr>
                  <w:r w:rsidRPr="002A3207">
                    <w:rPr>
                      <w:rFonts w:asciiTheme="minorHAnsi" w:hAnsiTheme="minorHAnsi"/>
                      <w:sz w:val="24"/>
                      <w:szCs w:val="24"/>
                    </w:rPr>
                    <w:t>43</w:t>
                  </w:r>
                </w:p>
              </w:tc>
              <w:tc>
                <w:tcPr>
                  <w:tcW w:w="1655"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jc w:val="center"/>
                    <w:rPr>
                      <w:rFonts w:asciiTheme="minorHAnsi" w:hAnsiTheme="minorHAnsi"/>
                      <w:sz w:val="24"/>
                      <w:szCs w:val="24"/>
                    </w:rPr>
                  </w:pPr>
                  <w:r w:rsidRPr="002A3207">
                    <w:rPr>
                      <w:rFonts w:asciiTheme="minorHAnsi" w:hAnsiTheme="minorHAnsi"/>
                      <w:sz w:val="24"/>
                      <w:szCs w:val="24"/>
                    </w:rPr>
                    <w:t>8</w:t>
                  </w:r>
                </w:p>
              </w:tc>
            </w:tr>
            <w:tr w:rsidR="00DF1B26" w:rsidRPr="002A3207" w:rsidTr="00B47163">
              <w:trPr>
                <w:trHeight w:val="331"/>
              </w:trPr>
              <w:tc>
                <w:tcPr>
                  <w:tcW w:w="9527" w:type="dxa"/>
                  <w:gridSpan w:val="5"/>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hideMark/>
                </w:tcPr>
                <w:p w:rsidR="00DF1B26" w:rsidRPr="002A3207" w:rsidRDefault="00DF1B26" w:rsidP="00372D35">
                  <w:pPr>
                    <w:spacing w:after="0"/>
                    <w:rPr>
                      <w:rFonts w:asciiTheme="minorHAnsi" w:hAnsiTheme="minorHAnsi"/>
                      <w:sz w:val="24"/>
                      <w:szCs w:val="24"/>
                    </w:rPr>
                  </w:pPr>
                  <w:r>
                    <w:rPr>
                      <w:rFonts w:asciiTheme="minorHAnsi" w:hAnsiTheme="minorHAnsi"/>
                      <w:sz w:val="24"/>
                      <w:szCs w:val="24"/>
                    </w:rPr>
                    <w:t>с</w:t>
                  </w:r>
                  <w:r w:rsidRPr="002A3207">
                    <w:rPr>
                      <w:rFonts w:asciiTheme="minorHAnsi" w:hAnsiTheme="minorHAnsi"/>
                      <w:sz w:val="24"/>
                      <w:szCs w:val="24"/>
                    </w:rPr>
                    <w:t>. Пчелиново</w:t>
                  </w:r>
                </w:p>
              </w:tc>
            </w:tr>
            <w:tr w:rsidR="00DF1B26" w:rsidRPr="002A3207" w:rsidTr="00B47163">
              <w:trPr>
                <w:trHeight w:val="346"/>
              </w:trPr>
              <w:tc>
                <w:tcPr>
                  <w:tcW w:w="1770"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rPr>
                      <w:rFonts w:asciiTheme="minorHAnsi" w:hAnsiTheme="minorHAnsi"/>
                      <w:sz w:val="24"/>
                      <w:szCs w:val="24"/>
                    </w:rPr>
                  </w:pPr>
                  <w:r w:rsidRPr="002A3207">
                    <w:rPr>
                      <w:rFonts w:asciiTheme="minorHAnsi" w:hAnsiTheme="minorHAnsi"/>
                      <w:sz w:val="24"/>
                      <w:szCs w:val="24"/>
                    </w:rPr>
                    <w:t>6196-0015</w:t>
                  </w:r>
                </w:p>
              </w:tc>
              <w:tc>
                <w:tcPr>
                  <w:tcW w:w="3262"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rPr>
                      <w:rFonts w:asciiTheme="minorHAnsi" w:hAnsiTheme="minorHAnsi"/>
                      <w:sz w:val="24"/>
                      <w:szCs w:val="24"/>
                    </w:rPr>
                  </w:pPr>
                </w:p>
              </w:tc>
              <w:tc>
                <w:tcPr>
                  <w:tcW w:w="1487"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jc w:val="center"/>
                    <w:rPr>
                      <w:rFonts w:asciiTheme="minorHAnsi" w:hAnsiTheme="minorHAnsi"/>
                      <w:sz w:val="24"/>
                      <w:szCs w:val="24"/>
                    </w:rPr>
                  </w:pPr>
                  <w:r w:rsidRPr="002A3207">
                    <w:rPr>
                      <w:rFonts w:asciiTheme="minorHAnsi" w:hAnsiTheme="minorHAnsi"/>
                      <w:sz w:val="24"/>
                      <w:szCs w:val="24"/>
                    </w:rPr>
                    <w:t>-</w:t>
                  </w:r>
                </w:p>
              </w:tc>
              <w:tc>
                <w:tcPr>
                  <w:tcW w:w="1353"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jc w:val="center"/>
                    <w:rPr>
                      <w:rFonts w:asciiTheme="minorHAnsi" w:hAnsiTheme="minorHAnsi"/>
                      <w:sz w:val="24"/>
                      <w:szCs w:val="24"/>
                    </w:rPr>
                  </w:pPr>
                  <w:r w:rsidRPr="002A3207">
                    <w:rPr>
                      <w:rFonts w:asciiTheme="minorHAnsi" w:hAnsiTheme="minorHAnsi"/>
                      <w:sz w:val="24"/>
                      <w:szCs w:val="24"/>
                    </w:rPr>
                    <w:t>-</w:t>
                  </w:r>
                </w:p>
              </w:tc>
              <w:tc>
                <w:tcPr>
                  <w:tcW w:w="1655"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jc w:val="center"/>
                    <w:rPr>
                      <w:rFonts w:asciiTheme="minorHAnsi" w:hAnsiTheme="minorHAnsi"/>
                      <w:sz w:val="24"/>
                      <w:szCs w:val="24"/>
                    </w:rPr>
                  </w:pPr>
                  <w:r w:rsidRPr="002A3207">
                    <w:rPr>
                      <w:rFonts w:asciiTheme="minorHAnsi" w:hAnsiTheme="minorHAnsi"/>
                      <w:sz w:val="24"/>
                      <w:szCs w:val="24"/>
                    </w:rPr>
                    <w:t>54</w:t>
                  </w:r>
                </w:p>
              </w:tc>
            </w:tr>
            <w:tr w:rsidR="00DF1B26" w:rsidRPr="002A3207" w:rsidTr="00B47163">
              <w:trPr>
                <w:trHeight w:val="331"/>
              </w:trPr>
              <w:tc>
                <w:tcPr>
                  <w:tcW w:w="1770"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rPr>
                      <w:rFonts w:asciiTheme="minorHAnsi" w:hAnsiTheme="minorHAnsi"/>
                      <w:sz w:val="24"/>
                      <w:szCs w:val="24"/>
                    </w:rPr>
                  </w:pPr>
                  <w:r w:rsidRPr="002A3207">
                    <w:rPr>
                      <w:rFonts w:asciiTheme="minorHAnsi" w:hAnsiTheme="minorHAnsi"/>
                      <w:sz w:val="24"/>
                      <w:szCs w:val="24"/>
                    </w:rPr>
                    <w:t>6196-0017</w:t>
                  </w:r>
                </w:p>
              </w:tc>
              <w:tc>
                <w:tcPr>
                  <w:tcW w:w="3262"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rPr>
                      <w:rFonts w:asciiTheme="minorHAnsi" w:hAnsiTheme="minorHAnsi"/>
                      <w:sz w:val="24"/>
                      <w:szCs w:val="24"/>
                    </w:rPr>
                  </w:pPr>
                </w:p>
              </w:tc>
              <w:tc>
                <w:tcPr>
                  <w:tcW w:w="1487"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jc w:val="center"/>
                    <w:rPr>
                      <w:rFonts w:asciiTheme="minorHAnsi" w:hAnsiTheme="minorHAnsi"/>
                      <w:sz w:val="24"/>
                      <w:szCs w:val="24"/>
                    </w:rPr>
                  </w:pPr>
                  <w:r w:rsidRPr="002A3207">
                    <w:rPr>
                      <w:rFonts w:asciiTheme="minorHAnsi" w:hAnsiTheme="minorHAnsi"/>
                      <w:sz w:val="24"/>
                      <w:szCs w:val="24"/>
                    </w:rPr>
                    <w:t>16</w:t>
                  </w:r>
                </w:p>
              </w:tc>
              <w:tc>
                <w:tcPr>
                  <w:tcW w:w="1353"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jc w:val="center"/>
                    <w:rPr>
                      <w:rFonts w:asciiTheme="minorHAnsi" w:hAnsiTheme="minorHAnsi"/>
                      <w:sz w:val="24"/>
                      <w:szCs w:val="24"/>
                    </w:rPr>
                  </w:pPr>
                  <w:r w:rsidRPr="002A3207">
                    <w:rPr>
                      <w:rFonts w:asciiTheme="minorHAnsi" w:hAnsiTheme="minorHAnsi"/>
                      <w:sz w:val="24"/>
                      <w:szCs w:val="24"/>
                    </w:rPr>
                    <w:t>-</w:t>
                  </w:r>
                </w:p>
              </w:tc>
              <w:tc>
                <w:tcPr>
                  <w:tcW w:w="1655" w:type="dxa"/>
                  <w:tcBorders>
                    <w:top w:val="dashSmallGap" w:sz="4" w:space="0" w:color="auto"/>
                    <w:left w:val="dashSmallGap" w:sz="4" w:space="0" w:color="auto"/>
                    <w:bottom w:val="dashSmallGap" w:sz="4" w:space="0" w:color="auto"/>
                    <w:right w:val="dashSmallGap" w:sz="4" w:space="0" w:color="auto"/>
                  </w:tcBorders>
                  <w:hideMark/>
                </w:tcPr>
                <w:p w:rsidR="00DF1B26" w:rsidRPr="002A3207" w:rsidRDefault="00DF1B26" w:rsidP="00372D35">
                  <w:pPr>
                    <w:spacing w:after="0"/>
                    <w:jc w:val="center"/>
                    <w:rPr>
                      <w:rFonts w:asciiTheme="minorHAnsi" w:hAnsiTheme="minorHAnsi"/>
                      <w:sz w:val="24"/>
                      <w:szCs w:val="24"/>
                    </w:rPr>
                  </w:pPr>
                  <w:r w:rsidRPr="002A3207">
                    <w:rPr>
                      <w:rFonts w:asciiTheme="minorHAnsi" w:hAnsiTheme="minorHAnsi"/>
                      <w:sz w:val="24"/>
                      <w:szCs w:val="24"/>
                    </w:rPr>
                    <w:t>-</w:t>
                  </w:r>
                </w:p>
              </w:tc>
            </w:tr>
          </w:tbl>
          <w:p w:rsidR="00DF1B26" w:rsidRPr="007C0E64" w:rsidRDefault="00DF1B26" w:rsidP="00DF1B26">
            <w:pPr>
              <w:spacing w:after="0"/>
              <w:rPr>
                <w:rFonts w:asciiTheme="minorHAnsi" w:hAnsiTheme="minorHAnsi"/>
                <w:i/>
                <w:sz w:val="18"/>
                <w:szCs w:val="18"/>
              </w:rPr>
            </w:pPr>
            <w:r w:rsidRPr="007C0E64">
              <w:rPr>
                <w:rFonts w:asciiTheme="minorHAnsi" w:hAnsiTheme="minorHAnsi"/>
                <w:i/>
                <w:sz w:val="18"/>
                <w:szCs w:val="18"/>
              </w:rPr>
              <w:t>Източник: Годишен план за паша 2016,Община Гурково</w:t>
            </w:r>
          </w:p>
          <w:p w:rsidR="00DF1B26" w:rsidRDefault="00DF1B26" w:rsidP="00A717D8">
            <w:pPr>
              <w:spacing w:after="0"/>
              <w:ind w:right="284"/>
            </w:pPr>
          </w:p>
          <w:p w:rsidR="008913C6" w:rsidRPr="00996DCF" w:rsidRDefault="008913C6" w:rsidP="00B47163">
            <w:pPr>
              <w:tabs>
                <w:tab w:val="left" w:pos="9532"/>
              </w:tabs>
              <w:spacing w:after="0"/>
              <w:ind w:right="33"/>
              <w:jc w:val="both"/>
              <w:rPr>
                <w:i/>
                <w:lang w:val="en-US"/>
              </w:rPr>
            </w:pPr>
            <w:r>
              <w:t xml:space="preserve"> По начин  на  трайно ползване, земеделската  земя</w:t>
            </w:r>
            <w:r w:rsidR="00996DCF">
              <w:t xml:space="preserve">  се разпределя както следва: </w:t>
            </w:r>
            <w:r w:rsidR="00996DCF" w:rsidRPr="00996DCF">
              <w:rPr>
                <w:i/>
                <w:lang w:val="en-US"/>
              </w:rPr>
              <w:t>(</w:t>
            </w:r>
            <w:r w:rsidR="00996DCF" w:rsidRPr="00996DCF">
              <w:rPr>
                <w:i/>
              </w:rPr>
              <w:t>виж Прило-жение № 5</w:t>
            </w:r>
            <w:r w:rsidR="00996DCF" w:rsidRPr="00996DCF">
              <w:rPr>
                <w:i/>
                <w:lang w:val="en-US"/>
              </w:rPr>
              <w:t>)</w:t>
            </w:r>
          </w:p>
          <w:p w:rsidR="00690340" w:rsidRDefault="00FA01EA" w:rsidP="00B47163">
            <w:pPr>
              <w:tabs>
                <w:tab w:val="left" w:pos="9532"/>
              </w:tabs>
              <w:spacing w:after="0"/>
              <w:ind w:right="33"/>
              <w:jc w:val="both"/>
              <w:rPr>
                <w:rFonts w:asciiTheme="minorHAnsi" w:hAnsiTheme="minorHAnsi"/>
                <w:sz w:val="24"/>
                <w:szCs w:val="24"/>
              </w:rPr>
            </w:pPr>
            <w:r w:rsidRPr="00FA01EA">
              <w:rPr>
                <w:rFonts w:asciiTheme="minorHAnsi" w:hAnsiTheme="minorHAnsi"/>
                <w:sz w:val="24"/>
                <w:szCs w:val="24"/>
              </w:rPr>
              <w:t>Земеделските земи в България се категоризират в 10 категории (т.нар. бонитетни</w:t>
            </w:r>
            <w:r>
              <w:rPr>
                <w:rFonts w:asciiTheme="minorHAnsi" w:hAnsiTheme="minorHAnsi"/>
                <w:sz w:val="24"/>
                <w:szCs w:val="24"/>
                <w:lang w:val="en-US"/>
              </w:rPr>
              <w:t>*</w:t>
            </w:r>
            <w:r w:rsidRPr="00FA01EA">
              <w:rPr>
                <w:rFonts w:asciiTheme="minorHAnsi" w:hAnsiTheme="minorHAnsi"/>
                <w:sz w:val="24"/>
                <w:szCs w:val="24"/>
              </w:rPr>
              <w:t>категории) според продуктивните възможности на почвите, климатичните условия, релефните и технологичните качества на земята, пригодността й за производство на различни видове растителна продукция и наложените ограничения на използване на земята.</w:t>
            </w:r>
            <w:r w:rsidR="00690340">
              <w:rPr>
                <w:rFonts w:asciiTheme="minorHAnsi" w:hAnsiTheme="minorHAnsi"/>
                <w:sz w:val="24"/>
                <w:szCs w:val="24"/>
              </w:rPr>
              <w:t>Разпределението на земедел</w:t>
            </w:r>
            <w:r>
              <w:rPr>
                <w:rFonts w:asciiTheme="minorHAnsi" w:hAnsiTheme="minorHAnsi"/>
                <w:sz w:val="24"/>
                <w:szCs w:val="24"/>
              </w:rPr>
              <w:t>ската земя в община Гурково повидовекатегории серазпределя, както следва:</w:t>
            </w:r>
          </w:p>
          <w:p w:rsidR="0049111A" w:rsidRPr="0049111A" w:rsidRDefault="0049111A" w:rsidP="00690340">
            <w:pPr>
              <w:ind w:right="284"/>
              <w:rPr>
                <w:rFonts w:asciiTheme="minorHAnsi" w:hAnsiTheme="minorHAnsi"/>
                <w:i/>
                <w:sz w:val="24"/>
                <w:szCs w:val="24"/>
              </w:rPr>
            </w:pPr>
            <w:r w:rsidRPr="0049111A">
              <w:rPr>
                <w:rFonts w:asciiTheme="minorHAnsi" w:hAnsiTheme="minorHAnsi"/>
                <w:i/>
                <w:sz w:val="24"/>
                <w:szCs w:val="24"/>
              </w:rPr>
              <w:t xml:space="preserve">Таблица </w:t>
            </w:r>
            <w:r w:rsidR="00117B5C">
              <w:rPr>
                <w:rFonts w:asciiTheme="minorHAnsi" w:hAnsiTheme="minorHAnsi"/>
                <w:i/>
                <w:sz w:val="24"/>
                <w:szCs w:val="24"/>
              </w:rPr>
              <w:t>№ 5</w:t>
            </w:r>
          </w:p>
          <w:tbl>
            <w:tblPr>
              <w:tblStyle w:val="a5"/>
              <w:tblW w:w="9527" w:type="dxa"/>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Layout w:type="fixed"/>
              <w:tblLook w:val="04A0"/>
            </w:tblPr>
            <w:tblGrid>
              <w:gridCol w:w="5558"/>
              <w:gridCol w:w="1984"/>
              <w:gridCol w:w="1985"/>
            </w:tblGrid>
            <w:tr w:rsidR="0049111A" w:rsidTr="00B47163">
              <w:trPr>
                <w:trHeight w:val="287"/>
              </w:trPr>
              <w:tc>
                <w:tcPr>
                  <w:tcW w:w="5558" w:type="dxa"/>
                  <w:shd w:val="clear" w:color="auto" w:fill="D6E3BC" w:themeFill="accent3" w:themeFillTint="66"/>
                </w:tcPr>
                <w:p w:rsidR="0049111A" w:rsidRPr="00A34633" w:rsidRDefault="0049111A" w:rsidP="00690340">
                  <w:pPr>
                    <w:autoSpaceDE w:val="0"/>
                    <w:autoSpaceDN w:val="0"/>
                    <w:adjustRightInd w:val="0"/>
                    <w:spacing w:after="0" w:line="240" w:lineRule="auto"/>
                    <w:ind w:right="284"/>
                    <w:jc w:val="center"/>
                    <w:rPr>
                      <w:rFonts w:asciiTheme="minorHAnsi" w:hAnsiTheme="minorHAnsi" w:cs="Cambria,Italic"/>
                      <w:iCs/>
                      <w:sz w:val="24"/>
                      <w:szCs w:val="24"/>
                    </w:rPr>
                  </w:pPr>
                  <w:r w:rsidRPr="00A34633">
                    <w:rPr>
                      <w:rFonts w:asciiTheme="minorHAnsi" w:hAnsiTheme="minorHAnsi" w:cs="Tahoma,Bold"/>
                      <w:bCs/>
                      <w:color w:val="000000"/>
                      <w:sz w:val="24"/>
                      <w:szCs w:val="24"/>
                    </w:rPr>
                    <w:lastRenderedPageBreak/>
                    <w:t>Категория почва</w:t>
                  </w:r>
                </w:p>
              </w:tc>
              <w:tc>
                <w:tcPr>
                  <w:tcW w:w="1984" w:type="dxa"/>
                  <w:shd w:val="clear" w:color="auto" w:fill="D6E3BC" w:themeFill="accent3" w:themeFillTint="66"/>
                </w:tcPr>
                <w:p w:rsidR="0049111A" w:rsidRPr="000633F5" w:rsidRDefault="0049111A" w:rsidP="00690340">
                  <w:pPr>
                    <w:autoSpaceDE w:val="0"/>
                    <w:autoSpaceDN w:val="0"/>
                    <w:adjustRightInd w:val="0"/>
                    <w:spacing w:after="0" w:line="240" w:lineRule="auto"/>
                    <w:ind w:right="284"/>
                    <w:jc w:val="center"/>
                    <w:rPr>
                      <w:rFonts w:asciiTheme="minorHAnsi" w:hAnsiTheme="minorHAnsi" w:cs="Cambria,Italic"/>
                      <w:iCs/>
                      <w:sz w:val="24"/>
                      <w:szCs w:val="24"/>
                      <w:lang w:val="en-US"/>
                    </w:rPr>
                  </w:pPr>
                  <w:r w:rsidRPr="00A34633">
                    <w:rPr>
                      <w:rFonts w:asciiTheme="minorHAnsi" w:hAnsiTheme="minorHAnsi" w:cs="Tahoma,Bold"/>
                      <w:bCs/>
                      <w:color w:val="000000"/>
                      <w:sz w:val="24"/>
                      <w:szCs w:val="24"/>
                    </w:rPr>
                    <w:t>Площ</w:t>
                  </w:r>
                  <w:r w:rsidR="000633F5">
                    <w:rPr>
                      <w:rFonts w:cs="Tahoma,Bold"/>
                      <w:bCs/>
                      <w:color w:val="000000"/>
                      <w:sz w:val="24"/>
                      <w:szCs w:val="24"/>
                      <w:lang w:val="en-US"/>
                    </w:rPr>
                    <w:t>(</w:t>
                  </w:r>
                  <w:r>
                    <w:rPr>
                      <w:rFonts w:cs="Tahoma,Bold"/>
                      <w:bCs/>
                      <w:color w:val="000000"/>
                      <w:sz w:val="24"/>
                      <w:szCs w:val="24"/>
                    </w:rPr>
                    <w:t>дка.</w:t>
                  </w:r>
                  <w:r w:rsidR="000633F5">
                    <w:rPr>
                      <w:rFonts w:cs="Tahoma,Bold"/>
                      <w:bCs/>
                      <w:color w:val="000000"/>
                      <w:sz w:val="24"/>
                      <w:szCs w:val="24"/>
                      <w:lang w:val="en-US"/>
                    </w:rPr>
                    <w:t>)</w:t>
                  </w:r>
                </w:p>
              </w:tc>
              <w:tc>
                <w:tcPr>
                  <w:tcW w:w="1985" w:type="dxa"/>
                  <w:shd w:val="clear" w:color="auto" w:fill="D6E3BC" w:themeFill="accent3" w:themeFillTint="66"/>
                </w:tcPr>
                <w:p w:rsidR="0049111A" w:rsidRPr="00A34633" w:rsidRDefault="0049111A" w:rsidP="00690340">
                  <w:pPr>
                    <w:autoSpaceDE w:val="0"/>
                    <w:autoSpaceDN w:val="0"/>
                    <w:adjustRightInd w:val="0"/>
                    <w:spacing w:after="0" w:line="240" w:lineRule="auto"/>
                    <w:ind w:right="175"/>
                    <w:jc w:val="center"/>
                    <w:rPr>
                      <w:rFonts w:asciiTheme="minorHAnsi" w:hAnsiTheme="minorHAnsi" w:cs="Tahoma,Bold"/>
                      <w:bCs/>
                      <w:color w:val="000000"/>
                      <w:sz w:val="24"/>
                      <w:szCs w:val="24"/>
                    </w:rPr>
                  </w:pPr>
                  <w:r w:rsidRPr="00A34633">
                    <w:rPr>
                      <w:rFonts w:asciiTheme="minorHAnsi" w:hAnsiTheme="minorHAnsi" w:cs="Tahoma,Bold"/>
                      <w:bCs/>
                      <w:color w:val="000000"/>
                      <w:sz w:val="24"/>
                      <w:szCs w:val="24"/>
                    </w:rPr>
                    <w:t>Процент от</w:t>
                  </w:r>
                </w:p>
              </w:tc>
            </w:tr>
            <w:tr w:rsidR="0049111A" w:rsidTr="00B47163">
              <w:trPr>
                <w:trHeight w:val="333"/>
              </w:trPr>
              <w:tc>
                <w:tcPr>
                  <w:tcW w:w="5558" w:type="dxa"/>
                  <w:shd w:val="clear" w:color="auto" w:fill="D6E3BC" w:themeFill="accent3" w:themeFillTint="66"/>
                </w:tcPr>
                <w:p w:rsidR="0049111A" w:rsidRPr="006D0B3E" w:rsidRDefault="0049111A" w:rsidP="0049111A">
                  <w:pPr>
                    <w:spacing w:after="0"/>
                    <w:rPr>
                      <w:sz w:val="24"/>
                      <w:szCs w:val="24"/>
                    </w:rPr>
                  </w:pPr>
                  <w:r w:rsidRPr="006D0B3E">
                    <w:rPr>
                      <w:sz w:val="24"/>
                      <w:szCs w:val="24"/>
                    </w:rPr>
                    <w:t xml:space="preserve">Няма данни                                      </w:t>
                  </w:r>
                </w:p>
              </w:tc>
              <w:tc>
                <w:tcPr>
                  <w:tcW w:w="1984" w:type="dxa"/>
                  <w:shd w:val="clear" w:color="auto" w:fill="auto"/>
                </w:tcPr>
                <w:p w:rsidR="0049111A" w:rsidRPr="006D0B3E" w:rsidRDefault="0049111A" w:rsidP="0049111A">
                  <w:pPr>
                    <w:spacing w:after="0"/>
                    <w:jc w:val="center"/>
                    <w:rPr>
                      <w:sz w:val="24"/>
                      <w:szCs w:val="24"/>
                    </w:rPr>
                  </w:pPr>
                  <w:r w:rsidRPr="006D0B3E">
                    <w:rPr>
                      <w:sz w:val="24"/>
                      <w:szCs w:val="24"/>
                    </w:rPr>
                    <w:t>24279.27</w:t>
                  </w:r>
                </w:p>
              </w:tc>
              <w:tc>
                <w:tcPr>
                  <w:tcW w:w="1985" w:type="dxa"/>
                  <w:shd w:val="clear" w:color="auto" w:fill="auto"/>
                </w:tcPr>
                <w:p w:rsidR="0049111A" w:rsidRPr="006D0B3E" w:rsidRDefault="0049111A" w:rsidP="00690340">
                  <w:pPr>
                    <w:spacing w:after="0"/>
                    <w:ind w:right="175"/>
                    <w:jc w:val="center"/>
                    <w:rPr>
                      <w:sz w:val="24"/>
                      <w:szCs w:val="24"/>
                    </w:rPr>
                  </w:pPr>
                  <w:r w:rsidRPr="006D0B3E">
                    <w:rPr>
                      <w:sz w:val="24"/>
                      <w:szCs w:val="24"/>
                    </w:rPr>
                    <w:t>72.11</w:t>
                  </w:r>
                </w:p>
              </w:tc>
            </w:tr>
            <w:tr w:rsidR="0049111A" w:rsidTr="00B47163">
              <w:trPr>
                <w:trHeight w:val="333"/>
              </w:trPr>
              <w:tc>
                <w:tcPr>
                  <w:tcW w:w="5558" w:type="dxa"/>
                  <w:shd w:val="clear" w:color="auto" w:fill="D6E3BC" w:themeFill="accent3" w:themeFillTint="66"/>
                </w:tcPr>
                <w:p w:rsidR="0049111A" w:rsidRPr="006D0B3E" w:rsidRDefault="0049111A" w:rsidP="0049111A">
                  <w:pPr>
                    <w:spacing w:after="0"/>
                    <w:rPr>
                      <w:sz w:val="24"/>
                      <w:szCs w:val="24"/>
                    </w:rPr>
                  </w:pPr>
                  <w:r>
                    <w:rPr>
                      <w:sz w:val="24"/>
                      <w:szCs w:val="24"/>
                    </w:rPr>
                    <w:t>Първа категория -</w:t>
                  </w:r>
                  <w:r w:rsidRPr="006D0B3E">
                    <w:rPr>
                      <w:sz w:val="24"/>
                      <w:szCs w:val="24"/>
                    </w:rPr>
                    <w:t xml:space="preserve"> земи с бал от 71 до 90+;                          </w:t>
                  </w:r>
                </w:p>
              </w:tc>
              <w:tc>
                <w:tcPr>
                  <w:tcW w:w="1984" w:type="dxa"/>
                  <w:shd w:val="clear" w:color="auto" w:fill="auto"/>
                </w:tcPr>
                <w:p w:rsidR="0049111A" w:rsidRPr="006D0B3E" w:rsidRDefault="0049111A" w:rsidP="0049111A">
                  <w:pPr>
                    <w:spacing w:after="0"/>
                    <w:jc w:val="center"/>
                    <w:rPr>
                      <w:sz w:val="24"/>
                      <w:szCs w:val="24"/>
                    </w:rPr>
                  </w:pPr>
                  <w:r w:rsidRPr="006D0B3E">
                    <w:rPr>
                      <w:sz w:val="24"/>
                      <w:szCs w:val="24"/>
                    </w:rPr>
                    <w:t>1993.49</w:t>
                  </w:r>
                </w:p>
              </w:tc>
              <w:tc>
                <w:tcPr>
                  <w:tcW w:w="1985" w:type="dxa"/>
                  <w:shd w:val="clear" w:color="auto" w:fill="auto"/>
                </w:tcPr>
                <w:p w:rsidR="0049111A" w:rsidRPr="006D0B3E" w:rsidRDefault="0049111A" w:rsidP="00690340">
                  <w:pPr>
                    <w:spacing w:after="0"/>
                    <w:ind w:right="175"/>
                    <w:jc w:val="center"/>
                    <w:rPr>
                      <w:sz w:val="24"/>
                      <w:szCs w:val="24"/>
                    </w:rPr>
                  </w:pPr>
                  <w:r w:rsidRPr="006D0B3E">
                    <w:rPr>
                      <w:sz w:val="24"/>
                      <w:szCs w:val="24"/>
                    </w:rPr>
                    <w:t>5.92</w:t>
                  </w:r>
                </w:p>
              </w:tc>
            </w:tr>
            <w:tr w:rsidR="0049111A" w:rsidTr="00B47163">
              <w:trPr>
                <w:trHeight w:val="348"/>
              </w:trPr>
              <w:tc>
                <w:tcPr>
                  <w:tcW w:w="5558" w:type="dxa"/>
                  <w:shd w:val="clear" w:color="auto" w:fill="D6E3BC" w:themeFill="accent3" w:themeFillTint="66"/>
                </w:tcPr>
                <w:p w:rsidR="0049111A" w:rsidRPr="006D0B3E" w:rsidRDefault="0049111A" w:rsidP="0049111A">
                  <w:pPr>
                    <w:spacing w:after="0"/>
                    <w:rPr>
                      <w:sz w:val="24"/>
                      <w:szCs w:val="24"/>
                    </w:rPr>
                  </w:pPr>
                  <w:r>
                    <w:rPr>
                      <w:sz w:val="24"/>
                      <w:szCs w:val="24"/>
                    </w:rPr>
                    <w:t>Четвърта категория -</w:t>
                  </w:r>
                  <w:r w:rsidRPr="006D0B3E">
                    <w:rPr>
                      <w:sz w:val="24"/>
                      <w:szCs w:val="24"/>
                    </w:rPr>
                    <w:t xml:space="preserve"> земи с бал</w:t>
                  </w:r>
                  <w:r w:rsidRPr="006D0B3E">
                    <w:rPr>
                      <w:sz w:val="24"/>
                      <w:szCs w:val="24"/>
                    </w:rPr>
                    <w:cr/>
                    <w:t xml:space="preserve">от 61 до 70;                     </w:t>
                  </w:r>
                </w:p>
              </w:tc>
              <w:tc>
                <w:tcPr>
                  <w:tcW w:w="1984" w:type="dxa"/>
                  <w:shd w:val="clear" w:color="auto" w:fill="auto"/>
                </w:tcPr>
                <w:p w:rsidR="0049111A" w:rsidRPr="006D0B3E" w:rsidRDefault="0049111A" w:rsidP="0049111A">
                  <w:pPr>
                    <w:spacing w:after="0"/>
                    <w:jc w:val="center"/>
                    <w:rPr>
                      <w:sz w:val="24"/>
                      <w:szCs w:val="24"/>
                    </w:rPr>
                  </w:pPr>
                  <w:r w:rsidRPr="006D0B3E">
                    <w:rPr>
                      <w:sz w:val="24"/>
                      <w:szCs w:val="24"/>
                    </w:rPr>
                    <w:t>184.01</w:t>
                  </w:r>
                </w:p>
              </w:tc>
              <w:tc>
                <w:tcPr>
                  <w:tcW w:w="1985" w:type="dxa"/>
                  <w:shd w:val="clear" w:color="auto" w:fill="auto"/>
                </w:tcPr>
                <w:p w:rsidR="0049111A" w:rsidRPr="006D0B3E" w:rsidRDefault="0049111A" w:rsidP="00690340">
                  <w:pPr>
                    <w:spacing w:after="0"/>
                    <w:ind w:right="175"/>
                    <w:jc w:val="center"/>
                    <w:rPr>
                      <w:sz w:val="24"/>
                      <w:szCs w:val="24"/>
                    </w:rPr>
                  </w:pPr>
                  <w:r w:rsidRPr="006D0B3E">
                    <w:rPr>
                      <w:sz w:val="24"/>
                      <w:szCs w:val="24"/>
                    </w:rPr>
                    <w:t>0.55</w:t>
                  </w:r>
                </w:p>
              </w:tc>
            </w:tr>
            <w:tr w:rsidR="0049111A" w:rsidTr="00B47163">
              <w:trPr>
                <w:trHeight w:val="333"/>
              </w:trPr>
              <w:tc>
                <w:tcPr>
                  <w:tcW w:w="5558" w:type="dxa"/>
                  <w:shd w:val="clear" w:color="auto" w:fill="D6E3BC" w:themeFill="accent3" w:themeFillTint="66"/>
                </w:tcPr>
                <w:p w:rsidR="0049111A" w:rsidRPr="006D0B3E" w:rsidRDefault="0049111A" w:rsidP="0049111A">
                  <w:pPr>
                    <w:spacing w:after="0"/>
                    <w:rPr>
                      <w:sz w:val="24"/>
                      <w:szCs w:val="24"/>
                    </w:rPr>
                  </w:pPr>
                  <w:r>
                    <w:rPr>
                      <w:sz w:val="24"/>
                      <w:szCs w:val="24"/>
                    </w:rPr>
                    <w:t xml:space="preserve">Пета категория - </w:t>
                  </w:r>
                  <w:r w:rsidRPr="006D0B3E">
                    <w:rPr>
                      <w:sz w:val="24"/>
                      <w:szCs w:val="24"/>
                    </w:rPr>
                    <w:t>земи с бал от</w:t>
                  </w:r>
                  <w:r w:rsidRPr="006D0B3E">
                    <w:rPr>
                      <w:sz w:val="24"/>
                      <w:szCs w:val="24"/>
                    </w:rPr>
                    <w:cr/>
                    <w:t xml:space="preserve">51 до 60;                             </w:t>
                  </w:r>
                </w:p>
              </w:tc>
              <w:tc>
                <w:tcPr>
                  <w:tcW w:w="1984" w:type="dxa"/>
                  <w:shd w:val="clear" w:color="auto" w:fill="auto"/>
                </w:tcPr>
                <w:p w:rsidR="0049111A" w:rsidRPr="006D0B3E" w:rsidRDefault="0049111A" w:rsidP="0049111A">
                  <w:pPr>
                    <w:spacing w:after="0"/>
                    <w:jc w:val="center"/>
                    <w:rPr>
                      <w:sz w:val="24"/>
                      <w:szCs w:val="24"/>
                    </w:rPr>
                  </w:pPr>
                  <w:r w:rsidRPr="006D0B3E">
                    <w:rPr>
                      <w:sz w:val="24"/>
                      <w:szCs w:val="24"/>
                    </w:rPr>
                    <w:t>258.57</w:t>
                  </w:r>
                </w:p>
              </w:tc>
              <w:tc>
                <w:tcPr>
                  <w:tcW w:w="1985" w:type="dxa"/>
                  <w:shd w:val="clear" w:color="auto" w:fill="auto"/>
                </w:tcPr>
                <w:p w:rsidR="0049111A" w:rsidRPr="006D0B3E" w:rsidRDefault="0049111A" w:rsidP="00690340">
                  <w:pPr>
                    <w:spacing w:after="0"/>
                    <w:ind w:right="175"/>
                    <w:jc w:val="center"/>
                    <w:rPr>
                      <w:sz w:val="24"/>
                      <w:szCs w:val="24"/>
                    </w:rPr>
                  </w:pPr>
                  <w:r w:rsidRPr="006D0B3E">
                    <w:rPr>
                      <w:sz w:val="24"/>
                      <w:szCs w:val="24"/>
                    </w:rPr>
                    <w:t>0.77</w:t>
                  </w:r>
                </w:p>
              </w:tc>
            </w:tr>
            <w:tr w:rsidR="0049111A" w:rsidTr="00B47163">
              <w:trPr>
                <w:trHeight w:val="333"/>
              </w:trPr>
              <w:tc>
                <w:tcPr>
                  <w:tcW w:w="5558" w:type="dxa"/>
                  <w:shd w:val="clear" w:color="auto" w:fill="D6E3BC" w:themeFill="accent3" w:themeFillTint="66"/>
                </w:tcPr>
                <w:p w:rsidR="0049111A" w:rsidRPr="006D0B3E" w:rsidRDefault="0049111A" w:rsidP="0049111A">
                  <w:pPr>
                    <w:spacing w:after="0"/>
                    <w:rPr>
                      <w:sz w:val="24"/>
                      <w:szCs w:val="24"/>
                    </w:rPr>
                  </w:pPr>
                  <w:r>
                    <w:rPr>
                      <w:sz w:val="24"/>
                      <w:szCs w:val="24"/>
                    </w:rPr>
                    <w:t xml:space="preserve">Шеста категория -  </w:t>
                  </w:r>
                  <w:r w:rsidRPr="006D0B3E">
                    <w:rPr>
                      <w:sz w:val="24"/>
                      <w:szCs w:val="24"/>
                    </w:rPr>
                    <w:t xml:space="preserve">земи с бал от 41 до 50                        </w:t>
                  </w:r>
                </w:p>
              </w:tc>
              <w:tc>
                <w:tcPr>
                  <w:tcW w:w="1984" w:type="dxa"/>
                  <w:shd w:val="clear" w:color="auto" w:fill="auto"/>
                </w:tcPr>
                <w:p w:rsidR="0049111A" w:rsidRPr="006D0B3E" w:rsidRDefault="0049111A" w:rsidP="0049111A">
                  <w:pPr>
                    <w:spacing w:after="0"/>
                    <w:jc w:val="center"/>
                    <w:rPr>
                      <w:sz w:val="24"/>
                      <w:szCs w:val="24"/>
                    </w:rPr>
                  </w:pPr>
                  <w:r w:rsidRPr="006D0B3E">
                    <w:rPr>
                      <w:sz w:val="24"/>
                      <w:szCs w:val="24"/>
                    </w:rPr>
                    <w:t>2713.46</w:t>
                  </w:r>
                </w:p>
              </w:tc>
              <w:tc>
                <w:tcPr>
                  <w:tcW w:w="1985" w:type="dxa"/>
                  <w:shd w:val="clear" w:color="auto" w:fill="auto"/>
                </w:tcPr>
                <w:p w:rsidR="0049111A" w:rsidRPr="006D0B3E" w:rsidRDefault="0049111A" w:rsidP="00690340">
                  <w:pPr>
                    <w:spacing w:after="0"/>
                    <w:ind w:right="175"/>
                    <w:jc w:val="center"/>
                    <w:rPr>
                      <w:sz w:val="24"/>
                      <w:szCs w:val="24"/>
                    </w:rPr>
                  </w:pPr>
                  <w:r w:rsidRPr="006D0B3E">
                    <w:rPr>
                      <w:sz w:val="24"/>
                      <w:szCs w:val="24"/>
                    </w:rPr>
                    <w:t>8.06</w:t>
                  </w:r>
                </w:p>
              </w:tc>
            </w:tr>
            <w:tr w:rsidR="0049111A" w:rsidTr="00B47163">
              <w:trPr>
                <w:trHeight w:val="333"/>
              </w:trPr>
              <w:tc>
                <w:tcPr>
                  <w:tcW w:w="5558" w:type="dxa"/>
                  <w:shd w:val="clear" w:color="auto" w:fill="D6E3BC" w:themeFill="accent3" w:themeFillTint="66"/>
                </w:tcPr>
                <w:p w:rsidR="0049111A" w:rsidRPr="006D0B3E" w:rsidRDefault="0049111A" w:rsidP="0001094C">
                  <w:pPr>
                    <w:tabs>
                      <w:tab w:val="left" w:pos="4823"/>
                    </w:tabs>
                    <w:spacing w:after="0"/>
                    <w:rPr>
                      <w:sz w:val="24"/>
                      <w:szCs w:val="24"/>
                    </w:rPr>
                  </w:pPr>
                  <w:r>
                    <w:rPr>
                      <w:sz w:val="24"/>
                      <w:szCs w:val="24"/>
                    </w:rPr>
                    <w:t xml:space="preserve">Осма категория - </w:t>
                  </w:r>
                  <w:r w:rsidR="0001094C">
                    <w:rPr>
                      <w:sz w:val="24"/>
                      <w:szCs w:val="24"/>
                    </w:rPr>
                    <w:t xml:space="preserve"> земи с бал от 21 до </w:t>
                  </w:r>
                  <w:r w:rsidRPr="006D0B3E">
                    <w:rPr>
                      <w:sz w:val="24"/>
                      <w:szCs w:val="24"/>
                    </w:rPr>
                    <w:t xml:space="preserve">30                      </w:t>
                  </w:r>
                </w:p>
              </w:tc>
              <w:tc>
                <w:tcPr>
                  <w:tcW w:w="1984" w:type="dxa"/>
                  <w:shd w:val="clear" w:color="auto" w:fill="auto"/>
                </w:tcPr>
                <w:p w:rsidR="0049111A" w:rsidRPr="006D0B3E" w:rsidRDefault="0049111A" w:rsidP="0049111A">
                  <w:pPr>
                    <w:spacing w:after="0"/>
                    <w:jc w:val="center"/>
                    <w:rPr>
                      <w:sz w:val="24"/>
                      <w:szCs w:val="24"/>
                    </w:rPr>
                  </w:pPr>
                  <w:r w:rsidRPr="006D0B3E">
                    <w:rPr>
                      <w:sz w:val="24"/>
                      <w:szCs w:val="24"/>
                    </w:rPr>
                    <w:t>866.27</w:t>
                  </w:r>
                </w:p>
              </w:tc>
              <w:tc>
                <w:tcPr>
                  <w:tcW w:w="1985" w:type="dxa"/>
                  <w:shd w:val="clear" w:color="auto" w:fill="auto"/>
                </w:tcPr>
                <w:p w:rsidR="0049111A" w:rsidRPr="006D0B3E" w:rsidRDefault="0049111A" w:rsidP="00690340">
                  <w:pPr>
                    <w:spacing w:after="0"/>
                    <w:ind w:right="175"/>
                    <w:jc w:val="center"/>
                    <w:rPr>
                      <w:sz w:val="24"/>
                      <w:szCs w:val="24"/>
                    </w:rPr>
                  </w:pPr>
                  <w:r w:rsidRPr="006D0B3E">
                    <w:rPr>
                      <w:sz w:val="24"/>
                      <w:szCs w:val="24"/>
                    </w:rPr>
                    <w:t>2.57</w:t>
                  </w:r>
                </w:p>
              </w:tc>
            </w:tr>
            <w:tr w:rsidR="0049111A" w:rsidTr="00B47163">
              <w:trPr>
                <w:trHeight w:val="333"/>
              </w:trPr>
              <w:tc>
                <w:tcPr>
                  <w:tcW w:w="5558" w:type="dxa"/>
                  <w:shd w:val="clear" w:color="auto" w:fill="D6E3BC" w:themeFill="accent3" w:themeFillTint="66"/>
                </w:tcPr>
                <w:p w:rsidR="0049111A" w:rsidRPr="006D0B3E" w:rsidRDefault="0049111A" w:rsidP="0049111A">
                  <w:pPr>
                    <w:spacing w:after="0"/>
                    <w:rPr>
                      <w:sz w:val="24"/>
                      <w:szCs w:val="24"/>
                    </w:rPr>
                  </w:pPr>
                  <w:r>
                    <w:rPr>
                      <w:sz w:val="24"/>
                      <w:szCs w:val="24"/>
                    </w:rPr>
                    <w:t xml:space="preserve">Девета категория - </w:t>
                  </w:r>
                  <w:r w:rsidRPr="006D0B3E">
                    <w:rPr>
                      <w:sz w:val="24"/>
                      <w:szCs w:val="24"/>
                    </w:rPr>
                    <w:t xml:space="preserve">земи с бал от 11 до 20;          </w:t>
                  </w:r>
                </w:p>
              </w:tc>
              <w:tc>
                <w:tcPr>
                  <w:tcW w:w="1984" w:type="dxa"/>
                  <w:shd w:val="clear" w:color="auto" w:fill="auto"/>
                </w:tcPr>
                <w:p w:rsidR="0049111A" w:rsidRPr="006D0B3E" w:rsidRDefault="0049111A" w:rsidP="0049111A">
                  <w:pPr>
                    <w:spacing w:after="0"/>
                    <w:jc w:val="center"/>
                    <w:rPr>
                      <w:sz w:val="24"/>
                      <w:szCs w:val="24"/>
                    </w:rPr>
                  </w:pPr>
                  <w:r w:rsidRPr="006D0B3E">
                    <w:rPr>
                      <w:sz w:val="24"/>
                      <w:szCs w:val="24"/>
                    </w:rPr>
                    <w:t>1383.49</w:t>
                  </w:r>
                </w:p>
              </w:tc>
              <w:tc>
                <w:tcPr>
                  <w:tcW w:w="1985" w:type="dxa"/>
                  <w:shd w:val="clear" w:color="auto" w:fill="auto"/>
                </w:tcPr>
                <w:p w:rsidR="0049111A" w:rsidRPr="006D0B3E" w:rsidRDefault="0049111A" w:rsidP="00690340">
                  <w:pPr>
                    <w:spacing w:after="0"/>
                    <w:ind w:right="175"/>
                    <w:jc w:val="center"/>
                    <w:rPr>
                      <w:sz w:val="24"/>
                      <w:szCs w:val="24"/>
                    </w:rPr>
                  </w:pPr>
                  <w:r w:rsidRPr="006D0B3E">
                    <w:rPr>
                      <w:sz w:val="24"/>
                      <w:szCs w:val="24"/>
                    </w:rPr>
                    <w:t>4.11</w:t>
                  </w:r>
                </w:p>
              </w:tc>
            </w:tr>
            <w:tr w:rsidR="0049111A" w:rsidTr="00B47163">
              <w:trPr>
                <w:trHeight w:val="333"/>
              </w:trPr>
              <w:tc>
                <w:tcPr>
                  <w:tcW w:w="5558" w:type="dxa"/>
                  <w:shd w:val="clear" w:color="auto" w:fill="D6E3BC" w:themeFill="accent3" w:themeFillTint="66"/>
                </w:tcPr>
                <w:p w:rsidR="0049111A" w:rsidRPr="006D0B3E" w:rsidRDefault="0049111A" w:rsidP="0049111A">
                  <w:pPr>
                    <w:spacing w:after="0"/>
                    <w:rPr>
                      <w:sz w:val="24"/>
                      <w:szCs w:val="24"/>
                    </w:rPr>
                  </w:pPr>
                  <w:r w:rsidRPr="006D0B3E">
                    <w:rPr>
                      <w:sz w:val="24"/>
                      <w:szCs w:val="24"/>
                    </w:rPr>
                    <w:t>Десета категор</w:t>
                  </w:r>
                  <w:r>
                    <w:rPr>
                      <w:sz w:val="24"/>
                      <w:szCs w:val="24"/>
                    </w:rPr>
                    <w:t>ия -</w:t>
                  </w:r>
                  <w:r w:rsidRPr="006D0B3E">
                    <w:rPr>
                      <w:sz w:val="24"/>
                      <w:szCs w:val="24"/>
                    </w:rPr>
                    <w:t xml:space="preserve"> земи с бал до 10 вкл.                        </w:t>
                  </w:r>
                </w:p>
              </w:tc>
              <w:tc>
                <w:tcPr>
                  <w:tcW w:w="1984" w:type="dxa"/>
                  <w:shd w:val="clear" w:color="auto" w:fill="auto"/>
                </w:tcPr>
                <w:p w:rsidR="0049111A" w:rsidRPr="006D0B3E" w:rsidRDefault="0049111A" w:rsidP="0049111A">
                  <w:pPr>
                    <w:spacing w:after="0"/>
                    <w:jc w:val="center"/>
                    <w:rPr>
                      <w:sz w:val="24"/>
                      <w:szCs w:val="24"/>
                    </w:rPr>
                  </w:pPr>
                  <w:r w:rsidRPr="006D0B3E">
                    <w:rPr>
                      <w:sz w:val="24"/>
                      <w:szCs w:val="24"/>
                    </w:rPr>
                    <w:t>1993.49</w:t>
                  </w:r>
                </w:p>
              </w:tc>
              <w:tc>
                <w:tcPr>
                  <w:tcW w:w="1985" w:type="dxa"/>
                  <w:shd w:val="clear" w:color="auto" w:fill="auto"/>
                </w:tcPr>
                <w:p w:rsidR="0049111A" w:rsidRPr="006D0B3E" w:rsidRDefault="0049111A" w:rsidP="00690340">
                  <w:pPr>
                    <w:spacing w:after="0"/>
                    <w:ind w:right="175"/>
                    <w:jc w:val="center"/>
                    <w:rPr>
                      <w:sz w:val="24"/>
                      <w:szCs w:val="24"/>
                    </w:rPr>
                  </w:pPr>
                  <w:r w:rsidRPr="006D0B3E">
                    <w:rPr>
                      <w:sz w:val="24"/>
                      <w:szCs w:val="24"/>
                    </w:rPr>
                    <w:t>5.92</w:t>
                  </w:r>
                </w:p>
              </w:tc>
            </w:tr>
            <w:tr w:rsidR="0049111A" w:rsidTr="00B47163">
              <w:trPr>
                <w:trHeight w:val="348"/>
              </w:trPr>
              <w:tc>
                <w:tcPr>
                  <w:tcW w:w="5558" w:type="dxa"/>
                  <w:shd w:val="clear" w:color="auto" w:fill="D6E3BC" w:themeFill="accent3" w:themeFillTint="66"/>
                </w:tcPr>
                <w:p w:rsidR="0049111A" w:rsidRPr="006D0B3E" w:rsidRDefault="0049111A" w:rsidP="0049111A">
                  <w:pPr>
                    <w:spacing w:after="0"/>
                    <w:rPr>
                      <w:sz w:val="24"/>
                      <w:szCs w:val="24"/>
                    </w:rPr>
                  </w:pPr>
                  <w:r>
                    <w:rPr>
                      <w:sz w:val="24"/>
                      <w:szCs w:val="24"/>
                    </w:rPr>
                    <w:t>Общо</w:t>
                  </w:r>
                </w:p>
              </w:tc>
              <w:tc>
                <w:tcPr>
                  <w:tcW w:w="1984" w:type="dxa"/>
                  <w:shd w:val="clear" w:color="auto" w:fill="auto"/>
                </w:tcPr>
                <w:p w:rsidR="0049111A" w:rsidRPr="000633F5" w:rsidRDefault="0049111A" w:rsidP="0049111A">
                  <w:pPr>
                    <w:spacing w:after="0"/>
                    <w:jc w:val="center"/>
                    <w:rPr>
                      <w:i/>
                      <w:sz w:val="24"/>
                      <w:szCs w:val="24"/>
                    </w:rPr>
                  </w:pPr>
                  <w:r w:rsidRPr="000633F5">
                    <w:rPr>
                      <w:i/>
                      <w:sz w:val="24"/>
                      <w:szCs w:val="24"/>
                    </w:rPr>
                    <w:t>33672.05</w:t>
                  </w:r>
                </w:p>
              </w:tc>
              <w:tc>
                <w:tcPr>
                  <w:tcW w:w="1985" w:type="dxa"/>
                  <w:shd w:val="clear" w:color="auto" w:fill="auto"/>
                </w:tcPr>
                <w:p w:rsidR="0049111A" w:rsidRPr="000633F5" w:rsidRDefault="0049111A" w:rsidP="00690340">
                  <w:pPr>
                    <w:spacing w:after="0"/>
                    <w:ind w:right="175"/>
                    <w:jc w:val="center"/>
                    <w:rPr>
                      <w:i/>
                      <w:sz w:val="24"/>
                      <w:szCs w:val="24"/>
                    </w:rPr>
                  </w:pPr>
                  <w:r w:rsidRPr="000633F5">
                    <w:rPr>
                      <w:i/>
                      <w:sz w:val="24"/>
                      <w:szCs w:val="24"/>
                    </w:rPr>
                    <w:t>100.00</w:t>
                  </w:r>
                </w:p>
              </w:tc>
            </w:tr>
          </w:tbl>
          <w:p w:rsidR="0049111A" w:rsidRPr="0049111A" w:rsidRDefault="0049111A" w:rsidP="0049111A">
            <w:pPr>
              <w:spacing w:after="0"/>
              <w:rPr>
                <w:rFonts w:asciiTheme="minorHAnsi" w:hAnsiTheme="minorHAnsi"/>
                <w:i/>
                <w:color w:val="984806" w:themeColor="accent6" w:themeShade="80"/>
                <w:sz w:val="20"/>
                <w:szCs w:val="20"/>
              </w:rPr>
            </w:pPr>
            <w:r w:rsidRPr="0049111A">
              <w:rPr>
                <w:rFonts w:asciiTheme="minorHAnsi" w:hAnsiTheme="minorHAnsi"/>
                <w:i/>
                <w:color w:val="984806" w:themeColor="accent6" w:themeShade="80"/>
                <w:sz w:val="20"/>
                <w:szCs w:val="20"/>
              </w:rPr>
              <w:t>Източник: Община Гурково</w:t>
            </w:r>
          </w:p>
          <w:p w:rsidR="00B0018B" w:rsidRPr="00936CB1" w:rsidRDefault="00FA01EA" w:rsidP="0049111A">
            <w:pPr>
              <w:spacing w:after="0"/>
              <w:rPr>
                <w:i/>
                <w:sz w:val="16"/>
                <w:szCs w:val="16"/>
              </w:rPr>
            </w:pPr>
            <w:r w:rsidRPr="00936CB1">
              <w:rPr>
                <w:i/>
                <w:color w:val="984806" w:themeColor="accent6" w:themeShade="80"/>
                <w:sz w:val="16"/>
                <w:szCs w:val="16"/>
              </w:rPr>
              <w:t>*Среден бонитетен бал - средна относителна оценка на конкретни почвено-климатични условия спрямо пригодността на земята за отглеждане на определен набор от селскостопански култури</w:t>
            </w:r>
            <w:r w:rsidRPr="00936CB1">
              <w:rPr>
                <w:i/>
                <w:sz w:val="16"/>
                <w:szCs w:val="16"/>
              </w:rPr>
              <w:t>.</w:t>
            </w:r>
          </w:p>
          <w:p w:rsidR="00DF1B26" w:rsidRDefault="00DF1B26" w:rsidP="00B041C1">
            <w:pPr>
              <w:spacing w:after="0"/>
              <w:ind w:right="284"/>
              <w:rPr>
                <w:rFonts w:asciiTheme="minorHAnsi" w:hAnsiTheme="minorHAnsi"/>
                <w:sz w:val="24"/>
                <w:szCs w:val="24"/>
              </w:rPr>
            </w:pPr>
          </w:p>
          <w:p w:rsidR="004C396D" w:rsidRDefault="004C396D" w:rsidP="00B47163">
            <w:pPr>
              <w:tabs>
                <w:tab w:val="left" w:pos="9565"/>
              </w:tabs>
              <w:spacing w:after="0"/>
              <w:ind w:right="33"/>
              <w:jc w:val="both"/>
              <w:rPr>
                <w:rFonts w:asciiTheme="minorHAnsi" w:hAnsiTheme="minorHAnsi"/>
                <w:sz w:val="24"/>
                <w:szCs w:val="24"/>
              </w:rPr>
            </w:pPr>
            <w:r w:rsidRPr="004C396D">
              <w:rPr>
                <w:rFonts w:asciiTheme="minorHAnsi" w:hAnsiTheme="minorHAnsi"/>
                <w:sz w:val="24"/>
                <w:szCs w:val="24"/>
              </w:rPr>
              <w:t>Горското стопанство запазва и дори разширява позициите си в икономическата база на общината. Основната стопанска структура осъществяваща дейност в този</w:t>
            </w:r>
            <w:r>
              <w:rPr>
                <w:rFonts w:asciiTheme="minorHAnsi" w:hAnsiTheme="minorHAnsi"/>
                <w:sz w:val="24"/>
                <w:szCs w:val="24"/>
              </w:rPr>
              <w:t xml:space="preserve"> отрасъл е Държавно горско стопанство </w:t>
            </w:r>
            <w:r w:rsidRPr="004C396D">
              <w:rPr>
                <w:rFonts w:asciiTheme="minorHAnsi" w:hAnsiTheme="minorHAnsi"/>
                <w:sz w:val="24"/>
                <w:szCs w:val="24"/>
              </w:rPr>
              <w:t xml:space="preserve"> – гр. Гурково, което управлява и стопанисва горския фонд.</w:t>
            </w:r>
          </w:p>
          <w:p w:rsidR="002A3207" w:rsidRDefault="004C396D" w:rsidP="00B47163">
            <w:pPr>
              <w:tabs>
                <w:tab w:val="left" w:pos="9565"/>
              </w:tabs>
              <w:spacing w:after="0"/>
              <w:ind w:right="33"/>
              <w:jc w:val="both"/>
              <w:rPr>
                <w:rFonts w:asciiTheme="minorHAnsi" w:hAnsiTheme="minorHAnsi"/>
                <w:sz w:val="24"/>
                <w:szCs w:val="24"/>
              </w:rPr>
            </w:pPr>
            <w:r w:rsidRPr="004C396D">
              <w:rPr>
                <w:rFonts w:asciiTheme="minorHAnsi" w:hAnsiTheme="minorHAnsi"/>
                <w:sz w:val="24"/>
                <w:szCs w:val="24"/>
              </w:rPr>
              <w:t>Държавно горско стопанство “Гурково” е с обща площ, която възлиза на на 23 262,30 ха. Територията на стопанството заема североизточната част на Старозагорска област и об</w:t>
            </w:r>
            <w:r w:rsidR="00D421B5">
              <w:rPr>
                <w:rFonts w:asciiTheme="minorHAnsi" w:hAnsiTheme="minorHAnsi"/>
                <w:sz w:val="24"/>
                <w:szCs w:val="24"/>
              </w:rPr>
              <w:t>-</w:t>
            </w:r>
            <w:r w:rsidRPr="004C396D">
              <w:rPr>
                <w:rFonts w:asciiTheme="minorHAnsi" w:hAnsiTheme="minorHAnsi"/>
                <w:sz w:val="24"/>
                <w:szCs w:val="24"/>
              </w:rPr>
              <w:t>хваща южните склонове на част от Средна Стара планина, и част от северните склонове на Източна Средна гора /Сърнена гора/.</w:t>
            </w:r>
          </w:p>
          <w:p w:rsidR="002D51DC" w:rsidRPr="00DF1B26" w:rsidRDefault="002D51DC" w:rsidP="00DF1B26">
            <w:pPr>
              <w:spacing w:after="0"/>
              <w:ind w:right="284"/>
              <w:jc w:val="both"/>
              <w:rPr>
                <w:rFonts w:asciiTheme="minorHAnsi" w:hAnsiTheme="minorHAnsi"/>
                <w:i/>
                <w:sz w:val="24"/>
                <w:szCs w:val="24"/>
              </w:rPr>
            </w:pPr>
          </w:p>
          <w:p w:rsidR="00A264DF" w:rsidRPr="006B39FA" w:rsidRDefault="00A264DF" w:rsidP="0044644C">
            <w:pPr>
              <w:autoSpaceDE w:val="0"/>
              <w:autoSpaceDN w:val="0"/>
              <w:adjustRightInd w:val="0"/>
              <w:spacing w:after="0" w:line="240" w:lineRule="auto"/>
              <w:ind w:left="-108" w:right="284" w:firstLine="108"/>
              <w:jc w:val="both"/>
              <w:rPr>
                <w:rFonts w:asciiTheme="minorHAnsi" w:hAnsiTheme="minorHAnsi" w:cs="Times New Roman"/>
                <w:b/>
                <w:i/>
                <w:color w:val="984806" w:themeColor="accent6" w:themeShade="80"/>
                <w:sz w:val="28"/>
                <w:szCs w:val="28"/>
              </w:rPr>
            </w:pPr>
            <w:r w:rsidRPr="00C13DFD">
              <w:rPr>
                <w:rFonts w:asciiTheme="minorHAnsi" w:hAnsiTheme="minorHAnsi" w:cs="Times New Roman"/>
                <w:b/>
                <w:i/>
                <w:color w:val="984806" w:themeColor="accent6" w:themeShade="80"/>
                <w:sz w:val="24"/>
                <w:szCs w:val="24"/>
              </w:rPr>
              <w:t>4.2.3.  Състояние и потен</w:t>
            </w:r>
            <w:r w:rsidR="006B39FA" w:rsidRPr="00C13DFD">
              <w:rPr>
                <w:rFonts w:asciiTheme="minorHAnsi" w:hAnsiTheme="minorHAnsi" w:cs="Times New Roman"/>
                <w:b/>
                <w:i/>
                <w:color w:val="984806" w:themeColor="accent6" w:themeShade="80"/>
                <w:sz w:val="24"/>
                <w:szCs w:val="24"/>
              </w:rPr>
              <w:t>циал</w:t>
            </w:r>
            <w:r w:rsidR="00386DA3" w:rsidRPr="00C13DFD">
              <w:rPr>
                <w:rFonts w:asciiTheme="minorHAnsi" w:hAnsiTheme="minorHAnsi" w:cs="Times New Roman"/>
                <w:b/>
                <w:i/>
                <w:color w:val="984806" w:themeColor="accent6" w:themeShade="80"/>
                <w:sz w:val="24"/>
                <w:szCs w:val="24"/>
              </w:rPr>
              <w:t xml:space="preserve"> за развитие на промишлеността</w:t>
            </w:r>
            <w:r w:rsidR="006B39FA">
              <w:rPr>
                <w:rFonts w:asciiTheme="minorHAnsi" w:hAnsiTheme="minorHAnsi" w:cs="Times New Roman"/>
                <w:b/>
                <w:i/>
                <w:color w:val="984806" w:themeColor="accent6" w:themeShade="80"/>
                <w:sz w:val="28"/>
                <w:szCs w:val="28"/>
                <w:lang w:val="en-US"/>
              </w:rPr>
              <w:t>.</w:t>
            </w:r>
          </w:p>
          <w:p w:rsidR="00A7691F" w:rsidRPr="00A7691F" w:rsidRDefault="00A7691F" w:rsidP="00B47163">
            <w:pPr>
              <w:autoSpaceDE w:val="0"/>
              <w:autoSpaceDN w:val="0"/>
              <w:adjustRightInd w:val="0"/>
              <w:spacing w:after="0" w:line="240" w:lineRule="auto"/>
              <w:jc w:val="both"/>
              <w:rPr>
                <w:rFonts w:asciiTheme="minorHAnsi" w:hAnsiTheme="minorHAnsi" w:cs="Garamond"/>
                <w:color w:val="000000"/>
                <w:sz w:val="24"/>
                <w:szCs w:val="24"/>
              </w:rPr>
            </w:pPr>
            <w:r w:rsidRPr="00A7691F">
              <w:rPr>
                <w:rFonts w:asciiTheme="minorHAnsi" w:hAnsiTheme="minorHAnsi" w:cs="Garamond"/>
                <w:color w:val="000000"/>
                <w:sz w:val="24"/>
                <w:szCs w:val="24"/>
              </w:rPr>
              <w:t xml:space="preserve">Най-голямото и най-проспериращо </w:t>
            </w:r>
            <w:r>
              <w:rPr>
                <w:rFonts w:asciiTheme="minorHAnsi" w:hAnsiTheme="minorHAnsi" w:cs="Garamond"/>
                <w:color w:val="000000"/>
                <w:sz w:val="24"/>
                <w:szCs w:val="24"/>
              </w:rPr>
              <w:t xml:space="preserve">промишлено </w:t>
            </w:r>
            <w:r w:rsidRPr="00A7691F">
              <w:rPr>
                <w:rFonts w:asciiTheme="minorHAnsi" w:hAnsiTheme="minorHAnsi" w:cs="Garamond"/>
                <w:color w:val="000000"/>
                <w:sz w:val="24"/>
                <w:szCs w:val="24"/>
              </w:rPr>
              <w:t xml:space="preserve">предприятие на територията на община Гурково е </w:t>
            </w:r>
            <w:r w:rsidRPr="000633F5">
              <w:rPr>
                <w:rFonts w:asciiTheme="minorHAnsi" w:hAnsiTheme="minorHAnsi" w:cs="Garamond"/>
                <w:color w:val="000000"/>
                <w:sz w:val="24"/>
                <w:szCs w:val="24"/>
              </w:rPr>
              <w:t>„Булметал” АД,</w:t>
            </w:r>
            <w:r w:rsidRPr="00A7691F">
              <w:rPr>
                <w:rFonts w:asciiTheme="minorHAnsi" w:hAnsiTheme="minorHAnsi" w:cs="Garamond"/>
                <w:color w:val="000000"/>
                <w:sz w:val="24"/>
                <w:szCs w:val="24"/>
              </w:rPr>
              <w:t xml:space="preserve"> гр.Г</w:t>
            </w:r>
            <w:r w:rsidR="002A5A03">
              <w:rPr>
                <w:rFonts w:asciiTheme="minorHAnsi" w:hAnsiTheme="minorHAnsi" w:cs="Garamond"/>
                <w:color w:val="000000"/>
                <w:sz w:val="24"/>
                <w:szCs w:val="24"/>
              </w:rPr>
              <w:t xml:space="preserve">урково, в което са заети </w:t>
            </w:r>
            <w:r>
              <w:rPr>
                <w:rFonts w:asciiTheme="minorHAnsi" w:hAnsiTheme="minorHAnsi" w:cs="Garamond"/>
                <w:color w:val="000000"/>
                <w:sz w:val="24"/>
                <w:szCs w:val="24"/>
              </w:rPr>
              <w:t xml:space="preserve"> 454</w:t>
            </w:r>
            <w:r w:rsidRPr="00A7691F">
              <w:rPr>
                <w:rFonts w:asciiTheme="minorHAnsi" w:hAnsiTheme="minorHAnsi" w:cs="Garamond"/>
                <w:color w:val="000000"/>
                <w:sz w:val="24"/>
                <w:szCs w:val="24"/>
              </w:rPr>
              <w:t xml:space="preserve"> работници</w:t>
            </w:r>
            <w:r>
              <w:rPr>
                <w:rFonts w:asciiTheme="minorHAnsi" w:hAnsiTheme="minorHAnsi" w:cs="Garamond"/>
                <w:color w:val="000000"/>
                <w:sz w:val="24"/>
                <w:szCs w:val="24"/>
              </w:rPr>
              <w:t xml:space="preserve"> към 31.12.2019 г.</w:t>
            </w:r>
            <w:r w:rsidRPr="00A7691F">
              <w:rPr>
                <w:rFonts w:asciiTheme="minorHAnsi" w:hAnsiTheme="minorHAnsi" w:cs="Garamond"/>
                <w:color w:val="000000"/>
                <w:sz w:val="24"/>
                <w:szCs w:val="24"/>
              </w:rPr>
              <w:t xml:space="preserve"> Предмет на дейност: Производство и реализация на метален амбалаж, външнотърговска дейност – внос, износ, реекспорт, посреднически услуги, лизинг, орга</w:t>
            </w:r>
            <w:r w:rsidR="00EF321A">
              <w:rPr>
                <w:rFonts w:asciiTheme="minorHAnsi" w:hAnsiTheme="minorHAnsi" w:cs="Garamond"/>
                <w:color w:val="000000"/>
                <w:sz w:val="24"/>
                <w:szCs w:val="24"/>
              </w:rPr>
              <w:t>-</w:t>
            </w:r>
            <w:r w:rsidRPr="00A7691F">
              <w:rPr>
                <w:rFonts w:asciiTheme="minorHAnsi" w:hAnsiTheme="minorHAnsi" w:cs="Garamond"/>
                <w:color w:val="000000"/>
                <w:sz w:val="24"/>
                <w:szCs w:val="24"/>
              </w:rPr>
              <w:t xml:space="preserve">низиране на консигнационни складове, извършване на маркетингова, рекламна дейност и др. </w:t>
            </w:r>
          </w:p>
          <w:p w:rsidR="00A7691F" w:rsidRPr="00A7691F" w:rsidRDefault="00A7691F" w:rsidP="00B47163">
            <w:pPr>
              <w:autoSpaceDE w:val="0"/>
              <w:autoSpaceDN w:val="0"/>
              <w:adjustRightInd w:val="0"/>
              <w:spacing w:after="0" w:line="240" w:lineRule="auto"/>
              <w:jc w:val="both"/>
              <w:rPr>
                <w:rFonts w:asciiTheme="minorHAnsi" w:hAnsiTheme="minorHAnsi" w:cs="Garamond"/>
                <w:color w:val="000000"/>
                <w:sz w:val="24"/>
                <w:szCs w:val="24"/>
              </w:rPr>
            </w:pPr>
            <w:r w:rsidRPr="00A7691F">
              <w:rPr>
                <w:rFonts w:asciiTheme="minorHAnsi" w:hAnsiTheme="minorHAnsi" w:cs="Garamond"/>
                <w:color w:val="000000"/>
                <w:sz w:val="24"/>
                <w:szCs w:val="24"/>
              </w:rPr>
              <w:t>Стратегията на компанията е фокусирана в изграждането на нови производствени мощности, които ще дадат възможност да се разшири портфолиото на произвежданите продукти във всички производствени девизии. Оптимизация на производствените разходи</w:t>
            </w:r>
            <w:r w:rsidR="00426258">
              <w:rPr>
                <w:rFonts w:asciiTheme="minorHAnsi" w:hAnsiTheme="minorHAnsi" w:cs="Garamond"/>
                <w:color w:val="000000"/>
                <w:sz w:val="24"/>
                <w:szCs w:val="24"/>
              </w:rPr>
              <w:t>,</w:t>
            </w:r>
            <w:r w:rsidRPr="00A7691F">
              <w:rPr>
                <w:rFonts w:asciiTheme="minorHAnsi" w:hAnsiTheme="minorHAnsi" w:cs="Garamond"/>
                <w:color w:val="000000"/>
                <w:sz w:val="24"/>
                <w:szCs w:val="24"/>
              </w:rPr>
              <w:t xml:space="preserve"> чрез внедряване на нови енергийно ефективни машини и оборудване. </w:t>
            </w:r>
          </w:p>
          <w:p w:rsidR="006801E1" w:rsidRPr="006801E1" w:rsidRDefault="00A7691F" w:rsidP="00B47163">
            <w:pPr>
              <w:autoSpaceDE w:val="0"/>
              <w:autoSpaceDN w:val="0"/>
              <w:adjustRightInd w:val="0"/>
              <w:spacing w:after="0" w:line="240" w:lineRule="auto"/>
              <w:jc w:val="both"/>
              <w:rPr>
                <w:rFonts w:asciiTheme="minorHAnsi" w:hAnsiTheme="minorHAnsi" w:cs="Garamond"/>
                <w:color w:val="000000"/>
                <w:sz w:val="24"/>
                <w:szCs w:val="24"/>
              </w:rPr>
            </w:pPr>
            <w:r w:rsidRPr="00A7691F">
              <w:rPr>
                <w:rFonts w:asciiTheme="minorHAnsi" w:hAnsiTheme="minorHAnsi" w:cs="Garamond"/>
                <w:color w:val="000000"/>
                <w:sz w:val="24"/>
                <w:szCs w:val="24"/>
              </w:rPr>
              <w:t>Предприятието е изцяло частна собственост и притежава съвременна техника за производство на метални опаковки и предпечатна подготовка, лакиране и литография на метални опаковки с доказано качество. Фирмата разполага с възможности за производство на двукомпонентни, трикомпонентни и дълбокоизтеглени кутии, аерозолни опаковки, флакони, както и всевъзможни метални опаковки с уникална форма, релеф или релефен печат по заявка и желание на клиента.</w:t>
            </w:r>
          </w:p>
          <w:p w:rsidR="006801E1" w:rsidRPr="00A5593F" w:rsidRDefault="006801E1" w:rsidP="00F640E6">
            <w:pPr>
              <w:spacing w:after="0"/>
              <w:jc w:val="both"/>
              <w:rPr>
                <w:rFonts w:asciiTheme="minorHAnsi" w:hAnsiTheme="minorHAnsi" w:cs="Garamond"/>
                <w:color w:val="000000"/>
                <w:sz w:val="24"/>
                <w:szCs w:val="24"/>
              </w:rPr>
            </w:pPr>
            <w:r w:rsidRPr="00A5593F">
              <w:rPr>
                <w:rFonts w:asciiTheme="minorHAnsi" w:hAnsiTheme="minorHAnsi" w:cs="Garamond"/>
                <w:color w:val="000000"/>
                <w:sz w:val="24"/>
                <w:szCs w:val="24"/>
              </w:rPr>
              <w:t>За управлението на качеството,  Булметал АД  има въведени системи по стандарта за управление ISO 9001:2008 и система за управление EN 15593:2008.</w:t>
            </w:r>
          </w:p>
          <w:p w:rsidR="00A7691F" w:rsidRDefault="00857C1B" w:rsidP="00F640E6">
            <w:pPr>
              <w:autoSpaceDE w:val="0"/>
              <w:autoSpaceDN w:val="0"/>
              <w:adjustRightInd w:val="0"/>
              <w:spacing w:after="0" w:line="240" w:lineRule="auto"/>
              <w:jc w:val="both"/>
              <w:rPr>
                <w:rFonts w:asciiTheme="minorHAnsi" w:hAnsiTheme="minorHAnsi" w:cs="Garamond"/>
                <w:color w:val="000000"/>
                <w:sz w:val="24"/>
                <w:szCs w:val="24"/>
              </w:rPr>
            </w:pPr>
            <w:r>
              <w:rPr>
                <w:rFonts w:asciiTheme="minorHAnsi" w:hAnsiTheme="minorHAnsi" w:cs="Garamond"/>
                <w:color w:val="000000"/>
                <w:sz w:val="24"/>
                <w:szCs w:val="24"/>
              </w:rPr>
              <w:t>Съгласно ГФО</w:t>
            </w:r>
            <w:r w:rsidR="004F1FED">
              <w:rPr>
                <w:rFonts w:asciiTheme="minorHAnsi" w:hAnsiTheme="minorHAnsi" w:cs="Garamond"/>
                <w:color w:val="000000"/>
                <w:sz w:val="24"/>
                <w:szCs w:val="24"/>
              </w:rPr>
              <w:t xml:space="preserve"> за 2019, нетните  п</w:t>
            </w:r>
            <w:r w:rsidR="00A7691F">
              <w:rPr>
                <w:rFonts w:asciiTheme="minorHAnsi" w:hAnsiTheme="minorHAnsi" w:cs="Garamond"/>
                <w:color w:val="000000"/>
                <w:sz w:val="24"/>
                <w:szCs w:val="24"/>
              </w:rPr>
              <w:t>риходите на фирмата</w:t>
            </w:r>
            <w:r w:rsidR="004F1FED">
              <w:rPr>
                <w:rFonts w:asciiTheme="minorHAnsi" w:hAnsiTheme="minorHAnsi" w:cs="Garamond"/>
                <w:color w:val="000000"/>
                <w:sz w:val="24"/>
                <w:szCs w:val="24"/>
              </w:rPr>
              <w:t xml:space="preserve"> възлизат на 51 971</w:t>
            </w:r>
            <w:r w:rsidR="007A2242">
              <w:rPr>
                <w:rFonts w:asciiTheme="minorHAnsi" w:hAnsiTheme="minorHAnsi" w:cs="Garamond"/>
                <w:color w:val="000000"/>
                <w:sz w:val="24"/>
                <w:szCs w:val="24"/>
              </w:rPr>
              <w:t xml:space="preserve"> хил.лева</w:t>
            </w:r>
            <w:r w:rsidR="004F1FED">
              <w:rPr>
                <w:rFonts w:asciiTheme="minorHAnsi" w:hAnsiTheme="minorHAnsi" w:cs="Garamond"/>
                <w:color w:val="000000"/>
                <w:sz w:val="24"/>
                <w:szCs w:val="24"/>
              </w:rPr>
              <w:t xml:space="preserve">-ръст от 8,85% спрямо 2018; печалбаслед облагане </w:t>
            </w:r>
            <w:r w:rsidR="00A7691F">
              <w:rPr>
                <w:rFonts w:asciiTheme="minorHAnsi" w:hAnsiTheme="minorHAnsi" w:cs="Garamond"/>
                <w:color w:val="000000"/>
                <w:sz w:val="24"/>
                <w:szCs w:val="24"/>
              </w:rPr>
              <w:t xml:space="preserve">е в размер </w:t>
            </w:r>
            <w:r w:rsidR="004F1FED">
              <w:rPr>
                <w:rFonts w:asciiTheme="minorHAnsi" w:hAnsiTheme="minorHAnsi" w:cs="Garamond"/>
                <w:color w:val="000000"/>
                <w:sz w:val="24"/>
                <w:szCs w:val="24"/>
              </w:rPr>
              <w:t xml:space="preserve">1 406 </w:t>
            </w:r>
            <w:r w:rsidR="00A7691F">
              <w:rPr>
                <w:rFonts w:asciiTheme="minorHAnsi" w:hAnsiTheme="minorHAnsi" w:cs="Garamond"/>
                <w:color w:val="000000"/>
                <w:sz w:val="24"/>
                <w:szCs w:val="24"/>
              </w:rPr>
              <w:t xml:space="preserve"> хил.лв. Активите на фирмата</w:t>
            </w:r>
            <w:r w:rsidR="004F1FED">
              <w:rPr>
                <w:rFonts w:asciiTheme="minorHAnsi" w:hAnsiTheme="minorHAnsi" w:cs="Garamond"/>
                <w:color w:val="000000"/>
                <w:sz w:val="24"/>
                <w:szCs w:val="24"/>
              </w:rPr>
              <w:t xml:space="preserve"> възлизат  на 87 485 </w:t>
            </w:r>
            <w:r w:rsidR="00A7691F">
              <w:rPr>
                <w:rFonts w:asciiTheme="minorHAnsi" w:hAnsiTheme="minorHAnsi" w:cs="Garamond"/>
                <w:color w:val="000000"/>
                <w:sz w:val="24"/>
                <w:szCs w:val="24"/>
              </w:rPr>
              <w:t>хил. лв.</w:t>
            </w:r>
            <w:r w:rsidR="004F1FED">
              <w:rPr>
                <w:rFonts w:asciiTheme="minorHAnsi" w:hAnsiTheme="minorHAnsi" w:cs="Garamond"/>
                <w:color w:val="000000"/>
                <w:sz w:val="24"/>
                <w:szCs w:val="24"/>
              </w:rPr>
              <w:t xml:space="preserve"> – ръст от 10,04% спрямо 2018 г. </w:t>
            </w:r>
          </w:p>
          <w:p w:rsidR="006801E1" w:rsidRPr="00306810" w:rsidRDefault="00AC3A57" w:rsidP="00F640E6">
            <w:pPr>
              <w:autoSpaceDE w:val="0"/>
              <w:autoSpaceDN w:val="0"/>
              <w:adjustRightInd w:val="0"/>
              <w:spacing w:after="0" w:line="240" w:lineRule="auto"/>
              <w:jc w:val="both"/>
              <w:rPr>
                <w:rFonts w:asciiTheme="minorHAnsi" w:hAnsiTheme="minorHAnsi" w:cs="Garamond"/>
                <w:color w:val="000000"/>
                <w:sz w:val="24"/>
                <w:szCs w:val="24"/>
              </w:rPr>
            </w:pPr>
            <w:r>
              <w:rPr>
                <w:rFonts w:asciiTheme="minorHAnsi" w:hAnsiTheme="minorHAnsi" w:cs="Garamond"/>
                <w:color w:val="000000"/>
                <w:sz w:val="24"/>
                <w:szCs w:val="24"/>
              </w:rPr>
              <w:t xml:space="preserve">Съгласно </w:t>
            </w:r>
            <w:r w:rsidRPr="002A5A03">
              <w:rPr>
                <w:rFonts w:asciiTheme="minorHAnsi" w:hAnsiTheme="minorHAnsi" w:cs="Garamond"/>
                <w:i/>
                <w:color w:val="000000"/>
                <w:sz w:val="24"/>
                <w:szCs w:val="24"/>
              </w:rPr>
              <w:t>Икономическия годишник на регион Стара Загора</w:t>
            </w:r>
            <w:r>
              <w:rPr>
                <w:rFonts w:asciiTheme="minorHAnsi" w:hAnsiTheme="minorHAnsi" w:cs="Garamond"/>
                <w:color w:val="000000"/>
                <w:sz w:val="24"/>
                <w:szCs w:val="24"/>
              </w:rPr>
              <w:t xml:space="preserve"> за 2020, дружеството е </w:t>
            </w:r>
            <w:r>
              <w:rPr>
                <w:rFonts w:asciiTheme="minorHAnsi" w:hAnsiTheme="minorHAnsi" w:cs="Garamond"/>
                <w:color w:val="000000"/>
                <w:sz w:val="24"/>
                <w:szCs w:val="24"/>
              </w:rPr>
              <w:lastRenderedPageBreak/>
              <w:t>класирано  на 22 място  по показателя „Приходи от оперативна дейност към 31.12.2018г.“</w:t>
            </w:r>
          </w:p>
          <w:p w:rsidR="00AC3A57" w:rsidRDefault="006801E1" w:rsidP="00F640E6">
            <w:pPr>
              <w:tabs>
                <w:tab w:val="left" w:pos="9248"/>
              </w:tabs>
              <w:spacing w:after="0"/>
              <w:jc w:val="both"/>
              <w:rPr>
                <w:rFonts w:asciiTheme="minorHAnsi" w:hAnsiTheme="minorHAnsi" w:cs="Garamond"/>
                <w:color w:val="000000"/>
                <w:sz w:val="24"/>
                <w:szCs w:val="24"/>
              </w:rPr>
            </w:pPr>
            <w:r w:rsidRPr="00306810">
              <w:rPr>
                <w:rFonts w:asciiTheme="minorHAnsi" w:hAnsiTheme="minorHAnsi" w:cs="Garamond"/>
                <w:color w:val="000000"/>
                <w:sz w:val="24"/>
                <w:szCs w:val="24"/>
              </w:rPr>
              <w:t xml:space="preserve">        „Булметал“ АД  успешно е реализирало прое</w:t>
            </w:r>
            <w:r w:rsidR="00B33A34">
              <w:rPr>
                <w:rFonts w:asciiTheme="minorHAnsi" w:hAnsiTheme="minorHAnsi" w:cs="Garamond"/>
                <w:color w:val="000000"/>
                <w:sz w:val="24"/>
                <w:szCs w:val="24"/>
              </w:rPr>
              <w:t xml:space="preserve">кт с предмет: „Доставка, монтаж </w:t>
            </w:r>
            <w:r w:rsidRPr="00306810">
              <w:rPr>
                <w:rFonts w:asciiTheme="minorHAnsi" w:hAnsiTheme="minorHAnsi" w:cs="Garamond"/>
                <w:color w:val="000000"/>
                <w:sz w:val="24"/>
                <w:szCs w:val="24"/>
              </w:rPr>
              <w:t>и въ</w:t>
            </w:r>
            <w:r w:rsidR="0080149A">
              <w:rPr>
                <w:rFonts w:asciiTheme="minorHAnsi" w:hAnsiTheme="minorHAnsi" w:cs="Garamond"/>
                <w:color w:val="000000"/>
                <w:sz w:val="24"/>
                <w:szCs w:val="24"/>
              </w:rPr>
              <w:t>-</w:t>
            </w:r>
            <w:r w:rsidRPr="00306810">
              <w:rPr>
                <w:rFonts w:asciiTheme="minorHAnsi" w:hAnsiTheme="minorHAnsi" w:cs="Garamond"/>
                <w:color w:val="000000"/>
                <w:sz w:val="24"/>
                <w:szCs w:val="24"/>
              </w:rPr>
              <w:t>веждане в експлоатация на Линия за производство на кроненкоркови капачки тип „easy crown</w:t>
            </w:r>
            <w:r w:rsidR="00C13DFD">
              <w:rPr>
                <w:rFonts w:asciiTheme="minorHAnsi" w:hAnsiTheme="minorHAnsi" w:cs="Garamond"/>
                <w:color w:val="000000"/>
                <w:sz w:val="24"/>
                <w:szCs w:val="24"/>
              </w:rPr>
              <w:t xml:space="preserve"> – 1 </w:t>
            </w:r>
            <w:r w:rsidRPr="00306810">
              <w:rPr>
                <w:rFonts w:asciiTheme="minorHAnsi" w:hAnsiTheme="minorHAnsi" w:cs="Garamond"/>
                <w:color w:val="000000"/>
                <w:sz w:val="24"/>
                <w:szCs w:val="24"/>
              </w:rPr>
              <w:t>брой“.</w:t>
            </w:r>
          </w:p>
          <w:p w:rsidR="00D43C2A" w:rsidRDefault="00EB67B2" w:rsidP="00F640E6">
            <w:pPr>
              <w:autoSpaceDE w:val="0"/>
              <w:autoSpaceDN w:val="0"/>
              <w:adjustRightInd w:val="0"/>
              <w:spacing w:after="0" w:line="240" w:lineRule="auto"/>
              <w:jc w:val="both"/>
              <w:rPr>
                <w:rFonts w:asciiTheme="minorHAnsi" w:hAnsiTheme="minorHAnsi" w:cs="Garamond"/>
                <w:color w:val="000000"/>
                <w:sz w:val="24"/>
                <w:szCs w:val="24"/>
              </w:rPr>
            </w:pPr>
            <w:r w:rsidRPr="000633F5">
              <w:rPr>
                <w:rFonts w:asciiTheme="minorHAnsi" w:hAnsiTheme="minorHAnsi" w:cs="Garamond"/>
                <w:color w:val="000000"/>
                <w:sz w:val="24"/>
                <w:szCs w:val="24"/>
              </w:rPr>
              <w:t>„</w:t>
            </w:r>
            <w:r w:rsidRPr="000633F5">
              <w:rPr>
                <w:rFonts w:asciiTheme="minorHAnsi" w:hAnsiTheme="minorHAnsi"/>
                <w:sz w:val="24"/>
                <w:szCs w:val="24"/>
                <w:shd w:val="clear" w:color="auto" w:fill="FFFFFF"/>
              </w:rPr>
              <w:t>Присое Пак“ АД</w:t>
            </w:r>
            <w:r w:rsidRPr="00EB67B2">
              <w:rPr>
                <w:rFonts w:asciiTheme="minorHAnsi" w:hAnsiTheme="minorHAnsi"/>
                <w:sz w:val="24"/>
                <w:szCs w:val="24"/>
                <w:shd w:val="clear" w:color="auto" w:fill="FFFFFF"/>
              </w:rPr>
              <w:t xml:space="preserve"> е предприятие в България, с централен офис в Гурково. Работи в индуст</w:t>
            </w:r>
            <w:r w:rsidR="00D1524D">
              <w:rPr>
                <w:rFonts w:asciiTheme="minorHAnsi" w:hAnsiTheme="minorHAnsi"/>
                <w:sz w:val="24"/>
                <w:szCs w:val="24"/>
                <w:shd w:val="clear" w:color="auto" w:fill="FFFFFF"/>
              </w:rPr>
              <w:t>рията за п</w:t>
            </w:r>
            <w:r w:rsidRPr="00EB67B2">
              <w:rPr>
                <w:rFonts w:asciiTheme="minorHAnsi" w:hAnsiTheme="minorHAnsi"/>
                <w:sz w:val="24"/>
                <w:szCs w:val="24"/>
                <w:shd w:val="clear" w:color="auto" w:fill="FFFFFF"/>
              </w:rPr>
              <w:t xml:space="preserve">ромишлено машиностроене. Компанията е създадена на 17 юни 2009. В момента компанията има общо 10 (2020) служители. Съгласно последните ключови финансови показатели, </w:t>
            </w:r>
            <w:r w:rsidR="00083A4B">
              <w:rPr>
                <w:rFonts w:asciiTheme="minorHAnsi" w:hAnsiTheme="minorHAnsi"/>
                <w:sz w:val="24"/>
                <w:szCs w:val="24"/>
                <w:shd w:val="clear" w:color="auto" w:fill="FFFFFF"/>
              </w:rPr>
              <w:t>„</w:t>
            </w:r>
            <w:r w:rsidRPr="00EB67B2">
              <w:rPr>
                <w:rFonts w:asciiTheme="minorHAnsi" w:hAnsiTheme="minorHAnsi"/>
                <w:sz w:val="24"/>
                <w:szCs w:val="24"/>
                <w:shd w:val="clear" w:color="auto" w:fill="FFFFFF"/>
              </w:rPr>
              <w:t>Присое Пак</w:t>
            </w:r>
            <w:r w:rsidR="00083A4B">
              <w:rPr>
                <w:rFonts w:asciiTheme="minorHAnsi" w:hAnsiTheme="minorHAnsi"/>
                <w:sz w:val="24"/>
                <w:szCs w:val="24"/>
                <w:shd w:val="clear" w:color="auto" w:fill="FFFFFF"/>
              </w:rPr>
              <w:t>“</w:t>
            </w:r>
            <w:r w:rsidRPr="00EB67B2">
              <w:rPr>
                <w:rFonts w:asciiTheme="minorHAnsi" w:hAnsiTheme="minorHAnsi"/>
                <w:sz w:val="24"/>
                <w:szCs w:val="24"/>
                <w:shd w:val="clear" w:color="auto" w:fill="FFFFFF"/>
              </w:rPr>
              <w:t xml:space="preserve"> АД отчита увеличение на нетните приходи от продажби от 425,32% през 2018. Общата сума на нейните активи отчита ръст от 54,84%. Маржът на нетната печалба на </w:t>
            </w:r>
            <w:r w:rsidR="00C13DFD">
              <w:rPr>
                <w:rFonts w:asciiTheme="minorHAnsi" w:hAnsiTheme="minorHAnsi"/>
                <w:sz w:val="24"/>
                <w:szCs w:val="24"/>
                <w:shd w:val="clear" w:color="auto" w:fill="FFFFFF"/>
              </w:rPr>
              <w:t>„</w:t>
            </w:r>
            <w:r w:rsidRPr="00EB67B2">
              <w:rPr>
                <w:rFonts w:asciiTheme="minorHAnsi" w:hAnsiTheme="minorHAnsi"/>
                <w:sz w:val="24"/>
                <w:szCs w:val="24"/>
                <w:shd w:val="clear" w:color="auto" w:fill="FFFFFF"/>
              </w:rPr>
              <w:t>Присое Пак</w:t>
            </w:r>
            <w:r w:rsidR="00C13DFD">
              <w:rPr>
                <w:rFonts w:asciiTheme="minorHAnsi" w:hAnsiTheme="minorHAnsi"/>
                <w:sz w:val="24"/>
                <w:szCs w:val="24"/>
                <w:shd w:val="clear" w:color="auto" w:fill="FFFFFF"/>
              </w:rPr>
              <w:t>“</w:t>
            </w:r>
            <w:r w:rsidRPr="00EB67B2">
              <w:rPr>
                <w:rFonts w:asciiTheme="minorHAnsi" w:hAnsiTheme="minorHAnsi"/>
                <w:sz w:val="24"/>
                <w:szCs w:val="24"/>
                <w:shd w:val="clear" w:color="auto" w:fill="FFFFFF"/>
              </w:rPr>
              <w:t xml:space="preserve"> АД се увеличава с 3,62% през 2018.</w:t>
            </w:r>
          </w:p>
          <w:p w:rsidR="00EB67B2" w:rsidRPr="00D43C2A" w:rsidRDefault="00D43C2A" w:rsidP="00F640E6">
            <w:pPr>
              <w:autoSpaceDE w:val="0"/>
              <w:autoSpaceDN w:val="0"/>
              <w:adjustRightInd w:val="0"/>
              <w:spacing w:after="0" w:line="240" w:lineRule="auto"/>
              <w:jc w:val="both"/>
              <w:rPr>
                <w:rFonts w:asciiTheme="minorHAnsi" w:hAnsiTheme="minorHAnsi" w:cs="Garamond"/>
                <w:color w:val="000000"/>
                <w:sz w:val="24"/>
                <w:szCs w:val="24"/>
              </w:rPr>
            </w:pPr>
            <w:r>
              <w:rPr>
                <w:rFonts w:asciiTheme="minorHAnsi" w:hAnsiTheme="minorHAnsi" w:cs="Garamond"/>
                <w:color w:val="000000"/>
                <w:sz w:val="24"/>
                <w:szCs w:val="24"/>
              </w:rPr>
              <w:t xml:space="preserve">        Съгласно Икономическия годишник на регион Стара Заго</w:t>
            </w:r>
            <w:r w:rsidR="00D1524D">
              <w:rPr>
                <w:rFonts w:asciiTheme="minorHAnsi" w:hAnsiTheme="minorHAnsi" w:cs="Garamond"/>
                <w:color w:val="000000"/>
                <w:sz w:val="24"/>
                <w:szCs w:val="24"/>
              </w:rPr>
              <w:t>ра за 2020, дружеството е класи</w:t>
            </w:r>
            <w:r>
              <w:rPr>
                <w:rFonts w:asciiTheme="minorHAnsi" w:hAnsiTheme="minorHAnsi" w:cs="Garamond"/>
                <w:color w:val="000000"/>
                <w:sz w:val="24"/>
                <w:szCs w:val="24"/>
              </w:rPr>
              <w:t>рано  на 66 място  по показателя „Ръст на печалбата към 31.12.2018г.“</w:t>
            </w:r>
          </w:p>
          <w:p w:rsidR="00603453" w:rsidRPr="00603453" w:rsidRDefault="00603453" w:rsidP="00F640E6">
            <w:pPr>
              <w:autoSpaceDE w:val="0"/>
              <w:autoSpaceDN w:val="0"/>
              <w:adjustRightInd w:val="0"/>
              <w:spacing w:after="0" w:line="240" w:lineRule="auto"/>
              <w:jc w:val="both"/>
              <w:rPr>
                <w:rFonts w:asciiTheme="minorHAnsi" w:hAnsiTheme="minorHAnsi" w:cs="Garamond"/>
                <w:color w:val="000000"/>
                <w:sz w:val="24"/>
                <w:szCs w:val="24"/>
              </w:rPr>
            </w:pPr>
            <w:r w:rsidRPr="000633F5">
              <w:rPr>
                <w:rFonts w:asciiTheme="minorHAnsi" w:hAnsiTheme="minorHAnsi" w:cs="Garamond"/>
                <w:color w:val="000000"/>
                <w:sz w:val="24"/>
                <w:szCs w:val="24"/>
              </w:rPr>
              <w:t>“Вигалекс” ООД</w:t>
            </w:r>
            <w:r w:rsidRPr="00603453">
              <w:rPr>
                <w:rFonts w:asciiTheme="minorHAnsi" w:hAnsiTheme="minorHAnsi" w:cs="Garamond"/>
                <w:color w:val="000000"/>
                <w:sz w:val="24"/>
                <w:szCs w:val="24"/>
              </w:rPr>
              <w:t xml:space="preserve"> е друго дружество регистрирано през 1989 г. в гр. София и успешно развиващо дейността си на територията на общината. </w:t>
            </w:r>
            <w:r w:rsidR="00AC3A57">
              <w:rPr>
                <w:rFonts w:asciiTheme="minorHAnsi" w:hAnsiTheme="minorHAnsi" w:cs="Garamond"/>
                <w:color w:val="000000"/>
                <w:sz w:val="24"/>
                <w:szCs w:val="24"/>
              </w:rPr>
              <w:t>Същото е със статут на „</w:t>
            </w:r>
            <w:r w:rsidR="00B20496">
              <w:rPr>
                <w:rFonts w:asciiTheme="minorHAnsi" w:hAnsiTheme="minorHAnsi" w:cs="Garamond"/>
                <w:color w:val="000000"/>
                <w:sz w:val="24"/>
                <w:szCs w:val="24"/>
              </w:rPr>
              <w:t>с</w:t>
            </w:r>
            <w:r w:rsidR="00AC3A57">
              <w:rPr>
                <w:rFonts w:asciiTheme="minorHAnsi" w:hAnsiTheme="minorHAnsi" w:cs="Garamond"/>
                <w:color w:val="000000"/>
                <w:sz w:val="24"/>
                <w:szCs w:val="24"/>
              </w:rPr>
              <w:t xml:space="preserve">редно предприятие“ по ЗМСП. </w:t>
            </w:r>
            <w:r w:rsidRPr="00603453">
              <w:rPr>
                <w:rFonts w:asciiTheme="minorHAnsi" w:hAnsiTheme="minorHAnsi" w:cs="Garamond"/>
                <w:color w:val="000000"/>
                <w:sz w:val="24"/>
                <w:szCs w:val="24"/>
              </w:rPr>
              <w:t xml:space="preserve">Първоначално дейността е търговска с две основни направления - износ на лекарствени продукти за Русия и на етерични масла за Западна Европа и Северна Америка. </w:t>
            </w:r>
          </w:p>
          <w:p w:rsidR="00603453" w:rsidRPr="00603453" w:rsidRDefault="00603453" w:rsidP="00F640E6">
            <w:pPr>
              <w:spacing w:after="0" w:line="240" w:lineRule="auto"/>
              <w:jc w:val="both"/>
              <w:rPr>
                <w:rFonts w:asciiTheme="minorHAnsi" w:hAnsiTheme="minorHAnsi" w:cs="Garamond"/>
                <w:color w:val="000000"/>
                <w:sz w:val="24"/>
                <w:szCs w:val="24"/>
              </w:rPr>
            </w:pPr>
            <w:r w:rsidRPr="00603453">
              <w:rPr>
                <w:rFonts w:asciiTheme="minorHAnsi" w:hAnsiTheme="minorHAnsi" w:cs="Garamond"/>
                <w:color w:val="000000"/>
                <w:sz w:val="24"/>
                <w:szCs w:val="24"/>
              </w:rPr>
              <w:t>От 1995 г. производството и търговията с натурални ароматични продукти се оформя като основна дейност, определяща облика на фирмата. Фирмата е изградила собствена материална база в гр. Гурково. Производствената база на “Вигалекс” ООД е разположена на неголяма площ - 3,5 дка, но включва няколко компактни работещи производствени инсталации за получаване на натурални ароматични продукти чрез парна дестилация и екс</w:t>
            </w:r>
            <w:r w:rsidR="00F640E6">
              <w:rPr>
                <w:rFonts w:asciiTheme="minorHAnsi" w:hAnsiTheme="minorHAnsi" w:cs="Garamond"/>
                <w:color w:val="000000"/>
                <w:sz w:val="24"/>
                <w:szCs w:val="24"/>
              </w:rPr>
              <w:t>-</w:t>
            </w:r>
            <w:r w:rsidRPr="00603453">
              <w:rPr>
                <w:rFonts w:asciiTheme="minorHAnsi" w:hAnsiTheme="minorHAnsi" w:cs="Garamond"/>
                <w:color w:val="000000"/>
                <w:sz w:val="24"/>
                <w:szCs w:val="24"/>
              </w:rPr>
              <w:t xml:space="preserve">тракция, както и модерно складово стопанство. </w:t>
            </w:r>
          </w:p>
          <w:p w:rsidR="00603453" w:rsidRPr="00B20496" w:rsidRDefault="00D43C2A" w:rsidP="00F640E6">
            <w:pPr>
              <w:jc w:val="both"/>
              <w:rPr>
                <w:rFonts w:asciiTheme="minorHAnsi" w:hAnsiTheme="minorHAnsi"/>
                <w:sz w:val="24"/>
                <w:szCs w:val="24"/>
              </w:rPr>
            </w:pPr>
            <w:r w:rsidRPr="00B20496">
              <w:rPr>
                <w:rFonts w:asciiTheme="minorHAnsi" w:hAnsiTheme="minorHAnsi"/>
                <w:sz w:val="24"/>
                <w:szCs w:val="24"/>
              </w:rPr>
              <w:t>Водеща линия в работата на фирмата е високото качеството на готовите продуктите, което се гарантира от внедрената през 2004 г. система за управление на качеството, изгра</w:t>
            </w:r>
            <w:r w:rsidR="00F640E6">
              <w:rPr>
                <w:rFonts w:asciiTheme="minorHAnsi" w:hAnsiTheme="minorHAnsi"/>
                <w:sz w:val="24"/>
                <w:szCs w:val="24"/>
              </w:rPr>
              <w:t>-</w:t>
            </w:r>
            <w:r w:rsidRPr="00B20496">
              <w:rPr>
                <w:rFonts w:asciiTheme="minorHAnsi" w:hAnsiTheme="minorHAnsi"/>
                <w:sz w:val="24"/>
                <w:szCs w:val="24"/>
              </w:rPr>
              <w:t>дена в съответствие с изискванията на ISO 9001-2000. Системата е сертифицирана от TUV Rheinland Inter Cert. Kft. и непрекъснато се усъвършенствува и подобрява.</w:t>
            </w:r>
          </w:p>
          <w:p w:rsidR="00B20496" w:rsidRPr="00B20496" w:rsidRDefault="00B20496" w:rsidP="00F640E6">
            <w:pPr>
              <w:autoSpaceDE w:val="0"/>
              <w:autoSpaceDN w:val="0"/>
              <w:adjustRightInd w:val="0"/>
              <w:spacing w:after="120" w:line="240" w:lineRule="auto"/>
              <w:jc w:val="both"/>
              <w:rPr>
                <w:rFonts w:asciiTheme="minorHAnsi" w:hAnsiTheme="minorHAnsi" w:cs="Garamond"/>
                <w:color w:val="000000"/>
                <w:sz w:val="24"/>
                <w:szCs w:val="24"/>
              </w:rPr>
            </w:pPr>
            <w:r w:rsidRPr="000633F5">
              <w:rPr>
                <w:rFonts w:ascii="Garamond" w:hAnsi="Garamond" w:cs="Garamond"/>
                <w:color w:val="000000"/>
                <w:sz w:val="28"/>
                <w:szCs w:val="28"/>
              </w:rPr>
              <w:t xml:space="preserve">     „</w:t>
            </w:r>
            <w:r w:rsidRPr="000633F5">
              <w:rPr>
                <w:rFonts w:asciiTheme="minorHAnsi" w:hAnsiTheme="minorHAnsi" w:cs="Garamond"/>
                <w:color w:val="000000"/>
                <w:sz w:val="24"/>
                <w:szCs w:val="24"/>
              </w:rPr>
              <w:t>Рени Хрис” ЕООД</w:t>
            </w:r>
            <w:r w:rsidRPr="00B20496">
              <w:rPr>
                <w:rFonts w:asciiTheme="minorHAnsi" w:hAnsiTheme="minorHAnsi" w:cs="Garamond"/>
                <w:color w:val="000000"/>
                <w:sz w:val="24"/>
                <w:szCs w:val="24"/>
              </w:rPr>
              <w:t xml:space="preserve">, гр. Гурково е дружество, извършващо дейност в общината с дърводобив, дървообработване, производство и продажба на иглолистен материал, събиране и изкупуване, обработване и търговия с билки. Дружеството разполага с необходимото ново и съвременно технологично оборудване включващо хладилни камери за замразяване и механизирана сушилня за билки . </w:t>
            </w:r>
          </w:p>
          <w:p w:rsidR="00B20496" w:rsidRPr="00B20496" w:rsidRDefault="00B20496" w:rsidP="00F640E6">
            <w:pPr>
              <w:autoSpaceDE w:val="0"/>
              <w:autoSpaceDN w:val="0"/>
              <w:adjustRightInd w:val="0"/>
              <w:spacing w:after="120" w:line="240" w:lineRule="auto"/>
              <w:jc w:val="both"/>
              <w:rPr>
                <w:rFonts w:asciiTheme="minorHAnsi" w:hAnsiTheme="minorHAnsi" w:cs="Garamond"/>
                <w:color w:val="000000"/>
                <w:sz w:val="24"/>
                <w:szCs w:val="24"/>
              </w:rPr>
            </w:pPr>
            <w:r w:rsidRPr="000633F5">
              <w:rPr>
                <w:rFonts w:asciiTheme="minorHAnsi" w:hAnsiTheme="minorHAnsi" w:cs="Garamond"/>
                <w:color w:val="000000"/>
                <w:sz w:val="24"/>
                <w:szCs w:val="24"/>
              </w:rPr>
              <w:t xml:space="preserve">       ЕТ „Сави Дългъчев</w:t>
            </w:r>
            <w:r>
              <w:rPr>
                <w:rFonts w:asciiTheme="minorHAnsi" w:hAnsiTheme="minorHAnsi" w:cs="Garamond"/>
                <w:color w:val="000000"/>
                <w:sz w:val="24"/>
                <w:szCs w:val="24"/>
              </w:rPr>
              <w:t>“</w:t>
            </w:r>
            <w:r w:rsidRPr="00B20496">
              <w:rPr>
                <w:rFonts w:asciiTheme="minorHAnsi" w:hAnsiTheme="minorHAnsi" w:cs="Garamond"/>
                <w:color w:val="000000"/>
                <w:sz w:val="24"/>
                <w:szCs w:val="24"/>
              </w:rPr>
              <w:t xml:space="preserve"> развива своята дейност на територията на Община Гурково. Специализирана е в дърводобива и дървопреработването. Фирмата разполага със собствен склад и цех за дървен материал , осьществява и търговия с дървен материал. </w:t>
            </w:r>
          </w:p>
          <w:p w:rsidR="00B20496" w:rsidRDefault="00B20496" w:rsidP="00EC44DB">
            <w:pPr>
              <w:autoSpaceDE w:val="0"/>
              <w:autoSpaceDN w:val="0"/>
              <w:adjustRightInd w:val="0"/>
              <w:spacing w:after="120" w:line="240" w:lineRule="auto"/>
              <w:ind w:right="33"/>
              <w:jc w:val="both"/>
              <w:rPr>
                <w:rFonts w:asciiTheme="minorHAnsi" w:hAnsiTheme="minorHAnsi" w:cs="Garamond"/>
                <w:color w:val="000000"/>
                <w:sz w:val="24"/>
                <w:szCs w:val="24"/>
              </w:rPr>
            </w:pPr>
            <w:r w:rsidRPr="000633F5">
              <w:rPr>
                <w:rFonts w:asciiTheme="minorHAnsi" w:hAnsiTheme="minorHAnsi" w:cs="Garamond"/>
                <w:color w:val="000000"/>
                <w:sz w:val="24"/>
                <w:szCs w:val="24"/>
              </w:rPr>
              <w:t>“Джони ауто” ООД,</w:t>
            </w:r>
            <w:r w:rsidRPr="00B20496">
              <w:rPr>
                <w:rFonts w:asciiTheme="minorHAnsi" w:hAnsiTheme="minorHAnsi" w:cs="Garamond"/>
                <w:color w:val="000000"/>
                <w:sz w:val="24"/>
                <w:szCs w:val="24"/>
              </w:rPr>
              <w:t xml:space="preserve"> гр. Гурково, е основано и осъществява дейност от 2003 година. Основната и дейност е продажба на авточасти втора употреба, внос от Италия. Предлага и нови авточасти на водещи марки, както и нови акумулатори. Извършва монтаж, демонтаж и баланс на автомобилни гуми. Осъществява авторемонтни услуги. Извършва превоз на леки автомобили с „Пътна помощ”. Предстои изграждане и функциониране на център за разкомплектоване на излезли от употреба моторни превозни средства. </w:t>
            </w:r>
          </w:p>
          <w:p w:rsidR="00C13DFD" w:rsidRDefault="000633F5" w:rsidP="00EC44DB">
            <w:pPr>
              <w:spacing w:after="0"/>
              <w:ind w:right="33"/>
              <w:jc w:val="both"/>
              <w:rPr>
                <w:rFonts w:asciiTheme="minorHAnsi" w:hAnsiTheme="minorHAnsi"/>
                <w:sz w:val="24"/>
                <w:szCs w:val="24"/>
              </w:rPr>
            </w:pPr>
            <w:r>
              <w:rPr>
                <w:rFonts w:asciiTheme="minorHAnsi" w:hAnsiTheme="minorHAnsi"/>
                <w:sz w:val="24"/>
                <w:szCs w:val="24"/>
              </w:rPr>
              <w:t>„</w:t>
            </w:r>
            <w:r w:rsidR="00346A41" w:rsidRPr="000633F5">
              <w:rPr>
                <w:rFonts w:asciiTheme="minorHAnsi" w:hAnsiTheme="minorHAnsi"/>
                <w:sz w:val="24"/>
                <w:szCs w:val="24"/>
              </w:rPr>
              <w:t>Булгарпластик</w:t>
            </w:r>
            <w:r>
              <w:rPr>
                <w:rFonts w:asciiTheme="minorHAnsi" w:hAnsiTheme="minorHAnsi"/>
                <w:sz w:val="24"/>
                <w:szCs w:val="24"/>
              </w:rPr>
              <w:t>“</w:t>
            </w:r>
            <w:r w:rsidR="00346A41" w:rsidRPr="000633F5">
              <w:rPr>
                <w:rFonts w:asciiTheme="minorHAnsi" w:hAnsiTheme="minorHAnsi"/>
                <w:sz w:val="24"/>
                <w:szCs w:val="24"/>
              </w:rPr>
              <w:t xml:space="preserve"> ЕООД</w:t>
            </w:r>
            <w:r w:rsidR="00346A41" w:rsidRPr="00346A41">
              <w:rPr>
                <w:rFonts w:asciiTheme="minorHAnsi" w:hAnsiTheme="minorHAnsi"/>
                <w:sz w:val="24"/>
                <w:szCs w:val="24"/>
              </w:rPr>
              <w:t xml:space="preserve"> е о</w:t>
            </w:r>
            <w:r w:rsidR="00346A41">
              <w:rPr>
                <w:rFonts w:asciiTheme="minorHAnsi" w:hAnsiTheme="minorHAnsi"/>
                <w:sz w:val="24"/>
                <w:szCs w:val="24"/>
              </w:rPr>
              <w:t xml:space="preserve">снована през 1990 г. </w:t>
            </w:r>
            <w:r w:rsidR="00346A41" w:rsidRPr="00346A41">
              <w:rPr>
                <w:rFonts w:asciiTheme="minorHAnsi" w:hAnsiTheme="minorHAnsi"/>
                <w:sz w:val="24"/>
                <w:szCs w:val="24"/>
              </w:rPr>
              <w:t>Фирмата повече от двадесет години се развива и утвърждава в производство на технически изделия от пластмаса. Основната и най-силна страна е производството на оплътнителни пръстени за хидравлично-зъбни пом</w:t>
            </w:r>
            <w:r w:rsidR="00117CD7">
              <w:rPr>
                <w:rFonts w:asciiTheme="minorHAnsi" w:hAnsiTheme="minorHAnsi"/>
                <w:sz w:val="24"/>
                <w:szCs w:val="24"/>
              </w:rPr>
              <w:t>-</w:t>
            </w:r>
            <w:r w:rsidR="00346A41" w:rsidRPr="00346A41">
              <w:rPr>
                <w:rFonts w:asciiTheme="minorHAnsi" w:hAnsiTheme="minorHAnsi"/>
                <w:sz w:val="24"/>
                <w:szCs w:val="24"/>
              </w:rPr>
              <w:lastRenderedPageBreak/>
              <w:t>пи.</w:t>
            </w:r>
            <w:r w:rsidR="00346A41">
              <w:rPr>
                <w:rFonts w:asciiTheme="minorHAnsi" w:hAnsiTheme="minorHAnsi"/>
                <w:sz w:val="24"/>
                <w:szCs w:val="24"/>
              </w:rPr>
              <w:t xml:space="preserve"> З</w:t>
            </w:r>
            <w:r w:rsidR="00346A41" w:rsidRPr="00346A41">
              <w:rPr>
                <w:rFonts w:asciiTheme="minorHAnsi" w:hAnsiTheme="minorHAnsi"/>
                <w:sz w:val="24"/>
                <w:szCs w:val="24"/>
              </w:rPr>
              <w:t>авоюваните</w:t>
            </w:r>
            <w:r w:rsidR="00346A41">
              <w:rPr>
                <w:rFonts w:asciiTheme="minorHAnsi" w:hAnsiTheme="minorHAnsi"/>
                <w:sz w:val="24"/>
                <w:szCs w:val="24"/>
              </w:rPr>
              <w:t xml:space="preserve"> от фирмата </w:t>
            </w:r>
            <w:r w:rsidR="00346A41" w:rsidRPr="00346A41">
              <w:rPr>
                <w:rFonts w:asciiTheme="minorHAnsi" w:hAnsiTheme="minorHAnsi"/>
                <w:sz w:val="24"/>
                <w:szCs w:val="24"/>
              </w:rPr>
              <w:t xml:space="preserve"> пазари се дължат на упорита работа, гъвкаво отношение с цел максимално задоволяване изискванията на клиента, непрекъснатите инвестиции в нови и съвременни машини, в изучаването и експериментирането с различни вид</w:t>
            </w:r>
            <w:r w:rsidR="00117CD7">
              <w:rPr>
                <w:rFonts w:asciiTheme="minorHAnsi" w:hAnsiTheme="minorHAnsi"/>
                <w:sz w:val="24"/>
                <w:szCs w:val="24"/>
              </w:rPr>
              <w:t xml:space="preserve">ове материали и възможността </w:t>
            </w:r>
            <w:r w:rsidR="00C13DFD">
              <w:rPr>
                <w:rFonts w:asciiTheme="minorHAnsi" w:hAnsiTheme="minorHAnsi"/>
                <w:sz w:val="24"/>
                <w:szCs w:val="24"/>
              </w:rPr>
              <w:t xml:space="preserve">да </w:t>
            </w:r>
            <w:r w:rsidR="00346A41" w:rsidRPr="00346A41">
              <w:rPr>
                <w:rFonts w:asciiTheme="minorHAnsi" w:hAnsiTheme="minorHAnsi"/>
                <w:sz w:val="24"/>
                <w:szCs w:val="24"/>
              </w:rPr>
              <w:t>се изработват технически изделия по модел на клиента.</w:t>
            </w:r>
            <w:r w:rsidR="00346A41" w:rsidRPr="00346A41">
              <w:rPr>
                <w:rFonts w:asciiTheme="minorHAnsi" w:hAnsiTheme="minorHAnsi"/>
                <w:sz w:val="24"/>
                <w:szCs w:val="24"/>
              </w:rPr>
              <w:br/>
              <w:t>Фирмата разполага със собствена производствена база, и изработва над 50 вида раз</w:t>
            </w:r>
            <w:r w:rsidR="00EC44DB">
              <w:rPr>
                <w:rFonts w:asciiTheme="minorHAnsi" w:hAnsiTheme="minorHAnsi"/>
                <w:sz w:val="24"/>
                <w:szCs w:val="24"/>
              </w:rPr>
              <w:t>-</w:t>
            </w:r>
            <w:r w:rsidR="00346A41" w:rsidRPr="00346A41">
              <w:rPr>
                <w:rFonts w:asciiTheme="minorHAnsi" w:hAnsiTheme="minorHAnsi"/>
                <w:sz w:val="24"/>
                <w:szCs w:val="24"/>
              </w:rPr>
              <w:t>лични изделия и детайли, които се използват в х</w:t>
            </w:r>
            <w:r w:rsidR="003D3EEB">
              <w:rPr>
                <w:rFonts w:asciiTheme="minorHAnsi" w:hAnsiTheme="minorHAnsi"/>
                <w:sz w:val="24"/>
                <w:szCs w:val="24"/>
              </w:rPr>
              <w:t>идравликата</w:t>
            </w:r>
            <w:r w:rsidR="00346A41">
              <w:rPr>
                <w:rFonts w:asciiTheme="minorHAnsi" w:hAnsiTheme="minorHAnsi"/>
                <w:sz w:val="24"/>
                <w:szCs w:val="24"/>
              </w:rPr>
              <w:t xml:space="preserve">, текстила и леката </w:t>
            </w:r>
            <w:r w:rsidR="00346A41" w:rsidRPr="00346A41">
              <w:rPr>
                <w:rFonts w:asciiTheme="minorHAnsi" w:hAnsiTheme="minorHAnsi"/>
                <w:sz w:val="24"/>
                <w:szCs w:val="24"/>
              </w:rPr>
              <w:t>про</w:t>
            </w:r>
            <w:r w:rsidR="00E1015A">
              <w:rPr>
                <w:rFonts w:asciiTheme="minorHAnsi" w:hAnsiTheme="minorHAnsi"/>
                <w:sz w:val="24"/>
                <w:szCs w:val="24"/>
              </w:rPr>
              <w:t>-</w:t>
            </w:r>
            <w:r w:rsidR="00346A41" w:rsidRPr="00346A41">
              <w:rPr>
                <w:rFonts w:asciiTheme="minorHAnsi" w:hAnsiTheme="minorHAnsi"/>
                <w:sz w:val="24"/>
                <w:szCs w:val="24"/>
              </w:rPr>
              <w:t>мишленост.</w:t>
            </w:r>
          </w:p>
          <w:p w:rsidR="00346A41" w:rsidRPr="00346A41" w:rsidRDefault="00346A41" w:rsidP="00EC44DB">
            <w:pPr>
              <w:spacing w:after="0"/>
              <w:ind w:right="33"/>
              <w:jc w:val="both"/>
              <w:rPr>
                <w:rFonts w:asciiTheme="minorHAnsi" w:hAnsiTheme="minorHAnsi"/>
                <w:sz w:val="24"/>
                <w:szCs w:val="24"/>
              </w:rPr>
            </w:pPr>
            <w:r w:rsidRPr="00346A41">
              <w:rPr>
                <w:rFonts w:asciiTheme="minorHAnsi" w:hAnsiTheme="minorHAnsi"/>
                <w:sz w:val="24"/>
                <w:szCs w:val="24"/>
              </w:rPr>
              <w:t>Деветдесет на сто от произведената продукция индиректно се изнася на външния пазар, като част от изделията са патентовани за целия Европейски съюз. За изработката на тези детайли се използват следните материали: полистерол /PS/, по</w:t>
            </w:r>
            <w:r w:rsidR="002A5A03">
              <w:rPr>
                <w:rFonts w:asciiTheme="minorHAnsi" w:hAnsiTheme="minorHAnsi"/>
                <w:sz w:val="24"/>
                <w:szCs w:val="24"/>
              </w:rPr>
              <w:t xml:space="preserve">липропилен /PP/, полиамид /PA/, </w:t>
            </w:r>
            <w:r w:rsidRPr="00346A41">
              <w:rPr>
                <w:rFonts w:asciiTheme="minorHAnsi" w:hAnsiTheme="minorHAnsi"/>
                <w:sz w:val="24"/>
                <w:szCs w:val="24"/>
              </w:rPr>
              <w:t>доставени от реномираните фирми BASF, BAYER, ATOHIME и</w:t>
            </w:r>
            <w:r w:rsidR="0078645B">
              <w:rPr>
                <w:rFonts w:asciiTheme="minorHAnsi" w:hAnsiTheme="minorHAnsi"/>
                <w:sz w:val="24"/>
                <w:szCs w:val="24"/>
              </w:rPr>
              <w:t xml:space="preserve"> др. </w:t>
            </w:r>
          </w:p>
          <w:p w:rsidR="00346A41" w:rsidRPr="00346A41" w:rsidRDefault="00346A41" w:rsidP="00EC44DB">
            <w:pPr>
              <w:spacing w:after="0"/>
              <w:ind w:right="33"/>
              <w:jc w:val="both"/>
              <w:rPr>
                <w:rFonts w:asciiTheme="minorHAnsi" w:hAnsiTheme="minorHAnsi"/>
                <w:sz w:val="24"/>
                <w:szCs w:val="24"/>
              </w:rPr>
            </w:pPr>
            <w:r>
              <w:rPr>
                <w:rFonts w:asciiTheme="minorHAnsi" w:hAnsiTheme="minorHAnsi"/>
                <w:sz w:val="24"/>
                <w:szCs w:val="24"/>
              </w:rPr>
              <w:t xml:space="preserve">       О</w:t>
            </w:r>
            <w:r w:rsidRPr="00346A41">
              <w:rPr>
                <w:rFonts w:asciiTheme="minorHAnsi" w:hAnsiTheme="minorHAnsi"/>
                <w:sz w:val="24"/>
                <w:szCs w:val="24"/>
              </w:rPr>
              <w:t>т 1998 г. активно участва в об</w:t>
            </w:r>
            <w:r>
              <w:rPr>
                <w:rFonts w:asciiTheme="minorHAnsi" w:hAnsiTheme="minorHAnsi"/>
                <w:sz w:val="24"/>
                <w:szCs w:val="24"/>
              </w:rPr>
              <w:t xml:space="preserve">щинската транспортна схема в </w:t>
            </w:r>
            <w:r w:rsidRPr="00346A41">
              <w:rPr>
                <w:rFonts w:asciiTheme="minorHAnsi" w:hAnsiTheme="minorHAnsi"/>
                <w:sz w:val="24"/>
                <w:szCs w:val="24"/>
              </w:rPr>
              <w:t>дейн</w:t>
            </w:r>
            <w:r>
              <w:rPr>
                <w:rFonts w:asciiTheme="minorHAnsi" w:hAnsiTheme="minorHAnsi"/>
                <w:sz w:val="24"/>
                <w:szCs w:val="24"/>
              </w:rPr>
              <w:t xml:space="preserve">ост автобусни и товарни превози. </w:t>
            </w:r>
            <w:r w:rsidR="002A5A03">
              <w:rPr>
                <w:rFonts w:asciiTheme="minorHAnsi" w:hAnsiTheme="minorHAnsi"/>
                <w:sz w:val="24"/>
                <w:szCs w:val="24"/>
              </w:rPr>
              <w:t xml:space="preserve">Фирмата </w:t>
            </w:r>
            <w:r w:rsidRPr="00346A41">
              <w:rPr>
                <w:rFonts w:asciiTheme="minorHAnsi" w:hAnsiTheme="minorHAnsi"/>
                <w:sz w:val="24"/>
                <w:szCs w:val="24"/>
              </w:rPr>
              <w:t>е основен превозвач</w:t>
            </w:r>
            <w:r w:rsidR="002A5A03">
              <w:rPr>
                <w:rFonts w:asciiTheme="minorHAnsi" w:hAnsiTheme="minorHAnsi"/>
                <w:sz w:val="24"/>
                <w:szCs w:val="24"/>
              </w:rPr>
              <w:t xml:space="preserve"> н</w:t>
            </w:r>
            <w:r w:rsidR="002A5A03" w:rsidRPr="00346A41">
              <w:rPr>
                <w:rFonts w:asciiTheme="minorHAnsi" w:hAnsiTheme="minorHAnsi"/>
                <w:sz w:val="24"/>
                <w:szCs w:val="24"/>
              </w:rPr>
              <w:t>а територията на община Гурково</w:t>
            </w:r>
            <w:r w:rsidRPr="00346A41">
              <w:rPr>
                <w:rFonts w:asciiTheme="minorHAnsi" w:hAnsiTheme="minorHAnsi"/>
                <w:sz w:val="24"/>
                <w:szCs w:val="24"/>
              </w:rPr>
              <w:t>.</w:t>
            </w:r>
          </w:p>
          <w:p w:rsidR="00473B4F" w:rsidRDefault="00473B4F" w:rsidP="00EC44DB">
            <w:pPr>
              <w:spacing w:after="0"/>
              <w:ind w:right="33"/>
              <w:jc w:val="both"/>
              <w:rPr>
                <w:rFonts w:asciiTheme="minorHAnsi" w:hAnsiTheme="minorHAnsi"/>
                <w:sz w:val="24"/>
                <w:szCs w:val="24"/>
              </w:rPr>
            </w:pPr>
            <w:r w:rsidRPr="00473B4F">
              <w:rPr>
                <w:rFonts w:asciiTheme="minorHAnsi" w:hAnsiTheme="minorHAnsi"/>
                <w:sz w:val="24"/>
                <w:szCs w:val="24"/>
              </w:rPr>
              <w:t xml:space="preserve">Алтернатива, която е в процес на реализация и започва да дава определени резултати е свързана със засиленото участие на частния сектор в икономическото развитие на община Гурково. </w:t>
            </w:r>
          </w:p>
          <w:p w:rsidR="00473B4F" w:rsidRPr="00104AAC" w:rsidRDefault="00473B4F" w:rsidP="00EC44DB">
            <w:pPr>
              <w:spacing w:after="0"/>
              <w:ind w:right="33"/>
              <w:jc w:val="both"/>
              <w:rPr>
                <w:sz w:val="24"/>
                <w:szCs w:val="24"/>
              </w:rPr>
            </w:pPr>
            <w:r w:rsidRPr="00104AAC">
              <w:rPr>
                <w:sz w:val="24"/>
                <w:szCs w:val="24"/>
              </w:rPr>
              <w:t xml:space="preserve">      Общината има недостатъчно развит сектор на услугите.</w:t>
            </w:r>
          </w:p>
          <w:p w:rsidR="00346A41" w:rsidRPr="00104AAC" w:rsidRDefault="004C396D" w:rsidP="00EC44DB">
            <w:pPr>
              <w:spacing w:after="0"/>
              <w:ind w:right="33"/>
              <w:jc w:val="both"/>
              <w:rPr>
                <w:sz w:val="24"/>
                <w:szCs w:val="24"/>
              </w:rPr>
            </w:pPr>
            <w:r w:rsidRPr="00104AAC">
              <w:rPr>
                <w:sz w:val="24"/>
                <w:szCs w:val="24"/>
              </w:rPr>
              <w:t xml:space="preserve">      Добри резултати постигат и други частни фирми като ЕТ „Кольо Атанасов</w:t>
            </w:r>
            <w:r w:rsidR="00DB0CFF">
              <w:rPr>
                <w:sz w:val="24"/>
                <w:szCs w:val="24"/>
              </w:rPr>
              <w:t>“</w:t>
            </w:r>
            <w:r w:rsidRPr="00104AAC">
              <w:rPr>
                <w:sz w:val="24"/>
                <w:szCs w:val="24"/>
              </w:rPr>
              <w:t xml:space="preserve"> за произ</w:t>
            </w:r>
            <w:r w:rsidR="00E1015A">
              <w:rPr>
                <w:sz w:val="24"/>
                <w:szCs w:val="24"/>
              </w:rPr>
              <w:t>-</w:t>
            </w:r>
            <w:r w:rsidRPr="00104AAC">
              <w:rPr>
                <w:sz w:val="24"/>
                <w:szCs w:val="24"/>
              </w:rPr>
              <w:t>водство на газирани напитки и сокове; „Аскент Шоп” ЕООД – производство и търговия на хранителни продукти;  ЕТ „Димитър Гьонков” – производство на корнизи и струговани елементи; „ СИРК ЕООД – България – лазерно рязане на ламарина и производство на ме</w:t>
            </w:r>
            <w:r w:rsidR="001D794F">
              <w:rPr>
                <w:sz w:val="24"/>
                <w:szCs w:val="24"/>
              </w:rPr>
              <w:t>-</w:t>
            </w:r>
            <w:r w:rsidRPr="00104AAC">
              <w:rPr>
                <w:sz w:val="24"/>
                <w:szCs w:val="24"/>
              </w:rPr>
              <w:t>тални конструкции; „Натурал - СТОН” ООД – обработка на скални материали за облицовка; ЕТ „ИВМА – Иван Иванов” – производство на инертни строителни материали, варови разтвори и бетонови тухли; ЕТ „Херкулес 2000” – автосервиз, диагностика и ремонт на всички видове автомобили, строителните фирми „Металик 6”; ЕТ „Марин Йовков – ЙОВ” и др.</w:t>
            </w:r>
          </w:p>
          <w:p w:rsidR="005829BE" w:rsidRDefault="005829BE" w:rsidP="00EC44DB">
            <w:pPr>
              <w:spacing w:after="0"/>
              <w:ind w:right="33"/>
              <w:jc w:val="both"/>
              <w:rPr>
                <w:rFonts w:asciiTheme="minorHAnsi" w:hAnsiTheme="minorHAnsi"/>
                <w:sz w:val="24"/>
                <w:szCs w:val="24"/>
              </w:rPr>
            </w:pPr>
            <w:r w:rsidRPr="00AD3F09">
              <w:rPr>
                <w:rFonts w:asciiTheme="minorHAnsi" w:hAnsiTheme="minorHAnsi"/>
                <w:i/>
                <w:sz w:val="24"/>
                <w:szCs w:val="24"/>
              </w:rPr>
              <w:t>РПК гр. ГУРКОВО</w:t>
            </w:r>
            <w:r w:rsidRPr="005829BE">
              <w:rPr>
                <w:rFonts w:asciiTheme="minorHAnsi" w:hAnsiTheme="minorHAnsi"/>
                <w:sz w:val="24"/>
                <w:szCs w:val="24"/>
              </w:rPr>
              <w:t xml:space="preserve"> е регистрирана </w:t>
            </w:r>
            <w:r>
              <w:rPr>
                <w:rFonts w:asciiTheme="minorHAnsi" w:hAnsiTheme="minorHAnsi"/>
                <w:sz w:val="24"/>
                <w:szCs w:val="24"/>
              </w:rPr>
              <w:t xml:space="preserve">през 2008 година и е с предмет на дейност - </w:t>
            </w:r>
            <w:r w:rsidRPr="005829BE">
              <w:rPr>
                <w:rFonts w:asciiTheme="minorHAnsi" w:hAnsiTheme="minorHAnsi"/>
                <w:sz w:val="24"/>
                <w:szCs w:val="24"/>
              </w:rPr>
              <w:t>търговия на едро с п</w:t>
            </w:r>
            <w:r>
              <w:rPr>
                <w:rFonts w:asciiTheme="minorHAnsi" w:hAnsiTheme="minorHAnsi"/>
                <w:sz w:val="24"/>
                <w:szCs w:val="24"/>
              </w:rPr>
              <w:t xml:space="preserve">ромишлени и хранителни стоки, </w:t>
            </w:r>
            <w:r w:rsidRPr="005829BE">
              <w:rPr>
                <w:rFonts w:asciiTheme="minorHAnsi" w:hAnsiTheme="minorHAnsi"/>
                <w:sz w:val="24"/>
                <w:szCs w:val="24"/>
              </w:rPr>
              <w:t>производств</w:t>
            </w:r>
            <w:r>
              <w:rPr>
                <w:rFonts w:asciiTheme="minorHAnsi" w:hAnsiTheme="minorHAnsi"/>
                <w:sz w:val="24"/>
                <w:szCs w:val="24"/>
              </w:rPr>
              <w:t>о на хлебни изделия и закуски, с</w:t>
            </w:r>
            <w:r w:rsidRPr="005829BE">
              <w:rPr>
                <w:rFonts w:asciiTheme="minorHAnsi" w:hAnsiTheme="minorHAnsi"/>
                <w:sz w:val="24"/>
                <w:szCs w:val="24"/>
              </w:rPr>
              <w:t>ъбиране на билки</w:t>
            </w:r>
            <w:r>
              <w:rPr>
                <w:rFonts w:asciiTheme="minorHAnsi" w:hAnsiTheme="minorHAnsi"/>
                <w:sz w:val="24"/>
                <w:szCs w:val="24"/>
              </w:rPr>
              <w:t>, б</w:t>
            </w:r>
            <w:r w:rsidRPr="005829BE">
              <w:rPr>
                <w:rFonts w:asciiTheme="minorHAnsi" w:hAnsiTheme="minorHAnsi"/>
                <w:sz w:val="24"/>
                <w:szCs w:val="24"/>
              </w:rPr>
              <w:t>ран</w:t>
            </w:r>
            <w:r w:rsidR="00EC3BA0">
              <w:rPr>
                <w:rFonts w:asciiTheme="minorHAnsi" w:hAnsiTheme="minorHAnsi"/>
                <w:sz w:val="24"/>
                <w:szCs w:val="24"/>
              </w:rPr>
              <w:t>е на гъби и диворастящи плодове</w:t>
            </w:r>
            <w:r w:rsidR="00DD13DF">
              <w:rPr>
                <w:rFonts w:asciiTheme="minorHAnsi" w:hAnsiTheme="minorHAnsi"/>
                <w:sz w:val="24"/>
                <w:szCs w:val="24"/>
              </w:rPr>
              <w:t>.</w:t>
            </w:r>
          </w:p>
          <w:p w:rsidR="00D717C2" w:rsidRDefault="001C4195" w:rsidP="000B5644">
            <w:pPr>
              <w:spacing w:after="0"/>
              <w:ind w:right="33"/>
              <w:rPr>
                <w:color w:val="000000"/>
                <w:sz w:val="24"/>
                <w:szCs w:val="24"/>
                <w:lang w:val="ru-RU"/>
              </w:rPr>
            </w:pPr>
            <w:r w:rsidRPr="00C943E6">
              <w:rPr>
                <w:color w:val="000000"/>
                <w:sz w:val="24"/>
                <w:szCs w:val="24"/>
                <w:lang w:val="ru-RU"/>
              </w:rPr>
              <w:t>В сферата на търговията работят над 50 по-малки еднолични фирми, собственици на търго</w:t>
            </w:r>
            <w:r>
              <w:rPr>
                <w:color w:val="000000"/>
                <w:sz w:val="24"/>
                <w:szCs w:val="24"/>
                <w:lang w:val="ru-RU"/>
              </w:rPr>
              <w:t>вски обекти и заведения за хранене и развлечение</w:t>
            </w:r>
            <w:r w:rsidR="000B5644">
              <w:rPr>
                <w:color w:val="000000"/>
                <w:sz w:val="24"/>
                <w:szCs w:val="24"/>
                <w:lang w:val="ru-RU"/>
              </w:rPr>
              <w:t xml:space="preserve"> – «Братя Мачкови» ООД – хранителни магазини, «Рони 15» ЕООД – търговия с промишлени стоки,                                                                                                                                                          </w:t>
            </w:r>
            <w:r>
              <w:rPr>
                <w:color w:val="000000"/>
                <w:sz w:val="24"/>
                <w:szCs w:val="24"/>
                <w:lang w:val="ru-RU"/>
              </w:rPr>
              <w:t>.</w:t>
            </w:r>
          </w:p>
          <w:p w:rsidR="00F5450B" w:rsidRPr="004C396D" w:rsidRDefault="00F5450B" w:rsidP="00B041C1">
            <w:pPr>
              <w:spacing w:after="0"/>
              <w:ind w:right="284"/>
              <w:jc w:val="both"/>
              <w:rPr>
                <w:rFonts w:asciiTheme="minorHAnsi" w:hAnsiTheme="minorHAnsi"/>
                <w:sz w:val="24"/>
                <w:szCs w:val="24"/>
              </w:rPr>
            </w:pPr>
          </w:p>
          <w:p w:rsidR="00A264DF" w:rsidRPr="00C13DFD" w:rsidRDefault="00A264DF" w:rsidP="00083A4B">
            <w:pPr>
              <w:autoSpaceDE w:val="0"/>
              <w:autoSpaceDN w:val="0"/>
              <w:adjustRightInd w:val="0"/>
              <w:spacing w:after="0" w:line="240" w:lineRule="auto"/>
              <w:ind w:left="-108" w:right="284" w:firstLine="108"/>
              <w:jc w:val="both"/>
              <w:rPr>
                <w:rFonts w:asciiTheme="minorHAnsi" w:hAnsiTheme="minorHAnsi" w:cs="Times New Roman"/>
                <w:b/>
                <w:i/>
                <w:color w:val="984806" w:themeColor="accent6" w:themeShade="80"/>
                <w:sz w:val="24"/>
                <w:szCs w:val="24"/>
              </w:rPr>
            </w:pPr>
            <w:r w:rsidRPr="00C13DFD">
              <w:rPr>
                <w:rFonts w:asciiTheme="minorHAnsi" w:hAnsiTheme="minorHAnsi" w:cs="Times New Roman"/>
                <w:b/>
                <w:i/>
                <w:color w:val="984806" w:themeColor="accent6" w:themeShade="80"/>
                <w:sz w:val="24"/>
                <w:szCs w:val="24"/>
              </w:rPr>
              <w:t xml:space="preserve">4.2.4. Състояние и потенциали за развитие на туризма </w:t>
            </w:r>
          </w:p>
          <w:p w:rsidR="00D81876" w:rsidRDefault="0095663B" w:rsidP="007936AD">
            <w:pPr>
              <w:autoSpaceDE w:val="0"/>
              <w:autoSpaceDN w:val="0"/>
              <w:adjustRightInd w:val="0"/>
              <w:spacing w:after="0" w:line="240" w:lineRule="auto"/>
              <w:ind w:right="33"/>
              <w:jc w:val="both"/>
              <w:rPr>
                <w:rFonts w:asciiTheme="minorHAnsi" w:hAnsiTheme="minorHAnsi"/>
                <w:sz w:val="24"/>
                <w:szCs w:val="24"/>
              </w:rPr>
            </w:pPr>
            <w:r w:rsidRPr="0095663B">
              <w:rPr>
                <w:rFonts w:asciiTheme="minorHAnsi" w:hAnsiTheme="minorHAnsi"/>
                <w:sz w:val="24"/>
                <w:szCs w:val="24"/>
              </w:rPr>
              <w:t>Географското и транспортно разположение, природните и екологични дадености на община Гурково определят туризма като една от основните алтернативи за развитие на местната икономика. Капац</w:t>
            </w:r>
            <w:r w:rsidR="007E1CC2">
              <w:rPr>
                <w:rFonts w:asciiTheme="minorHAnsi" w:hAnsiTheme="minorHAnsi"/>
                <w:sz w:val="24"/>
                <w:szCs w:val="24"/>
              </w:rPr>
              <w:t xml:space="preserve">итетът на легловата </w:t>
            </w:r>
            <w:r w:rsidRPr="0095663B">
              <w:rPr>
                <w:rFonts w:asciiTheme="minorHAnsi" w:hAnsiTheme="minorHAnsi"/>
                <w:sz w:val="24"/>
                <w:szCs w:val="24"/>
              </w:rPr>
              <w:t xml:space="preserve"> база </w:t>
            </w:r>
            <w:r w:rsidR="007E1CC2" w:rsidRPr="00D81876">
              <w:rPr>
                <w:rFonts w:asciiTheme="minorHAnsi" w:hAnsiTheme="minorHAnsi"/>
                <w:sz w:val="24"/>
                <w:szCs w:val="24"/>
              </w:rPr>
              <w:t>е 191</w:t>
            </w:r>
            <w:r w:rsidRPr="00D81876">
              <w:rPr>
                <w:rFonts w:asciiTheme="minorHAnsi" w:hAnsiTheme="minorHAnsi"/>
                <w:sz w:val="24"/>
                <w:szCs w:val="24"/>
              </w:rPr>
              <w:t xml:space="preserve"> легла</w:t>
            </w:r>
            <w:r w:rsidR="005D2271">
              <w:rPr>
                <w:rFonts w:asciiTheme="minorHAnsi" w:hAnsiTheme="minorHAnsi"/>
                <w:sz w:val="24"/>
                <w:szCs w:val="24"/>
                <w:lang w:val="en-US"/>
              </w:rPr>
              <w:t>(4</w:t>
            </w:r>
            <w:r w:rsidR="005D2271">
              <w:rPr>
                <w:rFonts w:asciiTheme="minorHAnsi" w:hAnsiTheme="minorHAnsi"/>
                <w:sz w:val="24"/>
                <w:szCs w:val="24"/>
              </w:rPr>
              <w:t>,</w:t>
            </w:r>
            <w:r w:rsidR="005D2271">
              <w:rPr>
                <w:rFonts w:asciiTheme="minorHAnsi" w:hAnsiTheme="minorHAnsi"/>
                <w:sz w:val="24"/>
                <w:szCs w:val="24"/>
                <w:lang w:val="en-US"/>
              </w:rPr>
              <w:t xml:space="preserve">88% </w:t>
            </w:r>
            <w:r w:rsidR="005D2271">
              <w:rPr>
                <w:rFonts w:asciiTheme="minorHAnsi" w:hAnsiTheme="minorHAnsi"/>
                <w:sz w:val="24"/>
                <w:szCs w:val="24"/>
              </w:rPr>
              <w:t>от леглата в област Стара Загора</w:t>
            </w:r>
            <w:r w:rsidR="005D2271">
              <w:rPr>
                <w:rFonts w:asciiTheme="minorHAnsi" w:hAnsiTheme="minorHAnsi"/>
                <w:sz w:val="24"/>
                <w:szCs w:val="24"/>
                <w:lang w:val="en-US"/>
              </w:rPr>
              <w:t>)</w:t>
            </w:r>
            <w:r w:rsidRPr="0095663B">
              <w:rPr>
                <w:rFonts w:asciiTheme="minorHAnsi" w:hAnsiTheme="minorHAnsi"/>
                <w:sz w:val="24"/>
                <w:szCs w:val="24"/>
              </w:rPr>
              <w:t xml:space="preserve">, разпределени в общо </w:t>
            </w:r>
            <w:r w:rsidRPr="005D2271">
              <w:rPr>
                <w:rFonts w:asciiTheme="minorHAnsi" w:hAnsiTheme="minorHAnsi"/>
                <w:sz w:val="24"/>
                <w:szCs w:val="24"/>
              </w:rPr>
              <w:t>10 туристически</w:t>
            </w:r>
            <w:r w:rsidRPr="0095663B">
              <w:rPr>
                <w:rFonts w:asciiTheme="minorHAnsi" w:hAnsiTheme="minorHAnsi"/>
                <w:sz w:val="24"/>
                <w:szCs w:val="24"/>
              </w:rPr>
              <w:t xml:space="preserve"> обекта </w:t>
            </w:r>
            <w:r w:rsidR="005D2271">
              <w:rPr>
                <w:rFonts w:asciiTheme="minorHAnsi" w:hAnsiTheme="minorHAnsi"/>
                <w:sz w:val="24"/>
                <w:szCs w:val="24"/>
                <w:lang w:val="en-US"/>
              </w:rPr>
              <w:t>(17</w:t>
            </w:r>
            <w:r w:rsidR="005D2271">
              <w:rPr>
                <w:rFonts w:asciiTheme="minorHAnsi" w:hAnsiTheme="minorHAnsi"/>
                <w:sz w:val="24"/>
                <w:szCs w:val="24"/>
              </w:rPr>
              <w:t>,00% от местата за настаняване в областта</w:t>
            </w:r>
            <w:r w:rsidR="005D2271">
              <w:rPr>
                <w:rFonts w:asciiTheme="minorHAnsi" w:hAnsiTheme="minorHAnsi"/>
                <w:sz w:val="24"/>
                <w:szCs w:val="24"/>
                <w:lang w:val="en-US"/>
              </w:rPr>
              <w:t>)</w:t>
            </w:r>
            <w:r w:rsidR="005D2271">
              <w:rPr>
                <w:rFonts w:asciiTheme="minorHAnsi" w:hAnsiTheme="minorHAnsi"/>
                <w:sz w:val="24"/>
                <w:szCs w:val="24"/>
              </w:rPr>
              <w:t>-</w:t>
            </w:r>
            <w:r w:rsidRPr="0095663B">
              <w:rPr>
                <w:rFonts w:asciiTheme="minorHAnsi" w:hAnsiTheme="minorHAnsi"/>
                <w:sz w:val="24"/>
                <w:szCs w:val="24"/>
              </w:rPr>
              <w:t>къщи за гости, ваканционно селище, туристическ</w:t>
            </w:r>
            <w:r w:rsidR="005D2271">
              <w:rPr>
                <w:rFonts w:asciiTheme="minorHAnsi" w:hAnsiTheme="minorHAnsi"/>
                <w:sz w:val="24"/>
                <w:szCs w:val="24"/>
              </w:rPr>
              <w:t>и комплект, хижи и семеен хотел</w:t>
            </w:r>
            <w:r w:rsidRPr="0095663B">
              <w:rPr>
                <w:rFonts w:asciiTheme="minorHAnsi" w:hAnsiTheme="minorHAnsi"/>
                <w:sz w:val="24"/>
                <w:szCs w:val="24"/>
              </w:rPr>
              <w:t xml:space="preserve">. </w:t>
            </w:r>
            <w:r w:rsidR="001D794F">
              <w:rPr>
                <w:rFonts w:asciiTheme="minorHAnsi" w:hAnsiTheme="minorHAnsi"/>
                <w:sz w:val="24"/>
                <w:szCs w:val="24"/>
              </w:rPr>
              <w:t>Местата във заведенията за хранене и развлечения са 85, а в конферентните зали – 60 места.</w:t>
            </w:r>
            <w:r w:rsidR="00F17D5E">
              <w:rPr>
                <w:rFonts w:asciiTheme="minorHAnsi" w:hAnsiTheme="minorHAnsi"/>
                <w:sz w:val="24"/>
                <w:szCs w:val="24"/>
              </w:rPr>
              <w:t xml:space="preserve"> Делът на туризма </w:t>
            </w:r>
            <w:r w:rsidR="009C626E">
              <w:rPr>
                <w:rFonts w:asciiTheme="minorHAnsi" w:hAnsiTheme="minorHAnsi"/>
                <w:sz w:val="24"/>
                <w:szCs w:val="24"/>
              </w:rPr>
              <w:t>в общинската икономика е твърде малък. Средната заетост на средствата за подслон е около 1,80% -2,00%</w:t>
            </w:r>
          </w:p>
          <w:p w:rsidR="001C4195" w:rsidRDefault="001C4195" w:rsidP="001C4195">
            <w:pPr>
              <w:autoSpaceDE w:val="0"/>
              <w:autoSpaceDN w:val="0"/>
              <w:adjustRightInd w:val="0"/>
              <w:spacing w:after="0"/>
              <w:jc w:val="both"/>
              <w:rPr>
                <w:color w:val="000000"/>
                <w:sz w:val="24"/>
                <w:szCs w:val="24"/>
              </w:rPr>
            </w:pPr>
            <w:r w:rsidRPr="00C943E6">
              <w:rPr>
                <w:color w:val="000000"/>
                <w:sz w:val="24"/>
                <w:szCs w:val="24"/>
                <w:lang w:val="ru-RU"/>
              </w:rPr>
              <w:lastRenderedPageBreak/>
              <w:t>Поради спецификата на географското си положение и прекрасните природни дадености, хижи и къщи за гости, община Гурково се явява привлекателен център за отдих, ловен туризъм, екотуризъм и риболов. В общината има възможност за интегриране на аграрния сектор с туризма. В сферата на туристическата дейност има регистрирани 5 фирми – „Руминекс” ЕООД, „ТЕЕМ” ООД „Саламандър” ООД и др.</w:t>
            </w:r>
          </w:p>
          <w:p w:rsidR="00473B4F" w:rsidRDefault="00473B4F" w:rsidP="001C4195">
            <w:pPr>
              <w:autoSpaceDE w:val="0"/>
              <w:autoSpaceDN w:val="0"/>
              <w:adjustRightInd w:val="0"/>
              <w:spacing w:after="0"/>
              <w:ind w:right="284"/>
              <w:jc w:val="both"/>
              <w:rPr>
                <w:rFonts w:asciiTheme="minorHAnsi" w:hAnsiTheme="minorHAnsi"/>
                <w:sz w:val="24"/>
                <w:szCs w:val="24"/>
              </w:rPr>
            </w:pPr>
            <w:r>
              <w:rPr>
                <w:rFonts w:asciiTheme="minorHAnsi" w:hAnsiTheme="minorHAnsi"/>
                <w:sz w:val="24"/>
                <w:szCs w:val="24"/>
              </w:rPr>
              <w:t xml:space="preserve">      Наличната  за община Гурково туристическа  инфраструктура е подробно описана в т. 4.4.6. Туристическа инфраструктура.</w:t>
            </w:r>
          </w:p>
          <w:p w:rsidR="001C4195" w:rsidRPr="001C4195" w:rsidRDefault="001C4195" w:rsidP="001C4195">
            <w:pPr>
              <w:autoSpaceDE w:val="0"/>
              <w:autoSpaceDN w:val="0"/>
              <w:adjustRightInd w:val="0"/>
              <w:spacing w:after="0"/>
              <w:jc w:val="both"/>
              <w:rPr>
                <w:color w:val="000000"/>
                <w:sz w:val="24"/>
                <w:szCs w:val="24"/>
              </w:rPr>
            </w:pPr>
            <w:r>
              <w:rPr>
                <w:rFonts w:asciiTheme="minorHAnsi" w:hAnsiTheme="minorHAnsi"/>
                <w:sz w:val="24"/>
                <w:szCs w:val="24"/>
              </w:rPr>
              <w:t xml:space="preserve">     С цел насърчаването на туризма,</w:t>
            </w:r>
            <w:r w:rsidRPr="0095663B">
              <w:rPr>
                <w:rFonts w:asciiTheme="minorHAnsi" w:hAnsiTheme="minorHAnsi"/>
                <w:sz w:val="24"/>
                <w:szCs w:val="24"/>
              </w:rPr>
              <w:t xml:space="preserve"> общинската администрация изпълни проект по мярка 313 на ПРСР за създаване на „Туристически информационен център с „Музей” на магарето”. Икономическият потенциал на общината не е напълно усвоен и в това отношение се очер</w:t>
            </w:r>
            <w:r w:rsidR="000A6F8D">
              <w:rPr>
                <w:rFonts w:asciiTheme="minorHAnsi" w:hAnsiTheme="minorHAnsi"/>
                <w:sz w:val="24"/>
                <w:szCs w:val="24"/>
              </w:rPr>
              <w:t>-</w:t>
            </w:r>
            <w:r w:rsidRPr="0095663B">
              <w:rPr>
                <w:rFonts w:asciiTheme="minorHAnsi" w:hAnsiTheme="minorHAnsi"/>
                <w:sz w:val="24"/>
                <w:szCs w:val="24"/>
              </w:rPr>
              <w:t>тава острата необходимост от насоки, виждания и намерен</w:t>
            </w:r>
            <w:r>
              <w:rPr>
                <w:rFonts w:asciiTheme="minorHAnsi" w:hAnsiTheme="minorHAnsi"/>
                <w:sz w:val="24"/>
                <w:szCs w:val="24"/>
              </w:rPr>
              <w:t xml:space="preserve">ия за неговото ефективно за общинската икономика използване. </w:t>
            </w:r>
          </w:p>
          <w:p w:rsidR="00B70F00" w:rsidRDefault="00CF5685" w:rsidP="00083A4B">
            <w:pPr>
              <w:autoSpaceDE w:val="0"/>
              <w:autoSpaceDN w:val="0"/>
              <w:adjustRightInd w:val="0"/>
              <w:spacing w:after="0" w:line="240" w:lineRule="auto"/>
              <w:ind w:right="284"/>
              <w:jc w:val="both"/>
              <w:rPr>
                <w:rFonts w:asciiTheme="minorHAnsi" w:hAnsiTheme="minorHAnsi" w:cs="Times New Roman"/>
                <w:sz w:val="24"/>
                <w:szCs w:val="24"/>
              </w:rPr>
            </w:pPr>
            <w:r>
              <w:rPr>
                <w:rFonts w:asciiTheme="minorHAnsi" w:hAnsiTheme="minorHAnsi" w:cs="Times New Roman"/>
                <w:sz w:val="24"/>
                <w:szCs w:val="24"/>
              </w:rPr>
              <w:t xml:space="preserve">       Изводи:</w:t>
            </w:r>
          </w:p>
          <w:p w:rsidR="00CF5685" w:rsidRDefault="00E34B7B" w:rsidP="00B15383">
            <w:pPr>
              <w:pStyle w:val="a4"/>
              <w:numPr>
                <w:ilvl w:val="0"/>
                <w:numId w:val="103"/>
              </w:numPr>
              <w:spacing w:after="0"/>
              <w:rPr>
                <w:sz w:val="24"/>
                <w:szCs w:val="24"/>
              </w:rPr>
            </w:pPr>
            <w:r>
              <w:rPr>
                <w:sz w:val="24"/>
                <w:szCs w:val="24"/>
              </w:rPr>
              <w:t>Недо</w:t>
            </w:r>
            <w:r w:rsidR="00414747">
              <w:rPr>
                <w:sz w:val="24"/>
                <w:szCs w:val="24"/>
              </w:rPr>
              <w:t>развит</w:t>
            </w:r>
            <w:r w:rsidR="00CF5685">
              <w:rPr>
                <w:sz w:val="24"/>
                <w:szCs w:val="24"/>
              </w:rPr>
              <w:t xml:space="preserve"> туристически продукт като цяло;</w:t>
            </w:r>
          </w:p>
          <w:p w:rsidR="00CF5685" w:rsidRDefault="00CF5685" w:rsidP="00B15383">
            <w:pPr>
              <w:pStyle w:val="a4"/>
              <w:numPr>
                <w:ilvl w:val="0"/>
                <w:numId w:val="103"/>
              </w:numPr>
              <w:spacing w:after="0"/>
              <w:rPr>
                <w:sz w:val="24"/>
                <w:szCs w:val="24"/>
              </w:rPr>
            </w:pPr>
            <w:r w:rsidRPr="00CF5685">
              <w:rPr>
                <w:sz w:val="24"/>
                <w:szCs w:val="24"/>
              </w:rPr>
              <w:t>Не</w:t>
            </w:r>
            <w:r w:rsidR="00E34B7B">
              <w:rPr>
                <w:sz w:val="24"/>
                <w:szCs w:val="24"/>
              </w:rPr>
              <w:t>до</w:t>
            </w:r>
            <w:r w:rsidRPr="00CF5685">
              <w:rPr>
                <w:sz w:val="24"/>
                <w:szCs w:val="24"/>
              </w:rPr>
              <w:t>развитата мрежа от фирми</w:t>
            </w:r>
            <w:r>
              <w:rPr>
                <w:sz w:val="24"/>
                <w:szCs w:val="24"/>
              </w:rPr>
              <w:t xml:space="preserve"> за услуги и доставки в туризма;</w:t>
            </w:r>
          </w:p>
          <w:p w:rsidR="00CF5685" w:rsidRDefault="00CF5685" w:rsidP="00B15383">
            <w:pPr>
              <w:pStyle w:val="a4"/>
              <w:numPr>
                <w:ilvl w:val="0"/>
                <w:numId w:val="103"/>
              </w:numPr>
              <w:spacing w:after="0"/>
              <w:rPr>
                <w:sz w:val="24"/>
                <w:szCs w:val="24"/>
              </w:rPr>
            </w:pPr>
            <w:r w:rsidRPr="00CF5685">
              <w:rPr>
                <w:sz w:val="24"/>
                <w:szCs w:val="24"/>
              </w:rPr>
              <w:t>Недостатъчно квалифициран персонал в сферата на туристическите услуги;</w:t>
            </w:r>
          </w:p>
          <w:p w:rsidR="00CF5685" w:rsidRDefault="00CF5685" w:rsidP="00B15383">
            <w:pPr>
              <w:pStyle w:val="a4"/>
              <w:numPr>
                <w:ilvl w:val="0"/>
                <w:numId w:val="103"/>
              </w:numPr>
              <w:spacing w:after="0"/>
              <w:rPr>
                <w:sz w:val="24"/>
                <w:szCs w:val="24"/>
              </w:rPr>
            </w:pPr>
            <w:r w:rsidRPr="00CF5685">
              <w:rPr>
                <w:sz w:val="24"/>
                <w:szCs w:val="24"/>
              </w:rPr>
              <w:t>Лошата транспортна достъпност към места</w:t>
            </w:r>
            <w:r>
              <w:rPr>
                <w:sz w:val="24"/>
                <w:szCs w:val="24"/>
              </w:rPr>
              <w:t>та за туризъм;</w:t>
            </w:r>
          </w:p>
          <w:p w:rsidR="00CF5685" w:rsidRPr="00936CB1" w:rsidRDefault="00CF5685" w:rsidP="00936CB1">
            <w:pPr>
              <w:pStyle w:val="a4"/>
              <w:numPr>
                <w:ilvl w:val="0"/>
                <w:numId w:val="103"/>
              </w:numPr>
              <w:spacing w:after="0"/>
              <w:rPr>
                <w:sz w:val="24"/>
                <w:szCs w:val="24"/>
              </w:rPr>
            </w:pPr>
            <w:r w:rsidRPr="00CF5685">
              <w:rPr>
                <w:sz w:val="24"/>
                <w:szCs w:val="24"/>
              </w:rPr>
              <w:t>Лошо състояние и ограничен достъп до обекти на природното и културно</w:t>
            </w:r>
            <w:r w:rsidRPr="00936CB1">
              <w:rPr>
                <w:sz w:val="24"/>
                <w:szCs w:val="24"/>
              </w:rPr>
              <w:t>наследст</w:t>
            </w:r>
            <w:r w:rsidR="00936CB1">
              <w:rPr>
                <w:sz w:val="24"/>
                <w:szCs w:val="24"/>
              </w:rPr>
              <w:t>-</w:t>
            </w:r>
            <w:r w:rsidRPr="00936CB1">
              <w:rPr>
                <w:sz w:val="24"/>
                <w:szCs w:val="24"/>
              </w:rPr>
              <w:t>во.</w:t>
            </w:r>
          </w:p>
          <w:p w:rsidR="00C100DA" w:rsidRPr="00C13DFD" w:rsidRDefault="00494B0B" w:rsidP="00083A4B">
            <w:pPr>
              <w:autoSpaceDE w:val="0"/>
              <w:autoSpaceDN w:val="0"/>
              <w:adjustRightInd w:val="0"/>
              <w:spacing w:after="0" w:line="240" w:lineRule="auto"/>
              <w:ind w:right="284"/>
              <w:jc w:val="both"/>
              <w:rPr>
                <w:rFonts w:asciiTheme="minorHAnsi" w:hAnsiTheme="minorHAnsi" w:cs="Times New Roman"/>
                <w:b/>
                <w:i/>
                <w:color w:val="984806" w:themeColor="accent6" w:themeShade="80"/>
                <w:sz w:val="24"/>
                <w:szCs w:val="24"/>
              </w:rPr>
            </w:pPr>
            <w:r>
              <w:rPr>
                <w:rFonts w:asciiTheme="minorHAnsi" w:hAnsiTheme="minorHAnsi" w:cs="Times New Roman"/>
                <w:b/>
                <w:i/>
                <w:color w:val="984806" w:themeColor="accent6" w:themeShade="80"/>
                <w:sz w:val="24"/>
                <w:szCs w:val="24"/>
              </w:rPr>
              <w:t>4.3. Развитие</w:t>
            </w:r>
            <w:r w:rsidR="00C232AF" w:rsidRPr="00C13DFD">
              <w:rPr>
                <w:rFonts w:asciiTheme="minorHAnsi" w:hAnsiTheme="minorHAnsi" w:cs="Times New Roman"/>
                <w:b/>
                <w:i/>
                <w:color w:val="984806" w:themeColor="accent6" w:themeShade="80"/>
                <w:sz w:val="24"/>
                <w:szCs w:val="24"/>
              </w:rPr>
              <w:t xml:space="preserve"> на демографската </w:t>
            </w:r>
            <w:r w:rsidR="0024725F" w:rsidRPr="00C13DFD">
              <w:rPr>
                <w:rFonts w:asciiTheme="minorHAnsi" w:hAnsiTheme="minorHAnsi" w:cs="Times New Roman"/>
                <w:b/>
                <w:i/>
                <w:color w:val="984806" w:themeColor="accent6" w:themeShade="80"/>
                <w:sz w:val="24"/>
                <w:szCs w:val="24"/>
              </w:rPr>
              <w:t>среда</w:t>
            </w:r>
            <w:r w:rsidR="00C100DA" w:rsidRPr="00C13DFD">
              <w:rPr>
                <w:rFonts w:asciiTheme="minorHAnsi" w:hAnsiTheme="minorHAnsi" w:cs="Times New Roman"/>
                <w:b/>
                <w:i/>
                <w:color w:val="984806" w:themeColor="accent6" w:themeShade="80"/>
                <w:sz w:val="24"/>
                <w:szCs w:val="24"/>
              </w:rPr>
              <w:t xml:space="preserve"> и човешките ресурси</w:t>
            </w:r>
          </w:p>
          <w:p w:rsidR="00226DF7" w:rsidRDefault="00226DF7" w:rsidP="00083A4B">
            <w:pPr>
              <w:autoSpaceDE w:val="0"/>
              <w:autoSpaceDN w:val="0"/>
              <w:adjustRightInd w:val="0"/>
              <w:spacing w:after="0" w:line="240" w:lineRule="auto"/>
              <w:ind w:right="284"/>
              <w:jc w:val="both"/>
              <w:rPr>
                <w:rFonts w:asciiTheme="minorHAnsi" w:hAnsiTheme="minorHAnsi" w:cs="Times New Roman"/>
                <w:b/>
                <w:i/>
                <w:color w:val="984806" w:themeColor="accent6" w:themeShade="80"/>
                <w:sz w:val="24"/>
                <w:szCs w:val="24"/>
              </w:rPr>
            </w:pPr>
            <w:r w:rsidRPr="00C13DFD">
              <w:rPr>
                <w:rFonts w:asciiTheme="minorHAnsi" w:hAnsiTheme="minorHAnsi" w:cs="Times New Roman"/>
                <w:b/>
                <w:i/>
                <w:color w:val="984806" w:themeColor="accent6" w:themeShade="80"/>
                <w:sz w:val="24"/>
                <w:szCs w:val="24"/>
              </w:rPr>
              <w:t>4.3.1. Демография</w:t>
            </w:r>
          </w:p>
          <w:p w:rsidR="001F7703" w:rsidRDefault="001F7703" w:rsidP="00083A4B">
            <w:pPr>
              <w:autoSpaceDE w:val="0"/>
              <w:autoSpaceDN w:val="0"/>
              <w:adjustRightInd w:val="0"/>
              <w:spacing w:after="0" w:line="240" w:lineRule="auto"/>
              <w:ind w:right="284"/>
              <w:jc w:val="both"/>
              <w:rPr>
                <w:rFonts w:cs="Courier New"/>
                <w:b/>
                <w:i/>
                <w:color w:val="984806" w:themeColor="accent6" w:themeShade="80"/>
                <w:sz w:val="24"/>
                <w:szCs w:val="24"/>
              </w:rPr>
            </w:pPr>
            <w:r>
              <w:rPr>
                <w:rFonts w:asciiTheme="minorHAnsi" w:hAnsiTheme="minorHAnsi" w:cs="Times New Roman"/>
                <w:b/>
                <w:i/>
                <w:color w:val="984806" w:themeColor="accent6" w:themeShade="80"/>
                <w:sz w:val="24"/>
                <w:szCs w:val="24"/>
              </w:rPr>
              <w:t>4.3.1.1.Населението на община Гурково</w:t>
            </w:r>
            <w:r w:rsidRPr="001F7703">
              <w:rPr>
                <w:rFonts w:cs="Courier New"/>
                <w:b/>
                <w:i/>
                <w:color w:val="984806" w:themeColor="accent6" w:themeShade="80"/>
                <w:sz w:val="24"/>
                <w:szCs w:val="24"/>
              </w:rPr>
              <w:t>по постоянен и настоящ адрес</w:t>
            </w:r>
          </w:p>
          <w:p w:rsidR="001F7703" w:rsidRDefault="00C84AD6" w:rsidP="007936AD">
            <w:pPr>
              <w:autoSpaceDE w:val="0"/>
              <w:autoSpaceDN w:val="0"/>
              <w:adjustRightInd w:val="0"/>
              <w:spacing w:after="0" w:line="240" w:lineRule="auto"/>
              <w:jc w:val="both"/>
              <w:rPr>
                <w:rFonts w:cs="Courier New"/>
                <w:b/>
                <w:i/>
                <w:color w:val="984806" w:themeColor="accent6" w:themeShade="80"/>
                <w:sz w:val="24"/>
                <w:szCs w:val="24"/>
              </w:rPr>
            </w:pPr>
            <w:r>
              <w:rPr>
                <w:rFonts w:asciiTheme="minorHAnsi" w:hAnsiTheme="minorHAnsi"/>
                <w:sz w:val="24"/>
                <w:szCs w:val="24"/>
              </w:rPr>
              <w:t>Н</w:t>
            </w:r>
            <w:r w:rsidRPr="001F7703">
              <w:rPr>
                <w:rFonts w:asciiTheme="minorHAnsi" w:hAnsiTheme="minorHAnsi"/>
                <w:sz w:val="24"/>
                <w:szCs w:val="24"/>
              </w:rPr>
              <w:t>а населението по постояне</w:t>
            </w:r>
            <w:r>
              <w:rPr>
                <w:rFonts w:asciiTheme="minorHAnsi" w:hAnsiTheme="minorHAnsi"/>
                <w:sz w:val="24"/>
                <w:szCs w:val="24"/>
              </w:rPr>
              <w:t xml:space="preserve">н и настоящ адрес община Гурково </w:t>
            </w:r>
            <w:r w:rsidRPr="001F7703">
              <w:rPr>
                <w:rFonts w:asciiTheme="minorHAnsi" w:hAnsiTheme="minorHAnsi"/>
                <w:sz w:val="24"/>
                <w:szCs w:val="24"/>
              </w:rPr>
              <w:t>към 15.09.2020</w:t>
            </w:r>
            <w:r>
              <w:rPr>
                <w:rFonts w:asciiTheme="minorHAnsi" w:hAnsiTheme="minorHAnsi"/>
                <w:sz w:val="24"/>
                <w:szCs w:val="24"/>
              </w:rPr>
              <w:t xml:space="preserve"> е както следва:</w:t>
            </w:r>
          </w:p>
          <w:p w:rsidR="001F7703" w:rsidRPr="001F7703" w:rsidRDefault="001F7703" w:rsidP="001F7703">
            <w:pPr>
              <w:rPr>
                <w:rFonts w:asciiTheme="minorHAnsi" w:hAnsiTheme="minorHAnsi"/>
                <w:sz w:val="24"/>
                <w:szCs w:val="24"/>
              </w:rPr>
            </w:pPr>
            <w:r w:rsidRPr="00BD0F60">
              <w:rPr>
                <w:rFonts w:asciiTheme="minorHAnsi" w:hAnsiTheme="minorHAnsi"/>
                <w:i/>
                <w:sz w:val="24"/>
                <w:szCs w:val="24"/>
              </w:rPr>
              <w:t xml:space="preserve">Таблица </w:t>
            </w:r>
            <w:r w:rsidR="00BD0F60">
              <w:rPr>
                <w:rFonts w:asciiTheme="minorHAnsi" w:hAnsiTheme="minorHAnsi"/>
                <w:i/>
                <w:sz w:val="24"/>
                <w:szCs w:val="24"/>
              </w:rPr>
              <w:t xml:space="preserve">№ </w:t>
            </w:r>
            <w:r w:rsidR="00117B5C">
              <w:rPr>
                <w:rFonts w:asciiTheme="minorHAnsi" w:hAnsiTheme="minorHAnsi"/>
                <w:i/>
                <w:sz w:val="24"/>
                <w:szCs w:val="24"/>
              </w:rPr>
              <w:t>6</w:t>
            </w:r>
          </w:p>
          <w:tbl>
            <w:tblPr>
              <w:tblStyle w:val="a5"/>
              <w:tblW w:w="9532" w:type="dxa"/>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Layout w:type="fixed"/>
              <w:tblLook w:val="04A0"/>
            </w:tblPr>
            <w:tblGrid>
              <w:gridCol w:w="2272"/>
              <w:gridCol w:w="2363"/>
              <w:gridCol w:w="2182"/>
              <w:gridCol w:w="2715"/>
            </w:tblGrid>
            <w:tr w:rsidR="001F7703" w:rsidRPr="001F7703" w:rsidTr="003D3EEB">
              <w:trPr>
                <w:trHeight w:val="684"/>
              </w:trPr>
              <w:tc>
                <w:tcPr>
                  <w:tcW w:w="2272" w:type="dxa"/>
                  <w:shd w:val="clear" w:color="auto" w:fill="D6E3BC" w:themeFill="accent3" w:themeFillTint="66"/>
                  <w:vAlign w:val="center"/>
                </w:tcPr>
                <w:p w:rsidR="001F7703" w:rsidRPr="001F7703" w:rsidRDefault="001F7703" w:rsidP="001F7703">
                  <w:pPr>
                    <w:spacing w:after="0"/>
                    <w:rPr>
                      <w:rFonts w:asciiTheme="minorHAnsi" w:hAnsiTheme="minorHAnsi"/>
                      <w:sz w:val="24"/>
                      <w:szCs w:val="24"/>
                    </w:rPr>
                  </w:pPr>
                  <w:r w:rsidRPr="001F7703">
                    <w:rPr>
                      <w:rFonts w:asciiTheme="minorHAnsi" w:hAnsiTheme="minorHAnsi"/>
                      <w:sz w:val="24"/>
                      <w:szCs w:val="24"/>
                    </w:rPr>
                    <w:t>Населено място</w:t>
                  </w:r>
                </w:p>
              </w:tc>
              <w:tc>
                <w:tcPr>
                  <w:tcW w:w="2363" w:type="dxa"/>
                  <w:shd w:val="clear" w:color="auto" w:fill="D6E3BC" w:themeFill="accent3" w:themeFillTint="66"/>
                  <w:vAlign w:val="center"/>
                </w:tcPr>
                <w:p w:rsidR="001F7703" w:rsidRPr="001F7703" w:rsidRDefault="001F7703" w:rsidP="001F7703">
                  <w:pPr>
                    <w:spacing w:after="0"/>
                    <w:rPr>
                      <w:rFonts w:asciiTheme="minorHAnsi" w:hAnsiTheme="minorHAnsi"/>
                      <w:sz w:val="24"/>
                      <w:szCs w:val="24"/>
                    </w:rPr>
                  </w:pPr>
                  <w:r w:rsidRPr="001F7703">
                    <w:rPr>
                      <w:rFonts w:asciiTheme="minorHAnsi" w:hAnsiTheme="minorHAnsi"/>
                      <w:sz w:val="24"/>
                      <w:szCs w:val="24"/>
                    </w:rPr>
                    <w:t>Постоянен  адрес - общо</w:t>
                  </w:r>
                </w:p>
              </w:tc>
              <w:tc>
                <w:tcPr>
                  <w:tcW w:w="2182" w:type="dxa"/>
                  <w:shd w:val="clear" w:color="auto" w:fill="D6E3BC" w:themeFill="accent3" w:themeFillTint="66"/>
                  <w:vAlign w:val="center"/>
                </w:tcPr>
                <w:p w:rsidR="001F7703" w:rsidRPr="001F7703" w:rsidRDefault="001F7703" w:rsidP="001F7703">
                  <w:pPr>
                    <w:spacing w:after="0"/>
                    <w:rPr>
                      <w:rFonts w:asciiTheme="minorHAnsi" w:hAnsiTheme="minorHAnsi"/>
                      <w:sz w:val="24"/>
                      <w:szCs w:val="24"/>
                    </w:rPr>
                  </w:pPr>
                  <w:r w:rsidRPr="001F7703">
                    <w:rPr>
                      <w:rFonts w:asciiTheme="minorHAnsi" w:hAnsiTheme="minorHAnsi"/>
                      <w:sz w:val="24"/>
                      <w:szCs w:val="24"/>
                    </w:rPr>
                    <w:t>Настоящ адрес - общо</w:t>
                  </w:r>
                </w:p>
              </w:tc>
              <w:tc>
                <w:tcPr>
                  <w:tcW w:w="2715" w:type="dxa"/>
                  <w:shd w:val="clear" w:color="auto" w:fill="D6E3BC" w:themeFill="accent3" w:themeFillTint="66"/>
                  <w:vAlign w:val="center"/>
                </w:tcPr>
                <w:p w:rsidR="001F7703" w:rsidRPr="001F7703" w:rsidRDefault="001F7703" w:rsidP="00D9734F">
                  <w:pPr>
                    <w:spacing w:after="0"/>
                    <w:ind w:right="175"/>
                    <w:rPr>
                      <w:rFonts w:asciiTheme="minorHAnsi" w:hAnsiTheme="minorHAnsi"/>
                      <w:sz w:val="24"/>
                      <w:szCs w:val="24"/>
                    </w:rPr>
                  </w:pPr>
                  <w:r w:rsidRPr="001F7703">
                    <w:rPr>
                      <w:rFonts w:asciiTheme="minorHAnsi" w:hAnsiTheme="minorHAnsi"/>
                      <w:sz w:val="24"/>
                      <w:szCs w:val="24"/>
                    </w:rPr>
                    <w:t>Постоянен и настоящ адрес-общо</w:t>
                  </w:r>
                </w:p>
              </w:tc>
            </w:tr>
            <w:tr w:rsidR="001F7703" w:rsidRPr="001F7703" w:rsidTr="003D3EEB">
              <w:trPr>
                <w:trHeight w:val="334"/>
              </w:trPr>
              <w:tc>
                <w:tcPr>
                  <w:tcW w:w="2272" w:type="dxa"/>
                  <w:shd w:val="clear" w:color="auto" w:fill="D6E3BC" w:themeFill="accent3" w:themeFillTint="66"/>
                </w:tcPr>
                <w:p w:rsidR="001F7703" w:rsidRPr="001F7703" w:rsidRDefault="001F7703" w:rsidP="00AF4819">
                  <w:pPr>
                    <w:spacing w:after="0"/>
                    <w:rPr>
                      <w:rFonts w:asciiTheme="minorHAnsi" w:hAnsiTheme="minorHAnsi"/>
                      <w:sz w:val="24"/>
                      <w:szCs w:val="24"/>
                    </w:rPr>
                  </w:pPr>
                  <w:r w:rsidRPr="001F7703">
                    <w:rPr>
                      <w:rFonts w:asciiTheme="minorHAnsi" w:hAnsiTheme="minorHAnsi"/>
                      <w:sz w:val="24"/>
                      <w:szCs w:val="24"/>
                    </w:rPr>
                    <w:t>гр.Гурково</w:t>
                  </w:r>
                </w:p>
              </w:tc>
              <w:tc>
                <w:tcPr>
                  <w:tcW w:w="2363" w:type="dxa"/>
                  <w:shd w:val="clear" w:color="auto" w:fill="auto"/>
                </w:tcPr>
                <w:p w:rsidR="001F7703" w:rsidRPr="001F7703" w:rsidRDefault="001F7703" w:rsidP="00DD7C30">
                  <w:pPr>
                    <w:spacing w:after="0"/>
                    <w:jc w:val="right"/>
                    <w:rPr>
                      <w:rFonts w:asciiTheme="minorHAnsi" w:hAnsiTheme="minorHAnsi"/>
                      <w:sz w:val="24"/>
                      <w:szCs w:val="24"/>
                    </w:rPr>
                  </w:pPr>
                  <w:r w:rsidRPr="001F7703">
                    <w:rPr>
                      <w:rFonts w:asciiTheme="minorHAnsi" w:hAnsiTheme="minorHAnsi"/>
                      <w:sz w:val="24"/>
                      <w:szCs w:val="24"/>
                    </w:rPr>
                    <w:t>3198</w:t>
                  </w:r>
                </w:p>
              </w:tc>
              <w:tc>
                <w:tcPr>
                  <w:tcW w:w="2182" w:type="dxa"/>
                  <w:shd w:val="clear" w:color="auto" w:fill="auto"/>
                </w:tcPr>
                <w:p w:rsidR="001F7703" w:rsidRPr="001F7703" w:rsidRDefault="001F7703" w:rsidP="00DD7C30">
                  <w:pPr>
                    <w:spacing w:after="0"/>
                    <w:jc w:val="right"/>
                    <w:rPr>
                      <w:rFonts w:asciiTheme="minorHAnsi" w:hAnsiTheme="minorHAnsi"/>
                      <w:sz w:val="24"/>
                      <w:szCs w:val="24"/>
                    </w:rPr>
                  </w:pPr>
                  <w:r w:rsidRPr="001F7703">
                    <w:rPr>
                      <w:rFonts w:asciiTheme="minorHAnsi" w:hAnsiTheme="minorHAnsi"/>
                      <w:sz w:val="24"/>
                      <w:szCs w:val="24"/>
                    </w:rPr>
                    <w:t>3035</w:t>
                  </w:r>
                </w:p>
              </w:tc>
              <w:tc>
                <w:tcPr>
                  <w:tcW w:w="2715" w:type="dxa"/>
                  <w:shd w:val="clear" w:color="auto" w:fill="auto"/>
                </w:tcPr>
                <w:p w:rsidR="001F7703" w:rsidRPr="001F7703" w:rsidRDefault="001F7703" w:rsidP="00DD7C30">
                  <w:pPr>
                    <w:spacing w:after="0"/>
                    <w:jc w:val="right"/>
                    <w:rPr>
                      <w:rFonts w:asciiTheme="minorHAnsi" w:hAnsiTheme="minorHAnsi"/>
                      <w:sz w:val="24"/>
                      <w:szCs w:val="24"/>
                    </w:rPr>
                  </w:pPr>
                  <w:r w:rsidRPr="001F7703">
                    <w:rPr>
                      <w:rFonts w:asciiTheme="minorHAnsi" w:hAnsiTheme="minorHAnsi"/>
                      <w:sz w:val="24"/>
                      <w:szCs w:val="24"/>
                    </w:rPr>
                    <w:t>2851</w:t>
                  </w:r>
                </w:p>
              </w:tc>
            </w:tr>
            <w:tr w:rsidR="001F7703" w:rsidRPr="001F7703" w:rsidTr="003D3EEB">
              <w:trPr>
                <w:trHeight w:val="334"/>
              </w:trPr>
              <w:tc>
                <w:tcPr>
                  <w:tcW w:w="2272" w:type="dxa"/>
                  <w:shd w:val="clear" w:color="auto" w:fill="D6E3BC" w:themeFill="accent3" w:themeFillTint="66"/>
                </w:tcPr>
                <w:p w:rsidR="001F7703" w:rsidRPr="001F7703" w:rsidRDefault="001F7703" w:rsidP="00AF4819">
                  <w:pPr>
                    <w:spacing w:after="0"/>
                    <w:rPr>
                      <w:rFonts w:asciiTheme="minorHAnsi" w:hAnsiTheme="minorHAnsi"/>
                      <w:sz w:val="24"/>
                      <w:szCs w:val="24"/>
                    </w:rPr>
                  </w:pPr>
                  <w:r w:rsidRPr="001F7703">
                    <w:rPr>
                      <w:rFonts w:asciiTheme="minorHAnsi" w:hAnsiTheme="minorHAnsi"/>
                      <w:sz w:val="24"/>
                      <w:szCs w:val="24"/>
                    </w:rPr>
                    <w:t>с.Б</w:t>
                  </w:r>
                  <w:r w:rsidRPr="001F7703">
                    <w:rPr>
                      <w:rFonts w:asciiTheme="minorHAnsi" w:hAnsiTheme="minorHAnsi"/>
                      <w:sz w:val="24"/>
                      <w:szCs w:val="24"/>
                    </w:rPr>
                    <w:cr/>
                    <w:t>естова</w:t>
                  </w:r>
                </w:p>
              </w:tc>
              <w:tc>
                <w:tcPr>
                  <w:tcW w:w="2363" w:type="dxa"/>
                  <w:shd w:val="clear" w:color="auto" w:fill="auto"/>
                </w:tcPr>
                <w:p w:rsidR="001F7703" w:rsidRPr="001F7703" w:rsidRDefault="001F7703" w:rsidP="00DD7C30">
                  <w:pPr>
                    <w:spacing w:after="0"/>
                    <w:jc w:val="right"/>
                    <w:rPr>
                      <w:rFonts w:asciiTheme="minorHAnsi" w:hAnsiTheme="minorHAnsi"/>
                      <w:sz w:val="24"/>
                      <w:szCs w:val="24"/>
                    </w:rPr>
                  </w:pPr>
                  <w:r w:rsidRPr="001F7703">
                    <w:rPr>
                      <w:rFonts w:asciiTheme="minorHAnsi" w:hAnsiTheme="minorHAnsi"/>
                      <w:sz w:val="24"/>
                      <w:szCs w:val="24"/>
                    </w:rPr>
                    <w:t>0</w:t>
                  </w:r>
                </w:p>
              </w:tc>
              <w:tc>
                <w:tcPr>
                  <w:tcW w:w="2182" w:type="dxa"/>
                  <w:shd w:val="clear" w:color="auto" w:fill="auto"/>
                </w:tcPr>
                <w:p w:rsidR="001F7703" w:rsidRPr="001F7703" w:rsidRDefault="001F7703" w:rsidP="00DD7C30">
                  <w:pPr>
                    <w:spacing w:after="0"/>
                    <w:jc w:val="right"/>
                    <w:rPr>
                      <w:rFonts w:asciiTheme="minorHAnsi" w:hAnsiTheme="minorHAnsi"/>
                      <w:sz w:val="24"/>
                      <w:szCs w:val="24"/>
                    </w:rPr>
                  </w:pPr>
                  <w:r w:rsidRPr="001F7703">
                    <w:rPr>
                      <w:rFonts w:asciiTheme="minorHAnsi" w:hAnsiTheme="minorHAnsi"/>
                      <w:sz w:val="24"/>
                      <w:szCs w:val="24"/>
                    </w:rPr>
                    <w:t>3</w:t>
                  </w:r>
                </w:p>
              </w:tc>
              <w:tc>
                <w:tcPr>
                  <w:tcW w:w="2715" w:type="dxa"/>
                  <w:shd w:val="clear" w:color="auto" w:fill="auto"/>
                </w:tcPr>
                <w:p w:rsidR="001F7703" w:rsidRPr="001F7703" w:rsidRDefault="001F7703" w:rsidP="00DD7C30">
                  <w:pPr>
                    <w:spacing w:after="0"/>
                    <w:jc w:val="right"/>
                    <w:rPr>
                      <w:rFonts w:asciiTheme="minorHAnsi" w:hAnsiTheme="minorHAnsi"/>
                      <w:sz w:val="24"/>
                      <w:szCs w:val="24"/>
                    </w:rPr>
                  </w:pPr>
                  <w:r w:rsidRPr="001F7703">
                    <w:rPr>
                      <w:rFonts w:asciiTheme="minorHAnsi" w:hAnsiTheme="minorHAnsi"/>
                      <w:sz w:val="24"/>
                      <w:szCs w:val="24"/>
                    </w:rPr>
                    <w:t>0</w:t>
                  </w:r>
                </w:p>
              </w:tc>
            </w:tr>
            <w:tr w:rsidR="001F7703" w:rsidRPr="001F7703" w:rsidTr="003D3EEB">
              <w:trPr>
                <w:trHeight w:val="334"/>
              </w:trPr>
              <w:tc>
                <w:tcPr>
                  <w:tcW w:w="2272" w:type="dxa"/>
                  <w:shd w:val="clear" w:color="auto" w:fill="D6E3BC" w:themeFill="accent3" w:themeFillTint="66"/>
                </w:tcPr>
                <w:p w:rsidR="001F7703" w:rsidRPr="001F7703" w:rsidRDefault="001F7703" w:rsidP="00AF4819">
                  <w:pPr>
                    <w:spacing w:after="0"/>
                    <w:rPr>
                      <w:rFonts w:asciiTheme="minorHAnsi" w:hAnsiTheme="minorHAnsi"/>
                      <w:sz w:val="24"/>
                      <w:szCs w:val="24"/>
                    </w:rPr>
                  </w:pPr>
                  <w:r w:rsidRPr="001F7703">
                    <w:rPr>
                      <w:rFonts w:asciiTheme="minorHAnsi" w:hAnsiTheme="minorHAnsi"/>
                      <w:sz w:val="24"/>
                      <w:szCs w:val="24"/>
                    </w:rPr>
                    <w:t>с.Дворище</w:t>
                  </w:r>
                </w:p>
              </w:tc>
              <w:tc>
                <w:tcPr>
                  <w:tcW w:w="2363" w:type="dxa"/>
                  <w:shd w:val="clear" w:color="auto" w:fill="auto"/>
                </w:tcPr>
                <w:p w:rsidR="001F7703" w:rsidRPr="001F7703" w:rsidRDefault="001F7703" w:rsidP="00DD7C30">
                  <w:pPr>
                    <w:spacing w:after="0"/>
                    <w:jc w:val="right"/>
                    <w:rPr>
                      <w:rFonts w:asciiTheme="minorHAnsi" w:hAnsiTheme="minorHAnsi"/>
                      <w:sz w:val="24"/>
                      <w:szCs w:val="24"/>
                    </w:rPr>
                  </w:pPr>
                  <w:r w:rsidRPr="001F7703">
                    <w:rPr>
                      <w:rFonts w:asciiTheme="minorHAnsi" w:hAnsiTheme="minorHAnsi"/>
                      <w:sz w:val="24"/>
                      <w:szCs w:val="24"/>
                    </w:rPr>
                    <w:t>2</w:t>
                  </w:r>
                </w:p>
              </w:tc>
              <w:tc>
                <w:tcPr>
                  <w:tcW w:w="2182" w:type="dxa"/>
                  <w:shd w:val="clear" w:color="auto" w:fill="auto"/>
                </w:tcPr>
                <w:p w:rsidR="001F7703" w:rsidRPr="001F7703" w:rsidRDefault="001F7703" w:rsidP="00DD7C30">
                  <w:pPr>
                    <w:spacing w:after="0"/>
                    <w:jc w:val="right"/>
                    <w:rPr>
                      <w:rFonts w:asciiTheme="minorHAnsi" w:hAnsiTheme="minorHAnsi"/>
                      <w:sz w:val="24"/>
                      <w:szCs w:val="24"/>
                    </w:rPr>
                  </w:pPr>
                  <w:r w:rsidRPr="001F7703">
                    <w:rPr>
                      <w:rFonts w:asciiTheme="minorHAnsi" w:hAnsiTheme="minorHAnsi"/>
                      <w:sz w:val="24"/>
                      <w:szCs w:val="24"/>
                    </w:rPr>
                    <w:t>6</w:t>
                  </w:r>
                </w:p>
              </w:tc>
              <w:tc>
                <w:tcPr>
                  <w:tcW w:w="2715" w:type="dxa"/>
                  <w:shd w:val="clear" w:color="auto" w:fill="auto"/>
                </w:tcPr>
                <w:p w:rsidR="001F7703" w:rsidRPr="001F7703" w:rsidRDefault="001F7703" w:rsidP="00DD7C30">
                  <w:pPr>
                    <w:spacing w:after="0"/>
                    <w:jc w:val="right"/>
                    <w:rPr>
                      <w:rFonts w:asciiTheme="minorHAnsi" w:hAnsiTheme="minorHAnsi"/>
                      <w:sz w:val="24"/>
                      <w:szCs w:val="24"/>
                    </w:rPr>
                  </w:pPr>
                  <w:r w:rsidRPr="001F7703">
                    <w:rPr>
                      <w:rFonts w:asciiTheme="minorHAnsi" w:hAnsiTheme="minorHAnsi"/>
                      <w:sz w:val="24"/>
                      <w:szCs w:val="24"/>
                    </w:rPr>
                    <w:t>2</w:t>
                  </w:r>
                </w:p>
              </w:tc>
            </w:tr>
            <w:tr w:rsidR="001F7703" w:rsidRPr="001F7703" w:rsidTr="003D3EEB">
              <w:trPr>
                <w:trHeight w:val="334"/>
              </w:trPr>
              <w:tc>
                <w:tcPr>
                  <w:tcW w:w="2272" w:type="dxa"/>
                  <w:shd w:val="clear" w:color="auto" w:fill="D6E3BC" w:themeFill="accent3" w:themeFillTint="66"/>
                </w:tcPr>
                <w:p w:rsidR="001F7703" w:rsidRPr="001F7703" w:rsidRDefault="001F7703" w:rsidP="00AF4819">
                  <w:pPr>
                    <w:spacing w:after="0"/>
                    <w:rPr>
                      <w:rFonts w:asciiTheme="minorHAnsi" w:hAnsiTheme="minorHAnsi"/>
                      <w:sz w:val="24"/>
                      <w:szCs w:val="24"/>
                    </w:rPr>
                  </w:pPr>
                  <w:r w:rsidRPr="001F7703">
                    <w:rPr>
                      <w:rFonts w:asciiTheme="minorHAnsi" w:hAnsiTheme="minorHAnsi"/>
                      <w:sz w:val="24"/>
                      <w:szCs w:val="24"/>
                    </w:rPr>
                    <w:t>с.Димовци</w:t>
                  </w:r>
                </w:p>
              </w:tc>
              <w:tc>
                <w:tcPr>
                  <w:tcW w:w="2363" w:type="dxa"/>
                  <w:shd w:val="clear" w:color="auto" w:fill="auto"/>
                </w:tcPr>
                <w:p w:rsidR="001F7703" w:rsidRPr="001F7703" w:rsidRDefault="001F7703" w:rsidP="00DD7C30">
                  <w:pPr>
                    <w:spacing w:after="0"/>
                    <w:jc w:val="right"/>
                    <w:rPr>
                      <w:rFonts w:asciiTheme="minorHAnsi" w:hAnsiTheme="minorHAnsi"/>
                      <w:sz w:val="24"/>
                      <w:szCs w:val="24"/>
                    </w:rPr>
                  </w:pPr>
                  <w:r w:rsidRPr="001F7703">
                    <w:rPr>
                      <w:rFonts w:asciiTheme="minorHAnsi" w:hAnsiTheme="minorHAnsi"/>
                      <w:sz w:val="24"/>
                      <w:szCs w:val="24"/>
                    </w:rPr>
                    <w:t>9</w:t>
                  </w:r>
                </w:p>
              </w:tc>
              <w:tc>
                <w:tcPr>
                  <w:tcW w:w="2182" w:type="dxa"/>
                  <w:shd w:val="clear" w:color="auto" w:fill="auto"/>
                </w:tcPr>
                <w:p w:rsidR="001F7703" w:rsidRPr="001F7703" w:rsidRDefault="001F7703" w:rsidP="00DD7C30">
                  <w:pPr>
                    <w:spacing w:after="0"/>
                    <w:jc w:val="right"/>
                    <w:rPr>
                      <w:rFonts w:asciiTheme="minorHAnsi" w:hAnsiTheme="minorHAnsi"/>
                      <w:sz w:val="24"/>
                      <w:szCs w:val="24"/>
                    </w:rPr>
                  </w:pPr>
                  <w:r w:rsidRPr="001F7703">
                    <w:rPr>
                      <w:rFonts w:asciiTheme="minorHAnsi" w:hAnsiTheme="minorHAnsi"/>
                      <w:sz w:val="24"/>
                      <w:szCs w:val="24"/>
                    </w:rPr>
                    <w:t>41</w:t>
                  </w:r>
                </w:p>
              </w:tc>
              <w:tc>
                <w:tcPr>
                  <w:tcW w:w="2715" w:type="dxa"/>
                  <w:shd w:val="clear" w:color="auto" w:fill="auto"/>
                </w:tcPr>
                <w:p w:rsidR="001F7703" w:rsidRPr="001F7703" w:rsidRDefault="001F7703" w:rsidP="00DD7C30">
                  <w:pPr>
                    <w:spacing w:after="0"/>
                    <w:jc w:val="right"/>
                    <w:rPr>
                      <w:rFonts w:asciiTheme="minorHAnsi" w:hAnsiTheme="minorHAnsi"/>
                      <w:sz w:val="24"/>
                      <w:szCs w:val="24"/>
                    </w:rPr>
                  </w:pPr>
                  <w:r w:rsidRPr="001F7703">
                    <w:rPr>
                      <w:rFonts w:asciiTheme="minorHAnsi" w:hAnsiTheme="minorHAnsi"/>
                      <w:sz w:val="24"/>
                      <w:szCs w:val="24"/>
                    </w:rPr>
                    <w:t>6</w:t>
                  </w:r>
                </w:p>
              </w:tc>
            </w:tr>
            <w:tr w:rsidR="001F7703" w:rsidRPr="001F7703" w:rsidTr="003D3EEB">
              <w:trPr>
                <w:trHeight w:val="334"/>
              </w:trPr>
              <w:tc>
                <w:tcPr>
                  <w:tcW w:w="2272" w:type="dxa"/>
                  <w:shd w:val="clear" w:color="auto" w:fill="D6E3BC" w:themeFill="accent3" w:themeFillTint="66"/>
                </w:tcPr>
                <w:p w:rsidR="001F7703" w:rsidRPr="001F7703" w:rsidRDefault="001F7703" w:rsidP="00AF4819">
                  <w:pPr>
                    <w:spacing w:after="0"/>
                    <w:rPr>
                      <w:rFonts w:asciiTheme="minorHAnsi" w:hAnsiTheme="minorHAnsi"/>
                      <w:sz w:val="24"/>
                      <w:szCs w:val="24"/>
                    </w:rPr>
                  </w:pPr>
                  <w:r w:rsidRPr="001F7703">
                    <w:rPr>
                      <w:rFonts w:asciiTheme="minorHAnsi" w:hAnsiTheme="minorHAnsi"/>
                      <w:sz w:val="24"/>
                      <w:szCs w:val="24"/>
                    </w:rPr>
                    <w:t>с.Жълтопоп</w:t>
                  </w:r>
                </w:p>
              </w:tc>
              <w:tc>
                <w:tcPr>
                  <w:tcW w:w="2363" w:type="dxa"/>
                  <w:shd w:val="clear" w:color="auto" w:fill="auto"/>
                </w:tcPr>
                <w:p w:rsidR="001F7703" w:rsidRPr="001F7703" w:rsidRDefault="001F7703" w:rsidP="00DD7C30">
                  <w:pPr>
                    <w:spacing w:after="0"/>
                    <w:jc w:val="right"/>
                    <w:rPr>
                      <w:rFonts w:asciiTheme="minorHAnsi" w:hAnsiTheme="minorHAnsi"/>
                      <w:sz w:val="24"/>
                      <w:szCs w:val="24"/>
                    </w:rPr>
                  </w:pPr>
                  <w:r w:rsidRPr="001F7703">
                    <w:rPr>
                      <w:rFonts w:asciiTheme="minorHAnsi" w:hAnsiTheme="minorHAnsi"/>
                      <w:sz w:val="24"/>
                      <w:szCs w:val="24"/>
                    </w:rPr>
                    <w:t>1</w:t>
                  </w:r>
                </w:p>
              </w:tc>
              <w:tc>
                <w:tcPr>
                  <w:tcW w:w="2182" w:type="dxa"/>
                  <w:shd w:val="clear" w:color="auto" w:fill="auto"/>
                </w:tcPr>
                <w:p w:rsidR="001F7703" w:rsidRPr="001F7703" w:rsidRDefault="001F7703" w:rsidP="00DD7C30">
                  <w:pPr>
                    <w:spacing w:after="0"/>
                    <w:jc w:val="right"/>
                    <w:rPr>
                      <w:rFonts w:asciiTheme="minorHAnsi" w:hAnsiTheme="minorHAnsi"/>
                      <w:sz w:val="24"/>
                      <w:szCs w:val="24"/>
                    </w:rPr>
                  </w:pPr>
                  <w:r w:rsidRPr="001F7703">
                    <w:rPr>
                      <w:rFonts w:asciiTheme="minorHAnsi" w:hAnsiTheme="minorHAnsi"/>
                      <w:sz w:val="24"/>
                      <w:szCs w:val="24"/>
                    </w:rPr>
                    <w:t>5</w:t>
                  </w:r>
                </w:p>
              </w:tc>
              <w:tc>
                <w:tcPr>
                  <w:tcW w:w="2715" w:type="dxa"/>
                  <w:shd w:val="clear" w:color="auto" w:fill="auto"/>
                </w:tcPr>
                <w:p w:rsidR="001F7703" w:rsidRPr="001F7703" w:rsidRDefault="001F7703" w:rsidP="00DD7C30">
                  <w:pPr>
                    <w:spacing w:after="0"/>
                    <w:jc w:val="right"/>
                    <w:rPr>
                      <w:rFonts w:asciiTheme="minorHAnsi" w:hAnsiTheme="minorHAnsi"/>
                      <w:sz w:val="24"/>
                      <w:szCs w:val="24"/>
                    </w:rPr>
                  </w:pPr>
                  <w:r w:rsidRPr="001F7703">
                    <w:rPr>
                      <w:rFonts w:asciiTheme="minorHAnsi" w:hAnsiTheme="minorHAnsi"/>
                      <w:sz w:val="24"/>
                      <w:szCs w:val="24"/>
                    </w:rPr>
                    <w:t>1</w:t>
                  </w:r>
                </w:p>
              </w:tc>
            </w:tr>
            <w:tr w:rsidR="001F7703" w:rsidRPr="001F7703" w:rsidTr="003D3EEB">
              <w:trPr>
                <w:trHeight w:val="334"/>
              </w:trPr>
              <w:tc>
                <w:tcPr>
                  <w:tcW w:w="2272" w:type="dxa"/>
                  <w:shd w:val="clear" w:color="auto" w:fill="D6E3BC" w:themeFill="accent3" w:themeFillTint="66"/>
                </w:tcPr>
                <w:p w:rsidR="001F7703" w:rsidRPr="001F7703" w:rsidRDefault="001F7703" w:rsidP="00AF4819">
                  <w:pPr>
                    <w:spacing w:after="0"/>
                    <w:rPr>
                      <w:rFonts w:asciiTheme="minorHAnsi" w:hAnsiTheme="minorHAnsi"/>
                      <w:sz w:val="24"/>
                      <w:szCs w:val="24"/>
                    </w:rPr>
                  </w:pPr>
                  <w:r w:rsidRPr="001F7703">
                    <w:rPr>
                      <w:rFonts w:asciiTheme="minorHAnsi" w:hAnsiTheme="minorHAnsi"/>
                      <w:sz w:val="24"/>
                      <w:szCs w:val="24"/>
                    </w:rPr>
                    <w:t>с.</w:t>
                  </w:r>
                  <w:r w:rsidR="000C2F42">
                    <w:rPr>
                      <w:rFonts w:asciiTheme="minorHAnsi" w:hAnsiTheme="minorHAnsi"/>
                      <w:sz w:val="24"/>
                      <w:szCs w:val="24"/>
                    </w:rPr>
                    <w:t>Злати рът</w:t>
                  </w:r>
                </w:p>
              </w:tc>
              <w:tc>
                <w:tcPr>
                  <w:tcW w:w="2363" w:type="dxa"/>
                  <w:shd w:val="clear" w:color="auto" w:fill="auto"/>
                </w:tcPr>
                <w:p w:rsidR="001F7703" w:rsidRPr="001F7703" w:rsidRDefault="001F7703" w:rsidP="00DD7C30">
                  <w:pPr>
                    <w:spacing w:after="0"/>
                    <w:jc w:val="right"/>
                    <w:rPr>
                      <w:rFonts w:asciiTheme="minorHAnsi" w:hAnsiTheme="minorHAnsi"/>
                      <w:sz w:val="24"/>
                      <w:szCs w:val="24"/>
                    </w:rPr>
                  </w:pPr>
                  <w:r w:rsidRPr="001F7703">
                    <w:rPr>
                      <w:rFonts w:asciiTheme="minorHAnsi" w:hAnsiTheme="minorHAnsi"/>
                      <w:sz w:val="24"/>
                      <w:szCs w:val="24"/>
                    </w:rPr>
                    <w:t>10</w:t>
                  </w:r>
                </w:p>
              </w:tc>
              <w:tc>
                <w:tcPr>
                  <w:tcW w:w="2182" w:type="dxa"/>
                  <w:shd w:val="clear" w:color="auto" w:fill="auto"/>
                </w:tcPr>
                <w:p w:rsidR="001F7703" w:rsidRPr="001F7703" w:rsidRDefault="001F7703" w:rsidP="00DD7C30">
                  <w:pPr>
                    <w:spacing w:after="0"/>
                    <w:jc w:val="right"/>
                    <w:rPr>
                      <w:rFonts w:asciiTheme="minorHAnsi" w:hAnsiTheme="minorHAnsi"/>
                      <w:sz w:val="24"/>
                      <w:szCs w:val="24"/>
                    </w:rPr>
                  </w:pPr>
                  <w:r w:rsidRPr="001F7703">
                    <w:rPr>
                      <w:rFonts w:asciiTheme="minorHAnsi" w:hAnsiTheme="minorHAnsi"/>
                      <w:sz w:val="24"/>
                      <w:szCs w:val="24"/>
                    </w:rPr>
                    <w:t>11</w:t>
                  </w:r>
                </w:p>
              </w:tc>
              <w:tc>
                <w:tcPr>
                  <w:tcW w:w="2715" w:type="dxa"/>
                  <w:shd w:val="clear" w:color="auto" w:fill="auto"/>
                </w:tcPr>
                <w:p w:rsidR="001F7703" w:rsidRPr="001F7703" w:rsidRDefault="001F7703" w:rsidP="00DD7C30">
                  <w:pPr>
                    <w:spacing w:after="0"/>
                    <w:jc w:val="right"/>
                    <w:rPr>
                      <w:rFonts w:asciiTheme="minorHAnsi" w:hAnsiTheme="minorHAnsi"/>
                      <w:sz w:val="24"/>
                      <w:szCs w:val="24"/>
                    </w:rPr>
                  </w:pPr>
                  <w:r w:rsidRPr="001F7703">
                    <w:rPr>
                      <w:rFonts w:asciiTheme="minorHAnsi" w:hAnsiTheme="minorHAnsi"/>
                      <w:sz w:val="24"/>
                      <w:szCs w:val="24"/>
                    </w:rPr>
                    <w:t>9</w:t>
                  </w:r>
                </w:p>
              </w:tc>
            </w:tr>
            <w:tr w:rsidR="001F7703" w:rsidRPr="001F7703" w:rsidTr="003D3EEB">
              <w:trPr>
                <w:trHeight w:val="334"/>
              </w:trPr>
              <w:tc>
                <w:tcPr>
                  <w:tcW w:w="2272" w:type="dxa"/>
                  <w:shd w:val="clear" w:color="auto" w:fill="D6E3BC" w:themeFill="accent3" w:themeFillTint="66"/>
                </w:tcPr>
                <w:p w:rsidR="001F7703" w:rsidRPr="001F7703" w:rsidRDefault="001F7703" w:rsidP="00AF4819">
                  <w:pPr>
                    <w:spacing w:after="0"/>
                    <w:rPr>
                      <w:rFonts w:asciiTheme="minorHAnsi" w:hAnsiTheme="minorHAnsi"/>
                      <w:sz w:val="24"/>
                      <w:szCs w:val="24"/>
                    </w:rPr>
                  </w:pPr>
                  <w:r w:rsidRPr="001F7703">
                    <w:rPr>
                      <w:rFonts w:asciiTheme="minorHAnsi" w:hAnsiTheme="minorHAnsi"/>
                      <w:sz w:val="24"/>
                      <w:szCs w:val="24"/>
                    </w:rPr>
                    <w:t>с.Конаре</w:t>
                  </w:r>
                </w:p>
              </w:tc>
              <w:tc>
                <w:tcPr>
                  <w:tcW w:w="2363" w:type="dxa"/>
                  <w:shd w:val="clear" w:color="auto" w:fill="auto"/>
                </w:tcPr>
                <w:p w:rsidR="001F7703" w:rsidRPr="001F7703" w:rsidRDefault="001F7703" w:rsidP="00DD7C30">
                  <w:pPr>
                    <w:spacing w:after="0"/>
                    <w:jc w:val="right"/>
                    <w:rPr>
                      <w:rFonts w:asciiTheme="minorHAnsi" w:hAnsiTheme="minorHAnsi"/>
                      <w:sz w:val="24"/>
                      <w:szCs w:val="24"/>
                    </w:rPr>
                  </w:pPr>
                  <w:r w:rsidRPr="001F7703">
                    <w:rPr>
                      <w:rFonts w:asciiTheme="minorHAnsi" w:hAnsiTheme="minorHAnsi"/>
                      <w:sz w:val="24"/>
                      <w:szCs w:val="24"/>
                    </w:rPr>
                    <w:t>375</w:t>
                  </w:r>
                </w:p>
              </w:tc>
              <w:tc>
                <w:tcPr>
                  <w:tcW w:w="2182" w:type="dxa"/>
                  <w:shd w:val="clear" w:color="auto" w:fill="auto"/>
                </w:tcPr>
                <w:p w:rsidR="001F7703" w:rsidRPr="001F7703" w:rsidRDefault="001F7703" w:rsidP="00DD7C30">
                  <w:pPr>
                    <w:spacing w:after="0"/>
                    <w:jc w:val="right"/>
                    <w:rPr>
                      <w:rFonts w:asciiTheme="minorHAnsi" w:hAnsiTheme="minorHAnsi"/>
                      <w:sz w:val="24"/>
                      <w:szCs w:val="24"/>
                    </w:rPr>
                  </w:pPr>
                  <w:r w:rsidRPr="001F7703">
                    <w:rPr>
                      <w:rFonts w:asciiTheme="minorHAnsi" w:hAnsiTheme="minorHAnsi"/>
                      <w:sz w:val="24"/>
                      <w:szCs w:val="24"/>
                    </w:rPr>
                    <w:t>380</w:t>
                  </w:r>
                </w:p>
              </w:tc>
              <w:tc>
                <w:tcPr>
                  <w:tcW w:w="2715" w:type="dxa"/>
                  <w:shd w:val="clear" w:color="auto" w:fill="auto"/>
                </w:tcPr>
                <w:p w:rsidR="001F7703" w:rsidRPr="001F7703" w:rsidRDefault="001F7703" w:rsidP="00DD7C30">
                  <w:pPr>
                    <w:spacing w:after="0"/>
                    <w:jc w:val="right"/>
                    <w:rPr>
                      <w:rFonts w:asciiTheme="minorHAnsi" w:hAnsiTheme="minorHAnsi"/>
                      <w:sz w:val="24"/>
                      <w:szCs w:val="24"/>
                    </w:rPr>
                  </w:pPr>
                  <w:r w:rsidRPr="001F7703">
                    <w:rPr>
                      <w:rFonts w:asciiTheme="minorHAnsi" w:hAnsiTheme="minorHAnsi"/>
                      <w:sz w:val="24"/>
                      <w:szCs w:val="24"/>
                    </w:rPr>
                    <w:t>313</w:t>
                  </w:r>
                </w:p>
              </w:tc>
            </w:tr>
            <w:tr w:rsidR="001F7703" w:rsidRPr="001F7703" w:rsidTr="003D3EEB">
              <w:trPr>
                <w:trHeight w:val="350"/>
              </w:trPr>
              <w:tc>
                <w:tcPr>
                  <w:tcW w:w="2272" w:type="dxa"/>
                  <w:shd w:val="clear" w:color="auto" w:fill="D6E3BC" w:themeFill="accent3" w:themeFillTint="66"/>
                </w:tcPr>
                <w:p w:rsidR="001F7703" w:rsidRPr="001F7703" w:rsidRDefault="001F7703" w:rsidP="00AF4819">
                  <w:pPr>
                    <w:spacing w:after="0"/>
                    <w:rPr>
                      <w:rFonts w:asciiTheme="minorHAnsi" w:hAnsiTheme="minorHAnsi"/>
                      <w:sz w:val="24"/>
                      <w:szCs w:val="24"/>
                    </w:rPr>
                  </w:pPr>
                  <w:r w:rsidRPr="001F7703">
                    <w:rPr>
                      <w:rFonts w:asciiTheme="minorHAnsi" w:hAnsiTheme="minorHAnsi"/>
                      <w:sz w:val="24"/>
                      <w:szCs w:val="24"/>
                    </w:rPr>
                    <w:t>с.Ляв</w:t>
                  </w:r>
                  <w:r w:rsidRPr="001F7703">
                    <w:rPr>
                      <w:rFonts w:asciiTheme="minorHAnsi" w:hAnsiTheme="minorHAnsi"/>
                      <w:sz w:val="24"/>
                      <w:szCs w:val="24"/>
                    </w:rPr>
                    <w:cr/>
                    <w:t xml:space="preserve"> река</w:t>
                  </w:r>
                </w:p>
              </w:tc>
              <w:tc>
                <w:tcPr>
                  <w:tcW w:w="2363" w:type="dxa"/>
                  <w:shd w:val="clear" w:color="auto" w:fill="auto"/>
                </w:tcPr>
                <w:p w:rsidR="001F7703" w:rsidRPr="001F7703" w:rsidRDefault="001F7703" w:rsidP="00DD7C30">
                  <w:pPr>
                    <w:spacing w:after="0"/>
                    <w:jc w:val="right"/>
                    <w:rPr>
                      <w:rFonts w:asciiTheme="minorHAnsi" w:hAnsiTheme="minorHAnsi"/>
                      <w:sz w:val="24"/>
                      <w:szCs w:val="24"/>
                    </w:rPr>
                  </w:pPr>
                  <w:r w:rsidRPr="001F7703">
                    <w:rPr>
                      <w:rFonts w:asciiTheme="minorHAnsi" w:hAnsiTheme="minorHAnsi"/>
                      <w:sz w:val="24"/>
                      <w:szCs w:val="24"/>
                    </w:rPr>
                    <w:t>20</w:t>
                  </w:r>
                </w:p>
              </w:tc>
              <w:tc>
                <w:tcPr>
                  <w:tcW w:w="2182" w:type="dxa"/>
                  <w:shd w:val="clear" w:color="auto" w:fill="auto"/>
                </w:tcPr>
                <w:p w:rsidR="001F7703" w:rsidRPr="001F7703" w:rsidRDefault="001F7703" w:rsidP="00DD7C30">
                  <w:pPr>
                    <w:spacing w:after="0"/>
                    <w:jc w:val="right"/>
                    <w:rPr>
                      <w:rFonts w:asciiTheme="minorHAnsi" w:hAnsiTheme="minorHAnsi"/>
                      <w:sz w:val="24"/>
                      <w:szCs w:val="24"/>
                    </w:rPr>
                  </w:pPr>
                  <w:r w:rsidRPr="001F7703">
                    <w:rPr>
                      <w:rFonts w:asciiTheme="minorHAnsi" w:hAnsiTheme="minorHAnsi"/>
                      <w:sz w:val="24"/>
                      <w:szCs w:val="24"/>
                    </w:rPr>
                    <w:t>34</w:t>
                  </w:r>
                </w:p>
              </w:tc>
              <w:tc>
                <w:tcPr>
                  <w:tcW w:w="2715" w:type="dxa"/>
                  <w:shd w:val="clear" w:color="auto" w:fill="auto"/>
                </w:tcPr>
                <w:p w:rsidR="001F7703" w:rsidRPr="001F7703" w:rsidRDefault="001F7703" w:rsidP="00DD7C30">
                  <w:pPr>
                    <w:spacing w:after="0"/>
                    <w:jc w:val="right"/>
                    <w:rPr>
                      <w:rFonts w:asciiTheme="minorHAnsi" w:hAnsiTheme="minorHAnsi"/>
                      <w:sz w:val="24"/>
                      <w:szCs w:val="24"/>
                    </w:rPr>
                  </w:pPr>
                  <w:r w:rsidRPr="001F7703">
                    <w:rPr>
                      <w:rFonts w:asciiTheme="minorHAnsi" w:hAnsiTheme="minorHAnsi"/>
                      <w:sz w:val="24"/>
                      <w:szCs w:val="24"/>
                    </w:rPr>
                    <w:t>12</w:t>
                  </w:r>
                </w:p>
              </w:tc>
            </w:tr>
            <w:tr w:rsidR="001F7703" w:rsidRPr="001F7703" w:rsidTr="003D3EEB">
              <w:trPr>
                <w:trHeight w:val="334"/>
              </w:trPr>
              <w:tc>
                <w:tcPr>
                  <w:tcW w:w="2272" w:type="dxa"/>
                  <w:shd w:val="clear" w:color="auto" w:fill="D6E3BC" w:themeFill="accent3" w:themeFillTint="66"/>
                </w:tcPr>
                <w:p w:rsidR="001F7703" w:rsidRPr="001F7703" w:rsidRDefault="001F7703" w:rsidP="00AF4819">
                  <w:pPr>
                    <w:spacing w:after="0"/>
                    <w:rPr>
                      <w:rFonts w:asciiTheme="minorHAnsi" w:hAnsiTheme="minorHAnsi"/>
                      <w:sz w:val="24"/>
                      <w:szCs w:val="24"/>
                    </w:rPr>
                  </w:pPr>
                  <w:r w:rsidRPr="001F7703">
                    <w:rPr>
                      <w:rFonts w:asciiTheme="minorHAnsi" w:hAnsiTheme="minorHAnsi"/>
                      <w:sz w:val="24"/>
                      <w:szCs w:val="24"/>
                    </w:rPr>
                    <w:t>с.Паничерево</w:t>
                  </w:r>
                </w:p>
              </w:tc>
              <w:tc>
                <w:tcPr>
                  <w:tcW w:w="2363" w:type="dxa"/>
                  <w:shd w:val="clear" w:color="auto" w:fill="auto"/>
                </w:tcPr>
                <w:p w:rsidR="001F7703" w:rsidRPr="001F7703" w:rsidRDefault="001F7703" w:rsidP="00DD7C30">
                  <w:pPr>
                    <w:spacing w:after="0"/>
                    <w:jc w:val="right"/>
                    <w:rPr>
                      <w:rFonts w:asciiTheme="minorHAnsi" w:hAnsiTheme="minorHAnsi"/>
                      <w:sz w:val="24"/>
                      <w:szCs w:val="24"/>
                    </w:rPr>
                  </w:pPr>
                  <w:r w:rsidRPr="001F7703">
                    <w:rPr>
                      <w:rFonts w:asciiTheme="minorHAnsi" w:hAnsiTheme="minorHAnsi"/>
                      <w:sz w:val="24"/>
                      <w:szCs w:val="24"/>
                    </w:rPr>
                    <w:t>2024</w:t>
                  </w:r>
                </w:p>
              </w:tc>
              <w:tc>
                <w:tcPr>
                  <w:tcW w:w="2182" w:type="dxa"/>
                  <w:shd w:val="clear" w:color="auto" w:fill="auto"/>
                </w:tcPr>
                <w:p w:rsidR="001F7703" w:rsidRPr="001F7703" w:rsidRDefault="001F7703" w:rsidP="00DD7C30">
                  <w:pPr>
                    <w:spacing w:after="0"/>
                    <w:jc w:val="right"/>
                    <w:rPr>
                      <w:rFonts w:asciiTheme="minorHAnsi" w:hAnsiTheme="minorHAnsi"/>
                      <w:sz w:val="24"/>
                      <w:szCs w:val="24"/>
                    </w:rPr>
                  </w:pPr>
                  <w:r w:rsidRPr="001F7703">
                    <w:rPr>
                      <w:rFonts w:asciiTheme="minorHAnsi" w:hAnsiTheme="minorHAnsi"/>
                      <w:sz w:val="24"/>
                      <w:szCs w:val="24"/>
                    </w:rPr>
                    <w:t>1964</w:t>
                  </w:r>
                </w:p>
              </w:tc>
              <w:tc>
                <w:tcPr>
                  <w:tcW w:w="2715" w:type="dxa"/>
                  <w:shd w:val="clear" w:color="auto" w:fill="auto"/>
                </w:tcPr>
                <w:p w:rsidR="001F7703" w:rsidRPr="001F7703" w:rsidRDefault="001F7703" w:rsidP="00DD7C30">
                  <w:pPr>
                    <w:spacing w:after="0"/>
                    <w:jc w:val="right"/>
                    <w:rPr>
                      <w:rFonts w:asciiTheme="minorHAnsi" w:hAnsiTheme="minorHAnsi"/>
                      <w:sz w:val="24"/>
                      <w:szCs w:val="24"/>
                    </w:rPr>
                  </w:pPr>
                  <w:r w:rsidRPr="001F7703">
                    <w:rPr>
                      <w:rFonts w:asciiTheme="minorHAnsi" w:hAnsiTheme="minorHAnsi"/>
                      <w:sz w:val="24"/>
                      <w:szCs w:val="24"/>
                    </w:rPr>
                    <w:t>1886</w:t>
                  </w:r>
                </w:p>
              </w:tc>
            </w:tr>
            <w:tr w:rsidR="001F7703" w:rsidRPr="001F7703" w:rsidTr="003D3EEB">
              <w:trPr>
                <w:trHeight w:val="334"/>
              </w:trPr>
              <w:tc>
                <w:tcPr>
                  <w:tcW w:w="2272" w:type="dxa"/>
                  <w:shd w:val="clear" w:color="auto" w:fill="D6E3BC" w:themeFill="accent3" w:themeFillTint="66"/>
                </w:tcPr>
                <w:p w:rsidR="001F7703" w:rsidRPr="001F7703" w:rsidRDefault="001F7703" w:rsidP="00AF4819">
                  <w:pPr>
                    <w:spacing w:after="0"/>
                    <w:rPr>
                      <w:rFonts w:asciiTheme="minorHAnsi" w:hAnsiTheme="minorHAnsi"/>
                      <w:sz w:val="24"/>
                      <w:szCs w:val="24"/>
                    </w:rPr>
                  </w:pPr>
                  <w:r w:rsidRPr="001F7703">
                    <w:rPr>
                      <w:rFonts w:asciiTheme="minorHAnsi" w:hAnsiTheme="minorHAnsi"/>
                      <w:sz w:val="24"/>
                      <w:szCs w:val="24"/>
                    </w:rPr>
                    <w:t>с.Пчелиново</w:t>
                  </w:r>
                </w:p>
              </w:tc>
              <w:tc>
                <w:tcPr>
                  <w:tcW w:w="2363" w:type="dxa"/>
                  <w:shd w:val="clear" w:color="auto" w:fill="auto"/>
                </w:tcPr>
                <w:p w:rsidR="001F7703" w:rsidRPr="001F7703" w:rsidRDefault="001F7703" w:rsidP="00DD7C30">
                  <w:pPr>
                    <w:spacing w:after="0"/>
                    <w:jc w:val="right"/>
                    <w:rPr>
                      <w:rFonts w:asciiTheme="minorHAnsi" w:hAnsiTheme="minorHAnsi"/>
                      <w:sz w:val="24"/>
                      <w:szCs w:val="24"/>
                    </w:rPr>
                  </w:pPr>
                  <w:r w:rsidRPr="001F7703">
                    <w:rPr>
                      <w:rFonts w:asciiTheme="minorHAnsi" w:hAnsiTheme="minorHAnsi"/>
                      <w:sz w:val="24"/>
                      <w:szCs w:val="24"/>
                    </w:rPr>
                    <w:t>19</w:t>
                  </w:r>
                </w:p>
              </w:tc>
              <w:tc>
                <w:tcPr>
                  <w:tcW w:w="2182" w:type="dxa"/>
                  <w:shd w:val="clear" w:color="auto" w:fill="auto"/>
                </w:tcPr>
                <w:p w:rsidR="001F7703" w:rsidRPr="001F7703" w:rsidRDefault="001F7703" w:rsidP="00DD7C30">
                  <w:pPr>
                    <w:spacing w:after="0"/>
                    <w:jc w:val="right"/>
                    <w:rPr>
                      <w:rFonts w:asciiTheme="minorHAnsi" w:hAnsiTheme="minorHAnsi"/>
                      <w:sz w:val="24"/>
                      <w:szCs w:val="24"/>
                    </w:rPr>
                  </w:pPr>
                  <w:r w:rsidRPr="001F7703">
                    <w:rPr>
                      <w:rFonts w:asciiTheme="minorHAnsi" w:hAnsiTheme="minorHAnsi"/>
                      <w:sz w:val="24"/>
                      <w:szCs w:val="24"/>
                    </w:rPr>
                    <w:t>38</w:t>
                  </w:r>
                </w:p>
              </w:tc>
              <w:tc>
                <w:tcPr>
                  <w:tcW w:w="2715" w:type="dxa"/>
                  <w:shd w:val="clear" w:color="auto" w:fill="auto"/>
                </w:tcPr>
                <w:p w:rsidR="001F7703" w:rsidRPr="001F7703" w:rsidRDefault="001F7703" w:rsidP="00DD7C30">
                  <w:pPr>
                    <w:spacing w:after="0"/>
                    <w:jc w:val="right"/>
                    <w:rPr>
                      <w:rFonts w:asciiTheme="minorHAnsi" w:hAnsiTheme="minorHAnsi"/>
                      <w:sz w:val="24"/>
                      <w:szCs w:val="24"/>
                    </w:rPr>
                  </w:pPr>
                  <w:r w:rsidRPr="001F7703">
                    <w:rPr>
                      <w:rFonts w:asciiTheme="minorHAnsi" w:hAnsiTheme="minorHAnsi"/>
                      <w:sz w:val="24"/>
                      <w:szCs w:val="24"/>
                    </w:rPr>
                    <w:t>15</w:t>
                  </w:r>
                </w:p>
              </w:tc>
            </w:tr>
            <w:tr w:rsidR="001F7703" w:rsidRPr="001F7703" w:rsidTr="003D3EEB">
              <w:trPr>
                <w:trHeight w:val="350"/>
              </w:trPr>
              <w:tc>
                <w:tcPr>
                  <w:tcW w:w="2272" w:type="dxa"/>
                  <w:shd w:val="clear" w:color="auto" w:fill="D6E3BC" w:themeFill="accent3" w:themeFillTint="66"/>
                </w:tcPr>
                <w:p w:rsidR="001F7703" w:rsidRPr="001F7703" w:rsidRDefault="001F7703" w:rsidP="00E140C2">
                  <w:pPr>
                    <w:spacing w:after="0"/>
                    <w:jc w:val="center"/>
                    <w:rPr>
                      <w:rFonts w:asciiTheme="minorHAnsi" w:hAnsiTheme="minorHAnsi"/>
                      <w:sz w:val="24"/>
                      <w:szCs w:val="24"/>
                    </w:rPr>
                  </w:pPr>
                  <w:r w:rsidRPr="001F7703">
                    <w:rPr>
                      <w:rFonts w:asciiTheme="minorHAnsi" w:hAnsiTheme="minorHAnsi"/>
                      <w:sz w:val="24"/>
                      <w:szCs w:val="24"/>
                    </w:rPr>
                    <w:t>Всичко за общината</w:t>
                  </w:r>
                </w:p>
              </w:tc>
              <w:tc>
                <w:tcPr>
                  <w:tcW w:w="2363" w:type="dxa"/>
                  <w:shd w:val="clear" w:color="auto" w:fill="auto"/>
                </w:tcPr>
                <w:p w:rsidR="001F7703" w:rsidRPr="001F7703" w:rsidRDefault="001F7703" w:rsidP="00DD7C30">
                  <w:pPr>
                    <w:spacing w:after="0"/>
                    <w:jc w:val="right"/>
                    <w:rPr>
                      <w:rFonts w:asciiTheme="minorHAnsi" w:hAnsiTheme="minorHAnsi"/>
                      <w:sz w:val="24"/>
                      <w:szCs w:val="24"/>
                    </w:rPr>
                  </w:pPr>
                  <w:r w:rsidRPr="001F7703">
                    <w:rPr>
                      <w:rFonts w:asciiTheme="minorHAnsi" w:hAnsiTheme="minorHAnsi"/>
                      <w:sz w:val="24"/>
                      <w:szCs w:val="24"/>
                    </w:rPr>
                    <w:t>5658</w:t>
                  </w:r>
                </w:p>
              </w:tc>
              <w:tc>
                <w:tcPr>
                  <w:tcW w:w="2182" w:type="dxa"/>
                  <w:shd w:val="clear" w:color="auto" w:fill="auto"/>
                </w:tcPr>
                <w:p w:rsidR="001F7703" w:rsidRPr="001F7703" w:rsidRDefault="001F7703" w:rsidP="00DD7C30">
                  <w:pPr>
                    <w:spacing w:after="0"/>
                    <w:jc w:val="right"/>
                    <w:rPr>
                      <w:rFonts w:asciiTheme="minorHAnsi" w:hAnsiTheme="minorHAnsi"/>
                      <w:sz w:val="24"/>
                      <w:szCs w:val="24"/>
                    </w:rPr>
                  </w:pPr>
                  <w:r w:rsidRPr="001F7703">
                    <w:rPr>
                      <w:rFonts w:asciiTheme="minorHAnsi" w:hAnsiTheme="minorHAnsi"/>
                      <w:sz w:val="24"/>
                      <w:szCs w:val="24"/>
                    </w:rPr>
                    <w:t>5517</w:t>
                  </w:r>
                </w:p>
              </w:tc>
              <w:tc>
                <w:tcPr>
                  <w:tcW w:w="2715" w:type="dxa"/>
                  <w:shd w:val="clear" w:color="auto" w:fill="auto"/>
                </w:tcPr>
                <w:p w:rsidR="001F7703" w:rsidRPr="001F7703" w:rsidRDefault="001F7703" w:rsidP="00DD7C30">
                  <w:pPr>
                    <w:spacing w:after="0"/>
                    <w:jc w:val="right"/>
                    <w:rPr>
                      <w:rFonts w:asciiTheme="minorHAnsi" w:hAnsiTheme="minorHAnsi"/>
                      <w:sz w:val="24"/>
                      <w:szCs w:val="24"/>
                    </w:rPr>
                  </w:pPr>
                  <w:r w:rsidRPr="001F7703">
                    <w:rPr>
                      <w:rFonts w:asciiTheme="minorHAnsi" w:hAnsiTheme="minorHAnsi"/>
                      <w:sz w:val="24"/>
                      <w:szCs w:val="24"/>
                    </w:rPr>
                    <w:t>5095</w:t>
                  </w:r>
                </w:p>
              </w:tc>
            </w:tr>
          </w:tbl>
          <w:p w:rsidR="001F7703" w:rsidRPr="001F7703" w:rsidRDefault="001F7703" w:rsidP="001F7703">
            <w:pPr>
              <w:rPr>
                <w:sz w:val="18"/>
                <w:szCs w:val="18"/>
              </w:rPr>
            </w:pPr>
            <w:r w:rsidRPr="00957B4E">
              <w:rPr>
                <w:sz w:val="18"/>
                <w:szCs w:val="18"/>
              </w:rPr>
              <w:t xml:space="preserve">Източник: </w:t>
            </w:r>
            <w:hyperlink r:id="rId41" w:history="1">
              <w:r w:rsidRPr="00957B4E">
                <w:rPr>
                  <w:rStyle w:val="aa"/>
                  <w:sz w:val="18"/>
                  <w:szCs w:val="18"/>
                  <w:lang w:val="en-US"/>
                </w:rPr>
                <w:t>http://www.grao.bg</w:t>
              </w:r>
            </w:hyperlink>
          </w:p>
          <w:p w:rsidR="00E64872" w:rsidRPr="00EC3BA0" w:rsidRDefault="001F7703" w:rsidP="004F1C2F">
            <w:pPr>
              <w:autoSpaceDE w:val="0"/>
              <w:autoSpaceDN w:val="0"/>
              <w:adjustRightInd w:val="0"/>
              <w:spacing w:after="0" w:line="240" w:lineRule="auto"/>
              <w:jc w:val="both"/>
              <w:rPr>
                <w:rFonts w:asciiTheme="minorHAnsi" w:hAnsiTheme="minorHAnsi" w:cs="Times New Roman"/>
                <w:b/>
                <w:i/>
                <w:color w:val="984806" w:themeColor="accent6" w:themeShade="80"/>
                <w:sz w:val="28"/>
                <w:szCs w:val="28"/>
              </w:rPr>
            </w:pPr>
            <w:r>
              <w:rPr>
                <w:rFonts w:asciiTheme="minorHAnsi" w:hAnsiTheme="minorHAnsi" w:cs="Times New Roman"/>
                <w:b/>
                <w:i/>
                <w:color w:val="984806" w:themeColor="accent6" w:themeShade="80"/>
                <w:sz w:val="24"/>
                <w:szCs w:val="24"/>
              </w:rPr>
              <w:t>4.3.1.2</w:t>
            </w:r>
            <w:r w:rsidR="002E3639" w:rsidRPr="00C13DFD">
              <w:rPr>
                <w:rFonts w:asciiTheme="minorHAnsi" w:hAnsiTheme="minorHAnsi" w:cs="Times New Roman"/>
                <w:b/>
                <w:i/>
                <w:color w:val="984806" w:themeColor="accent6" w:themeShade="80"/>
                <w:sz w:val="24"/>
                <w:szCs w:val="24"/>
              </w:rPr>
              <w:t>.</w:t>
            </w:r>
            <w:r w:rsidR="00C232AF" w:rsidRPr="00C13DFD">
              <w:rPr>
                <w:rFonts w:asciiTheme="minorHAnsi" w:hAnsiTheme="minorHAnsi" w:cs="Times New Roman"/>
                <w:b/>
                <w:i/>
                <w:color w:val="984806" w:themeColor="accent6" w:themeShade="80"/>
                <w:sz w:val="24"/>
                <w:szCs w:val="24"/>
              </w:rPr>
              <w:t>Населението на Община Гурково</w:t>
            </w:r>
            <w:r w:rsidR="00E64872" w:rsidRPr="00C13DFD">
              <w:rPr>
                <w:rFonts w:asciiTheme="minorHAnsi" w:hAnsiTheme="minorHAnsi" w:cs="Times New Roman"/>
                <w:b/>
                <w:i/>
                <w:color w:val="984806" w:themeColor="accent6" w:themeShade="80"/>
                <w:sz w:val="24"/>
                <w:szCs w:val="24"/>
              </w:rPr>
              <w:t xml:space="preserve"> по пол и</w:t>
            </w:r>
            <w:r w:rsidR="00CE2D58" w:rsidRPr="00C13DFD">
              <w:rPr>
                <w:rFonts w:asciiTheme="minorHAnsi" w:hAnsiTheme="minorHAnsi" w:cs="Times New Roman"/>
                <w:b/>
                <w:i/>
                <w:color w:val="984806" w:themeColor="accent6" w:themeShade="80"/>
                <w:sz w:val="24"/>
                <w:szCs w:val="24"/>
              </w:rPr>
              <w:t>местоживеен</w:t>
            </w:r>
          </w:p>
          <w:tbl>
            <w:tblPr>
              <w:tblW w:w="9644" w:type="dxa"/>
              <w:tblLayout w:type="fixed"/>
              <w:tblCellMar>
                <w:left w:w="70" w:type="dxa"/>
                <w:right w:w="70" w:type="dxa"/>
              </w:tblCellMar>
              <w:tblLook w:val="04A0"/>
            </w:tblPr>
            <w:tblGrid>
              <w:gridCol w:w="719"/>
              <w:gridCol w:w="1236"/>
              <w:gridCol w:w="961"/>
              <w:gridCol w:w="824"/>
              <w:gridCol w:w="961"/>
              <w:gridCol w:w="824"/>
              <w:gridCol w:w="961"/>
              <w:gridCol w:w="961"/>
              <w:gridCol w:w="961"/>
              <w:gridCol w:w="1236"/>
            </w:tblGrid>
            <w:tr w:rsidR="00C232AF" w:rsidRPr="00705F3A" w:rsidTr="00AA53FB">
              <w:trPr>
                <w:trHeight w:val="302"/>
              </w:trPr>
              <w:tc>
                <w:tcPr>
                  <w:tcW w:w="9642" w:type="dxa"/>
                  <w:gridSpan w:val="10"/>
                  <w:tcBorders>
                    <w:top w:val="nil"/>
                    <w:left w:val="nil"/>
                    <w:bottom w:val="dashSmallGap" w:sz="4" w:space="0" w:color="auto"/>
                    <w:right w:val="nil"/>
                  </w:tcBorders>
                  <w:shd w:val="clear" w:color="auto" w:fill="auto"/>
                  <w:noWrap/>
                  <w:vAlign w:val="bottom"/>
                  <w:hideMark/>
                </w:tcPr>
                <w:p w:rsidR="008A4400" w:rsidRPr="00947FFA" w:rsidRDefault="00176893" w:rsidP="00947FFA">
                  <w:pPr>
                    <w:tabs>
                      <w:tab w:val="left" w:pos="9504"/>
                    </w:tabs>
                    <w:autoSpaceDE w:val="0"/>
                    <w:autoSpaceDN w:val="0"/>
                    <w:adjustRightInd w:val="0"/>
                    <w:spacing w:after="0" w:line="240" w:lineRule="auto"/>
                    <w:ind w:firstLine="283"/>
                    <w:jc w:val="both"/>
                    <w:rPr>
                      <w:color w:val="000000"/>
                      <w:sz w:val="24"/>
                      <w:szCs w:val="24"/>
                    </w:rPr>
                  </w:pPr>
                  <w:r w:rsidRPr="00DB449A">
                    <w:rPr>
                      <w:rFonts w:asciiTheme="minorHAnsi" w:hAnsiTheme="minorHAnsi" w:cs="Times New Roman"/>
                      <w:color w:val="000000"/>
                      <w:sz w:val="24"/>
                      <w:szCs w:val="24"/>
                    </w:rPr>
                    <w:t xml:space="preserve">По общия брой на населението, общината попада в групата на много малките общини </w:t>
                  </w:r>
                  <w:r w:rsidRPr="004673C2">
                    <w:rPr>
                      <w:rFonts w:asciiTheme="minorHAnsi" w:hAnsiTheme="minorHAnsi" w:cs="Times New Roman"/>
                      <w:color w:val="000000"/>
                      <w:sz w:val="24"/>
                      <w:szCs w:val="24"/>
                    </w:rPr>
                    <w:lastRenderedPageBreak/>
                    <w:t xml:space="preserve">(до 10 хил.д.). </w:t>
                  </w:r>
                  <w:r w:rsidRPr="004673C2">
                    <w:rPr>
                      <w:color w:val="000000"/>
                      <w:sz w:val="24"/>
                      <w:szCs w:val="24"/>
                    </w:rPr>
                    <w:t xml:space="preserve">От посочените, в най-обобщен вид демографски данни се очертава тенденция на демографска стагнация. Увеличението от  20 души в броя на </w:t>
                  </w:r>
                  <w:r w:rsidR="00947FFA">
                    <w:rPr>
                      <w:color w:val="000000"/>
                      <w:sz w:val="24"/>
                      <w:szCs w:val="24"/>
                    </w:rPr>
                    <w:t>насе</w:t>
                  </w:r>
                  <w:r w:rsidRPr="004673C2">
                    <w:rPr>
                      <w:color w:val="000000"/>
                      <w:sz w:val="24"/>
                      <w:szCs w:val="24"/>
                    </w:rPr>
                    <w:t>лението об</w:t>
                  </w:r>
                  <w:r w:rsidR="00947FFA">
                    <w:rPr>
                      <w:color w:val="000000"/>
                      <w:sz w:val="24"/>
                      <w:szCs w:val="24"/>
                    </w:rPr>
                    <w:t>-</w:t>
                  </w:r>
                  <w:r w:rsidRPr="004673C2">
                    <w:rPr>
                      <w:color w:val="000000"/>
                      <w:sz w:val="24"/>
                      <w:szCs w:val="24"/>
                    </w:rPr>
                    <w:t xml:space="preserve">що за изследвания 2014-2019 </w:t>
                  </w:r>
                  <w:r w:rsidR="00E36C40">
                    <w:rPr>
                      <w:color w:val="000000"/>
                      <w:sz w:val="24"/>
                      <w:szCs w:val="24"/>
                    </w:rPr>
                    <w:t xml:space="preserve">г. </w:t>
                  </w:r>
                  <w:r w:rsidRPr="004673C2">
                    <w:rPr>
                      <w:color w:val="000000"/>
                      <w:sz w:val="24"/>
                      <w:szCs w:val="24"/>
                    </w:rPr>
                    <w:t>период</w:t>
                  </w:r>
                  <w:r w:rsidR="00947FFA">
                    <w:rPr>
                      <w:color w:val="000000"/>
                      <w:sz w:val="24"/>
                      <w:szCs w:val="24"/>
                    </w:rPr>
                    <w:t>,</w:t>
                  </w:r>
                  <w:r w:rsidRPr="004673C2">
                    <w:rPr>
                      <w:color w:val="000000"/>
                      <w:sz w:val="24"/>
                      <w:szCs w:val="24"/>
                    </w:rPr>
                    <w:t xml:space="preserve"> не дава основания да се говори за наличието на демографски бум или демографска криза, които са характерни за страната като ця</w:t>
                  </w:r>
                  <w:r w:rsidR="00B0018B">
                    <w:rPr>
                      <w:color w:val="000000"/>
                      <w:sz w:val="24"/>
                      <w:szCs w:val="24"/>
                    </w:rPr>
                    <w:t>ло и за много от малките общини.</w:t>
                  </w:r>
                </w:p>
                <w:p w:rsidR="00176893" w:rsidRPr="00E36C40" w:rsidRDefault="00E36C40" w:rsidP="00947FFA">
                  <w:pPr>
                    <w:tabs>
                      <w:tab w:val="left" w:pos="9504"/>
                    </w:tabs>
                    <w:autoSpaceDE w:val="0"/>
                    <w:autoSpaceDN w:val="0"/>
                    <w:adjustRightInd w:val="0"/>
                    <w:spacing w:after="0" w:line="240" w:lineRule="auto"/>
                    <w:jc w:val="both"/>
                    <w:rPr>
                      <w:rFonts w:asciiTheme="minorHAnsi" w:hAnsiTheme="minorHAnsi" w:cs="Times New Roman"/>
                      <w:color w:val="000000"/>
                      <w:sz w:val="24"/>
                      <w:szCs w:val="24"/>
                    </w:rPr>
                  </w:pPr>
                  <w:r w:rsidRPr="00E36C40">
                    <w:rPr>
                      <w:rFonts w:asciiTheme="minorHAnsi" w:hAnsiTheme="minorHAnsi" w:cs="Times New Roman"/>
                      <w:bCs/>
                      <w:iCs/>
                    </w:rPr>
                    <w:t xml:space="preserve">Средната гъстота на  населениетона община  Гурково </w:t>
                  </w:r>
                  <w:r w:rsidRPr="00C84AD6">
                    <w:rPr>
                      <w:rFonts w:asciiTheme="minorHAnsi" w:hAnsiTheme="minorHAnsi" w:cs="Times New Roman"/>
                      <w:bCs/>
                      <w:iCs/>
                    </w:rPr>
                    <w:t>е</w:t>
                  </w:r>
                  <w:r w:rsidR="00C84AD6" w:rsidRPr="00C84AD6">
                    <w:rPr>
                      <w:rFonts w:asciiTheme="minorHAnsi" w:hAnsiTheme="minorHAnsi" w:cs="Times New Roman"/>
                      <w:bCs/>
                      <w:iCs/>
                    </w:rPr>
                    <w:t>17,08</w:t>
                  </w:r>
                  <w:r w:rsidRPr="00C84AD6">
                    <w:rPr>
                      <w:rFonts w:asciiTheme="minorHAnsi" w:hAnsiTheme="minorHAnsi" w:cs="Times New Roman"/>
                      <w:bCs/>
                      <w:iCs/>
                    </w:rPr>
                    <w:t xml:space="preserve"> д</w:t>
                  </w:r>
                  <w:r w:rsidRPr="00C84AD6">
                    <w:rPr>
                      <w:rFonts w:asciiTheme="minorHAnsi" w:hAnsiTheme="minorHAnsi" w:cs="Times New Roman"/>
                      <w:bCs/>
                      <w:iCs/>
                      <w:lang w:val="en-US"/>
                    </w:rPr>
                    <w:t>/</w:t>
                  </w:r>
                  <w:r w:rsidRPr="00C84AD6">
                    <w:rPr>
                      <w:rFonts w:asciiTheme="minorHAnsi" w:hAnsiTheme="minorHAnsi" w:cs="Times New Roman"/>
                      <w:bCs/>
                      <w:iCs/>
                    </w:rPr>
                    <w:t>кв.</w:t>
                  </w:r>
                  <w:r>
                    <w:rPr>
                      <w:rFonts w:asciiTheme="minorHAnsi" w:hAnsiTheme="minorHAnsi" w:cs="Times New Roman"/>
                      <w:bCs/>
                      <w:iCs/>
                    </w:rPr>
                    <w:t>км.</w:t>
                  </w:r>
                </w:p>
                <w:p w:rsidR="00C232AF" w:rsidRPr="00D33A55" w:rsidRDefault="00117B5C" w:rsidP="00A53B16">
                  <w:pPr>
                    <w:spacing w:after="0" w:line="240" w:lineRule="auto"/>
                    <w:jc w:val="both"/>
                    <w:rPr>
                      <w:rFonts w:asciiTheme="minorHAnsi" w:hAnsiTheme="minorHAnsi" w:cs="Times New Roman"/>
                      <w:bCs/>
                      <w:i/>
                      <w:iCs/>
                      <w:sz w:val="24"/>
                      <w:szCs w:val="24"/>
                    </w:rPr>
                  </w:pPr>
                  <w:r>
                    <w:rPr>
                      <w:rFonts w:asciiTheme="minorHAnsi" w:hAnsiTheme="minorHAnsi" w:cs="Times New Roman"/>
                      <w:bCs/>
                      <w:i/>
                      <w:iCs/>
                      <w:sz w:val="24"/>
                      <w:szCs w:val="24"/>
                    </w:rPr>
                    <w:t>Таблица № 7</w:t>
                  </w:r>
                </w:p>
              </w:tc>
            </w:tr>
            <w:tr w:rsidR="00C232AF" w:rsidRPr="00705F3A" w:rsidTr="003D3EEB">
              <w:trPr>
                <w:trHeight w:val="302"/>
              </w:trPr>
              <w:tc>
                <w:tcPr>
                  <w:tcW w:w="3740" w:type="dxa"/>
                  <w:gridSpan w:val="4"/>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C232AF" w:rsidRPr="00A53B16" w:rsidRDefault="00C232AF" w:rsidP="004F1C2F">
                  <w:pPr>
                    <w:spacing w:after="0" w:line="240" w:lineRule="auto"/>
                    <w:jc w:val="both"/>
                    <w:rPr>
                      <w:rFonts w:asciiTheme="minorHAnsi" w:hAnsiTheme="minorHAnsi" w:cs="Times New Roman"/>
                      <w:color w:val="000000"/>
                      <w:lang w:val="en-US"/>
                    </w:rPr>
                  </w:pPr>
                  <w:r w:rsidRPr="00705F3A">
                    <w:rPr>
                      <w:rFonts w:asciiTheme="minorHAnsi" w:hAnsiTheme="minorHAnsi" w:cs="Times New Roman"/>
                      <w:color w:val="000000"/>
                    </w:rPr>
                    <w:lastRenderedPageBreak/>
                    <w:t>Общо</w:t>
                  </w:r>
                  <w:r w:rsidR="00A53B16">
                    <w:rPr>
                      <w:rFonts w:asciiTheme="minorHAnsi" w:hAnsiTheme="minorHAnsi" w:cs="Times New Roman"/>
                      <w:color w:val="000000"/>
                      <w:lang w:val="en-US"/>
                    </w:rPr>
                    <w:t>(</w:t>
                  </w:r>
                  <w:r w:rsidR="00A53B16">
                    <w:rPr>
                      <w:rFonts w:asciiTheme="minorHAnsi" w:hAnsiTheme="minorHAnsi" w:cs="Times New Roman"/>
                      <w:color w:val="000000"/>
                    </w:rPr>
                    <w:t>бр.</w:t>
                  </w:r>
                  <w:r w:rsidR="00A53B16">
                    <w:rPr>
                      <w:rFonts w:asciiTheme="minorHAnsi" w:hAnsiTheme="minorHAnsi" w:cs="Times New Roman"/>
                      <w:color w:val="000000"/>
                      <w:lang w:val="en-US"/>
                    </w:rPr>
                    <w:t>)</w:t>
                  </w:r>
                </w:p>
              </w:tc>
              <w:tc>
                <w:tcPr>
                  <w:tcW w:w="2745" w:type="dxa"/>
                  <w:gridSpan w:val="3"/>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C232AF" w:rsidRPr="00A53B16" w:rsidRDefault="00C232AF" w:rsidP="004F1C2F">
                  <w:pPr>
                    <w:spacing w:after="0" w:line="240" w:lineRule="auto"/>
                    <w:jc w:val="both"/>
                    <w:rPr>
                      <w:rFonts w:asciiTheme="minorHAnsi" w:hAnsiTheme="minorHAnsi" w:cs="Times New Roman"/>
                      <w:color w:val="000000"/>
                      <w:lang w:val="en-US"/>
                    </w:rPr>
                  </w:pPr>
                  <w:r w:rsidRPr="00705F3A">
                    <w:rPr>
                      <w:rFonts w:asciiTheme="minorHAnsi" w:hAnsiTheme="minorHAnsi" w:cs="Times New Roman"/>
                      <w:color w:val="000000"/>
                    </w:rPr>
                    <w:t>В градовете</w:t>
                  </w:r>
                  <w:r w:rsidR="00A53B16">
                    <w:rPr>
                      <w:rFonts w:asciiTheme="minorHAnsi" w:hAnsiTheme="minorHAnsi" w:cs="Times New Roman"/>
                      <w:color w:val="000000"/>
                      <w:lang w:val="en-US"/>
                    </w:rPr>
                    <w:t xml:space="preserve"> (</w:t>
                  </w:r>
                  <w:r w:rsidR="00A53B16">
                    <w:rPr>
                      <w:rFonts w:asciiTheme="minorHAnsi" w:hAnsiTheme="minorHAnsi" w:cs="Times New Roman"/>
                      <w:color w:val="000000"/>
                    </w:rPr>
                    <w:t>бр.</w:t>
                  </w:r>
                  <w:r w:rsidR="00A53B16">
                    <w:rPr>
                      <w:rFonts w:asciiTheme="minorHAnsi" w:hAnsiTheme="minorHAnsi" w:cs="Times New Roman"/>
                      <w:color w:val="000000"/>
                      <w:lang w:val="en-US"/>
                    </w:rPr>
                    <w:t>)</w:t>
                  </w:r>
                </w:p>
              </w:tc>
              <w:tc>
                <w:tcPr>
                  <w:tcW w:w="3157" w:type="dxa"/>
                  <w:gridSpan w:val="3"/>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C232AF" w:rsidRPr="00A53B16" w:rsidRDefault="00C232AF" w:rsidP="004F1C2F">
                  <w:pPr>
                    <w:spacing w:after="0" w:line="240" w:lineRule="auto"/>
                    <w:jc w:val="both"/>
                    <w:rPr>
                      <w:rFonts w:asciiTheme="minorHAnsi" w:hAnsiTheme="minorHAnsi" w:cs="Times New Roman"/>
                      <w:color w:val="000000"/>
                      <w:lang w:val="en-US"/>
                    </w:rPr>
                  </w:pPr>
                  <w:r w:rsidRPr="00705F3A">
                    <w:rPr>
                      <w:rFonts w:asciiTheme="minorHAnsi" w:hAnsiTheme="minorHAnsi" w:cs="Times New Roman"/>
                      <w:color w:val="000000"/>
                    </w:rPr>
                    <w:t>В селата</w:t>
                  </w:r>
                  <w:r w:rsidR="00A53B16">
                    <w:rPr>
                      <w:rFonts w:asciiTheme="minorHAnsi" w:hAnsiTheme="minorHAnsi" w:cs="Times New Roman"/>
                      <w:color w:val="000000"/>
                      <w:lang w:val="en-US"/>
                    </w:rPr>
                    <w:t>(</w:t>
                  </w:r>
                  <w:r w:rsidR="00A53B16">
                    <w:rPr>
                      <w:rFonts w:asciiTheme="minorHAnsi" w:hAnsiTheme="minorHAnsi" w:cs="Times New Roman"/>
                      <w:color w:val="000000"/>
                    </w:rPr>
                    <w:t>бр.</w:t>
                  </w:r>
                  <w:r w:rsidR="00A53B16">
                    <w:rPr>
                      <w:rFonts w:asciiTheme="minorHAnsi" w:hAnsiTheme="minorHAnsi" w:cs="Times New Roman"/>
                      <w:color w:val="000000"/>
                      <w:lang w:val="en-US"/>
                    </w:rPr>
                    <w:t>)</w:t>
                  </w:r>
                </w:p>
              </w:tc>
            </w:tr>
            <w:tr w:rsidR="00807C21" w:rsidRPr="00705F3A" w:rsidTr="003D3EEB">
              <w:trPr>
                <w:trHeight w:val="302"/>
              </w:trPr>
              <w:tc>
                <w:tcPr>
                  <w:tcW w:w="719"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6F269F" w:rsidRPr="006F269F" w:rsidRDefault="003D3EEB" w:rsidP="003D3EEB">
                  <w:pPr>
                    <w:spacing w:after="0" w:line="240" w:lineRule="auto"/>
                    <w:jc w:val="center"/>
                    <w:rPr>
                      <w:rFonts w:asciiTheme="minorHAnsi" w:hAnsiTheme="minorHAnsi" w:cs="Times New Roman"/>
                      <w:color w:val="000000"/>
                      <w:sz w:val="24"/>
                      <w:szCs w:val="24"/>
                    </w:rPr>
                  </w:pPr>
                  <w:r>
                    <w:rPr>
                      <w:rFonts w:asciiTheme="minorHAnsi" w:hAnsiTheme="minorHAnsi" w:cs="Times New Roman"/>
                      <w:color w:val="000000"/>
                      <w:sz w:val="24"/>
                      <w:szCs w:val="24"/>
                    </w:rPr>
                    <w:t>г</w:t>
                  </w:r>
                  <w:r w:rsidR="00B0018B">
                    <w:rPr>
                      <w:rFonts w:asciiTheme="minorHAnsi" w:hAnsiTheme="minorHAnsi" w:cs="Times New Roman"/>
                      <w:color w:val="000000"/>
                      <w:sz w:val="24"/>
                      <w:szCs w:val="24"/>
                    </w:rPr>
                    <w:t>оди</w:t>
                  </w:r>
                  <w:r>
                    <w:rPr>
                      <w:rFonts w:asciiTheme="minorHAnsi" w:hAnsiTheme="minorHAnsi" w:cs="Times New Roman"/>
                      <w:color w:val="000000"/>
                      <w:sz w:val="24"/>
                      <w:szCs w:val="24"/>
                    </w:rPr>
                    <w:t>-</w:t>
                  </w:r>
                  <w:r w:rsidR="00B0018B">
                    <w:rPr>
                      <w:rFonts w:asciiTheme="minorHAnsi" w:hAnsiTheme="minorHAnsi" w:cs="Times New Roman"/>
                      <w:color w:val="000000"/>
                      <w:sz w:val="24"/>
                      <w:szCs w:val="24"/>
                    </w:rPr>
                    <w:t>ни</w:t>
                  </w:r>
                </w:p>
              </w:tc>
              <w:tc>
                <w:tcPr>
                  <w:tcW w:w="1236"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tcPr>
                <w:p w:rsidR="006F269F" w:rsidRPr="006F269F" w:rsidRDefault="006F269F" w:rsidP="00C9376B">
                  <w:pPr>
                    <w:spacing w:after="0" w:line="240" w:lineRule="auto"/>
                    <w:ind w:left="80"/>
                    <w:jc w:val="center"/>
                    <w:rPr>
                      <w:rFonts w:asciiTheme="minorHAnsi" w:hAnsiTheme="minorHAnsi" w:cs="Times New Roman"/>
                      <w:color w:val="000000"/>
                      <w:sz w:val="24"/>
                      <w:szCs w:val="24"/>
                    </w:rPr>
                  </w:pPr>
                  <w:r w:rsidRPr="006F269F">
                    <w:rPr>
                      <w:rFonts w:asciiTheme="minorHAnsi" w:hAnsiTheme="minorHAnsi" w:cs="Times New Roman"/>
                      <w:color w:val="000000"/>
                      <w:sz w:val="24"/>
                      <w:szCs w:val="24"/>
                    </w:rPr>
                    <w:t>Общо</w:t>
                  </w:r>
                </w:p>
              </w:tc>
              <w:tc>
                <w:tcPr>
                  <w:tcW w:w="961"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6F269F" w:rsidRPr="006F269F" w:rsidRDefault="006F269F" w:rsidP="00C9376B">
                  <w:pPr>
                    <w:spacing w:after="0" w:line="240" w:lineRule="auto"/>
                    <w:jc w:val="center"/>
                    <w:rPr>
                      <w:rFonts w:asciiTheme="minorHAnsi" w:hAnsiTheme="minorHAnsi" w:cs="Times New Roman"/>
                      <w:color w:val="000000"/>
                      <w:sz w:val="24"/>
                      <w:szCs w:val="24"/>
                    </w:rPr>
                  </w:pPr>
                  <w:r w:rsidRPr="006F269F">
                    <w:rPr>
                      <w:rFonts w:asciiTheme="minorHAnsi" w:hAnsiTheme="minorHAnsi" w:cs="Times New Roman"/>
                      <w:color w:val="000000"/>
                      <w:sz w:val="24"/>
                      <w:szCs w:val="24"/>
                    </w:rPr>
                    <w:t>Мъже</w:t>
                  </w:r>
                </w:p>
              </w:tc>
              <w:tc>
                <w:tcPr>
                  <w:tcW w:w="824"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6F269F" w:rsidRPr="006F269F" w:rsidRDefault="006F269F" w:rsidP="00C9376B">
                  <w:pPr>
                    <w:spacing w:after="0" w:line="240" w:lineRule="auto"/>
                    <w:jc w:val="center"/>
                    <w:rPr>
                      <w:rFonts w:asciiTheme="minorHAnsi" w:hAnsiTheme="minorHAnsi" w:cs="Times New Roman"/>
                      <w:color w:val="000000"/>
                      <w:sz w:val="24"/>
                      <w:szCs w:val="24"/>
                    </w:rPr>
                  </w:pPr>
                  <w:r w:rsidRPr="006F269F">
                    <w:rPr>
                      <w:rFonts w:asciiTheme="minorHAnsi" w:hAnsiTheme="minorHAnsi" w:cs="Times New Roman"/>
                      <w:color w:val="000000"/>
                      <w:sz w:val="24"/>
                      <w:szCs w:val="24"/>
                    </w:rPr>
                    <w:t>Жени</w:t>
                  </w:r>
                </w:p>
              </w:tc>
              <w:tc>
                <w:tcPr>
                  <w:tcW w:w="961"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6F269F" w:rsidRPr="006F269F" w:rsidRDefault="006F269F" w:rsidP="00C9376B">
                  <w:pPr>
                    <w:spacing w:after="0" w:line="240" w:lineRule="auto"/>
                    <w:jc w:val="center"/>
                    <w:rPr>
                      <w:rFonts w:asciiTheme="minorHAnsi" w:hAnsiTheme="minorHAnsi" w:cs="Times New Roman"/>
                      <w:color w:val="000000"/>
                      <w:sz w:val="24"/>
                      <w:szCs w:val="24"/>
                    </w:rPr>
                  </w:pPr>
                  <w:r w:rsidRPr="006F269F">
                    <w:rPr>
                      <w:rFonts w:asciiTheme="minorHAnsi" w:hAnsiTheme="minorHAnsi" w:cs="Times New Roman"/>
                      <w:color w:val="000000"/>
                      <w:sz w:val="24"/>
                      <w:szCs w:val="24"/>
                    </w:rPr>
                    <w:t>Общо</w:t>
                  </w:r>
                </w:p>
              </w:tc>
              <w:tc>
                <w:tcPr>
                  <w:tcW w:w="824"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6F269F" w:rsidRPr="006F269F" w:rsidRDefault="006F269F" w:rsidP="00C9376B">
                  <w:pPr>
                    <w:spacing w:after="0" w:line="240" w:lineRule="auto"/>
                    <w:jc w:val="center"/>
                    <w:rPr>
                      <w:rFonts w:asciiTheme="minorHAnsi" w:hAnsiTheme="minorHAnsi" w:cs="Times New Roman"/>
                      <w:color w:val="000000"/>
                      <w:sz w:val="24"/>
                      <w:szCs w:val="24"/>
                    </w:rPr>
                  </w:pPr>
                  <w:r w:rsidRPr="006F269F">
                    <w:rPr>
                      <w:rFonts w:asciiTheme="minorHAnsi" w:hAnsiTheme="minorHAnsi" w:cs="Times New Roman"/>
                      <w:color w:val="000000"/>
                      <w:sz w:val="24"/>
                      <w:szCs w:val="24"/>
                    </w:rPr>
                    <w:t>Мъже</w:t>
                  </w:r>
                </w:p>
              </w:tc>
              <w:tc>
                <w:tcPr>
                  <w:tcW w:w="961"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6F269F" w:rsidRPr="006F269F" w:rsidRDefault="006F269F" w:rsidP="00C9376B">
                  <w:pPr>
                    <w:spacing w:after="0" w:line="240" w:lineRule="auto"/>
                    <w:jc w:val="center"/>
                    <w:rPr>
                      <w:rFonts w:asciiTheme="minorHAnsi" w:hAnsiTheme="minorHAnsi" w:cs="Times New Roman"/>
                      <w:color w:val="000000"/>
                      <w:sz w:val="24"/>
                      <w:szCs w:val="24"/>
                    </w:rPr>
                  </w:pPr>
                  <w:r w:rsidRPr="006F269F">
                    <w:rPr>
                      <w:rFonts w:asciiTheme="minorHAnsi" w:hAnsiTheme="minorHAnsi" w:cs="Times New Roman"/>
                      <w:color w:val="000000"/>
                      <w:sz w:val="24"/>
                      <w:szCs w:val="24"/>
                    </w:rPr>
                    <w:t>Жени</w:t>
                  </w:r>
                </w:p>
              </w:tc>
              <w:tc>
                <w:tcPr>
                  <w:tcW w:w="961"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6F269F" w:rsidRPr="006F269F" w:rsidRDefault="006F269F" w:rsidP="00C9376B">
                  <w:pPr>
                    <w:spacing w:after="0" w:line="240" w:lineRule="auto"/>
                    <w:jc w:val="center"/>
                    <w:rPr>
                      <w:rFonts w:asciiTheme="minorHAnsi" w:hAnsiTheme="minorHAnsi" w:cs="Times New Roman"/>
                      <w:color w:val="000000"/>
                      <w:sz w:val="24"/>
                      <w:szCs w:val="24"/>
                    </w:rPr>
                  </w:pPr>
                  <w:r w:rsidRPr="006F269F">
                    <w:rPr>
                      <w:rFonts w:asciiTheme="minorHAnsi" w:hAnsiTheme="minorHAnsi" w:cs="Times New Roman"/>
                      <w:color w:val="000000"/>
                      <w:sz w:val="24"/>
                      <w:szCs w:val="24"/>
                    </w:rPr>
                    <w:t>Общо</w:t>
                  </w:r>
                </w:p>
              </w:tc>
              <w:tc>
                <w:tcPr>
                  <w:tcW w:w="961"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6F269F" w:rsidRPr="006F269F" w:rsidRDefault="006F269F" w:rsidP="00C9376B">
                  <w:pPr>
                    <w:spacing w:after="0" w:line="240" w:lineRule="auto"/>
                    <w:jc w:val="center"/>
                    <w:rPr>
                      <w:rFonts w:asciiTheme="minorHAnsi" w:hAnsiTheme="minorHAnsi" w:cs="Times New Roman"/>
                      <w:color w:val="000000"/>
                      <w:sz w:val="24"/>
                      <w:szCs w:val="24"/>
                    </w:rPr>
                  </w:pPr>
                  <w:r w:rsidRPr="006F269F">
                    <w:rPr>
                      <w:rFonts w:asciiTheme="minorHAnsi" w:hAnsiTheme="minorHAnsi" w:cs="Times New Roman"/>
                      <w:color w:val="000000"/>
                      <w:sz w:val="24"/>
                      <w:szCs w:val="24"/>
                    </w:rPr>
                    <w:t>Мъже</w:t>
                  </w:r>
                </w:p>
              </w:tc>
              <w:tc>
                <w:tcPr>
                  <w:tcW w:w="1236"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6F269F" w:rsidRPr="006F269F" w:rsidRDefault="006F269F" w:rsidP="00C9376B">
                  <w:pPr>
                    <w:spacing w:after="0" w:line="240" w:lineRule="auto"/>
                    <w:jc w:val="center"/>
                    <w:rPr>
                      <w:rFonts w:asciiTheme="minorHAnsi" w:hAnsiTheme="minorHAnsi" w:cs="Times New Roman"/>
                      <w:color w:val="000000"/>
                      <w:sz w:val="24"/>
                      <w:szCs w:val="24"/>
                    </w:rPr>
                  </w:pPr>
                  <w:r w:rsidRPr="006F269F">
                    <w:rPr>
                      <w:rFonts w:asciiTheme="minorHAnsi" w:hAnsiTheme="minorHAnsi" w:cs="Times New Roman"/>
                      <w:color w:val="000000"/>
                      <w:sz w:val="24"/>
                      <w:szCs w:val="24"/>
                    </w:rPr>
                    <w:t>Жени</w:t>
                  </w:r>
                </w:p>
              </w:tc>
            </w:tr>
            <w:tr w:rsidR="002235C5" w:rsidRPr="00705F3A" w:rsidTr="003D3EEB">
              <w:trPr>
                <w:trHeight w:val="302"/>
              </w:trPr>
              <w:tc>
                <w:tcPr>
                  <w:tcW w:w="719"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tcPr>
                <w:p w:rsidR="006F269F" w:rsidRPr="002235C5" w:rsidRDefault="006F269F" w:rsidP="003D3EEB">
                  <w:pPr>
                    <w:spacing w:after="0" w:line="240" w:lineRule="auto"/>
                    <w:jc w:val="center"/>
                    <w:rPr>
                      <w:rFonts w:asciiTheme="minorHAnsi" w:hAnsiTheme="minorHAnsi" w:cs="Times New Roman"/>
                      <w:color w:val="000000"/>
                      <w:sz w:val="24"/>
                      <w:szCs w:val="24"/>
                    </w:rPr>
                  </w:pPr>
                  <w:r w:rsidRPr="002235C5">
                    <w:rPr>
                      <w:rFonts w:asciiTheme="minorHAnsi" w:hAnsiTheme="minorHAnsi" w:cs="Times New Roman"/>
                      <w:color w:val="000000"/>
                      <w:sz w:val="24"/>
                      <w:szCs w:val="24"/>
                    </w:rPr>
                    <w:t>2014</w:t>
                  </w:r>
                </w:p>
              </w:tc>
              <w:tc>
                <w:tcPr>
                  <w:tcW w:w="1236"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6F269F" w:rsidRPr="00C9376B" w:rsidRDefault="006F269F" w:rsidP="00C9376B">
                  <w:pPr>
                    <w:spacing w:after="0" w:line="240" w:lineRule="auto"/>
                    <w:jc w:val="center"/>
                    <w:rPr>
                      <w:rFonts w:asciiTheme="minorHAnsi" w:hAnsiTheme="minorHAnsi" w:cs="Times New Roman"/>
                      <w:color w:val="000000"/>
                    </w:rPr>
                  </w:pPr>
                  <w:r w:rsidRPr="00C9376B">
                    <w:rPr>
                      <w:rFonts w:asciiTheme="minorHAnsi" w:hAnsiTheme="minorHAnsi" w:cs="Times New Roman"/>
                      <w:color w:val="000000"/>
                    </w:rPr>
                    <w:t>5008</w:t>
                  </w:r>
                </w:p>
              </w:tc>
              <w:tc>
                <w:tcPr>
                  <w:tcW w:w="961"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6F269F" w:rsidRPr="00C9376B" w:rsidRDefault="006F269F" w:rsidP="00C9376B">
                  <w:pPr>
                    <w:spacing w:after="0" w:line="240" w:lineRule="auto"/>
                    <w:jc w:val="center"/>
                    <w:rPr>
                      <w:rFonts w:asciiTheme="minorHAnsi" w:hAnsiTheme="minorHAnsi" w:cs="Times New Roman"/>
                      <w:color w:val="000000"/>
                    </w:rPr>
                  </w:pPr>
                  <w:r w:rsidRPr="00C9376B">
                    <w:rPr>
                      <w:rFonts w:asciiTheme="minorHAnsi" w:hAnsiTheme="minorHAnsi" w:cs="Times New Roman"/>
                      <w:color w:val="000000"/>
                    </w:rPr>
                    <w:t>2498</w:t>
                  </w:r>
                </w:p>
              </w:tc>
              <w:tc>
                <w:tcPr>
                  <w:tcW w:w="824"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6F269F" w:rsidRPr="00C9376B" w:rsidRDefault="006F269F" w:rsidP="00C9376B">
                  <w:pPr>
                    <w:spacing w:after="0" w:line="240" w:lineRule="auto"/>
                    <w:jc w:val="center"/>
                    <w:rPr>
                      <w:rFonts w:asciiTheme="minorHAnsi" w:hAnsiTheme="minorHAnsi" w:cs="Times New Roman"/>
                      <w:color w:val="000000"/>
                    </w:rPr>
                  </w:pPr>
                  <w:r w:rsidRPr="00C9376B">
                    <w:rPr>
                      <w:rFonts w:asciiTheme="minorHAnsi" w:hAnsiTheme="minorHAnsi" w:cs="Times New Roman"/>
                      <w:color w:val="000000"/>
                    </w:rPr>
                    <w:t>2510</w:t>
                  </w:r>
                </w:p>
              </w:tc>
              <w:tc>
                <w:tcPr>
                  <w:tcW w:w="961"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6F269F" w:rsidRPr="00C9376B" w:rsidRDefault="006F269F" w:rsidP="00C9376B">
                  <w:pPr>
                    <w:spacing w:after="0" w:line="240" w:lineRule="auto"/>
                    <w:jc w:val="center"/>
                    <w:rPr>
                      <w:rFonts w:asciiTheme="minorHAnsi" w:hAnsiTheme="minorHAnsi" w:cs="Times New Roman"/>
                      <w:color w:val="000000"/>
                    </w:rPr>
                  </w:pPr>
                  <w:r w:rsidRPr="00C9376B">
                    <w:rPr>
                      <w:rFonts w:asciiTheme="minorHAnsi" w:hAnsiTheme="minorHAnsi" w:cs="Times New Roman"/>
                      <w:color w:val="000000"/>
                    </w:rPr>
                    <w:t>2705</w:t>
                  </w:r>
                </w:p>
              </w:tc>
              <w:tc>
                <w:tcPr>
                  <w:tcW w:w="824"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6F269F" w:rsidRPr="00C9376B" w:rsidRDefault="006F269F" w:rsidP="00C9376B">
                  <w:pPr>
                    <w:spacing w:after="0" w:line="240" w:lineRule="auto"/>
                    <w:jc w:val="center"/>
                    <w:rPr>
                      <w:rFonts w:asciiTheme="minorHAnsi" w:hAnsiTheme="minorHAnsi" w:cs="Times New Roman"/>
                      <w:color w:val="000000"/>
                    </w:rPr>
                  </w:pPr>
                  <w:r w:rsidRPr="00C9376B">
                    <w:rPr>
                      <w:rFonts w:asciiTheme="minorHAnsi" w:hAnsiTheme="minorHAnsi" w:cs="Times New Roman"/>
                      <w:color w:val="000000"/>
                    </w:rPr>
                    <w:cr/>
                  </w:r>
                  <w:r w:rsidRPr="00C9376B">
                    <w:rPr>
                      <w:rFonts w:asciiTheme="minorHAnsi" w:hAnsiTheme="minorHAnsi" w:cs="Times New Roman"/>
                      <w:color w:val="000000"/>
                    </w:rPr>
                    <w:cr/>
                    <w:t>63</w:t>
                  </w:r>
                </w:p>
              </w:tc>
              <w:tc>
                <w:tcPr>
                  <w:tcW w:w="961"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6F269F" w:rsidRPr="00C9376B" w:rsidRDefault="006F269F" w:rsidP="00C9376B">
                  <w:pPr>
                    <w:spacing w:after="0" w:line="240" w:lineRule="auto"/>
                    <w:jc w:val="center"/>
                    <w:rPr>
                      <w:rFonts w:asciiTheme="minorHAnsi" w:hAnsiTheme="minorHAnsi" w:cs="Times New Roman"/>
                      <w:color w:val="000000"/>
                    </w:rPr>
                  </w:pPr>
                  <w:r w:rsidRPr="00C9376B">
                    <w:rPr>
                      <w:rFonts w:asciiTheme="minorHAnsi" w:hAnsiTheme="minorHAnsi" w:cs="Times New Roman"/>
                      <w:color w:val="000000"/>
                    </w:rPr>
                    <w:t>1342</w:t>
                  </w:r>
                </w:p>
              </w:tc>
              <w:tc>
                <w:tcPr>
                  <w:tcW w:w="961"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6F269F" w:rsidRPr="00C9376B" w:rsidRDefault="006F269F" w:rsidP="00C9376B">
                  <w:pPr>
                    <w:spacing w:after="0" w:line="240" w:lineRule="auto"/>
                    <w:jc w:val="center"/>
                    <w:rPr>
                      <w:rFonts w:asciiTheme="minorHAnsi" w:hAnsiTheme="minorHAnsi" w:cs="Times New Roman"/>
                      <w:color w:val="000000"/>
                    </w:rPr>
                  </w:pPr>
                  <w:r w:rsidRPr="00C9376B">
                    <w:rPr>
                      <w:rFonts w:asciiTheme="minorHAnsi" w:hAnsiTheme="minorHAnsi" w:cs="Times New Roman"/>
                      <w:color w:val="000000"/>
                    </w:rPr>
                    <w:t>2303</w:t>
                  </w:r>
                </w:p>
              </w:tc>
              <w:tc>
                <w:tcPr>
                  <w:tcW w:w="961"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6F269F" w:rsidRPr="00C9376B" w:rsidRDefault="006F269F" w:rsidP="00C9376B">
                  <w:pPr>
                    <w:spacing w:after="0" w:line="240" w:lineRule="auto"/>
                    <w:jc w:val="center"/>
                    <w:rPr>
                      <w:rFonts w:asciiTheme="minorHAnsi" w:hAnsiTheme="minorHAnsi" w:cs="Times New Roman"/>
                      <w:color w:val="000000"/>
                    </w:rPr>
                  </w:pPr>
                  <w:r w:rsidRPr="00C9376B">
                    <w:rPr>
                      <w:rFonts w:asciiTheme="minorHAnsi" w:hAnsiTheme="minorHAnsi" w:cs="Times New Roman"/>
                      <w:color w:val="000000"/>
                    </w:rPr>
                    <w:t>1135</w:t>
                  </w:r>
                </w:p>
              </w:tc>
              <w:tc>
                <w:tcPr>
                  <w:tcW w:w="1236"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6F269F" w:rsidRPr="00C9376B" w:rsidRDefault="006F269F" w:rsidP="00C9376B">
                  <w:pPr>
                    <w:spacing w:after="0" w:line="240" w:lineRule="auto"/>
                    <w:jc w:val="center"/>
                    <w:rPr>
                      <w:rFonts w:asciiTheme="minorHAnsi" w:hAnsiTheme="minorHAnsi" w:cs="Times New Roman"/>
                      <w:color w:val="000000"/>
                    </w:rPr>
                  </w:pPr>
                  <w:r w:rsidRPr="00C9376B">
                    <w:rPr>
                      <w:rFonts w:asciiTheme="minorHAnsi" w:hAnsiTheme="minorHAnsi" w:cs="Times New Roman"/>
                      <w:color w:val="000000"/>
                    </w:rPr>
                    <w:t>11</w:t>
                  </w:r>
                  <w:r w:rsidRPr="00C9376B">
                    <w:rPr>
                      <w:rFonts w:asciiTheme="minorHAnsi" w:hAnsiTheme="minorHAnsi" w:cs="Times New Roman"/>
                      <w:color w:val="000000"/>
                    </w:rPr>
                    <w:cr/>
                    <w:t>8</w:t>
                  </w:r>
                </w:p>
              </w:tc>
            </w:tr>
            <w:tr w:rsidR="00F27813" w:rsidRPr="00705F3A" w:rsidTr="003D3EEB">
              <w:trPr>
                <w:trHeight w:val="302"/>
              </w:trPr>
              <w:tc>
                <w:tcPr>
                  <w:tcW w:w="719"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tcPr>
                <w:p w:rsidR="006F269F" w:rsidRPr="002235C5" w:rsidRDefault="006F269F" w:rsidP="003D3EEB">
                  <w:pPr>
                    <w:spacing w:after="0" w:line="240" w:lineRule="auto"/>
                    <w:jc w:val="center"/>
                    <w:rPr>
                      <w:rFonts w:asciiTheme="minorHAnsi" w:hAnsiTheme="minorHAnsi" w:cs="Times New Roman"/>
                      <w:color w:val="000000"/>
                      <w:sz w:val="24"/>
                      <w:szCs w:val="24"/>
                    </w:rPr>
                  </w:pPr>
                  <w:r w:rsidRPr="002235C5">
                    <w:rPr>
                      <w:rFonts w:asciiTheme="minorHAnsi" w:hAnsiTheme="minorHAnsi" w:cs="Times New Roman"/>
                      <w:color w:val="000000"/>
                      <w:sz w:val="24"/>
                      <w:szCs w:val="24"/>
                    </w:rPr>
                    <w:t>2015</w:t>
                  </w:r>
                </w:p>
              </w:tc>
              <w:tc>
                <w:tcPr>
                  <w:tcW w:w="1236"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6F269F" w:rsidRPr="00C9376B" w:rsidRDefault="006F269F" w:rsidP="00C9376B">
                  <w:pPr>
                    <w:spacing w:after="0" w:line="240" w:lineRule="auto"/>
                    <w:jc w:val="center"/>
                    <w:rPr>
                      <w:rFonts w:asciiTheme="minorHAnsi" w:hAnsiTheme="minorHAnsi" w:cs="Times New Roman"/>
                      <w:color w:val="000000"/>
                    </w:rPr>
                  </w:pPr>
                  <w:r w:rsidRPr="00C9376B">
                    <w:rPr>
                      <w:rFonts w:asciiTheme="minorHAnsi" w:hAnsiTheme="minorHAnsi" w:cs="Times New Roman"/>
                      <w:color w:val="000000"/>
                    </w:rPr>
                    <w:t>4988</w:t>
                  </w:r>
                </w:p>
              </w:tc>
              <w:tc>
                <w:tcPr>
                  <w:tcW w:w="961"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6F269F" w:rsidRPr="00C9376B" w:rsidRDefault="006F269F" w:rsidP="00C9376B">
                  <w:pPr>
                    <w:spacing w:after="0" w:line="240" w:lineRule="auto"/>
                    <w:jc w:val="center"/>
                    <w:rPr>
                      <w:rFonts w:asciiTheme="minorHAnsi" w:hAnsiTheme="minorHAnsi" w:cs="Times New Roman"/>
                      <w:color w:val="000000"/>
                    </w:rPr>
                  </w:pPr>
                  <w:r w:rsidRPr="00C9376B">
                    <w:rPr>
                      <w:rFonts w:asciiTheme="minorHAnsi" w:hAnsiTheme="minorHAnsi" w:cs="Times New Roman"/>
                      <w:color w:val="000000"/>
                    </w:rPr>
                    <w:t>2</w:t>
                  </w:r>
                  <w:r w:rsidRPr="00C9376B">
                    <w:rPr>
                      <w:rFonts w:asciiTheme="minorHAnsi" w:hAnsiTheme="minorHAnsi" w:cs="Times New Roman"/>
                      <w:color w:val="000000"/>
                    </w:rPr>
                    <w:cr/>
                    <w:t>00</w:t>
                  </w:r>
                </w:p>
              </w:tc>
              <w:tc>
                <w:tcPr>
                  <w:tcW w:w="824"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6F269F" w:rsidRPr="00C9376B" w:rsidRDefault="006F269F" w:rsidP="00C9376B">
                  <w:pPr>
                    <w:spacing w:after="0" w:line="240" w:lineRule="auto"/>
                    <w:jc w:val="center"/>
                    <w:rPr>
                      <w:rFonts w:asciiTheme="minorHAnsi" w:hAnsiTheme="minorHAnsi" w:cs="Times New Roman"/>
                      <w:color w:val="000000"/>
                    </w:rPr>
                  </w:pPr>
                  <w:r w:rsidRPr="00C9376B">
                    <w:rPr>
                      <w:rFonts w:asciiTheme="minorHAnsi" w:hAnsiTheme="minorHAnsi" w:cs="Times New Roman"/>
                      <w:color w:val="000000"/>
                    </w:rPr>
                    <w:t>2488</w:t>
                  </w:r>
                </w:p>
              </w:tc>
              <w:tc>
                <w:tcPr>
                  <w:tcW w:w="961"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6F269F" w:rsidRPr="00C9376B" w:rsidRDefault="006F269F" w:rsidP="00C9376B">
                  <w:pPr>
                    <w:spacing w:after="0" w:line="240" w:lineRule="auto"/>
                    <w:jc w:val="center"/>
                    <w:rPr>
                      <w:rFonts w:asciiTheme="minorHAnsi" w:hAnsiTheme="minorHAnsi" w:cs="Times New Roman"/>
                      <w:color w:val="000000"/>
                    </w:rPr>
                  </w:pPr>
                  <w:r w:rsidRPr="00C9376B">
                    <w:rPr>
                      <w:rFonts w:asciiTheme="minorHAnsi" w:hAnsiTheme="minorHAnsi" w:cs="Times New Roman"/>
                      <w:color w:val="000000"/>
                    </w:rPr>
                    <w:t>2707</w:t>
                  </w:r>
                </w:p>
              </w:tc>
              <w:tc>
                <w:tcPr>
                  <w:tcW w:w="824"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6F269F" w:rsidRPr="00C9376B" w:rsidRDefault="006F269F" w:rsidP="00C9376B">
                  <w:pPr>
                    <w:spacing w:after="0" w:line="240" w:lineRule="auto"/>
                    <w:jc w:val="center"/>
                    <w:rPr>
                      <w:rFonts w:asciiTheme="minorHAnsi" w:hAnsiTheme="minorHAnsi" w:cs="Times New Roman"/>
                      <w:color w:val="000000"/>
                    </w:rPr>
                  </w:pPr>
                  <w:r w:rsidRPr="00C9376B">
                    <w:rPr>
                      <w:rFonts w:asciiTheme="minorHAnsi" w:hAnsiTheme="minorHAnsi" w:cs="Times New Roman"/>
                      <w:color w:val="000000"/>
                    </w:rPr>
                    <w:t>1372</w:t>
                  </w:r>
                </w:p>
              </w:tc>
              <w:tc>
                <w:tcPr>
                  <w:tcW w:w="961"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6F269F" w:rsidRPr="00C9376B" w:rsidRDefault="006F269F" w:rsidP="00C9376B">
                  <w:pPr>
                    <w:spacing w:after="0" w:line="240" w:lineRule="auto"/>
                    <w:jc w:val="center"/>
                    <w:rPr>
                      <w:rFonts w:asciiTheme="minorHAnsi" w:hAnsiTheme="minorHAnsi" w:cs="Times New Roman"/>
                      <w:color w:val="000000"/>
                    </w:rPr>
                  </w:pPr>
                  <w:r w:rsidRPr="00C9376B">
                    <w:rPr>
                      <w:rFonts w:asciiTheme="minorHAnsi" w:hAnsiTheme="minorHAnsi" w:cs="Times New Roman"/>
                      <w:color w:val="000000"/>
                    </w:rPr>
                    <w:t>35</w:t>
                  </w:r>
                </w:p>
              </w:tc>
              <w:tc>
                <w:tcPr>
                  <w:tcW w:w="961"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6F269F" w:rsidRPr="00C9376B" w:rsidRDefault="006F269F" w:rsidP="00C9376B">
                  <w:pPr>
                    <w:spacing w:after="0" w:line="240" w:lineRule="auto"/>
                    <w:jc w:val="center"/>
                    <w:rPr>
                      <w:rFonts w:asciiTheme="minorHAnsi" w:hAnsiTheme="minorHAnsi" w:cs="Times New Roman"/>
                      <w:color w:val="000000"/>
                    </w:rPr>
                  </w:pPr>
                  <w:r w:rsidRPr="00C9376B">
                    <w:rPr>
                      <w:rFonts w:asciiTheme="minorHAnsi" w:hAnsiTheme="minorHAnsi" w:cs="Times New Roman"/>
                      <w:color w:val="000000"/>
                    </w:rPr>
                    <w:t>2281</w:t>
                  </w:r>
                </w:p>
              </w:tc>
              <w:tc>
                <w:tcPr>
                  <w:tcW w:w="961"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6F269F" w:rsidRPr="00C9376B" w:rsidRDefault="006F269F" w:rsidP="00C9376B">
                  <w:pPr>
                    <w:spacing w:after="0" w:line="240" w:lineRule="auto"/>
                    <w:jc w:val="center"/>
                    <w:rPr>
                      <w:rFonts w:asciiTheme="minorHAnsi" w:hAnsiTheme="minorHAnsi" w:cs="Times New Roman"/>
                      <w:color w:val="000000"/>
                    </w:rPr>
                  </w:pPr>
                  <w:r w:rsidRPr="00C9376B">
                    <w:rPr>
                      <w:rFonts w:asciiTheme="minorHAnsi" w:hAnsiTheme="minorHAnsi" w:cs="Times New Roman"/>
                      <w:color w:val="000000"/>
                    </w:rPr>
                    <w:t>1128</w:t>
                  </w:r>
                </w:p>
              </w:tc>
              <w:tc>
                <w:tcPr>
                  <w:tcW w:w="1236"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6F269F" w:rsidRPr="00C9376B" w:rsidRDefault="006F269F" w:rsidP="00C9376B">
                  <w:pPr>
                    <w:spacing w:after="0" w:line="240" w:lineRule="auto"/>
                    <w:jc w:val="center"/>
                    <w:rPr>
                      <w:rFonts w:asciiTheme="minorHAnsi" w:hAnsiTheme="minorHAnsi" w:cs="Times New Roman"/>
                      <w:color w:val="000000"/>
                    </w:rPr>
                  </w:pPr>
                  <w:r w:rsidRPr="00C9376B">
                    <w:rPr>
                      <w:rFonts w:asciiTheme="minorHAnsi" w:hAnsiTheme="minorHAnsi" w:cs="Times New Roman"/>
                      <w:color w:val="000000"/>
                    </w:rPr>
                    <w:t>1</w:t>
                  </w:r>
                  <w:r w:rsidRPr="00C9376B">
                    <w:rPr>
                      <w:rFonts w:asciiTheme="minorHAnsi" w:hAnsiTheme="minorHAnsi" w:cs="Times New Roman"/>
                      <w:color w:val="000000"/>
                    </w:rPr>
                    <w:cr/>
                    <w:t>5</w:t>
                  </w:r>
                </w:p>
              </w:tc>
            </w:tr>
            <w:tr w:rsidR="00F27813" w:rsidRPr="00705F3A" w:rsidTr="003D3EEB">
              <w:trPr>
                <w:trHeight w:val="302"/>
              </w:trPr>
              <w:tc>
                <w:tcPr>
                  <w:tcW w:w="719"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tcPr>
                <w:p w:rsidR="002235C5" w:rsidRPr="002235C5" w:rsidRDefault="002235C5" w:rsidP="003D3EEB">
                  <w:pPr>
                    <w:spacing w:after="0" w:line="240" w:lineRule="auto"/>
                    <w:jc w:val="center"/>
                    <w:rPr>
                      <w:rFonts w:asciiTheme="minorHAnsi" w:hAnsiTheme="minorHAnsi" w:cs="Times New Roman"/>
                      <w:color w:val="000000"/>
                      <w:sz w:val="24"/>
                      <w:szCs w:val="24"/>
                    </w:rPr>
                  </w:pPr>
                  <w:r w:rsidRPr="002235C5">
                    <w:rPr>
                      <w:rFonts w:asciiTheme="minorHAnsi" w:hAnsiTheme="minorHAnsi" w:cs="Times New Roman"/>
                      <w:color w:val="000000"/>
                      <w:sz w:val="24"/>
                      <w:szCs w:val="24"/>
                    </w:rPr>
                    <w:t>2016</w:t>
                  </w:r>
                </w:p>
              </w:tc>
              <w:tc>
                <w:tcPr>
                  <w:tcW w:w="1236"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2235C5" w:rsidRPr="00C9376B" w:rsidRDefault="002235C5" w:rsidP="00C9376B">
                  <w:pPr>
                    <w:spacing w:after="0" w:line="240" w:lineRule="auto"/>
                    <w:jc w:val="center"/>
                    <w:rPr>
                      <w:rFonts w:asciiTheme="minorHAnsi" w:hAnsiTheme="minorHAnsi" w:cs="Times New Roman"/>
                      <w:color w:val="000000"/>
                    </w:rPr>
                  </w:pPr>
                  <w:r w:rsidRPr="00C9376B">
                    <w:rPr>
                      <w:rFonts w:asciiTheme="minorHAnsi" w:hAnsiTheme="minorHAnsi" w:cs="Times New Roman"/>
                      <w:color w:val="000000"/>
                    </w:rPr>
                    <w:t>5003</w:t>
                  </w:r>
                </w:p>
              </w:tc>
              <w:tc>
                <w:tcPr>
                  <w:tcW w:w="961"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2235C5" w:rsidRPr="00C9376B" w:rsidRDefault="002235C5" w:rsidP="00C9376B">
                  <w:pPr>
                    <w:spacing w:after="0" w:line="240" w:lineRule="auto"/>
                    <w:jc w:val="center"/>
                    <w:rPr>
                      <w:rFonts w:asciiTheme="minorHAnsi" w:hAnsiTheme="minorHAnsi" w:cs="Times New Roman"/>
                      <w:color w:val="000000"/>
                    </w:rPr>
                  </w:pPr>
                  <w:r w:rsidRPr="00C9376B">
                    <w:rPr>
                      <w:rFonts w:asciiTheme="minorHAnsi" w:hAnsiTheme="minorHAnsi" w:cs="Times New Roman"/>
                      <w:color w:val="000000"/>
                    </w:rPr>
                    <w:t>2508</w:t>
                  </w:r>
                </w:p>
              </w:tc>
              <w:tc>
                <w:tcPr>
                  <w:tcW w:w="824"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2235C5" w:rsidRPr="00C9376B" w:rsidRDefault="002235C5" w:rsidP="00C9376B">
                  <w:pPr>
                    <w:spacing w:after="0" w:line="240" w:lineRule="auto"/>
                    <w:jc w:val="center"/>
                    <w:rPr>
                      <w:rFonts w:asciiTheme="minorHAnsi" w:hAnsiTheme="minorHAnsi" w:cs="Times New Roman"/>
                      <w:color w:val="000000"/>
                    </w:rPr>
                  </w:pPr>
                  <w:r w:rsidRPr="00C9376B">
                    <w:rPr>
                      <w:rFonts w:asciiTheme="minorHAnsi" w:hAnsiTheme="minorHAnsi" w:cs="Times New Roman"/>
                      <w:color w:val="000000"/>
                    </w:rPr>
                    <w:t>2495</w:t>
                  </w:r>
                </w:p>
              </w:tc>
              <w:tc>
                <w:tcPr>
                  <w:tcW w:w="961"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2235C5" w:rsidRPr="00C9376B" w:rsidRDefault="002235C5" w:rsidP="00C9376B">
                  <w:pPr>
                    <w:spacing w:after="0" w:line="240" w:lineRule="auto"/>
                    <w:jc w:val="center"/>
                    <w:rPr>
                      <w:rFonts w:asciiTheme="minorHAnsi" w:hAnsiTheme="minorHAnsi" w:cs="Times New Roman"/>
                      <w:color w:val="000000"/>
                    </w:rPr>
                  </w:pPr>
                  <w:r w:rsidRPr="00C9376B">
                    <w:rPr>
                      <w:rFonts w:asciiTheme="minorHAnsi" w:hAnsiTheme="minorHAnsi" w:cs="Times New Roman"/>
                      <w:color w:val="000000"/>
                    </w:rPr>
                    <w:t>2722</w:t>
                  </w:r>
                </w:p>
              </w:tc>
              <w:tc>
                <w:tcPr>
                  <w:tcW w:w="824"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2235C5" w:rsidRPr="00C9376B" w:rsidRDefault="002235C5" w:rsidP="00C9376B">
                  <w:pPr>
                    <w:spacing w:after="0" w:line="240" w:lineRule="auto"/>
                    <w:jc w:val="center"/>
                    <w:rPr>
                      <w:rFonts w:asciiTheme="minorHAnsi" w:hAnsiTheme="minorHAnsi" w:cs="Times New Roman"/>
                      <w:color w:val="000000"/>
                    </w:rPr>
                  </w:pPr>
                  <w:r w:rsidRPr="00C9376B">
                    <w:rPr>
                      <w:rFonts w:asciiTheme="minorHAnsi" w:hAnsiTheme="minorHAnsi" w:cs="Times New Roman"/>
                      <w:color w:val="000000"/>
                    </w:rPr>
                    <w:t>13</w:t>
                  </w:r>
                  <w:r w:rsidRPr="00C9376B">
                    <w:rPr>
                      <w:rFonts w:asciiTheme="minorHAnsi" w:hAnsiTheme="minorHAnsi" w:cs="Times New Roman"/>
                      <w:color w:val="000000"/>
                    </w:rPr>
                    <w:cr/>
                    <w:t>87</w:t>
                  </w:r>
                </w:p>
              </w:tc>
              <w:tc>
                <w:tcPr>
                  <w:tcW w:w="961"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2235C5" w:rsidRPr="00C9376B" w:rsidRDefault="002235C5" w:rsidP="00C9376B">
                  <w:pPr>
                    <w:spacing w:after="0" w:line="240" w:lineRule="auto"/>
                    <w:jc w:val="center"/>
                    <w:rPr>
                      <w:rFonts w:asciiTheme="minorHAnsi" w:hAnsiTheme="minorHAnsi" w:cs="Times New Roman"/>
                      <w:color w:val="000000"/>
                    </w:rPr>
                  </w:pPr>
                  <w:r w:rsidRPr="00C9376B">
                    <w:rPr>
                      <w:rFonts w:asciiTheme="minorHAnsi" w:hAnsiTheme="minorHAnsi" w:cs="Times New Roman"/>
                      <w:color w:val="000000"/>
                    </w:rPr>
                    <w:t>1335</w:t>
                  </w:r>
                </w:p>
              </w:tc>
              <w:tc>
                <w:tcPr>
                  <w:tcW w:w="961"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2235C5" w:rsidRPr="00C9376B" w:rsidRDefault="002235C5" w:rsidP="00C9376B">
                  <w:pPr>
                    <w:spacing w:after="0" w:line="240" w:lineRule="auto"/>
                    <w:jc w:val="center"/>
                    <w:rPr>
                      <w:rFonts w:asciiTheme="minorHAnsi" w:hAnsiTheme="minorHAnsi" w:cs="Times New Roman"/>
                      <w:color w:val="000000"/>
                    </w:rPr>
                  </w:pPr>
                  <w:r w:rsidRPr="00C9376B">
                    <w:rPr>
                      <w:rFonts w:asciiTheme="minorHAnsi" w:hAnsiTheme="minorHAnsi" w:cs="Times New Roman"/>
                      <w:color w:val="000000"/>
                    </w:rPr>
                    <w:t>2281</w:t>
                  </w:r>
                </w:p>
              </w:tc>
              <w:tc>
                <w:tcPr>
                  <w:tcW w:w="961"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2235C5" w:rsidRPr="00C9376B" w:rsidRDefault="002235C5" w:rsidP="00C9376B">
                  <w:pPr>
                    <w:spacing w:after="0" w:line="240" w:lineRule="auto"/>
                    <w:jc w:val="center"/>
                    <w:rPr>
                      <w:rFonts w:asciiTheme="minorHAnsi" w:hAnsiTheme="minorHAnsi" w:cs="Times New Roman"/>
                      <w:color w:val="000000"/>
                    </w:rPr>
                  </w:pPr>
                  <w:r w:rsidRPr="00C9376B">
                    <w:rPr>
                      <w:rFonts w:asciiTheme="minorHAnsi" w:hAnsiTheme="minorHAnsi" w:cs="Times New Roman"/>
                      <w:color w:val="000000"/>
                    </w:rPr>
                    <w:t>1121</w:t>
                  </w:r>
                </w:p>
              </w:tc>
              <w:tc>
                <w:tcPr>
                  <w:tcW w:w="1236"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2235C5" w:rsidRPr="00C9376B" w:rsidRDefault="002235C5" w:rsidP="00C9376B">
                  <w:pPr>
                    <w:spacing w:after="0" w:line="240" w:lineRule="auto"/>
                    <w:jc w:val="center"/>
                    <w:rPr>
                      <w:rFonts w:asciiTheme="minorHAnsi" w:hAnsiTheme="minorHAnsi" w:cs="Times New Roman"/>
                      <w:color w:val="000000"/>
                    </w:rPr>
                  </w:pPr>
                  <w:r w:rsidRPr="00C9376B">
                    <w:rPr>
                      <w:rFonts w:asciiTheme="minorHAnsi" w:hAnsiTheme="minorHAnsi" w:cs="Times New Roman"/>
                      <w:color w:val="000000"/>
                    </w:rPr>
                    <w:t>1160</w:t>
                  </w:r>
                </w:p>
              </w:tc>
            </w:tr>
            <w:tr w:rsidR="00F27813" w:rsidRPr="00705F3A" w:rsidTr="003D3EEB">
              <w:trPr>
                <w:trHeight w:val="302"/>
              </w:trPr>
              <w:tc>
                <w:tcPr>
                  <w:tcW w:w="719"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tcPr>
                <w:p w:rsidR="002235C5" w:rsidRPr="002235C5" w:rsidRDefault="002235C5" w:rsidP="003D3EEB">
                  <w:pPr>
                    <w:spacing w:after="0" w:line="240" w:lineRule="auto"/>
                    <w:jc w:val="center"/>
                    <w:rPr>
                      <w:rFonts w:asciiTheme="minorHAnsi" w:hAnsiTheme="minorHAnsi" w:cs="Times New Roman"/>
                      <w:color w:val="000000"/>
                      <w:sz w:val="24"/>
                      <w:szCs w:val="24"/>
                    </w:rPr>
                  </w:pPr>
                  <w:r w:rsidRPr="002235C5">
                    <w:rPr>
                      <w:rFonts w:asciiTheme="minorHAnsi" w:hAnsiTheme="minorHAnsi" w:cs="Times New Roman"/>
                      <w:color w:val="000000"/>
                      <w:sz w:val="24"/>
                      <w:szCs w:val="24"/>
                    </w:rPr>
                    <w:t>2017</w:t>
                  </w:r>
                </w:p>
              </w:tc>
              <w:tc>
                <w:tcPr>
                  <w:tcW w:w="1236"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2235C5" w:rsidRPr="00C9376B" w:rsidRDefault="002235C5" w:rsidP="00C9376B">
                  <w:pPr>
                    <w:spacing w:after="0" w:line="240" w:lineRule="auto"/>
                    <w:jc w:val="center"/>
                    <w:rPr>
                      <w:rFonts w:asciiTheme="minorHAnsi" w:hAnsiTheme="minorHAnsi" w:cs="Times New Roman"/>
                      <w:color w:val="000000"/>
                    </w:rPr>
                  </w:pPr>
                  <w:r w:rsidRPr="00C9376B">
                    <w:rPr>
                      <w:rFonts w:asciiTheme="minorHAnsi" w:hAnsiTheme="minorHAnsi" w:cs="Times New Roman"/>
                      <w:color w:val="000000"/>
                    </w:rPr>
                    <w:t>5002</w:t>
                  </w:r>
                </w:p>
              </w:tc>
              <w:tc>
                <w:tcPr>
                  <w:tcW w:w="961"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2235C5" w:rsidRPr="00C9376B" w:rsidRDefault="002235C5" w:rsidP="00C9376B">
                  <w:pPr>
                    <w:spacing w:after="0" w:line="240" w:lineRule="auto"/>
                    <w:jc w:val="center"/>
                    <w:rPr>
                      <w:rFonts w:asciiTheme="minorHAnsi" w:hAnsiTheme="minorHAnsi" w:cs="Times New Roman"/>
                      <w:color w:val="000000"/>
                    </w:rPr>
                  </w:pPr>
                  <w:r w:rsidRPr="00C9376B">
                    <w:rPr>
                      <w:rFonts w:asciiTheme="minorHAnsi" w:hAnsiTheme="minorHAnsi" w:cs="Times New Roman"/>
                      <w:color w:val="000000"/>
                    </w:rPr>
                    <w:t>2494</w:t>
                  </w:r>
                </w:p>
              </w:tc>
              <w:tc>
                <w:tcPr>
                  <w:tcW w:w="824"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2235C5" w:rsidRPr="00C9376B" w:rsidRDefault="002235C5" w:rsidP="00C9376B">
                  <w:pPr>
                    <w:spacing w:after="0" w:line="240" w:lineRule="auto"/>
                    <w:jc w:val="center"/>
                    <w:rPr>
                      <w:rFonts w:asciiTheme="minorHAnsi" w:hAnsiTheme="minorHAnsi" w:cs="Times New Roman"/>
                      <w:color w:val="000000"/>
                    </w:rPr>
                  </w:pPr>
                  <w:r w:rsidRPr="00C9376B">
                    <w:rPr>
                      <w:rFonts w:asciiTheme="minorHAnsi" w:hAnsiTheme="minorHAnsi" w:cs="Times New Roman"/>
                      <w:color w:val="000000"/>
                    </w:rPr>
                    <w:t>2508</w:t>
                  </w:r>
                </w:p>
              </w:tc>
              <w:tc>
                <w:tcPr>
                  <w:tcW w:w="961"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2235C5" w:rsidRPr="00C9376B" w:rsidRDefault="002235C5" w:rsidP="00C9376B">
                  <w:pPr>
                    <w:spacing w:after="0" w:line="240" w:lineRule="auto"/>
                    <w:jc w:val="center"/>
                    <w:rPr>
                      <w:rFonts w:asciiTheme="minorHAnsi" w:hAnsiTheme="minorHAnsi" w:cs="Times New Roman"/>
                      <w:color w:val="000000"/>
                    </w:rPr>
                  </w:pPr>
                  <w:r w:rsidRPr="00C9376B">
                    <w:rPr>
                      <w:rFonts w:asciiTheme="minorHAnsi" w:hAnsiTheme="minorHAnsi" w:cs="Times New Roman"/>
                      <w:color w:val="000000"/>
                    </w:rPr>
                    <w:t>2735</w:t>
                  </w:r>
                </w:p>
              </w:tc>
              <w:tc>
                <w:tcPr>
                  <w:tcW w:w="824"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2235C5" w:rsidRPr="00C9376B" w:rsidRDefault="002235C5" w:rsidP="00C9376B">
                  <w:pPr>
                    <w:spacing w:after="0" w:line="240" w:lineRule="auto"/>
                    <w:jc w:val="center"/>
                    <w:rPr>
                      <w:rFonts w:asciiTheme="minorHAnsi" w:hAnsiTheme="minorHAnsi" w:cs="Times New Roman"/>
                      <w:color w:val="000000"/>
                    </w:rPr>
                  </w:pPr>
                  <w:r w:rsidRPr="00C9376B">
                    <w:rPr>
                      <w:rFonts w:asciiTheme="minorHAnsi" w:hAnsiTheme="minorHAnsi" w:cs="Times New Roman"/>
                      <w:color w:val="000000"/>
                    </w:rPr>
                    <w:t>13</w:t>
                  </w:r>
                  <w:r w:rsidRPr="00C9376B">
                    <w:rPr>
                      <w:rFonts w:asciiTheme="minorHAnsi" w:hAnsiTheme="minorHAnsi" w:cs="Times New Roman"/>
                      <w:color w:val="000000"/>
                    </w:rPr>
                    <w:cr/>
                    <w:t>1</w:t>
                  </w:r>
                </w:p>
              </w:tc>
              <w:tc>
                <w:tcPr>
                  <w:tcW w:w="961"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2235C5" w:rsidRPr="00C9376B" w:rsidRDefault="002235C5" w:rsidP="00C9376B">
                  <w:pPr>
                    <w:spacing w:after="0" w:line="240" w:lineRule="auto"/>
                    <w:jc w:val="center"/>
                    <w:rPr>
                      <w:rFonts w:asciiTheme="minorHAnsi" w:hAnsiTheme="minorHAnsi" w:cs="Times New Roman"/>
                      <w:color w:val="000000"/>
                    </w:rPr>
                  </w:pPr>
                  <w:r w:rsidRPr="00C9376B">
                    <w:rPr>
                      <w:rFonts w:asciiTheme="minorHAnsi" w:hAnsiTheme="minorHAnsi" w:cs="Times New Roman"/>
                      <w:color w:val="000000"/>
                    </w:rPr>
                    <w:t>1344</w:t>
                  </w:r>
                </w:p>
              </w:tc>
              <w:tc>
                <w:tcPr>
                  <w:tcW w:w="961"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2235C5" w:rsidRPr="00C9376B" w:rsidRDefault="002235C5" w:rsidP="00C9376B">
                  <w:pPr>
                    <w:spacing w:after="0" w:line="240" w:lineRule="auto"/>
                    <w:jc w:val="center"/>
                    <w:rPr>
                      <w:rFonts w:asciiTheme="minorHAnsi" w:hAnsiTheme="minorHAnsi" w:cs="Times New Roman"/>
                      <w:color w:val="000000"/>
                    </w:rPr>
                  </w:pPr>
                  <w:r w:rsidRPr="00C9376B">
                    <w:rPr>
                      <w:rFonts w:asciiTheme="minorHAnsi" w:hAnsiTheme="minorHAnsi" w:cs="Times New Roman"/>
                      <w:color w:val="000000"/>
                    </w:rPr>
                    <w:t>2267</w:t>
                  </w:r>
                </w:p>
              </w:tc>
              <w:tc>
                <w:tcPr>
                  <w:tcW w:w="961"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2235C5" w:rsidRPr="00C9376B" w:rsidRDefault="002235C5" w:rsidP="00C9376B">
                  <w:pPr>
                    <w:spacing w:after="0" w:line="240" w:lineRule="auto"/>
                    <w:jc w:val="center"/>
                    <w:rPr>
                      <w:rFonts w:asciiTheme="minorHAnsi" w:hAnsiTheme="minorHAnsi" w:cs="Times New Roman"/>
                      <w:color w:val="000000"/>
                    </w:rPr>
                  </w:pPr>
                  <w:r w:rsidRPr="00C9376B">
                    <w:rPr>
                      <w:rFonts w:asciiTheme="minorHAnsi" w:hAnsiTheme="minorHAnsi" w:cs="Times New Roman"/>
                      <w:color w:val="000000"/>
                    </w:rPr>
                    <w:t>1103</w:t>
                  </w:r>
                </w:p>
              </w:tc>
              <w:tc>
                <w:tcPr>
                  <w:tcW w:w="1236"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2235C5" w:rsidRPr="00C9376B" w:rsidRDefault="002235C5" w:rsidP="00C9376B">
                  <w:pPr>
                    <w:spacing w:after="0" w:line="240" w:lineRule="auto"/>
                    <w:jc w:val="center"/>
                    <w:rPr>
                      <w:rFonts w:asciiTheme="minorHAnsi" w:hAnsiTheme="minorHAnsi" w:cs="Times New Roman"/>
                      <w:color w:val="000000"/>
                    </w:rPr>
                  </w:pPr>
                  <w:r w:rsidRPr="00C9376B">
                    <w:rPr>
                      <w:rFonts w:asciiTheme="minorHAnsi" w:hAnsiTheme="minorHAnsi" w:cs="Times New Roman"/>
                      <w:color w:val="000000"/>
                    </w:rPr>
                    <w:t>1164</w:t>
                  </w:r>
                </w:p>
              </w:tc>
            </w:tr>
            <w:tr w:rsidR="00F27813" w:rsidRPr="00705F3A" w:rsidTr="003D3EEB">
              <w:trPr>
                <w:trHeight w:val="302"/>
              </w:trPr>
              <w:tc>
                <w:tcPr>
                  <w:tcW w:w="719"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tcPr>
                <w:p w:rsidR="002235C5" w:rsidRPr="002235C5" w:rsidRDefault="002235C5" w:rsidP="003D3EEB">
                  <w:pPr>
                    <w:spacing w:after="0" w:line="240" w:lineRule="auto"/>
                    <w:jc w:val="center"/>
                    <w:rPr>
                      <w:rFonts w:asciiTheme="minorHAnsi" w:hAnsiTheme="minorHAnsi" w:cs="Times New Roman"/>
                      <w:color w:val="000000"/>
                      <w:sz w:val="24"/>
                      <w:szCs w:val="24"/>
                    </w:rPr>
                  </w:pPr>
                  <w:r w:rsidRPr="002235C5">
                    <w:rPr>
                      <w:rFonts w:asciiTheme="minorHAnsi" w:hAnsiTheme="minorHAnsi" w:cs="Times New Roman"/>
                      <w:color w:val="000000"/>
                      <w:sz w:val="24"/>
                      <w:szCs w:val="24"/>
                    </w:rPr>
                    <w:t>2018</w:t>
                  </w:r>
                </w:p>
              </w:tc>
              <w:tc>
                <w:tcPr>
                  <w:tcW w:w="1236"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2235C5" w:rsidRPr="00C9376B" w:rsidRDefault="002235C5" w:rsidP="00C9376B">
                  <w:pPr>
                    <w:spacing w:after="0" w:line="240" w:lineRule="auto"/>
                    <w:jc w:val="center"/>
                    <w:rPr>
                      <w:rFonts w:asciiTheme="minorHAnsi" w:hAnsiTheme="minorHAnsi" w:cs="Times New Roman"/>
                      <w:color w:val="000000"/>
                    </w:rPr>
                  </w:pPr>
                  <w:r w:rsidRPr="00C9376B">
                    <w:rPr>
                      <w:rFonts w:asciiTheme="minorHAnsi" w:hAnsiTheme="minorHAnsi" w:cs="Times New Roman"/>
                      <w:color w:val="000000"/>
                    </w:rPr>
                    <w:t>4987</w:t>
                  </w:r>
                </w:p>
              </w:tc>
              <w:tc>
                <w:tcPr>
                  <w:tcW w:w="961"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2235C5" w:rsidRPr="00C9376B" w:rsidRDefault="002235C5" w:rsidP="00C9376B">
                  <w:pPr>
                    <w:spacing w:after="0" w:line="240" w:lineRule="auto"/>
                    <w:jc w:val="center"/>
                    <w:rPr>
                      <w:rFonts w:asciiTheme="minorHAnsi" w:hAnsiTheme="minorHAnsi" w:cs="Times New Roman"/>
                      <w:color w:val="000000"/>
                    </w:rPr>
                  </w:pPr>
                  <w:r w:rsidRPr="00C9376B">
                    <w:rPr>
                      <w:rFonts w:asciiTheme="minorHAnsi" w:hAnsiTheme="minorHAnsi" w:cs="Times New Roman"/>
                      <w:color w:val="000000"/>
                    </w:rPr>
                    <w:t>2490</w:t>
                  </w:r>
                </w:p>
              </w:tc>
              <w:tc>
                <w:tcPr>
                  <w:tcW w:w="824"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2235C5" w:rsidRPr="00C9376B" w:rsidRDefault="002235C5" w:rsidP="00C9376B">
                  <w:pPr>
                    <w:spacing w:after="0" w:line="240" w:lineRule="auto"/>
                    <w:jc w:val="center"/>
                    <w:rPr>
                      <w:rFonts w:asciiTheme="minorHAnsi" w:hAnsiTheme="minorHAnsi" w:cs="Times New Roman"/>
                      <w:color w:val="000000"/>
                    </w:rPr>
                  </w:pPr>
                  <w:r w:rsidRPr="00C9376B">
                    <w:rPr>
                      <w:rFonts w:asciiTheme="minorHAnsi" w:hAnsiTheme="minorHAnsi" w:cs="Times New Roman"/>
                      <w:color w:val="000000"/>
                    </w:rPr>
                    <w:t>2497</w:t>
                  </w:r>
                </w:p>
              </w:tc>
              <w:tc>
                <w:tcPr>
                  <w:tcW w:w="961"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2235C5" w:rsidRPr="00C9376B" w:rsidRDefault="002235C5" w:rsidP="00C9376B">
                  <w:pPr>
                    <w:spacing w:after="0" w:line="240" w:lineRule="auto"/>
                    <w:jc w:val="center"/>
                    <w:rPr>
                      <w:rFonts w:asciiTheme="minorHAnsi" w:hAnsiTheme="minorHAnsi" w:cs="Times New Roman"/>
                      <w:color w:val="000000"/>
                    </w:rPr>
                  </w:pPr>
                  <w:r w:rsidRPr="00C9376B">
                    <w:rPr>
                      <w:rFonts w:asciiTheme="minorHAnsi" w:hAnsiTheme="minorHAnsi" w:cs="Times New Roman"/>
                      <w:color w:val="000000"/>
                    </w:rPr>
                    <w:t>2723</w:t>
                  </w:r>
                </w:p>
              </w:tc>
              <w:tc>
                <w:tcPr>
                  <w:tcW w:w="824"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2235C5" w:rsidRPr="00C9376B" w:rsidRDefault="002235C5" w:rsidP="00C9376B">
                  <w:pPr>
                    <w:spacing w:after="0" w:line="240" w:lineRule="auto"/>
                    <w:jc w:val="center"/>
                    <w:rPr>
                      <w:rFonts w:asciiTheme="minorHAnsi" w:hAnsiTheme="minorHAnsi" w:cs="Times New Roman"/>
                      <w:color w:val="000000"/>
                    </w:rPr>
                  </w:pPr>
                  <w:r w:rsidRPr="00C9376B">
                    <w:rPr>
                      <w:rFonts w:asciiTheme="minorHAnsi" w:hAnsiTheme="minorHAnsi" w:cs="Times New Roman"/>
                      <w:color w:val="000000"/>
                    </w:rPr>
                    <w:t>1387</w:t>
                  </w:r>
                </w:p>
              </w:tc>
              <w:tc>
                <w:tcPr>
                  <w:tcW w:w="961"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2235C5" w:rsidRPr="00C9376B" w:rsidRDefault="002235C5" w:rsidP="00C9376B">
                  <w:pPr>
                    <w:spacing w:after="0" w:line="240" w:lineRule="auto"/>
                    <w:jc w:val="center"/>
                    <w:rPr>
                      <w:rFonts w:asciiTheme="minorHAnsi" w:hAnsiTheme="minorHAnsi" w:cs="Times New Roman"/>
                      <w:color w:val="000000"/>
                    </w:rPr>
                  </w:pPr>
                  <w:r w:rsidRPr="00C9376B">
                    <w:rPr>
                      <w:rFonts w:asciiTheme="minorHAnsi" w:hAnsiTheme="minorHAnsi" w:cs="Times New Roman"/>
                      <w:color w:val="000000"/>
                    </w:rPr>
                    <w:t>1336</w:t>
                  </w:r>
                </w:p>
              </w:tc>
              <w:tc>
                <w:tcPr>
                  <w:tcW w:w="961"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2235C5" w:rsidRPr="00C9376B" w:rsidRDefault="002235C5" w:rsidP="00C9376B">
                  <w:pPr>
                    <w:spacing w:after="0" w:line="240" w:lineRule="auto"/>
                    <w:jc w:val="center"/>
                    <w:rPr>
                      <w:rFonts w:asciiTheme="minorHAnsi" w:hAnsiTheme="minorHAnsi" w:cs="Times New Roman"/>
                      <w:color w:val="000000"/>
                    </w:rPr>
                  </w:pPr>
                  <w:r w:rsidRPr="00C9376B">
                    <w:rPr>
                      <w:rFonts w:asciiTheme="minorHAnsi" w:hAnsiTheme="minorHAnsi" w:cs="Times New Roman"/>
                      <w:color w:val="000000"/>
                    </w:rPr>
                    <w:t>2264</w:t>
                  </w:r>
                </w:p>
              </w:tc>
              <w:tc>
                <w:tcPr>
                  <w:tcW w:w="961"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2235C5" w:rsidRPr="00C9376B" w:rsidRDefault="002235C5" w:rsidP="00C9376B">
                  <w:pPr>
                    <w:spacing w:after="0" w:line="240" w:lineRule="auto"/>
                    <w:jc w:val="center"/>
                    <w:rPr>
                      <w:rFonts w:asciiTheme="minorHAnsi" w:hAnsiTheme="minorHAnsi" w:cs="Times New Roman"/>
                      <w:color w:val="000000"/>
                    </w:rPr>
                  </w:pPr>
                  <w:r w:rsidRPr="00C9376B">
                    <w:rPr>
                      <w:rFonts w:asciiTheme="minorHAnsi" w:hAnsiTheme="minorHAnsi" w:cs="Times New Roman"/>
                      <w:color w:val="000000"/>
                    </w:rPr>
                    <w:t>1103</w:t>
                  </w:r>
                </w:p>
              </w:tc>
              <w:tc>
                <w:tcPr>
                  <w:tcW w:w="1236"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2235C5" w:rsidRPr="00C9376B" w:rsidRDefault="002235C5" w:rsidP="00C9376B">
                  <w:pPr>
                    <w:spacing w:after="0" w:line="240" w:lineRule="auto"/>
                    <w:jc w:val="center"/>
                    <w:rPr>
                      <w:rFonts w:asciiTheme="minorHAnsi" w:hAnsiTheme="minorHAnsi" w:cs="Times New Roman"/>
                      <w:color w:val="000000"/>
                    </w:rPr>
                  </w:pPr>
                  <w:r w:rsidRPr="00C9376B">
                    <w:rPr>
                      <w:rFonts w:asciiTheme="minorHAnsi" w:hAnsiTheme="minorHAnsi" w:cs="Times New Roman"/>
                      <w:color w:val="000000"/>
                    </w:rPr>
                    <w:t>1161</w:t>
                  </w:r>
                </w:p>
              </w:tc>
            </w:tr>
            <w:tr w:rsidR="00F27813" w:rsidRPr="00705F3A" w:rsidTr="003D3EEB">
              <w:trPr>
                <w:trHeight w:val="302"/>
              </w:trPr>
              <w:tc>
                <w:tcPr>
                  <w:tcW w:w="719"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tcPr>
                <w:p w:rsidR="002235C5" w:rsidRPr="002235C5" w:rsidRDefault="002235C5" w:rsidP="003D3EEB">
                  <w:pPr>
                    <w:spacing w:after="0" w:line="240" w:lineRule="auto"/>
                    <w:jc w:val="center"/>
                    <w:rPr>
                      <w:rFonts w:asciiTheme="minorHAnsi" w:hAnsiTheme="minorHAnsi" w:cs="Times New Roman"/>
                      <w:color w:val="000000"/>
                      <w:sz w:val="24"/>
                      <w:szCs w:val="24"/>
                    </w:rPr>
                  </w:pPr>
                  <w:r w:rsidRPr="002235C5">
                    <w:rPr>
                      <w:rFonts w:asciiTheme="minorHAnsi" w:hAnsiTheme="minorHAnsi" w:cs="Times New Roman"/>
                      <w:color w:val="000000"/>
                      <w:sz w:val="24"/>
                      <w:szCs w:val="24"/>
                    </w:rPr>
                    <w:t>2019</w:t>
                  </w:r>
                </w:p>
              </w:tc>
              <w:tc>
                <w:tcPr>
                  <w:tcW w:w="1236"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2235C5" w:rsidRPr="00C9376B" w:rsidRDefault="002235C5" w:rsidP="00C9376B">
                  <w:pPr>
                    <w:spacing w:after="0" w:line="240" w:lineRule="auto"/>
                    <w:jc w:val="center"/>
                    <w:rPr>
                      <w:rFonts w:asciiTheme="minorHAnsi" w:hAnsiTheme="minorHAnsi" w:cs="Times New Roman"/>
                      <w:color w:val="000000"/>
                    </w:rPr>
                  </w:pPr>
                  <w:r w:rsidRPr="00C9376B">
                    <w:rPr>
                      <w:rFonts w:asciiTheme="minorHAnsi" w:hAnsiTheme="minorHAnsi" w:cs="Times New Roman"/>
                      <w:color w:val="000000"/>
                    </w:rPr>
                    <w:t>5028</w:t>
                  </w:r>
                </w:p>
              </w:tc>
              <w:tc>
                <w:tcPr>
                  <w:tcW w:w="961"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2235C5" w:rsidRPr="00C9376B" w:rsidRDefault="002235C5" w:rsidP="00C9376B">
                  <w:pPr>
                    <w:spacing w:after="0" w:line="240" w:lineRule="auto"/>
                    <w:jc w:val="center"/>
                    <w:rPr>
                      <w:rFonts w:asciiTheme="minorHAnsi" w:hAnsiTheme="minorHAnsi" w:cs="Times New Roman"/>
                      <w:color w:val="000000"/>
                    </w:rPr>
                  </w:pPr>
                  <w:r w:rsidRPr="00C9376B">
                    <w:rPr>
                      <w:rFonts w:asciiTheme="minorHAnsi" w:hAnsiTheme="minorHAnsi" w:cs="Times New Roman"/>
                      <w:color w:val="000000"/>
                    </w:rPr>
                    <w:t>2513</w:t>
                  </w:r>
                </w:p>
              </w:tc>
              <w:tc>
                <w:tcPr>
                  <w:tcW w:w="824"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2235C5" w:rsidRPr="00C9376B" w:rsidRDefault="002235C5" w:rsidP="00C9376B">
                  <w:pPr>
                    <w:spacing w:after="0" w:line="240" w:lineRule="auto"/>
                    <w:jc w:val="center"/>
                    <w:rPr>
                      <w:rFonts w:asciiTheme="minorHAnsi" w:hAnsiTheme="minorHAnsi" w:cs="Times New Roman"/>
                      <w:color w:val="000000"/>
                    </w:rPr>
                  </w:pPr>
                  <w:r w:rsidRPr="00C9376B">
                    <w:rPr>
                      <w:rFonts w:asciiTheme="minorHAnsi" w:hAnsiTheme="minorHAnsi" w:cs="Times New Roman"/>
                      <w:color w:val="000000"/>
                    </w:rPr>
                    <w:t>2515</w:t>
                  </w:r>
                </w:p>
              </w:tc>
              <w:tc>
                <w:tcPr>
                  <w:tcW w:w="961"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2235C5" w:rsidRPr="00C9376B" w:rsidRDefault="002235C5" w:rsidP="00C9376B">
                  <w:pPr>
                    <w:spacing w:after="0" w:line="240" w:lineRule="auto"/>
                    <w:jc w:val="center"/>
                    <w:rPr>
                      <w:rFonts w:asciiTheme="minorHAnsi" w:hAnsiTheme="minorHAnsi" w:cs="Times New Roman"/>
                      <w:color w:val="000000"/>
                    </w:rPr>
                  </w:pPr>
                  <w:r w:rsidRPr="00C9376B">
                    <w:rPr>
                      <w:rFonts w:asciiTheme="minorHAnsi" w:hAnsiTheme="minorHAnsi" w:cs="Times New Roman"/>
                      <w:color w:val="000000"/>
                    </w:rPr>
                    <w:t>2729</w:t>
                  </w:r>
                </w:p>
              </w:tc>
              <w:tc>
                <w:tcPr>
                  <w:tcW w:w="824"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2235C5" w:rsidRPr="00C9376B" w:rsidRDefault="002235C5" w:rsidP="00C9376B">
                  <w:pPr>
                    <w:spacing w:after="0" w:line="240" w:lineRule="auto"/>
                    <w:jc w:val="center"/>
                    <w:rPr>
                      <w:rFonts w:asciiTheme="minorHAnsi" w:hAnsiTheme="minorHAnsi" w:cs="Times New Roman"/>
                      <w:color w:val="000000"/>
                    </w:rPr>
                  </w:pPr>
                  <w:r w:rsidRPr="00C9376B">
                    <w:rPr>
                      <w:rFonts w:asciiTheme="minorHAnsi" w:hAnsiTheme="minorHAnsi" w:cs="Times New Roman"/>
                      <w:color w:val="000000"/>
                    </w:rPr>
                    <w:t>1376</w:t>
                  </w:r>
                </w:p>
              </w:tc>
              <w:tc>
                <w:tcPr>
                  <w:tcW w:w="961"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2235C5" w:rsidRPr="00C9376B" w:rsidRDefault="002235C5" w:rsidP="00C9376B">
                  <w:pPr>
                    <w:spacing w:after="0" w:line="240" w:lineRule="auto"/>
                    <w:jc w:val="center"/>
                    <w:rPr>
                      <w:rFonts w:asciiTheme="minorHAnsi" w:hAnsiTheme="minorHAnsi" w:cs="Times New Roman"/>
                      <w:color w:val="000000"/>
                    </w:rPr>
                  </w:pPr>
                  <w:r w:rsidRPr="00C9376B">
                    <w:rPr>
                      <w:rFonts w:asciiTheme="minorHAnsi" w:hAnsiTheme="minorHAnsi" w:cs="Times New Roman"/>
                      <w:color w:val="000000"/>
                    </w:rPr>
                    <w:t>1353</w:t>
                  </w:r>
                </w:p>
              </w:tc>
              <w:tc>
                <w:tcPr>
                  <w:tcW w:w="961"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2235C5" w:rsidRPr="00C9376B" w:rsidRDefault="002235C5" w:rsidP="00C9376B">
                  <w:pPr>
                    <w:spacing w:after="0" w:line="240" w:lineRule="auto"/>
                    <w:jc w:val="center"/>
                    <w:rPr>
                      <w:rFonts w:asciiTheme="minorHAnsi" w:hAnsiTheme="minorHAnsi" w:cs="Times New Roman"/>
                      <w:color w:val="000000"/>
                    </w:rPr>
                  </w:pPr>
                  <w:r w:rsidRPr="00C9376B">
                    <w:rPr>
                      <w:rFonts w:asciiTheme="minorHAnsi" w:hAnsiTheme="minorHAnsi" w:cs="Times New Roman"/>
                      <w:color w:val="000000"/>
                    </w:rPr>
                    <w:t>2299</w:t>
                  </w:r>
                </w:p>
              </w:tc>
              <w:tc>
                <w:tcPr>
                  <w:tcW w:w="961"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2235C5" w:rsidRPr="00C9376B" w:rsidRDefault="002235C5" w:rsidP="00C9376B">
                  <w:pPr>
                    <w:spacing w:after="0" w:line="240" w:lineRule="auto"/>
                    <w:jc w:val="center"/>
                    <w:rPr>
                      <w:rFonts w:asciiTheme="minorHAnsi" w:hAnsiTheme="minorHAnsi" w:cs="Times New Roman"/>
                      <w:color w:val="000000"/>
                    </w:rPr>
                  </w:pPr>
                  <w:r w:rsidRPr="00C9376B">
                    <w:rPr>
                      <w:rFonts w:asciiTheme="minorHAnsi" w:hAnsiTheme="minorHAnsi" w:cs="Times New Roman"/>
                      <w:color w:val="000000"/>
                    </w:rPr>
                    <w:t>1137</w:t>
                  </w:r>
                </w:p>
              </w:tc>
              <w:tc>
                <w:tcPr>
                  <w:tcW w:w="1236"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2235C5" w:rsidRPr="00C9376B" w:rsidRDefault="002235C5" w:rsidP="00C9376B">
                  <w:pPr>
                    <w:spacing w:after="0" w:line="240" w:lineRule="auto"/>
                    <w:jc w:val="center"/>
                    <w:rPr>
                      <w:rFonts w:asciiTheme="minorHAnsi" w:hAnsiTheme="minorHAnsi" w:cs="Times New Roman"/>
                      <w:color w:val="000000"/>
                    </w:rPr>
                  </w:pPr>
                  <w:r w:rsidRPr="00C9376B">
                    <w:rPr>
                      <w:rFonts w:asciiTheme="minorHAnsi" w:hAnsiTheme="minorHAnsi" w:cs="Times New Roman"/>
                      <w:color w:val="000000"/>
                    </w:rPr>
                    <w:t>1162</w:t>
                  </w:r>
                </w:p>
              </w:tc>
            </w:tr>
          </w:tbl>
          <w:p w:rsidR="00C232AF" w:rsidRPr="00705F3A" w:rsidRDefault="00C232AF" w:rsidP="004F1C2F">
            <w:pPr>
              <w:autoSpaceDE w:val="0"/>
              <w:autoSpaceDN w:val="0"/>
              <w:adjustRightInd w:val="0"/>
              <w:spacing w:after="0" w:line="240" w:lineRule="auto"/>
              <w:jc w:val="both"/>
              <w:rPr>
                <w:rFonts w:asciiTheme="minorHAnsi" w:hAnsiTheme="minorHAnsi" w:cs="Times New Roman"/>
                <w:i/>
                <w:color w:val="C00000"/>
                <w:sz w:val="16"/>
                <w:szCs w:val="16"/>
                <w:lang w:val="en-US"/>
              </w:rPr>
            </w:pPr>
            <w:r w:rsidRPr="00705F3A">
              <w:rPr>
                <w:rFonts w:asciiTheme="minorHAnsi" w:hAnsiTheme="minorHAnsi" w:cs="Times New Roman"/>
                <w:i/>
                <w:color w:val="C00000"/>
                <w:sz w:val="16"/>
                <w:szCs w:val="16"/>
              </w:rPr>
              <w:t>Източник НСИ 2020</w:t>
            </w:r>
            <w:r w:rsidR="00C81807" w:rsidRPr="00705F3A">
              <w:rPr>
                <w:rFonts w:asciiTheme="minorHAnsi" w:hAnsiTheme="minorHAnsi" w:cs="Times New Roman"/>
                <w:i/>
                <w:color w:val="C00000"/>
                <w:sz w:val="16"/>
                <w:szCs w:val="16"/>
                <w:lang w:val="en-US"/>
              </w:rPr>
              <w:t>www.nsi.bg</w:t>
            </w:r>
          </w:p>
          <w:p w:rsidR="0024725F" w:rsidRDefault="0024725F" w:rsidP="004F1C2F">
            <w:pPr>
              <w:autoSpaceDE w:val="0"/>
              <w:autoSpaceDN w:val="0"/>
              <w:adjustRightInd w:val="0"/>
              <w:spacing w:after="0" w:line="240" w:lineRule="auto"/>
              <w:jc w:val="both"/>
              <w:rPr>
                <w:rFonts w:asciiTheme="minorHAnsi" w:hAnsiTheme="minorHAnsi" w:cs="Times New Roman"/>
                <w:color w:val="C00000"/>
                <w:sz w:val="24"/>
                <w:szCs w:val="24"/>
              </w:rPr>
            </w:pPr>
          </w:p>
          <w:p w:rsidR="00176893" w:rsidRDefault="00176893" w:rsidP="001E3A8E">
            <w:pPr>
              <w:tabs>
                <w:tab w:val="left" w:pos="9673"/>
              </w:tabs>
              <w:autoSpaceDE w:val="0"/>
              <w:autoSpaceDN w:val="0"/>
              <w:adjustRightInd w:val="0"/>
              <w:spacing w:after="0" w:line="240" w:lineRule="auto"/>
              <w:ind w:right="33"/>
              <w:jc w:val="both"/>
              <w:rPr>
                <w:color w:val="000000"/>
                <w:sz w:val="24"/>
                <w:szCs w:val="24"/>
              </w:rPr>
            </w:pPr>
            <w:r w:rsidRPr="004673C2">
              <w:rPr>
                <w:color w:val="000000"/>
                <w:sz w:val="24"/>
                <w:szCs w:val="24"/>
              </w:rPr>
              <w:t xml:space="preserve">В </w:t>
            </w:r>
            <w:r w:rsidRPr="004673C2">
              <w:rPr>
                <w:bCs/>
                <w:color w:val="000000"/>
                <w:sz w:val="24"/>
                <w:szCs w:val="24"/>
              </w:rPr>
              <w:t>териториален разрез</w:t>
            </w:r>
            <w:r w:rsidRPr="004673C2">
              <w:rPr>
                <w:color w:val="000000"/>
                <w:sz w:val="24"/>
                <w:szCs w:val="24"/>
              </w:rPr>
              <w:t>броят на населението се характеризира с подчертани дис</w:t>
            </w:r>
            <w:r w:rsidR="00050881">
              <w:rPr>
                <w:color w:val="000000"/>
                <w:sz w:val="24"/>
                <w:szCs w:val="24"/>
              </w:rPr>
              <w:t>-</w:t>
            </w:r>
            <w:r w:rsidRPr="004673C2">
              <w:rPr>
                <w:color w:val="000000"/>
                <w:sz w:val="24"/>
                <w:szCs w:val="24"/>
              </w:rPr>
              <w:t>пропорции в неговата локализация. Към 2019 г. повече от половината (54,27%) от населението на общинат</w:t>
            </w:r>
            <w:r w:rsidR="006500DE">
              <w:rPr>
                <w:color w:val="000000"/>
                <w:sz w:val="24"/>
                <w:szCs w:val="24"/>
              </w:rPr>
              <w:t xml:space="preserve">а е съсредоточено в гр. Гурково, а останалата част  </w:t>
            </w:r>
            <w:r w:rsidR="006500DE">
              <w:rPr>
                <w:color w:val="000000"/>
                <w:sz w:val="24"/>
                <w:szCs w:val="24"/>
                <w:lang w:val="en-US"/>
              </w:rPr>
              <w:t>(45,72%)</w:t>
            </w:r>
            <w:r w:rsidR="006500DE">
              <w:rPr>
                <w:color w:val="000000"/>
                <w:sz w:val="24"/>
                <w:szCs w:val="24"/>
              </w:rPr>
              <w:t>в села</w:t>
            </w:r>
            <w:r w:rsidR="003D3EEB">
              <w:rPr>
                <w:color w:val="000000"/>
                <w:sz w:val="24"/>
                <w:szCs w:val="24"/>
              </w:rPr>
              <w:t>-</w:t>
            </w:r>
            <w:r w:rsidR="006500DE">
              <w:rPr>
                <w:color w:val="000000"/>
                <w:sz w:val="24"/>
                <w:szCs w:val="24"/>
              </w:rPr>
              <w:t xml:space="preserve">та. </w:t>
            </w:r>
            <w:r w:rsidRPr="004673C2">
              <w:rPr>
                <w:color w:val="000000"/>
                <w:sz w:val="24"/>
                <w:szCs w:val="24"/>
              </w:rPr>
              <w:t>Динамиката в броя на населението на общинския център се характеризира със същата особеност, която е валидна за общината като цяло, т.е. с определена стагнация. Това личи от данни</w:t>
            </w:r>
            <w:r w:rsidR="00CE1382">
              <w:rPr>
                <w:color w:val="000000"/>
                <w:sz w:val="24"/>
                <w:szCs w:val="24"/>
              </w:rPr>
              <w:t>те по-горе</w:t>
            </w:r>
            <w:r w:rsidRPr="004673C2">
              <w:rPr>
                <w:color w:val="000000"/>
                <w:sz w:val="24"/>
                <w:szCs w:val="24"/>
              </w:rPr>
              <w:t xml:space="preserve"> за броя на населението през анализираните 2014-2019 години.</w:t>
            </w:r>
          </w:p>
          <w:p w:rsidR="001F485C" w:rsidRDefault="001F485C" w:rsidP="001E3A8E">
            <w:pPr>
              <w:tabs>
                <w:tab w:val="left" w:pos="9673"/>
              </w:tabs>
              <w:autoSpaceDE w:val="0"/>
              <w:autoSpaceDN w:val="0"/>
              <w:adjustRightInd w:val="0"/>
              <w:spacing w:after="0" w:line="240" w:lineRule="auto"/>
              <w:ind w:right="33"/>
              <w:jc w:val="both"/>
              <w:rPr>
                <w:color w:val="000000"/>
                <w:sz w:val="24"/>
                <w:szCs w:val="24"/>
              </w:rPr>
            </w:pPr>
            <w:r w:rsidRPr="001F485C">
              <w:rPr>
                <w:color w:val="000000"/>
                <w:sz w:val="24"/>
                <w:szCs w:val="24"/>
              </w:rPr>
              <w:t xml:space="preserve">Динамиката в броя на населението на гр. Гурково показва, че </w:t>
            </w:r>
            <w:r>
              <w:rPr>
                <w:color w:val="000000"/>
                <w:sz w:val="24"/>
                <w:szCs w:val="24"/>
              </w:rPr>
              <w:t>то с</w:t>
            </w:r>
            <w:r w:rsidRPr="001F485C">
              <w:rPr>
                <w:color w:val="000000"/>
                <w:sz w:val="24"/>
                <w:szCs w:val="24"/>
              </w:rPr>
              <w:t xml:space="preserve">е </w:t>
            </w:r>
            <w:r>
              <w:rPr>
                <w:color w:val="000000"/>
                <w:sz w:val="24"/>
                <w:szCs w:val="24"/>
              </w:rPr>
              <w:t>увеличило с 24</w:t>
            </w:r>
            <w:r w:rsidRPr="001F485C">
              <w:rPr>
                <w:color w:val="000000"/>
                <w:sz w:val="24"/>
                <w:szCs w:val="24"/>
              </w:rPr>
              <w:t xml:space="preserve"> д</w:t>
            </w:r>
            <w:r>
              <w:rPr>
                <w:color w:val="000000"/>
                <w:sz w:val="24"/>
                <w:szCs w:val="24"/>
              </w:rPr>
              <w:t>уши</w:t>
            </w:r>
            <w:r w:rsidRPr="001F485C">
              <w:rPr>
                <w:color w:val="000000"/>
                <w:sz w:val="24"/>
                <w:szCs w:val="24"/>
              </w:rPr>
              <w:t xml:space="preserve"> за целия период</w:t>
            </w:r>
            <w:r>
              <w:rPr>
                <w:color w:val="000000"/>
                <w:sz w:val="24"/>
                <w:szCs w:val="24"/>
              </w:rPr>
              <w:t xml:space="preserve"> 2014-2019</w:t>
            </w:r>
            <w:r w:rsidRPr="001F485C">
              <w:rPr>
                <w:color w:val="000000"/>
                <w:sz w:val="24"/>
                <w:szCs w:val="24"/>
              </w:rPr>
              <w:t xml:space="preserve"> г. Колебанията в този брой в отделните години не са големи, което дава основания да се твърди за наличието на относително стабилно демо</w:t>
            </w:r>
            <w:r w:rsidR="003D3EEB">
              <w:rPr>
                <w:color w:val="000000"/>
                <w:sz w:val="24"/>
                <w:szCs w:val="24"/>
              </w:rPr>
              <w:t>-</w:t>
            </w:r>
            <w:r w:rsidRPr="001F485C">
              <w:rPr>
                <w:color w:val="000000"/>
                <w:sz w:val="24"/>
                <w:szCs w:val="24"/>
              </w:rPr>
              <w:t>графско развитие на общинския център.</w:t>
            </w:r>
          </w:p>
          <w:p w:rsidR="001E3A8E" w:rsidRPr="00B76355" w:rsidRDefault="006334AD" w:rsidP="001E3A8E">
            <w:pPr>
              <w:tabs>
                <w:tab w:val="left" w:pos="9673"/>
              </w:tabs>
              <w:ind w:right="33"/>
              <w:jc w:val="both"/>
              <w:rPr>
                <w:rFonts w:asciiTheme="minorHAnsi" w:hAnsiTheme="minorHAnsi"/>
                <w:sz w:val="24"/>
                <w:szCs w:val="24"/>
              </w:rPr>
            </w:pPr>
            <w:r>
              <w:rPr>
                <w:rFonts w:asciiTheme="minorHAnsi" w:hAnsiTheme="minorHAnsi"/>
                <w:sz w:val="24"/>
                <w:szCs w:val="24"/>
              </w:rPr>
              <w:t xml:space="preserve"> Съгласно  стратегията за развитие на образованието в община Гурково </w:t>
            </w:r>
            <w:r>
              <w:rPr>
                <w:rFonts w:asciiTheme="minorHAnsi" w:hAnsiTheme="minorHAnsi"/>
                <w:sz w:val="24"/>
                <w:szCs w:val="24"/>
                <w:lang w:val="en-US"/>
              </w:rPr>
              <w:t>(</w:t>
            </w:r>
            <w:r>
              <w:rPr>
                <w:rFonts w:asciiTheme="minorHAnsi" w:hAnsiTheme="minorHAnsi"/>
                <w:sz w:val="24"/>
                <w:szCs w:val="24"/>
              </w:rPr>
              <w:t>Решение № 428</w:t>
            </w:r>
            <w:r>
              <w:rPr>
                <w:rFonts w:asciiTheme="minorHAnsi" w:hAnsiTheme="minorHAnsi"/>
                <w:sz w:val="24"/>
                <w:szCs w:val="24"/>
                <w:lang w:val="en-US"/>
              </w:rPr>
              <w:t>/</w:t>
            </w:r>
            <w:r>
              <w:rPr>
                <w:rFonts w:asciiTheme="minorHAnsi" w:hAnsiTheme="minorHAnsi"/>
                <w:sz w:val="24"/>
                <w:szCs w:val="24"/>
              </w:rPr>
              <w:t>2014 на ОС - Гурково</w:t>
            </w:r>
            <w:r>
              <w:rPr>
                <w:rFonts w:asciiTheme="minorHAnsi" w:hAnsiTheme="minorHAnsi"/>
                <w:sz w:val="24"/>
                <w:szCs w:val="24"/>
                <w:lang w:val="en-US"/>
              </w:rPr>
              <w:t>)</w:t>
            </w:r>
            <w:r>
              <w:rPr>
                <w:rFonts w:asciiTheme="minorHAnsi" w:hAnsiTheme="minorHAnsi"/>
                <w:sz w:val="24"/>
                <w:szCs w:val="24"/>
              </w:rPr>
              <w:t>, е</w:t>
            </w:r>
            <w:r w:rsidRPr="006334AD">
              <w:rPr>
                <w:rFonts w:asciiTheme="minorHAnsi" w:hAnsiTheme="minorHAnsi"/>
                <w:sz w:val="24"/>
                <w:szCs w:val="24"/>
              </w:rPr>
              <w:t>тническата характеристика на общината е следната: българско население – 65 % , роми около 33 % и 2% други от населението на общината. Голяма е кон</w:t>
            </w:r>
            <w:r w:rsidR="00BC705E">
              <w:rPr>
                <w:rFonts w:asciiTheme="minorHAnsi" w:hAnsiTheme="minorHAnsi"/>
                <w:sz w:val="24"/>
                <w:szCs w:val="24"/>
              </w:rPr>
              <w:t>-</w:t>
            </w:r>
            <w:r w:rsidRPr="006334AD">
              <w:rPr>
                <w:rFonts w:asciiTheme="minorHAnsi" w:hAnsiTheme="minorHAnsi"/>
                <w:sz w:val="24"/>
                <w:szCs w:val="24"/>
              </w:rPr>
              <w:t>центрацията на ромско население в кварталите „Лозенец – юг” и „Лозенец – север” в гр. Гур</w:t>
            </w:r>
            <w:r w:rsidR="00396FAB">
              <w:rPr>
                <w:rFonts w:asciiTheme="minorHAnsi" w:hAnsiTheme="minorHAnsi"/>
                <w:sz w:val="24"/>
                <w:szCs w:val="24"/>
              </w:rPr>
              <w:t>-</w:t>
            </w:r>
            <w:r w:rsidRPr="006334AD">
              <w:rPr>
                <w:rFonts w:asciiTheme="minorHAnsi" w:hAnsiTheme="minorHAnsi"/>
                <w:sz w:val="24"/>
                <w:szCs w:val="24"/>
              </w:rPr>
              <w:t>ково и с.Па</w:t>
            </w:r>
            <w:r w:rsidR="00B76355">
              <w:rPr>
                <w:rFonts w:asciiTheme="minorHAnsi" w:hAnsiTheme="minorHAnsi"/>
                <w:sz w:val="24"/>
                <w:szCs w:val="24"/>
              </w:rPr>
              <w:t xml:space="preserve">ничерево. </w:t>
            </w:r>
          </w:p>
          <w:p w:rsidR="001A42CD" w:rsidRPr="001F7703" w:rsidRDefault="0024725F" w:rsidP="001E3A8E">
            <w:pPr>
              <w:autoSpaceDE w:val="0"/>
              <w:autoSpaceDN w:val="0"/>
              <w:adjustRightInd w:val="0"/>
              <w:spacing w:after="0" w:line="240" w:lineRule="auto"/>
              <w:ind w:right="284"/>
              <w:rPr>
                <w:rFonts w:asciiTheme="minorHAnsi" w:hAnsiTheme="minorHAnsi" w:cs="Times New Roman"/>
                <w:b/>
                <w:i/>
                <w:color w:val="984806" w:themeColor="accent6" w:themeShade="80"/>
                <w:sz w:val="24"/>
                <w:szCs w:val="24"/>
              </w:rPr>
            </w:pPr>
            <w:r w:rsidRPr="001F7703">
              <w:rPr>
                <w:rFonts w:asciiTheme="minorHAnsi" w:hAnsiTheme="minorHAnsi" w:cs="Times New Roman"/>
                <w:b/>
                <w:i/>
                <w:color w:val="984806" w:themeColor="accent6" w:themeShade="80"/>
                <w:sz w:val="24"/>
                <w:szCs w:val="24"/>
              </w:rPr>
              <w:t>4.3.</w:t>
            </w:r>
            <w:r w:rsidR="002E3639" w:rsidRPr="001F7703">
              <w:rPr>
                <w:rFonts w:asciiTheme="minorHAnsi" w:hAnsiTheme="minorHAnsi" w:cs="Times New Roman"/>
                <w:b/>
                <w:i/>
                <w:color w:val="984806" w:themeColor="accent6" w:themeShade="80"/>
                <w:sz w:val="24"/>
                <w:szCs w:val="24"/>
              </w:rPr>
              <w:t>1.</w:t>
            </w:r>
            <w:r w:rsidR="001F7703" w:rsidRPr="001F7703">
              <w:rPr>
                <w:rFonts w:asciiTheme="minorHAnsi" w:hAnsiTheme="minorHAnsi" w:cs="Times New Roman"/>
                <w:b/>
                <w:i/>
                <w:color w:val="984806" w:themeColor="accent6" w:themeShade="80"/>
                <w:sz w:val="24"/>
                <w:szCs w:val="24"/>
              </w:rPr>
              <w:t>3</w:t>
            </w:r>
            <w:r w:rsidRPr="001F7703">
              <w:rPr>
                <w:rFonts w:asciiTheme="minorHAnsi" w:hAnsiTheme="minorHAnsi" w:cs="Times New Roman"/>
                <w:b/>
                <w:i/>
                <w:color w:val="984806" w:themeColor="accent6" w:themeShade="80"/>
                <w:sz w:val="24"/>
                <w:szCs w:val="24"/>
              </w:rPr>
              <w:t>.</w:t>
            </w:r>
            <w:r w:rsidR="000A668B" w:rsidRPr="001F7703">
              <w:rPr>
                <w:rFonts w:asciiTheme="minorHAnsi" w:hAnsiTheme="minorHAnsi" w:cs="Times New Roman"/>
                <w:b/>
                <w:i/>
                <w:color w:val="984806" w:themeColor="accent6" w:themeShade="80"/>
                <w:sz w:val="24"/>
                <w:szCs w:val="24"/>
              </w:rPr>
              <w:t>Структура нанаселението на Община Гурково по пол, възраст иместоживе</w:t>
            </w:r>
            <w:r w:rsidR="001E3A8E">
              <w:rPr>
                <w:rFonts w:asciiTheme="minorHAnsi" w:hAnsiTheme="minorHAnsi" w:cs="Times New Roman"/>
                <w:b/>
                <w:i/>
                <w:color w:val="984806" w:themeColor="accent6" w:themeShade="80"/>
                <w:sz w:val="24"/>
                <w:szCs w:val="24"/>
              </w:rPr>
              <w:t>-</w:t>
            </w:r>
            <w:r w:rsidR="000A668B" w:rsidRPr="001F7703">
              <w:rPr>
                <w:rFonts w:asciiTheme="minorHAnsi" w:hAnsiTheme="minorHAnsi" w:cs="Times New Roman"/>
                <w:b/>
                <w:i/>
                <w:color w:val="984806" w:themeColor="accent6" w:themeShade="80"/>
                <w:sz w:val="24"/>
                <w:szCs w:val="24"/>
              </w:rPr>
              <w:t>ене</w:t>
            </w:r>
            <w:r w:rsidR="00AA53FB">
              <w:rPr>
                <w:rFonts w:asciiTheme="minorHAnsi" w:hAnsiTheme="minorHAnsi" w:cs="Times New Roman"/>
                <w:b/>
                <w:i/>
                <w:color w:val="984806" w:themeColor="accent6" w:themeShade="80"/>
                <w:sz w:val="24"/>
                <w:szCs w:val="24"/>
              </w:rPr>
              <w:t>.</w:t>
            </w:r>
          </w:p>
          <w:p w:rsidR="00B81073" w:rsidRPr="00780A17" w:rsidRDefault="001A42CD" w:rsidP="00396FAB">
            <w:pPr>
              <w:autoSpaceDE w:val="0"/>
              <w:autoSpaceDN w:val="0"/>
              <w:adjustRightInd w:val="0"/>
              <w:spacing w:after="0" w:line="240" w:lineRule="auto"/>
              <w:jc w:val="both"/>
              <w:rPr>
                <w:color w:val="000000"/>
                <w:sz w:val="24"/>
                <w:szCs w:val="24"/>
              </w:rPr>
            </w:pPr>
            <w:r w:rsidRPr="00780A17">
              <w:rPr>
                <w:color w:val="000000"/>
                <w:sz w:val="24"/>
                <w:szCs w:val="24"/>
              </w:rPr>
              <w:t>Структурата на населението (5008 души) по категории на община Гурково към 31.12.2019 г. е както следва:</w:t>
            </w:r>
          </w:p>
          <w:p w:rsidR="001A42CD" w:rsidRPr="00780A17" w:rsidRDefault="001A42CD" w:rsidP="00B15383">
            <w:pPr>
              <w:pStyle w:val="a4"/>
              <w:numPr>
                <w:ilvl w:val="0"/>
                <w:numId w:val="58"/>
              </w:numPr>
              <w:tabs>
                <w:tab w:val="left" w:pos="885"/>
              </w:tabs>
              <w:autoSpaceDE w:val="0"/>
              <w:autoSpaceDN w:val="0"/>
              <w:adjustRightInd w:val="0"/>
              <w:spacing w:after="0" w:line="240" w:lineRule="auto"/>
              <w:ind w:left="34" w:firstLine="566"/>
              <w:jc w:val="both"/>
              <w:rPr>
                <w:color w:val="000000"/>
                <w:sz w:val="24"/>
                <w:szCs w:val="24"/>
              </w:rPr>
            </w:pPr>
            <w:r w:rsidRPr="00780A17">
              <w:rPr>
                <w:color w:val="000000"/>
                <w:sz w:val="24"/>
                <w:szCs w:val="24"/>
              </w:rPr>
              <w:t xml:space="preserve">Население под трудоспособна възраст – 1012 души или </w:t>
            </w:r>
            <w:r w:rsidR="00BA613B" w:rsidRPr="00780A17">
              <w:rPr>
                <w:color w:val="000000"/>
                <w:sz w:val="24"/>
                <w:szCs w:val="24"/>
              </w:rPr>
              <w:t>20</w:t>
            </w:r>
            <w:r w:rsidR="00F06A4E" w:rsidRPr="00780A17">
              <w:rPr>
                <w:color w:val="000000"/>
                <w:sz w:val="24"/>
                <w:szCs w:val="24"/>
              </w:rPr>
              <w:t>,20% от населението на общината, при 15,00% за област  Стара Загора.</w:t>
            </w:r>
          </w:p>
          <w:p w:rsidR="00BA613B" w:rsidRPr="00780A17" w:rsidRDefault="001A42CD" w:rsidP="00B15383">
            <w:pPr>
              <w:pStyle w:val="a4"/>
              <w:numPr>
                <w:ilvl w:val="0"/>
                <w:numId w:val="58"/>
              </w:numPr>
              <w:tabs>
                <w:tab w:val="left" w:pos="885"/>
              </w:tabs>
              <w:spacing w:after="0"/>
              <w:ind w:left="34" w:firstLine="566"/>
              <w:jc w:val="both"/>
              <w:rPr>
                <w:color w:val="000000"/>
                <w:sz w:val="24"/>
                <w:szCs w:val="24"/>
              </w:rPr>
            </w:pPr>
            <w:r w:rsidRPr="00780A17">
              <w:rPr>
                <w:color w:val="000000"/>
                <w:sz w:val="24"/>
                <w:szCs w:val="24"/>
              </w:rPr>
              <w:t>Н</w:t>
            </w:r>
            <w:r w:rsidR="00B81073" w:rsidRPr="00780A17">
              <w:rPr>
                <w:color w:val="000000"/>
                <w:sz w:val="24"/>
                <w:szCs w:val="24"/>
              </w:rPr>
              <w:t>асел</w:t>
            </w:r>
            <w:r w:rsidRPr="00780A17">
              <w:rPr>
                <w:color w:val="000000"/>
                <w:sz w:val="24"/>
                <w:szCs w:val="24"/>
              </w:rPr>
              <w:t>ение</w:t>
            </w:r>
            <w:r w:rsidR="00B81073" w:rsidRPr="00780A17">
              <w:rPr>
                <w:color w:val="000000"/>
                <w:sz w:val="24"/>
                <w:szCs w:val="24"/>
              </w:rPr>
              <w:t xml:space="preserve"> в трудоспос</w:t>
            </w:r>
            <w:r w:rsidRPr="00780A17">
              <w:rPr>
                <w:color w:val="000000"/>
                <w:sz w:val="24"/>
                <w:szCs w:val="24"/>
              </w:rPr>
              <w:t>обна възраст  -  3116  души или</w:t>
            </w:r>
            <w:r w:rsidR="00BA613B" w:rsidRPr="00780A17">
              <w:rPr>
                <w:color w:val="000000"/>
                <w:sz w:val="24"/>
                <w:szCs w:val="24"/>
              </w:rPr>
              <w:t xml:space="preserve"> 62,22 % от населението на общината, при 58,10% за област Стара Загора. Делът на мъжете в трудоспособна възраст</w:t>
            </w:r>
            <w:r w:rsidR="006A0905" w:rsidRPr="00780A17">
              <w:rPr>
                <w:color w:val="000000"/>
                <w:sz w:val="24"/>
                <w:szCs w:val="24"/>
              </w:rPr>
              <w:t>е</w:t>
            </w:r>
            <w:r w:rsidR="00BA613B" w:rsidRPr="00780A17">
              <w:rPr>
                <w:color w:val="000000"/>
                <w:sz w:val="24"/>
                <w:szCs w:val="24"/>
              </w:rPr>
              <w:t xml:space="preserve">1646 или 52,82%, а този на жените е </w:t>
            </w:r>
            <w:r w:rsidR="006A0905" w:rsidRPr="00780A17">
              <w:rPr>
                <w:color w:val="000000"/>
                <w:sz w:val="24"/>
                <w:szCs w:val="24"/>
              </w:rPr>
              <w:t>1470 или 47,18%.</w:t>
            </w:r>
          </w:p>
          <w:p w:rsidR="001A42CD" w:rsidRPr="00780A17" w:rsidRDefault="001A42CD" w:rsidP="00B15383">
            <w:pPr>
              <w:pStyle w:val="a4"/>
              <w:numPr>
                <w:ilvl w:val="0"/>
                <w:numId w:val="58"/>
              </w:numPr>
              <w:tabs>
                <w:tab w:val="left" w:pos="885"/>
              </w:tabs>
              <w:spacing w:after="0"/>
              <w:ind w:left="34" w:firstLine="566"/>
              <w:jc w:val="both"/>
              <w:rPr>
                <w:color w:val="000000"/>
                <w:sz w:val="24"/>
                <w:szCs w:val="24"/>
              </w:rPr>
            </w:pPr>
            <w:r w:rsidRPr="00780A17">
              <w:rPr>
                <w:color w:val="000000"/>
                <w:sz w:val="24"/>
                <w:szCs w:val="24"/>
              </w:rPr>
              <w:t xml:space="preserve">Население в надтрудоспособна възраст – 900 души или </w:t>
            </w:r>
            <w:r w:rsidR="00BA613B" w:rsidRPr="00780A17">
              <w:rPr>
                <w:color w:val="000000"/>
                <w:sz w:val="24"/>
                <w:szCs w:val="24"/>
              </w:rPr>
              <w:t>17</w:t>
            </w:r>
            <w:r w:rsidR="002A4947" w:rsidRPr="00780A17">
              <w:rPr>
                <w:color w:val="000000"/>
                <w:sz w:val="24"/>
                <w:szCs w:val="24"/>
              </w:rPr>
              <w:t>,98% от населението на общината, при  22,6% за област Стара Загора.</w:t>
            </w:r>
          </w:p>
          <w:p w:rsidR="00ED1453" w:rsidRPr="00DB67AD" w:rsidRDefault="00ED1453" w:rsidP="00396FAB">
            <w:pPr>
              <w:spacing w:after="0"/>
              <w:jc w:val="both"/>
              <w:rPr>
                <w:rFonts w:asciiTheme="minorHAnsi" w:hAnsiTheme="minorHAnsi"/>
                <w:color w:val="000000"/>
                <w:sz w:val="24"/>
                <w:szCs w:val="24"/>
              </w:rPr>
            </w:pPr>
            <w:r w:rsidRPr="00780A17">
              <w:rPr>
                <w:color w:val="000000"/>
                <w:sz w:val="24"/>
                <w:szCs w:val="24"/>
              </w:rPr>
              <w:t xml:space="preserve">Коефициентът на възрастова зависимост </w:t>
            </w:r>
            <w:r w:rsidR="00A176E3" w:rsidRPr="00780A17">
              <w:rPr>
                <w:color w:val="000000"/>
                <w:sz w:val="24"/>
                <w:szCs w:val="24"/>
              </w:rPr>
              <w:t>п</w:t>
            </w:r>
            <w:r w:rsidRPr="00780A17">
              <w:rPr>
                <w:color w:val="000000"/>
                <w:sz w:val="24"/>
                <w:szCs w:val="24"/>
              </w:rPr>
              <w:t xml:space="preserve">оказва броя на лицата от населението в </w:t>
            </w:r>
            <w:r w:rsidRPr="00780A17">
              <w:rPr>
                <w:color w:val="000000"/>
                <w:sz w:val="24"/>
                <w:szCs w:val="24"/>
              </w:rPr>
              <w:lastRenderedPageBreak/>
              <w:t>„зависимите” възрасти (населението под 15 и на 65 + години) на 100 лица от населението в „не</w:t>
            </w:r>
            <w:r w:rsidRPr="00DB67AD">
              <w:rPr>
                <w:rFonts w:asciiTheme="minorHAnsi" w:hAnsiTheme="minorHAnsi"/>
                <w:color w:val="000000"/>
                <w:sz w:val="24"/>
                <w:szCs w:val="24"/>
              </w:rPr>
              <w:t xml:space="preserve">зависимите” възрасти (от 15 до 64 години). За община Гурково този показател е </w:t>
            </w:r>
            <w:r w:rsidR="00A176E3" w:rsidRPr="00DB67AD">
              <w:rPr>
                <w:rFonts w:asciiTheme="minorHAnsi" w:hAnsiTheme="minorHAnsi"/>
                <w:color w:val="000000"/>
                <w:sz w:val="24"/>
                <w:szCs w:val="24"/>
              </w:rPr>
              <w:t>61,36% при 60,30% за област Стара Загора.</w:t>
            </w:r>
          </w:p>
          <w:p w:rsidR="002A4947" w:rsidRPr="00DB67AD" w:rsidRDefault="00A176E3" w:rsidP="00396FAB">
            <w:pPr>
              <w:spacing w:after="0"/>
              <w:jc w:val="both"/>
              <w:rPr>
                <w:rFonts w:asciiTheme="minorHAnsi" w:hAnsiTheme="minorHAnsi"/>
                <w:color w:val="000000"/>
                <w:sz w:val="24"/>
                <w:szCs w:val="24"/>
              </w:rPr>
            </w:pPr>
            <w:r w:rsidRPr="00DB67AD">
              <w:rPr>
                <w:rFonts w:asciiTheme="minorHAnsi" w:hAnsiTheme="minorHAnsi"/>
                <w:color w:val="000000"/>
                <w:sz w:val="24"/>
                <w:szCs w:val="24"/>
              </w:rPr>
              <w:t xml:space="preserve">           Възпроизводството на трудоспособното население се характеризира чрез коефи</w:t>
            </w:r>
            <w:r w:rsidR="00AA53FB">
              <w:rPr>
                <w:rFonts w:asciiTheme="minorHAnsi" w:hAnsiTheme="minorHAnsi"/>
                <w:color w:val="000000"/>
                <w:sz w:val="24"/>
                <w:szCs w:val="24"/>
              </w:rPr>
              <w:t>-</w:t>
            </w:r>
            <w:r w:rsidRPr="00DB67AD">
              <w:rPr>
                <w:rFonts w:asciiTheme="minorHAnsi" w:hAnsiTheme="minorHAnsi"/>
                <w:color w:val="000000"/>
                <w:sz w:val="24"/>
                <w:szCs w:val="24"/>
              </w:rPr>
              <w:t>циента на демографско заместване, който показва съотношението между броя на вли</w:t>
            </w:r>
            <w:r w:rsidR="00AA53FB">
              <w:rPr>
                <w:rFonts w:asciiTheme="minorHAnsi" w:hAnsiTheme="minorHAnsi"/>
                <w:color w:val="000000"/>
                <w:sz w:val="24"/>
                <w:szCs w:val="24"/>
              </w:rPr>
              <w:t>-</w:t>
            </w:r>
            <w:r w:rsidRPr="00DB67AD">
              <w:rPr>
                <w:rFonts w:asciiTheme="minorHAnsi" w:hAnsiTheme="minorHAnsi"/>
                <w:color w:val="000000"/>
                <w:sz w:val="24"/>
                <w:szCs w:val="24"/>
              </w:rPr>
              <w:t xml:space="preserve">защите в трудоспособна възраст (15-19 години) и броя на излизащите от трудоспособна възраст (60-64 години). Към 31.12.2019 г. в  община Гурково това съотношение е </w:t>
            </w:r>
            <w:r w:rsidR="002A4947" w:rsidRPr="00DB67AD">
              <w:rPr>
                <w:rFonts w:asciiTheme="minorHAnsi" w:hAnsiTheme="minorHAnsi"/>
                <w:color w:val="000000"/>
                <w:sz w:val="24"/>
                <w:szCs w:val="24"/>
              </w:rPr>
              <w:t>328/</w:t>
            </w:r>
            <w:r w:rsidR="0022520B" w:rsidRPr="00DB67AD">
              <w:rPr>
                <w:rFonts w:asciiTheme="minorHAnsi" w:hAnsiTheme="minorHAnsi"/>
                <w:color w:val="000000"/>
                <w:sz w:val="24"/>
                <w:szCs w:val="24"/>
              </w:rPr>
              <w:t>298</w:t>
            </w:r>
            <w:r w:rsidR="002A4947" w:rsidRPr="00DB67AD">
              <w:rPr>
                <w:rFonts w:asciiTheme="minorHAnsi" w:hAnsiTheme="minorHAnsi"/>
                <w:color w:val="000000"/>
                <w:sz w:val="24"/>
                <w:szCs w:val="24"/>
              </w:rPr>
              <w:t xml:space="preserve"> = 1,10, което означава, че на един излизащ  от трудоспособна възраст се замества от 1,1 влизащ в трудоспособна възраст.</w:t>
            </w:r>
          </w:p>
          <w:p w:rsidR="00B81073" w:rsidRPr="00DB67AD" w:rsidRDefault="00F86BD5" w:rsidP="00396FAB">
            <w:pPr>
              <w:spacing w:after="0"/>
              <w:jc w:val="both"/>
              <w:rPr>
                <w:rFonts w:asciiTheme="minorHAnsi" w:hAnsiTheme="minorHAnsi"/>
                <w:color w:val="000000"/>
                <w:sz w:val="24"/>
                <w:szCs w:val="24"/>
              </w:rPr>
            </w:pPr>
            <w:r w:rsidRPr="00DB67AD">
              <w:rPr>
                <w:rFonts w:asciiTheme="minorHAnsi" w:hAnsiTheme="minorHAnsi"/>
                <w:color w:val="000000"/>
                <w:sz w:val="24"/>
                <w:szCs w:val="24"/>
              </w:rPr>
              <w:t>Спрямо  2018 год., з</w:t>
            </w:r>
            <w:r w:rsidR="002A4947" w:rsidRPr="00DB67AD">
              <w:rPr>
                <w:rFonts w:asciiTheme="minorHAnsi" w:hAnsiTheme="minorHAnsi"/>
                <w:color w:val="000000"/>
                <w:sz w:val="24"/>
                <w:szCs w:val="24"/>
              </w:rPr>
              <w:t xml:space="preserve">абелязва се </w:t>
            </w:r>
            <w:r w:rsidR="00B81073" w:rsidRPr="00DB67AD">
              <w:rPr>
                <w:rFonts w:asciiTheme="minorHAnsi" w:hAnsiTheme="minorHAnsi"/>
                <w:color w:val="000000"/>
                <w:sz w:val="24"/>
                <w:szCs w:val="24"/>
              </w:rPr>
              <w:t>тенденцията</w:t>
            </w:r>
            <w:r w:rsidRPr="00DB67AD">
              <w:rPr>
                <w:rFonts w:asciiTheme="minorHAnsi" w:hAnsiTheme="minorHAnsi"/>
                <w:color w:val="000000"/>
                <w:sz w:val="24"/>
                <w:szCs w:val="24"/>
              </w:rPr>
              <w:t xml:space="preserve"> на запазване </w:t>
            </w:r>
            <w:r w:rsidR="00780A17" w:rsidRPr="00DB67AD">
              <w:rPr>
                <w:rFonts w:asciiTheme="minorHAnsi" w:hAnsiTheme="minorHAnsi"/>
                <w:color w:val="000000"/>
                <w:sz w:val="24"/>
                <w:szCs w:val="24"/>
              </w:rPr>
              <w:t xml:space="preserve"> групата на хората в по</w:t>
            </w:r>
            <w:r w:rsidR="00B81073" w:rsidRPr="00DB67AD">
              <w:rPr>
                <w:rFonts w:asciiTheme="minorHAnsi" w:hAnsiTheme="minorHAnsi"/>
                <w:color w:val="000000"/>
                <w:sz w:val="24"/>
                <w:szCs w:val="24"/>
              </w:rPr>
              <w:t>д трудоспособна възра</w:t>
            </w:r>
            <w:r w:rsidR="00780A17" w:rsidRPr="00DB67AD">
              <w:rPr>
                <w:rFonts w:asciiTheme="minorHAnsi" w:hAnsiTheme="minorHAnsi"/>
                <w:color w:val="000000"/>
                <w:sz w:val="24"/>
                <w:szCs w:val="24"/>
              </w:rPr>
              <w:t>ст</w:t>
            </w:r>
            <w:r w:rsidRPr="00DB67AD">
              <w:rPr>
                <w:rFonts w:asciiTheme="minorHAnsi" w:hAnsiTheme="minorHAnsi"/>
                <w:color w:val="000000"/>
                <w:sz w:val="24"/>
                <w:szCs w:val="24"/>
                <w:lang w:val="en-US"/>
              </w:rPr>
              <w:t xml:space="preserve"> (1010</w:t>
            </w:r>
            <w:r w:rsidRPr="00DB67AD">
              <w:rPr>
                <w:rFonts w:asciiTheme="minorHAnsi" w:hAnsiTheme="minorHAnsi"/>
                <w:color w:val="000000"/>
                <w:sz w:val="24"/>
                <w:szCs w:val="24"/>
              </w:rPr>
              <w:t xml:space="preserve"> души</w:t>
            </w:r>
            <w:r w:rsidRPr="00DB67AD">
              <w:rPr>
                <w:rFonts w:asciiTheme="minorHAnsi" w:hAnsiTheme="minorHAnsi"/>
                <w:color w:val="000000"/>
                <w:sz w:val="24"/>
                <w:szCs w:val="24"/>
                <w:lang w:val="en-US"/>
              </w:rPr>
              <w:t xml:space="preserve">) </w:t>
            </w:r>
            <w:r w:rsidR="00780A17" w:rsidRPr="00DB67AD">
              <w:rPr>
                <w:rFonts w:asciiTheme="minorHAnsi" w:hAnsiTheme="minorHAnsi"/>
                <w:color w:val="000000"/>
                <w:sz w:val="24"/>
                <w:szCs w:val="24"/>
              </w:rPr>
              <w:t xml:space="preserve"> и намаляване на групата в над трудоспособна възраст</w:t>
            </w:r>
            <w:r w:rsidRPr="00DB67AD">
              <w:rPr>
                <w:rFonts w:asciiTheme="minorHAnsi" w:hAnsiTheme="minorHAnsi"/>
                <w:color w:val="000000"/>
                <w:sz w:val="24"/>
                <w:szCs w:val="24"/>
                <w:lang w:val="en-US"/>
              </w:rPr>
              <w:t xml:space="preserve">(902 </w:t>
            </w:r>
            <w:r w:rsidRPr="00DB67AD">
              <w:rPr>
                <w:rFonts w:asciiTheme="minorHAnsi" w:hAnsiTheme="minorHAnsi"/>
                <w:color w:val="000000"/>
                <w:sz w:val="24"/>
                <w:szCs w:val="24"/>
              </w:rPr>
              <w:t>души</w:t>
            </w:r>
            <w:r w:rsidRPr="00DB67AD">
              <w:rPr>
                <w:rFonts w:asciiTheme="minorHAnsi" w:hAnsiTheme="minorHAnsi"/>
                <w:color w:val="000000"/>
                <w:sz w:val="24"/>
                <w:szCs w:val="24"/>
                <w:lang w:val="en-US"/>
              </w:rPr>
              <w:t>)</w:t>
            </w:r>
            <w:r w:rsidRPr="00DB67AD">
              <w:rPr>
                <w:rFonts w:asciiTheme="minorHAnsi" w:hAnsiTheme="minorHAnsi"/>
                <w:color w:val="000000"/>
                <w:sz w:val="24"/>
                <w:szCs w:val="24"/>
              </w:rPr>
              <w:t>, без резки флуктоации</w:t>
            </w:r>
            <w:r w:rsidR="005D51AC" w:rsidRPr="00DB67AD">
              <w:rPr>
                <w:rFonts w:asciiTheme="minorHAnsi" w:hAnsiTheme="minorHAnsi"/>
                <w:color w:val="000000"/>
                <w:sz w:val="24"/>
                <w:szCs w:val="24"/>
              </w:rPr>
              <w:t>, което означава,  чене се забелязва значимо състаряване на населението.</w:t>
            </w:r>
          </w:p>
          <w:p w:rsidR="00247DF9" w:rsidRPr="00A45224" w:rsidRDefault="00BD1FFB" w:rsidP="00396FAB">
            <w:pPr>
              <w:spacing w:after="0"/>
              <w:jc w:val="both"/>
              <w:rPr>
                <w:rFonts w:asciiTheme="minorHAnsi" w:hAnsiTheme="minorHAnsi"/>
                <w:color w:val="000000"/>
                <w:sz w:val="24"/>
                <w:szCs w:val="24"/>
              </w:rPr>
            </w:pPr>
            <w:r w:rsidRPr="00DB67AD">
              <w:rPr>
                <w:rFonts w:asciiTheme="minorHAnsi" w:hAnsiTheme="minorHAnsi"/>
                <w:color w:val="000000"/>
                <w:sz w:val="24"/>
                <w:szCs w:val="24"/>
              </w:rPr>
              <w:t xml:space="preserve">          През  2019 г. делът на населението </w:t>
            </w:r>
            <w:r w:rsidR="00247DF9" w:rsidRPr="00DB67AD">
              <w:rPr>
                <w:rFonts w:asciiTheme="minorHAnsi" w:hAnsiTheme="minorHAnsi"/>
                <w:color w:val="000000"/>
                <w:sz w:val="24"/>
                <w:szCs w:val="24"/>
              </w:rPr>
              <w:t xml:space="preserve">наобщина Гурково </w:t>
            </w:r>
            <w:r w:rsidR="00A45224">
              <w:rPr>
                <w:rFonts w:asciiTheme="minorHAnsi" w:hAnsiTheme="minorHAnsi"/>
                <w:color w:val="000000"/>
                <w:sz w:val="24"/>
                <w:szCs w:val="24"/>
              </w:rPr>
              <w:t xml:space="preserve">над 65 години представлява </w:t>
            </w:r>
            <w:r w:rsidRPr="00DB67AD">
              <w:rPr>
                <w:rFonts w:asciiTheme="minorHAnsi" w:hAnsiTheme="minorHAnsi"/>
                <w:color w:val="000000"/>
                <w:sz w:val="24"/>
                <w:szCs w:val="24"/>
              </w:rPr>
              <w:t>17,97%</w:t>
            </w:r>
            <w:r w:rsidR="00247DF9" w:rsidRPr="00DB67AD">
              <w:rPr>
                <w:rFonts w:asciiTheme="minorHAnsi" w:hAnsiTheme="minorHAnsi"/>
                <w:color w:val="000000"/>
                <w:sz w:val="24"/>
                <w:szCs w:val="24"/>
              </w:rPr>
              <w:t>,а тези над 80</w:t>
            </w:r>
            <w:r w:rsidR="00247DF9" w:rsidRPr="00DB67AD">
              <w:rPr>
                <w:rFonts w:asciiTheme="minorHAnsi" w:hAnsiTheme="minorHAnsi"/>
                <w:color w:val="000000"/>
                <w:sz w:val="24"/>
                <w:szCs w:val="24"/>
                <w:lang w:val="en-US"/>
              </w:rPr>
              <w:t>+ - 4,03%</w:t>
            </w:r>
          </w:p>
          <w:p w:rsidR="00780A17" w:rsidRPr="00DB67AD" w:rsidRDefault="00F86BD5" w:rsidP="00396FAB">
            <w:pPr>
              <w:spacing w:after="0"/>
              <w:jc w:val="both"/>
              <w:rPr>
                <w:rFonts w:asciiTheme="minorHAnsi" w:hAnsiTheme="minorHAnsi"/>
                <w:sz w:val="24"/>
                <w:szCs w:val="24"/>
              </w:rPr>
            </w:pPr>
            <w:r w:rsidRPr="00DB67AD">
              <w:rPr>
                <w:rFonts w:asciiTheme="minorHAnsi" w:hAnsiTheme="minorHAnsi"/>
                <w:sz w:val="24"/>
                <w:szCs w:val="24"/>
              </w:rPr>
              <w:t>За в бъдеще,п</w:t>
            </w:r>
            <w:r w:rsidR="00780A17" w:rsidRPr="00DB67AD">
              <w:rPr>
                <w:rFonts w:asciiTheme="minorHAnsi" w:hAnsiTheme="minorHAnsi"/>
                <w:sz w:val="24"/>
                <w:szCs w:val="24"/>
              </w:rPr>
              <w:t xml:space="preserve">ротичащите миграционни процеси </w:t>
            </w:r>
            <w:r w:rsidR="00B81073" w:rsidRPr="00DB67AD">
              <w:rPr>
                <w:rFonts w:asciiTheme="minorHAnsi" w:hAnsiTheme="minorHAnsi"/>
                <w:sz w:val="24"/>
                <w:szCs w:val="24"/>
              </w:rPr>
              <w:t xml:space="preserve"> неминуемо ще доведе не само до намаляване на населението в трудоспособна възраст, но до ограничаване на работната сила в общината. </w:t>
            </w:r>
          </w:p>
          <w:p w:rsidR="00B81073" w:rsidRPr="00DB67AD" w:rsidRDefault="00B81073" w:rsidP="00396FAB">
            <w:pPr>
              <w:spacing w:after="0"/>
              <w:jc w:val="both"/>
              <w:rPr>
                <w:rFonts w:asciiTheme="minorHAnsi" w:hAnsiTheme="minorHAnsi"/>
                <w:sz w:val="24"/>
                <w:szCs w:val="24"/>
              </w:rPr>
            </w:pPr>
            <w:r w:rsidRPr="00DB67AD">
              <w:rPr>
                <w:rFonts w:asciiTheme="minorHAnsi" w:hAnsiTheme="minorHAnsi"/>
                <w:sz w:val="24"/>
                <w:szCs w:val="24"/>
              </w:rPr>
              <w:t>Отчитайки този факт Общинското ръководство през следващия програмен период трябва да засили вниманието си върху социалните и здр</w:t>
            </w:r>
            <w:r w:rsidR="00A4023E">
              <w:rPr>
                <w:rFonts w:asciiTheme="minorHAnsi" w:hAnsiTheme="minorHAnsi"/>
                <w:sz w:val="24"/>
                <w:szCs w:val="24"/>
              </w:rPr>
              <w:t xml:space="preserve">авните услуги на територията на </w:t>
            </w:r>
            <w:r w:rsidRPr="00DB67AD">
              <w:rPr>
                <w:rFonts w:asciiTheme="minorHAnsi" w:hAnsiTheme="minorHAnsi"/>
                <w:sz w:val="24"/>
                <w:szCs w:val="24"/>
              </w:rPr>
              <w:t>общината.</w:t>
            </w:r>
          </w:p>
          <w:p w:rsidR="00F86B76" w:rsidRPr="00F86B76" w:rsidRDefault="00F86B76" w:rsidP="00A45224">
            <w:pPr>
              <w:autoSpaceDE w:val="0"/>
              <w:autoSpaceDN w:val="0"/>
              <w:adjustRightInd w:val="0"/>
              <w:spacing w:after="0" w:line="240" w:lineRule="auto"/>
              <w:ind w:right="284"/>
              <w:jc w:val="both"/>
              <w:rPr>
                <w:rFonts w:asciiTheme="minorHAnsi" w:hAnsiTheme="minorHAnsi" w:cs="Times New Roman"/>
                <w:i/>
                <w:sz w:val="24"/>
                <w:szCs w:val="24"/>
              </w:rPr>
            </w:pPr>
            <w:r w:rsidRPr="00F86B76">
              <w:rPr>
                <w:rFonts w:asciiTheme="minorHAnsi" w:hAnsiTheme="minorHAnsi" w:cs="Times New Roman"/>
                <w:i/>
                <w:sz w:val="24"/>
                <w:szCs w:val="24"/>
              </w:rPr>
              <w:t>Таблица №</w:t>
            </w:r>
            <w:r w:rsidR="00117B5C">
              <w:rPr>
                <w:rFonts w:asciiTheme="minorHAnsi" w:hAnsiTheme="minorHAnsi" w:cs="Times New Roman"/>
                <w:i/>
                <w:sz w:val="24"/>
                <w:szCs w:val="24"/>
              </w:rPr>
              <w:t>8</w:t>
            </w:r>
          </w:p>
          <w:p w:rsidR="0024725F" w:rsidRPr="00705F3A" w:rsidRDefault="0024725F" w:rsidP="004F1C2F">
            <w:pPr>
              <w:autoSpaceDE w:val="0"/>
              <w:autoSpaceDN w:val="0"/>
              <w:adjustRightInd w:val="0"/>
              <w:spacing w:after="0" w:line="240" w:lineRule="auto"/>
              <w:jc w:val="both"/>
              <w:rPr>
                <w:rFonts w:asciiTheme="minorHAnsi" w:hAnsiTheme="minorHAnsi" w:cs="Times New Roman"/>
                <w:i/>
                <w:sz w:val="20"/>
                <w:szCs w:val="20"/>
              </w:rPr>
            </w:pPr>
            <w:r w:rsidRPr="00B81073">
              <w:rPr>
                <w:rFonts w:asciiTheme="minorHAnsi" w:hAnsiTheme="minorHAnsi" w:cs="Times New Roman"/>
                <w:i/>
                <w:sz w:val="20"/>
                <w:szCs w:val="20"/>
              </w:rPr>
              <w:t xml:space="preserve">към 31.12.2019                                                                                                                                    </w:t>
            </w:r>
            <w:r w:rsidRPr="00705F3A">
              <w:rPr>
                <w:rFonts w:asciiTheme="minorHAnsi" w:hAnsiTheme="minorHAnsi" w:cs="Times New Roman"/>
                <w:i/>
                <w:sz w:val="20"/>
                <w:szCs w:val="20"/>
              </w:rPr>
              <w:t>брой</w:t>
            </w:r>
          </w:p>
          <w:tbl>
            <w:tblPr>
              <w:tblW w:w="9652" w:type="dxa"/>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Layout w:type="fixed"/>
              <w:tblCellMar>
                <w:left w:w="70" w:type="dxa"/>
                <w:right w:w="70" w:type="dxa"/>
              </w:tblCellMar>
              <w:tblLook w:val="04A0"/>
            </w:tblPr>
            <w:tblGrid>
              <w:gridCol w:w="964"/>
              <w:gridCol w:w="962"/>
              <w:gridCol w:w="962"/>
              <w:gridCol w:w="824"/>
              <w:gridCol w:w="994"/>
              <w:gridCol w:w="824"/>
              <w:gridCol w:w="963"/>
              <w:gridCol w:w="963"/>
              <w:gridCol w:w="824"/>
              <w:gridCol w:w="1372"/>
            </w:tblGrid>
            <w:tr w:rsidR="00782F49" w:rsidRPr="00705F3A" w:rsidTr="00421EAB">
              <w:trPr>
                <w:trHeight w:val="298"/>
              </w:trPr>
              <w:tc>
                <w:tcPr>
                  <w:tcW w:w="964" w:type="dxa"/>
                  <w:vMerge w:val="restart"/>
                  <w:shd w:val="clear" w:color="auto" w:fill="D6E3BC" w:themeFill="accent3" w:themeFillTint="66"/>
                  <w:noWrap/>
                  <w:vAlign w:val="center"/>
                  <w:hideMark/>
                </w:tcPr>
                <w:p w:rsidR="00782F49" w:rsidRPr="00705F3A" w:rsidRDefault="00782F49" w:rsidP="00782F49">
                  <w:pPr>
                    <w:spacing w:after="0" w:line="240" w:lineRule="auto"/>
                    <w:rPr>
                      <w:rFonts w:asciiTheme="minorHAnsi" w:hAnsiTheme="minorHAnsi" w:cs="Times New Roman"/>
                      <w:color w:val="000000"/>
                      <w:sz w:val="20"/>
                      <w:szCs w:val="20"/>
                    </w:rPr>
                  </w:pPr>
                  <w:r w:rsidRPr="00705F3A">
                    <w:rPr>
                      <w:rFonts w:asciiTheme="minorHAnsi" w:hAnsiTheme="minorHAnsi" w:cs="Times New Roman"/>
                      <w:color w:val="000000"/>
                      <w:sz w:val="20"/>
                      <w:szCs w:val="20"/>
                    </w:rPr>
                    <w:t>години</w:t>
                  </w:r>
                </w:p>
              </w:tc>
              <w:tc>
                <w:tcPr>
                  <w:tcW w:w="2747" w:type="dxa"/>
                  <w:gridSpan w:val="3"/>
                  <w:shd w:val="clear" w:color="auto" w:fill="D6E3BC" w:themeFill="accent3" w:themeFillTint="66"/>
                  <w:noWrap/>
                  <w:vAlign w:val="bottom"/>
                  <w:hideMark/>
                </w:tcPr>
                <w:p w:rsidR="00782F49" w:rsidRPr="00705F3A" w:rsidRDefault="00782F49" w:rsidP="00A87AC8">
                  <w:pPr>
                    <w:spacing w:after="0" w:line="240" w:lineRule="auto"/>
                    <w:jc w:val="center"/>
                    <w:rPr>
                      <w:rFonts w:asciiTheme="minorHAnsi" w:hAnsiTheme="minorHAnsi" w:cs="Times New Roman"/>
                      <w:color w:val="000000"/>
                    </w:rPr>
                  </w:pPr>
                  <w:r>
                    <w:rPr>
                      <w:rFonts w:asciiTheme="minorHAnsi" w:hAnsiTheme="minorHAnsi" w:cs="Times New Roman"/>
                      <w:color w:val="000000"/>
                    </w:rPr>
                    <w:t>о</w:t>
                  </w:r>
                  <w:r w:rsidRPr="00705F3A">
                    <w:rPr>
                      <w:rFonts w:asciiTheme="minorHAnsi" w:hAnsiTheme="minorHAnsi" w:cs="Times New Roman"/>
                      <w:color w:val="000000"/>
                    </w:rPr>
                    <w:t>бщина Гурково</w:t>
                  </w:r>
                </w:p>
              </w:tc>
              <w:tc>
                <w:tcPr>
                  <w:tcW w:w="2781" w:type="dxa"/>
                  <w:gridSpan w:val="3"/>
                  <w:shd w:val="clear" w:color="auto" w:fill="D6E3BC" w:themeFill="accent3" w:themeFillTint="66"/>
                  <w:noWrap/>
                  <w:vAlign w:val="bottom"/>
                  <w:hideMark/>
                </w:tcPr>
                <w:p w:rsidR="00782F49" w:rsidRPr="00705F3A" w:rsidRDefault="00782F49"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град</w:t>
                  </w:r>
                </w:p>
              </w:tc>
              <w:tc>
                <w:tcPr>
                  <w:tcW w:w="3158" w:type="dxa"/>
                  <w:gridSpan w:val="3"/>
                  <w:shd w:val="clear" w:color="auto" w:fill="D6E3BC" w:themeFill="accent3" w:themeFillTint="66"/>
                  <w:noWrap/>
                  <w:vAlign w:val="bottom"/>
                  <w:hideMark/>
                </w:tcPr>
                <w:p w:rsidR="00782F49" w:rsidRPr="00705F3A" w:rsidRDefault="00782F49"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села</w:t>
                  </w:r>
                </w:p>
              </w:tc>
            </w:tr>
            <w:tr w:rsidR="00782F49" w:rsidRPr="00705F3A" w:rsidTr="00421EAB">
              <w:trPr>
                <w:trHeight w:val="298"/>
              </w:trPr>
              <w:tc>
                <w:tcPr>
                  <w:tcW w:w="964" w:type="dxa"/>
                  <w:vMerge/>
                  <w:shd w:val="clear" w:color="auto" w:fill="D6E3BC" w:themeFill="accent3" w:themeFillTint="66"/>
                  <w:noWrap/>
                  <w:vAlign w:val="center"/>
                  <w:hideMark/>
                </w:tcPr>
                <w:p w:rsidR="00782F49" w:rsidRPr="00705F3A" w:rsidRDefault="00782F49" w:rsidP="004F1C2F">
                  <w:pPr>
                    <w:spacing w:after="0" w:line="240" w:lineRule="auto"/>
                    <w:jc w:val="both"/>
                    <w:rPr>
                      <w:rFonts w:asciiTheme="minorHAnsi" w:hAnsiTheme="minorHAnsi" w:cs="Times New Roman"/>
                      <w:color w:val="000000"/>
                      <w:sz w:val="20"/>
                      <w:szCs w:val="20"/>
                    </w:rPr>
                  </w:pPr>
                </w:p>
              </w:tc>
              <w:tc>
                <w:tcPr>
                  <w:tcW w:w="962" w:type="dxa"/>
                  <w:shd w:val="clear" w:color="auto" w:fill="D6E3BC" w:themeFill="accent3" w:themeFillTint="66"/>
                  <w:noWrap/>
                  <w:vAlign w:val="bottom"/>
                  <w:hideMark/>
                </w:tcPr>
                <w:p w:rsidR="00782F49" w:rsidRPr="00705F3A" w:rsidRDefault="00782F49" w:rsidP="004F1C2F">
                  <w:pPr>
                    <w:spacing w:after="0" w:line="240" w:lineRule="auto"/>
                    <w:jc w:val="both"/>
                    <w:rPr>
                      <w:rFonts w:asciiTheme="minorHAnsi" w:hAnsiTheme="minorHAnsi" w:cs="Times New Roman"/>
                      <w:color w:val="000000"/>
                    </w:rPr>
                  </w:pPr>
                  <w:r w:rsidRPr="00705F3A">
                    <w:rPr>
                      <w:rFonts w:asciiTheme="minorHAnsi" w:hAnsiTheme="minorHAnsi" w:cs="Times New Roman"/>
                      <w:color w:val="000000"/>
                    </w:rPr>
                    <w:t>общо</w:t>
                  </w:r>
                </w:p>
              </w:tc>
              <w:tc>
                <w:tcPr>
                  <w:tcW w:w="962" w:type="dxa"/>
                  <w:shd w:val="clear" w:color="auto" w:fill="D6E3BC" w:themeFill="accent3" w:themeFillTint="66"/>
                  <w:noWrap/>
                  <w:vAlign w:val="bottom"/>
                  <w:hideMark/>
                </w:tcPr>
                <w:p w:rsidR="00782F49" w:rsidRPr="00705F3A" w:rsidRDefault="00782F49"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мъже</w:t>
                  </w:r>
                </w:p>
              </w:tc>
              <w:tc>
                <w:tcPr>
                  <w:tcW w:w="824" w:type="dxa"/>
                  <w:shd w:val="clear" w:color="auto" w:fill="D6E3BC" w:themeFill="accent3" w:themeFillTint="66"/>
                  <w:noWrap/>
                  <w:vAlign w:val="bottom"/>
                  <w:hideMark/>
                </w:tcPr>
                <w:p w:rsidR="00782F49" w:rsidRPr="00705F3A" w:rsidRDefault="00782F49"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ж</w:t>
                  </w:r>
                  <w:r w:rsidRPr="00705F3A">
                    <w:rPr>
                      <w:rFonts w:asciiTheme="minorHAnsi" w:hAnsiTheme="minorHAnsi" w:cs="Times New Roman"/>
                      <w:color w:val="000000"/>
                    </w:rPr>
                    <w:cr/>
                  </w:r>
                  <w:r>
                    <w:rPr>
                      <w:rFonts w:asciiTheme="minorHAnsi" w:hAnsiTheme="minorHAnsi" w:cs="Times New Roman"/>
                      <w:color w:val="000000"/>
                    </w:rPr>
                    <w:t>е</w:t>
                  </w:r>
                  <w:r w:rsidRPr="00705F3A">
                    <w:rPr>
                      <w:rFonts w:asciiTheme="minorHAnsi" w:hAnsiTheme="minorHAnsi" w:cs="Times New Roman"/>
                      <w:color w:val="000000"/>
                    </w:rPr>
                    <w:t>ни</w:t>
                  </w:r>
                </w:p>
              </w:tc>
              <w:tc>
                <w:tcPr>
                  <w:tcW w:w="994" w:type="dxa"/>
                  <w:shd w:val="clear" w:color="auto" w:fill="D6E3BC" w:themeFill="accent3" w:themeFillTint="66"/>
                  <w:noWrap/>
                  <w:vAlign w:val="bottom"/>
                  <w:hideMark/>
                </w:tcPr>
                <w:p w:rsidR="00782F49" w:rsidRPr="00705F3A" w:rsidRDefault="00782F49"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общо</w:t>
                  </w:r>
                </w:p>
              </w:tc>
              <w:tc>
                <w:tcPr>
                  <w:tcW w:w="824" w:type="dxa"/>
                  <w:shd w:val="clear" w:color="auto" w:fill="D6E3BC" w:themeFill="accent3" w:themeFillTint="66"/>
                  <w:noWrap/>
                  <w:vAlign w:val="bottom"/>
                  <w:hideMark/>
                </w:tcPr>
                <w:p w:rsidR="00782F49" w:rsidRPr="00705F3A" w:rsidRDefault="00782F49"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мъже</w:t>
                  </w:r>
                </w:p>
              </w:tc>
              <w:tc>
                <w:tcPr>
                  <w:tcW w:w="963" w:type="dxa"/>
                  <w:shd w:val="clear" w:color="auto" w:fill="D6E3BC" w:themeFill="accent3" w:themeFillTint="66"/>
                  <w:noWrap/>
                  <w:vAlign w:val="bottom"/>
                  <w:hideMark/>
                </w:tcPr>
                <w:p w:rsidR="00782F49" w:rsidRPr="00705F3A" w:rsidRDefault="00782F49"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жени</w:t>
                  </w:r>
                </w:p>
              </w:tc>
              <w:tc>
                <w:tcPr>
                  <w:tcW w:w="963" w:type="dxa"/>
                  <w:shd w:val="clear" w:color="auto" w:fill="D6E3BC" w:themeFill="accent3" w:themeFillTint="66"/>
                  <w:noWrap/>
                  <w:vAlign w:val="bottom"/>
                  <w:hideMark/>
                </w:tcPr>
                <w:p w:rsidR="00782F49" w:rsidRPr="00705F3A" w:rsidRDefault="00782F49"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общо</w:t>
                  </w:r>
                </w:p>
              </w:tc>
              <w:tc>
                <w:tcPr>
                  <w:tcW w:w="824" w:type="dxa"/>
                  <w:shd w:val="clear" w:color="auto" w:fill="D6E3BC" w:themeFill="accent3" w:themeFillTint="66"/>
                  <w:noWrap/>
                  <w:vAlign w:val="bottom"/>
                  <w:hideMark/>
                </w:tcPr>
                <w:p w:rsidR="00782F49" w:rsidRPr="00705F3A" w:rsidRDefault="00782F49"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мъже</w:t>
                  </w:r>
                </w:p>
              </w:tc>
              <w:tc>
                <w:tcPr>
                  <w:tcW w:w="1372" w:type="dxa"/>
                  <w:shd w:val="clear" w:color="auto" w:fill="D6E3BC" w:themeFill="accent3" w:themeFillTint="66"/>
                  <w:noWrap/>
                  <w:vAlign w:val="bottom"/>
                  <w:hideMark/>
                </w:tcPr>
                <w:p w:rsidR="00782F49" w:rsidRPr="00705F3A" w:rsidRDefault="00782F49"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жени</w:t>
                  </w:r>
                </w:p>
              </w:tc>
            </w:tr>
            <w:tr w:rsidR="00782F49" w:rsidRPr="00705F3A" w:rsidTr="00421EAB">
              <w:trPr>
                <w:trHeight w:val="298"/>
              </w:trPr>
              <w:tc>
                <w:tcPr>
                  <w:tcW w:w="964" w:type="dxa"/>
                  <w:vMerge/>
                  <w:shd w:val="clear" w:color="auto" w:fill="D6E3BC" w:themeFill="accent3" w:themeFillTint="66"/>
                  <w:noWrap/>
                  <w:vAlign w:val="center"/>
                  <w:hideMark/>
                </w:tcPr>
                <w:p w:rsidR="00782F49" w:rsidRPr="00705F3A" w:rsidRDefault="00782F49" w:rsidP="004F1C2F">
                  <w:pPr>
                    <w:spacing w:after="0" w:line="240" w:lineRule="auto"/>
                    <w:jc w:val="both"/>
                    <w:rPr>
                      <w:rFonts w:asciiTheme="minorHAnsi" w:hAnsiTheme="minorHAnsi" w:cs="Times New Roman"/>
                      <w:color w:val="000000"/>
                      <w:sz w:val="20"/>
                      <w:szCs w:val="20"/>
                    </w:rPr>
                  </w:pPr>
                </w:p>
              </w:tc>
              <w:tc>
                <w:tcPr>
                  <w:tcW w:w="962" w:type="dxa"/>
                  <w:shd w:val="clear" w:color="auto" w:fill="D6E3BC" w:themeFill="accent3" w:themeFillTint="66"/>
                  <w:noWrap/>
                  <w:vAlign w:val="bottom"/>
                  <w:hideMark/>
                </w:tcPr>
                <w:p w:rsidR="00782F49" w:rsidRPr="00705F3A" w:rsidRDefault="00782F49"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5028</w:t>
                  </w:r>
                </w:p>
              </w:tc>
              <w:tc>
                <w:tcPr>
                  <w:tcW w:w="962" w:type="dxa"/>
                  <w:shd w:val="clear" w:color="auto" w:fill="D6E3BC" w:themeFill="accent3" w:themeFillTint="66"/>
                  <w:noWrap/>
                  <w:vAlign w:val="bottom"/>
                  <w:hideMark/>
                </w:tcPr>
                <w:p w:rsidR="00782F49" w:rsidRPr="00705F3A" w:rsidRDefault="00782F49"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2513</w:t>
                  </w:r>
                </w:p>
              </w:tc>
              <w:tc>
                <w:tcPr>
                  <w:tcW w:w="824" w:type="dxa"/>
                  <w:shd w:val="clear" w:color="auto" w:fill="D6E3BC" w:themeFill="accent3" w:themeFillTint="66"/>
                  <w:noWrap/>
                  <w:vAlign w:val="bottom"/>
                  <w:hideMark/>
                </w:tcPr>
                <w:p w:rsidR="00782F49" w:rsidRPr="00705F3A" w:rsidRDefault="00782F49"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2515</w:t>
                  </w:r>
                </w:p>
              </w:tc>
              <w:tc>
                <w:tcPr>
                  <w:tcW w:w="994" w:type="dxa"/>
                  <w:shd w:val="clear" w:color="auto" w:fill="D6E3BC" w:themeFill="accent3" w:themeFillTint="66"/>
                  <w:noWrap/>
                  <w:vAlign w:val="bottom"/>
                  <w:hideMark/>
                </w:tcPr>
                <w:p w:rsidR="00782F49" w:rsidRPr="00705F3A" w:rsidRDefault="00782F49"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2</w:t>
                  </w:r>
                </w:p>
              </w:tc>
              <w:tc>
                <w:tcPr>
                  <w:tcW w:w="824" w:type="dxa"/>
                  <w:shd w:val="clear" w:color="auto" w:fill="D6E3BC" w:themeFill="accent3" w:themeFillTint="66"/>
                  <w:noWrap/>
                  <w:vAlign w:val="bottom"/>
                  <w:hideMark/>
                </w:tcPr>
                <w:p w:rsidR="00782F49" w:rsidRPr="00705F3A" w:rsidRDefault="00782F49"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1376</w:t>
                  </w:r>
                </w:p>
              </w:tc>
              <w:tc>
                <w:tcPr>
                  <w:tcW w:w="963" w:type="dxa"/>
                  <w:shd w:val="clear" w:color="auto" w:fill="D6E3BC" w:themeFill="accent3" w:themeFillTint="66"/>
                  <w:noWrap/>
                  <w:vAlign w:val="bottom"/>
                  <w:hideMark/>
                </w:tcPr>
                <w:p w:rsidR="00782F49" w:rsidRPr="00705F3A" w:rsidRDefault="00782F49"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1353</w:t>
                  </w:r>
                </w:p>
              </w:tc>
              <w:tc>
                <w:tcPr>
                  <w:tcW w:w="963" w:type="dxa"/>
                  <w:shd w:val="clear" w:color="auto" w:fill="D6E3BC" w:themeFill="accent3" w:themeFillTint="66"/>
                  <w:noWrap/>
                  <w:vAlign w:val="bottom"/>
                  <w:hideMark/>
                </w:tcPr>
                <w:p w:rsidR="00782F49" w:rsidRPr="00705F3A" w:rsidRDefault="00782F49"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2299</w:t>
                  </w:r>
                </w:p>
              </w:tc>
              <w:tc>
                <w:tcPr>
                  <w:tcW w:w="824" w:type="dxa"/>
                  <w:shd w:val="clear" w:color="auto" w:fill="D6E3BC" w:themeFill="accent3" w:themeFillTint="66"/>
                  <w:noWrap/>
                  <w:vAlign w:val="bottom"/>
                  <w:hideMark/>
                </w:tcPr>
                <w:p w:rsidR="00782F49" w:rsidRPr="00705F3A" w:rsidRDefault="00782F49"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1137</w:t>
                  </w:r>
                </w:p>
              </w:tc>
              <w:tc>
                <w:tcPr>
                  <w:tcW w:w="1372" w:type="dxa"/>
                  <w:shd w:val="clear" w:color="auto" w:fill="D6E3BC" w:themeFill="accent3" w:themeFillTint="66"/>
                  <w:noWrap/>
                  <w:vAlign w:val="bottom"/>
                  <w:hideMark/>
                </w:tcPr>
                <w:p w:rsidR="00782F49" w:rsidRPr="00705F3A" w:rsidRDefault="00782F49"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1162</w:t>
                  </w:r>
                </w:p>
              </w:tc>
            </w:tr>
            <w:tr w:rsidR="0024725F" w:rsidRPr="00705F3A" w:rsidTr="00421EAB">
              <w:trPr>
                <w:trHeight w:val="298"/>
              </w:trPr>
              <w:tc>
                <w:tcPr>
                  <w:tcW w:w="964" w:type="dxa"/>
                  <w:shd w:val="clear" w:color="auto" w:fill="DAEEF3" w:themeFill="accent5" w:themeFillTint="33"/>
                  <w:vAlign w:val="center"/>
                  <w:hideMark/>
                </w:tcPr>
                <w:p w:rsidR="0024725F" w:rsidRPr="00705F3A" w:rsidRDefault="0024725F" w:rsidP="004F1C2F">
                  <w:pPr>
                    <w:spacing w:after="0" w:line="240" w:lineRule="auto"/>
                    <w:jc w:val="both"/>
                    <w:rPr>
                      <w:rFonts w:asciiTheme="minorHAnsi" w:hAnsiTheme="minorHAnsi" w:cs="Times New Roman"/>
                      <w:color w:val="000000"/>
                    </w:rPr>
                  </w:pPr>
                  <w:r w:rsidRPr="00705F3A">
                    <w:rPr>
                      <w:rFonts w:asciiTheme="minorHAnsi" w:hAnsiTheme="minorHAnsi" w:cs="Times New Roman"/>
                      <w:color w:val="000000"/>
                    </w:rPr>
                    <w:t>0 -4</w:t>
                  </w:r>
                </w:p>
              </w:tc>
              <w:tc>
                <w:tcPr>
                  <w:tcW w:w="962" w:type="dxa"/>
                  <w:shd w:val="clear" w:color="auto" w:fill="DAEEF3" w:themeFill="accent5"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366</w:t>
                  </w:r>
                </w:p>
              </w:tc>
              <w:tc>
                <w:tcPr>
                  <w:tcW w:w="962" w:type="dxa"/>
                  <w:shd w:val="clear" w:color="auto" w:fill="DAEEF3" w:themeFill="accent5"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182</w:t>
                  </w:r>
                </w:p>
              </w:tc>
              <w:tc>
                <w:tcPr>
                  <w:tcW w:w="824" w:type="dxa"/>
                  <w:shd w:val="clear" w:color="auto" w:fill="DAEEF3" w:themeFill="accent5"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184</w:t>
                  </w:r>
                </w:p>
              </w:tc>
              <w:tc>
                <w:tcPr>
                  <w:tcW w:w="994" w:type="dxa"/>
                  <w:shd w:val="clear" w:color="auto" w:fill="DAEEF3" w:themeFill="accent5"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194</w:t>
                  </w:r>
                </w:p>
              </w:tc>
              <w:tc>
                <w:tcPr>
                  <w:tcW w:w="824" w:type="dxa"/>
                  <w:shd w:val="clear" w:color="auto" w:fill="DAEEF3" w:themeFill="accent5"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92</w:t>
                  </w:r>
                </w:p>
              </w:tc>
              <w:tc>
                <w:tcPr>
                  <w:tcW w:w="963" w:type="dxa"/>
                  <w:shd w:val="clear" w:color="auto" w:fill="DAEEF3" w:themeFill="accent5"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102</w:t>
                  </w:r>
                </w:p>
              </w:tc>
              <w:tc>
                <w:tcPr>
                  <w:tcW w:w="963" w:type="dxa"/>
                  <w:shd w:val="clear" w:color="auto" w:fill="DAEEF3" w:themeFill="accent5"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172</w:t>
                  </w:r>
                </w:p>
              </w:tc>
              <w:tc>
                <w:tcPr>
                  <w:tcW w:w="824" w:type="dxa"/>
                  <w:shd w:val="clear" w:color="auto" w:fill="DAEEF3" w:themeFill="accent5"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90</w:t>
                  </w:r>
                </w:p>
              </w:tc>
              <w:tc>
                <w:tcPr>
                  <w:tcW w:w="1372" w:type="dxa"/>
                  <w:shd w:val="clear" w:color="auto" w:fill="DAEEF3" w:themeFill="accent5"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82</w:t>
                  </w:r>
                </w:p>
              </w:tc>
            </w:tr>
            <w:tr w:rsidR="0024725F" w:rsidRPr="00705F3A" w:rsidTr="00421EAB">
              <w:trPr>
                <w:trHeight w:val="298"/>
              </w:trPr>
              <w:tc>
                <w:tcPr>
                  <w:tcW w:w="964" w:type="dxa"/>
                  <w:shd w:val="clear" w:color="auto" w:fill="DAEEF3" w:themeFill="accent5" w:themeFillTint="33"/>
                  <w:vAlign w:val="center"/>
                  <w:hideMark/>
                </w:tcPr>
                <w:p w:rsidR="0024725F" w:rsidRPr="00705F3A" w:rsidRDefault="0024725F" w:rsidP="004F1C2F">
                  <w:pPr>
                    <w:spacing w:after="0" w:line="240" w:lineRule="auto"/>
                    <w:jc w:val="both"/>
                    <w:rPr>
                      <w:rFonts w:asciiTheme="minorHAnsi" w:hAnsiTheme="minorHAnsi" w:cs="Times New Roman"/>
                      <w:color w:val="000000"/>
                    </w:rPr>
                  </w:pPr>
                  <w:r w:rsidRPr="00705F3A">
                    <w:rPr>
                      <w:rFonts w:asciiTheme="minorHAnsi" w:hAnsiTheme="minorHAnsi" w:cs="Times New Roman"/>
                      <w:color w:val="000000"/>
                    </w:rPr>
                    <w:t>5 - 9</w:t>
                  </w:r>
                </w:p>
              </w:tc>
              <w:tc>
                <w:tcPr>
                  <w:tcW w:w="962" w:type="dxa"/>
                  <w:shd w:val="clear" w:color="auto" w:fill="DAEEF3" w:themeFill="accent5"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349</w:t>
                  </w:r>
                </w:p>
              </w:tc>
              <w:tc>
                <w:tcPr>
                  <w:tcW w:w="962" w:type="dxa"/>
                  <w:shd w:val="clear" w:color="auto" w:fill="DAEEF3" w:themeFill="accent5"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182</w:t>
                  </w:r>
                </w:p>
              </w:tc>
              <w:tc>
                <w:tcPr>
                  <w:tcW w:w="824" w:type="dxa"/>
                  <w:shd w:val="clear" w:color="auto" w:fill="DAEEF3" w:themeFill="accent5"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167</w:t>
                  </w:r>
                </w:p>
              </w:tc>
              <w:tc>
                <w:tcPr>
                  <w:tcW w:w="994" w:type="dxa"/>
                  <w:shd w:val="clear" w:color="auto" w:fill="DAEEF3" w:themeFill="accent5"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179</w:t>
                  </w:r>
                </w:p>
              </w:tc>
              <w:tc>
                <w:tcPr>
                  <w:tcW w:w="824" w:type="dxa"/>
                  <w:shd w:val="clear" w:color="auto" w:fill="DAEEF3" w:themeFill="accent5"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91</w:t>
                  </w:r>
                </w:p>
              </w:tc>
              <w:tc>
                <w:tcPr>
                  <w:tcW w:w="963" w:type="dxa"/>
                  <w:shd w:val="clear" w:color="auto" w:fill="DAEEF3" w:themeFill="accent5"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88</w:t>
                  </w:r>
                </w:p>
              </w:tc>
              <w:tc>
                <w:tcPr>
                  <w:tcW w:w="963" w:type="dxa"/>
                  <w:shd w:val="clear" w:color="auto" w:fill="DAEEF3" w:themeFill="accent5"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170</w:t>
                  </w:r>
                </w:p>
              </w:tc>
              <w:tc>
                <w:tcPr>
                  <w:tcW w:w="824" w:type="dxa"/>
                  <w:shd w:val="clear" w:color="auto" w:fill="DAEEF3" w:themeFill="accent5"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91</w:t>
                  </w:r>
                </w:p>
              </w:tc>
              <w:tc>
                <w:tcPr>
                  <w:tcW w:w="1372" w:type="dxa"/>
                  <w:shd w:val="clear" w:color="auto" w:fill="DAEEF3" w:themeFill="accent5"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79</w:t>
                  </w:r>
                </w:p>
              </w:tc>
            </w:tr>
            <w:tr w:rsidR="0024725F" w:rsidRPr="00705F3A" w:rsidTr="00421EAB">
              <w:trPr>
                <w:trHeight w:val="298"/>
              </w:trPr>
              <w:tc>
                <w:tcPr>
                  <w:tcW w:w="964" w:type="dxa"/>
                  <w:shd w:val="clear" w:color="auto" w:fill="DAEEF3" w:themeFill="accent5" w:themeFillTint="33"/>
                  <w:vAlign w:val="center"/>
                  <w:hideMark/>
                </w:tcPr>
                <w:p w:rsidR="0024725F" w:rsidRPr="00705F3A" w:rsidRDefault="0025308D" w:rsidP="004F1C2F">
                  <w:pPr>
                    <w:spacing w:after="0" w:line="240" w:lineRule="auto"/>
                    <w:jc w:val="both"/>
                    <w:rPr>
                      <w:rFonts w:asciiTheme="minorHAnsi" w:hAnsiTheme="minorHAnsi" w:cs="Times New Roman"/>
                      <w:color w:val="000000"/>
                    </w:rPr>
                  </w:pPr>
                  <w:r>
                    <w:rPr>
                      <w:rFonts w:asciiTheme="minorHAnsi" w:hAnsiTheme="minorHAnsi" w:cs="Times New Roman"/>
                      <w:color w:val="000000"/>
                    </w:rPr>
                    <w:t>10-</w:t>
                  </w:r>
                  <w:r w:rsidR="0024725F" w:rsidRPr="00705F3A">
                    <w:rPr>
                      <w:rFonts w:asciiTheme="minorHAnsi" w:hAnsiTheme="minorHAnsi" w:cs="Times New Roman"/>
                      <w:color w:val="000000"/>
                    </w:rPr>
                    <w:t>14</w:t>
                  </w:r>
                </w:p>
              </w:tc>
              <w:tc>
                <w:tcPr>
                  <w:tcW w:w="962" w:type="dxa"/>
                  <w:shd w:val="clear" w:color="auto" w:fill="DAEEF3" w:themeFill="accent5"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297</w:t>
                  </w:r>
                </w:p>
              </w:tc>
              <w:tc>
                <w:tcPr>
                  <w:tcW w:w="962" w:type="dxa"/>
                  <w:shd w:val="clear" w:color="auto" w:fill="DAEEF3" w:themeFill="accent5"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158</w:t>
                  </w:r>
                </w:p>
              </w:tc>
              <w:tc>
                <w:tcPr>
                  <w:tcW w:w="824" w:type="dxa"/>
                  <w:shd w:val="clear" w:color="auto" w:fill="DAEEF3" w:themeFill="accent5"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13</w:t>
                  </w:r>
                </w:p>
              </w:tc>
              <w:tc>
                <w:tcPr>
                  <w:tcW w:w="994" w:type="dxa"/>
                  <w:shd w:val="clear" w:color="auto" w:fill="DAEEF3" w:themeFill="accent5"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156</w:t>
                  </w:r>
                </w:p>
              </w:tc>
              <w:tc>
                <w:tcPr>
                  <w:tcW w:w="824" w:type="dxa"/>
                  <w:shd w:val="clear" w:color="auto" w:fill="DAEEF3" w:themeFill="accent5"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88</w:t>
                  </w:r>
                </w:p>
              </w:tc>
              <w:tc>
                <w:tcPr>
                  <w:tcW w:w="963" w:type="dxa"/>
                  <w:shd w:val="clear" w:color="auto" w:fill="DAEEF3" w:themeFill="accent5"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68</w:t>
                  </w:r>
                </w:p>
              </w:tc>
              <w:tc>
                <w:tcPr>
                  <w:tcW w:w="963" w:type="dxa"/>
                  <w:shd w:val="clear" w:color="auto" w:fill="DAEEF3" w:themeFill="accent5"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141</w:t>
                  </w:r>
                </w:p>
              </w:tc>
              <w:tc>
                <w:tcPr>
                  <w:tcW w:w="824" w:type="dxa"/>
                  <w:shd w:val="clear" w:color="auto" w:fill="DAEEF3" w:themeFill="accent5"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70</w:t>
                  </w:r>
                </w:p>
              </w:tc>
              <w:tc>
                <w:tcPr>
                  <w:tcW w:w="1372" w:type="dxa"/>
                  <w:shd w:val="clear" w:color="auto" w:fill="DAEEF3" w:themeFill="accent5"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71</w:t>
                  </w:r>
                </w:p>
              </w:tc>
            </w:tr>
            <w:tr w:rsidR="0024725F" w:rsidRPr="00705F3A" w:rsidTr="00421EAB">
              <w:trPr>
                <w:trHeight w:val="298"/>
              </w:trPr>
              <w:tc>
                <w:tcPr>
                  <w:tcW w:w="964" w:type="dxa"/>
                  <w:shd w:val="clear" w:color="auto" w:fill="FDE9D9" w:themeFill="accent6" w:themeFillTint="33"/>
                  <w:vAlign w:val="center"/>
                  <w:hideMark/>
                </w:tcPr>
                <w:p w:rsidR="0024725F" w:rsidRPr="00705F3A" w:rsidRDefault="0024725F" w:rsidP="004F1C2F">
                  <w:pPr>
                    <w:spacing w:after="0" w:line="240" w:lineRule="auto"/>
                    <w:jc w:val="both"/>
                    <w:rPr>
                      <w:rFonts w:asciiTheme="minorHAnsi" w:hAnsiTheme="minorHAnsi" w:cs="Times New Roman"/>
                      <w:color w:val="000000"/>
                    </w:rPr>
                  </w:pPr>
                  <w:r w:rsidRPr="00705F3A">
                    <w:rPr>
                      <w:rFonts w:asciiTheme="minorHAnsi" w:hAnsiTheme="minorHAnsi" w:cs="Times New Roman"/>
                      <w:color w:val="000000"/>
                    </w:rPr>
                    <w:t>15-</w:t>
                  </w:r>
                  <w:r w:rsidRPr="00705F3A">
                    <w:rPr>
                      <w:rFonts w:asciiTheme="minorHAnsi" w:hAnsiTheme="minorHAnsi" w:cs="Times New Roman"/>
                      <w:color w:val="000000"/>
                    </w:rPr>
                    <w:cr/>
                    <w:t>9</w:t>
                  </w:r>
                </w:p>
              </w:tc>
              <w:tc>
                <w:tcPr>
                  <w:tcW w:w="962" w:type="dxa"/>
                  <w:shd w:val="clear" w:color="auto" w:fill="FDE9D9" w:themeFill="accent6"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328</w:t>
                  </w:r>
                </w:p>
              </w:tc>
              <w:tc>
                <w:tcPr>
                  <w:tcW w:w="962" w:type="dxa"/>
                  <w:shd w:val="clear" w:color="auto" w:fill="FDE9D9" w:themeFill="accent6"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172</w:t>
                  </w:r>
                </w:p>
              </w:tc>
              <w:tc>
                <w:tcPr>
                  <w:tcW w:w="824" w:type="dxa"/>
                  <w:shd w:val="clear" w:color="auto" w:fill="FDE9D9" w:themeFill="accent6"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156</w:t>
                  </w:r>
                </w:p>
              </w:tc>
              <w:tc>
                <w:tcPr>
                  <w:tcW w:w="994" w:type="dxa"/>
                  <w:shd w:val="clear" w:color="auto" w:fill="FDE9D9" w:themeFill="accent6"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186</w:t>
                  </w:r>
                </w:p>
              </w:tc>
              <w:tc>
                <w:tcPr>
                  <w:tcW w:w="824" w:type="dxa"/>
                  <w:shd w:val="clear" w:color="auto" w:fill="FDE9D9" w:themeFill="accent6"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102</w:t>
                  </w:r>
                </w:p>
              </w:tc>
              <w:tc>
                <w:tcPr>
                  <w:tcW w:w="963" w:type="dxa"/>
                  <w:shd w:val="clear" w:color="auto" w:fill="FDE9D9" w:themeFill="accent6"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84</w:t>
                  </w:r>
                </w:p>
              </w:tc>
              <w:tc>
                <w:tcPr>
                  <w:tcW w:w="963" w:type="dxa"/>
                  <w:shd w:val="clear" w:color="auto" w:fill="FDE9D9" w:themeFill="accent6"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142</w:t>
                  </w:r>
                </w:p>
              </w:tc>
              <w:tc>
                <w:tcPr>
                  <w:tcW w:w="824" w:type="dxa"/>
                  <w:shd w:val="clear" w:color="auto" w:fill="FDE9D9" w:themeFill="accent6"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7</w:t>
                  </w:r>
                </w:p>
              </w:tc>
              <w:tc>
                <w:tcPr>
                  <w:tcW w:w="1372" w:type="dxa"/>
                  <w:shd w:val="clear" w:color="auto" w:fill="FDE9D9" w:themeFill="accent6"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72</w:t>
                  </w:r>
                </w:p>
              </w:tc>
            </w:tr>
            <w:tr w:rsidR="0024725F" w:rsidRPr="00705F3A" w:rsidTr="00421EAB">
              <w:trPr>
                <w:trHeight w:val="298"/>
              </w:trPr>
              <w:tc>
                <w:tcPr>
                  <w:tcW w:w="964" w:type="dxa"/>
                  <w:shd w:val="clear" w:color="auto" w:fill="FDE9D9" w:themeFill="accent6" w:themeFillTint="33"/>
                  <w:vAlign w:val="center"/>
                  <w:hideMark/>
                </w:tcPr>
                <w:p w:rsidR="0024725F" w:rsidRPr="00705F3A" w:rsidRDefault="0024725F" w:rsidP="004F1C2F">
                  <w:pPr>
                    <w:spacing w:after="0" w:line="240" w:lineRule="auto"/>
                    <w:jc w:val="both"/>
                    <w:rPr>
                      <w:rFonts w:asciiTheme="minorHAnsi" w:hAnsiTheme="minorHAnsi" w:cs="Times New Roman"/>
                      <w:color w:val="000000"/>
                    </w:rPr>
                  </w:pPr>
                  <w:r w:rsidRPr="00705F3A">
                    <w:rPr>
                      <w:rFonts w:asciiTheme="minorHAnsi" w:hAnsiTheme="minorHAnsi" w:cs="Times New Roman"/>
                      <w:color w:val="000000"/>
                    </w:rPr>
                    <w:t>20-24</w:t>
                  </w:r>
                </w:p>
              </w:tc>
              <w:tc>
                <w:tcPr>
                  <w:tcW w:w="962" w:type="dxa"/>
                  <w:shd w:val="clear" w:color="auto" w:fill="FDE9D9" w:themeFill="accent6"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cr/>
                    <w:t>61</w:t>
                  </w:r>
                </w:p>
              </w:tc>
              <w:tc>
                <w:tcPr>
                  <w:tcW w:w="962" w:type="dxa"/>
                  <w:shd w:val="clear" w:color="auto" w:fill="FDE9D9" w:themeFill="accent6"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144</w:t>
                  </w:r>
                </w:p>
              </w:tc>
              <w:tc>
                <w:tcPr>
                  <w:tcW w:w="824" w:type="dxa"/>
                  <w:shd w:val="clear" w:color="auto" w:fill="FDE9D9" w:themeFill="accent6"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cr/>
                  </w:r>
                  <w:r w:rsidR="0020725D">
                    <w:rPr>
                      <w:rFonts w:asciiTheme="minorHAnsi" w:hAnsiTheme="minorHAnsi" w:cs="Times New Roman"/>
                      <w:color w:val="000000"/>
                    </w:rPr>
                    <w:t>1</w:t>
                  </w:r>
                  <w:r w:rsidRPr="00705F3A">
                    <w:rPr>
                      <w:rFonts w:asciiTheme="minorHAnsi" w:hAnsiTheme="minorHAnsi" w:cs="Times New Roman"/>
                      <w:color w:val="000000"/>
                    </w:rPr>
                    <w:t>17</w:t>
                  </w:r>
                </w:p>
              </w:tc>
              <w:tc>
                <w:tcPr>
                  <w:tcW w:w="994" w:type="dxa"/>
                  <w:shd w:val="clear" w:color="auto" w:fill="FDE9D9" w:themeFill="accent6"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132</w:t>
                  </w:r>
                </w:p>
              </w:tc>
              <w:tc>
                <w:tcPr>
                  <w:tcW w:w="824" w:type="dxa"/>
                  <w:shd w:val="clear" w:color="auto" w:fill="FDE9D9" w:themeFill="accent6"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70</w:t>
                  </w:r>
                </w:p>
              </w:tc>
              <w:tc>
                <w:tcPr>
                  <w:tcW w:w="963" w:type="dxa"/>
                  <w:shd w:val="clear" w:color="auto" w:fill="FDE9D9" w:themeFill="accent6"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62</w:t>
                  </w:r>
                </w:p>
              </w:tc>
              <w:tc>
                <w:tcPr>
                  <w:tcW w:w="963" w:type="dxa"/>
                  <w:shd w:val="clear" w:color="auto" w:fill="FDE9D9" w:themeFill="accent6"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129</w:t>
                  </w:r>
                </w:p>
              </w:tc>
              <w:tc>
                <w:tcPr>
                  <w:tcW w:w="824" w:type="dxa"/>
                  <w:shd w:val="clear" w:color="auto" w:fill="FDE9D9" w:themeFill="accent6"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cr/>
                    <w:t>4</w:t>
                  </w:r>
                </w:p>
              </w:tc>
              <w:tc>
                <w:tcPr>
                  <w:tcW w:w="1372" w:type="dxa"/>
                  <w:shd w:val="clear" w:color="auto" w:fill="FDE9D9" w:themeFill="accent6"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55</w:t>
                  </w:r>
                </w:p>
              </w:tc>
            </w:tr>
            <w:tr w:rsidR="0024725F" w:rsidRPr="00705F3A" w:rsidTr="00421EAB">
              <w:trPr>
                <w:trHeight w:val="298"/>
              </w:trPr>
              <w:tc>
                <w:tcPr>
                  <w:tcW w:w="964" w:type="dxa"/>
                  <w:shd w:val="clear" w:color="auto" w:fill="FDE9D9" w:themeFill="accent6" w:themeFillTint="33"/>
                  <w:vAlign w:val="center"/>
                  <w:hideMark/>
                </w:tcPr>
                <w:p w:rsidR="0024725F" w:rsidRPr="00705F3A" w:rsidRDefault="0024725F" w:rsidP="004F1C2F">
                  <w:pPr>
                    <w:spacing w:after="0" w:line="240" w:lineRule="auto"/>
                    <w:jc w:val="both"/>
                    <w:rPr>
                      <w:rFonts w:asciiTheme="minorHAnsi" w:hAnsiTheme="minorHAnsi" w:cs="Times New Roman"/>
                      <w:color w:val="000000"/>
                    </w:rPr>
                  </w:pPr>
                  <w:r w:rsidRPr="00705F3A">
                    <w:rPr>
                      <w:rFonts w:asciiTheme="minorHAnsi" w:hAnsiTheme="minorHAnsi" w:cs="Times New Roman"/>
                      <w:color w:val="000000"/>
                    </w:rPr>
                    <w:cr/>
                  </w:r>
                  <w:r w:rsidR="0025308D">
                    <w:rPr>
                      <w:rFonts w:asciiTheme="minorHAnsi" w:hAnsiTheme="minorHAnsi" w:cs="Times New Roman"/>
                      <w:color w:val="000000"/>
                    </w:rPr>
                    <w:t>2</w:t>
                  </w:r>
                  <w:r w:rsidRPr="00705F3A">
                    <w:rPr>
                      <w:rFonts w:asciiTheme="minorHAnsi" w:hAnsiTheme="minorHAnsi" w:cs="Times New Roman"/>
                      <w:color w:val="000000"/>
                    </w:rPr>
                    <w:t>5-29</w:t>
                  </w:r>
                </w:p>
              </w:tc>
              <w:tc>
                <w:tcPr>
                  <w:tcW w:w="962" w:type="dxa"/>
                  <w:shd w:val="clear" w:color="auto" w:fill="FDE9D9" w:themeFill="accent6"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324</w:t>
                  </w:r>
                </w:p>
              </w:tc>
              <w:tc>
                <w:tcPr>
                  <w:tcW w:w="962" w:type="dxa"/>
                  <w:shd w:val="clear" w:color="auto" w:fill="FDE9D9" w:themeFill="accent6"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165</w:t>
                  </w:r>
                </w:p>
              </w:tc>
              <w:tc>
                <w:tcPr>
                  <w:tcW w:w="824" w:type="dxa"/>
                  <w:shd w:val="clear" w:color="auto" w:fill="FDE9D9" w:themeFill="accent6"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159</w:t>
                  </w:r>
                </w:p>
              </w:tc>
              <w:tc>
                <w:tcPr>
                  <w:tcW w:w="994" w:type="dxa"/>
                  <w:shd w:val="clear" w:color="auto" w:fill="FDE9D9" w:themeFill="accent6"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147</w:t>
                  </w:r>
                </w:p>
              </w:tc>
              <w:tc>
                <w:tcPr>
                  <w:tcW w:w="824" w:type="dxa"/>
                  <w:shd w:val="clear" w:color="auto" w:fill="FDE9D9" w:themeFill="accent6"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78</w:t>
                  </w:r>
                </w:p>
              </w:tc>
              <w:tc>
                <w:tcPr>
                  <w:tcW w:w="963" w:type="dxa"/>
                  <w:shd w:val="clear" w:color="auto" w:fill="FDE9D9" w:themeFill="accent6"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69</w:t>
                  </w:r>
                </w:p>
              </w:tc>
              <w:tc>
                <w:tcPr>
                  <w:tcW w:w="963" w:type="dxa"/>
                  <w:shd w:val="clear" w:color="auto" w:fill="FDE9D9" w:themeFill="accent6"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177</w:t>
                  </w:r>
                </w:p>
              </w:tc>
              <w:tc>
                <w:tcPr>
                  <w:tcW w:w="824" w:type="dxa"/>
                  <w:shd w:val="clear" w:color="auto" w:fill="FDE9D9" w:themeFill="accent6"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87</w:t>
                  </w:r>
                </w:p>
              </w:tc>
              <w:tc>
                <w:tcPr>
                  <w:tcW w:w="1372" w:type="dxa"/>
                  <w:shd w:val="clear" w:color="auto" w:fill="FDE9D9" w:themeFill="accent6"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90</w:t>
                  </w:r>
                </w:p>
              </w:tc>
            </w:tr>
            <w:tr w:rsidR="0024725F" w:rsidRPr="00705F3A" w:rsidTr="00421EAB">
              <w:trPr>
                <w:trHeight w:val="298"/>
              </w:trPr>
              <w:tc>
                <w:tcPr>
                  <w:tcW w:w="964" w:type="dxa"/>
                  <w:shd w:val="clear" w:color="auto" w:fill="FDE9D9" w:themeFill="accent6" w:themeFillTint="33"/>
                  <w:vAlign w:val="center"/>
                  <w:hideMark/>
                </w:tcPr>
                <w:p w:rsidR="0024725F" w:rsidRPr="00705F3A" w:rsidRDefault="0024725F" w:rsidP="004F1C2F">
                  <w:pPr>
                    <w:spacing w:after="0" w:line="240" w:lineRule="auto"/>
                    <w:jc w:val="both"/>
                    <w:rPr>
                      <w:rFonts w:asciiTheme="minorHAnsi" w:hAnsiTheme="minorHAnsi" w:cs="Times New Roman"/>
                      <w:color w:val="000000"/>
                    </w:rPr>
                  </w:pPr>
                  <w:r w:rsidRPr="00705F3A">
                    <w:rPr>
                      <w:rFonts w:asciiTheme="minorHAnsi" w:hAnsiTheme="minorHAnsi" w:cs="Times New Roman"/>
                      <w:color w:val="000000"/>
                    </w:rPr>
                    <w:t>30-34</w:t>
                  </w:r>
                </w:p>
              </w:tc>
              <w:tc>
                <w:tcPr>
                  <w:tcW w:w="962" w:type="dxa"/>
                  <w:shd w:val="clear" w:color="auto" w:fill="FDE9D9" w:themeFill="accent6"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324</w:t>
                  </w:r>
                </w:p>
              </w:tc>
              <w:tc>
                <w:tcPr>
                  <w:tcW w:w="962" w:type="dxa"/>
                  <w:shd w:val="clear" w:color="auto" w:fill="FDE9D9" w:themeFill="accent6"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175</w:t>
                  </w:r>
                </w:p>
              </w:tc>
              <w:tc>
                <w:tcPr>
                  <w:tcW w:w="824" w:type="dxa"/>
                  <w:shd w:val="clear" w:color="auto" w:fill="FDE9D9" w:themeFill="accent6"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149</w:t>
                  </w:r>
                </w:p>
              </w:tc>
              <w:tc>
                <w:tcPr>
                  <w:tcW w:w="994" w:type="dxa"/>
                  <w:shd w:val="clear" w:color="auto" w:fill="FDE9D9" w:themeFill="accent6"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171</w:t>
                  </w:r>
                </w:p>
              </w:tc>
              <w:tc>
                <w:tcPr>
                  <w:tcW w:w="824" w:type="dxa"/>
                  <w:shd w:val="clear" w:color="auto" w:fill="FDE9D9" w:themeFill="accent6"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98</w:t>
                  </w:r>
                </w:p>
              </w:tc>
              <w:tc>
                <w:tcPr>
                  <w:tcW w:w="963" w:type="dxa"/>
                  <w:shd w:val="clear" w:color="auto" w:fill="FDE9D9" w:themeFill="accent6"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73</w:t>
                  </w:r>
                </w:p>
              </w:tc>
              <w:tc>
                <w:tcPr>
                  <w:tcW w:w="963" w:type="dxa"/>
                  <w:shd w:val="clear" w:color="auto" w:fill="FDE9D9" w:themeFill="accent6"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153</w:t>
                  </w:r>
                </w:p>
              </w:tc>
              <w:tc>
                <w:tcPr>
                  <w:tcW w:w="824" w:type="dxa"/>
                  <w:shd w:val="clear" w:color="auto" w:fill="FDE9D9" w:themeFill="accent6"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77</w:t>
                  </w:r>
                </w:p>
              </w:tc>
              <w:tc>
                <w:tcPr>
                  <w:tcW w:w="1372" w:type="dxa"/>
                  <w:shd w:val="clear" w:color="auto" w:fill="FDE9D9" w:themeFill="accent6"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76</w:t>
                  </w:r>
                </w:p>
              </w:tc>
            </w:tr>
            <w:tr w:rsidR="0024725F" w:rsidRPr="00705F3A" w:rsidTr="00421EAB">
              <w:trPr>
                <w:trHeight w:val="298"/>
              </w:trPr>
              <w:tc>
                <w:tcPr>
                  <w:tcW w:w="964" w:type="dxa"/>
                  <w:shd w:val="clear" w:color="auto" w:fill="FDE9D9" w:themeFill="accent6" w:themeFillTint="33"/>
                  <w:vAlign w:val="center"/>
                  <w:hideMark/>
                </w:tcPr>
                <w:p w:rsidR="0024725F" w:rsidRPr="00705F3A" w:rsidRDefault="0024725F" w:rsidP="004F1C2F">
                  <w:pPr>
                    <w:spacing w:after="0" w:line="240" w:lineRule="auto"/>
                    <w:jc w:val="both"/>
                    <w:rPr>
                      <w:rFonts w:asciiTheme="minorHAnsi" w:hAnsiTheme="minorHAnsi" w:cs="Times New Roman"/>
                      <w:color w:val="000000"/>
                    </w:rPr>
                  </w:pPr>
                  <w:r w:rsidRPr="00705F3A">
                    <w:rPr>
                      <w:rFonts w:asciiTheme="minorHAnsi" w:hAnsiTheme="minorHAnsi" w:cs="Times New Roman"/>
                      <w:color w:val="000000"/>
                    </w:rPr>
                    <w:t>35-39</w:t>
                  </w:r>
                </w:p>
              </w:tc>
              <w:tc>
                <w:tcPr>
                  <w:tcW w:w="962" w:type="dxa"/>
                  <w:shd w:val="clear" w:color="auto" w:fill="FDE9D9" w:themeFill="accent6"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337</w:t>
                  </w:r>
                </w:p>
              </w:tc>
              <w:tc>
                <w:tcPr>
                  <w:tcW w:w="962" w:type="dxa"/>
                  <w:shd w:val="clear" w:color="auto" w:fill="FDE9D9" w:themeFill="accent6"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170</w:t>
                  </w:r>
                </w:p>
              </w:tc>
              <w:tc>
                <w:tcPr>
                  <w:tcW w:w="824" w:type="dxa"/>
                  <w:shd w:val="clear" w:color="auto" w:fill="FDE9D9" w:themeFill="accent6"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167</w:t>
                  </w:r>
                </w:p>
              </w:tc>
              <w:tc>
                <w:tcPr>
                  <w:tcW w:w="994" w:type="dxa"/>
                  <w:shd w:val="clear" w:color="auto" w:fill="FDE9D9" w:themeFill="accent6"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183</w:t>
                  </w:r>
                </w:p>
              </w:tc>
              <w:tc>
                <w:tcPr>
                  <w:tcW w:w="824" w:type="dxa"/>
                  <w:shd w:val="clear" w:color="auto" w:fill="FDE9D9" w:themeFill="accent6"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95</w:t>
                  </w:r>
                </w:p>
              </w:tc>
              <w:tc>
                <w:tcPr>
                  <w:tcW w:w="963" w:type="dxa"/>
                  <w:shd w:val="clear" w:color="auto" w:fill="FDE9D9" w:themeFill="accent6"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88</w:t>
                  </w:r>
                </w:p>
              </w:tc>
              <w:tc>
                <w:tcPr>
                  <w:tcW w:w="963" w:type="dxa"/>
                  <w:shd w:val="clear" w:color="auto" w:fill="FDE9D9" w:themeFill="accent6"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154</w:t>
                  </w:r>
                </w:p>
              </w:tc>
              <w:tc>
                <w:tcPr>
                  <w:tcW w:w="824" w:type="dxa"/>
                  <w:shd w:val="clear" w:color="auto" w:fill="FDE9D9" w:themeFill="accent6"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75</w:t>
                  </w:r>
                </w:p>
              </w:tc>
              <w:tc>
                <w:tcPr>
                  <w:tcW w:w="1372" w:type="dxa"/>
                  <w:shd w:val="clear" w:color="auto" w:fill="FDE9D9" w:themeFill="accent6"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79</w:t>
                  </w:r>
                </w:p>
              </w:tc>
            </w:tr>
            <w:tr w:rsidR="0024725F" w:rsidRPr="00705F3A" w:rsidTr="00421EAB">
              <w:trPr>
                <w:trHeight w:val="298"/>
              </w:trPr>
              <w:tc>
                <w:tcPr>
                  <w:tcW w:w="964" w:type="dxa"/>
                  <w:shd w:val="clear" w:color="auto" w:fill="FDE9D9" w:themeFill="accent6" w:themeFillTint="33"/>
                  <w:vAlign w:val="center"/>
                  <w:hideMark/>
                </w:tcPr>
                <w:p w:rsidR="0024725F" w:rsidRPr="00705F3A" w:rsidRDefault="0024725F" w:rsidP="004F1C2F">
                  <w:pPr>
                    <w:spacing w:after="0" w:line="240" w:lineRule="auto"/>
                    <w:jc w:val="both"/>
                    <w:rPr>
                      <w:rFonts w:asciiTheme="minorHAnsi" w:hAnsiTheme="minorHAnsi" w:cs="Times New Roman"/>
                      <w:color w:val="000000"/>
                    </w:rPr>
                  </w:pPr>
                  <w:r w:rsidRPr="00705F3A">
                    <w:rPr>
                      <w:rFonts w:asciiTheme="minorHAnsi" w:hAnsiTheme="minorHAnsi" w:cs="Times New Roman"/>
                      <w:color w:val="000000"/>
                    </w:rPr>
                    <w:t>40-44</w:t>
                  </w:r>
                </w:p>
              </w:tc>
              <w:tc>
                <w:tcPr>
                  <w:tcW w:w="962" w:type="dxa"/>
                  <w:shd w:val="clear" w:color="auto" w:fill="FDE9D9" w:themeFill="accent6"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350</w:t>
                  </w:r>
                </w:p>
              </w:tc>
              <w:tc>
                <w:tcPr>
                  <w:tcW w:w="962" w:type="dxa"/>
                  <w:shd w:val="clear" w:color="auto" w:fill="FDE9D9" w:themeFill="accent6"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206</w:t>
                  </w:r>
                </w:p>
              </w:tc>
              <w:tc>
                <w:tcPr>
                  <w:tcW w:w="824" w:type="dxa"/>
                  <w:shd w:val="clear" w:color="auto" w:fill="FDE9D9" w:themeFill="accent6"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144</w:t>
                  </w:r>
                </w:p>
              </w:tc>
              <w:tc>
                <w:tcPr>
                  <w:tcW w:w="994" w:type="dxa"/>
                  <w:shd w:val="clear" w:color="auto" w:fill="FDE9D9" w:themeFill="accent6"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183</w:t>
                  </w:r>
                </w:p>
              </w:tc>
              <w:tc>
                <w:tcPr>
                  <w:tcW w:w="824" w:type="dxa"/>
                  <w:shd w:val="clear" w:color="auto" w:fill="FDE9D9" w:themeFill="accent6"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107</w:t>
                  </w:r>
                </w:p>
              </w:tc>
              <w:tc>
                <w:tcPr>
                  <w:tcW w:w="963" w:type="dxa"/>
                  <w:shd w:val="clear" w:color="auto" w:fill="FDE9D9" w:themeFill="accent6"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76</w:t>
                  </w:r>
                </w:p>
              </w:tc>
              <w:tc>
                <w:tcPr>
                  <w:tcW w:w="963" w:type="dxa"/>
                  <w:shd w:val="clear" w:color="auto" w:fill="FDE9D9" w:themeFill="accent6"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167</w:t>
                  </w:r>
                </w:p>
              </w:tc>
              <w:tc>
                <w:tcPr>
                  <w:tcW w:w="824" w:type="dxa"/>
                  <w:shd w:val="clear" w:color="auto" w:fill="FDE9D9" w:themeFill="accent6"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99</w:t>
                  </w:r>
                </w:p>
              </w:tc>
              <w:tc>
                <w:tcPr>
                  <w:tcW w:w="1372" w:type="dxa"/>
                  <w:shd w:val="clear" w:color="auto" w:fill="FDE9D9" w:themeFill="accent6"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68</w:t>
                  </w:r>
                </w:p>
              </w:tc>
            </w:tr>
            <w:tr w:rsidR="0024725F" w:rsidRPr="00705F3A" w:rsidTr="00421EAB">
              <w:trPr>
                <w:trHeight w:val="298"/>
              </w:trPr>
              <w:tc>
                <w:tcPr>
                  <w:tcW w:w="964" w:type="dxa"/>
                  <w:shd w:val="clear" w:color="auto" w:fill="FDE9D9" w:themeFill="accent6" w:themeFillTint="33"/>
                  <w:vAlign w:val="center"/>
                  <w:hideMark/>
                </w:tcPr>
                <w:p w:rsidR="0024725F" w:rsidRPr="00705F3A" w:rsidRDefault="0024725F" w:rsidP="004F1C2F">
                  <w:pPr>
                    <w:spacing w:after="0" w:line="240" w:lineRule="auto"/>
                    <w:jc w:val="both"/>
                    <w:rPr>
                      <w:rFonts w:asciiTheme="minorHAnsi" w:hAnsiTheme="minorHAnsi" w:cs="Times New Roman"/>
                      <w:color w:val="000000"/>
                    </w:rPr>
                  </w:pPr>
                  <w:r w:rsidRPr="00705F3A">
                    <w:rPr>
                      <w:rFonts w:asciiTheme="minorHAnsi" w:hAnsiTheme="minorHAnsi" w:cs="Times New Roman"/>
                      <w:color w:val="000000"/>
                    </w:rPr>
                    <w:t>45-49</w:t>
                  </w:r>
                </w:p>
              </w:tc>
              <w:tc>
                <w:tcPr>
                  <w:tcW w:w="962" w:type="dxa"/>
                  <w:shd w:val="clear" w:color="auto" w:fill="FDE9D9" w:themeFill="accent6"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326</w:t>
                  </w:r>
                </w:p>
              </w:tc>
              <w:tc>
                <w:tcPr>
                  <w:tcW w:w="962" w:type="dxa"/>
                  <w:shd w:val="clear" w:color="auto" w:fill="FDE9D9" w:themeFill="accent6"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177</w:t>
                  </w:r>
                </w:p>
              </w:tc>
              <w:tc>
                <w:tcPr>
                  <w:tcW w:w="824" w:type="dxa"/>
                  <w:shd w:val="clear" w:color="auto" w:fill="FDE9D9" w:themeFill="accent6"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149</w:t>
                  </w:r>
                </w:p>
              </w:tc>
              <w:tc>
                <w:tcPr>
                  <w:tcW w:w="994" w:type="dxa"/>
                  <w:shd w:val="clear" w:color="auto" w:fill="FDE9D9" w:themeFill="accent6"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186</w:t>
                  </w:r>
                </w:p>
              </w:tc>
              <w:tc>
                <w:tcPr>
                  <w:tcW w:w="824" w:type="dxa"/>
                  <w:shd w:val="clear" w:color="auto" w:fill="FDE9D9" w:themeFill="accent6"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102</w:t>
                  </w:r>
                </w:p>
              </w:tc>
              <w:tc>
                <w:tcPr>
                  <w:tcW w:w="963" w:type="dxa"/>
                  <w:shd w:val="clear" w:color="auto" w:fill="FDE9D9" w:themeFill="accent6"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84</w:t>
                  </w:r>
                </w:p>
              </w:tc>
              <w:tc>
                <w:tcPr>
                  <w:tcW w:w="963" w:type="dxa"/>
                  <w:shd w:val="clear" w:color="auto" w:fill="FDE9D9" w:themeFill="accent6"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140</w:t>
                  </w:r>
                </w:p>
              </w:tc>
              <w:tc>
                <w:tcPr>
                  <w:tcW w:w="824" w:type="dxa"/>
                  <w:shd w:val="clear" w:color="auto" w:fill="FDE9D9" w:themeFill="accent6"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75</w:t>
                  </w:r>
                </w:p>
              </w:tc>
              <w:tc>
                <w:tcPr>
                  <w:tcW w:w="1372" w:type="dxa"/>
                  <w:shd w:val="clear" w:color="auto" w:fill="FDE9D9" w:themeFill="accent6"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65</w:t>
                  </w:r>
                </w:p>
              </w:tc>
            </w:tr>
            <w:tr w:rsidR="0024725F" w:rsidRPr="00705F3A" w:rsidTr="00421EAB">
              <w:trPr>
                <w:trHeight w:val="298"/>
              </w:trPr>
              <w:tc>
                <w:tcPr>
                  <w:tcW w:w="964" w:type="dxa"/>
                  <w:shd w:val="clear" w:color="auto" w:fill="FDE9D9" w:themeFill="accent6" w:themeFillTint="33"/>
                  <w:vAlign w:val="center"/>
                  <w:hideMark/>
                </w:tcPr>
                <w:p w:rsidR="0024725F" w:rsidRPr="00705F3A" w:rsidRDefault="0024725F" w:rsidP="004F1C2F">
                  <w:pPr>
                    <w:spacing w:after="0" w:line="240" w:lineRule="auto"/>
                    <w:jc w:val="both"/>
                    <w:rPr>
                      <w:rFonts w:asciiTheme="minorHAnsi" w:hAnsiTheme="minorHAnsi" w:cs="Times New Roman"/>
                      <w:color w:val="000000"/>
                    </w:rPr>
                  </w:pPr>
                  <w:r w:rsidRPr="00705F3A">
                    <w:rPr>
                      <w:rFonts w:asciiTheme="minorHAnsi" w:hAnsiTheme="minorHAnsi" w:cs="Times New Roman"/>
                      <w:color w:val="000000"/>
                    </w:rPr>
                    <w:t>50-54</w:t>
                  </w:r>
                </w:p>
              </w:tc>
              <w:tc>
                <w:tcPr>
                  <w:tcW w:w="962" w:type="dxa"/>
                  <w:shd w:val="clear" w:color="auto" w:fill="FDE9D9" w:themeFill="accent6"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296</w:t>
                  </w:r>
                </w:p>
              </w:tc>
              <w:tc>
                <w:tcPr>
                  <w:tcW w:w="962" w:type="dxa"/>
                  <w:shd w:val="clear" w:color="auto" w:fill="FDE9D9" w:themeFill="accent6"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165</w:t>
                  </w:r>
                </w:p>
              </w:tc>
              <w:tc>
                <w:tcPr>
                  <w:tcW w:w="824" w:type="dxa"/>
                  <w:shd w:val="clear" w:color="auto" w:fill="FDE9D9" w:themeFill="accent6"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131</w:t>
                  </w:r>
                </w:p>
              </w:tc>
              <w:tc>
                <w:tcPr>
                  <w:tcW w:w="994" w:type="dxa"/>
                  <w:shd w:val="clear" w:color="auto" w:fill="FDE9D9" w:themeFill="accent6"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160</w:t>
                  </w:r>
                </w:p>
              </w:tc>
              <w:tc>
                <w:tcPr>
                  <w:tcW w:w="824" w:type="dxa"/>
                  <w:shd w:val="clear" w:color="auto" w:fill="FDE9D9" w:themeFill="accent6"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95</w:t>
                  </w:r>
                </w:p>
              </w:tc>
              <w:tc>
                <w:tcPr>
                  <w:tcW w:w="963" w:type="dxa"/>
                  <w:shd w:val="clear" w:color="auto" w:fill="FDE9D9" w:themeFill="accent6"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65</w:t>
                  </w:r>
                </w:p>
              </w:tc>
              <w:tc>
                <w:tcPr>
                  <w:tcW w:w="963" w:type="dxa"/>
                  <w:shd w:val="clear" w:color="auto" w:fill="FDE9D9" w:themeFill="accent6"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136</w:t>
                  </w:r>
                </w:p>
              </w:tc>
              <w:tc>
                <w:tcPr>
                  <w:tcW w:w="824" w:type="dxa"/>
                  <w:shd w:val="clear" w:color="auto" w:fill="FDE9D9" w:themeFill="accent6"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70</w:t>
                  </w:r>
                </w:p>
              </w:tc>
              <w:tc>
                <w:tcPr>
                  <w:tcW w:w="1372" w:type="dxa"/>
                  <w:shd w:val="clear" w:color="auto" w:fill="FDE9D9" w:themeFill="accent6"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66</w:t>
                  </w:r>
                </w:p>
              </w:tc>
            </w:tr>
            <w:tr w:rsidR="0024725F" w:rsidRPr="00705F3A" w:rsidTr="00421EAB">
              <w:trPr>
                <w:trHeight w:val="298"/>
              </w:trPr>
              <w:tc>
                <w:tcPr>
                  <w:tcW w:w="964" w:type="dxa"/>
                  <w:shd w:val="clear" w:color="auto" w:fill="FDE9D9" w:themeFill="accent6" w:themeFillTint="33"/>
                  <w:vAlign w:val="center"/>
                  <w:hideMark/>
                </w:tcPr>
                <w:p w:rsidR="0024725F" w:rsidRPr="00705F3A" w:rsidRDefault="0024725F" w:rsidP="004F1C2F">
                  <w:pPr>
                    <w:spacing w:after="0" w:line="240" w:lineRule="auto"/>
                    <w:jc w:val="both"/>
                    <w:rPr>
                      <w:rFonts w:asciiTheme="minorHAnsi" w:hAnsiTheme="minorHAnsi" w:cs="Times New Roman"/>
                      <w:color w:val="000000"/>
                    </w:rPr>
                  </w:pPr>
                  <w:r w:rsidRPr="00705F3A">
                    <w:rPr>
                      <w:rFonts w:asciiTheme="minorHAnsi" w:hAnsiTheme="minorHAnsi" w:cs="Times New Roman"/>
                      <w:color w:val="000000"/>
                    </w:rPr>
                    <w:t>55-59</w:t>
                  </w:r>
                </w:p>
              </w:tc>
              <w:tc>
                <w:tcPr>
                  <w:tcW w:w="962" w:type="dxa"/>
                  <w:shd w:val="clear" w:color="auto" w:fill="FDE9D9" w:themeFill="accent6"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272</w:t>
                  </w:r>
                </w:p>
              </w:tc>
              <w:tc>
                <w:tcPr>
                  <w:tcW w:w="962" w:type="dxa"/>
                  <w:shd w:val="clear" w:color="auto" w:fill="FDE9D9" w:themeFill="accent6"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133</w:t>
                  </w:r>
                </w:p>
              </w:tc>
              <w:tc>
                <w:tcPr>
                  <w:tcW w:w="824" w:type="dxa"/>
                  <w:shd w:val="clear" w:color="auto" w:fill="FDE9D9" w:themeFill="accent6"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139</w:t>
                  </w:r>
                </w:p>
              </w:tc>
              <w:tc>
                <w:tcPr>
                  <w:tcW w:w="994" w:type="dxa"/>
                  <w:shd w:val="clear" w:color="auto" w:fill="FDE9D9" w:themeFill="accent6"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164</w:t>
                  </w:r>
                </w:p>
              </w:tc>
              <w:tc>
                <w:tcPr>
                  <w:tcW w:w="824" w:type="dxa"/>
                  <w:shd w:val="clear" w:color="auto" w:fill="FDE9D9" w:themeFill="accent6"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74</w:t>
                  </w:r>
                </w:p>
              </w:tc>
              <w:tc>
                <w:tcPr>
                  <w:tcW w:w="963" w:type="dxa"/>
                  <w:shd w:val="clear" w:color="auto" w:fill="FDE9D9" w:themeFill="accent6"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90</w:t>
                  </w:r>
                </w:p>
              </w:tc>
              <w:tc>
                <w:tcPr>
                  <w:tcW w:w="963" w:type="dxa"/>
                  <w:shd w:val="clear" w:color="auto" w:fill="FDE9D9" w:themeFill="accent6"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108</w:t>
                  </w:r>
                </w:p>
              </w:tc>
              <w:tc>
                <w:tcPr>
                  <w:tcW w:w="824" w:type="dxa"/>
                  <w:shd w:val="clear" w:color="auto" w:fill="FDE9D9" w:themeFill="accent6"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59</w:t>
                  </w:r>
                </w:p>
              </w:tc>
              <w:tc>
                <w:tcPr>
                  <w:tcW w:w="1372" w:type="dxa"/>
                  <w:shd w:val="clear" w:color="auto" w:fill="FDE9D9" w:themeFill="accent6"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49</w:t>
                  </w:r>
                </w:p>
              </w:tc>
            </w:tr>
            <w:tr w:rsidR="0024725F" w:rsidRPr="00705F3A" w:rsidTr="00421EAB">
              <w:trPr>
                <w:trHeight w:val="298"/>
              </w:trPr>
              <w:tc>
                <w:tcPr>
                  <w:tcW w:w="964" w:type="dxa"/>
                  <w:shd w:val="clear" w:color="auto" w:fill="FDE9D9" w:themeFill="accent6" w:themeFillTint="33"/>
                  <w:vAlign w:val="center"/>
                  <w:hideMark/>
                </w:tcPr>
                <w:p w:rsidR="0024725F" w:rsidRPr="00705F3A" w:rsidRDefault="0024725F" w:rsidP="004F1C2F">
                  <w:pPr>
                    <w:spacing w:after="0" w:line="240" w:lineRule="auto"/>
                    <w:jc w:val="both"/>
                    <w:rPr>
                      <w:rFonts w:asciiTheme="minorHAnsi" w:hAnsiTheme="minorHAnsi" w:cs="Times New Roman"/>
                      <w:color w:val="000000"/>
                    </w:rPr>
                  </w:pPr>
                  <w:r w:rsidRPr="00705F3A">
                    <w:rPr>
                      <w:rFonts w:asciiTheme="minorHAnsi" w:hAnsiTheme="minorHAnsi" w:cs="Times New Roman"/>
                      <w:color w:val="000000"/>
                    </w:rPr>
                    <w:t>60-64</w:t>
                  </w:r>
                </w:p>
              </w:tc>
              <w:tc>
                <w:tcPr>
                  <w:tcW w:w="962" w:type="dxa"/>
                  <w:shd w:val="clear" w:color="auto" w:fill="FDE9D9" w:themeFill="accent6"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298</w:t>
                  </w:r>
                </w:p>
              </w:tc>
              <w:tc>
                <w:tcPr>
                  <w:tcW w:w="962" w:type="dxa"/>
                  <w:shd w:val="clear" w:color="auto" w:fill="FDE9D9" w:themeFill="accent6"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139</w:t>
                  </w:r>
                </w:p>
              </w:tc>
              <w:tc>
                <w:tcPr>
                  <w:tcW w:w="824" w:type="dxa"/>
                  <w:shd w:val="clear" w:color="auto" w:fill="FDE9D9" w:themeFill="accent6"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159</w:t>
                  </w:r>
                </w:p>
              </w:tc>
              <w:tc>
                <w:tcPr>
                  <w:tcW w:w="994" w:type="dxa"/>
                  <w:shd w:val="clear" w:color="auto" w:fill="FDE9D9" w:themeFill="accent6"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175</w:t>
                  </w:r>
                </w:p>
              </w:tc>
              <w:tc>
                <w:tcPr>
                  <w:tcW w:w="824" w:type="dxa"/>
                  <w:shd w:val="clear" w:color="auto" w:fill="FDE9D9" w:themeFill="accent6"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85</w:t>
                  </w:r>
                </w:p>
              </w:tc>
              <w:tc>
                <w:tcPr>
                  <w:tcW w:w="963" w:type="dxa"/>
                  <w:shd w:val="clear" w:color="auto" w:fill="FDE9D9" w:themeFill="accent6"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90</w:t>
                  </w:r>
                </w:p>
              </w:tc>
              <w:tc>
                <w:tcPr>
                  <w:tcW w:w="963" w:type="dxa"/>
                  <w:shd w:val="clear" w:color="auto" w:fill="FDE9D9" w:themeFill="accent6"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123</w:t>
                  </w:r>
                </w:p>
              </w:tc>
              <w:tc>
                <w:tcPr>
                  <w:tcW w:w="824" w:type="dxa"/>
                  <w:shd w:val="clear" w:color="auto" w:fill="FDE9D9" w:themeFill="accent6"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54</w:t>
                  </w:r>
                </w:p>
              </w:tc>
              <w:tc>
                <w:tcPr>
                  <w:tcW w:w="1372" w:type="dxa"/>
                  <w:shd w:val="clear" w:color="auto" w:fill="FDE9D9" w:themeFill="accent6" w:themeFillTint="33"/>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69</w:t>
                  </w:r>
                </w:p>
              </w:tc>
            </w:tr>
            <w:tr w:rsidR="0024725F" w:rsidRPr="00705F3A" w:rsidTr="00421EAB">
              <w:trPr>
                <w:trHeight w:val="298"/>
              </w:trPr>
              <w:tc>
                <w:tcPr>
                  <w:tcW w:w="964" w:type="dxa"/>
                  <w:shd w:val="clear" w:color="auto" w:fill="D6E3BC" w:themeFill="accent3" w:themeFillTint="66"/>
                  <w:vAlign w:val="center"/>
                  <w:hideMark/>
                </w:tcPr>
                <w:p w:rsidR="0024725F" w:rsidRPr="00705F3A" w:rsidRDefault="0024725F" w:rsidP="004F1C2F">
                  <w:pPr>
                    <w:spacing w:after="0" w:line="240" w:lineRule="auto"/>
                    <w:jc w:val="both"/>
                    <w:rPr>
                      <w:rFonts w:asciiTheme="minorHAnsi" w:hAnsiTheme="minorHAnsi" w:cs="Times New Roman"/>
                      <w:color w:val="000000"/>
                    </w:rPr>
                  </w:pPr>
                  <w:r w:rsidRPr="00705F3A">
                    <w:rPr>
                      <w:rFonts w:asciiTheme="minorHAnsi" w:hAnsiTheme="minorHAnsi" w:cs="Times New Roman"/>
                      <w:color w:val="000000"/>
                    </w:rPr>
                    <w:t>65-69</w:t>
                  </w:r>
                </w:p>
              </w:tc>
              <w:tc>
                <w:tcPr>
                  <w:tcW w:w="962" w:type="dxa"/>
                  <w:shd w:val="clear" w:color="auto" w:fill="D6E3BC" w:themeFill="accent3" w:themeFillTint="66"/>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271</w:t>
                  </w:r>
                </w:p>
              </w:tc>
              <w:tc>
                <w:tcPr>
                  <w:tcW w:w="962" w:type="dxa"/>
                  <w:shd w:val="clear" w:color="auto" w:fill="D6E3BC" w:themeFill="accent3" w:themeFillTint="66"/>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120</w:t>
                  </w:r>
                </w:p>
              </w:tc>
              <w:tc>
                <w:tcPr>
                  <w:tcW w:w="824" w:type="dxa"/>
                  <w:shd w:val="clear" w:color="auto" w:fill="D6E3BC" w:themeFill="accent3" w:themeFillTint="66"/>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151</w:t>
                  </w:r>
                </w:p>
              </w:tc>
              <w:tc>
                <w:tcPr>
                  <w:tcW w:w="994" w:type="dxa"/>
                  <w:shd w:val="clear" w:color="auto" w:fill="D6E3BC" w:themeFill="accent3" w:themeFillTint="66"/>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164</w:t>
                  </w:r>
                </w:p>
              </w:tc>
              <w:tc>
                <w:tcPr>
                  <w:tcW w:w="824" w:type="dxa"/>
                  <w:shd w:val="clear" w:color="auto" w:fill="D6E3BC" w:themeFill="accent3" w:themeFillTint="66"/>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83</w:t>
                  </w:r>
                </w:p>
              </w:tc>
              <w:tc>
                <w:tcPr>
                  <w:tcW w:w="963" w:type="dxa"/>
                  <w:shd w:val="clear" w:color="auto" w:fill="D6E3BC" w:themeFill="accent3" w:themeFillTint="66"/>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81</w:t>
                  </w:r>
                </w:p>
              </w:tc>
              <w:tc>
                <w:tcPr>
                  <w:tcW w:w="963" w:type="dxa"/>
                  <w:shd w:val="clear" w:color="auto" w:fill="D6E3BC" w:themeFill="accent3" w:themeFillTint="66"/>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107</w:t>
                  </w:r>
                </w:p>
              </w:tc>
              <w:tc>
                <w:tcPr>
                  <w:tcW w:w="824" w:type="dxa"/>
                  <w:shd w:val="clear" w:color="auto" w:fill="D6E3BC" w:themeFill="accent3" w:themeFillTint="66"/>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37</w:t>
                  </w:r>
                </w:p>
              </w:tc>
              <w:tc>
                <w:tcPr>
                  <w:tcW w:w="1372" w:type="dxa"/>
                  <w:shd w:val="clear" w:color="auto" w:fill="D6E3BC" w:themeFill="accent3" w:themeFillTint="66"/>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70</w:t>
                  </w:r>
                </w:p>
              </w:tc>
            </w:tr>
            <w:tr w:rsidR="0024725F" w:rsidRPr="00705F3A" w:rsidTr="00421EAB">
              <w:trPr>
                <w:trHeight w:val="298"/>
              </w:trPr>
              <w:tc>
                <w:tcPr>
                  <w:tcW w:w="964" w:type="dxa"/>
                  <w:shd w:val="clear" w:color="auto" w:fill="D6E3BC" w:themeFill="accent3" w:themeFillTint="66"/>
                  <w:vAlign w:val="center"/>
                  <w:hideMark/>
                </w:tcPr>
                <w:p w:rsidR="0024725F" w:rsidRPr="00705F3A" w:rsidRDefault="0024725F" w:rsidP="004F1C2F">
                  <w:pPr>
                    <w:spacing w:after="0" w:line="240" w:lineRule="auto"/>
                    <w:jc w:val="both"/>
                    <w:rPr>
                      <w:rFonts w:asciiTheme="minorHAnsi" w:hAnsiTheme="minorHAnsi" w:cs="Times New Roman"/>
                      <w:color w:val="000000"/>
                    </w:rPr>
                  </w:pPr>
                  <w:r w:rsidRPr="00705F3A">
                    <w:rPr>
                      <w:rFonts w:asciiTheme="minorHAnsi" w:hAnsiTheme="minorHAnsi" w:cs="Times New Roman"/>
                      <w:color w:val="000000"/>
                    </w:rPr>
                    <w:t>70-74</w:t>
                  </w:r>
                </w:p>
              </w:tc>
              <w:tc>
                <w:tcPr>
                  <w:tcW w:w="962" w:type="dxa"/>
                  <w:shd w:val="clear" w:color="auto" w:fill="D6E3BC" w:themeFill="accent3" w:themeFillTint="66"/>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238</w:t>
                  </w:r>
                </w:p>
              </w:tc>
              <w:tc>
                <w:tcPr>
                  <w:tcW w:w="962" w:type="dxa"/>
                  <w:shd w:val="clear" w:color="auto" w:fill="D6E3BC" w:themeFill="accent3" w:themeFillTint="66"/>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87</w:t>
                  </w:r>
                </w:p>
              </w:tc>
              <w:tc>
                <w:tcPr>
                  <w:tcW w:w="824" w:type="dxa"/>
                  <w:shd w:val="clear" w:color="auto" w:fill="D6E3BC" w:themeFill="accent3" w:themeFillTint="66"/>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151</w:t>
                  </w:r>
                </w:p>
              </w:tc>
              <w:tc>
                <w:tcPr>
                  <w:tcW w:w="994" w:type="dxa"/>
                  <w:shd w:val="clear" w:color="auto" w:fill="D6E3BC" w:themeFill="accent3" w:themeFillTint="66"/>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135</w:t>
                  </w:r>
                </w:p>
              </w:tc>
              <w:tc>
                <w:tcPr>
                  <w:tcW w:w="824" w:type="dxa"/>
                  <w:shd w:val="clear" w:color="auto" w:fill="D6E3BC" w:themeFill="accent3" w:themeFillTint="66"/>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47</w:t>
                  </w:r>
                </w:p>
              </w:tc>
              <w:tc>
                <w:tcPr>
                  <w:tcW w:w="963" w:type="dxa"/>
                  <w:shd w:val="clear" w:color="auto" w:fill="D6E3BC" w:themeFill="accent3" w:themeFillTint="66"/>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88</w:t>
                  </w:r>
                </w:p>
              </w:tc>
              <w:tc>
                <w:tcPr>
                  <w:tcW w:w="963" w:type="dxa"/>
                  <w:shd w:val="clear" w:color="auto" w:fill="D6E3BC" w:themeFill="accent3" w:themeFillTint="66"/>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103</w:t>
                  </w:r>
                </w:p>
              </w:tc>
              <w:tc>
                <w:tcPr>
                  <w:tcW w:w="824" w:type="dxa"/>
                  <w:shd w:val="clear" w:color="auto" w:fill="D6E3BC" w:themeFill="accent3" w:themeFillTint="66"/>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40</w:t>
                  </w:r>
                </w:p>
              </w:tc>
              <w:tc>
                <w:tcPr>
                  <w:tcW w:w="1372" w:type="dxa"/>
                  <w:shd w:val="clear" w:color="auto" w:fill="D6E3BC" w:themeFill="accent3" w:themeFillTint="66"/>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63</w:t>
                  </w:r>
                </w:p>
              </w:tc>
            </w:tr>
            <w:tr w:rsidR="0024725F" w:rsidRPr="00705F3A" w:rsidTr="00421EAB">
              <w:trPr>
                <w:trHeight w:val="298"/>
              </w:trPr>
              <w:tc>
                <w:tcPr>
                  <w:tcW w:w="964" w:type="dxa"/>
                  <w:shd w:val="clear" w:color="auto" w:fill="D6E3BC" w:themeFill="accent3" w:themeFillTint="66"/>
                  <w:vAlign w:val="center"/>
                  <w:hideMark/>
                </w:tcPr>
                <w:p w:rsidR="0024725F" w:rsidRPr="00705F3A" w:rsidRDefault="0024725F" w:rsidP="004F1C2F">
                  <w:pPr>
                    <w:spacing w:after="0" w:line="240" w:lineRule="auto"/>
                    <w:jc w:val="both"/>
                    <w:rPr>
                      <w:rFonts w:asciiTheme="minorHAnsi" w:hAnsiTheme="minorHAnsi" w:cs="Times New Roman"/>
                      <w:color w:val="000000"/>
                    </w:rPr>
                  </w:pPr>
                  <w:r w:rsidRPr="00705F3A">
                    <w:rPr>
                      <w:rFonts w:asciiTheme="minorHAnsi" w:hAnsiTheme="minorHAnsi" w:cs="Times New Roman"/>
                      <w:color w:val="000000"/>
                    </w:rPr>
                    <w:t>75-79</w:t>
                  </w:r>
                </w:p>
              </w:tc>
              <w:tc>
                <w:tcPr>
                  <w:tcW w:w="962" w:type="dxa"/>
                  <w:shd w:val="clear" w:color="auto" w:fill="D6E3BC" w:themeFill="accent3" w:themeFillTint="66"/>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189</w:t>
                  </w:r>
                </w:p>
              </w:tc>
              <w:tc>
                <w:tcPr>
                  <w:tcW w:w="962" w:type="dxa"/>
                  <w:shd w:val="clear" w:color="auto" w:fill="D6E3BC" w:themeFill="accent3" w:themeFillTint="66"/>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70</w:t>
                  </w:r>
                </w:p>
              </w:tc>
              <w:tc>
                <w:tcPr>
                  <w:tcW w:w="824" w:type="dxa"/>
                  <w:shd w:val="clear" w:color="auto" w:fill="D6E3BC" w:themeFill="accent3" w:themeFillTint="66"/>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119</w:t>
                  </w:r>
                </w:p>
              </w:tc>
              <w:tc>
                <w:tcPr>
                  <w:tcW w:w="994" w:type="dxa"/>
                  <w:shd w:val="clear" w:color="auto" w:fill="D6E3BC" w:themeFill="accent3" w:themeFillTint="66"/>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97</w:t>
                  </w:r>
                </w:p>
              </w:tc>
              <w:tc>
                <w:tcPr>
                  <w:tcW w:w="824" w:type="dxa"/>
                  <w:shd w:val="clear" w:color="auto" w:fill="D6E3BC" w:themeFill="accent3" w:themeFillTint="66"/>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35</w:t>
                  </w:r>
                </w:p>
              </w:tc>
              <w:tc>
                <w:tcPr>
                  <w:tcW w:w="963" w:type="dxa"/>
                  <w:shd w:val="clear" w:color="auto" w:fill="D6E3BC" w:themeFill="accent3" w:themeFillTint="66"/>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62</w:t>
                  </w:r>
                </w:p>
              </w:tc>
              <w:tc>
                <w:tcPr>
                  <w:tcW w:w="963" w:type="dxa"/>
                  <w:shd w:val="clear" w:color="auto" w:fill="D6E3BC" w:themeFill="accent3" w:themeFillTint="66"/>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92</w:t>
                  </w:r>
                </w:p>
              </w:tc>
              <w:tc>
                <w:tcPr>
                  <w:tcW w:w="824" w:type="dxa"/>
                  <w:shd w:val="clear" w:color="auto" w:fill="D6E3BC" w:themeFill="accent3" w:themeFillTint="66"/>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35</w:t>
                  </w:r>
                </w:p>
              </w:tc>
              <w:tc>
                <w:tcPr>
                  <w:tcW w:w="1372" w:type="dxa"/>
                  <w:shd w:val="clear" w:color="auto" w:fill="D6E3BC" w:themeFill="accent3" w:themeFillTint="66"/>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57</w:t>
                  </w:r>
                </w:p>
              </w:tc>
            </w:tr>
            <w:tr w:rsidR="0024725F" w:rsidRPr="00705F3A" w:rsidTr="00421EAB">
              <w:trPr>
                <w:trHeight w:val="298"/>
              </w:trPr>
              <w:tc>
                <w:tcPr>
                  <w:tcW w:w="964" w:type="dxa"/>
                  <w:shd w:val="clear" w:color="auto" w:fill="D6E3BC" w:themeFill="accent3" w:themeFillTint="66"/>
                  <w:vAlign w:val="center"/>
                  <w:hideMark/>
                </w:tcPr>
                <w:p w:rsidR="0024725F" w:rsidRPr="00705F3A" w:rsidRDefault="0024725F" w:rsidP="004F1C2F">
                  <w:pPr>
                    <w:spacing w:after="0" w:line="240" w:lineRule="auto"/>
                    <w:jc w:val="both"/>
                    <w:rPr>
                      <w:rFonts w:asciiTheme="minorHAnsi" w:hAnsiTheme="minorHAnsi" w:cs="Times New Roman"/>
                      <w:color w:val="000000"/>
                    </w:rPr>
                  </w:pPr>
                  <w:r w:rsidRPr="00705F3A">
                    <w:rPr>
                      <w:rFonts w:asciiTheme="minorHAnsi" w:hAnsiTheme="minorHAnsi" w:cs="Times New Roman"/>
                      <w:color w:val="000000"/>
                    </w:rPr>
                    <w:t>80+</w:t>
                  </w:r>
                </w:p>
              </w:tc>
              <w:tc>
                <w:tcPr>
                  <w:tcW w:w="962" w:type="dxa"/>
                  <w:shd w:val="clear" w:color="auto" w:fill="D6E3BC" w:themeFill="accent3" w:themeFillTint="66"/>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202</w:t>
                  </w:r>
                </w:p>
              </w:tc>
              <w:tc>
                <w:tcPr>
                  <w:tcW w:w="962" w:type="dxa"/>
                  <w:shd w:val="clear" w:color="auto" w:fill="D6E3BC" w:themeFill="accent3" w:themeFillTint="66"/>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68</w:t>
                  </w:r>
                </w:p>
              </w:tc>
              <w:tc>
                <w:tcPr>
                  <w:tcW w:w="824" w:type="dxa"/>
                  <w:shd w:val="clear" w:color="auto" w:fill="D6E3BC" w:themeFill="accent3" w:themeFillTint="66"/>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134</w:t>
                  </w:r>
                </w:p>
              </w:tc>
              <w:tc>
                <w:tcPr>
                  <w:tcW w:w="994" w:type="dxa"/>
                  <w:shd w:val="clear" w:color="auto" w:fill="D6E3BC" w:themeFill="accent3" w:themeFillTint="66"/>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117</w:t>
                  </w:r>
                </w:p>
              </w:tc>
              <w:tc>
                <w:tcPr>
                  <w:tcW w:w="824" w:type="dxa"/>
                  <w:shd w:val="clear" w:color="auto" w:fill="D6E3BC" w:themeFill="accent3" w:themeFillTint="66"/>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34</w:t>
                  </w:r>
                </w:p>
              </w:tc>
              <w:tc>
                <w:tcPr>
                  <w:tcW w:w="963" w:type="dxa"/>
                  <w:shd w:val="clear" w:color="auto" w:fill="D6E3BC" w:themeFill="accent3" w:themeFillTint="66"/>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83</w:t>
                  </w:r>
                </w:p>
              </w:tc>
              <w:tc>
                <w:tcPr>
                  <w:tcW w:w="963" w:type="dxa"/>
                  <w:shd w:val="clear" w:color="auto" w:fill="D6E3BC" w:themeFill="accent3" w:themeFillTint="66"/>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85</w:t>
                  </w:r>
                </w:p>
              </w:tc>
              <w:tc>
                <w:tcPr>
                  <w:tcW w:w="824" w:type="dxa"/>
                  <w:shd w:val="clear" w:color="auto" w:fill="D6E3BC" w:themeFill="accent3" w:themeFillTint="66"/>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34</w:t>
                  </w:r>
                </w:p>
              </w:tc>
              <w:tc>
                <w:tcPr>
                  <w:tcW w:w="1372" w:type="dxa"/>
                  <w:shd w:val="clear" w:color="auto" w:fill="D6E3BC" w:themeFill="accent3" w:themeFillTint="66"/>
                  <w:noWrap/>
                  <w:vAlign w:val="bottom"/>
                  <w:hideMark/>
                </w:tcPr>
                <w:p w:rsidR="0024725F" w:rsidRPr="00705F3A" w:rsidRDefault="0024725F" w:rsidP="00A87A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51</w:t>
                  </w:r>
                </w:p>
              </w:tc>
            </w:tr>
          </w:tbl>
          <w:p w:rsidR="0024725F" w:rsidRPr="00705F3A" w:rsidRDefault="0024725F" w:rsidP="004F1C2F">
            <w:pPr>
              <w:autoSpaceDE w:val="0"/>
              <w:autoSpaceDN w:val="0"/>
              <w:adjustRightInd w:val="0"/>
              <w:spacing w:after="0" w:line="240" w:lineRule="auto"/>
              <w:jc w:val="both"/>
              <w:rPr>
                <w:rFonts w:asciiTheme="minorHAnsi" w:hAnsiTheme="minorHAnsi" w:cs="Times New Roman"/>
                <w:i/>
                <w:color w:val="C00000"/>
                <w:sz w:val="16"/>
                <w:szCs w:val="16"/>
                <w:lang w:val="en-US"/>
              </w:rPr>
            </w:pPr>
            <w:r w:rsidRPr="00705F3A">
              <w:rPr>
                <w:rFonts w:asciiTheme="minorHAnsi" w:hAnsiTheme="minorHAnsi" w:cs="Times New Roman"/>
                <w:i/>
                <w:color w:val="C00000"/>
                <w:sz w:val="16"/>
                <w:szCs w:val="16"/>
              </w:rPr>
              <w:t>Източник НСИ 2020</w:t>
            </w:r>
            <w:r w:rsidR="00C81807" w:rsidRPr="00705F3A">
              <w:rPr>
                <w:rFonts w:asciiTheme="minorHAnsi" w:hAnsiTheme="minorHAnsi" w:cs="Times New Roman"/>
                <w:i/>
                <w:color w:val="C00000"/>
                <w:sz w:val="16"/>
                <w:szCs w:val="16"/>
                <w:lang w:val="en-US"/>
              </w:rPr>
              <w:t xml:space="preserve"> www.nsi.bg</w:t>
            </w:r>
          </w:p>
          <w:p w:rsidR="00836B2A" w:rsidRPr="00705F3A" w:rsidRDefault="00836B2A" w:rsidP="004F1C2F">
            <w:pPr>
              <w:autoSpaceDE w:val="0"/>
              <w:autoSpaceDN w:val="0"/>
              <w:adjustRightInd w:val="0"/>
              <w:spacing w:after="0" w:line="240" w:lineRule="auto"/>
              <w:jc w:val="both"/>
              <w:rPr>
                <w:rFonts w:asciiTheme="minorHAnsi" w:hAnsiTheme="minorHAnsi" w:cs="Times New Roman"/>
                <w:color w:val="C00000"/>
                <w:sz w:val="24"/>
                <w:szCs w:val="24"/>
              </w:rPr>
            </w:pPr>
          </w:p>
          <w:p w:rsidR="00FE3483" w:rsidRPr="001F7703" w:rsidRDefault="00FE3483" w:rsidP="004F1C2F">
            <w:pPr>
              <w:autoSpaceDE w:val="0"/>
              <w:autoSpaceDN w:val="0"/>
              <w:adjustRightInd w:val="0"/>
              <w:spacing w:after="0" w:line="240" w:lineRule="auto"/>
              <w:jc w:val="both"/>
              <w:rPr>
                <w:rFonts w:asciiTheme="minorHAnsi" w:hAnsiTheme="minorHAnsi" w:cs="Times New Roman"/>
                <w:b/>
                <w:i/>
                <w:color w:val="984806" w:themeColor="accent6" w:themeShade="80"/>
                <w:sz w:val="24"/>
                <w:szCs w:val="24"/>
              </w:rPr>
            </w:pPr>
            <w:r w:rsidRPr="001F7703">
              <w:rPr>
                <w:rFonts w:asciiTheme="minorHAnsi" w:hAnsiTheme="minorHAnsi" w:cs="Times New Roman"/>
                <w:b/>
                <w:i/>
                <w:color w:val="984806" w:themeColor="accent6" w:themeShade="80"/>
                <w:sz w:val="24"/>
                <w:szCs w:val="24"/>
              </w:rPr>
              <w:lastRenderedPageBreak/>
              <w:t>4.3.</w:t>
            </w:r>
            <w:r w:rsidR="002E3639" w:rsidRPr="001F7703">
              <w:rPr>
                <w:rFonts w:asciiTheme="minorHAnsi" w:hAnsiTheme="minorHAnsi" w:cs="Times New Roman"/>
                <w:b/>
                <w:i/>
                <w:color w:val="984806" w:themeColor="accent6" w:themeShade="80"/>
                <w:sz w:val="24"/>
                <w:szCs w:val="24"/>
              </w:rPr>
              <w:t>1.</w:t>
            </w:r>
            <w:r w:rsidR="001F7703" w:rsidRPr="001F7703">
              <w:rPr>
                <w:rFonts w:asciiTheme="minorHAnsi" w:hAnsiTheme="minorHAnsi" w:cs="Times New Roman"/>
                <w:b/>
                <w:i/>
                <w:color w:val="984806" w:themeColor="accent6" w:themeShade="80"/>
                <w:sz w:val="24"/>
                <w:szCs w:val="24"/>
              </w:rPr>
              <w:t>4</w:t>
            </w:r>
            <w:r w:rsidRPr="001F7703">
              <w:rPr>
                <w:rFonts w:asciiTheme="minorHAnsi" w:hAnsiTheme="minorHAnsi" w:cs="Times New Roman"/>
                <w:b/>
                <w:i/>
                <w:color w:val="984806" w:themeColor="accent6" w:themeShade="80"/>
                <w:sz w:val="24"/>
                <w:szCs w:val="24"/>
              </w:rPr>
              <w:t>.</w:t>
            </w:r>
            <w:r w:rsidR="008B79AE" w:rsidRPr="001F7703">
              <w:rPr>
                <w:rFonts w:asciiTheme="minorHAnsi" w:hAnsiTheme="minorHAnsi" w:cs="Times New Roman"/>
                <w:b/>
                <w:i/>
                <w:color w:val="984806" w:themeColor="accent6" w:themeShade="80"/>
                <w:sz w:val="24"/>
                <w:szCs w:val="24"/>
              </w:rPr>
              <w:t xml:space="preserve"> Средногодишно</w:t>
            </w:r>
            <w:r w:rsidR="00C81807" w:rsidRPr="001F7703">
              <w:rPr>
                <w:rFonts w:asciiTheme="minorHAnsi" w:hAnsiTheme="minorHAnsi" w:cs="Times New Roman"/>
                <w:b/>
                <w:i/>
                <w:color w:val="984806" w:themeColor="accent6" w:themeShade="80"/>
                <w:sz w:val="24"/>
                <w:szCs w:val="24"/>
              </w:rPr>
              <w:t xml:space="preserve"> население на Община  Гурково</w:t>
            </w:r>
          </w:p>
          <w:p w:rsidR="00DB449A" w:rsidRDefault="00174C59" w:rsidP="00396FAB">
            <w:pPr>
              <w:autoSpaceDE w:val="0"/>
              <w:autoSpaceDN w:val="0"/>
              <w:adjustRightInd w:val="0"/>
              <w:spacing w:after="0" w:line="240" w:lineRule="auto"/>
              <w:jc w:val="both"/>
              <w:rPr>
                <w:rFonts w:asciiTheme="minorHAnsi" w:hAnsiTheme="minorHAnsi" w:cs="Times New Roman"/>
                <w:color w:val="000000"/>
                <w:sz w:val="24"/>
                <w:szCs w:val="24"/>
              </w:rPr>
            </w:pPr>
            <w:r w:rsidRPr="00174C59">
              <w:rPr>
                <w:rFonts w:asciiTheme="minorHAnsi" w:hAnsiTheme="minorHAnsi" w:cs="Times New Roman"/>
                <w:color w:val="000000"/>
                <w:sz w:val="24"/>
                <w:szCs w:val="24"/>
              </w:rPr>
              <w:t>Анализът  на Средногодишният брой на населението на община Гурково</w:t>
            </w:r>
            <w:r w:rsidR="00EA4978">
              <w:rPr>
                <w:rFonts w:asciiTheme="minorHAnsi" w:hAnsiTheme="minorHAnsi" w:cs="Times New Roman"/>
                <w:color w:val="000000"/>
                <w:sz w:val="24"/>
                <w:szCs w:val="24"/>
              </w:rPr>
              <w:t xml:space="preserve"> следва логиката, </w:t>
            </w:r>
            <w:r w:rsidRPr="00174C59">
              <w:rPr>
                <w:rFonts w:asciiTheme="minorHAnsi" w:hAnsiTheme="minorHAnsi" w:cs="Times New Roman"/>
                <w:color w:val="000000"/>
                <w:sz w:val="24"/>
                <w:szCs w:val="24"/>
              </w:rPr>
              <w:t>посочена в т.</w:t>
            </w:r>
            <w:r w:rsidR="00BD1FFB">
              <w:rPr>
                <w:rFonts w:asciiTheme="minorHAnsi" w:hAnsiTheme="minorHAnsi" w:cs="Times New Roman"/>
                <w:color w:val="000000"/>
                <w:sz w:val="24"/>
                <w:szCs w:val="24"/>
              </w:rPr>
              <w:t>4.3.1.2</w:t>
            </w:r>
            <w:r w:rsidRPr="00174C59">
              <w:rPr>
                <w:rFonts w:asciiTheme="minorHAnsi" w:hAnsiTheme="minorHAnsi" w:cs="Times New Roman"/>
                <w:color w:val="000000"/>
                <w:sz w:val="24"/>
                <w:szCs w:val="24"/>
              </w:rPr>
              <w:t>.</w:t>
            </w:r>
          </w:p>
          <w:p w:rsidR="001701F8" w:rsidRDefault="001701F8" w:rsidP="00396FAB">
            <w:pPr>
              <w:autoSpaceDE w:val="0"/>
              <w:autoSpaceDN w:val="0"/>
              <w:adjustRightInd w:val="0"/>
              <w:spacing w:after="0" w:line="240" w:lineRule="auto"/>
              <w:jc w:val="both"/>
              <w:rPr>
                <w:rFonts w:asciiTheme="minorHAnsi" w:hAnsiTheme="minorHAnsi" w:cs="Times New Roman"/>
                <w:color w:val="000000"/>
                <w:sz w:val="24"/>
                <w:szCs w:val="24"/>
              </w:rPr>
            </w:pPr>
            <w:r>
              <w:rPr>
                <w:rFonts w:asciiTheme="minorHAnsi" w:hAnsiTheme="minorHAnsi" w:cs="Times New Roman"/>
                <w:color w:val="000000"/>
                <w:sz w:val="24"/>
                <w:szCs w:val="24"/>
              </w:rPr>
              <w:t xml:space="preserve">         През отчетния период  2014-2019 г., средногодишният брой на населението на община Гурково е 5004,5, като в общинския център този брой е 2721,0, а за селата </w:t>
            </w:r>
            <w:r w:rsidR="00233C61">
              <w:rPr>
                <w:rFonts w:asciiTheme="minorHAnsi" w:hAnsiTheme="minorHAnsi" w:cs="Times New Roman"/>
                <w:color w:val="000000"/>
                <w:sz w:val="24"/>
                <w:szCs w:val="24"/>
              </w:rPr>
              <w:t>–</w:t>
            </w:r>
            <w:r w:rsidR="00BD1FFB">
              <w:rPr>
                <w:rFonts w:asciiTheme="minorHAnsi" w:hAnsiTheme="minorHAnsi" w:cs="Times New Roman"/>
                <w:color w:val="000000"/>
                <w:sz w:val="24"/>
                <w:szCs w:val="24"/>
              </w:rPr>
              <w:t>2283.</w:t>
            </w:r>
          </w:p>
          <w:p w:rsidR="00FB0AF6" w:rsidRPr="00FB0AF6" w:rsidRDefault="00117B5C" w:rsidP="00396FAB">
            <w:pPr>
              <w:autoSpaceDE w:val="0"/>
              <w:autoSpaceDN w:val="0"/>
              <w:adjustRightInd w:val="0"/>
              <w:spacing w:after="0" w:line="240" w:lineRule="auto"/>
              <w:rPr>
                <w:rFonts w:asciiTheme="minorHAnsi" w:hAnsiTheme="minorHAnsi" w:cs="Times New Roman"/>
                <w:i/>
                <w:color w:val="000000"/>
                <w:sz w:val="24"/>
                <w:szCs w:val="24"/>
              </w:rPr>
            </w:pPr>
            <w:r>
              <w:rPr>
                <w:rFonts w:asciiTheme="minorHAnsi" w:hAnsiTheme="minorHAnsi" w:cs="Times New Roman"/>
                <w:i/>
                <w:color w:val="000000"/>
                <w:sz w:val="24"/>
                <w:szCs w:val="24"/>
              </w:rPr>
              <w:t>Таблица № 9</w:t>
            </w:r>
            <w:r w:rsidR="00D33A55">
              <w:rPr>
                <w:rFonts w:asciiTheme="minorHAnsi" w:hAnsiTheme="minorHAnsi" w:cs="Times New Roman"/>
                <w:i/>
                <w:color w:val="000000"/>
                <w:sz w:val="24"/>
                <w:szCs w:val="24"/>
              </w:rPr>
              <w:t>.</w:t>
            </w:r>
          </w:p>
          <w:p w:rsidR="00FE3483" w:rsidRPr="00FB0AF6" w:rsidRDefault="00FB0AF6" w:rsidP="003A3455">
            <w:pPr>
              <w:autoSpaceDE w:val="0"/>
              <w:autoSpaceDN w:val="0"/>
              <w:adjustRightInd w:val="0"/>
              <w:spacing w:after="0" w:line="240" w:lineRule="auto"/>
              <w:ind w:right="33"/>
              <w:jc w:val="center"/>
              <w:rPr>
                <w:rFonts w:asciiTheme="minorHAnsi" w:hAnsiTheme="minorHAnsi" w:cs="Times New Roman"/>
                <w:color w:val="C00000"/>
                <w:sz w:val="24"/>
                <w:szCs w:val="24"/>
                <w:lang w:val="en-US"/>
              </w:rPr>
            </w:pPr>
            <w:r w:rsidRPr="00FB0AF6">
              <w:rPr>
                <w:rFonts w:asciiTheme="minorHAnsi" w:hAnsiTheme="minorHAnsi" w:cs="Times New Roman"/>
                <w:i/>
                <w:sz w:val="24"/>
                <w:szCs w:val="24"/>
                <w:lang w:val="en-US"/>
              </w:rPr>
              <w:t>(</w:t>
            </w:r>
            <w:r w:rsidRPr="00FB0AF6">
              <w:rPr>
                <w:rFonts w:asciiTheme="minorHAnsi" w:hAnsiTheme="minorHAnsi" w:cs="Times New Roman"/>
                <w:i/>
                <w:sz w:val="24"/>
                <w:szCs w:val="24"/>
              </w:rPr>
              <w:t>брой</w:t>
            </w:r>
            <w:r>
              <w:rPr>
                <w:rFonts w:asciiTheme="minorHAnsi" w:hAnsiTheme="minorHAnsi" w:cs="Times New Roman"/>
                <w:color w:val="C00000"/>
                <w:sz w:val="24"/>
                <w:szCs w:val="24"/>
                <w:lang w:val="en-US"/>
              </w:rPr>
              <w:t>)</w:t>
            </w:r>
          </w:p>
          <w:tbl>
            <w:tblPr>
              <w:tblW w:w="9668" w:type="dxa"/>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Layout w:type="fixed"/>
              <w:tblCellMar>
                <w:left w:w="70" w:type="dxa"/>
                <w:right w:w="70" w:type="dxa"/>
              </w:tblCellMar>
              <w:tblLook w:val="04A0"/>
            </w:tblPr>
            <w:tblGrid>
              <w:gridCol w:w="1486"/>
              <w:gridCol w:w="2121"/>
              <w:gridCol w:w="2943"/>
              <w:gridCol w:w="3118"/>
            </w:tblGrid>
            <w:tr w:rsidR="00782F49" w:rsidRPr="00705F3A" w:rsidTr="00396FAB">
              <w:trPr>
                <w:trHeight w:val="302"/>
              </w:trPr>
              <w:tc>
                <w:tcPr>
                  <w:tcW w:w="1486" w:type="dxa"/>
                  <w:shd w:val="clear" w:color="auto" w:fill="D6E3BC" w:themeFill="accent3" w:themeFillTint="66"/>
                  <w:vAlign w:val="center"/>
                  <w:hideMark/>
                </w:tcPr>
                <w:p w:rsidR="00782F49" w:rsidRPr="001701F8" w:rsidRDefault="00782F49" w:rsidP="001701F8">
                  <w:pPr>
                    <w:spacing w:after="0"/>
                    <w:jc w:val="center"/>
                    <w:rPr>
                      <w:sz w:val="24"/>
                      <w:szCs w:val="24"/>
                    </w:rPr>
                  </w:pPr>
                  <w:r w:rsidRPr="001701F8">
                    <w:rPr>
                      <w:sz w:val="24"/>
                      <w:szCs w:val="24"/>
                    </w:rPr>
                    <w:t>години</w:t>
                  </w:r>
                </w:p>
              </w:tc>
              <w:tc>
                <w:tcPr>
                  <w:tcW w:w="2121" w:type="dxa"/>
                  <w:shd w:val="clear" w:color="auto" w:fill="D6E3BC" w:themeFill="accent3" w:themeFillTint="66"/>
                  <w:vAlign w:val="center"/>
                </w:tcPr>
                <w:p w:rsidR="00782F49" w:rsidRPr="001701F8" w:rsidRDefault="00782F49" w:rsidP="001701F8">
                  <w:pPr>
                    <w:spacing w:after="0"/>
                    <w:jc w:val="center"/>
                    <w:rPr>
                      <w:sz w:val="24"/>
                      <w:szCs w:val="24"/>
                    </w:rPr>
                  </w:pPr>
                  <w:r w:rsidRPr="001701F8">
                    <w:rPr>
                      <w:sz w:val="24"/>
                      <w:szCs w:val="24"/>
                    </w:rPr>
                    <w:t>общо</w:t>
                  </w:r>
                </w:p>
              </w:tc>
              <w:tc>
                <w:tcPr>
                  <w:tcW w:w="2943" w:type="dxa"/>
                  <w:shd w:val="clear" w:color="auto" w:fill="D6E3BC" w:themeFill="accent3" w:themeFillTint="66"/>
                  <w:vAlign w:val="center"/>
                </w:tcPr>
                <w:p w:rsidR="00782F49" w:rsidRPr="001701F8" w:rsidRDefault="00782F49" w:rsidP="001701F8">
                  <w:pPr>
                    <w:spacing w:after="0"/>
                    <w:jc w:val="center"/>
                    <w:rPr>
                      <w:sz w:val="24"/>
                      <w:szCs w:val="24"/>
                    </w:rPr>
                  </w:pPr>
                  <w:r w:rsidRPr="001701F8">
                    <w:rPr>
                      <w:sz w:val="24"/>
                      <w:szCs w:val="24"/>
                    </w:rPr>
                    <w:t>в градовете</w:t>
                  </w:r>
                </w:p>
              </w:tc>
              <w:tc>
                <w:tcPr>
                  <w:tcW w:w="3118" w:type="dxa"/>
                  <w:shd w:val="clear" w:color="auto" w:fill="D6E3BC" w:themeFill="accent3" w:themeFillTint="66"/>
                  <w:vAlign w:val="center"/>
                  <w:hideMark/>
                </w:tcPr>
                <w:p w:rsidR="00782F49" w:rsidRPr="001701F8" w:rsidRDefault="00782F49" w:rsidP="001701F8">
                  <w:pPr>
                    <w:spacing w:after="0"/>
                    <w:jc w:val="center"/>
                    <w:rPr>
                      <w:sz w:val="24"/>
                      <w:szCs w:val="24"/>
                    </w:rPr>
                  </w:pPr>
                  <w:r w:rsidRPr="001701F8">
                    <w:rPr>
                      <w:sz w:val="24"/>
                      <w:szCs w:val="24"/>
                    </w:rPr>
                    <w:t>в селата</w:t>
                  </w:r>
                </w:p>
              </w:tc>
            </w:tr>
            <w:tr w:rsidR="00782F49" w:rsidRPr="00705F3A" w:rsidTr="00396FAB">
              <w:trPr>
                <w:trHeight w:val="302"/>
              </w:trPr>
              <w:tc>
                <w:tcPr>
                  <w:tcW w:w="1486" w:type="dxa"/>
                  <w:shd w:val="clear" w:color="auto" w:fill="D6E3BC" w:themeFill="accent3" w:themeFillTint="66"/>
                  <w:vAlign w:val="center"/>
                </w:tcPr>
                <w:p w:rsidR="00782F49" w:rsidRPr="001701F8" w:rsidRDefault="00782F49" w:rsidP="001701F8">
                  <w:pPr>
                    <w:spacing w:after="0"/>
                    <w:jc w:val="center"/>
                    <w:rPr>
                      <w:sz w:val="24"/>
                      <w:szCs w:val="24"/>
                    </w:rPr>
                  </w:pPr>
                  <w:r w:rsidRPr="001701F8">
                    <w:rPr>
                      <w:sz w:val="24"/>
                      <w:szCs w:val="24"/>
                    </w:rPr>
                    <w:t>2014</w:t>
                  </w:r>
                </w:p>
              </w:tc>
              <w:tc>
                <w:tcPr>
                  <w:tcW w:w="2121" w:type="dxa"/>
                  <w:shd w:val="clear" w:color="auto" w:fill="auto"/>
                  <w:vAlign w:val="center"/>
                </w:tcPr>
                <w:p w:rsidR="00782F49" w:rsidRPr="001701F8" w:rsidRDefault="00782F49" w:rsidP="001701F8">
                  <w:pPr>
                    <w:spacing w:after="0"/>
                    <w:jc w:val="center"/>
                    <w:rPr>
                      <w:sz w:val="24"/>
                      <w:szCs w:val="24"/>
                    </w:rPr>
                  </w:pPr>
                  <w:r w:rsidRPr="001701F8">
                    <w:rPr>
                      <w:sz w:val="24"/>
                      <w:szCs w:val="24"/>
                    </w:rPr>
                    <w:t>5029,0</w:t>
                  </w:r>
                </w:p>
              </w:tc>
              <w:tc>
                <w:tcPr>
                  <w:tcW w:w="2943" w:type="dxa"/>
                  <w:shd w:val="clear" w:color="auto" w:fill="auto"/>
                  <w:vAlign w:val="center"/>
                </w:tcPr>
                <w:p w:rsidR="00782F49" w:rsidRPr="001701F8" w:rsidRDefault="00782F49" w:rsidP="001701F8">
                  <w:pPr>
                    <w:spacing w:after="0"/>
                    <w:jc w:val="center"/>
                    <w:rPr>
                      <w:sz w:val="24"/>
                      <w:szCs w:val="24"/>
                    </w:rPr>
                  </w:pPr>
                  <w:r w:rsidRPr="001701F8">
                    <w:rPr>
                      <w:sz w:val="24"/>
                      <w:szCs w:val="24"/>
                    </w:rPr>
                    <w:t>2722,0</w:t>
                  </w:r>
                </w:p>
              </w:tc>
              <w:tc>
                <w:tcPr>
                  <w:tcW w:w="3118" w:type="dxa"/>
                  <w:shd w:val="clear" w:color="auto" w:fill="auto"/>
                  <w:vAlign w:val="center"/>
                </w:tcPr>
                <w:p w:rsidR="00782F49" w:rsidRPr="001701F8" w:rsidRDefault="00782F49" w:rsidP="001701F8">
                  <w:pPr>
                    <w:spacing w:after="0"/>
                    <w:jc w:val="center"/>
                    <w:rPr>
                      <w:sz w:val="24"/>
                      <w:szCs w:val="24"/>
                    </w:rPr>
                  </w:pPr>
                  <w:r w:rsidRPr="001701F8">
                    <w:rPr>
                      <w:sz w:val="24"/>
                      <w:szCs w:val="24"/>
                    </w:rPr>
                    <w:t>2307,0</w:t>
                  </w:r>
                </w:p>
              </w:tc>
            </w:tr>
            <w:tr w:rsidR="00782F49" w:rsidRPr="00705F3A" w:rsidTr="00396FAB">
              <w:trPr>
                <w:trHeight w:val="302"/>
              </w:trPr>
              <w:tc>
                <w:tcPr>
                  <w:tcW w:w="1486" w:type="dxa"/>
                  <w:shd w:val="clear" w:color="auto" w:fill="D6E3BC" w:themeFill="accent3" w:themeFillTint="66"/>
                  <w:vAlign w:val="center"/>
                </w:tcPr>
                <w:p w:rsidR="00782F49" w:rsidRPr="001701F8" w:rsidRDefault="00782F49" w:rsidP="001701F8">
                  <w:pPr>
                    <w:spacing w:after="0"/>
                    <w:jc w:val="center"/>
                    <w:rPr>
                      <w:sz w:val="24"/>
                      <w:szCs w:val="24"/>
                    </w:rPr>
                  </w:pPr>
                  <w:r w:rsidRPr="001701F8">
                    <w:rPr>
                      <w:sz w:val="24"/>
                      <w:szCs w:val="24"/>
                    </w:rPr>
                    <w:t>2015</w:t>
                  </w:r>
                </w:p>
              </w:tc>
              <w:tc>
                <w:tcPr>
                  <w:tcW w:w="2121" w:type="dxa"/>
                  <w:shd w:val="clear" w:color="auto" w:fill="auto"/>
                  <w:vAlign w:val="center"/>
                </w:tcPr>
                <w:p w:rsidR="00782F49" w:rsidRPr="001701F8" w:rsidRDefault="00782F49" w:rsidP="001701F8">
                  <w:pPr>
                    <w:spacing w:after="0"/>
                    <w:jc w:val="center"/>
                    <w:rPr>
                      <w:sz w:val="24"/>
                      <w:szCs w:val="24"/>
                    </w:rPr>
                  </w:pPr>
                  <w:r w:rsidRPr="001701F8">
                    <w:rPr>
                      <w:sz w:val="24"/>
                      <w:szCs w:val="24"/>
                    </w:rPr>
                    <w:t>4998,0</w:t>
                  </w:r>
                </w:p>
              </w:tc>
              <w:tc>
                <w:tcPr>
                  <w:tcW w:w="2943" w:type="dxa"/>
                  <w:shd w:val="clear" w:color="auto" w:fill="auto"/>
                  <w:vAlign w:val="center"/>
                </w:tcPr>
                <w:p w:rsidR="00782F49" w:rsidRPr="001701F8" w:rsidRDefault="00782F49" w:rsidP="001701F8">
                  <w:pPr>
                    <w:spacing w:after="0"/>
                    <w:jc w:val="center"/>
                    <w:rPr>
                      <w:sz w:val="24"/>
                      <w:szCs w:val="24"/>
                    </w:rPr>
                  </w:pPr>
                  <w:r w:rsidRPr="001701F8">
                    <w:rPr>
                      <w:sz w:val="24"/>
                      <w:szCs w:val="24"/>
                    </w:rPr>
                    <w:t>2706,0</w:t>
                  </w:r>
                </w:p>
              </w:tc>
              <w:tc>
                <w:tcPr>
                  <w:tcW w:w="3118" w:type="dxa"/>
                  <w:shd w:val="clear" w:color="auto" w:fill="auto"/>
                  <w:vAlign w:val="center"/>
                </w:tcPr>
                <w:p w:rsidR="00782F49" w:rsidRPr="001701F8" w:rsidRDefault="00782F49" w:rsidP="001701F8">
                  <w:pPr>
                    <w:spacing w:after="0"/>
                    <w:jc w:val="center"/>
                    <w:rPr>
                      <w:sz w:val="24"/>
                      <w:szCs w:val="24"/>
                    </w:rPr>
                  </w:pPr>
                  <w:r w:rsidRPr="001701F8">
                    <w:rPr>
                      <w:sz w:val="24"/>
                      <w:szCs w:val="24"/>
                    </w:rPr>
                    <w:t>2292,0</w:t>
                  </w:r>
                </w:p>
              </w:tc>
            </w:tr>
            <w:tr w:rsidR="00782F49" w:rsidRPr="00705F3A" w:rsidTr="00396FAB">
              <w:trPr>
                <w:trHeight w:val="302"/>
              </w:trPr>
              <w:tc>
                <w:tcPr>
                  <w:tcW w:w="1486" w:type="dxa"/>
                  <w:shd w:val="clear" w:color="auto" w:fill="D6E3BC" w:themeFill="accent3" w:themeFillTint="66"/>
                  <w:vAlign w:val="center"/>
                </w:tcPr>
                <w:p w:rsidR="00782F49" w:rsidRPr="001701F8" w:rsidRDefault="00782F49" w:rsidP="001701F8">
                  <w:pPr>
                    <w:spacing w:after="0"/>
                    <w:jc w:val="center"/>
                    <w:rPr>
                      <w:sz w:val="24"/>
                      <w:szCs w:val="24"/>
                    </w:rPr>
                  </w:pPr>
                  <w:r w:rsidRPr="001701F8">
                    <w:rPr>
                      <w:sz w:val="24"/>
                      <w:szCs w:val="24"/>
                    </w:rPr>
                    <w:t>2016</w:t>
                  </w:r>
                </w:p>
              </w:tc>
              <w:tc>
                <w:tcPr>
                  <w:tcW w:w="2121" w:type="dxa"/>
                  <w:shd w:val="clear" w:color="auto" w:fill="auto"/>
                  <w:vAlign w:val="center"/>
                </w:tcPr>
                <w:p w:rsidR="00782F49" w:rsidRPr="001701F8" w:rsidRDefault="00782F49" w:rsidP="001701F8">
                  <w:pPr>
                    <w:spacing w:after="0"/>
                    <w:jc w:val="center"/>
                    <w:rPr>
                      <w:sz w:val="24"/>
                      <w:szCs w:val="24"/>
                    </w:rPr>
                  </w:pPr>
                  <w:r w:rsidRPr="001701F8">
                    <w:rPr>
                      <w:sz w:val="24"/>
                      <w:szCs w:val="24"/>
                    </w:rPr>
                    <w:t>4995,5</w:t>
                  </w:r>
                </w:p>
              </w:tc>
              <w:tc>
                <w:tcPr>
                  <w:tcW w:w="2943" w:type="dxa"/>
                  <w:shd w:val="clear" w:color="auto" w:fill="auto"/>
                  <w:vAlign w:val="center"/>
                </w:tcPr>
                <w:p w:rsidR="00782F49" w:rsidRPr="001701F8" w:rsidRDefault="00782F49" w:rsidP="001701F8">
                  <w:pPr>
                    <w:spacing w:after="0"/>
                    <w:jc w:val="center"/>
                    <w:rPr>
                      <w:sz w:val="24"/>
                      <w:szCs w:val="24"/>
                    </w:rPr>
                  </w:pPr>
                  <w:r w:rsidRPr="001701F8">
                    <w:rPr>
                      <w:sz w:val="24"/>
                      <w:szCs w:val="24"/>
                    </w:rPr>
                    <w:t>2714,</w:t>
                  </w:r>
                </w:p>
              </w:tc>
              <w:tc>
                <w:tcPr>
                  <w:tcW w:w="3118" w:type="dxa"/>
                  <w:shd w:val="clear" w:color="auto" w:fill="auto"/>
                  <w:vAlign w:val="center"/>
                </w:tcPr>
                <w:p w:rsidR="00782F49" w:rsidRPr="001701F8" w:rsidRDefault="00782F49" w:rsidP="001701F8">
                  <w:pPr>
                    <w:spacing w:after="0"/>
                    <w:jc w:val="center"/>
                    <w:rPr>
                      <w:sz w:val="24"/>
                      <w:szCs w:val="24"/>
                    </w:rPr>
                  </w:pPr>
                  <w:r w:rsidRPr="001701F8">
                    <w:rPr>
                      <w:sz w:val="24"/>
                      <w:szCs w:val="24"/>
                    </w:rPr>
                    <w:t>2281,0</w:t>
                  </w:r>
                </w:p>
              </w:tc>
            </w:tr>
            <w:tr w:rsidR="00782F49" w:rsidRPr="00705F3A" w:rsidTr="00396FAB">
              <w:trPr>
                <w:trHeight w:val="302"/>
              </w:trPr>
              <w:tc>
                <w:tcPr>
                  <w:tcW w:w="1486" w:type="dxa"/>
                  <w:shd w:val="clear" w:color="auto" w:fill="D6E3BC" w:themeFill="accent3" w:themeFillTint="66"/>
                  <w:vAlign w:val="center"/>
                </w:tcPr>
                <w:p w:rsidR="00782F49" w:rsidRPr="001701F8" w:rsidRDefault="00782F49" w:rsidP="001701F8">
                  <w:pPr>
                    <w:spacing w:after="0"/>
                    <w:jc w:val="center"/>
                    <w:rPr>
                      <w:sz w:val="24"/>
                      <w:szCs w:val="24"/>
                    </w:rPr>
                  </w:pPr>
                  <w:r w:rsidRPr="001701F8">
                    <w:rPr>
                      <w:sz w:val="24"/>
                      <w:szCs w:val="24"/>
                    </w:rPr>
                    <w:t>2017</w:t>
                  </w:r>
                </w:p>
              </w:tc>
              <w:tc>
                <w:tcPr>
                  <w:tcW w:w="2121" w:type="dxa"/>
                  <w:shd w:val="clear" w:color="auto" w:fill="auto"/>
                  <w:vAlign w:val="center"/>
                </w:tcPr>
                <w:p w:rsidR="00782F49" w:rsidRPr="001701F8" w:rsidRDefault="00782F49" w:rsidP="001701F8">
                  <w:pPr>
                    <w:spacing w:after="0"/>
                    <w:jc w:val="center"/>
                    <w:rPr>
                      <w:sz w:val="24"/>
                      <w:szCs w:val="24"/>
                    </w:rPr>
                  </w:pPr>
                  <w:r w:rsidRPr="001701F8">
                    <w:rPr>
                      <w:sz w:val="24"/>
                      <w:szCs w:val="24"/>
                    </w:rPr>
                    <w:t>5</w:t>
                  </w:r>
                  <w:r w:rsidRPr="001701F8">
                    <w:rPr>
                      <w:sz w:val="24"/>
                      <w:szCs w:val="24"/>
                    </w:rPr>
                    <w:cr/>
                  </w:r>
                  <w:r w:rsidRPr="001701F8">
                    <w:rPr>
                      <w:sz w:val="24"/>
                      <w:szCs w:val="24"/>
                    </w:rPr>
                    <w:cr/>
                    <w:t>02,5</w:t>
                  </w:r>
                </w:p>
              </w:tc>
              <w:tc>
                <w:tcPr>
                  <w:tcW w:w="2943" w:type="dxa"/>
                  <w:shd w:val="clear" w:color="auto" w:fill="auto"/>
                  <w:vAlign w:val="center"/>
                </w:tcPr>
                <w:p w:rsidR="00782F49" w:rsidRPr="001701F8" w:rsidRDefault="00782F49" w:rsidP="001701F8">
                  <w:pPr>
                    <w:spacing w:after="0"/>
                    <w:jc w:val="center"/>
                    <w:rPr>
                      <w:sz w:val="24"/>
                      <w:szCs w:val="24"/>
                    </w:rPr>
                  </w:pPr>
                  <w:r w:rsidRPr="001701F8">
                    <w:rPr>
                      <w:sz w:val="24"/>
                      <w:szCs w:val="24"/>
                    </w:rPr>
                    <w:t>2728,5</w:t>
                  </w:r>
                </w:p>
              </w:tc>
              <w:tc>
                <w:tcPr>
                  <w:tcW w:w="3118" w:type="dxa"/>
                  <w:shd w:val="clear" w:color="auto" w:fill="auto"/>
                  <w:vAlign w:val="center"/>
                </w:tcPr>
                <w:p w:rsidR="00782F49" w:rsidRPr="001701F8" w:rsidRDefault="00782F49" w:rsidP="001701F8">
                  <w:pPr>
                    <w:spacing w:after="0"/>
                    <w:jc w:val="center"/>
                    <w:rPr>
                      <w:sz w:val="24"/>
                      <w:szCs w:val="24"/>
                    </w:rPr>
                  </w:pPr>
                  <w:r w:rsidRPr="001701F8">
                    <w:rPr>
                      <w:sz w:val="24"/>
                      <w:szCs w:val="24"/>
                    </w:rPr>
                    <w:t>2274,0</w:t>
                  </w:r>
                </w:p>
              </w:tc>
            </w:tr>
            <w:tr w:rsidR="00782F49" w:rsidRPr="00705F3A" w:rsidTr="00396FAB">
              <w:trPr>
                <w:trHeight w:val="302"/>
              </w:trPr>
              <w:tc>
                <w:tcPr>
                  <w:tcW w:w="1486" w:type="dxa"/>
                  <w:shd w:val="clear" w:color="auto" w:fill="D6E3BC" w:themeFill="accent3" w:themeFillTint="66"/>
                  <w:vAlign w:val="center"/>
                </w:tcPr>
                <w:p w:rsidR="00782F49" w:rsidRPr="001701F8" w:rsidRDefault="00782F49" w:rsidP="001701F8">
                  <w:pPr>
                    <w:spacing w:after="0"/>
                    <w:jc w:val="center"/>
                    <w:rPr>
                      <w:sz w:val="24"/>
                      <w:szCs w:val="24"/>
                    </w:rPr>
                  </w:pPr>
                  <w:r w:rsidRPr="001701F8">
                    <w:rPr>
                      <w:sz w:val="24"/>
                      <w:szCs w:val="24"/>
                    </w:rPr>
                    <w:t>2018</w:t>
                  </w:r>
                </w:p>
              </w:tc>
              <w:tc>
                <w:tcPr>
                  <w:tcW w:w="2121" w:type="dxa"/>
                  <w:shd w:val="clear" w:color="auto" w:fill="auto"/>
                  <w:vAlign w:val="center"/>
                </w:tcPr>
                <w:p w:rsidR="00782F49" w:rsidRPr="001701F8" w:rsidRDefault="00782F49" w:rsidP="001701F8">
                  <w:pPr>
                    <w:spacing w:after="0"/>
                    <w:jc w:val="center"/>
                    <w:rPr>
                      <w:sz w:val="24"/>
                      <w:szCs w:val="24"/>
                    </w:rPr>
                  </w:pPr>
                  <w:r w:rsidRPr="001701F8">
                    <w:rPr>
                      <w:sz w:val="24"/>
                      <w:szCs w:val="24"/>
                    </w:rPr>
                    <w:t>4994,5</w:t>
                  </w:r>
                </w:p>
              </w:tc>
              <w:tc>
                <w:tcPr>
                  <w:tcW w:w="2943" w:type="dxa"/>
                  <w:shd w:val="clear" w:color="auto" w:fill="auto"/>
                  <w:vAlign w:val="center"/>
                </w:tcPr>
                <w:p w:rsidR="00782F49" w:rsidRPr="001701F8" w:rsidRDefault="00782F49" w:rsidP="001701F8">
                  <w:pPr>
                    <w:spacing w:after="0"/>
                    <w:jc w:val="center"/>
                    <w:rPr>
                      <w:sz w:val="24"/>
                      <w:szCs w:val="24"/>
                    </w:rPr>
                  </w:pPr>
                  <w:r w:rsidRPr="001701F8">
                    <w:rPr>
                      <w:sz w:val="24"/>
                      <w:szCs w:val="24"/>
                    </w:rPr>
                    <w:t>2729,0</w:t>
                  </w:r>
                </w:p>
              </w:tc>
              <w:tc>
                <w:tcPr>
                  <w:tcW w:w="3118" w:type="dxa"/>
                  <w:shd w:val="clear" w:color="auto" w:fill="auto"/>
                  <w:vAlign w:val="center"/>
                </w:tcPr>
                <w:p w:rsidR="00782F49" w:rsidRPr="001701F8" w:rsidRDefault="00782F49" w:rsidP="001701F8">
                  <w:pPr>
                    <w:spacing w:after="0"/>
                    <w:jc w:val="center"/>
                    <w:rPr>
                      <w:sz w:val="24"/>
                      <w:szCs w:val="24"/>
                    </w:rPr>
                  </w:pPr>
                  <w:r w:rsidRPr="001701F8">
                    <w:rPr>
                      <w:sz w:val="24"/>
                      <w:szCs w:val="24"/>
                    </w:rPr>
                    <w:t>2265,5</w:t>
                  </w:r>
                </w:p>
              </w:tc>
            </w:tr>
            <w:tr w:rsidR="00782F49" w:rsidRPr="00705F3A" w:rsidTr="00396FAB">
              <w:trPr>
                <w:trHeight w:val="302"/>
              </w:trPr>
              <w:tc>
                <w:tcPr>
                  <w:tcW w:w="1486" w:type="dxa"/>
                  <w:shd w:val="clear" w:color="auto" w:fill="D6E3BC" w:themeFill="accent3" w:themeFillTint="66"/>
                  <w:vAlign w:val="center"/>
                </w:tcPr>
                <w:p w:rsidR="00782F49" w:rsidRPr="001701F8" w:rsidRDefault="00782F49" w:rsidP="001701F8">
                  <w:pPr>
                    <w:spacing w:after="0"/>
                    <w:jc w:val="center"/>
                    <w:rPr>
                      <w:sz w:val="24"/>
                      <w:szCs w:val="24"/>
                    </w:rPr>
                  </w:pPr>
                  <w:r w:rsidRPr="001701F8">
                    <w:rPr>
                      <w:sz w:val="24"/>
                      <w:szCs w:val="24"/>
                    </w:rPr>
                    <w:t>2019</w:t>
                  </w:r>
                </w:p>
              </w:tc>
              <w:tc>
                <w:tcPr>
                  <w:tcW w:w="2121" w:type="dxa"/>
                  <w:shd w:val="clear" w:color="auto" w:fill="auto"/>
                  <w:vAlign w:val="center"/>
                </w:tcPr>
                <w:p w:rsidR="00782F49" w:rsidRPr="001701F8" w:rsidRDefault="00782F49" w:rsidP="001701F8">
                  <w:pPr>
                    <w:spacing w:after="0"/>
                    <w:jc w:val="center"/>
                    <w:rPr>
                      <w:sz w:val="24"/>
                      <w:szCs w:val="24"/>
                    </w:rPr>
                  </w:pPr>
                  <w:r w:rsidRPr="001701F8">
                    <w:rPr>
                      <w:sz w:val="24"/>
                      <w:szCs w:val="24"/>
                    </w:rPr>
                    <w:t>5007,5</w:t>
                  </w:r>
                </w:p>
              </w:tc>
              <w:tc>
                <w:tcPr>
                  <w:tcW w:w="2943" w:type="dxa"/>
                  <w:shd w:val="clear" w:color="auto" w:fill="auto"/>
                  <w:vAlign w:val="center"/>
                </w:tcPr>
                <w:p w:rsidR="00782F49" w:rsidRPr="001701F8" w:rsidRDefault="00782F49" w:rsidP="001701F8">
                  <w:pPr>
                    <w:spacing w:after="0"/>
                    <w:jc w:val="center"/>
                    <w:rPr>
                      <w:sz w:val="24"/>
                      <w:szCs w:val="24"/>
                    </w:rPr>
                  </w:pPr>
                  <w:r w:rsidRPr="001701F8">
                    <w:rPr>
                      <w:sz w:val="24"/>
                      <w:szCs w:val="24"/>
                    </w:rPr>
                    <w:t>2726,0</w:t>
                  </w:r>
                </w:p>
              </w:tc>
              <w:tc>
                <w:tcPr>
                  <w:tcW w:w="3118" w:type="dxa"/>
                  <w:shd w:val="clear" w:color="auto" w:fill="auto"/>
                  <w:vAlign w:val="center"/>
                </w:tcPr>
                <w:p w:rsidR="00782F49" w:rsidRPr="001701F8" w:rsidRDefault="00782F49" w:rsidP="001701F8">
                  <w:pPr>
                    <w:spacing w:after="0"/>
                    <w:jc w:val="center"/>
                    <w:rPr>
                      <w:sz w:val="24"/>
                      <w:szCs w:val="24"/>
                    </w:rPr>
                  </w:pPr>
                  <w:r w:rsidRPr="001701F8">
                    <w:rPr>
                      <w:sz w:val="24"/>
                      <w:szCs w:val="24"/>
                    </w:rPr>
                    <w:t>2281,5</w:t>
                  </w:r>
                </w:p>
              </w:tc>
            </w:tr>
          </w:tbl>
          <w:p w:rsidR="00C81807" w:rsidRPr="00705F3A" w:rsidRDefault="00C81807" w:rsidP="004F1C2F">
            <w:pPr>
              <w:autoSpaceDE w:val="0"/>
              <w:autoSpaceDN w:val="0"/>
              <w:adjustRightInd w:val="0"/>
              <w:spacing w:after="0" w:line="240" w:lineRule="auto"/>
              <w:jc w:val="both"/>
              <w:rPr>
                <w:rFonts w:asciiTheme="minorHAnsi" w:hAnsiTheme="minorHAnsi" w:cs="Times New Roman"/>
                <w:i/>
                <w:color w:val="C00000"/>
                <w:sz w:val="16"/>
                <w:szCs w:val="16"/>
                <w:lang w:val="en-US"/>
              </w:rPr>
            </w:pPr>
            <w:r w:rsidRPr="00705F3A">
              <w:rPr>
                <w:rFonts w:asciiTheme="minorHAnsi" w:hAnsiTheme="minorHAnsi" w:cs="Times New Roman"/>
                <w:i/>
                <w:color w:val="C00000"/>
                <w:sz w:val="16"/>
                <w:szCs w:val="16"/>
              </w:rPr>
              <w:t>Източник НСИ 2020</w:t>
            </w:r>
            <w:r w:rsidRPr="00705F3A">
              <w:rPr>
                <w:rFonts w:asciiTheme="minorHAnsi" w:hAnsiTheme="minorHAnsi" w:cs="Times New Roman"/>
                <w:i/>
                <w:color w:val="C00000"/>
                <w:sz w:val="16"/>
                <w:szCs w:val="16"/>
                <w:lang w:val="en-US"/>
              </w:rPr>
              <w:t xml:space="preserve"> www.nsi.bg</w:t>
            </w:r>
          </w:p>
          <w:p w:rsidR="00416B97" w:rsidRPr="00352D24" w:rsidRDefault="00416B97" w:rsidP="004F1C2F">
            <w:pPr>
              <w:autoSpaceDE w:val="0"/>
              <w:autoSpaceDN w:val="0"/>
              <w:adjustRightInd w:val="0"/>
              <w:spacing w:after="0" w:line="240" w:lineRule="auto"/>
              <w:jc w:val="both"/>
              <w:rPr>
                <w:rFonts w:asciiTheme="minorHAnsi" w:hAnsiTheme="minorHAnsi" w:cs="Times New Roman"/>
                <w:color w:val="C00000"/>
                <w:sz w:val="24"/>
                <w:szCs w:val="24"/>
                <w:lang w:val="en-US"/>
              </w:rPr>
            </w:pPr>
          </w:p>
          <w:p w:rsidR="00FE3483" w:rsidRPr="00352D24" w:rsidRDefault="00416B97" w:rsidP="004F1C2F">
            <w:pPr>
              <w:autoSpaceDE w:val="0"/>
              <w:autoSpaceDN w:val="0"/>
              <w:adjustRightInd w:val="0"/>
              <w:spacing w:after="0" w:line="240" w:lineRule="auto"/>
              <w:jc w:val="both"/>
              <w:rPr>
                <w:rFonts w:asciiTheme="minorHAnsi" w:hAnsiTheme="minorHAnsi" w:cs="Times New Roman"/>
                <w:b/>
                <w:i/>
                <w:color w:val="984806" w:themeColor="accent6" w:themeShade="80"/>
                <w:sz w:val="24"/>
                <w:szCs w:val="24"/>
              </w:rPr>
            </w:pPr>
            <w:r w:rsidRPr="00352D24">
              <w:rPr>
                <w:rFonts w:asciiTheme="minorHAnsi" w:hAnsiTheme="minorHAnsi" w:cs="Times New Roman"/>
                <w:b/>
                <w:i/>
                <w:color w:val="984806" w:themeColor="accent6" w:themeShade="80"/>
                <w:sz w:val="24"/>
                <w:szCs w:val="24"/>
                <w:lang w:val="en-US"/>
              </w:rPr>
              <w:t>4.3.</w:t>
            </w:r>
            <w:r w:rsidR="002E3639" w:rsidRPr="00352D24">
              <w:rPr>
                <w:rFonts w:asciiTheme="minorHAnsi" w:hAnsiTheme="minorHAnsi" w:cs="Times New Roman"/>
                <w:b/>
                <w:i/>
                <w:color w:val="984806" w:themeColor="accent6" w:themeShade="80"/>
                <w:sz w:val="24"/>
                <w:szCs w:val="24"/>
              </w:rPr>
              <w:t>1.</w:t>
            </w:r>
            <w:r w:rsidR="00050881">
              <w:rPr>
                <w:rFonts w:asciiTheme="minorHAnsi" w:hAnsiTheme="minorHAnsi" w:cs="Times New Roman"/>
                <w:b/>
                <w:i/>
                <w:color w:val="984806" w:themeColor="accent6" w:themeShade="80"/>
                <w:sz w:val="24"/>
                <w:szCs w:val="24"/>
              </w:rPr>
              <w:t>5</w:t>
            </w:r>
            <w:r w:rsidRPr="00352D24">
              <w:rPr>
                <w:rFonts w:asciiTheme="minorHAnsi" w:hAnsiTheme="minorHAnsi" w:cs="Times New Roman"/>
                <w:b/>
                <w:i/>
                <w:color w:val="984806" w:themeColor="accent6" w:themeShade="80"/>
                <w:sz w:val="24"/>
                <w:szCs w:val="24"/>
                <w:lang w:val="en-US"/>
              </w:rPr>
              <w:t xml:space="preserve">.  </w:t>
            </w:r>
            <w:r w:rsidR="00964751" w:rsidRPr="00352D24">
              <w:rPr>
                <w:rFonts w:asciiTheme="minorHAnsi" w:hAnsiTheme="minorHAnsi" w:cs="Times New Roman"/>
                <w:b/>
                <w:i/>
                <w:color w:val="984806" w:themeColor="accent6" w:themeShade="80"/>
                <w:sz w:val="24"/>
                <w:szCs w:val="24"/>
              </w:rPr>
              <w:t xml:space="preserve">Миграция. </w:t>
            </w:r>
            <w:r w:rsidRPr="00352D24">
              <w:rPr>
                <w:rFonts w:asciiTheme="minorHAnsi" w:hAnsiTheme="minorHAnsi" w:cs="Times New Roman"/>
                <w:b/>
                <w:i/>
                <w:color w:val="984806" w:themeColor="accent6" w:themeShade="80"/>
                <w:sz w:val="24"/>
                <w:szCs w:val="24"/>
              </w:rPr>
              <w:t>Естествено движение на населението в Община Гурково</w:t>
            </w:r>
          </w:p>
          <w:p w:rsidR="00174C59" w:rsidRPr="002F7520" w:rsidRDefault="00174C59" w:rsidP="00396FAB">
            <w:pPr>
              <w:spacing w:after="0"/>
              <w:ind w:right="-108"/>
              <w:jc w:val="both"/>
              <w:rPr>
                <w:sz w:val="24"/>
                <w:szCs w:val="24"/>
              </w:rPr>
            </w:pPr>
            <w:r w:rsidRPr="002F7520">
              <w:rPr>
                <w:sz w:val="24"/>
                <w:szCs w:val="24"/>
              </w:rPr>
              <w:t>Един от основните демографски фактори даващи отражение върху числеността на населението са фактическите параметри на показателите формиращи неговия естествен прираст – раждаемост и смъртност. Анализите и оценките за състоянието и очертаващите се тенденции в естественото движение на населението са важни от гледна точка на стра</w:t>
            </w:r>
            <w:r w:rsidR="001F3C67">
              <w:rPr>
                <w:sz w:val="24"/>
                <w:szCs w:val="24"/>
              </w:rPr>
              <w:t>-</w:t>
            </w:r>
            <w:r w:rsidRPr="002F7520">
              <w:rPr>
                <w:sz w:val="24"/>
                <w:szCs w:val="24"/>
              </w:rPr>
              <w:t xml:space="preserve">тегическите насоки за развитието на общината. </w:t>
            </w:r>
          </w:p>
          <w:p w:rsidR="00C975F1" w:rsidRPr="002F7520" w:rsidRDefault="00C975F1" w:rsidP="00396FAB">
            <w:pPr>
              <w:spacing w:after="0"/>
              <w:ind w:right="-108"/>
              <w:jc w:val="both"/>
              <w:rPr>
                <w:sz w:val="24"/>
                <w:szCs w:val="24"/>
              </w:rPr>
            </w:pPr>
            <w:r w:rsidRPr="002F7520">
              <w:rPr>
                <w:sz w:val="24"/>
                <w:szCs w:val="24"/>
              </w:rPr>
              <w:t xml:space="preserve">          Като цяло, естественият прираст на населението в община Гурково е с отрицателни величини за целия изследван период (2014 – 2019), с изключение на 2015 г..</w:t>
            </w:r>
          </w:p>
          <w:p w:rsidR="00FE3483" w:rsidRPr="002F7520" w:rsidRDefault="00174C59" w:rsidP="00396FAB">
            <w:pPr>
              <w:spacing w:after="0"/>
              <w:ind w:right="-108"/>
              <w:jc w:val="both"/>
              <w:rPr>
                <w:sz w:val="24"/>
                <w:szCs w:val="24"/>
              </w:rPr>
            </w:pPr>
            <w:r w:rsidRPr="002F7520">
              <w:rPr>
                <w:sz w:val="24"/>
                <w:szCs w:val="24"/>
              </w:rPr>
              <w:t>Данните за броя на родените в община Гурк</w:t>
            </w:r>
            <w:r w:rsidR="00C975F1" w:rsidRPr="002F7520">
              <w:rPr>
                <w:sz w:val="24"/>
                <w:szCs w:val="24"/>
              </w:rPr>
              <w:t xml:space="preserve">ово очертават една общо взето </w:t>
            </w:r>
            <w:r w:rsidRPr="002F7520">
              <w:rPr>
                <w:sz w:val="24"/>
                <w:szCs w:val="24"/>
              </w:rPr>
              <w:t>бла</w:t>
            </w:r>
            <w:r w:rsidR="000A671A">
              <w:rPr>
                <w:sz w:val="24"/>
                <w:szCs w:val="24"/>
              </w:rPr>
              <w:t>-</w:t>
            </w:r>
            <w:r w:rsidRPr="002F7520">
              <w:rPr>
                <w:sz w:val="24"/>
                <w:szCs w:val="24"/>
              </w:rPr>
              <w:t>гоприя</w:t>
            </w:r>
            <w:r w:rsidR="00C975F1" w:rsidRPr="002F7520">
              <w:rPr>
                <w:sz w:val="24"/>
                <w:szCs w:val="24"/>
              </w:rPr>
              <w:t>тна тенденция. От общо родени 65</w:t>
            </w:r>
            <w:r w:rsidRPr="002F7520">
              <w:rPr>
                <w:sz w:val="24"/>
                <w:szCs w:val="24"/>
              </w:rPr>
              <w:t xml:space="preserve"> де</w:t>
            </w:r>
            <w:r w:rsidR="00C975F1" w:rsidRPr="002F7520">
              <w:rPr>
                <w:sz w:val="24"/>
                <w:szCs w:val="24"/>
              </w:rPr>
              <w:t>ца през 2014 г. този брой в 2019 г. нараства на 79 деца, т.е. бележи ръст от 21,53%. Смъртността също бележи тенденция към намаляване. Умрелите през 2014 са общо 87 бр., а тез</w:t>
            </w:r>
            <w:r w:rsidR="00B55D58" w:rsidRPr="002F7520">
              <w:rPr>
                <w:sz w:val="24"/>
                <w:szCs w:val="24"/>
              </w:rPr>
              <w:t>и през 2019 са 83 бр., т.е. намаление</w:t>
            </w:r>
            <w:r w:rsidR="00C975F1" w:rsidRPr="002F7520">
              <w:rPr>
                <w:sz w:val="24"/>
                <w:szCs w:val="24"/>
              </w:rPr>
              <w:t xml:space="preserve"> с </w:t>
            </w:r>
            <w:r w:rsidR="00B55D58" w:rsidRPr="002F7520">
              <w:rPr>
                <w:sz w:val="24"/>
                <w:szCs w:val="24"/>
              </w:rPr>
              <w:t>4.59% за анализираният период</w:t>
            </w:r>
          </w:p>
          <w:p w:rsidR="00625D2B" w:rsidRPr="002F7520" w:rsidRDefault="00625D2B" w:rsidP="00396FAB">
            <w:pPr>
              <w:spacing w:after="0"/>
              <w:ind w:right="-108"/>
              <w:jc w:val="both"/>
              <w:rPr>
                <w:sz w:val="24"/>
                <w:szCs w:val="24"/>
              </w:rPr>
            </w:pPr>
            <w:r w:rsidRPr="002F7520">
              <w:rPr>
                <w:sz w:val="24"/>
                <w:szCs w:val="24"/>
              </w:rPr>
              <w:t xml:space="preserve">          Коефицентът на детската смъртност в община Гурково е </w:t>
            </w:r>
            <w:r w:rsidRPr="00936CB1">
              <w:rPr>
                <w:sz w:val="24"/>
                <w:szCs w:val="24"/>
              </w:rPr>
              <w:t>16,57‰.</w:t>
            </w:r>
          </w:p>
          <w:p w:rsidR="00352D24" w:rsidRPr="002F7520" w:rsidRDefault="00B55D58" w:rsidP="002F7520">
            <w:pPr>
              <w:spacing w:after="0"/>
              <w:jc w:val="both"/>
              <w:rPr>
                <w:sz w:val="24"/>
                <w:szCs w:val="24"/>
              </w:rPr>
            </w:pPr>
            <w:r w:rsidRPr="002F7520">
              <w:rPr>
                <w:sz w:val="24"/>
                <w:szCs w:val="24"/>
              </w:rPr>
              <w:t xml:space="preserve"> Отрицателният естествен прираст показва, че при запазване на тази тенденция ще се ограничи възможността за естественото възпроизводство на населението през следващите години. Този проблем ще рефлектира и върху бъдещата възрастова структура на населението в общината, както и върху трудовия пазар.</w:t>
            </w:r>
          </w:p>
          <w:p w:rsidR="00FB0AF6" w:rsidRPr="00352D24" w:rsidRDefault="00117B5C" w:rsidP="004F1C2F">
            <w:pPr>
              <w:autoSpaceDE w:val="0"/>
              <w:autoSpaceDN w:val="0"/>
              <w:adjustRightInd w:val="0"/>
              <w:spacing w:after="0" w:line="240" w:lineRule="auto"/>
              <w:jc w:val="both"/>
              <w:rPr>
                <w:rFonts w:asciiTheme="minorHAnsi" w:hAnsiTheme="minorHAnsi" w:cs="Times New Roman"/>
                <w:b/>
                <w:i/>
                <w:color w:val="C00000"/>
                <w:sz w:val="24"/>
                <w:szCs w:val="24"/>
                <w:lang w:val="en-US"/>
              </w:rPr>
            </w:pPr>
            <w:r>
              <w:rPr>
                <w:rFonts w:asciiTheme="minorHAnsi" w:hAnsiTheme="minorHAnsi"/>
                <w:i/>
                <w:color w:val="000000"/>
                <w:sz w:val="24"/>
                <w:szCs w:val="24"/>
              </w:rPr>
              <w:t>Таблица № 10</w:t>
            </w:r>
            <w:r w:rsidR="00EF19E4">
              <w:rPr>
                <w:rFonts w:asciiTheme="minorHAnsi" w:hAnsiTheme="minorHAnsi"/>
                <w:i/>
                <w:color w:val="000000"/>
                <w:sz w:val="24"/>
                <w:szCs w:val="24"/>
              </w:rPr>
              <w:t>.</w:t>
            </w:r>
          </w:p>
          <w:tbl>
            <w:tblPr>
              <w:tblW w:w="9527" w:type="dxa"/>
              <w:tblLayout w:type="fixed"/>
              <w:tblCellMar>
                <w:left w:w="70" w:type="dxa"/>
                <w:right w:w="70" w:type="dxa"/>
              </w:tblCellMar>
              <w:tblLook w:val="04A0"/>
            </w:tblPr>
            <w:tblGrid>
              <w:gridCol w:w="1351"/>
              <w:gridCol w:w="1649"/>
              <w:gridCol w:w="1754"/>
              <w:gridCol w:w="2294"/>
              <w:gridCol w:w="2479"/>
            </w:tblGrid>
            <w:tr w:rsidR="0081607E" w:rsidRPr="00705F3A" w:rsidTr="00F05C05">
              <w:trPr>
                <w:trHeight w:val="781"/>
              </w:trPr>
              <w:tc>
                <w:tcPr>
                  <w:tcW w:w="1351"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81607E" w:rsidRPr="00B041C1" w:rsidRDefault="0081607E" w:rsidP="00F27813">
                  <w:pPr>
                    <w:spacing w:after="0" w:line="240" w:lineRule="auto"/>
                    <w:jc w:val="center"/>
                    <w:rPr>
                      <w:rFonts w:asciiTheme="minorHAnsi" w:hAnsiTheme="minorHAnsi" w:cs="Times New Roman"/>
                      <w:color w:val="000000"/>
                    </w:rPr>
                  </w:pPr>
                </w:p>
                <w:p w:rsidR="0081607E" w:rsidRPr="00B041C1" w:rsidRDefault="0081607E" w:rsidP="00F27813">
                  <w:pPr>
                    <w:spacing w:after="0" w:line="240" w:lineRule="auto"/>
                    <w:jc w:val="center"/>
                    <w:rPr>
                      <w:rFonts w:asciiTheme="minorHAnsi" w:hAnsiTheme="minorHAnsi" w:cs="Times New Roman"/>
                      <w:color w:val="000000"/>
                    </w:rPr>
                  </w:pPr>
                  <w:r w:rsidRPr="00B041C1">
                    <w:rPr>
                      <w:rFonts w:asciiTheme="minorHAnsi" w:hAnsiTheme="minorHAnsi" w:cs="Times New Roman"/>
                      <w:color w:val="000000"/>
                    </w:rPr>
                    <w:t>Година</w:t>
                  </w:r>
                </w:p>
              </w:tc>
              <w:tc>
                <w:tcPr>
                  <w:tcW w:w="1649"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81607E" w:rsidRPr="00B041C1" w:rsidRDefault="0081607E" w:rsidP="00F27813">
                  <w:pPr>
                    <w:spacing w:after="0" w:line="240" w:lineRule="auto"/>
                    <w:jc w:val="center"/>
                    <w:rPr>
                      <w:rFonts w:asciiTheme="minorHAnsi" w:hAnsiTheme="minorHAnsi" w:cs="Times New Roman"/>
                      <w:color w:val="000000"/>
                    </w:rPr>
                  </w:pPr>
                  <w:r w:rsidRPr="00B041C1">
                    <w:rPr>
                      <w:rFonts w:asciiTheme="minorHAnsi" w:hAnsiTheme="minorHAnsi" w:cs="Times New Roman"/>
                      <w:color w:val="000000"/>
                    </w:rPr>
                    <w:t>Живородени</w:t>
                  </w:r>
                </w:p>
                <w:p w:rsidR="0081607E" w:rsidRPr="00B041C1" w:rsidRDefault="0081607E" w:rsidP="00F27813">
                  <w:pPr>
                    <w:spacing w:after="0" w:line="240" w:lineRule="auto"/>
                    <w:jc w:val="center"/>
                    <w:rPr>
                      <w:rFonts w:asciiTheme="minorHAnsi" w:hAnsiTheme="minorHAnsi" w:cs="Times New Roman"/>
                      <w:color w:val="000000"/>
                    </w:rPr>
                  </w:pPr>
                  <w:r w:rsidRPr="00B041C1">
                    <w:rPr>
                      <w:rFonts w:asciiTheme="minorHAnsi" w:hAnsiTheme="minorHAnsi" w:cs="Times New Roman"/>
                      <w:color w:val="000000"/>
                    </w:rPr>
                    <w:t>(брой)</w:t>
                  </w:r>
                </w:p>
              </w:tc>
              <w:tc>
                <w:tcPr>
                  <w:tcW w:w="1754"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1701F8" w:rsidRPr="00B041C1" w:rsidRDefault="0081607E" w:rsidP="00F27813">
                  <w:pPr>
                    <w:spacing w:after="0" w:line="240" w:lineRule="auto"/>
                    <w:jc w:val="center"/>
                    <w:rPr>
                      <w:rFonts w:asciiTheme="minorHAnsi" w:hAnsiTheme="minorHAnsi" w:cs="Times New Roman"/>
                      <w:color w:val="000000"/>
                      <w:lang w:val="en-US"/>
                    </w:rPr>
                  </w:pPr>
                  <w:r w:rsidRPr="00B041C1">
                    <w:rPr>
                      <w:rFonts w:asciiTheme="minorHAnsi" w:hAnsiTheme="minorHAnsi" w:cs="Times New Roman"/>
                      <w:color w:val="000000"/>
                    </w:rPr>
                    <w:t xml:space="preserve">Умрели </w:t>
                  </w:r>
                </w:p>
                <w:p w:rsidR="0081607E" w:rsidRPr="00B041C1" w:rsidRDefault="0081607E" w:rsidP="00F27813">
                  <w:pPr>
                    <w:spacing w:after="0" w:line="240" w:lineRule="auto"/>
                    <w:jc w:val="center"/>
                    <w:rPr>
                      <w:rFonts w:asciiTheme="minorHAnsi" w:hAnsiTheme="minorHAnsi" w:cs="Times New Roman"/>
                      <w:color w:val="000000"/>
                    </w:rPr>
                  </w:pPr>
                  <w:r w:rsidRPr="00B041C1">
                    <w:rPr>
                      <w:rFonts w:asciiTheme="minorHAnsi" w:hAnsiTheme="minorHAnsi" w:cs="Times New Roman"/>
                      <w:color w:val="000000"/>
                    </w:rPr>
                    <w:t xml:space="preserve"> (брой)</w:t>
                  </w:r>
                </w:p>
              </w:tc>
              <w:tc>
                <w:tcPr>
                  <w:tcW w:w="2294"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81607E" w:rsidRPr="00B041C1" w:rsidRDefault="0081607E" w:rsidP="00F27813">
                  <w:pPr>
                    <w:spacing w:after="0" w:line="240" w:lineRule="auto"/>
                    <w:jc w:val="center"/>
                    <w:rPr>
                      <w:rFonts w:asciiTheme="minorHAnsi" w:hAnsiTheme="minorHAnsi" w:cs="Times New Roman"/>
                      <w:color w:val="000000"/>
                    </w:rPr>
                  </w:pPr>
                  <w:r w:rsidRPr="00B041C1">
                    <w:rPr>
                      <w:rFonts w:asciiTheme="minorHAnsi" w:hAnsiTheme="minorHAnsi" w:cs="Times New Roman"/>
                      <w:color w:val="000000"/>
                    </w:rPr>
                    <w:t xml:space="preserve">Умрели деца на възраст </w:t>
                  </w:r>
                </w:p>
                <w:p w:rsidR="0081607E" w:rsidRPr="00B041C1" w:rsidRDefault="0081607E" w:rsidP="00F27813">
                  <w:pPr>
                    <w:spacing w:after="0" w:line="240" w:lineRule="auto"/>
                    <w:jc w:val="center"/>
                    <w:rPr>
                      <w:rFonts w:asciiTheme="minorHAnsi" w:hAnsiTheme="minorHAnsi" w:cs="Times New Roman"/>
                      <w:color w:val="000000"/>
                    </w:rPr>
                  </w:pPr>
                  <w:r w:rsidRPr="00B041C1">
                    <w:rPr>
                      <w:rFonts w:asciiTheme="minorHAnsi" w:hAnsiTheme="minorHAnsi" w:cs="Times New Roman"/>
                      <w:color w:val="000000"/>
                    </w:rPr>
                    <w:t>до 1 годи</w:t>
                  </w:r>
                  <w:r w:rsidRPr="00B041C1">
                    <w:rPr>
                      <w:rFonts w:asciiTheme="minorHAnsi" w:hAnsiTheme="minorHAnsi" w:cs="Times New Roman"/>
                      <w:color w:val="000000"/>
                    </w:rPr>
                    <w:cr/>
                    <w:t>на (брой)</w:t>
                  </w:r>
                </w:p>
              </w:tc>
              <w:tc>
                <w:tcPr>
                  <w:tcW w:w="2479"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81607E" w:rsidRPr="00B041C1" w:rsidRDefault="0081607E" w:rsidP="00F27813">
                  <w:pPr>
                    <w:spacing w:after="0" w:line="240" w:lineRule="auto"/>
                    <w:jc w:val="center"/>
                    <w:rPr>
                      <w:rFonts w:asciiTheme="minorHAnsi" w:hAnsiTheme="minorHAnsi" w:cs="Times New Roman"/>
                      <w:color w:val="000000"/>
                    </w:rPr>
                  </w:pPr>
                  <w:r w:rsidRPr="00B041C1">
                    <w:rPr>
                      <w:rFonts w:asciiTheme="minorHAnsi" w:hAnsiTheme="minorHAnsi" w:cs="Times New Roman"/>
                      <w:color w:val="000000"/>
                    </w:rPr>
                    <w:t>Естествен прираст</w:t>
                  </w:r>
                </w:p>
                <w:p w:rsidR="0081607E" w:rsidRPr="00B041C1" w:rsidRDefault="0081607E" w:rsidP="00F27813">
                  <w:pPr>
                    <w:spacing w:after="0" w:line="240" w:lineRule="auto"/>
                    <w:jc w:val="center"/>
                    <w:rPr>
                      <w:rFonts w:asciiTheme="minorHAnsi" w:hAnsiTheme="minorHAnsi" w:cs="Times New Roman"/>
                      <w:color w:val="000000"/>
                    </w:rPr>
                  </w:pPr>
                  <w:r w:rsidRPr="00B041C1">
                    <w:rPr>
                      <w:rFonts w:asciiTheme="minorHAnsi" w:hAnsiTheme="minorHAnsi" w:cs="Times New Roman"/>
                      <w:color w:val="000000"/>
                    </w:rPr>
                    <w:t>(бр</w:t>
                  </w:r>
                  <w:r w:rsidRPr="00B041C1">
                    <w:rPr>
                      <w:rFonts w:asciiTheme="minorHAnsi" w:hAnsiTheme="minorHAnsi" w:cs="Times New Roman"/>
                      <w:color w:val="000000"/>
                    </w:rPr>
                    <w:cr/>
                    <w:t>й)</w:t>
                  </w:r>
                </w:p>
              </w:tc>
            </w:tr>
            <w:tr w:rsidR="0081607E" w:rsidRPr="00705F3A" w:rsidTr="00F05C05">
              <w:trPr>
                <w:trHeight w:val="460"/>
              </w:trPr>
              <w:tc>
                <w:tcPr>
                  <w:tcW w:w="1351"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tcPr>
                <w:p w:rsidR="0081607E" w:rsidRPr="000966EA" w:rsidRDefault="0081607E" w:rsidP="00A53B16">
                  <w:pPr>
                    <w:spacing w:after="0" w:line="240" w:lineRule="auto"/>
                    <w:jc w:val="center"/>
                    <w:rPr>
                      <w:rFonts w:asciiTheme="minorHAnsi" w:hAnsiTheme="minorHAnsi" w:cs="Times New Roman"/>
                      <w:color w:val="000000"/>
                      <w:sz w:val="24"/>
                      <w:szCs w:val="24"/>
                    </w:rPr>
                  </w:pPr>
                  <w:r w:rsidRPr="000966EA">
                    <w:rPr>
                      <w:rFonts w:asciiTheme="minorHAnsi" w:hAnsiTheme="minorHAnsi" w:cs="Times New Roman"/>
                      <w:color w:val="000000"/>
                      <w:sz w:val="24"/>
                      <w:szCs w:val="24"/>
                    </w:rPr>
                    <w:t>2014</w:t>
                  </w:r>
                </w:p>
              </w:tc>
              <w:tc>
                <w:tcPr>
                  <w:tcW w:w="1649"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81607E" w:rsidRPr="000966EA" w:rsidRDefault="0081607E" w:rsidP="00F27813">
                  <w:pPr>
                    <w:spacing w:after="0" w:line="240" w:lineRule="auto"/>
                    <w:jc w:val="center"/>
                    <w:rPr>
                      <w:rFonts w:asciiTheme="minorHAnsi" w:hAnsiTheme="minorHAnsi" w:cs="Times New Roman"/>
                      <w:color w:val="000000"/>
                      <w:sz w:val="24"/>
                      <w:szCs w:val="24"/>
                    </w:rPr>
                  </w:pPr>
                  <w:r w:rsidRPr="000966EA">
                    <w:rPr>
                      <w:rFonts w:asciiTheme="minorHAnsi" w:hAnsiTheme="minorHAnsi" w:cs="Times New Roman"/>
                      <w:color w:val="000000"/>
                      <w:sz w:val="24"/>
                      <w:szCs w:val="24"/>
                    </w:rPr>
                    <w:t>65</w:t>
                  </w:r>
                </w:p>
              </w:tc>
              <w:tc>
                <w:tcPr>
                  <w:tcW w:w="1754"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81607E" w:rsidRPr="000966EA" w:rsidRDefault="0081607E" w:rsidP="00F27813">
                  <w:pPr>
                    <w:spacing w:after="0" w:line="240" w:lineRule="auto"/>
                    <w:jc w:val="center"/>
                    <w:rPr>
                      <w:rFonts w:asciiTheme="minorHAnsi" w:hAnsiTheme="minorHAnsi" w:cs="Times New Roman"/>
                      <w:color w:val="000000"/>
                      <w:sz w:val="24"/>
                      <w:szCs w:val="24"/>
                    </w:rPr>
                  </w:pPr>
                  <w:r w:rsidRPr="000966EA">
                    <w:rPr>
                      <w:rFonts w:asciiTheme="minorHAnsi" w:hAnsiTheme="minorHAnsi" w:cs="Times New Roman"/>
                      <w:color w:val="000000"/>
                      <w:sz w:val="24"/>
                      <w:szCs w:val="24"/>
                    </w:rPr>
                    <w:t>87</w:t>
                  </w:r>
                </w:p>
              </w:tc>
              <w:tc>
                <w:tcPr>
                  <w:tcW w:w="2294"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81607E" w:rsidRPr="000966EA" w:rsidRDefault="0081607E" w:rsidP="00F27813">
                  <w:pPr>
                    <w:spacing w:after="0" w:line="240" w:lineRule="auto"/>
                    <w:jc w:val="center"/>
                    <w:rPr>
                      <w:rFonts w:asciiTheme="minorHAnsi" w:hAnsiTheme="minorHAnsi" w:cs="Times New Roman"/>
                      <w:color w:val="000000"/>
                      <w:sz w:val="24"/>
                      <w:szCs w:val="24"/>
                    </w:rPr>
                  </w:pPr>
                  <w:r w:rsidRPr="000966EA">
                    <w:rPr>
                      <w:rFonts w:asciiTheme="minorHAnsi" w:hAnsiTheme="minorHAnsi" w:cs="Times New Roman"/>
                      <w:color w:val="000000"/>
                      <w:sz w:val="24"/>
                      <w:szCs w:val="24"/>
                    </w:rPr>
                    <w:t>1</w:t>
                  </w:r>
                </w:p>
              </w:tc>
              <w:tc>
                <w:tcPr>
                  <w:tcW w:w="2479"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81607E" w:rsidRPr="000966EA" w:rsidRDefault="0081607E" w:rsidP="00F27813">
                  <w:pPr>
                    <w:spacing w:after="0" w:line="240" w:lineRule="auto"/>
                    <w:jc w:val="center"/>
                    <w:rPr>
                      <w:rFonts w:asciiTheme="minorHAnsi" w:hAnsiTheme="minorHAnsi" w:cs="Times New Roman"/>
                      <w:color w:val="000000"/>
                      <w:sz w:val="24"/>
                      <w:szCs w:val="24"/>
                    </w:rPr>
                  </w:pPr>
                  <w:r w:rsidRPr="000966EA">
                    <w:rPr>
                      <w:rFonts w:asciiTheme="minorHAnsi" w:hAnsiTheme="minorHAnsi" w:cs="Times New Roman"/>
                      <w:color w:val="000000"/>
                      <w:sz w:val="24"/>
                      <w:szCs w:val="24"/>
                    </w:rPr>
                    <w:t>-22</w:t>
                  </w:r>
                </w:p>
              </w:tc>
            </w:tr>
            <w:tr w:rsidR="0081607E" w:rsidRPr="00705F3A" w:rsidTr="00F05C05">
              <w:trPr>
                <w:trHeight w:val="460"/>
              </w:trPr>
              <w:tc>
                <w:tcPr>
                  <w:tcW w:w="1351"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tcPr>
                <w:p w:rsidR="0081607E" w:rsidRPr="000966EA" w:rsidRDefault="0081607E" w:rsidP="00A53B16">
                  <w:pPr>
                    <w:spacing w:after="0" w:line="240" w:lineRule="auto"/>
                    <w:jc w:val="center"/>
                    <w:rPr>
                      <w:rFonts w:asciiTheme="minorHAnsi" w:hAnsiTheme="minorHAnsi" w:cs="Times New Roman"/>
                      <w:color w:val="000000"/>
                      <w:sz w:val="24"/>
                      <w:szCs w:val="24"/>
                    </w:rPr>
                  </w:pPr>
                  <w:r w:rsidRPr="000966EA">
                    <w:rPr>
                      <w:rFonts w:asciiTheme="minorHAnsi" w:hAnsiTheme="minorHAnsi" w:cs="Times New Roman"/>
                      <w:color w:val="000000"/>
                      <w:sz w:val="24"/>
                      <w:szCs w:val="24"/>
                    </w:rPr>
                    <w:t>2015</w:t>
                  </w:r>
                </w:p>
              </w:tc>
              <w:tc>
                <w:tcPr>
                  <w:tcW w:w="1649"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81607E" w:rsidRPr="000966EA" w:rsidRDefault="0081607E" w:rsidP="00F27813">
                  <w:pPr>
                    <w:spacing w:after="0" w:line="240" w:lineRule="auto"/>
                    <w:jc w:val="center"/>
                    <w:rPr>
                      <w:rFonts w:asciiTheme="minorHAnsi" w:hAnsiTheme="minorHAnsi" w:cs="Times New Roman"/>
                      <w:color w:val="000000"/>
                      <w:sz w:val="24"/>
                      <w:szCs w:val="24"/>
                    </w:rPr>
                  </w:pPr>
                  <w:r w:rsidRPr="000966EA">
                    <w:rPr>
                      <w:rFonts w:asciiTheme="minorHAnsi" w:hAnsiTheme="minorHAnsi" w:cs="Times New Roman"/>
                      <w:color w:val="000000"/>
                      <w:sz w:val="24"/>
                      <w:szCs w:val="24"/>
                    </w:rPr>
                    <w:t>79</w:t>
                  </w:r>
                </w:p>
              </w:tc>
              <w:tc>
                <w:tcPr>
                  <w:tcW w:w="1754"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81607E" w:rsidRPr="000966EA" w:rsidRDefault="0081607E" w:rsidP="00F27813">
                  <w:pPr>
                    <w:spacing w:after="0" w:line="240" w:lineRule="auto"/>
                    <w:jc w:val="center"/>
                    <w:rPr>
                      <w:rFonts w:asciiTheme="minorHAnsi" w:hAnsiTheme="minorHAnsi" w:cs="Times New Roman"/>
                      <w:color w:val="000000"/>
                      <w:sz w:val="24"/>
                      <w:szCs w:val="24"/>
                    </w:rPr>
                  </w:pPr>
                  <w:r w:rsidRPr="000966EA">
                    <w:rPr>
                      <w:rFonts w:asciiTheme="minorHAnsi" w:hAnsiTheme="minorHAnsi" w:cs="Times New Roman"/>
                      <w:color w:val="000000"/>
                      <w:sz w:val="24"/>
                      <w:szCs w:val="24"/>
                    </w:rPr>
                    <w:t>70</w:t>
                  </w:r>
                </w:p>
              </w:tc>
              <w:tc>
                <w:tcPr>
                  <w:tcW w:w="2294"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81607E" w:rsidRPr="000966EA" w:rsidRDefault="0081607E" w:rsidP="00F27813">
                  <w:pPr>
                    <w:spacing w:after="0" w:line="240" w:lineRule="auto"/>
                    <w:jc w:val="center"/>
                    <w:rPr>
                      <w:rFonts w:asciiTheme="minorHAnsi" w:hAnsiTheme="minorHAnsi" w:cs="Times New Roman"/>
                      <w:color w:val="000000"/>
                      <w:sz w:val="24"/>
                      <w:szCs w:val="24"/>
                    </w:rPr>
                  </w:pPr>
                  <w:r w:rsidRPr="000966EA">
                    <w:rPr>
                      <w:rFonts w:asciiTheme="minorHAnsi" w:hAnsiTheme="minorHAnsi" w:cs="Times New Roman"/>
                      <w:color w:val="000000"/>
                      <w:sz w:val="24"/>
                      <w:szCs w:val="24"/>
                    </w:rPr>
                    <w:t>2</w:t>
                  </w:r>
                </w:p>
              </w:tc>
              <w:tc>
                <w:tcPr>
                  <w:tcW w:w="2479"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81607E" w:rsidRPr="000966EA" w:rsidRDefault="0081607E" w:rsidP="00F27813">
                  <w:pPr>
                    <w:spacing w:after="0" w:line="240" w:lineRule="auto"/>
                    <w:jc w:val="center"/>
                    <w:rPr>
                      <w:rFonts w:asciiTheme="minorHAnsi" w:hAnsiTheme="minorHAnsi" w:cs="Times New Roman"/>
                      <w:color w:val="000000"/>
                      <w:sz w:val="24"/>
                      <w:szCs w:val="24"/>
                    </w:rPr>
                  </w:pPr>
                  <w:r w:rsidRPr="000966EA">
                    <w:rPr>
                      <w:rFonts w:asciiTheme="minorHAnsi" w:hAnsiTheme="minorHAnsi" w:cs="Times New Roman"/>
                      <w:color w:val="000000"/>
                      <w:sz w:val="24"/>
                      <w:szCs w:val="24"/>
                    </w:rPr>
                    <w:t>9</w:t>
                  </w:r>
                </w:p>
              </w:tc>
            </w:tr>
            <w:tr w:rsidR="0081607E" w:rsidRPr="00705F3A" w:rsidTr="00F05C05">
              <w:trPr>
                <w:trHeight w:val="460"/>
              </w:trPr>
              <w:tc>
                <w:tcPr>
                  <w:tcW w:w="1351"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tcPr>
                <w:p w:rsidR="0081607E" w:rsidRPr="000966EA" w:rsidRDefault="0081607E" w:rsidP="00A53B16">
                  <w:pPr>
                    <w:spacing w:after="0" w:line="240" w:lineRule="auto"/>
                    <w:jc w:val="center"/>
                    <w:rPr>
                      <w:rFonts w:asciiTheme="minorHAnsi" w:hAnsiTheme="minorHAnsi" w:cs="Times New Roman"/>
                      <w:color w:val="000000"/>
                      <w:sz w:val="24"/>
                      <w:szCs w:val="24"/>
                    </w:rPr>
                  </w:pPr>
                  <w:r w:rsidRPr="000966EA">
                    <w:rPr>
                      <w:rFonts w:asciiTheme="minorHAnsi" w:hAnsiTheme="minorHAnsi" w:cs="Times New Roman"/>
                      <w:color w:val="000000"/>
                      <w:sz w:val="24"/>
                      <w:szCs w:val="24"/>
                    </w:rPr>
                    <w:t>2016</w:t>
                  </w:r>
                </w:p>
              </w:tc>
              <w:tc>
                <w:tcPr>
                  <w:tcW w:w="1649"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81607E" w:rsidRPr="000966EA" w:rsidRDefault="0081607E" w:rsidP="00F27813">
                  <w:pPr>
                    <w:spacing w:after="0" w:line="240" w:lineRule="auto"/>
                    <w:jc w:val="center"/>
                    <w:rPr>
                      <w:rFonts w:asciiTheme="minorHAnsi" w:hAnsiTheme="minorHAnsi" w:cs="Times New Roman"/>
                      <w:color w:val="000000"/>
                      <w:sz w:val="24"/>
                      <w:szCs w:val="24"/>
                    </w:rPr>
                  </w:pPr>
                  <w:r w:rsidRPr="000966EA">
                    <w:rPr>
                      <w:rFonts w:asciiTheme="minorHAnsi" w:hAnsiTheme="minorHAnsi" w:cs="Times New Roman"/>
                      <w:color w:val="000000"/>
                      <w:sz w:val="24"/>
                      <w:szCs w:val="24"/>
                    </w:rPr>
                    <w:t>58</w:t>
                  </w:r>
                </w:p>
              </w:tc>
              <w:tc>
                <w:tcPr>
                  <w:tcW w:w="1754"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81607E" w:rsidRPr="000966EA" w:rsidRDefault="0081607E" w:rsidP="00F27813">
                  <w:pPr>
                    <w:spacing w:after="0" w:line="240" w:lineRule="auto"/>
                    <w:jc w:val="center"/>
                    <w:rPr>
                      <w:rFonts w:asciiTheme="minorHAnsi" w:hAnsiTheme="minorHAnsi" w:cs="Times New Roman"/>
                      <w:color w:val="000000"/>
                      <w:sz w:val="24"/>
                      <w:szCs w:val="24"/>
                    </w:rPr>
                  </w:pPr>
                  <w:r w:rsidRPr="000966EA">
                    <w:rPr>
                      <w:rFonts w:asciiTheme="minorHAnsi" w:hAnsiTheme="minorHAnsi" w:cs="Times New Roman"/>
                      <w:color w:val="000000"/>
                      <w:sz w:val="24"/>
                      <w:szCs w:val="24"/>
                    </w:rPr>
                    <w:t>80</w:t>
                  </w:r>
                </w:p>
              </w:tc>
              <w:tc>
                <w:tcPr>
                  <w:tcW w:w="2294"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81607E" w:rsidRPr="000966EA" w:rsidRDefault="0081607E" w:rsidP="00F27813">
                  <w:pPr>
                    <w:spacing w:after="0" w:line="240" w:lineRule="auto"/>
                    <w:jc w:val="center"/>
                    <w:rPr>
                      <w:rFonts w:asciiTheme="minorHAnsi" w:hAnsiTheme="minorHAnsi" w:cs="Times New Roman"/>
                      <w:color w:val="000000"/>
                      <w:sz w:val="24"/>
                      <w:szCs w:val="24"/>
                    </w:rPr>
                  </w:pPr>
                  <w:r w:rsidRPr="000966EA">
                    <w:rPr>
                      <w:rFonts w:asciiTheme="minorHAnsi" w:hAnsiTheme="minorHAnsi" w:cs="Times New Roman"/>
                      <w:color w:val="000000"/>
                      <w:sz w:val="24"/>
                      <w:szCs w:val="24"/>
                    </w:rPr>
                    <w:t>-</w:t>
                  </w:r>
                </w:p>
              </w:tc>
              <w:tc>
                <w:tcPr>
                  <w:tcW w:w="2479"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81607E" w:rsidRPr="000966EA" w:rsidRDefault="0081607E" w:rsidP="00F27813">
                  <w:pPr>
                    <w:spacing w:after="0" w:line="240" w:lineRule="auto"/>
                    <w:jc w:val="center"/>
                    <w:rPr>
                      <w:rFonts w:asciiTheme="minorHAnsi" w:hAnsiTheme="minorHAnsi" w:cs="Times New Roman"/>
                      <w:color w:val="000000"/>
                      <w:sz w:val="24"/>
                      <w:szCs w:val="24"/>
                    </w:rPr>
                  </w:pPr>
                  <w:r w:rsidRPr="000966EA">
                    <w:rPr>
                      <w:rFonts w:asciiTheme="minorHAnsi" w:hAnsiTheme="minorHAnsi" w:cs="Times New Roman"/>
                      <w:color w:val="000000"/>
                      <w:sz w:val="24"/>
                      <w:szCs w:val="24"/>
                    </w:rPr>
                    <w:t>-22</w:t>
                  </w:r>
                </w:p>
              </w:tc>
            </w:tr>
            <w:tr w:rsidR="0081607E" w:rsidRPr="00705F3A" w:rsidTr="00F05C05">
              <w:trPr>
                <w:trHeight w:val="460"/>
              </w:trPr>
              <w:tc>
                <w:tcPr>
                  <w:tcW w:w="1351"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tcPr>
                <w:p w:rsidR="0081607E" w:rsidRPr="000966EA" w:rsidRDefault="0081607E" w:rsidP="00A53B16">
                  <w:pPr>
                    <w:spacing w:after="0" w:line="240" w:lineRule="auto"/>
                    <w:jc w:val="center"/>
                    <w:rPr>
                      <w:rFonts w:asciiTheme="minorHAnsi" w:hAnsiTheme="minorHAnsi" w:cs="Times New Roman"/>
                      <w:color w:val="000000"/>
                      <w:sz w:val="24"/>
                      <w:szCs w:val="24"/>
                    </w:rPr>
                  </w:pPr>
                  <w:r w:rsidRPr="000966EA">
                    <w:rPr>
                      <w:rFonts w:asciiTheme="minorHAnsi" w:hAnsiTheme="minorHAnsi" w:cs="Times New Roman"/>
                      <w:color w:val="000000"/>
                      <w:sz w:val="24"/>
                      <w:szCs w:val="24"/>
                    </w:rPr>
                    <w:t>2017</w:t>
                  </w:r>
                </w:p>
              </w:tc>
              <w:tc>
                <w:tcPr>
                  <w:tcW w:w="1649"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81607E" w:rsidRPr="000966EA" w:rsidRDefault="0081607E" w:rsidP="00F27813">
                  <w:pPr>
                    <w:spacing w:after="0" w:line="240" w:lineRule="auto"/>
                    <w:jc w:val="center"/>
                    <w:rPr>
                      <w:rFonts w:asciiTheme="minorHAnsi" w:hAnsiTheme="minorHAnsi" w:cs="Times New Roman"/>
                      <w:color w:val="000000"/>
                      <w:sz w:val="24"/>
                      <w:szCs w:val="24"/>
                    </w:rPr>
                  </w:pPr>
                  <w:r w:rsidRPr="000966EA">
                    <w:rPr>
                      <w:rFonts w:asciiTheme="minorHAnsi" w:hAnsiTheme="minorHAnsi" w:cs="Times New Roman"/>
                      <w:color w:val="000000"/>
                      <w:sz w:val="24"/>
                      <w:szCs w:val="24"/>
                    </w:rPr>
                    <w:t>73</w:t>
                  </w:r>
                </w:p>
              </w:tc>
              <w:tc>
                <w:tcPr>
                  <w:tcW w:w="1754"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81607E" w:rsidRPr="000966EA" w:rsidRDefault="0081607E" w:rsidP="00F27813">
                  <w:pPr>
                    <w:spacing w:after="0" w:line="240" w:lineRule="auto"/>
                    <w:jc w:val="center"/>
                    <w:rPr>
                      <w:rFonts w:asciiTheme="minorHAnsi" w:hAnsiTheme="minorHAnsi" w:cs="Times New Roman"/>
                      <w:color w:val="000000"/>
                      <w:sz w:val="24"/>
                      <w:szCs w:val="24"/>
                    </w:rPr>
                  </w:pPr>
                  <w:r w:rsidRPr="000966EA">
                    <w:rPr>
                      <w:rFonts w:asciiTheme="minorHAnsi" w:hAnsiTheme="minorHAnsi" w:cs="Times New Roman"/>
                      <w:color w:val="000000"/>
                      <w:sz w:val="24"/>
                      <w:szCs w:val="24"/>
                    </w:rPr>
                    <w:t>94</w:t>
                  </w:r>
                </w:p>
              </w:tc>
              <w:tc>
                <w:tcPr>
                  <w:tcW w:w="2294"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81607E" w:rsidRPr="000966EA" w:rsidRDefault="0081607E" w:rsidP="00F27813">
                  <w:pPr>
                    <w:spacing w:after="0" w:line="240" w:lineRule="auto"/>
                    <w:jc w:val="center"/>
                    <w:rPr>
                      <w:rFonts w:asciiTheme="minorHAnsi" w:hAnsiTheme="minorHAnsi" w:cs="Times New Roman"/>
                      <w:color w:val="000000"/>
                      <w:sz w:val="24"/>
                      <w:szCs w:val="24"/>
                    </w:rPr>
                  </w:pPr>
                  <w:r w:rsidRPr="000966EA">
                    <w:rPr>
                      <w:rFonts w:asciiTheme="minorHAnsi" w:hAnsiTheme="minorHAnsi" w:cs="Times New Roman"/>
                      <w:color w:val="000000"/>
                      <w:sz w:val="24"/>
                      <w:szCs w:val="24"/>
                    </w:rPr>
                    <w:t>0</w:t>
                  </w:r>
                </w:p>
              </w:tc>
              <w:tc>
                <w:tcPr>
                  <w:tcW w:w="2479"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81607E" w:rsidRPr="000966EA" w:rsidRDefault="0081607E" w:rsidP="00F27813">
                  <w:pPr>
                    <w:spacing w:after="0" w:line="240" w:lineRule="auto"/>
                    <w:jc w:val="center"/>
                    <w:rPr>
                      <w:rFonts w:asciiTheme="minorHAnsi" w:hAnsiTheme="minorHAnsi" w:cs="Times New Roman"/>
                      <w:color w:val="000000"/>
                      <w:sz w:val="24"/>
                      <w:szCs w:val="24"/>
                    </w:rPr>
                  </w:pPr>
                  <w:r w:rsidRPr="000966EA">
                    <w:rPr>
                      <w:rFonts w:asciiTheme="minorHAnsi" w:hAnsiTheme="minorHAnsi" w:cs="Times New Roman"/>
                      <w:color w:val="000000"/>
                      <w:sz w:val="24"/>
                      <w:szCs w:val="24"/>
                    </w:rPr>
                    <w:t>-21</w:t>
                  </w:r>
                </w:p>
              </w:tc>
            </w:tr>
            <w:tr w:rsidR="0081607E" w:rsidRPr="00705F3A" w:rsidTr="00F05C05">
              <w:trPr>
                <w:trHeight w:val="460"/>
              </w:trPr>
              <w:tc>
                <w:tcPr>
                  <w:tcW w:w="1351"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tcPr>
                <w:p w:rsidR="0081607E" w:rsidRPr="000966EA" w:rsidRDefault="0081607E" w:rsidP="00A53B16">
                  <w:pPr>
                    <w:spacing w:after="0" w:line="240" w:lineRule="auto"/>
                    <w:jc w:val="center"/>
                    <w:rPr>
                      <w:rFonts w:asciiTheme="minorHAnsi" w:hAnsiTheme="minorHAnsi" w:cs="Times New Roman"/>
                      <w:color w:val="000000"/>
                      <w:sz w:val="24"/>
                      <w:szCs w:val="24"/>
                    </w:rPr>
                  </w:pPr>
                  <w:r w:rsidRPr="000966EA">
                    <w:rPr>
                      <w:rFonts w:asciiTheme="minorHAnsi" w:hAnsiTheme="minorHAnsi" w:cs="Times New Roman"/>
                      <w:color w:val="000000"/>
                      <w:sz w:val="24"/>
                      <w:szCs w:val="24"/>
                    </w:rPr>
                    <w:lastRenderedPageBreak/>
                    <w:t>2018</w:t>
                  </w:r>
                </w:p>
              </w:tc>
              <w:tc>
                <w:tcPr>
                  <w:tcW w:w="1649"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81607E" w:rsidRPr="000966EA" w:rsidRDefault="0081607E" w:rsidP="00F27813">
                  <w:pPr>
                    <w:spacing w:after="0" w:line="240" w:lineRule="auto"/>
                    <w:jc w:val="center"/>
                    <w:rPr>
                      <w:rFonts w:asciiTheme="minorHAnsi" w:hAnsiTheme="minorHAnsi" w:cs="Times New Roman"/>
                      <w:color w:val="000000"/>
                      <w:sz w:val="24"/>
                      <w:szCs w:val="24"/>
                    </w:rPr>
                  </w:pPr>
                  <w:r w:rsidRPr="000966EA">
                    <w:rPr>
                      <w:rFonts w:asciiTheme="minorHAnsi" w:hAnsiTheme="minorHAnsi" w:cs="Times New Roman"/>
                      <w:color w:val="000000"/>
                      <w:sz w:val="24"/>
                      <w:szCs w:val="24"/>
                    </w:rPr>
                    <w:t>66</w:t>
                  </w:r>
                </w:p>
              </w:tc>
              <w:tc>
                <w:tcPr>
                  <w:tcW w:w="1754"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81607E" w:rsidRPr="000966EA" w:rsidRDefault="0081607E" w:rsidP="00F27813">
                  <w:pPr>
                    <w:spacing w:after="0" w:line="240" w:lineRule="auto"/>
                    <w:jc w:val="center"/>
                    <w:rPr>
                      <w:rFonts w:asciiTheme="minorHAnsi" w:hAnsiTheme="minorHAnsi" w:cs="Times New Roman"/>
                      <w:color w:val="000000"/>
                      <w:sz w:val="24"/>
                      <w:szCs w:val="24"/>
                    </w:rPr>
                  </w:pPr>
                  <w:r w:rsidRPr="000966EA">
                    <w:rPr>
                      <w:rFonts w:asciiTheme="minorHAnsi" w:hAnsiTheme="minorHAnsi" w:cs="Times New Roman"/>
                      <w:color w:val="000000"/>
                      <w:sz w:val="24"/>
                      <w:szCs w:val="24"/>
                    </w:rPr>
                    <w:t>67</w:t>
                  </w:r>
                </w:p>
              </w:tc>
              <w:tc>
                <w:tcPr>
                  <w:tcW w:w="2294"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81607E" w:rsidRPr="000966EA" w:rsidRDefault="0081607E" w:rsidP="00F27813">
                  <w:pPr>
                    <w:spacing w:after="0" w:line="240" w:lineRule="auto"/>
                    <w:jc w:val="center"/>
                    <w:rPr>
                      <w:rFonts w:asciiTheme="minorHAnsi" w:hAnsiTheme="minorHAnsi" w:cs="Times New Roman"/>
                      <w:color w:val="000000"/>
                      <w:sz w:val="24"/>
                      <w:szCs w:val="24"/>
                    </w:rPr>
                  </w:pPr>
                  <w:r w:rsidRPr="000966EA">
                    <w:rPr>
                      <w:rFonts w:asciiTheme="minorHAnsi" w:hAnsiTheme="minorHAnsi" w:cs="Times New Roman"/>
                      <w:color w:val="000000"/>
                      <w:sz w:val="24"/>
                      <w:szCs w:val="24"/>
                    </w:rPr>
                    <w:t>2</w:t>
                  </w:r>
                </w:p>
              </w:tc>
              <w:tc>
                <w:tcPr>
                  <w:tcW w:w="2479"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81607E" w:rsidRPr="000966EA" w:rsidRDefault="0081607E" w:rsidP="00F27813">
                  <w:pPr>
                    <w:spacing w:after="0" w:line="240" w:lineRule="auto"/>
                    <w:jc w:val="center"/>
                    <w:rPr>
                      <w:rFonts w:asciiTheme="minorHAnsi" w:hAnsiTheme="minorHAnsi" w:cs="Times New Roman"/>
                      <w:color w:val="000000"/>
                      <w:sz w:val="24"/>
                      <w:szCs w:val="24"/>
                    </w:rPr>
                  </w:pPr>
                  <w:r w:rsidRPr="000966EA">
                    <w:rPr>
                      <w:rFonts w:asciiTheme="minorHAnsi" w:hAnsiTheme="minorHAnsi" w:cs="Times New Roman"/>
                      <w:color w:val="000000"/>
                      <w:sz w:val="24"/>
                      <w:szCs w:val="24"/>
                    </w:rPr>
                    <w:t>-1</w:t>
                  </w:r>
                </w:p>
              </w:tc>
            </w:tr>
            <w:tr w:rsidR="0081607E" w:rsidRPr="00705F3A" w:rsidTr="00F05C05">
              <w:trPr>
                <w:trHeight w:val="460"/>
              </w:trPr>
              <w:tc>
                <w:tcPr>
                  <w:tcW w:w="1351"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tcPr>
                <w:p w:rsidR="0081607E" w:rsidRPr="000966EA" w:rsidRDefault="0081607E" w:rsidP="00A53B16">
                  <w:pPr>
                    <w:spacing w:after="0" w:line="240" w:lineRule="auto"/>
                    <w:jc w:val="center"/>
                    <w:rPr>
                      <w:rFonts w:asciiTheme="minorHAnsi" w:hAnsiTheme="minorHAnsi" w:cs="Times New Roman"/>
                      <w:color w:val="000000"/>
                      <w:sz w:val="24"/>
                      <w:szCs w:val="24"/>
                    </w:rPr>
                  </w:pPr>
                  <w:r w:rsidRPr="000966EA">
                    <w:rPr>
                      <w:rFonts w:asciiTheme="minorHAnsi" w:hAnsiTheme="minorHAnsi" w:cs="Times New Roman"/>
                      <w:color w:val="000000"/>
                      <w:sz w:val="24"/>
                      <w:szCs w:val="24"/>
                    </w:rPr>
                    <w:t>2019</w:t>
                  </w:r>
                </w:p>
              </w:tc>
              <w:tc>
                <w:tcPr>
                  <w:tcW w:w="1649"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81607E" w:rsidRPr="000966EA" w:rsidRDefault="0081607E" w:rsidP="00F27813">
                  <w:pPr>
                    <w:spacing w:after="0" w:line="240" w:lineRule="auto"/>
                    <w:jc w:val="center"/>
                    <w:rPr>
                      <w:rFonts w:asciiTheme="minorHAnsi" w:hAnsiTheme="minorHAnsi" w:cs="Times New Roman"/>
                      <w:color w:val="000000"/>
                      <w:sz w:val="24"/>
                      <w:szCs w:val="24"/>
                    </w:rPr>
                  </w:pPr>
                  <w:r w:rsidRPr="000966EA">
                    <w:rPr>
                      <w:rFonts w:asciiTheme="minorHAnsi" w:hAnsiTheme="minorHAnsi" w:cs="Times New Roman"/>
                      <w:color w:val="000000"/>
                      <w:sz w:val="24"/>
                      <w:szCs w:val="24"/>
                    </w:rPr>
                    <w:t>79</w:t>
                  </w:r>
                </w:p>
              </w:tc>
              <w:tc>
                <w:tcPr>
                  <w:tcW w:w="1754"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81607E" w:rsidRPr="000966EA" w:rsidRDefault="0081607E" w:rsidP="00F27813">
                  <w:pPr>
                    <w:spacing w:after="0" w:line="240" w:lineRule="auto"/>
                    <w:jc w:val="center"/>
                    <w:rPr>
                      <w:rFonts w:asciiTheme="minorHAnsi" w:hAnsiTheme="minorHAnsi" w:cs="Times New Roman"/>
                      <w:color w:val="000000"/>
                      <w:sz w:val="24"/>
                      <w:szCs w:val="24"/>
                    </w:rPr>
                  </w:pPr>
                  <w:r w:rsidRPr="000966EA">
                    <w:rPr>
                      <w:rFonts w:asciiTheme="minorHAnsi" w:hAnsiTheme="minorHAnsi" w:cs="Times New Roman"/>
                      <w:color w:val="000000"/>
                      <w:sz w:val="24"/>
                      <w:szCs w:val="24"/>
                    </w:rPr>
                    <w:t>83</w:t>
                  </w:r>
                </w:p>
              </w:tc>
              <w:tc>
                <w:tcPr>
                  <w:tcW w:w="2294"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81607E" w:rsidRPr="000966EA" w:rsidRDefault="0081607E" w:rsidP="00F27813">
                  <w:pPr>
                    <w:spacing w:after="0" w:line="240" w:lineRule="auto"/>
                    <w:jc w:val="center"/>
                    <w:rPr>
                      <w:rFonts w:asciiTheme="minorHAnsi" w:hAnsiTheme="minorHAnsi" w:cs="Times New Roman"/>
                      <w:color w:val="000000"/>
                      <w:sz w:val="24"/>
                      <w:szCs w:val="24"/>
                    </w:rPr>
                  </w:pPr>
                  <w:r w:rsidRPr="000966EA">
                    <w:rPr>
                      <w:rFonts w:asciiTheme="minorHAnsi" w:hAnsiTheme="minorHAnsi" w:cs="Times New Roman"/>
                      <w:color w:val="000000"/>
                      <w:sz w:val="24"/>
                      <w:szCs w:val="24"/>
                    </w:rPr>
                    <w:t>0</w:t>
                  </w:r>
                </w:p>
              </w:tc>
              <w:tc>
                <w:tcPr>
                  <w:tcW w:w="2479"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81607E" w:rsidRPr="000966EA" w:rsidRDefault="0081607E" w:rsidP="00F27813">
                  <w:pPr>
                    <w:spacing w:after="0" w:line="240" w:lineRule="auto"/>
                    <w:jc w:val="center"/>
                    <w:rPr>
                      <w:rFonts w:asciiTheme="minorHAnsi" w:hAnsiTheme="minorHAnsi" w:cs="Times New Roman"/>
                      <w:color w:val="000000"/>
                      <w:sz w:val="24"/>
                      <w:szCs w:val="24"/>
                    </w:rPr>
                  </w:pPr>
                  <w:r w:rsidRPr="000966EA">
                    <w:rPr>
                      <w:rFonts w:asciiTheme="minorHAnsi" w:hAnsiTheme="minorHAnsi" w:cs="Times New Roman"/>
                      <w:color w:val="000000"/>
                      <w:sz w:val="24"/>
                      <w:szCs w:val="24"/>
                    </w:rPr>
                    <w:t>-4</w:t>
                  </w:r>
                </w:p>
              </w:tc>
            </w:tr>
          </w:tbl>
          <w:p w:rsidR="000C4724" w:rsidRPr="00ED320A" w:rsidRDefault="000C4724" w:rsidP="004F1C2F">
            <w:pPr>
              <w:autoSpaceDE w:val="0"/>
              <w:autoSpaceDN w:val="0"/>
              <w:adjustRightInd w:val="0"/>
              <w:spacing w:after="0" w:line="240" w:lineRule="auto"/>
              <w:jc w:val="both"/>
              <w:rPr>
                <w:rFonts w:asciiTheme="minorHAnsi" w:hAnsiTheme="minorHAnsi" w:cs="Times New Roman"/>
                <w:i/>
                <w:color w:val="C00000"/>
                <w:sz w:val="16"/>
                <w:szCs w:val="16"/>
              </w:rPr>
            </w:pPr>
            <w:r w:rsidRPr="00705F3A">
              <w:rPr>
                <w:rFonts w:asciiTheme="minorHAnsi" w:hAnsiTheme="minorHAnsi" w:cs="Times New Roman"/>
                <w:i/>
                <w:color w:val="C00000"/>
                <w:sz w:val="16"/>
                <w:szCs w:val="16"/>
              </w:rPr>
              <w:t xml:space="preserve"> Източник НСИ 2020</w:t>
            </w:r>
            <w:hyperlink r:id="rId42" w:history="1">
              <w:r w:rsidR="00ED320A" w:rsidRPr="005E7270">
                <w:rPr>
                  <w:rStyle w:val="aa"/>
                  <w:rFonts w:asciiTheme="minorHAnsi" w:hAnsiTheme="minorHAnsi" w:cs="Times New Roman"/>
                  <w:i/>
                  <w:sz w:val="16"/>
                  <w:szCs w:val="16"/>
                  <w:lang w:val="en-US"/>
                </w:rPr>
                <w:t>www.nsi.bg</w:t>
              </w:r>
            </w:hyperlink>
          </w:p>
          <w:p w:rsidR="00C975F1" w:rsidRPr="00705F3A" w:rsidRDefault="00C975F1" w:rsidP="004F1C2F">
            <w:pPr>
              <w:autoSpaceDE w:val="0"/>
              <w:autoSpaceDN w:val="0"/>
              <w:adjustRightInd w:val="0"/>
              <w:spacing w:after="0" w:line="240" w:lineRule="auto"/>
              <w:jc w:val="both"/>
              <w:rPr>
                <w:rFonts w:asciiTheme="minorHAnsi" w:hAnsiTheme="minorHAnsi" w:cs="Times New Roman"/>
                <w:color w:val="C00000"/>
                <w:sz w:val="24"/>
                <w:szCs w:val="24"/>
              </w:rPr>
            </w:pPr>
          </w:p>
          <w:p w:rsidR="000C4724" w:rsidRPr="00352D24" w:rsidRDefault="00C67B02" w:rsidP="004F1C2F">
            <w:pPr>
              <w:autoSpaceDE w:val="0"/>
              <w:autoSpaceDN w:val="0"/>
              <w:adjustRightInd w:val="0"/>
              <w:spacing w:after="0" w:line="240" w:lineRule="auto"/>
              <w:jc w:val="both"/>
              <w:rPr>
                <w:rFonts w:asciiTheme="minorHAnsi" w:hAnsiTheme="minorHAnsi" w:cs="Times New Roman"/>
                <w:b/>
                <w:i/>
                <w:color w:val="984806" w:themeColor="accent6" w:themeShade="80"/>
                <w:sz w:val="24"/>
                <w:szCs w:val="24"/>
              </w:rPr>
            </w:pPr>
            <w:r w:rsidRPr="00352D24">
              <w:rPr>
                <w:rFonts w:asciiTheme="minorHAnsi" w:hAnsiTheme="minorHAnsi" w:cs="Times New Roman"/>
                <w:b/>
                <w:i/>
                <w:color w:val="984806" w:themeColor="accent6" w:themeShade="80"/>
                <w:sz w:val="24"/>
                <w:szCs w:val="24"/>
              </w:rPr>
              <w:t>4.3.</w:t>
            </w:r>
            <w:r w:rsidR="002E3639" w:rsidRPr="00352D24">
              <w:rPr>
                <w:rFonts w:asciiTheme="minorHAnsi" w:hAnsiTheme="minorHAnsi" w:cs="Times New Roman"/>
                <w:b/>
                <w:i/>
                <w:color w:val="984806" w:themeColor="accent6" w:themeShade="80"/>
                <w:sz w:val="24"/>
                <w:szCs w:val="24"/>
              </w:rPr>
              <w:t>1.</w:t>
            </w:r>
            <w:r w:rsidR="00050881">
              <w:rPr>
                <w:rFonts w:asciiTheme="minorHAnsi" w:hAnsiTheme="minorHAnsi" w:cs="Times New Roman"/>
                <w:b/>
                <w:i/>
                <w:color w:val="984806" w:themeColor="accent6" w:themeShade="80"/>
                <w:sz w:val="24"/>
                <w:szCs w:val="24"/>
              </w:rPr>
              <w:t>6</w:t>
            </w:r>
            <w:r w:rsidRPr="00352D24">
              <w:rPr>
                <w:rFonts w:asciiTheme="minorHAnsi" w:hAnsiTheme="minorHAnsi" w:cs="Times New Roman"/>
                <w:b/>
                <w:i/>
                <w:color w:val="984806" w:themeColor="accent6" w:themeShade="80"/>
                <w:sz w:val="24"/>
                <w:szCs w:val="24"/>
              </w:rPr>
              <w:t xml:space="preserve">. </w:t>
            </w:r>
            <w:r w:rsidR="00964751" w:rsidRPr="00352D24">
              <w:rPr>
                <w:rFonts w:asciiTheme="minorHAnsi" w:hAnsiTheme="minorHAnsi" w:cs="Times New Roman"/>
                <w:b/>
                <w:i/>
                <w:color w:val="984806" w:themeColor="accent6" w:themeShade="80"/>
                <w:sz w:val="24"/>
                <w:szCs w:val="24"/>
              </w:rPr>
              <w:t xml:space="preserve">Миграция. </w:t>
            </w:r>
            <w:r w:rsidRPr="00352D24">
              <w:rPr>
                <w:rFonts w:asciiTheme="minorHAnsi" w:hAnsiTheme="minorHAnsi" w:cs="Times New Roman"/>
                <w:b/>
                <w:i/>
                <w:color w:val="984806" w:themeColor="accent6" w:themeShade="80"/>
                <w:sz w:val="24"/>
                <w:szCs w:val="24"/>
              </w:rPr>
              <w:t>Механично движение на населението по пол</w:t>
            </w:r>
            <w:r w:rsidR="00050881">
              <w:rPr>
                <w:rFonts w:asciiTheme="minorHAnsi" w:hAnsiTheme="minorHAnsi" w:cs="Times New Roman"/>
                <w:b/>
                <w:i/>
                <w:color w:val="984806" w:themeColor="accent6" w:themeShade="80"/>
                <w:sz w:val="24"/>
                <w:szCs w:val="24"/>
              </w:rPr>
              <w:t xml:space="preserve"> и местоживеене в Община Гурково.</w:t>
            </w:r>
          </w:p>
          <w:p w:rsidR="00AF4227" w:rsidRDefault="00EA4978" w:rsidP="005136D6">
            <w:pPr>
              <w:autoSpaceDE w:val="0"/>
              <w:autoSpaceDN w:val="0"/>
              <w:adjustRightInd w:val="0"/>
              <w:spacing w:after="0" w:line="240" w:lineRule="auto"/>
              <w:ind w:right="33"/>
              <w:jc w:val="both"/>
              <w:rPr>
                <w:color w:val="000000"/>
                <w:sz w:val="23"/>
                <w:szCs w:val="23"/>
              </w:rPr>
            </w:pPr>
            <w:r w:rsidRPr="00EA4978">
              <w:rPr>
                <w:color w:val="000000"/>
                <w:sz w:val="24"/>
                <w:szCs w:val="24"/>
              </w:rPr>
              <w:t>Вторият фактор, оказващ въздействие върху броя на населението засяга неговото механично движение. Механичният прираст като демографски показател е резултат от разликата между броя на заселените и на изселените</w:t>
            </w:r>
            <w:r>
              <w:rPr>
                <w:color w:val="000000"/>
                <w:sz w:val="23"/>
                <w:szCs w:val="23"/>
              </w:rPr>
              <w:t>.</w:t>
            </w:r>
          </w:p>
          <w:p w:rsidR="00AF4227" w:rsidRDefault="00BC2C47" w:rsidP="005136D6">
            <w:pPr>
              <w:autoSpaceDE w:val="0"/>
              <w:autoSpaceDN w:val="0"/>
              <w:adjustRightInd w:val="0"/>
              <w:spacing w:after="0" w:line="240" w:lineRule="auto"/>
              <w:ind w:right="33"/>
              <w:jc w:val="both"/>
              <w:rPr>
                <w:rFonts w:asciiTheme="minorHAnsi" w:hAnsiTheme="minorHAnsi" w:cs="Times New Roman"/>
                <w:sz w:val="24"/>
                <w:szCs w:val="24"/>
              </w:rPr>
            </w:pPr>
            <w:r w:rsidRPr="00BC2C47">
              <w:rPr>
                <w:rFonts w:asciiTheme="minorHAnsi" w:hAnsiTheme="minorHAnsi" w:cs="Times New Roman"/>
                <w:sz w:val="24"/>
                <w:szCs w:val="24"/>
              </w:rPr>
              <w:t>Анализът</w:t>
            </w:r>
            <w:r w:rsidR="00CD51E2">
              <w:rPr>
                <w:rFonts w:asciiTheme="minorHAnsi" w:hAnsiTheme="minorHAnsi" w:cs="Times New Roman"/>
                <w:sz w:val="24"/>
                <w:szCs w:val="24"/>
              </w:rPr>
              <w:t xml:space="preserve"> показва, че</w:t>
            </w:r>
            <w:r w:rsidR="00A67546">
              <w:rPr>
                <w:rFonts w:asciiTheme="minorHAnsi" w:hAnsiTheme="minorHAnsi" w:cs="Times New Roman"/>
                <w:sz w:val="24"/>
                <w:szCs w:val="24"/>
              </w:rPr>
              <w:t>: а</w:t>
            </w:r>
            <w:r w:rsidR="00A67546">
              <w:rPr>
                <w:rFonts w:asciiTheme="minorHAnsi" w:hAnsiTheme="minorHAnsi" w:cs="Times New Roman"/>
                <w:sz w:val="24"/>
                <w:szCs w:val="24"/>
                <w:lang w:val="en-US"/>
              </w:rPr>
              <w:t>/</w:t>
            </w:r>
            <w:r w:rsidR="00CD51E2">
              <w:rPr>
                <w:rFonts w:asciiTheme="minorHAnsi" w:hAnsiTheme="minorHAnsi" w:cs="Times New Roman"/>
                <w:sz w:val="24"/>
                <w:szCs w:val="24"/>
              </w:rPr>
              <w:t xml:space="preserve"> заселваните в общинския център са 383 души, а изселванията – 305 души; </w:t>
            </w:r>
            <w:r w:rsidR="00A67546">
              <w:rPr>
                <w:rFonts w:asciiTheme="minorHAnsi" w:hAnsiTheme="minorHAnsi" w:cs="Times New Roman"/>
                <w:sz w:val="24"/>
                <w:szCs w:val="24"/>
              </w:rPr>
              <w:t>б</w:t>
            </w:r>
            <w:r w:rsidR="00A67546">
              <w:rPr>
                <w:rFonts w:asciiTheme="minorHAnsi" w:hAnsiTheme="minorHAnsi" w:cs="Times New Roman"/>
                <w:sz w:val="24"/>
                <w:szCs w:val="24"/>
                <w:lang w:val="en-US"/>
              </w:rPr>
              <w:t>/</w:t>
            </w:r>
            <w:r>
              <w:rPr>
                <w:rFonts w:asciiTheme="minorHAnsi" w:hAnsiTheme="minorHAnsi" w:cs="Times New Roman"/>
                <w:sz w:val="24"/>
                <w:szCs w:val="24"/>
              </w:rPr>
              <w:t>заселванията през периода в селата са общо 226 бр., а изселванията-</w:t>
            </w:r>
            <w:r w:rsidR="00CD51E2">
              <w:rPr>
                <w:rFonts w:asciiTheme="minorHAnsi" w:hAnsiTheme="minorHAnsi" w:cs="Times New Roman"/>
                <w:sz w:val="24"/>
                <w:szCs w:val="24"/>
              </w:rPr>
              <w:t xml:space="preserve">185 бр. </w:t>
            </w:r>
          </w:p>
          <w:p w:rsidR="00AF4227" w:rsidRPr="00BC2C47" w:rsidRDefault="00CD51E2" w:rsidP="005136D6">
            <w:pPr>
              <w:autoSpaceDE w:val="0"/>
              <w:autoSpaceDN w:val="0"/>
              <w:adjustRightInd w:val="0"/>
              <w:spacing w:after="0" w:line="240" w:lineRule="auto"/>
              <w:ind w:right="33"/>
              <w:jc w:val="both"/>
              <w:rPr>
                <w:rFonts w:asciiTheme="minorHAnsi" w:hAnsiTheme="minorHAnsi" w:cs="Times New Roman"/>
                <w:sz w:val="24"/>
                <w:szCs w:val="24"/>
              </w:rPr>
            </w:pPr>
            <w:r>
              <w:rPr>
                <w:rFonts w:asciiTheme="minorHAnsi" w:hAnsiTheme="minorHAnsi" w:cs="Times New Roman"/>
                <w:sz w:val="24"/>
                <w:szCs w:val="24"/>
              </w:rPr>
              <w:t>Тези данни показват, че съществува миграционно дви</w:t>
            </w:r>
            <w:r w:rsidR="00AF4227">
              <w:rPr>
                <w:rFonts w:asciiTheme="minorHAnsi" w:hAnsiTheme="minorHAnsi" w:cs="Times New Roman"/>
                <w:sz w:val="24"/>
                <w:szCs w:val="24"/>
              </w:rPr>
              <w:t>жение към центъра на общината, нокато цяло, механичният прираст на населението на общината е положителен.</w:t>
            </w:r>
          </w:p>
          <w:p w:rsidR="00FB0AF6" w:rsidRDefault="00AF4227" w:rsidP="005136D6">
            <w:pPr>
              <w:autoSpaceDE w:val="0"/>
              <w:autoSpaceDN w:val="0"/>
              <w:adjustRightInd w:val="0"/>
              <w:spacing w:after="0" w:line="240" w:lineRule="auto"/>
              <w:ind w:right="33"/>
              <w:jc w:val="both"/>
              <w:rPr>
                <w:color w:val="000000"/>
                <w:sz w:val="23"/>
                <w:szCs w:val="23"/>
              </w:rPr>
            </w:pPr>
            <w:r>
              <w:rPr>
                <w:color w:val="000000"/>
                <w:sz w:val="23"/>
                <w:szCs w:val="23"/>
              </w:rPr>
              <w:t>Общо за периода 2014-2019 г. общият брой на заселените в община Гурково са 609 души, а изселените са общо 570 души, т.е. механ</w:t>
            </w:r>
            <w:r w:rsidR="00CA4510">
              <w:rPr>
                <w:color w:val="000000"/>
                <w:sz w:val="23"/>
                <w:szCs w:val="23"/>
              </w:rPr>
              <w:t>ичното нарастване на население с</w:t>
            </w:r>
            <w:r>
              <w:rPr>
                <w:color w:val="000000"/>
                <w:sz w:val="23"/>
                <w:szCs w:val="23"/>
              </w:rPr>
              <w:t xml:space="preserve"> 39 д</w:t>
            </w:r>
            <w:r w:rsidR="00782F49">
              <w:rPr>
                <w:color w:val="000000"/>
                <w:sz w:val="23"/>
                <w:szCs w:val="23"/>
              </w:rPr>
              <w:t>уши.</w:t>
            </w:r>
          </w:p>
          <w:p w:rsidR="00C67B02" w:rsidRPr="00EF19E4" w:rsidRDefault="00EF19E4" w:rsidP="004F1C2F">
            <w:pPr>
              <w:autoSpaceDE w:val="0"/>
              <w:autoSpaceDN w:val="0"/>
              <w:adjustRightInd w:val="0"/>
              <w:spacing w:after="0" w:line="240" w:lineRule="auto"/>
              <w:jc w:val="both"/>
              <w:rPr>
                <w:rFonts w:asciiTheme="minorHAnsi" w:hAnsiTheme="minorHAnsi" w:cs="Times New Roman"/>
                <w:b/>
                <w:i/>
                <w:color w:val="C00000"/>
                <w:sz w:val="24"/>
                <w:szCs w:val="24"/>
              </w:rPr>
            </w:pPr>
            <w:r w:rsidRPr="00EF19E4">
              <w:rPr>
                <w:i/>
                <w:color w:val="000000"/>
                <w:sz w:val="24"/>
                <w:szCs w:val="24"/>
              </w:rPr>
              <w:t xml:space="preserve">Таблица </w:t>
            </w:r>
            <w:r w:rsidR="00A04854">
              <w:rPr>
                <w:i/>
                <w:color w:val="000000"/>
                <w:sz w:val="24"/>
                <w:szCs w:val="24"/>
              </w:rPr>
              <w:t>№ 11.</w:t>
            </w:r>
          </w:p>
          <w:tbl>
            <w:tblPr>
              <w:tblW w:w="9668" w:type="dxa"/>
              <w:tblLayout w:type="fixed"/>
              <w:tblCellMar>
                <w:left w:w="70" w:type="dxa"/>
                <w:right w:w="70" w:type="dxa"/>
              </w:tblCellMar>
              <w:tblLook w:val="04A0"/>
            </w:tblPr>
            <w:tblGrid>
              <w:gridCol w:w="1105"/>
              <w:gridCol w:w="780"/>
              <w:gridCol w:w="810"/>
              <w:gridCol w:w="947"/>
              <w:gridCol w:w="946"/>
              <w:gridCol w:w="946"/>
              <w:gridCol w:w="812"/>
              <w:gridCol w:w="810"/>
              <w:gridCol w:w="847"/>
              <w:gridCol w:w="1665"/>
            </w:tblGrid>
            <w:tr w:rsidR="00782F49" w:rsidRPr="00705F3A" w:rsidTr="00785026">
              <w:trPr>
                <w:trHeight w:val="303"/>
              </w:trPr>
              <w:tc>
                <w:tcPr>
                  <w:tcW w:w="1105" w:type="dxa"/>
                  <w:vMerge w:val="restart"/>
                  <w:tcBorders>
                    <w:top w:val="dashSmallGap" w:sz="4" w:space="0" w:color="auto"/>
                    <w:left w:val="dashSmallGap" w:sz="4" w:space="0" w:color="auto"/>
                    <w:right w:val="dashSmallGap" w:sz="4" w:space="0" w:color="auto"/>
                  </w:tcBorders>
                  <w:shd w:val="clear" w:color="auto" w:fill="D6E3BC" w:themeFill="accent3" w:themeFillTint="66"/>
                  <w:vAlign w:val="center"/>
                  <w:hideMark/>
                </w:tcPr>
                <w:p w:rsidR="00782F49" w:rsidRPr="00705F3A" w:rsidRDefault="00782F49" w:rsidP="004F1C2F">
                  <w:pPr>
                    <w:spacing w:after="0" w:line="240" w:lineRule="auto"/>
                    <w:jc w:val="both"/>
                    <w:rPr>
                      <w:rFonts w:asciiTheme="minorHAnsi" w:hAnsiTheme="minorHAnsi" w:cs="Times New Roman"/>
                      <w:color w:val="000000"/>
                    </w:rPr>
                  </w:pPr>
                  <w:r w:rsidRPr="00705F3A">
                    <w:rPr>
                      <w:rFonts w:asciiTheme="minorHAnsi" w:hAnsiTheme="minorHAnsi" w:cs="Times New Roman"/>
                      <w:color w:val="000000"/>
                    </w:rPr>
                    <w:t> </w:t>
                  </w:r>
                </w:p>
                <w:p w:rsidR="00782F49" w:rsidRPr="00705F3A" w:rsidRDefault="00782F49" w:rsidP="004F1C2F">
                  <w:pPr>
                    <w:spacing w:after="0" w:line="240" w:lineRule="auto"/>
                    <w:jc w:val="both"/>
                    <w:rPr>
                      <w:rFonts w:asciiTheme="minorHAnsi" w:hAnsiTheme="minorHAnsi" w:cs="Times New Roman"/>
                      <w:color w:val="000000"/>
                    </w:rPr>
                  </w:pPr>
                  <w:r w:rsidRPr="00705F3A">
                    <w:rPr>
                      <w:rFonts w:asciiTheme="minorHAnsi" w:hAnsiTheme="minorHAnsi" w:cs="Times New Roman"/>
                      <w:color w:val="000000"/>
                    </w:rPr>
                    <w:t> </w:t>
                  </w:r>
                  <w:r>
                    <w:rPr>
                      <w:rFonts w:asciiTheme="minorHAnsi" w:hAnsiTheme="minorHAnsi" w:cs="Times New Roman"/>
                      <w:color w:val="000000"/>
                    </w:rPr>
                    <w:t>години</w:t>
                  </w:r>
                </w:p>
                <w:p w:rsidR="00782F49" w:rsidRPr="00705F3A" w:rsidRDefault="00782F49" w:rsidP="004F1C2F">
                  <w:pPr>
                    <w:spacing w:after="0" w:line="240" w:lineRule="auto"/>
                    <w:jc w:val="both"/>
                    <w:rPr>
                      <w:rFonts w:asciiTheme="minorHAnsi" w:hAnsiTheme="minorHAnsi" w:cs="Times New Roman"/>
                      <w:color w:val="000000"/>
                    </w:rPr>
                  </w:pPr>
                  <w:r w:rsidRPr="00705F3A">
                    <w:rPr>
                      <w:rFonts w:asciiTheme="minorHAnsi" w:hAnsiTheme="minorHAnsi" w:cs="Times New Roman"/>
                      <w:color w:val="000000"/>
                    </w:rPr>
                    <w:t> </w:t>
                  </w:r>
                </w:p>
              </w:tc>
              <w:tc>
                <w:tcPr>
                  <w:tcW w:w="8563" w:type="dxa"/>
                  <w:gridSpan w:val="9"/>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782F49" w:rsidRPr="00705F3A" w:rsidRDefault="00782F49" w:rsidP="00F27813">
                  <w:pPr>
                    <w:spacing w:after="0" w:line="240" w:lineRule="auto"/>
                    <w:jc w:val="right"/>
                    <w:rPr>
                      <w:rFonts w:asciiTheme="minorHAnsi" w:hAnsiTheme="minorHAnsi" w:cs="Times New Roman"/>
                      <w:b/>
                      <w:bCs/>
                      <w:i/>
                      <w:iCs/>
                      <w:sz w:val="20"/>
                      <w:szCs w:val="20"/>
                    </w:rPr>
                  </w:pPr>
                  <w:r w:rsidRPr="00705F3A">
                    <w:rPr>
                      <w:rFonts w:asciiTheme="minorHAnsi" w:hAnsiTheme="minorHAnsi" w:cs="Times New Roman"/>
                      <w:b/>
                      <w:bCs/>
                      <w:i/>
                      <w:iCs/>
                      <w:sz w:val="20"/>
                      <w:szCs w:val="20"/>
                    </w:rPr>
                    <w:t>(брой)</w:t>
                  </w:r>
                </w:p>
              </w:tc>
            </w:tr>
            <w:tr w:rsidR="00782F49" w:rsidRPr="00705F3A" w:rsidTr="00785026">
              <w:trPr>
                <w:trHeight w:val="303"/>
              </w:trPr>
              <w:tc>
                <w:tcPr>
                  <w:tcW w:w="1105" w:type="dxa"/>
                  <w:vMerge/>
                  <w:tcBorders>
                    <w:left w:val="dashSmallGap" w:sz="4" w:space="0" w:color="auto"/>
                    <w:right w:val="dashSmallGap" w:sz="4" w:space="0" w:color="auto"/>
                  </w:tcBorders>
                  <w:shd w:val="clear" w:color="auto" w:fill="D6E3BC" w:themeFill="accent3" w:themeFillTint="66"/>
                  <w:vAlign w:val="center"/>
                  <w:hideMark/>
                </w:tcPr>
                <w:p w:rsidR="00782F49" w:rsidRPr="00705F3A" w:rsidRDefault="00782F49" w:rsidP="004F1C2F">
                  <w:pPr>
                    <w:spacing w:after="0" w:line="240" w:lineRule="auto"/>
                    <w:jc w:val="both"/>
                    <w:rPr>
                      <w:rFonts w:asciiTheme="minorHAnsi" w:hAnsiTheme="minorHAnsi" w:cs="Times New Roman"/>
                      <w:color w:val="000000"/>
                    </w:rPr>
                  </w:pPr>
                </w:p>
              </w:tc>
              <w:tc>
                <w:tcPr>
                  <w:tcW w:w="2537" w:type="dxa"/>
                  <w:gridSpan w:val="3"/>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782F49" w:rsidRPr="00705F3A" w:rsidRDefault="00782F49" w:rsidP="00782F49">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Заселени</w:t>
                  </w:r>
                </w:p>
              </w:tc>
              <w:tc>
                <w:tcPr>
                  <w:tcW w:w="2704" w:type="dxa"/>
                  <w:gridSpan w:val="3"/>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782F49" w:rsidRPr="00705F3A" w:rsidRDefault="00782F49" w:rsidP="00782F49">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Изселени</w:t>
                  </w:r>
                </w:p>
              </w:tc>
              <w:tc>
                <w:tcPr>
                  <w:tcW w:w="3322" w:type="dxa"/>
                  <w:gridSpan w:val="3"/>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782F49" w:rsidRPr="00705F3A" w:rsidRDefault="00782F49" w:rsidP="00782F49">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Механичен прираст</w:t>
                  </w:r>
                </w:p>
              </w:tc>
            </w:tr>
            <w:tr w:rsidR="00782F49" w:rsidRPr="00705F3A" w:rsidTr="00785026">
              <w:trPr>
                <w:trHeight w:val="303"/>
              </w:trPr>
              <w:tc>
                <w:tcPr>
                  <w:tcW w:w="1105" w:type="dxa"/>
                  <w:vMerge/>
                  <w:tcBorders>
                    <w:left w:val="dashSmallGap" w:sz="4" w:space="0" w:color="auto"/>
                    <w:bottom w:val="dashSmallGap" w:sz="4" w:space="0" w:color="auto"/>
                    <w:right w:val="dashSmallGap" w:sz="4" w:space="0" w:color="auto"/>
                  </w:tcBorders>
                  <w:shd w:val="clear" w:color="auto" w:fill="D6E3BC" w:themeFill="accent3" w:themeFillTint="66"/>
                  <w:vAlign w:val="center"/>
                  <w:hideMark/>
                </w:tcPr>
                <w:p w:rsidR="00782F49" w:rsidRPr="00705F3A" w:rsidRDefault="00782F49" w:rsidP="00782F49">
                  <w:pPr>
                    <w:spacing w:after="0" w:line="240" w:lineRule="auto"/>
                    <w:jc w:val="center"/>
                    <w:rPr>
                      <w:rFonts w:asciiTheme="minorHAnsi" w:hAnsiTheme="minorHAnsi" w:cs="Times New Roman"/>
                      <w:color w:val="000000"/>
                    </w:rPr>
                  </w:pPr>
                </w:p>
              </w:tc>
              <w:tc>
                <w:tcPr>
                  <w:tcW w:w="780"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782F49" w:rsidRPr="00705F3A" w:rsidRDefault="00782F49" w:rsidP="00782F49">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Общо</w:t>
                  </w:r>
                </w:p>
              </w:tc>
              <w:tc>
                <w:tcPr>
                  <w:tcW w:w="810"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782F49" w:rsidRPr="00705F3A" w:rsidRDefault="00782F49" w:rsidP="00782F49">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Мъже</w:t>
                  </w:r>
                </w:p>
              </w:tc>
              <w:tc>
                <w:tcPr>
                  <w:tcW w:w="947"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782F49" w:rsidRPr="00705F3A" w:rsidRDefault="00782F49" w:rsidP="00782F49">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Жени</w:t>
                  </w:r>
                </w:p>
              </w:tc>
              <w:tc>
                <w:tcPr>
                  <w:tcW w:w="946"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782F49" w:rsidRPr="00705F3A" w:rsidRDefault="00782F49" w:rsidP="00782F49">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Общ</w:t>
                  </w:r>
                </w:p>
              </w:tc>
              <w:tc>
                <w:tcPr>
                  <w:tcW w:w="946"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782F49" w:rsidRPr="00705F3A" w:rsidRDefault="00782F49" w:rsidP="00782F49">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Мъже</w:t>
                  </w:r>
                </w:p>
              </w:tc>
              <w:tc>
                <w:tcPr>
                  <w:tcW w:w="812"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782F49" w:rsidRPr="00705F3A" w:rsidRDefault="00782F49" w:rsidP="00782F49">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Жени</w:t>
                  </w:r>
                </w:p>
              </w:tc>
              <w:tc>
                <w:tcPr>
                  <w:tcW w:w="810"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782F49" w:rsidRPr="00705F3A" w:rsidRDefault="00782F49" w:rsidP="00782F49">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Общо</w:t>
                  </w:r>
                </w:p>
              </w:tc>
              <w:tc>
                <w:tcPr>
                  <w:tcW w:w="847"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782F49" w:rsidRPr="00705F3A" w:rsidRDefault="00782F49" w:rsidP="00782F49">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Мъже</w:t>
                  </w:r>
                </w:p>
              </w:tc>
              <w:tc>
                <w:tcPr>
                  <w:tcW w:w="1665"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782F49" w:rsidRPr="00705F3A" w:rsidRDefault="00782F49" w:rsidP="00782F49">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Жени</w:t>
                  </w:r>
                </w:p>
              </w:tc>
            </w:tr>
            <w:tr w:rsidR="00C67B02" w:rsidRPr="00705F3A" w:rsidTr="00936CB1">
              <w:trPr>
                <w:trHeight w:val="303"/>
              </w:trPr>
              <w:tc>
                <w:tcPr>
                  <w:tcW w:w="1105" w:type="dxa"/>
                  <w:tcBorders>
                    <w:top w:val="dashSmallGap" w:sz="4" w:space="0" w:color="auto"/>
                    <w:left w:val="dashSmallGap" w:sz="4" w:space="0" w:color="auto"/>
                    <w:bottom w:val="dashSmallGap" w:sz="4" w:space="0" w:color="auto"/>
                    <w:right w:val="dashSmallGap" w:sz="4" w:space="0" w:color="auto"/>
                  </w:tcBorders>
                  <w:shd w:val="clear" w:color="auto" w:fill="auto"/>
                  <w:vAlign w:val="center"/>
                  <w:hideMark/>
                </w:tcPr>
                <w:p w:rsidR="00C67B02" w:rsidRPr="00936CB1" w:rsidRDefault="008B213F"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shd w:val="clear" w:color="auto" w:fill="FFFF00"/>
                    </w:rPr>
                    <w:t>2014</w:t>
                  </w:r>
                </w:p>
              </w:tc>
              <w:tc>
                <w:tcPr>
                  <w:tcW w:w="8563" w:type="dxa"/>
                  <w:gridSpan w:val="9"/>
                  <w:tcBorders>
                    <w:top w:val="dashSmallGap" w:sz="4" w:space="0" w:color="auto"/>
                    <w:left w:val="dashSmallGap" w:sz="4" w:space="0" w:color="auto"/>
                    <w:bottom w:val="dashSmallGap" w:sz="4" w:space="0" w:color="auto"/>
                    <w:right w:val="dashSmallGap" w:sz="4" w:space="0" w:color="auto"/>
                  </w:tcBorders>
                  <w:shd w:val="clear" w:color="auto" w:fill="auto"/>
                  <w:vAlign w:val="center"/>
                  <w:hideMark/>
                </w:tcPr>
                <w:p w:rsidR="00C67B02" w:rsidRPr="00936CB1" w:rsidRDefault="00C67B02" w:rsidP="00782F49">
                  <w:pPr>
                    <w:spacing w:after="0" w:line="240" w:lineRule="auto"/>
                    <w:jc w:val="center"/>
                    <w:rPr>
                      <w:rFonts w:asciiTheme="minorHAnsi" w:hAnsiTheme="minorHAnsi" w:cs="Times New Roman"/>
                      <w:color w:val="000000"/>
                    </w:rPr>
                  </w:pPr>
                </w:p>
              </w:tc>
            </w:tr>
            <w:tr w:rsidR="00C67B02" w:rsidRPr="00705F3A" w:rsidTr="00785026">
              <w:trPr>
                <w:trHeight w:val="303"/>
              </w:trPr>
              <w:tc>
                <w:tcPr>
                  <w:tcW w:w="1105" w:type="dxa"/>
                  <w:tcBorders>
                    <w:top w:val="dashSmallGap" w:sz="4" w:space="0" w:color="auto"/>
                    <w:left w:val="dashSmallGap" w:sz="4" w:space="0" w:color="auto"/>
                    <w:bottom w:val="dashSmallGap" w:sz="4" w:space="0" w:color="auto"/>
                    <w:right w:val="dashSmallGap" w:sz="4" w:space="0" w:color="auto"/>
                  </w:tcBorders>
                  <w:shd w:val="clear" w:color="auto" w:fill="auto"/>
                  <w:vAlign w:val="center"/>
                  <w:hideMark/>
                </w:tcPr>
                <w:p w:rsidR="00C67B02" w:rsidRPr="00936CB1" w:rsidRDefault="00C67B02" w:rsidP="00782F49">
                  <w:pPr>
                    <w:spacing w:after="0" w:line="240" w:lineRule="auto"/>
                    <w:rPr>
                      <w:rFonts w:asciiTheme="minorHAnsi" w:hAnsiTheme="minorHAnsi" w:cs="Times New Roman"/>
                      <w:color w:val="000000"/>
                    </w:rPr>
                  </w:pPr>
                  <w:r w:rsidRPr="00936CB1">
                    <w:rPr>
                      <w:rFonts w:asciiTheme="minorHAnsi" w:hAnsiTheme="minorHAnsi" w:cs="Times New Roman"/>
                      <w:color w:val="000000"/>
                    </w:rPr>
                    <w:t>общо</w:t>
                  </w:r>
                </w:p>
              </w:tc>
              <w:tc>
                <w:tcPr>
                  <w:tcW w:w="780"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59</w:t>
                  </w:r>
                </w:p>
              </w:tc>
              <w:tc>
                <w:tcPr>
                  <w:tcW w:w="810"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25</w:t>
                  </w:r>
                </w:p>
              </w:tc>
              <w:tc>
                <w:tcPr>
                  <w:tcW w:w="947"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34</w:t>
                  </w:r>
                </w:p>
              </w:tc>
              <w:tc>
                <w:tcPr>
                  <w:tcW w:w="946"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79</w:t>
                  </w:r>
                </w:p>
              </w:tc>
              <w:tc>
                <w:tcPr>
                  <w:tcW w:w="946"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33</w:t>
                  </w:r>
                </w:p>
              </w:tc>
              <w:tc>
                <w:tcPr>
                  <w:tcW w:w="81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46</w:t>
                  </w:r>
                </w:p>
              </w:tc>
              <w:tc>
                <w:tcPr>
                  <w:tcW w:w="810"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-20</w:t>
                  </w:r>
                </w:p>
              </w:tc>
              <w:tc>
                <w:tcPr>
                  <w:tcW w:w="847"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-8</w:t>
                  </w:r>
                </w:p>
              </w:tc>
              <w:tc>
                <w:tcPr>
                  <w:tcW w:w="1665"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-12</w:t>
                  </w:r>
                </w:p>
              </w:tc>
            </w:tr>
            <w:tr w:rsidR="00C67B02" w:rsidRPr="00705F3A" w:rsidTr="00785026">
              <w:trPr>
                <w:trHeight w:val="303"/>
              </w:trPr>
              <w:tc>
                <w:tcPr>
                  <w:tcW w:w="1105" w:type="dxa"/>
                  <w:tcBorders>
                    <w:top w:val="dashSmallGap" w:sz="4" w:space="0" w:color="auto"/>
                    <w:left w:val="dashSmallGap" w:sz="4" w:space="0" w:color="auto"/>
                    <w:bottom w:val="dashSmallGap" w:sz="4" w:space="0" w:color="auto"/>
                    <w:right w:val="dashSmallGap" w:sz="4" w:space="0" w:color="auto"/>
                  </w:tcBorders>
                  <w:shd w:val="clear" w:color="auto" w:fill="auto"/>
                  <w:vAlign w:val="center"/>
                  <w:hideMark/>
                </w:tcPr>
                <w:p w:rsidR="00C67B02" w:rsidRPr="00936CB1" w:rsidRDefault="00C67B02" w:rsidP="00782F49">
                  <w:pPr>
                    <w:spacing w:after="0" w:line="240" w:lineRule="auto"/>
                    <w:rPr>
                      <w:rFonts w:asciiTheme="minorHAnsi" w:hAnsiTheme="minorHAnsi" w:cs="Times New Roman"/>
                      <w:color w:val="000000"/>
                    </w:rPr>
                  </w:pPr>
                  <w:r w:rsidRPr="00936CB1">
                    <w:rPr>
                      <w:rFonts w:asciiTheme="minorHAnsi" w:hAnsiTheme="minorHAnsi" w:cs="Times New Roman"/>
                      <w:color w:val="000000"/>
                    </w:rPr>
                    <w:t>градовете</w:t>
                  </w:r>
                </w:p>
              </w:tc>
              <w:tc>
                <w:tcPr>
                  <w:tcW w:w="780"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39</w:t>
                  </w:r>
                </w:p>
              </w:tc>
              <w:tc>
                <w:tcPr>
                  <w:tcW w:w="810"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17</w:t>
                  </w:r>
                </w:p>
              </w:tc>
              <w:tc>
                <w:tcPr>
                  <w:tcW w:w="947"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22</w:t>
                  </w:r>
                </w:p>
              </w:tc>
              <w:tc>
                <w:tcPr>
                  <w:tcW w:w="946"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55</w:t>
                  </w:r>
                </w:p>
              </w:tc>
              <w:tc>
                <w:tcPr>
                  <w:tcW w:w="946"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22</w:t>
                  </w:r>
                </w:p>
              </w:tc>
              <w:tc>
                <w:tcPr>
                  <w:tcW w:w="81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3</w:t>
                  </w:r>
                </w:p>
              </w:tc>
              <w:tc>
                <w:tcPr>
                  <w:tcW w:w="810"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-16</w:t>
                  </w:r>
                </w:p>
              </w:tc>
              <w:tc>
                <w:tcPr>
                  <w:tcW w:w="847"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-5</w:t>
                  </w:r>
                </w:p>
              </w:tc>
              <w:tc>
                <w:tcPr>
                  <w:tcW w:w="1665"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-11</w:t>
                  </w:r>
                </w:p>
              </w:tc>
            </w:tr>
            <w:tr w:rsidR="00C67B02" w:rsidRPr="00705F3A" w:rsidTr="00785026">
              <w:trPr>
                <w:trHeight w:val="303"/>
              </w:trPr>
              <w:tc>
                <w:tcPr>
                  <w:tcW w:w="1105" w:type="dxa"/>
                  <w:tcBorders>
                    <w:top w:val="dashSmallGap" w:sz="4" w:space="0" w:color="auto"/>
                    <w:left w:val="dashSmallGap" w:sz="4" w:space="0" w:color="auto"/>
                    <w:bottom w:val="dashSmallGap" w:sz="4" w:space="0" w:color="auto"/>
                    <w:right w:val="dashSmallGap" w:sz="4" w:space="0" w:color="auto"/>
                  </w:tcBorders>
                  <w:shd w:val="clear" w:color="auto" w:fill="auto"/>
                  <w:vAlign w:val="center"/>
                  <w:hideMark/>
                </w:tcPr>
                <w:p w:rsidR="00C67B02" w:rsidRPr="00936CB1" w:rsidRDefault="00C67B02" w:rsidP="00782F49">
                  <w:pPr>
                    <w:spacing w:after="0" w:line="240" w:lineRule="auto"/>
                    <w:rPr>
                      <w:rFonts w:asciiTheme="minorHAnsi" w:hAnsiTheme="minorHAnsi" w:cs="Times New Roman"/>
                      <w:color w:val="000000"/>
                    </w:rPr>
                  </w:pPr>
                  <w:r w:rsidRPr="00936CB1">
                    <w:rPr>
                      <w:rFonts w:asciiTheme="minorHAnsi" w:hAnsiTheme="minorHAnsi" w:cs="Times New Roman"/>
                      <w:color w:val="000000"/>
                    </w:rPr>
                    <w:t>селата</w:t>
                  </w:r>
                </w:p>
              </w:tc>
              <w:tc>
                <w:tcPr>
                  <w:tcW w:w="780"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20</w:t>
                  </w:r>
                </w:p>
              </w:tc>
              <w:tc>
                <w:tcPr>
                  <w:tcW w:w="810"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8</w:t>
                  </w:r>
                </w:p>
              </w:tc>
              <w:tc>
                <w:tcPr>
                  <w:tcW w:w="947"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12</w:t>
                  </w:r>
                </w:p>
              </w:tc>
              <w:tc>
                <w:tcPr>
                  <w:tcW w:w="946"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cr/>
                    <w:t>4</w:t>
                  </w:r>
                </w:p>
              </w:tc>
              <w:tc>
                <w:tcPr>
                  <w:tcW w:w="946"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11</w:t>
                  </w:r>
                </w:p>
              </w:tc>
              <w:tc>
                <w:tcPr>
                  <w:tcW w:w="81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13</w:t>
                  </w:r>
                </w:p>
              </w:tc>
              <w:tc>
                <w:tcPr>
                  <w:tcW w:w="810"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-4</w:t>
                  </w:r>
                </w:p>
              </w:tc>
              <w:tc>
                <w:tcPr>
                  <w:tcW w:w="847"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-3</w:t>
                  </w:r>
                </w:p>
              </w:tc>
              <w:tc>
                <w:tcPr>
                  <w:tcW w:w="1665"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w:t>
                  </w:r>
                </w:p>
              </w:tc>
            </w:tr>
            <w:tr w:rsidR="00C67B02" w:rsidRPr="00705F3A" w:rsidTr="00936CB1">
              <w:trPr>
                <w:trHeight w:val="303"/>
              </w:trPr>
              <w:tc>
                <w:tcPr>
                  <w:tcW w:w="1105"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8B213F"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2015</w:t>
                  </w:r>
                </w:p>
              </w:tc>
              <w:tc>
                <w:tcPr>
                  <w:tcW w:w="8563" w:type="dxa"/>
                  <w:gridSpan w:val="9"/>
                  <w:tcBorders>
                    <w:top w:val="dashSmallGap" w:sz="4" w:space="0" w:color="auto"/>
                    <w:left w:val="dashSmallGap" w:sz="4" w:space="0" w:color="auto"/>
                    <w:bottom w:val="dashSmallGap" w:sz="4" w:space="0" w:color="auto"/>
                    <w:right w:val="dashSmallGap" w:sz="4" w:space="0" w:color="auto"/>
                  </w:tcBorders>
                  <w:shd w:val="clear" w:color="auto" w:fill="auto"/>
                  <w:vAlign w:val="center"/>
                  <w:hideMark/>
                </w:tcPr>
                <w:p w:rsidR="00C67B02" w:rsidRPr="00936CB1" w:rsidRDefault="00C67B02" w:rsidP="00782F49">
                  <w:pPr>
                    <w:spacing w:after="0" w:line="240" w:lineRule="auto"/>
                    <w:jc w:val="center"/>
                    <w:rPr>
                      <w:rFonts w:asciiTheme="minorHAnsi" w:hAnsiTheme="minorHAnsi" w:cs="Times New Roman"/>
                      <w:color w:val="000000"/>
                    </w:rPr>
                  </w:pPr>
                </w:p>
              </w:tc>
            </w:tr>
            <w:tr w:rsidR="00C67B02" w:rsidRPr="00705F3A" w:rsidTr="00785026">
              <w:trPr>
                <w:trHeight w:val="303"/>
              </w:trPr>
              <w:tc>
                <w:tcPr>
                  <w:tcW w:w="1105" w:type="dxa"/>
                  <w:tcBorders>
                    <w:top w:val="dashSmallGap" w:sz="4" w:space="0" w:color="auto"/>
                    <w:left w:val="dashSmallGap" w:sz="4" w:space="0" w:color="auto"/>
                    <w:bottom w:val="dashSmallGap" w:sz="4" w:space="0" w:color="auto"/>
                    <w:right w:val="dashSmallGap" w:sz="4" w:space="0" w:color="auto"/>
                  </w:tcBorders>
                  <w:shd w:val="clear" w:color="auto" w:fill="auto"/>
                  <w:vAlign w:val="center"/>
                  <w:hideMark/>
                </w:tcPr>
                <w:p w:rsidR="00C67B02" w:rsidRPr="00936CB1" w:rsidRDefault="00C67B02" w:rsidP="00782F49">
                  <w:pPr>
                    <w:spacing w:after="0" w:line="240" w:lineRule="auto"/>
                    <w:rPr>
                      <w:rFonts w:asciiTheme="minorHAnsi" w:hAnsiTheme="minorHAnsi" w:cs="Times New Roman"/>
                      <w:color w:val="000000"/>
                    </w:rPr>
                  </w:pPr>
                  <w:r w:rsidRPr="00936CB1">
                    <w:rPr>
                      <w:rFonts w:asciiTheme="minorHAnsi" w:hAnsiTheme="minorHAnsi" w:cs="Times New Roman"/>
                      <w:color w:val="000000"/>
                    </w:rPr>
                    <w:t>общо</w:t>
                  </w:r>
                </w:p>
              </w:tc>
              <w:tc>
                <w:tcPr>
                  <w:tcW w:w="780"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cr/>
                    <w:t>6</w:t>
                  </w:r>
                </w:p>
              </w:tc>
              <w:tc>
                <w:tcPr>
                  <w:tcW w:w="810"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37</w:t>
                  </w:r>
                </w:p>
              </w:tc>
              <w:tc>
                <w:tcPr>
                  <w:tcW w:w="947"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29</w:t>
                  </w:r>
                </w:p>
              </w:tc>
              <w:tc>
                <w:tcPr>
                  <w:tcW w:w="946"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95</w:t>
                  </w:r>
                </w:p>
              </w:tc>
              <w:tc>
                <w:tcPr>
                  <w:tcW w:w="946"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45</w:t>
                  </w:r>
                </w:p>
              </w:tc>
              <w:tc>
                <w:tcPr>
                  <w:tcW w:w="81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50</w:t>
                  </w:r>
                </w:p>
              </w:tc>
              <w:tc>
                <w:tcPr>
                  <w:tcW w:w="810"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-29</w:t>
                  </w:r>
                </w:p>
              </w:tc>
              <w:tc>
                <w:tcPr>
                  <w:tcW w:w="847"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-8</w:t>
                  </w:r>
                </w:p>
              </w:tc>
              <w:tc>
                <w:tcPr>
                  <w:tcW w:w="1665"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-21</w:t>
                  </w:r>
                </w:p>
              </w:tc>
            </w:tr>
            <w:tr w:rsidR="00C67B02" w:rsidRPr="00705F3A" w:rsidTr="00785026">
              <w:trPr>
                <w:trHeight w:val="303"/>
              </w:trPr>
              <w:tc>
                <w:tcPr>
                  <w:tcW w:w="1105" w:type="dxa"/>
                  <w:tcBorders>
                    <w:top w:val="dashSmallGap" w:sz="4" w:space="0" w:color="auto"/>
                    <w:left w:val="dashSmallGap" w:sz="4" w:space="0" w:color="auto"/>
                    <w:bottom w:val="dashSmallGap" w:sz="4" w:space="0" w:color="auto"/>
                    <w:right w:val="dashSmallGap" w:sz="4" w:space="0" w:color="auto"/>
                  </w:tcBorders>
                  <w:shd w:val="clear" w:color="auto" w:fill="auto"/>
                  <w:vAlign w:val="center"/>
                  <w:hideMark/>
                </w:tcPr>
                <w:p w:rsidR="00C67B02" w:rsidRPr="00936CB1" w:rsidRDefault="00C67B02" w:rsidP="00782F49">
                  <w:pPr>
                    <w:spacing w:after="0" w:line="240" w:lineRule="auto"/>
                    <w:rPr>
                      <w:rFonts w:asciiTheme="minorHAnsi" w:hAnsiTheme="minorHAnsi" w:cs="Times New Roman"/>
                      <w:color w:val="000000"/>
                    </w:rPr>
                  </w:pPr>
                  <w:r w:rsidRPr="00936CB1">
                    <w:rPr>
                      <w:rFonts w:asciiTheme="minorHAnsi" w:hAnsiTheme="minorHAnsi" w:cs="Times New Roman"/>
                      <w:color w:val="000000"/>
                    </w:rPr>
                    <w:t>градовете</w:t>
                  </w:r>
                </w:p>
              </w:tc>
              <w:tc>
                <w:tcPr>
                  <w:tcW w:w="780"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31</w:t>
                  </w:r>
                </w:p>
              </w:tc>
              <w:tc>
                <w:tcPr>
                  <w:tcW w:w="810"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20</w:t>
                  </w:r>
                </w:p>
              </w:tc>
              <w:tc>
                <w:tcPr>
                  <w:tcW w:w="947"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11</w:t>
                  </w:r>
                </w:p>
              </w:tc>
              <w:tc>
                <w:tcPr>
                  <w:tcW w:w="946"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50</w:t>
                  </w:r>
                </w:p>
              </w:tc>
              <w:tc>
                <w:tcPr>
                  <w:tcW w:w="946"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23</w:t>
                  </w:r>
                </w:p>
              </w:tc>
              <w:tc>
                <w:tcPr>
                  <w:tcW w:w="81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27</w:t>
                  </w:r>
                </w:p>
              </w:tc>
              <w:tc>
                <w:tcPr>
                  <w:tcW w:w="810"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-19</w:t>
                  </w:r>
                </w:p>
              </w:tc>
              <w:tc>
                <w:tcPr>
                  <w:tcW w:w="847"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-3</w:t>
                  </w:r>
                </w:p>
              </w:tc>
              <w:tc>
                <w:tcPr>
                  <w:tcW w:w="1665"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-16</w:t>
                  </w:r>
                </w:p>
              </w:tc>
            </w:tr>
            <w:tr w:rsidR="00C67B02" w:rsidRPr="00705F3A" w:rsidTr="00785026">
              <w:trPr>
                <w:trHeight w:val="303"/>
              </w:trPr>
              <w:tc>
                <w:tcPr>
                  <w:tcW w:w="1105" w:type="dxa"/>
                  <w:tcBorders>
                    <w:top w:val="dashSmallGap" w:sz="4" w:space="0" w:color="auto"/>
                    <w:left w:val="dashSmallGap" w:sz="4" w:space="0" w:color="auto"/>
                    <w:bottom w:val="dashSmallGap" w:sz="4" w:space="0" w:color="auto"/>
                    <w:right w:val="dashSmallGap" w:sz="4" w:space="0" w:color="auto"/>
                  </w:tcBorders>
                  <w:shd w:val="clear" w:color="auto" w:fill="auto"/>
                  <w:vAlign w:val="center"/>
                  <w:hideMark/>
                </w:tcPr>
                <w:p w:rsidR="00C67B02" w:rsidRPr="00936CB1" w:rsidRDefault="00C67B02" w:rsidP="00782F49">
                  <w:pPr>
                    <w:spacing w:after="0" w:line="240" w:lineRule="auto"/>
                    <w:rPr>
                      <w:rFonts w:asciiTheme="minorHAnsi" w:hAnsiTheme="minorHAnsi" w:cs="Times New Roman"/>
                      <w:color w:val="000000"/>
                    </w:rPr>
                  </w:pPr>
                  <w:r w:rsidRPr="00936CB1">
                    <w:rPr>
                      <w:rFonts w:asciiTheme="minorHAnsi" w:hAnsiTheme="minorHAnsi" w:cs="Times New Roman"/>
                      <w:color w:val="000000"/>
                    </w:rPr>
                    <w:t>селата</w:t>
                  </w:r>
                </w:p>
              </w:tc>
              <w:tc>
                <w:tcPr>
                  <w:tcW w:w="780"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35</w:t>
                  </w:r>
                </w:p>
              </w:tc>
              <w:tc>
                <w:tcPr>
                  <w:tcW w:w="810"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17</w:t>
                  </w:r>
                </w:p>
              </w:tc>
              <w:tc>
                <w:tcPr>
                  <w:tcW w:w="947"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18</w:t>
                  </w:r>
                </w:p>
              </w:tc>
              <w:tc>
                <w:tcPr>
                  <w:tcW w:w="946"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45</w:t>
                  </w:r>
                </w:p>
              </w:tc>
              <w:tc>
                <w:tcPr>
                  <w:tcW w:w="946"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22</w:t>
                  </w:r>
                </w:p>
              </w:tc>
              <w:tc>
                <w:tcPr>
                  <w:tcW w:w="81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23</w:t>
                  </w:r>
                </w:p>
              </w:tc>
              <w:tc>
                <w:tcPr>
                  <w:tcW w:w="810"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-10</w:t>
                  </w:r>
                </w:p>
              </w:tc>
              <w:tc>
                <w:tcPr>
                  <w:tcW w:w="847"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w:t>
                  </w:r>
                </w:p>
              </w:tc>
              <w:tc>
                <w:tcPr>
                  <w:tcW w:w="1665"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-5</w:t>
                  </w:r>
                </w:p>
              </w:tc>
            </w:tr>
            <w:tr w:rsidR="00C67B02" w:rsidRPr="00705F3A" w:rsidTr="00936CB1">
              <w:trPr>
                <w:trHeight w:val="303"/>
              </w:trPr>
              <w:tc>
                <w:tcPr>
                  <w:tcW w:w="1105"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8B213F"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2016</w:t>
                  </w:r>
                </w:p>
              </w:tc>
              <w:tc>
                <w:tcPr>
                  <w:tcW w:w="8563" w:type="dxa"/>
                  <w:gridSpan w:val="9"/>
                  <w:tcBorders>
                    <w:top w:val="dashSmallGap" w:sz="4" w:space="0" w:color="auto"/>
                    <w:left w:val="dashSmallGap" w:sz="4" w:space="0" w:color="auto"/>
                    <w:bottom w:val="dashSmallGap" w:sz="4" w:space="0" w:color="auto"/>
                    <w:right w:val="dashSmallGap" w:sz="4" w:space="0" w:color="auto"/>
                  </w:tcBorders>
                  <w:shd w:val="clear" w:color="auto" w:fill="auto"/>
                  <w:vAlign w:val="center"/>
                  <w:hideMark/>
                </w:tcPr>
                <w:p w:rsidR="00C67B02" w:rsidRPr="00936CB1" w:rsidRDefault="00C67B02" w:rsidP="00782F49">
                  <w:pPr>
                    <w:spacing w:after="0" w:line="240" w:lineRule="auto"/>
                    <w:jc w:val="center"/>
                    <w:rPr>
                      <w:rFonts w:asciiTheme="minorHAnsi" w:hAnsiTheme="minorHAnsi" w:cs="Times New Roman"/>
                      <w:color w:val="000000"/>
                    </w:rPr>
                  </w:pPr>
                </w:p>
              </w:tc>
            </w:tr>
            <w:tr w:rsidR="00C67B02" w:rsidRPr="00705F3A" w:rsidTr="00785026">
              <w:trPr>
                <w:trHeight w:val="303"/>
              </w:trPr>
              <w:tc>
                <w:tcPr>
                  <w:tcW w:w="1105" w:type="dxa"/>
                  <w:tcBorders>
                    <w:top w:val="dashSmallGap" w:sz="4" w:space="0" w:color="auto"/>
                    <w:left w:val="dashSmallGap" w:sz="4" w:space="0" w:color="auto"/>
                    <w:bottom w:val="dashSmallGap" w:sz="4" w:space="0" w:color="auto"/>
                    <w:right w:val="dashSmallGap" w:sz="4" w:space="0" w:color="auto"/>
                  </w:tcBorders>
                  <w:shd w:val="clear" w:color="auto" w:fill="auto"/>
                  <w:vAlign w:val="center"/>
                  <w:hideMark/>
                </w:tcPr>
                <w:p w:rsidR="00C67B02" w:rsidRPr="00936CB1" w:rsidRDefault="00C67B02" w:rsidP="00782F49">
                  <w:pPr>
                    <w:spacing w:after="0" w:line="240" w:lineRule="auto"/>
                    <w:rPr>
                      <w:rFonts w:asciiTheme="minorHAnsi" w:hAnsiTheme="minorHAnsi" w:cs="Times New Roman"/>
                      <w:color w:val="000000"/>
                    </w:rPr>
                  </w:pPr>
                  <w:r w:rsidRPr="00936CB1">
                    <w:rPr>
                      <w:rFonts w:asciiTheme="minorHAnsi" w:hAnsiTheme="minorHAnsi" w:cs="Times New Roman"/>
                      <w:color w:val="000000"/>
                    </w:rPr>
                    <w:t>общо</w:t>
                  </w:r>
                </w:p>
              </w:tc>
              <w:tc>
                <w:tcPr>
                  <w:tcW w:w="780"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114</w:t>
                  </w:r>
                </w:p>
              </w:tc>
              <w:tc>
                <w:tcPr>
                  <w:tcW w:w="810"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60</w:t>
                  </w:r>
                </w:p>
              </w:tc>
              <w:tc>
                <w:tcPr>
                  <w:tcW w:w="947"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54</w:t>
                  </w:r>
                </w:p>
              </w:tc>
              <w:tc>
                <w:tcPr>
                  <w:tcW w:w="946"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77</w:t>
                  </w:r>
                </w:p>
              </w:tc>
              <w:tc>
                <w:tcPr>
                  <w:tcW w:w="946"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33</w:t>
                  </w:r>
                </w:p>
              </w:tc>
              <w:tc>
                <w:tcPr>
                  <w:tcW w:w="81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44</w:t>
                  </w:r>
                </w:p>
              </w:tc>
              <w:tc>
                <w:tcPr>
                  <w:tcW w:w="810"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37</w:t>
                  </w:r>
                </w:p>
              </w:tc>
              <w:tc>
                <w:tcPr>
                  <w:tcW w:w="847"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27</w:t>
                  </w:r>
                </w:p>
              </w:tc>
              <w:tc>
                <w:tcPr>
                  <w:tcW w:w="1665"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10</w:t>
                  </w:r>
                </w:p>
              </w:tc>
            </w:tr>
            <w:tr w:rsidR="00C67B02" w:rsidRPr="00705F3A" w:rsidTr="00785026">
              <w:trPr>
                <w:trHeight w:val="303"/>
              </w:trPr>
              <w:tc>
                <w:tcPr>
                  <w:tcW w:w="1105" w:type="dxa"/>
                  <w:tcBorders>
                    <w:top w:val="dashSmallGap" w:sz="4" w:space="0" w:color="auto"/>
                    <w:left w:val="dashSmallGap" w:sz="4" w:space="0" w:color="auto"/>
                    <w:bottom w:val="dashSmallGap" w:sz="4" w:space="0" w:color="auto"/>
                    <w:right w:val="dashSmallGap" w:sz="4" w:space="0" w:color="auto"/>
                  </w:tcBorders>
                  <w:shd w:val="clear" w:color="auto" w:fill="auto"/>
                  <w:vAlign w:val="center"/>
                  <w:hideMark/>
                </w:tcPr>
                <w:p w:rsidR="00C67B02" w:rsidRPr="00936CB1" w:rsidRDefault="00C67B02" w:rsidP="00782F49">
                  <w:pPr>
                    <w:spacing w:after="0" w:line="240" w:lineRule="auto"/>
                    <w:rPr>
                      <w:rFonts w:asciiTheme="minorHAnsi" w:hAnsiTheme="minorHAnsi" w:cs="Times New Roman"/>
                      <w:color w:val="000000"/>
                    </w:rPr>
                  </w:pPr>
                  <w:r w:rsidRPr="00936CB1">
                    <w:rPr>
                      <w:rFonts w:asciiTheme="minorHAnsi" w:hAnsiTheme="minorHAnsi" w:cs="Times New Roman"/>
                      <w:color w:val="000000"/>
                    </w:rPr>
                    <w:t>градовете</w:t>
                  </w:r>
                </w:p>
              </w:tc>
              <w:tc>
                <w:tcPr>
                  <w:tcW w:w="780"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83</w:t>
                  </w:r>
                </w:p>
              </w:tc>
              <w:tc>
                <w:tcPr>
                  <w:tcW w:w="810"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48</w:t>
                  </w:r>
                </w:p>
              </w:tc>
              <w:tc>
                <w:tcPr>
                  <w:tcW w:w="947"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35</w:t>
                  </w:r>
                </w:p>
              </w:tc>
              <w:tc>
                <w:tcPr>
                  <w:tcW w:w="946"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51</w:t>
                  </w:r>
                </w:p>
              </w:tc>
              <w:tc>
                <w:tcPr>
                  <w:tcW w:w="946"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21</w:t>
                  </w:r>
                </w:p>
              </w:tc>
              <w:tc>
                <w:tcPr>
                  <w:tcW w:w="81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30</w:t>
                  </w:r>
                </w:p>
              </w:tc>
              <w:tc>
                <w:tcPr>
                  <w:tcW w:w="810"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32</w:t>
                  </w:r>
                </w:p>
              </w:tc>
              <w:tc>
                <w:tcPr>
                  <w:tcW w:w="847"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27</w:t>
                  </w:r>
                </w:p>
              </w:tc>
              <w:tc>
                <w:tcPr>
                  <w:tcW w:w="1665"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5</w:t>
                  </w:r>
                </w:p>
              </w:tc>
            </w:tr>
            <w:tr w:rsidR="00C67B02" w:rsidRPr="00705F3A" w:rsidTr="00785026">
              <w:trPr>
                <w:trHeight w:val="303"/>
              </w:trPr>
              <w:tc>
                <w:tcPr>
                  <w:tcW w:w="1105" w:type="dxa"/>
                  <w:tcBorders>
                    <w:top w:val="dashSmallGap" w:sz="4" w:space="0" w:color="auto"/>
                    <w:left w:val="dashSmallGap" w:sz="4" w:space="0" w:color="auto"/>
                    <w:bottom w:val="dashSmallGap" w:sz="4" w:space="0" w:color="auto"/>
                    <w:right w:val="dashSmallGap" w:sz="4" w:space="0" w:color="auto"/>
                  </w:tcBorders>
                  <w:shd w:val="clear" w:color="auto" w:fill="auto"/>
                  <w:vAlign w:val="center"/>
                  <w:hideMark/>
                </w:tcPr>
                <w:p w:rsidR="00C67B02" w:rsidRPr="00936CB1" w:rsidRDefault="00C67B02" w:rsidP="00782F49">
                  <w:pPr>
                    <w:spacing w:after="0" w:line="240" w:lineRule="auto"/>
                    <w:rPr>
                      <w:rFonts w:asciiTheme="minorHAnsi" w:hAnsiTheme="minorHAnsi" w:cs="Times New Roman"/>
                      <w:color w:val="000000"/>
                    </w:rPr>
                  </w:pPr>
                  <w:r w:rsidRPr="00936CB1">
                    <w:rPr>
                      <w:rFonts w:asciiTheme="minorHAnsi" w:hAnsiTheme="minorHAnsi" w:cs="Times New Roman"/>
                      <w:color w:val="000000"/>
                    </w:rPr>
                    <w:t>селата</w:t>
                  </w:r>
                </w:p>
              </w:tc>
              <w:tc>
                <w:tcPr>
                  <w:tcW w:w="780"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31</w:t>
                  </w:r>
                </w:p>
              </w:tc>
              <w:tc>
                <w:tcPr>
                  <w:tcW w:w="810"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cr/>
                    <w:t>2</w:t>
                  </w:r>
                </w:p>
              </w:tc>
              <w:tc>
                <w:tcPr>
                  <w:tcW w:w="947"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cr/>
                    <w:t>9</w:t>
                  </w:r>
                </w:p>
              </w:tc>
              <w:tc>
                <w:tcPr>
                  <w:tcW w:w="946"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26</w:t>
                  </w:r>
                </w:p>
              </w:tc>
              <w:tc>
                <w:tcPr>
                  <w:tcW w:w="946"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12</w:t>
                  </w:r>
                </w:p>
              </w:tc>
              <w:tc>
                <w:tcPr>
                  <w:tcW w:w="81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14</w:t>
                  </w:r>
                </w:p>
              </w:tc>
              <w:tc>
                <w:tcPr>
                  <w:tcW w:w="810"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5</w:t>
                  </w:r>
                </w:p>
              </w:tc>
              <w:tc>
                <w:tcPr>
                  <w:tcW w:w="847"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w:t>
                  </w:r>
                </w:p>
              </w:tc>
              <w:tc>
                <w:tcPr>
                  <w:tcW w:w="1665"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5</w:t>
                  </w:r>
                </w:p>
              </w:tc>
            </w:tr>
            <w:tr w:rsidR="00C67B02" w:rsidRPr="00705F3A" w:rsidTr="00936CB1">
              <w:trPr>
                <w:trHeight w:val="303"/>
              </w:trPr>
              <w:tc>
                <w:tcPr>
                  <w:tcW w:w="1105"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8B213F"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2017</w:t>
                  </w:r>
                </w:p>
              </w:tc>
              <w:tc>
                <w:tcPr>
                  <w:tcW w:w="8563" w:type="dxa"/>
                  <w:gridSpan w:val="9"/>
                  <w:tcBorders>
                    <w:top w:val="dashSmallGap" w:sz="4" w:space="0" w:color="auto"/>
                    <w:left w:val="dashSmallGap" w:sz="4" w:space="0" w:color="auto"/>
                    <w:bottom w:val="dashSmallGap" w:sz="4" w:space="0" w:color="auto"/>
                    <w:right w:val="dashSmallGap" w:sz="4" w:space="0" w:color="auto"/>
                  </w:tcBorders>
                  <w:shd w:val="clear" w:color="auto" w:fill="auto"/>
                  <w:vAlign w:val="center"/>
                  <w:hideMark/>
                </w:tcPr>
                <w:p w:rsidR="00C67B02" w:rsidRPr="00936CB1" w:rsidRDefault="00C67B02" w:rsidP="00782F49">
                  <w:pPr>
                    <w:spacing w:after="0" w:line="240" w:lineRule="auto"/>
                    <w:jc w:val="center"/>
                    <w:rPr>
                      <w:rFonts w:asciiTheme="minorHAnsi" w:hAnsiTheme="minorHAnsi" w:cs="Times New Roman"/>
                      <w:color w:val="000000"/>
                    </w:rPr>
                  </w:pPr>
                </w:p>
              </w:tc>
            </w:tr>
            <w:tr w:rsidR="00C67B02" w:rsidRPr="00705F3A" w:rsidTr="00785026">
              <w:trPr>
                <w:trHeight w:val="303"/>
              </w:trPr>
              <w:tc>
                <w:tcPr>
                  <w:tcW w:w="1105" w:type="dxa"/>
                  <w:tcBorders>
                    <w:top w:val="dashSmallGap" w:sz="4" w:space="0" w:color="auto"/>
                    <w:left w:val="dashSmallGap" w:sz="4" w:space="0" w:color="auto"/>
                    <w:bottom w:val="dashSmallGap" w:sz="4" w:space="0" w:color="auto"/>
                    <w:right w:val="dashSmallGap" w:sz="4" w:space="0" w:color="auto"/>
                  </w:tcBorders>
                  <w:shd w:val="clear" w:color="auto" w:fill="auto"/>
                  <w:vAlign w:val="center"/>
                  <w:hideMark/>
                </w:tcPr>
                <w:p w:rsidR="00C67B02" w:rsidRPr="00936CB1" w:rsidRDefault="00C67B02" w:rsidP="00782F49">
                  <w:pPr>
                    <w:spacing w:after="0" w:line="240" w:lineRule="auto"/>
                    <w:rPr>
                      <w:rFonts w:asciiTheme="minorHAnsi" w:hAnsiTheme="minorHAnsi" w:cs="Times New Roman"/>
                      <w:color w:val="000000"/>
                    </w:rPr>
                  </w:pPr>
                  <w:r w:rsidRPr="00936CB1">
                    <w:rPr>
                      <w:rFonts w:asciiTheme="minorHAnsi" w:hAnsiTheme="minorHAnsi" w:cs="Times New Roman"/>
                      <w:color w:val="000000"/>
                    </w:rPr>
                    <w:t>общо</w:t>
                  </w:r>
                </w:p>
              </w:tc>
              <w:tc>
                <w:tcPr>
                  <w:tcW w:w="780"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133</w:t>
                  </w:r>
                </w:p>
              </w:tc>
              <w:tc>
                <w:tcPr>
                  <w:tcW w:w="810"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65</w:t>
                  </w:r>
                </w:p>
              </w:tc>
              <w:tc>
                <w:tcPr>
                  <w:tcW w:w="947"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68</w:t>
                  </w:r>
                </w:p>
              </w:tc>
              <w:tc>
                <w:tcPr>
                  <w:tcW w:w="946"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113</w:t>
                  </w:r>
                </w:p>
              </w:tc>
              <w:tc>
                <w:tcPr>
                  <w:tcW w:w="946"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51</w:t>
                  </w:r>
                </w:p>
              </w:tc>
              <w:tc>
                <w:tcPr>
                  <w:tcW w:w="81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62</w:t>
                  </w:r>
                </w:p>
              </w:tc>
              <w:tc>
                <w:tcPr>
                  <w:tcW w:w="810"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20</w:t>
                  </w:r>
                </w:p>
              </w:tc>
              <w:tc>
                <w:tcPr>
                  <w:tcW w:w="847"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14</w:t>
                  </w:r>
                </w:p>
              </w:tc>
              <w:tc>
                <w:tcPr>
                  <w:tcW w:w="1665"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6</w:t>
                  </w:r>
                </w:p>
              </w:tc>
            </w:tr>
            <w:tr w:rsidR="00C67B02" w:rsidRPr="00705F3A" w:rsidTr="00785026">
              <w:trPr>
                <w:trHeight w:val="303"/>
              </w:trPr>
              <w:tc>
                <w:tcPr>
                  <w:tcW w:w="1105" w:type="dxa"/>
                  <w:tcBorders>
                    <w:top w:val="dashSmallGap" w:sz="4" w:space="0" w:color="auto"/>
                    <w:left w:val="dashSmallGap" w:sz="4" w:space="0" w:color="auto"/>
                    <w:bottom w:val="dashSmallGap" w:sz="4" w:space="0" w:color="auto"/>
                    <w:right w:val="dashSmallGap" w:sz="4" w:space="0" w:color="auto"/>
                  </w:tcBorders>
                  <w:shd w:val="clear" w:color="auto" w:fill="auto"/>
                  <w:vAlign w:val="center"/>
                  <w:hideMark/>
                </w:tcPr>
                <w:p w:rsidR="00C67B02" w:rsidRPr="00936CB1" w:rsidRDefault="00C67B02" w:rsidP="00782F49">
                  <w:pPr>
                    <w:spacing w:after="0" w:line="240" w:lineRule="auto"/>
                    <w:rPr>
                      <w:rFonts w:asciiTheme="minorHAnsi" w:hAnsiTheme="minorHAnsi" w:cs="Times New Roman"/>
                      <w:color w:val="000000"/>
                    </w:rPr>
                  </w:pPr>
                  <w:r w:rsidRPr="00936CB1">
                    <w:rPr>
                      <w:rFonts w:asciiTheme="minorHAnsi" w:hAnsiTheme="minorHAnsi" w:cs="Times New Roman"/>
                      <w:color w:val="000000"/>
                    </w:rPr>
                    <w:t>г</w:t>
                  </w:r>
                  <w:r w:rsidRPr="00936CB1">
                    <w:rPr>
                      <w:rFonts w:asciiTheme="minorHAnsi" w:hAnsiTheme="minorHAnsi" w:cs="Times New Roman"/>
                      <w:color w:val="000000"/>
                    </w:rPr>
                    <w:cr/>
                    <w:t>адовете</w:t>
                  </w:r>
                </w:p>
              </w:tc>
              <w:tc>
                <w:tcPr>
                  <w:tcW w:w="780"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97</w:t>
                  </w:r>
                </w:p>
              </w:tc>
              <w:tc>
                <w:tcPr>
                  <w:tcW w:w="810"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51</w:t>
                  </w:r>
                </w:p>
              </w:tc>
              <w:tc>
                <w:tcPr>
                  <w:tcW w:w="947"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46</w:t>
                  </w:r>
                </w:p>
              </w:tc>
              <w:tc>
                <w:tcPr>
                  <w:tcW w:w="946"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70</w:t>
                  </w:r>
                </w:p>
              </w:tc>
              <w:tc>
                <w:tcPr>
                  <w:tcW w:w="946"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29</w:t>
                  </w:r>
                </w:p>
              </w:tc>
              <w:tc>
                <w:tcPr>
                  <w:tcW w:w="81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41</w:t>
                  </w:r>
                </w:p>
              </w:tc>
              <w:tc>
                <w:tcPr>
                  <w:tcW w:w="810"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27</w:t>
                  </w:r>
                </w:p>
              </w:tc>
              <w:tc>
                <w:tcPr>
                  <w:tcW w:w="847"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22</w:t>
                  </w:r>
                </w:p>
              </w:tc>
              <w:tc>
                <w:tcPr>
                  <w:tcW w:w="1665"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p>
              </w:tc>
            </w:tr>
            <w:tr w:rsidR="00C67B02" w:rsidRPr="00705F3A" w:rsidTr="00785026">
              <w:trPr>
                <w:trHeight w:val="303"/>
              </w:trPr>
              <w:tc>
                <w:tcPr>
                  <w:tcW w:w="1105" w:type="dxa"/>
                  <w:tcBorders>
                    <w:top w:val="dashSmallGap" w:sz="4" w:space="0" w:color="auto"/>
                    <w:left w:val="dashSmallGap" w:sz="4" w:space="0" w:color="auto"/>
                    <w:bottom w:val="dashSmallGap" w:sz="4" w:space="0" w:color="auto"/>
                    <w:right w:val="dashSmallGap" w:sz="4" w:space="0" w:color="auto"/>
                  </w:tcBorders>
                  <w:shd w:val="clear" w:color="auto" w:fill="auto"/>
                  <w:vAlign w:val="center"/>
                  <w:hideMark/>
                </w:tcPr>
                <w:p w:rsidR="00C67B02" w:rsidRPr="00936CB1" w:rsidRDefault="00C67B02" w:rsidP="00782F49">
                  <w:pPr>
                    <w:spacing w:after="0" w:line="240" w:lineRule="auto"/>
                    <w:rPr>
                      <w:rFonts w:asciiTheme="minorHAnsi" w:hAnsiTheme="minorHAnsi" w:cs="Times New Roman"/>
                      <w:color w:val="000000"/>
                    </w:rPr>
                  </w:pPr>
                  <w:r w:rsidRPr="00936CB1">
                    <w:rPr>
                      <w:rFonts w:asciiTheme="minorHAnsi" w:hAnsiTheme="minorHAnsi" w:cs="Times New Roman"/>
                      <w:color w:val="000000"/>
                    </w:rPr>
                    <w:t>селата</w:t>
                  </w:r>
                </w:p>
              </w:tc>
              <w:tc>
                <w:tcPr>
                  <w:tcW w:w="780"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36</w:t>
                  </w:r>
                </w:p>
              </w:tc>
              <w:tc>
                <w:tcPr>
                  <w:tcW w:w="810"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14</w:t>
                  </w:r>
                </w:p>
              </w:tc>
              <w:tc>
                <w:tcPr>
                  <w:tcW w:w="947"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22</w:t>
                  </w:r>
                </w:p>
              </w:tc>
              <w:tc>
                <w:tcPr>
                  <w:tcW w:w="946"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43</w:t>
                  </w:r>
                </w:p>
              </w:tc>
              <w:tc>
                <w:tcPr>
                  <w:tcW w:w="946"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22</w:t>
                  </w:r>
                </w:p>
              </w:tc>
              <w:tc>
                <w:tcPr>
                  <w:tcW w:w="81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21</w:t>
                  </w:r>
                </w:p>
              </w:tc>
              <w:tc>
                <w:tcPr>
                  <w:tcW w:w="810"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-7</w:t>
                  </w:r>
                </w:p>
              </w:tc>
              <w:tc>
                <w:tcPr>
                  <w:tcW w:w="847"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-8</w:t>
                  </w:r>
                </w:p>
              </w:tc>
              <w:tc>
                <w:tcPr>
                  <w:tcW w:w="1665"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1</w:t>
                  </w:r>
                </w:p>
              </w:tc>
            </w:tr>
            <w:tr w:rsidR="00C67B02" w:rsidRPr="00705F3A" w:rsidTr="00936CB1">
              <w:trPr>
                <w:trHeight w:val="303"/>
              </w:trPr>
              <w:tc>
                <w:tcPr>
                  <w:tcW w:w="1105"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8B213F"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2018</w:t>
                  </w:r>
                </w:p>
              </w:tc>
              <w:tc>
                <w:tcPr>
                  <w:tcW w:w="8563" w:type="dxa"/>
                  <w:gridSpan w:val="9"/>
                  <w:tcBorders>
                    <w:top w:val="dashSmallGap" w:sz="4" w:space="0" w:color="auto"/>
                    <w:left w:val="dashSmallGap" w:sz="4" w:space="0" w:color="auto"/>
                    <w:bottom w:val="dashSmallGap" w:sz="4" w:space="0" w:color="auto"/>
                    <w:right w:val="dashSmallGap" w:sz="4" w:space="0" w:color="auto"/>
                  </w:tcBorders>
                  <w:shd w:val="clear" w:color="auto" w:fill="auto"/>
                  <w:vAlign w:val="center"/>
                  <w:hideMark/>
                </w:tcPr>
                <w:p w:rsidR="00C67B02" w:rsidRPr="00936CB1" w:rsidRDefault="00C67B02" w:rsidP="00782F49">
                  <w:pPr>
                    <w:spacing w:after="0" w:line="240" w:lineRule="auto"/>
                    <w:jc w:val="center"/>
                    <w:rPr>
                      <w:rFonts w:asciiTheme="minorHAnsi" w:hAnsiTheme="minorHAnsi" w:cs="Times New Roman"/>
                      <w:color w:val="000000"/>
                    </w:rPr>
                  </w:pPr>
                </w:p>
              </w:tc>
            </w:tr>
            <w:tr w:rsidR="00C67B02" w:rsidRPr="00705F3A" w:rsidTr="00785026">
              <w:trPr>
                <w:trHeight w:val="303"/>
              </w:trPr>
              <w:tc>
                <w:tcPr>
                  <w:tcW w:w="1105" w:type="dxa"/>
                  <w:tcBorders>
                    <w:top w:val="dashSmallGap" w:sz="4" w:space="0" w:color="auto"/>
                    <w:left w:val="dashSmallGap" w:sz="4" w:space="0" w:color="auto"/>
                    <w:bottom w:val="dashSmallGap" w:sz="4" w:space="0" w:color="auto"/>
                    <w:right w:val="dashSmallGap" w:sz="4" w:space="0" w:color="auto"/>
                  </w:tcBorders>
                  <w:shd w:val="clear" w:color="auto" w:fill="auto"/>
                  <w:vAlign w:val="center"/>
                  <w:hideMark/>
                </w:tcPr>
                <w:p w:rsidR="00C67B02" w:rsidRPr="00936CB1" w:rsidRDefault="00C67B02" w:rsidP="00782F49">
                  <w:pPr>
                    <w:spacing w:after="0" w:line="240" w:lineRule="auto"/>
                    <w:rPr>
                      <w:rFonts w:asciiTheme="minorHAnsi" w:hAnsiTheme="minorHAnsi" w:cs="Times New Roman"/>
                      <w:color w:val="000000"/>
                    </w:rPr>
                  </w:pPr>
                  <w:r w:rsidRPr="00936CB1">
                    <w:rPr>
                      <w:rFonts w:asciiTheme="minorHAnsi" w:hAnsiTheme="minorHAnsi" w:cs="Times New Roman"/>
                      <w:color w:val="000000"/>
                    </w:rPr>
                    <w:t>общо</w:t>
                  </w:r>
                </w:p>
              </w:tc>
              <w:tc>
                <w:tcPr>
                  <w:tcW w:w="780"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98</w:t>
                  </w:r>
                </w:p>
              </w:tc>
              <w:tc>
                <w:tcPr>
                  <w:tcW w:w="810"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41</w:t>
                  </w:r>
                </w:p>
              </w:tc>
              <w:tc>
                <w:tcPr>
                  <w:tcW w:w="947"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57</w:t>
                  </w:r>
                </w:p>
              </w:tc>
              <w:tc>
                <w:tcPr>
                  <w:tcW w:w="946"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112</w:t>
                  </w:r>
                </w:p>
              </w:tc>
              <w:tc>
                <w:tcPr>
                  <w:tcW w:w="946"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42</w:t>
                  </w:r>
                </w:p>
              </w:tc>
              <w:tc>
                <w:tcPr>
                  <w:tcW w:w="81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7</w:t>
                  </w:r>
                </w:p>
              </w:tc>
              <w:tc>
                <w:tcPr>
                  <w:tcW w:w="810"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-14</w:t>
                  </w:r>
                </w:p>
              </w:tc>
              <w:tc>
                <w:tcPr>
                  <w:tcW w:w="847"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-1</w:t>
                  </w:r>
                </w:p>
              </w:tc>
              <w:tc>
                <w:tcPr>
                  <w:tcW w:w="1665"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-13</w:t>
                  </w:r>
                </w:p>
              </w:tc>
            </w:tr>
            <w:tr w:rsidR="00C67B02" w:rsidRPr="00705F3A" w:rsidTr="00785026">
              <w:trPr>
                <w:trHeight w:val="303"/>
              </w:trPr>
              <w:tc>
                <w:tcPr>
                  <w:tcW w:w="1105" w:type="dxa"/>
                  <w:tcBorders>
                    <w:top w:val="dashSmallGap" w:sz="4" w:space="0" w:color="auto"/>
                    <w:left w:val="dashSmallGap" w:sz="4" w:space="0" w:color="auto"/>
                    <w:bottom w:val="dashSmallGap" w:sz="4" w:space="0" w:color="auto"/>
                    <w:right w:val="dashSmallGap" w:sz="4" w:space="0" w:color="auto"/>
                  </w:tcBorders>
                  <w:shd w:val="clear" w:color="auto" w:fill="auto"/>
                  <w:vAlign w:val="center"/>
                  <w:hideMark/>
                </w:tcPr>
                <w:p w:rsidR="00C67B02" w:rsidRPr="00936CB1" w:rsidRDefault="00C67B02" w:rsidP="00782F49">
                  <w:pPr>
                    <w:spacing w:after="0" w:line="240" w:lineRule="auto"/>
                    <w:rPr>
                      <w:rFonts w:asciiTheme="minorHAnsi" w:hAnsiTheme="minorHAnsi" w:cs="Times New Roman"/>
                      <w:color w:val="000000"/>
                    </w:rPr>
                  </w:pPr>
                  <w:r w:rsidRPr="00936CB1">
                    <w:rPr>
                      <w:rFonts w:asciiTheme="minorHAnsi" w:hAnsiTheme="minorHAnsi" w:cs="Times New Roman"/>
                      <w:color w:val="000000"/>
                    </w:rPr>
                    <w:t>градовете</w:t>
                  </w:r>
                </w:p>
              </w:tc>
              <w:tc>
                <w:tcPr>
                  <w:tcW w:w="780"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58</w:t>
                  </w:r>
                </w:p>
              </w:tc>
              <w:tc>
                <w:tcPr>
                  <w:tcW w:w="810"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27</w:t>
                  </w:r>
                </w:p>
              </w:tc>
              <w:tc>
                <w:tcPr>
                  <w:tcW w:w="947"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31</w:t>
                  </w:r>
                </w:p>
              </w:tc>
              <w:tc>
                <w:tcPr>
                  <w:tcW w:w="946"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72</w:t>
                  </w:r>
                </w:p>
              </w:tc>
              <w:tc>
                <w:tcPr>
                  <w:tcW w:w="946"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27</w:t>
                  </w:r>
                </w:p>
              </w:tc>
              <w:tc>
                <w:tcPr>
                  <w:tcW w:w="81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45</w:t>
                  </w:r>
                </w:p>
              </w:tc>
              <w:tc>
                <w:tcPr>
                  <w:tcW w:w="810"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-14</w:t>
                  </w:r>
                </w:p>
              </w:tc>
              <w:tc>
                <w:tcPr>
                  <w:tcW w:w="847"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0</w:t>
                  </w:r>
                </w:p>
              </w:tc>
              <w:tc>
                <w:tcPr>
                  <w:tcW w:w="1665"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-14</w:t>
                  </w:r>
                </w:p>
              </w:tc>
            </w:tr>
            <w:tr w:rsidR="00C67B02" w:rsidRPr="00705F3A" w:rsidTr="00785026">
              <w:trPr>
                <w:trHeight w:val="303"/>
              </w:trPr>
              <w:tc>
                <w:tcPr>
                  <w:tcW w:w="1105" w:type="dxa"/>
                  <w:tcBorders>
                    <w:top w:val="dashSmallGap" w:sz="4" w:space="0" w:color="auto"/>
                    <w:left w:val="dashSmallGap" w:sz="4" w:space="0" w:color="auto"/>
                    <w:bottom w:val="dashSmallGap" w:sz="4" w:space="0" w:color="auto"/>
                    <w:right w:val="dashSmallGap" w:sz="4" w:space="0" w:color="auto"/>
                  </w:tcBorders>
                  <w:shd w:val="clear" w:color="auto" w:fill="auto"/>
                  <w:vAlign w:val="center"/>
                  <w:hideMark/>
                </w:tcPr>
                <w:p w:rsidR="00C67B02" w:rsidRPr="00936CB1" w:rsidRDefault="00C67B02" w:rsidP="00782F49">
                  <w:pPr>
                    <w:spacing w:after="0" w:line="240" w:lineRule="auto"/>
                    <w:rPr>
                      <w:rFonts w:asciiTheme="minorHAnsi" w:hAnsiTheme="minorHAnsi" w:cs="Times New Roman"/>
                      <w:color w:val="000000"/>
                    </w:rPr>
                  </w:pPr>
                  <w:r w:rsidRPr="00936CB1">
                    <w:rPr>
                      <w:rFonts w:asciiTheme="minorHAnsi" w:hAnsiTheme="minorHAnsi" w:cs="Times New Roman"/>
                      <w:color w:val="000000"/>
                    </w:rPr>
                    <w:t>селат</w:t>
                  </w:r>
                  <w:r w:rsidR="00FF0F73" w:rsidRPr="00936CB1">
                    <w:rPr>
                      <w:rFonts w:asciiTheme="minorHAnsi" w:hAnsiTheme="minorHAnsi" w:cs="Times New Roman"/>
                      <w:color w:val="000000"/>
                    </w:rPr>
                    <w:t>а</w:t>
                  </w:r>
                </w:p>
              </w:tc>
              <w:tc>
                <w:tcPr>
                  <w:tcW w:w="780"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40</w:t>
                  </w:r>
                </w:p>
              </w:tc>
              <w:tc>
                <w:tcPr>
                  <w:tcW w:w="810"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14</w:t>
                  </w:r>
                </w:p>
              </w:tc>
              <w:tc>
                <w:tcPr>
                  <w:tcW w:w="947"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26</w:t>
                  </w:r>
                </w:p>
              </w:tc>
              <w:tc>
                <w:tcPr>
                  <w:tcW w:w="946"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40</w:t>
                  </w:r>
                </w:p>
              </w:tc>
              <w:tc>
                <w:tcPr>
                  <w:tcW w:w="946"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15</w:t>
                  </w:r>
                </w:p>
              </w:tc>
              <w:tc>
                <w:tcPr>
                  <w:tcW w:w="81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25</w:t>
                  </w:r>
                </w:p>
              </w:tc>
              <w:tc>
                <w:tcPr>
                  <w:tcW w:w="810"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0</w:t>
                  </w:r>
                </w:p>
              </w:tc>
              <w:tc>
                <w:tcPr>
                  <w:tcW w:w="847"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-1</w:t>
                  </w:r>
                </w:p>
              </w:tc>
              <w:tc>
                <w:tcPr>
                  <w:tcW w:w="1665"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C67B02"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1</w:t>
                  </w:r>
                </w:p>
              </w:tc>
            </w:tr>
            <w:tr w:rsidR="00C67B02" w:rsidRPr="00705F3A" w:rsidTr="00936CB1">
              <w:trPr>
                <w:trHeight w:val="303"/>
              </w:trPr>
              <w:tc>
                <w:tcPr>
                  <w:tcW w:w="1105"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936CB1" w:rsidRDefault="008B213F" w:rsidP="00782F49">
                  <w:pPr>
                    <w:spacing w:after="0" w:line="240" w:lineRule="auto"/>
                    <w:jc w:val="center"/>
                    <w:rPr>
                      <w:rFonts w:asciiTheme="minorHAnsi" w:hAnsiTheme="minorHAnsi" w:cs="Times New Roman"/>
                      <w:color w:val="000000"/>
                    </w:rPr>
                  </w:pPr>
                  <w:r w:rsidRPr="00936CB1">
                    <w:rPr>
                      <w:rFonts w:asciiTheme="minorHAnsi" w:hAnsiTheme="minorHAnsi" w:cs="Times New Roman"/>
                      <w:color w:val="000000"/>
                    </w:rPr>
                    <w:t>2019</w:t>
                  </w:r>
                </w:p>
              </w:tc>
              <w:tc>
                <w:tcPr>
                  <w:tcW w:w="8563" w:type="dxa"/>
                  <w:gridSpan w:val="9"/>
                  <w:tcBorders>
                    <w:top w:val="dashSmallGap" w:sz="4" w:space="0" w:color="auto"/>
                    <w:left w:val="dashSmallGap" w:sz="4" w:space="0" w:color="auto"/>
                    <w:bottom w:val="dashSmallGap" w:sz="4" w:space="0" w:color="auto"/>
                    <w:right w:val="dashSmallGap" w:sz="4" w:space="0" w:color="auto"/>
                  </w:tcBorders>
                  <w:shd w:val="clear" w:color="auto" w:fill="auto"/>
                  <w:vAlign w:val="center"/>
                  <w:hideMark/>
                </w:tcPr>
                <w:p w:rsidR="00C67B02" w:rsidRPr="00936CB1" w:rsidRDefault="00C67B02" w:rsidP="00782F49">
                  <w:pPr>
                    <w:spacing w:after="0" w:line="240" w:lineRule="auto"/>
                    <w:jc w:val="center"/>
                    <w:rPr>
                      <w:rFonts w:asciiTheme="minorHAnsi" w:hAnsiTheme="minorHAnsi" w:cs="Times New Roman"/>
                      <w:color w:val="000000"/>
                    </w:rPr>
                  </w:pPr>
                </w:p>
              </w:tc>
            </w:tr>
            <w:tr w:rsidR="00C67B02" w:rsidRPr="00705F3A" w:rsidTr="00785026">
              <w:trPr>
                <w:trHeight w:val="303"/>
              </w:trPr>
              <w:tc>
                <w:tcPr>
                  <w:tcW w:w="1105" w:type="dxa"/>
                  <w:tcBorders>
                    <w:top w:val="dashSmallGap" w:sz="4" w:space="0" w:color="auto"/>
                    <w:left w:val="dashSmallGap" w:sz="4" w:space="0" w:color="auto"/>
                    <w:bottom w:val="dashSmallGap" w:sz="4" w:space="0" w:color="auto"/>
                    <w:right w:val="dashSmallGap" w:sz="4" w:space="0" w:color="auto"/>
                  </w:tcBorders>
                  <w:shd w:val="clear" w:color="auto" w:fill="auto"/>
                  <w:vAlign w:val="center"/>
                  <w:hideMark/>
                </w:tcPr>
                <w:p w:rsidR="00C67B02" w:rsidRPr="00705F3A" w:rsidRDefault="00C67B02" w:rsidP="00782F49">
                  <w:pPr>
                    <w:spacing w:after="0" w:line="240" w:lineRule="auto"/>
                    <w:rPr>
                      <w:rFonts w:asciiTheme="minorHAnsi" w:hAnsiTheme="minorHAnsi" w:cs="Times New Roman"/>
                      <w:color w:val="000000"/>
                    </w:rPr>
                  </w:pPr>
                  <w:r w:rsidRPr="00705F3A">
                    <w:rPr>
                      <w:rFonts w:asciiTheme="minorHAnsi" w:hAnsiTheme="minorHAnsi" w:cs="Times New Roman"/>
                      <w:color w:val="000000"/>
                    </w:rPr>
                    <w:t>о</w:t>
                  </w:r>
                  <w:r w:rsidRPr="00705F3A">
                    <w:rPr>
                      <w:rFonts w:asciiTheme="minorHAnsi" w:hAnsiTheme="minorHAnsi" w:cs="Times New Roman"/>
                      <w:color w:val="000000"/>
                    </w:rPr>
                    <w:cr/>
                    <w:t>що</w:t>
                  </w:r>
                </w:p>
              </w:tc>
              <w:tc>
                <w:tcPr>
                  <w:tcW w:w="780"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705F3A" w:rsidRDefault="00C67B02" w:rsidP="00782F49">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139</w:t>
                  </w:r>
                </w:p>
              </w:tc>
              <w:tc>
                <w:tcPr>
                  <w:tcW w:w="810"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705F3A" w:rsidRDefault="00C67B02" w:rsidP="00782F49">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76</w:t>
                  </w:r>
                </w:p>
              </w:tc>
              <w:tc>
                <w:tcPr>
                  <w:tcW w:w="947"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705F3A" w:rsidRDefault="00C67B02" w:rsidP="00782F49">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63</w:t>
                  </w:r>
                </w:p>
              </w:tc>
              <w:tc>
                <w:tcPr>
                  <w:tcW w:w="946"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705F3A" w:rsidRDefault="00C67B02" w:rsidP="00782F49">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94</w:t>
                  </w:r>
                </w:p>
              </w:tc>
              <w:tc>
                <w:tcPr>
                  <w:tcW w:w="946"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705F3A" w:rsidRDefault="00C67B02" w:rsidP="00782F49">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53</w:t>
                  </w:r>
                </w:p>
              </w:tc>
              <w:tc>
                <w:tcPr>
                  <w:tcW w:w="81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705F3A" w:rsidRDefault="00C67B02" w:rsidP="00782F49">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41</w:t>
                  </w:r>
                </w:p>
              </w:tc>
              <w:tc>
                <w:tcPr>
                  <w:tcW w:w="810"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705F3A" w:rsidRDefault="00C67B02" w:rsidP="00782F49">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45</w:t>
                  </w:r>
                </w:p>
              </w:tc>
              <w:tc>
                <w:tcPr>
                  <w:tcW w:w="847"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705F3A" w:rsidRDefault="00C67B02" w:rsidP="00782F49">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23</w:t>
                  </w:r>
                </w:p>
              </w:tc>
              <w:tc>
                <w:tcPr>
                  <w:tcW w:w="1665"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705F3A" w:rsidRDefault="00C67B02" w:rsidP="00782F49">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22</w:t>
                  </w:r>
                </w:p>
              </w:tc>
            </w:tr>
            <w:tr w:rsidR="00C67B02" w:rsidRPr="00705F3A" w:rsidTr="00785026">
              <w:trPr>
                <w:trHeight w:val="303"/>
              </w:trPr>
              <w:tc>
                <w:tcPr>
                  <w:tcW w:w="1105" w:type="dxa"/>
                  <w:tcBorders>
                    <w:top w:val="dashSmallGap" w:sz="4" w:space="0" w:color="auto"/>
                    <w:left w:val="dashSmallGap" w:sz="4" w:space="0" w:color="auto"/>
                    <w:bottom w:val="dashSmallGap" w:sz="4" w:space="0" w:color="auto"/>
                    <w:right w:val="dashSmallGap" w:sz="4" w:space="0" w:color="auto"/>
                  </w:tcBorders>
                  <w:shd w:val="clear" w:color="auto" w:fill="auto"/>
                  <w:vAlign w:val="center"/>
                  <w:hideMark/>
                </w:tcPr>
                <w:p w:rsidR="00C67B02" w:rsidRPr="00705F3A" w:rsidRDefault="00C67B02" w:rsidP="00782F49">
                  <w:pPr>
                    <w:spacing w:after="0" w:line="240" w:lineRule="auto"/>
                    <w:rPr>
                      <w:rFonts w:asciiTheme="minorHAnsi" w:hAnsiTheme="minorHAnsi" w:cs="Times New Roman"/>
                      <w:color w:val="000000"/>
                    </w:rPr>
                  </w:pPr>
                  <w:r w:rsidRPr="00705F3A">
                    <w:rPr>
                      <w:rFonts w:asciiTheme="minorHAnsi" w:hAnsiTheme="minorHAnsi" w:cs="Times New Roman"/>
                      <w:color w:val="000000"/>
                    </w:rPr>
                    <w:t>градовете</w:t>
                  </w:r>
                </w:p>
              </w:tc>
              <w:tc>
                <w:tcPr>
                  <w:tcW w:w="780"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705F3A" w:rsidRDefault="00C67B02" w:rsidP="00782F49">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75</w:t>
                  </w:r>
                </w:p>
              </w:tc>
              <w:tc>
                <w:tcPr>
                  <w:tcW w:w="810"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705F3A" w:rsidRDefault="00C67B02" w:rsidP="00782F49">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cr/>
                    <w:t>5</w:t>
                  </w:r>
                </w:p>
              </w:tc>
              <w:tc>
                <w:tcPr>
                  <w:tcW w:w="947"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705F3A" w:rsidRDefault="00C67B02" w:rsidP="00782F49">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40</w:t>
                  </w:r>
                </w:p>
              </w:tc>
              <w:tc>
                <w:tcPr>
                  <w:tcW w:w="946"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705F3A" w:rsidRDefault="00C67B02" w:rsidP="00782F49">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cr/>
                    <w:t>7</w:t>
                  </w:r>
                </w:p>
              </w:tc>
              <w:tc>
                <w:tcPr>
                  <w:tcW w:w="946"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705F3A" w:rsidRDefault="00C67B02" w:rsidP="00782F49">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40</w:t>
                  </w:r>
                </w:p>
              </w:tc>
              <w:tc>
                <w:tcPr>
                  <w:tcW w:w="81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705F3A" w:rsidRDefault="00C67B02" w:rsidP="00782F49">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27</w:t>
                  </w:r>
                </w:p>
              </w:tc>
              <w:tc>
                <w:tcPr>
                  <w:tcW w:w="810"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705F3A" w:rsidRDefault="00C67B02" w:rsidP="00782F49">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8</w:t>
                  </w:r>
                </w:p>
              </w:tc>
              <w:tc>
                <w:tcPr>
                  <w:tcW w:w="847"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705F3A" w:rsidRDefault="00C67B02" w:rsidP="00782F49">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w:t>
                  </w:r>
                </w:p>
              </w:tc>
              <w:tc>
                <w:tcPr>
                  <w:tcW w:w="1665"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705F3A" w:rsidRDefault="00C67B02" w:rsidP="00782F49">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13</w:t>
                  </w:r>
                </w:p>
              </w:tc>
            </w:tr>
            <w:tr w:rsidR="00C67B02" w:rsidRPr="00705F3A" w:rsidTr="00785026">
              <w:trPr>
                <w:trHeight w:val="303"/>
              </w:trPr>
              <w:tc>
                <w:tcPr>
                  <w:tcW w:w="1105" w:type="dxa"/>
                  <w:tcBorders>
                    <w:top w:val="dashSmallGap" w:sz="4" w:space="0" w:color="auto"/>
                    <w:left w:val="dashSmallGap" w:sz="4" w:space="0" w:color="auto"/>
                    <w:bottom w:val="dashSmallGap" w:sz="4" w:space="0" w:color="auto"/>
                    <w:right w:val="dashSmallGap" w:sz="4" w:space="0" w:color="auto"/>
                  </w:tcBorders>
                  <w:shd w:val="clear" w:color="auto" w:fill="auto"/>
                  <w:vAlign w:val="center"/>
                  <w:hideMark/>
                </w:tcPr>
                <w:p w:rsidR="00C67B02" w:rsidRPr="00705F3A" w:rsidRDefault="00C67B02" w:rsidP="00782F49">
                  <w:pPr>
                    <w:spacing w:after="0" w:line="240" w:lineRule="auto"/>
                    <w:rPr>
                      <w:rFonts w:asciiTheme="minorHAnsi" w:hAnsiTheme="minorHAnsi" w:cs="Times New Roman"/>
                      <w:color w:val="000000"/>
                    </w:rPr>
                  </w:pPr>
                  <w:r w:rsidRPr="00705F3A">
                    <w:rPr>
                      <w:rFonts w:asciiTheme="minorHAnsi" w:hAnsiTheme="minorHAnsi" w:cs="Times New Roman"/>
                      <w:color w:val="000000"/>
                    </w:rPr>
                    <w:t>селата</w:t>
                  </w:r>
                </w:p>
              </w:tc>
              <w:tc>
                <w:tcPr>
                  <w:tcW w:w="780"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705F3A" w:rsidRDefault="00C67B02" w:rsidP="00782F49">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64</w:t>
                  </w:r>
                </w:p>
              </w:tc>
              <w:tc>
                <w:tcPr>
                  <w:tcW w:w="810"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705F3A" w:rsidRDefault="00C67B02" w:rsidP="00782F49">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41</w:t>
                  </w:r>
                </w:p>
              </w:tc>
              <w:tc>
                <w:tcPr>
                  <w:tcW w:w="947"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705F3A" w:rsidRDefault="00C67B02" w:rsidP="00782F49">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23</w:t>
                  </w:r>
                </w:p>
              </w:tc>
              <w:tc>
                <w:tcPr>
                  <w:tcW w:w="946"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705F3A" w:rsidRDefault="00C67B02" w:rsidP="00782F49">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2</w:t>
                  </w:r>
                </w:p>
              </w:tc>
              <w:tc>
                <w:tcPr>
                  <w:tcW w:w="946"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705F3A" w:rsidRDefault="00C67B02" w:rsidP="00782F49">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13</w:t>
                  </w:r>
                </w:p>
              </w:tc>
              <w:tc>
                <w:tcPr>
                  <w:tcW w:w="81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705F3A" w:rsidRDefault="00C67B02" w:rsidP="00782F49">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14</w:t>
                  </w:r>
                </w:p>
              </w:tc>
              <w:tc>
                <w:tcPr>
                  <w:tcW w:w="810"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705F3A" w:rsidRDefault="00C67B02" w:rsidP="00782F49">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3</w:t>
                  </w:r>
                </w:p>
              </w:tc>
              <w:tc>
                <w:tcPr>
                  <w:tcW w:w="847"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705F3A" w:rsidRDefault="00C67B02" w:rsidP="00782F49">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28</w:t>
                  </w:r>
                </w:p>
              </w:tc>
              <w:tc>
                <w:tcPr>
                  <w:tcW w:w="1665"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67B02" w:rsidRPr="00705F3A" w:rsidRDefault="00C67B02" w:rsidP="00782F49">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9</w:t>
                  </w:r>
                </w:p>
              </w:tc>
            </w:tr>
          </w:tbl>
          <w:p w:rsidR="00700696" w:rsidRPr="00705F3A" w:rsidRDefault="00700696" w:rsidP="004F1C2F">
            <w:pPr>
              <w:autoSpaceDE w:val="0"/>
              <w:autoSpaceDN w:val="0"/>
              <w:adjustRightInd w:val="0"/>
              <w:spacing w:after="0" w:line="240" w:lineRule="auto"/>
              <w:jc w:val="both"/>
              <w:rPr>
                <w:rFonts w:asciiTheme="minorHAnsi" w:hAnsiTheme="minorHAnsi" w:cs="Times New Roman"/>
                <w:i/>
                <w:color w:val="C00000"/>
                <w:sz w:val="16"/>
                <w:szCs w:val="16"/>
                <w:lang w:val="en-US"/>
              </w:rPr>
            </w:pPr>
            <w:r w:rsidRPr="00705F3A">
              <w:rPr>
                <w:rFonts w:asciiTheme="minorHAnsi" w:hAnsiTheme="minorHAnsi" w:cs="Times New Roman"/>
                <w:i/>
                <w:color w:val="C00000"/>
                <w:sz w:val="16"/>
                <w:szCs w:val="16"/>
              </w:rPr>
              <w:t>Източник НСИ 2020</w:t>
            </w:r>
            <w:r w:rsidRPr="00705F3A">
              <w:rPr>
                <w:rFonts w:asciiTheme="minorHAnsi" w:hAnsiTheme="minorHAnsi" w:cs="Times New Roman"/>
                <w:i/>
                <w:color w:val="C00000"/>
                <w:sz w:val="16"/>
                <w:szCs w:val="16"/>
                <w:lang w:val="en-US"/>
              </w:rPr>
              <w:t xml:space="preserve"> www.nsi.bg</w:t>
            </w:r>
          </w:p>
          <w:p w:rsidR="00C67B02" w:rsidRPr="00705F3A" w:rsidRDefault="00C67B02" w:rsidP="004F1C2F">
            <w:pPr>
              <w:autoSpaceDE w:val="0"/>
              <w:autoSpaceDN w:val="0"/>
              <w:adjustRightInd w:val="0"/>
              <w:spacing w:after="0" w:line="240" w:lineRule="auto"/>
              <w:jc w:val="both"/>
              <w:rPr>
                <w:rFonts w:asciiTheme="minorHAnsi" w:hAnsiTheme="minorHAnsi" w:cs="Times New Roman"/>
                <w:color w:val="C00000"/>
                <w:sz w:val="24"/>
                <w:szCs w:val="24"/>
              </w:rPr>
            </w:pPr>
          </w:p>
          <w:p w:rsidR="00700696" w:rsidRPr="005849B8" w:rsidRDefault="00700696" w:rsidP="004F1C2F">
            <w:pPr>
              <w:autoSpaceDE w:val="0"/>
              <w:autoSpaceDN w:val="0"/>
              <w:adjustRightInd w:val="0"/>
              <w:spacing w:after="0" w:line="240" w:lineRule="auto"/>
              <w:jc w:val="both"/>
              <w:rPr>
                <w:rFonts w:asciiTheme="minorHAnsi" w:hAnsiTheme="minorHAnsi" w:cs="Times New Roman"/>
                <w:b/>
                <w:i/>
                <w:color w:val="984806" w:themeColor="accent6" w:themeShade="80"/>
                <w:sz w:val="24"/>
                <w:szCs w:val="24"/>
              </w:rPr>
            </w:pPr>
            <w:r w:rsidRPr="005849B8">
              <w:rPr>
                <w:rFonts w:asciiTheme="minorHAnsi" w:hAnsiTheme="minorHAnsi" w:cs="Times New Roman"/>
                <w:b/>
                <w:i/>
                <w:color w:val="984806" w:themeColor="accent6" w:themeShade="80"/>
                <w:sz w:val="24"/>
                <w:szCs w:val="24"/>
              </w:rPr>
              <w:lastRenderedPageBreak/>
              <w:t>4.3.</w:t>
            </w:r>
            <w:r w:rsidR="002E3639" w:rsidRPr="005849B8">
              <w:rPr>
                <w:rFonts w:asciiTheme="minorHAnsi" w:hAnsiTheme="minorHAnsi" w:cs="Times New Roman"/>
                <w:b/>
                <w:i/>
                <w:color w:val="984806" w:themeColor="accent6" w:themeShade="80"/>
                <w:sz w:val="24"/>
                <w:szCs w:val="24"/>
              </w:rPr>
              <w:t>1.</w:t>
            </w:r>
            <w:r w:rsidR="00050881">
              <w:rPr>
                <w:rFonts w:asciiTheme="minorHAnsi" w:hAnsiTheme="minorHAnsi" w:cs="Times New Roman"/>
                <w:b/>
                <w:i/>
                <w:color w:val="984806" w:themeColor="accent6" w:themeShade="80"/>
                <w:sz w:val="24"/>
                <w:szCs w:val="24"/>
              </w:rPr>
              <w:t>7</w:t>
            </w:r>
            <w:r w:rsidRPr="005849B8">
              <w:rPr>
                <w:rFonts w:asciiTheme="minorHAnsi" w:hAnsiTheme="minorHAnsi" w:cs="Times New Roman"/>
                <w:b/>
                <w:i/>
                <w:color w:val="984806" w:themeColor="accent6" w:themeShade="80"/>
                <w:sz w:val="24"/>
                <w:szCs w:val="24"/>
              </w:rPr>
              <w:t>. Живородени по пол в Община Гурково</w:t>
            </w:r>
          </w:p>
          <w:p w:rsidR="00603F0E" w:rsidRDefault="00FC484C" w:rsidP="00F05C05">
            <w:pPr>
              <w:autoSpaceDE w:val="0"/>
              <w:autoSpaceDN w:val="0"/>
              <w:adjustRightInd w:val="0"/>
              <w:spacing w:after="0" w:line="240" w:lineRule="auto"/>
              <w:ind w:right="33"/>
              <w:jc w:val="both"/>
              <w:rPr>
                <w:rFonts w:asciiTheme="minorHAnsi" w:hAnsiTheme="minorHAnsi" w:cs="Times New Roman"/>
                <w:sz w:val="24"/>
                <w:szCs w:val="24"/>
              </w:rPr>
            </w:pPr>
            <w:r>
              <w:rPr>
                <w:rFonts w:asciiTheme="minorHAnsi" w:hAnsiTheme="minorHAnsi" w:cs="Times New Roman"/>
                <w:sz w:val="24"/>
                <w:szCs w:val="24"/>
              </w:rPr>
              <w:t>Пр</w:t>
            </w:r>
            <w:r w:rsidR="002535CE">
              <w:rPr>
                <w:rFonts w:asciiTheme="minorHAnsi" w:hAnsiTheme="minorHAnsi" w:cs="Times New Roman"/>
                <w:sz w:val="24"/>
                <w:szCs w:val="24"/>
              </w:rPr>
              <w:t>ез анализираният</w:t>
            </w:r>
            <w:r w:rsidRPr="00FC484C">
              <w:rPr>
                <w:rFonts w:asciiTheme="minorHAnsi" w:hAnsiTheme="minorHAnsi" w:cs="Times New Roman"/>
                <w:sz w:val="24"/>
                <w:szCs w:val="24"/>
              </w:rPr>
              <w:t xml:space="preserve"> период</w:t>
            </w:r>
            <w:r>
              <w:rPr>
                <w:rFonts w:asciiTheme="minorHAnsi" w:hAnsiTheme="minorHAnsi" w:cs="Times New Roman"/>
                <w:sz w:val="24"/>
                <w:szCs w:val="24"/>
              </w:rPr>
              <w:t xml:space="preserve"> са се родили общо</w:t>
            </w:r>
            <w:r w:rsidR="00603F0E">
              <w:rPr>
                <w:rFonts w:asciiTheme="minorHAnsi" w:hAnsiTheme="minorHAnsi" w:cs="Times New Roman"/>
                <w:sz w:val="24"/>
                <w:szCs w:val="24"/>
              </w:rPr>
              <w:t xml:space="preserve"> 420 деца, от които 207 момчета-49,28%  и 213 момичета-50,71%. Трайна тенденция е ражданията на момичета да е по-висока от тези на момчетата.</w:t>
            </w:r>
          </w:p>
          <w:p w:rsidR="00FB0AF6" w:rsidRPr="00FB0AF6" w:rsidRDefault="00A04854" w:rsidP="004F1C2F">
            <w:pPr>
              <w:autoSpaceDE w:val="0"/>
              <w:autoSpaceDN w:val="0"/>
              <w:adjustRightInd w:val="0"/>
              <w:spacing w:after="0" w:line="240" w:lineRule="auto"/>
              <w:jc w:val="both"/>
              <w:rPr>
                <w:rFonts w:asciiTheme="minorHAnsi" w:hAnsiTheme="minorHAnsi" w:cs="Times New Roman"/>
                <w:i/>
                <w:sz w:val="24"/>
                <w:szCs w:val="24"/>
              </w:rPr>
            </w:pPr>
            <w:r>
              <w:rPr>
                <w:rFonts w:asciiTheme="minorHAnsi" w:hAnsiTheme="minorHAnsi" w:cs="Times New Roman"/>
                <w:i/>
                <w:sz w:val="24"/>
                <w:szCs w:val="24"/>
              </w:rPr>
              <w:t>Таблица № 12.</w:t>
            </w:r>
          </w:p>
          <w:p w:rsidR="00C67B02" w:rsidRPr="00705F3A" w:rsidRDefault="00F27813" w:rsidP="004F1C2F">
            <w:pPr>
              <w:autoSpaceDE w:val="0"/>
              <w:autoSpaceDN w:val="0"/>
              <w:adjustRightInd w:val="0"/>
              <w:spacing w:after="0" w:line="240" w:lineRule="auto"/>
              <w:jc w:val="both"/>
              <w:rPr>
                <w:rFonts w:asciiTheme="minorHAnsi" w:hAnsiTheme="minorHAnsi" w:cs="Times New Roman"/>
                <w:i/>
                <w:sz w:val="18"/>
                <w:szCs w:val="18"/>
              </w:rPr>
            </w:pPr>
            <w:r>
              <w:rPr>
                <w:rFonts w:asciiTheme="minorHAnsi" w:hAnsiTheme="minorHAnsi" w:cs="Times New Roman"/>
                <w:i/>
                <w:sz w:val="18"/>
                <w:szCs w:val="18"/>
              </w:rPr>
              <w:t xml:space="preserve">            брой             </w:t>
            </w:r>
          </w:p>
          <w:tbl>
            <w:tblPr>
              <w:tblW w:w="9668" w:type="dxa"/>
              <w:tblLayout w:type="fixed"/>
              <w:tblCellMar>
                <w:left w:w="70" w:type="dxa"/>
                <w:right w:w="70" w:type="dxa"/>
              </w:tblCellMar>
              <w:tblLook w:val="04A0"/>
            </w:tblPr>
            <w:tblGrid>
              <w:gridCol w:w="2083"/>
              <w:gridCol w:w="2459"/>
              <w:gridCol w:w="2460"/>
              <w:gridCol w:w="2666"/>
            </w:tblGrid>
            <w:tr w:rsidR="0027163D" w:rsidRPr="00705F3A" w:rsidTr="00785026">
              <w:trPr>
                <w:trHeight w:val="296"/>
              </w:trPr>
              <w:tc>
                <w:tcPr>
                  <w:tcW w:w="2083"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27163D" w:rsidRPr="00705F3A" w:rsidRDefault="0027163D" w:rsidP="0027163D">
                  <w:pPr>
                    <w:spacing w:after="0" w:line="240" w:lineRule="auto"/>
                    <w:jc w:val="center"/>
                    <w:rPr>
                      <w:rFonts w:asciiTheme="minorHAnsi" w:hAnsiTheme="minorHAnsi" w:cs="Times New Roman"/>
                      <w:color w:val="000000"/>
                    </w:rPr>
                  </w:pPr>
                  <w:r>
                    <w:rPr>
                      <w:rFonts w:asciiTheme="minorHAnsi" w:hAnsiTheme="minorHAnsi" w:cs="Times New Roman"/>
                      <w:color w:val="000000"/>
                    </w:rPr>
                    <w:t>година</w:t>
                  </w:r>
                </w:p>
              </w:tc>
              <w:tc>
                <w:tcPr>
                  <w:tcW w:w="2459"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tcPr>
                <w:p w:rsidR="0027163D" w:rsidRPr="00705F3A" w:rsidRDefault="0027163D" w:rsidP="0027163D">
                  <w:pPr>
                    <w:spacing w:after="0" w:line="240" w:lineRule="auto"/>
                    <w:ind w:left="215"/>
                    <w:jc w:val="center"/>
                    <w:rPr>
                      <w:rFonts w:asciiTheme="minorHAnsi" w:hAnsiTheme="minorHAnsi" w:cs="Times New Roman"/>
                      <w:color w:val="000000"/>
                    </w:rPr>
                  </w:pPr>
                  <w:r w:rsidRPr="00705F3A">
                    <w:rPr>
                      <w:rFonts w:asciiTheme="minorHAnsi" w:hAnsiTheme="minorHAnsi" w:cs="Times New Roman"/>
                      <w:color w:val="000000"/>
                    </w:rPr>
                    <w:t>Общо</w:t>
                  </w:r>
                </w:p>
              </w:tc>
              <w:tc>
                <w:tcPr>
                  <w:tcW w:w="2460"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tcPr>
                <w:p w:rsidR="0027163D" w:rsidRPr="00705F3A" w:rsidRDefault="0027163D" w:rsidP="0027163D">
                  <w:pPr>
                    <w:spacing w:after="0" w:line="240" w:lineRule="auto"/>
                    <w:ind w:left="155"/>
                    <w:jc w:val="center"/>
                    <w:rPr>
                      <w:rFonts w:asciiTheme="minorHAnsi" w:hAnsiTheme="minorHAnsi" w:cs="Times New Roman"/>
                      <w:color w:val="000000"/>
                    </w:rPr>
                  </w:pPr>
                  <w:r w:rsidRPr="00705F3A">
                    <w:rPr>
                      <w:rFonts w:asciiTheme="minorHAnsi" w:hAnsiTheme="minorHAnsi" w:cs="Times New Roman"/>
                      <w:color w:val="000000"/>
                    </w:rPr>
                    <w:t>Mомчета</w:t>
                  </w:r>
                </w:p>
              </w:tc>
              <w:tc>
                <w:tcPr>
                  <w:tcW w:w="2666"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tcPr>
                <w:p w:rsidR="0027163D" w:rsidRPr="00705F3A" w:rsidRDefault="0027163D" w:rsidP="0027163D">
                  <w:pPr>
                    <w:spacing w:after="0" w:line="240" w:lineRule="auto"/>
                    <w:ind w:left="140"/>
                    <w:jc w:val="center"/>
                    <w:rPr>
                      <w:rFonts w:asciiTheme="minorHAnsi" w:hAnsiTheme="minorHAnsi" w:cs="Times New Roman"/>
                      <w:color w:val="000000"/>
                    </w:rPr>
                  </w:pPr>
                  <w:r w:rsidRPr="00705F3A">
                    <w:rPr>
                      <w:rFonts w:asciiTheme="minorHAnsi" w:hAnsiTheme="minorHAnsi" w:cs="Times New Roman"/>
                      <w:color w:val="000000"/>
                    </w:rPr>
                    <w:t>Mомичета</w:t>
                  </w:r>
                </w:p>
              </w:tc>
            </w:tr>
            <w:tr w:rsidR="0027163D" w:rsidRPr="00705F3A" w:rsidTr="00785026">
              <w:trPr>
                <w:trHeight w:val="296"/>
              </w:trPr>
              <w:tc>
                <w:tcPr>
                  <w:tcW w:w="2083"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tcPr>
                <w:p w:rsidR="0027163D" w:rsidRPr="0053398D" w:rsidRDefault="0027163D" w:rsidP="0053398D">
                  <w:pPr>
                    <w:spacing w:after="0" w:line="240" w:lineRule="auto"/>
                    <w:jc w:val="center"/>
                    <w:rPr>
                      <w:rFonts w:asciiTheme="minorHAnsi" w:hAnsiTheme="minorHAnsi" w:cs="Times New Roman"/>
                      <w:color w:val="000000"/>
                      <w:sz w:val="24"/>
                      <w:szCs w:val="24"/>
                    </w:rPr>
                  </w:pPr>
                  <w:r w:rsidRPr="0053398D">
                    <w:rPr>
                      <w:rFonts w:asciiTheme="minorHAnsi" w:hAnsiTheme="minorHAnsi" w:cs="Times New Roman"/>
                      <w:color w:val="000000"/>
                      <w:sz w:val="24"/>
                      <w:szCs w:val="24"/>
                    </w:rPr>
                    <w:t>2014</w:t>
                  </w:r>
                </w:p>
              </w:tc>
              <w:tc>
                <w:tcPr>
                  <w:tcW w:w="2459"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27163D" w:rsidRPr="0053398D" w:rsidRDefault="0027163D" w:rsidP="0053398D">
                  <w:pPr>
                    <w:spacing w:after="0" w:line="240" w:lineRule="auto"/>
                    <w:jc w:val="center"/>
                    <w:rPr>
                      <w:rFonts w:asciiTheme="minorHAnsi" w:hAnsiTheme="minorHAnsi" w:cs="Times New Roman"/>
                      <w:color w:val="000000"/>
                      <w:sz w:val="24"/>
                      <w:szCs w:val="24"/>
                    </w:rPr>
                  </w:pPr>
                  <w:r w:rsidRPr="0053398D">
                    <w:rPr>
                      <w:rFonts w:asciiTheme="minorHAnsi" w:hAnsiTheme="minorHAnsi" w:cs="Times New Roman"/>
                      <w:color w:val="000000"/>
                      <w:sz w:val="24"/>
                      <w:szCs w:val="24"/>
                    </w:rPr>
                    <w:t>65</w:t>
                  </w:r>
                </w:p>
              </w:tc>
              <w:tc>
                <w:tcPr>
                  <w:tcW w:w="2460"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27163D" w:rsidRPr="0053398D" w:rsidRDefault="0027163D" w:rsidP="0053398D">
                  <w:pPr>
                    <w:spacing w:after="0" w:line="240" w:lineRule="auto"/>
                    <w:jc w:val="center"/>
                    <w:rPr>
                      <w:rFonts w:asciiTheme="minorHAnsi" w:hAnsiTheme="minorHAnsi" w:cs="Times New Roman"/>
                      <w:color w:val="000000"/>
                      <w:sz w:val="24"/>
                      <w:szCs w:val="24"/>
                    </w:rPr>
                  </w:pPr>
                  <w:r w:rsidRPr="0053398D">
                    <w:rPr>
                      <w:rFonts w:asciiTheme="minorHAnsi" w:hAnsiTheme="minorHAnsi" w:cs="Times New Roman"/>
                      <w:color w:val="000000"/>
                      <w:sz w:val="24"/>
                      <w:szCs w:val="24"/>
                    </w:rPr>
                    <w:t>32</w:t>
                  </w:r>
                </w:p>
              </w:tc>
              <w:tc>
                <w:tcPr>
                  <w:tcW w:w="2666"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27163D" w:rsidRPr="0053398D" w:rsidRDefault="0027163D" w:rsidP="0053398D">
                  <w:pPr>
                    <w:spacing w:after="0" w:line="240" w:lineRule="auto"/>
                    <w:ind w:left="140"/>
                    <w:jc w:val="center"/>
                    <w:rPr>
                      <w:rFonts w:asciiTheme="minorHAnsi" w:hAnsiTheme="minorHAnsi" w:cs="Times New Roman"/>
                      <w:color w:val="000000"/>
                      <w:sz w:val="24"/>
                      <w:szCs w:val="24"/>
                    </w:rPr>
                  </w:pPr>
                  <w:r w:rsidRPr="0053398D">
                    <w:rPr>
                      <w:rFonts w:asciiTheme="minorHAnsi" w:hAnsiTheme="minorHAnsi" w:cs="Times New Roman"/>
                      <w:color w:val="000000"/>
                      <w:sz w:val="24"/>
                      <w:szCs w:val="24"/>
                    </w:rPr>
                    <w:t>33</w:t>
                  </w:r>
                </w:p>
              </w:tc>
            </w:tr>
            <w:tr w:rsidR="0027163D" w:rsidRPr="00705F3A" w:rsidTr="00785026">
              <w:trPr>
                <w:trHeight w:val="296"/>
              </w:trPr>
              <w:tc>
                <w:tcPr>
                  <w:tcW w:w="2083"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tcPr>
                <w:p w:rsidR="0027163D" w:rsidRPr="0053398D" w:rsidRDefault="0027163D" w:rsidP="0053398D">
                  <w:pPr>
                    <w:spacing w:after="0" w:line="240" w:lineRule="auto"/>
                    <w:jc w:val="center"/>
                    <w:rPr>
                      <w:rFonts w:asciiTheme="minorHAnsi" w:hAnsiTheme="minorHAnsi" w:cs="Times New Roman"/>
                      <w:color w:val="000000"/>
                      <w:sz w:val="24"/>
                      <w:szCs w:val="24"/>
                    </w:rPr>
                  </w:pPr>
                  <w:r w:rsidRPr="0053398D">
                    <w:rPr>
                      <w:rFonts w:asciiTheme="minorHAnsi" w:hAnsiTheme="minorHAnsi" w:cs="Times New Roman"/>
                      <w:color w:val="000000"/>
                      <w:sz w:val="24"/>
                      <w:szCs w:val="24"/>
                    </w:rPr>
                    <w:t>2015</w:t>
                  </w:r>
                </w:p>
              </w:tc>
              <w:tc>
                <w:tcPr>
                  <w:tcW w:w="2459"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27163D" w:rsidRPr="0053398D" w:rsidRDefault="0027163D" w:rsidP="0053398D">
                  <w:pPr>
                    <w:spacing w:after="0" w:line="240" w:lineRule="auto"/>
                    <w:ind w:left="215"/>
                    <w:rPr>
                      <w:rFonts w:asciiTheme="minorHAnsi" w:hAnsiTheme="minorHAnsi" w:cs="Times New Roman"/>
                      <w:color w:val="000000"/>
                      <w:sz w:val="24"/>
                      <w:szCs w:val="24"/>
                    </w:rPr>
                  </w:pPr>
                  <w:r w:rsidRPr="0053398D">
                    <w:rPr>
                      <w:rFonts w:asciiTheme="minorHAnsi" w:hAnsiTheme="minorHAnsi" w:cs="Times New Roman"/>
                      <w:color w:val="000000"/>
                      <w:sz w:val="24"/>
                      <w:szCs w:val="24"/>
                    </w:rPr>
                    <w:t>79</w:t>
                  </w:r>
                </w:p>
              </w:tc>
              <w:tc>
                <w:tcPr>
                  <w:tcW w:w="2460"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27163D" w:rsidRPr="0053398D" w:rsidRDefault="0027163D" w:rsidP="0053398D">
                  <w:pPr>
                    <w:spacing w:after="0" w:line="240" w:lineRule="auto"/>
                    <w:ind w:left="155"/>
                    <w:rPr>
                      <w:rFonts w:asciiTheme="minorHAnsi" w:hAnsiTheme="minorHAnsi" w:cs="Times New Roman"/>
                      <w:color w:val="000000"/>
                      <w:sz w:val="24"/>
                      <w:szCs w:val="24"/>
                    </w:rPr>
                  </w:pPr>
                  <w:r w:rsidRPr="0053398D">
                    <w:rPr>
                      <w:rFonts w:asciiTheme="minorHAnsi" w:hAnsiTheme="minorHAnsi" w:cs="Times New Roman"/>
                      <w:color w:val="000000"/>
                      <w:sz w:val="24"/>
                      <w:szCs w:val="24"/>
                    </w:rPr>
                    <w:t>47</w:t>
                  </w:r>
                </w:p>
              </w:tc>
              <w:tc>
                <w:tcPr>
                  <w:tcW w:w="2666"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27163D" w:rsidRPr="0053398D" w:rsidRDefault="0027163D" w:rsidP="0053398D">
                  <w:pPr>
                    <w:spacing w:after="0" w:line="240" w:lineRule="auto"/>
                    <w:ind w:left="140"/>
                    <w:jc w:val="center"/>
                    <w:rPr>
                      <w:rFonts w:asciiTheme="minorHAnsi" w:hAnsiTheme="minorHAnsi" w:cs="Times New Roman"/>
                      <w:color w:val="000000"/>
                      <w:sz w:val="24"/>
                      <w:szCs w:val="24"/>
                    </w:rPr>
                  </w:pPr>
                  <w:r w:rsidRPr="0053398D">
                    <w:rPr>
                      <w:rFonts w:asciiTheme="minorHAnsi" w:hAnsiTheme="minorHAnsi" w:cs="Times New Roman"/>
                      <w:color w:val="000000"/>
                      <w:sz w:val="24"/>
                      <w:szCs w:val="24"/>
                    </w:rPr>
                    <w:t>32</w:t>
                  </w:r>
                </w:p>
              </w:tc>
            </w:tr>
            <w:tr w:rsidR="0027163D" w:rsidRPr="00705F3A" w:rsidTr="00785026">
              <w:trPr>
                <w:trHeight w:val="296"/>
              </w:trPr>
              <w:tc>
                <w:tcPr>
                  <w:tcW w:w="2083"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tcPr>
                <w:p w:rsidR="0027163D" w:rsidRPr="0053398D" w:rsidRDefault="0027163D" w:rsidP="0053398D">
                  <w:pPr>
                    <w:spacing w:after="0" w:line="240" w:lineRule="auto"/>
                    <w:jc w:val="center"/>
                    <w:rPr>
                      <w:rFonts w:asciiTheme="minorHAnsi" w:hAnsiTheme="minorHAnsi" w:cs="Times New Roman"/>
                      <w:color w:val="000000"/>
                      <w:sz w:val="24"/>
                      <w:szCs w:val="24"/>
                    </w:rPr>
                  </w:pPr>
                  <w:r w:rsidRPr="0053398D">
                    <w:rPr>
                      <w:rFonts w:asciiTheme="minorHAnsi" w:hAnsiTheme="minorHAnsi" w:cs="Times New Roman"/>
                      <w:color w:val="000000"/>
                      <w:sz w:val="24"/>
                      <w:szCs w:val="24"/>
                    </w:rPr>
                    <w:t>201</w:t>
                  </w:r>
                </w:p>
              </w:tc>
              <w:tc>
                <w:tcPr>
                  <w:tcW w:w="2459"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27163D" w:rsidRPr="0053398D" w:rsidRDefault="0027163D" w:rsidP="0053398D">
                  <w:pPr>
                    <w:spacing w:after="0" w:line="240" w:lineRule="auto"/>
                    <w:ind w:left="215"/>
                    <w:rPr>
                      <w:rFonts w:asciiTheme="minorHAnsi" w:hAnsiTheme="minorHAnsi" w:cs="Times New Roman"/>
                      <w:color w:val="000000"/>
                      <w:sz w:val="24"/>
                      <w:szCs w:val="24"/>
                    </w:rPr>
                  </w:pPr>
                  <w:r w:rsidRPr="0053398D">
                    <w:rPr>
                      <w:rFonts w:asciiTheme="minorHAnsi" w:hAnsiTheme="minorHAnsi" w:cs="Times New Roman"/>
                      <w:color w:val="000000"/>
                      <w:sz w:val="24"/>
                      <w:szCs w:val="24"/>
                    </w:rPr>
                    <w:t>58</w:t>
                  </w:r>
                </w:p>
              </w:tc>
              <w:tc>
                <w:tcPr>
                  <w:tcW w:w="2460"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27163D" w:rsidRPr="0053398D" w:rsidRDefault="0027163D" w:rsidP="0053398D">
                  <w:pPr>
                    <w:spacing w:after="0" w:line="240" w:lineRule="auto"/>
                    <w:ind w:left="155"/>
                    <w:rPr>
                      <w:rFonts w:asciiTheme="minorHAnsi" w:hAnsiTheme="minorHAnsi" w:cs="Times New Roman"/>
                      <w:color w:val="000000"/>
                      <w:sz w:val="24"/>
                      <w:szCs w:val="24"/>
                    </w:rPr>
                  </w:pPr>
                  <w:r w:rsidRPr="0053398D">
                    <w:rPr>
                      <w:rFonts w:asciiTheme="minorHAnsi" w:hAnsiTheme="minorHAnsi" w:cs="Times New Roman"/>
                      <w:color w:val="000000"/>
                      <w:sz w:val="24"/>
                      <w:szCs w:val="24"/>
                    </w:rPr>
                    <w:t>27</w:t>
                  </w:r>
                </w:p>
              </w:tc>
              <w:tc>
                <w:tcPr>
                  <w:tcW w:w="2666"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27163D" w:rsidRPr="0053398D" w:rsidRDefault="0027163D" w:rsidP="0053398D">
                  <w:pPr>
                    <w:spacing w:after="0" w:line="240" w:lineRule="auto"/>
                    <w:ind w:left="140"/>
                    <w:jc w:val="center"/>
                    <w:rPr>
                      <w:rFonts w:asciiTheme="minorHAnsi" w:hAnsiTheme="minorHAnsi" w:cs="Times New Roman"/>
                      <w:color w:val="000000"/>
                      <w:sz w:val="24"/>
                      <w:szCs w:val="24"/>
                    </w:rPr>
                  </w:pPr>
                  <w:r w:rsidRPr="0053398D">
                    <w:rPr>
                      <w:rFonts w:asciiTheme="minorHAnsi" w:hAnsiTheme="minorHAnsi" w:cs="Times New Roman"/>
                      <w:color w:val="000000"/>
                      <w:sz w:val="24"/>
                      <w:szCs w:val="24"/>
                    </w:rPr>
                    <w:t>31</w:t>
                  </w:r>
                </w:p>
              </w:tc>
            </w:tr>
            <w:tr w:rsidR="0027163D" w:rsidRPr="00705F3A" w:rsidTr="00785026">
              <w:trPr>
                <w:trHeight w:val="296"/>
              </w:trPr>
              <w:tc>
                <w:tcPr>
                  <w:tcW w:w="2083"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tcPr>
                <w:p w:rsidR="0027163D" w:rsidRPr="0053398D" w:rsidRDefault="0027163D" w:rsidP="0053398D">
                  <w:pPr>
                    <w:spacing w:after="0" w:line="240" w:lineRule="auto"/>
                    <w:jc w:val="center"/>
                    <w:rPr>
                      <w:rFonts w:asciiTheme="minorHAnsi" w:hAnsiTheme="minorHAnsi" w:cs="Times New Roman"/>
                      <w:color w:val="000000"/>
                      <w:sz w:val="24"/>
                      <w:szCs w:val="24"/>
                    </w:rPr>
                  </w:pPr>
                  <w:r w:rsidRPr="0053398D">
                    <w:rPr>
                      <w:rFonts w:asciiTheme="minorHAnsi" w:hAnsiTheme="minorHAnsi" w:cs="Times New Roman"/>
                      <w:color w:val="000000"/>
                      <w:sz w:val="24"/>
                      <w:szCs w:val="24"/>
                    </w:rPr>
                    <w:t>2017</w:t>
                  </w:r>
                </w:p>
              </w:tc>
              <w:tc>
                <w:tcPr>
                  <w:tcW w:w="2459"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27163D" w:rsidRPr="0053398D" w:rsidRDefault="0027163D" w:rsidP="0053398D">
                  <w:pPr>
                    <w:spacing w:after="0" w:line="240" w:lineRule="auto"/>
                    <w:jc w:val="center"/>
                    <w:rPr>
                      <w:rFonts w:asciiTheme="minorHAnsi" w:hAnsiTheme="minorHAnsi" w:cs="Times New Roman"/>
                      <w:color w:val="000000"/>
                      <w:sz w:val="24"/>
                      <w:szCs w:val="24"/>
                    </w:rPr>
                  </w:pPr>
                  <w:r w:rsidRPr="0053398D">
                    <w:rPr>
                      <w:rFonts w:asciiTheme="minorHAnsi" w:hAnsiTheme="minorHAnsi" w:cs="Times New Roman"/>
                      <w:color w:val="000000"/>
                      <w:sz w:val="24"/>
                      <w:szCs w:val="24"/>
                    </w:rPr>
                    <w:t>73</w:t>
                  </w:r>
                </w:p>
              </w:tc>
              <w:tc>
                <w:tcPr>
                  <w:tcW w:w="2460"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27163D" w:rsidRPr="0053398D" w:rsidRDefault="0027163D" w:rsidP="0053398D">
                  <w:pPr>
                    <w:spacing w:after="0" w:line="240" w:lineRule="auto"/>
                    <w:jc w:val="center"/>
                    <w:rPr>
                      <w:rFonts w:asciiTheme="minorHAnsi" w:hAnsiTheme="minorHAnsi" w:cs="Times New Roman"/>
                      <w:color w:val="000000"/>
                      <w:sz w:val="24"/>
                      <w:szCs w:val="24"/>
                    </w:rPr>
                  </w:pPr>
                  <w:r w:rsidRPr="0053398D">
                    <w:rPr>
                      <w:rFonts w:asciiTheme="minorHAnsi" w:hAnsiTheme="minorHAnsi" w:cs="Times New Roman"/>
                      <w:color w:val="000000"/>
                      <w:sz w:val="24"/>
                      <w:szCs w:val="24"/>
                    </w:rPr>
                    <w:cr/>
                    <w:t>0</w:t>
                  </w:r>
                </w:p>
              </w:tc>
              <w:tc>
                <w:tcPr>
                  <w:tcW w:w="2666"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27163D" w:rsidRPr="0053398D" w:rsidRDefault="0027163D" w:rsidP="0053398D">
                  <w:pPr>
                    <w:spacing w:after="0" w:line="240" w:lineRule="auto"/>
                    <w:ind w:left="140"/>
                    <w:jc w:val="center"/>
                    <w:rPr>
                      <w:rFonts w:asciiTheme="minorHAnsi" w:hAnsiTheme="minorHAnsi" w:cs="Times New Roman"/>
                      <w:color w:val="000000"/>
                      <w:sz w:val="24"/>
                      <w:szCs w:val="24"/>
                    </w:rPr>
                  </w:pPr>
                  <w:r w:rsidRPr="0053398D">
                    <w:rPr>
                      <w:rFonts w:asciiTheme="minorHAnsi" w:hAnsiTheme="minorHAnsi" w:cs="Times New Roman"/>
                      <w:color w:val="000000"/>
                      <w:sz w:val="24"/>
                      <w:szCs w:val="24"/>
                    </w:rPr>
                    <w:t>43</w:t>
                  </w:r>
                </w:p>
              </w:tc>
            </w:tr>
            <w:tr w:rsidR="0027163D" w:rsidRPr="00705F3A" w:rsidTr="00785026">
              <w:trPr>
                <w:trHeight w:val="296"/>
              </w:trPr>
              <w:tc>
                <w:tcPr>
                  <w:tcW w:w="2083"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tcPr>
                <w:p w:rsidR="0027163D" w:rsidRPr="0053398D" w:rsidRDefault="0027163D" w:rsidP="0053398D">
                  <w:pPr>
                    <w:spacing w:after="0" w:line="240" w:lineRule="auto"/>
                    <w:jc w:val="center"/>
                    <w:rPr>
                      <w:rFonts w:asciiTheme="minorHAnsi" w:hAnsiTheme="minorHAnsi" w:cs="Times New Roman"/>
                      <w:color w:val="000000"/>
                      <w:sz w:val="24"/>
                      <w:szCs w:val="24"/>
                    </w:rPr>
                  </w:pPr>
                  <w:r w:rsidRPr="0053398D">
                    <w:rPr>
                      <w:rFonts w:asciiTheme="minorHAnsi" w:hAnsiTheme="minorHAnsi" w:cs="Times New Roman"/>
                      <w:color w:val="000000"/>
                      <w:sz w:val="24"/>
                      <w:szCs w:val="24"/>
                    </w:rPr>
                    <w:t>2018</w:t>
                  </w:r>
                </w:p>
              </w:tc>
              <w:tc>
                <w:tcPr>
                  <w:tcW w:w="2459"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27163D" w:rsidRPr="0053398D" w:rsidRDefault="0027163D" w:rsidP="0053398D">
                  <w:pPr>
                    <w:spacing w:after="0" w:line="240" w:lineRule="auto"/>
                    <w:jc w:val="center"/>
                    <w:rPr>
                      <w:rFonts w:asciiTheme="minorHAnsi" w:hAnsiTheme="minorHAnsi" w:cs="Times New Roman"/>
                      <w:color w:val="000000"/>
                      <w:sz w:val="24"/>
                      <w:szCs w:val="24"/>
                    </w:rPr>
                  </w:pPr>
                  <w:r w:rsidRPr="0053398D">
                    <w:rPr>
                      <w:rFonts w:asciiTheme="minorHAnsi" w:hAnsiTheme="minorHAnsi" w:cs="Times New Roman"/>
                      <w:color w:val="000000"/>
                      <w:sz w:val="24"/>
                      <w:szCs w:val="24"/>
                    </w:rPr>
                    <w:t>66</w:t>
                  </w:r>
                </w:p>
              </w:tc>
              <w:tc>
                <w:tcPr>
                  <w:tcW w:w="2460"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27163D" w:rsidRPr="0053398D" w:rsidRDefault="0027163D" w:rsidP="0053398D">
                  <w:pPr>
                    <w:spacing w:after="0" w:line="240" w:lineRule="auto"/>
                    <w:rPr>
                      <w:rFonts w:asciiTheme="minorHAnsi" w:hAnsiTheme="minorHAnsi" w:cs="Times New Roman"/>
                      <w:color w:val="000000"/>
                      <w:sz w:val="24"/>
                      <w:szCs w:val="24"/>
                    </w:rPr>
                  </w:pPr>
                  <w:r w:rsidRPr="0053398D">
                    <w:rPr>
                      <w:rFonts w:asciiTheme="minorHAnsi" w:hAnsiTheme="minorHAnsi" w:cs="Times New Roman"/>
                      <w:color w:val="000000"/>
                      <w:sz w:val="24"/>
                      <w:szCs w:val="24"/>
                    </w:rPr>
                    <w:t>31</w:t>
                  </w:r>
                </w:p>
              </w:tc>
              <w:tc>
                <w:tcPr>
                  <w:tcW w:w="2666"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27163D" w:rsidRPr="0053398D" w:rsidRDefault="0027163D" w:rsidP="0053398D">
                  <w:pPr>
                    <w:spacing w:after="0" w:line="240" w:lineRule="auto"/>
                    <w:ind w:left="140"/>
                    <w:jc w:val="center"/>
                    <w:rPr>
                      <w:rFonts w:asciiTheme="minorHAnsi" w:hAnsiTheme="minorHAnsi" w:cs="Times New Roman"/>
                      <w:color w:val="000000"/>
                      <w:sz w:val="24"/>
                      <w:szCs w:val="24"/>
                    </w:rPr>
                  </w:pPr>
                  <w:r w:rsidRPr="0053398D">
                    <w:rPr>
                      <w:rFonts w:asciiTheme="minorHAnsi" w:hAnsiTheme="minorHAnsi" w:cs="Times New Roman"/>
                      <w:color w:val="000000"/>
                      <w:sz w:val="24"/>
                      <w:szCs w:val="24"/>
                    </w:rPr>
                    <w:t>35</w:t>
                  </w:r>
                </w:p>
              </w:tc>
            </w:tr>
            <w:tr w:rsidR="0027163D" w:rsidRPr="00705F3A" w:rsidTr="00785026">
              <w:trPr>
                <w:trHeight w:val="296"/>
              </w:trPr>
              <w:tc>
                <w:tcPr>
                  <w:tcW w:w="2083"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tcPr>
                <w:p w:rsidR="0027163D" w:rsidRPr="0053398D" w:rsidRDefault="0027163D" w:rsidP="0053398D">
                  <w:pPr>
                    <w:spacing w:after="0" w:line="240" w:lineRule="auto"/>
                    <w:jc w:val="center"/>
                    <w:rPr>
                      <w:rFonts w:asciiTheme="minorHAnsi" w:hAnsiTheme="minorHAnsi" w:cs="Times New Roman"/>
                      <w:color w:val="000000"/>
                      <w:sz w:val="24"/>
                      <w:szCs w:val="24"/>
                    </w:rPr>
                  </w:pPr>
                  <w:r w:rsidRPr="0053398D">
                    <w:rPr>
                      <w:rFonts w:asciiTheme="minorHAnsi" w:hAnsiTheme="minorHAnsi" w:cs="Times New Roman"/>
                      <w:color w:val="000000"/>
                      <w:sz w:val="24"/>
                      <w:szCs w:val="24"/>
                    </w:rPr>
                    <w:t>2019</w:t>
                  </w:r>
                </w:p>
              </w:tc>
              <w:tc>
                <w:tcPr>
                  <w:tcW w:w="2459"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27163D" w:rsidRPr="0053398D" w:rsidRDefault="0027163D" w:rsidP="0053398D">
                  <w:pPr>
                    <w:spacing w:after="0" w:line="240" w:lineRule="auto"/>
                    <w:ind w:left="215"/>
                    <w:rPr>
                      <w:rFonts w:asciiTheme="minorHAnsi" w:hAnsiTheme="minorHAnsi" w:cs="Times New Roman"/>
                      <w:color w:val="000000"/>
                      <w:sz w:val="24"/>
                      <w:szCs w:val="24"/>
                    </w:rPr>
                  </w:pPr>
                  <w:r w:rsidRPr="0053398D">
                    <w:rPr>
                      <w:rFonts w:asciiTheme="minorHAnsi" w:hAnsiTheme="minorHAnsi" w:cs="Times New Roman"/>
                      <w:color w:val="000000"/>
                      <w:sz w:val="24"/>
                      <w:szCs w:val="24"/>
                    </w:rPr>
                    <w:t>79</w:t>
                  </w:r>
                </w:p>
              </w:tc>
              <w:tc>
                <w:tcPr>
                  <w:tcW w:w="2460"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27163D" w:rsidRPr="0053398D" w:rsidRDefault="0027163D" w:rsidP="0053398D">
                  <w:pPr>
                    <w:spacing w:after="0" w:line="240" w:lineRule="auto"/>
                    <w:ind w:left="155"/>
                    <w:rPr>
                      <w:rFonts w:asciiTheme="minorHAnsi" w:hAnsiTheme="minorHAnsi" w:cs="Times New Roman"/>
                      <w:color w:val="000000"/>
                      <w:sz w:val="24"/>
                      <w:szCs w:val="24"/>
                    </w:rPr>
                  </w:pPr>
                  <w:r w:rsidRPr="0053398D">
                    <w:rPr>
                      <w:rFonts w:asciiTheme="minorHAnsi" w:hAnsiTheme="minorHAnsi" w:cs="Times New Roman"/>
                      <w:color w:val="000000"/>
                      <w:sz w:val="24"/>
                      <w:szCs w:val="24"/>
                    </w:rPr>
                    <w:t>4</w:t>
                  </w:r>
                  <w:r w:rsidR="00603F0E" w:rsidRPr="0053398D">
                    <w:rPr>
                      <w:rFonts w:asciiTheme="minorHAnsi" w:hAnsiTheme="minorHAnsi" w:cs="Times New Roman"/>
                      <w:color w:val="000000"/>
                      <w:sz w:val="24"/>
                      <w:szCs w:val="24"/>
                    </w:rPr>
                    <w:t>0</w:t>
                  </w:r>
                </w:p>
              </w:tc>
              <w:tc>
                <w:tcPr>
                  <w:tcW w:w="2666"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27163D" w:rsidRPr="0053398D" w:rsidRDefault="0027163D" w:rsidP="0053398D">
                  <w:pPr>
                    <w:spacing w:after="0" w:line="240" w:lineRule="auto"/>
                    <w:ind w:left="140"/>
                    <w:jc w:val="center"/>
                    <w:rPr>
                      <w:rFonts w:asciiTheme="minorHAnsi" w:hAnsiTheme="minorHAnsi" w:cs="Times New Roman"/>
                      <w:color w:val="000000"/>
                      <w:sz w:val="24"/>
                      <w:szCs w:val="24"/>
                    </w:rPr>
                  </w:pPr>
                  <w:r w:rsidRPr="0053398D">
                    <w:rPr>
                      <w:rFonts w:asciiTheme="minorHAnsi" w:hAnsiTheme="minorHAnsi" w:cs="Times New Roman"/>
                      <w:color w:val="000000"/>
                      <w:sz w:val="24"/>
                      <w:szCs w:val="24"/>
                    </w:rPr>
                    <w:t>39</w:t>
                  </w:r>
                </w:p>
              </w:tc>
            </w:tr>
          </w:tbl>
          <w:p w:rsidR="00FC484C" w:rsidRPr="009F4266" w:rsidRDefault="00FC484C" w:rsidP="001F533B">
            <w:pPr>
              <w:shd w:val="clear" w:color="auto" w:fill="D6E3BC" w:themeFill="accent3" w:themeFillTint="66"/>
              <w:autoSpaceDE w:val="0"/>
              <w:autoSpaceDN w:val="0"/>
              <w:adjustRightInd w:val="0"/>
              <w:spacing w:after="0" w:line="240" w:lineRule="auto"/>
              <w:jc w:val="both"/>
              <w:rPr>
                <w:rFonts w:asciiTheme="minorHAnsi" w:hAnsiTheme="minorHAnsi" w:cs="Times New Roman"/>
                <w:color w:val="C00000"/>
              </w:rPr>
            </w:pPr>
            <w:r w:rsidRPr="00603F0E">
              <w:rPr>
                <w:rFonts w:asciiTheme="minorHAnsi" w:hAnsiTheme="minorHAnsi" w:cs="Times New Roman"/>
                <w:i/>
                <w:sz w:val="24"/>
                <w:szCs w:val="24"/>
                <w:shd w:val="clear" w:color="auto" w:fill="F2F2F2" w:themeFill="background1" w:themeFillShade="F2"/>
              </w:rPr>
              <w:t xml:space="preserve">Общо </w:t>
            </w:r>
            <w:r w:rsidRPr="001F533B">
              <w:rPr>
                <w:rFonts w:asciiTheme="minorHAnsi" w:hAnsiTheme="minorHAnsi" w:cs="Times New Roman"/>
                <w:i/>
                <w:sz w:val="24"/>
                <w:szCs w:val="24"/>
                <w:shd w:val="clear" w:color="auto" w:fill="D6E3BC" w:themeFill="accent3" w:themeFillTint="66"/>
              </w:rPr>
              <w:t xml:space="preserve">за </w:t>
            </w:r>
            <w:r w:rsidRPr="001F533B">
              <w:rPr>
                <w:rFonts w:asciiTheme="minorHAnsi" w:hAnsiTheme="minorHAnsi" w:cs="Times New Roman"/>
                <w:i/>
                <w:shd w:val="clear" w:color="auto" w:fill="D6E3BC" w:themeFill="accent3" w:themeFillTint="66"/>
              </w:rPr>
              <w:t xml:space="preserve">периода                </w:t>
            </w:r>
            <w:r w:rsidRPr="001F533B">
              <w:rPr>
                <w:rFonts w:asciiTheme="minorHAnsi" w:hAnsiTheme="minorHAnsi" w:cs="Times New Roman"/>
                <w:shd w:val="clear" w:color="auto" w:fill="D6E3BC" w:themeFill="accent3" w:themeFillTint="66"/>
              </w:rPr>
              <w:t xml:space="preserve">420        </w:t>
            </w:r>
            <w:r w:rsidR="00603F0E" w:rsidRPr="001F533B">
              <w:rPr>
                <w:rFonts w:asciiTheme="minorHAnsi" w:hAnsiTheme="minorHAnsi" w:cs="Times New Roman"/>
                <w:shd w:val="clear" w:color="auto" w:fill="D6E3BC" w:themeFill="accent3" w:themeFillTint="66"/>
              </w:rPr>
              <w:t xml:space="preserve"> 207  213</w:t>
            </w:r>
          </w:p>
          <w:p w:rsidR="00BC752C" w:rsidRPr="009F4266" w:rsidRDefault="00BC752C" w:rsidP="004F1C2F">
            <w:pPr>
              <w:autoSpaceDE w:val="0"/>
              <w:autoSpaceDN w:val="0"/>
              <w:adjustRightInd w:val="0"/>
              <w:spacing w:after="0" w:line="240" w:lineRule="auto"/>
              <w:jc w:val="both"/>
              <w:rPr>
                <w:rFonts w:asciiTheme="minorHAnsi" w:hAnsiTheme="minorHAnsi" w:cs="Times New Roman"/>
                <w:i/>
                <w:color w:val="C00000"/>
              </w:rPr>
            </w:pPr>
            <w:r w:rsidRPr="009F4266">
              <w:rPr>
                <w:rFonts w:asciiTheme="minorHAnsi" w:hAnsiTheme="minorHAnsi" w:cs="Times New Roman"/>
                <w:i/>
                <w:color w:val="C00000"/>
              </w:rPr>
              <w:t xml:space="preserve">Източник НСИ 2020 </w:t>
            </w:r>
            <w:hyperlink r:id="rId43" w:history="1">
              <w:r w:rsidRPr="009F4266">
                <w:rPr>
                  <w:rStyle w:val="aa"/>
                  <w:rFonts w:asciiTheme="minorHAnsi" w:hAnsiTheme="minorHAnsi" w:cs="Times New Roman"/>
                  <w:i/>
                  <w:lang w:val="en-US"/>
                </w:rPr>
                <w:t>www.nsi.bg</w:t>
              </w:r>
            </w:hyperlink>
          </w:p>
          <w:p w:rsidR="008A0871" w:rsidRPr="00705F3A" w:rsidRDefault="008A0871" w:rsidP="004F1C2F">
            <w:pPr>
              <w:autoSpaceDE w:val="0"/>
              <w:autoSpaceDN w:val="0"/>
              <w:adjustRightInd w:val="0"/>
              <w:spacing w:after="0" w:line="240" w:lineRule="auto"/>
              <w:jc w:val="both"/>
              <w:rPr>
                <w:rFonts w:asciiTheme="minorHAnsi" w:hAnsiTheme="minorHAnsi" w:cs="Times New Roman"/>
                <w:color w:val="C00000"/>
                <w:sz w:val="24"/>
                <w:szCs w:val="24"/>
              </w:rPr>
            </w:pPr>
          </w:p>
          <w:p w:rsidR="00C67B02" w:rsidRDefault="00BC752C" w:rsidP="004F1C2F">
            <w:pPr>
              <w:autoSpaceDE w:val="0"/>
              <w:autoSpaceDN w:val="0"/>
              <w:adjustRightInd w:val="0"/>
              <w:spacing w:after="0" w:line="240" w:lineRule="auto"/>
              <w:jc w:val="both"/>
              <w:rPr>
                <w:rFonts w:asciiTheme="minorHAnsi" w:hAnsiTheme="minorHAnsi" w:cs="Times New Roman"/>
                <w:b/>
                <w:i/>
                <w:color w:val="C00000"/>
                <w:sz w:val="24"/>
                <w:szCs w:val="24"/>
              </w:rPr>
            </w:pPr>
            <w:r w:rsidRPr="008873D3">
              <w:rPr>
                <w:rFonts w:asciiTheme="minorHAnsi" w:hAnsiTheme="minorHAnsi" w:cs="Times New Roman"/>
                <w:b/>
                <w:i/>
                <w:color w:val="984806" w:themeColor="accent6" w:themeShade="80"/>
                <w:sz w:val="24"/>
                <w:szCs w:val="24"/>
              </w:rPr>
              <w:t>4.3.</w:t>
            </w:r>
            <w:r w:rsidR="002E3639" w:rsidRPr="008873D3">
              <w:rPr>
                <w:rFonts w:asciiTheme="minorHAnsi" w:hAnsiTheme="minorHAnsi" w:cs="Times New Roman"/>
                <w:b/>
                <w:i/>
                <w:color w:val="984806" w:themeColor="accent6" w:themeShade="80"/>
                <w:sz w:val="24"/>
                <w:szCs w:val="24"/>
              </w:rPr>
              <w:t>1.</w:t>
            </w:r>
            <w:r w:rsidR="00050881">
              <w:rPr>
                <w:rFonts w:asciiTheme="minorHAnsi" w:hAnsiTheme="minorHAnsi" w:cs="Times New Roman"/>
                <w:b/>
                <w:i/>
                <w:color w:val="984806" w:themeColor="accent6" w:themeShade="80"/>
                <w:sz w:val="24"/>
                <w:szCs w:val="24"/>
              </w:rPr>
              <w:t>8</w:t>
            </w:r>
            <w:r w:rsidRPr="008873D3">
              <w:rPr>
                <w:rFonts w:asciiTheme="minorHAnsi" w:hAnsiTheme="minorHAnsi" w:cs="Times New Roman"/>
                <w:b/>
                <w:i/>
                <w:color w:val="984806" w:themeColor="accent6" w:themeShade="80"/>
                <w:sz w:val="24"/>
                <w:szCs w:val="24"/>
              </w:rPr>
              <w:t>. Живородени по възраст на майката в Община Гурково</w:t>
            </w:r>
          </w:p>
          <w:p w:rsidR="008873D3" w:rsidRPr="008873D3" w:rsidRDefault="00A04854" w:rsidP="004F1C2F">
            <w:pPr>
              <w:autoSpaceDE w:val="0"/>
              <w:autoSpaceDN w:val="0"/>
              <w:adjustRightInd w:val="0"/>
              <w:spacing w:after="0" w:line="240" w:lineRule="auto"/>
              <w:jc w:val="both"/>
              <w:rPr>
                <w:rFonts w:asciiTheme="minorHAnsi" w:hAnsiTheme="minorHAnsi" w:cs="Times New Roman"/>
                <w:i/>
                <w:sz w:val="24"/>
                <w:szCs w:val="24"/>
              </w:rPr>
            </w:pPr>
            <w:r>
              <w:rPr>
                <w:rFonts w:asciiTheme="minorHAnsi" w:hAnsiTheme="minorHAnsi" w:cs="Times New Roman"/>
                <w:i/>
                <w:sz w:val="24"/>
                <w:szCs w:val="24"/>
              </w:rPr>
              <w:t>Таблица № 13.</w:t>
            </w:r>
          </w:p>
          <w:tbl>
            <w:tblPr>
              <w:tblW w:w="9658" w:type="dxa"/>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Layout w:type="fixed"/>
              <w:tblCellMar>
                <w:left w:w="70" w:type="dxa"/>
                <w:right w:w="70" w:type="dxa"/>
              </w:tblCellMar>
              <w:tblLook w:val="04A0"/>
            </w:tblPr>
            <w:tblGrid>
              <w:gridCol w:w="1055"/>
              <w:gridCol w:w="1036"/>
              <w:gridCol w:w="1100"/>
              <w:gridCol w:w="1100"/>
              <w:gridCol w:w="1100"/>
              <w:gridCol w:w="962"/>
              <w:gridCol w:w="962"/>
              <w:gridCol w:w="962"/>
              <w:gridCol w:w="1381"/>
            </w:tblGrid>
            <w:tr w:rsidR="00593DB5" w:rsidRPr="00705F3A" w:rsidTr="001F533B">
              <w:trPr>
                <w:trHeight w:val="307"/>
              </w:trPr>
              <w:tc>
                <w:tcPr>
                  <w:tcW w:w="1055" w:type="dxa"/>
                  <w:vMerge w:val="restart"/>
                  <w:shd w:val="clear" w:color="auto" w:fill="D6E3BC" w:themeFill="accent3" w:themeFillTint="66"/>
                  <w:vAlign w:val="center"/>
                  <w:hideMark/>
                </w:tcPr>
                <w:p w:rsidR="00593DB5" w:rsidRPr="00705F3A" w:rsidRDefault="00593DB5" w:rsidP="00593DB5">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година</w:t>
                  </w:r>
                </w:p>
              </w:tc>
              <w:tc>
                <w:tcPr>
                  <w:tcW w:w="8603" w:type="dxa"/>
                  <w:gridSpan w:val="8"/>
                  <w:shd w:val="clear" w:color="auto" w:fill="D6E3BC" w:themeFill="accent3" w:themeFillTint="66"/>
                  <w:vAlign w:val="center"/>
                  <w:hideMark/>
                </w:tcPr>
                <w:p w:rsidR="00593DB5" w:rsidRPr="00705F3A" w:rsidRDefault="00593DB5" w:rsidP="004F1C2F">
                  <w:pPr>
                    <w:spacing w:after="0" w:line="240" w:lineRule="auto"/>
                    <w:jc w:val="both"/>
                    <w:rPr>
                      <w:rFonts w:asciiTheme="minorHAnsi" w:hAnsiTheme="minorHAnsi" w:cs="Times New Roman"/>
                      <w:b/>
                      <w:bCs/>
                      <w:i/>
                      <w:iCs/>
                      <w:sz w:val="16"/>
                      <w:szCs w:val="16"/>
                    </w:rPr>
                  </w:pPr>
                  <w:r w:rsidRPr="00705F3A">
                    <w:rPr>
                      <w:rFonts w:asciiTheme="minorHAnsi" w:hAnsiTheme="minorHAnsi" w:cs="Times New Roman"/>
                      <w:b/>
                      <w:bCs/>
                      <w:i/>
                      <w:iCs/>
                      <w:sz w:val="16"/>
                      <w:szCs w:val="16"/>
                    </w:rPr>
                    <w:t>(брой)</w:t>
                  </w:r>
                </w:p>
              </w:tc>
            </w:tr>
            <w:tr w:rsidR="00593DB5" w:rsidRPr="00705F3A" w:rsidTr="001F533B">
              <w:trPr>
                <w:trHeight w:val="307"/>
              </w:trPr>
              <w:tc>
                <w:tcPr>
                  <w:tcW w:w="1055" w:type="dxa"/>
                  <w:vMerge/>
                  <w:shd w:val="clear" w:color="auto" w:fill="D6E3BC" w:themeFill="accent3" w:themeFillTint="66"/>
                  <w:vAlign w:val="center"/>
                  <w:hideMark/>
                </w:tcPr>
                <w:p w:rsidR="00593DB5" w:rsidRPr="00705F3A" w:rsidRDefault="00593DB5" w:rsidP="00593DB5">
                  <w:pPr>
                    <w:spacing w:after="0" w:line="240" w:lineRule="auto"/>
                    <w:jc w:val="center"/>
                    <w:rPr>
                      <w:rFonts w:asciiTheme="minorHAnsi" w:hAnsiTheme="minorHAnsi" w:cs="Times New Roman"/>
                      <w:color w:val="000000"/>
                    </w:rPr>
                  </w:pPr>
                </w:p>
              </w:tc>
              <w:tc>
                <w:tcPr>
                  <w:tcW w:w="1036" w:type="dxa"/>
                  <w:shd w:val="clear" w:color="auto" w:fill="D6E3BC" w:themeFill="accent3" w:themeFillTint="66"/>
                  <w:vAlign w:val="center"/>
                  <w:hideMark/>
                </w:tcPr>
                <w:p w:rsidR="00593DB5" w:rsidRPr="00705F3A" w:rsidRDefault="00593DB5" w:rsidP="00593DB5">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Общо</w:t>
                  </w:r>
                </w:p>
              </w:tc>
              <w:tc>
                <w:tcPr>
                  <w:tcW w:w="1100" w:type="dxa"/>
                  <w:shd w:val="clear" w:color="auto" w:fill="D6E3BC" w:themeFill="accent3" w:themeFillTint="66"/>
                  <w:vAlign w:val="center"/>
                  <w:hideMark/>
                </w:tcPr>
                <w:p w:rsidR="00593DB5" w:rsidRPr="00705F3A" w:rsidRDefault="00593DB5" w:rsidP="00593DB5">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под 20</w:t>
                  </w:r>
                </w:p>
              </w:tc>
              <w:tc>
                <w:tcPr>
                  <w:tcW w:w="1100" w:type="dxa"/>
                  <w:shd w:val="clear" w:color="auto" w:fill="D6E3BC" w:themeFill="accent3" w:themeFillTint="66"/>
                  <w:vAlign w:val="center"/>
                  <w:hideMark/>
                </w:tcPr>
                <w:p w:rsidR="00593DB5" w:rsidRPr="00705F3A" w:rsidRDefault="00593DB5" w:rsidP="00593DB5">
                  <w:pPr>
                    <w:spacing w:after="0" w:line="240" w:lineRule="auto"/>
                    <w:jc w:val="center"/>
                    <w:rPr>
                      <w:rFonts w:asciiTheme="minorHAnsi" w:hAnsiTheme="minorHAnsi" w:cs="Times New Roman"/>
                      <w:color w:val="000000"/>
                    </w:rPr>
                  </w:pPr>
                  <w:r>
                    <w:rPr>
                      <w:rFonts w:asciiTheme="minorHAnsi" w:hAnsiTheme="minorHAnsi" w:cs="Times New Roman"/>
                      <w:color w:val="000000"/>
                    </w:rPr>
                    <w:t>20-</w:t>
                  </w:r>
                  <w:r w:rsidRPr="00705F3A">
                    <w:rPr>
                      <w:rFonts w:asciiTheme="minorHAnsi" w:hAnsiTheme="minorHAnsi" w:cs="Times New Roman"/>
                      <w:color w:val="000000"/>
                    </w:rPr>
                    <w:t>24</w:t>
                  </w:r>
                </w:p>
              </w:tc>
              <w:tc>
                <w:tcPr>
                  <w:tcW w:w="1100" w:type="dxa"/>
                  <w:shd w:val="clear" w:color="auto" w:fill="D6E3BC" w:themeFill="accent3" w:themeFillTint="66"/>
                  <w:vAlign w:val="center"/>
                  <w:hideMark/>
                </w:tcPr>
                <w:p w:rsidR="00593DB5" w:rsidRPr="00705F3A" w:rsidRDefault="00593DB5" w:rsidP="00593DB5">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25 - 29</w:t>
                  </w:r>
                </w:p>
              </w:tc>
              <w:tc>
                <w:tcPr>
                  <w:tcW w:w="962" w:type="dxa"/>
                  <w:shd w:val="clear" w:color="auto" w:fill="D6E3BC" w:themeFill="accent3" w:themeFillTint="66"/>
                  <w:vAlign w:val="center"/>
                  <w:hideMark/>
                </w:tcPr>
                <w:p w:rsidR="00593DB5" w:rsidRPr="00705F3A" w:rsidRDefault="00593DB5" w:rsidP="00593DB5">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30 - 34</w:t>
                  </w:r>
                </w:p>
              </w:tc>
              <w:tc>
                <w:tcPr>
                  <w:tcW w:w="962" w:type="dxa"/>
                  <w:shd w:val="clear" w:color="auto" w:fill="D6E3BC" w:themeFill="accent3" w:themeFillTint="66"/>
                  <w:vAlign w:val="center"/>
                  <w:hideMark/>
                </w:tcPr>
                <w:p w:rsidR="00593DB5" w:rsidRPr="00705F3A" w:rsidRDefault="00593DB5" w:rsidP="00593DB5">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35 - 39</w:t>
                  </w:r>
                </w:p>
              </w:tc>
              <w:tc>
                <w:tcPr>
                  <w:tcW w:w="962" w:type="dxa"/>
                  <w:shd w:val="clear" w:color="auto" w:fill="D6E3BC" w:themeFill="accent3" w:themeFillTint="66"/>
                  <w:vAlign w:val="center"/>
                  <w:hideMark/>
                </w:tcPr>
                <w:p w:rsidR="00593DB5" w:rsidRPr="00705F3A" w:rsidRDefault="00593DB5" w:rsidP="00593DB5">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40 - 44</w:t>
                  </w:r>
                </w:p>
              </w:tc>
              <w:tc>
                <w:tcPr>
                  <w:tcW w:w="1381" w:type="dxa"/>
                  <w:shd w:val="clear" w:color="auto" w:fill="D6E3BC" w:themeFill="accent3" w:themeFillTint="66"/>
                  <w:vAlign w:val="center"/>
                  <w:hideMark/>
                </w:tcPr>
                <w:p w:rsidR="00593DB5" w:rsidRPr="00705F3A" w:rsidRDefault="00593DB5" w:rsidP="00593DB5">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45 +</w:t>
                  </w:r>
                </w:p>
              </w:tc>
            </w:tr>
            <w:tr w:rsidR="00BC752C" w:rsidRPr="00705F3A" w:rsidTr="001F533B">
              <w:trPr>
                <w:trHeight w:val="307"/>
              </w:trPr>
              <w:tc>
                <w:tcPr>
                  <w:tcW w:w="1055" w:type="dxa"/>
                  <w:shd w:val="clear" w:color="auto" w:fill="D6E3BC" w:themeFill="accent3" w:themeFillTint="66"/>
                  <w:vAlign w:val="center"/>
                  <w:hideMark/>
                </w:tcPr>
                <w:p w:rsidR="00BC752C" w:rsidRPr="0053398D" w:rsidRDefault="00BC752C" w:rsidP="00593DB5">
                  <w:pPr>
                    <w:spacing w:after="0" w:line="240" w:lineRule="auto"/>
                    <w:jc w:val="center"/>
                    <w:rPr>
                      <w:rFonts w:asciiTheme="minorHAnsi" w:hAnsiTheme="minorHAnsi" w:cs="Times New Roman"/>
                      <w:color w:val="000000"/>
                      <w:sz w:val="24"/>
                      <w:szCs w:val="24"/>
                    </w:rPr>
                  </w:pPr>
                  <w:r w:rsidRPr="0053398D">
                    <w:rPr>
                      <w:rFonts w:asciiTheme="minorHAnsi" w:hAnsiTheme="minorHAnsi" w:cs="Times New Roman"/>
                      <w:color w:val="000000"/>
                      <w:sz w:val="24"/>
                      <w:szCs w:val="24"/>
                    </w:rPr>
                    <w:t>2014</w:t>
                  </w:r>
                </w:p>
              </w:tc>
              <w:tc>
                <w:tcPr>
                  <w:tcW w:w="1036" w:type="dxa"/>
                  <w:shd w:val="clear" w:color="auto" w:fill="auto"/>
                  <w:noWrap/>
                  <w:vAlign w:val="bottom"/>
                  <w:hideMark/>
                </w:tcPr>
                <w:p w:rsidR="00BC752C" w:rsidRPr="0053398D" w:rsidRDefault="00BC752C" w:rsidP="00D3140E">
                  <w:pPr>
                    <w:spacing w:after="0" w:line="240" w:lineRule="auto"/>
                    <w:jc w:val="center"/>
                    <w:rPr>
                      <w:rFonts w:asciiTheme="minorHAnsi" w:hAnsiTheme="minorHAnsi" w:cs="Times New Roman"/>
                      <w:color w:val="000000"/>
                      <w:sz w:val="24"/>
                      <w:szCs w:val="24"/>
                    </w:rPr>
                  </w:pPr>
                  <w:r w:rsidRPr="0053398D">
                    <w:rPr>
                      <w:rFonts w:asciiTheme="minorHAnsi" w:hAnsiTheme="minorHAnsi" w:cs="Times New Roman"/>
                      <w:color w:val="000000"/>
                      <w:sz w:val="24"/>
                      <w:szCs w:val="24"/>
                    </w:rPr>
                    <w:t>65</w:t>
                  </w:r>
                </w:p>
              </w:tc>
              <w:tc>
                <w:tcPr>
                  <w:tcW w:w="1100" w:type="dxa"/>
                  <w:shd w:val="clear" w:color="auto" w:fill="auto"/>
                  <w:noWrap/>
                  <w:vAlign w:val="bottom"/>
                  <w:hideMark/>
                </w:tcPr>
                <w:p w:rsidR="00BC752C" w:rsidRPr="0053398D" w:rsidRDefault="00BC752C" w:rsidP="00D3140E">
                  <w:pPr>
                    <w:spacing w:after="0" w:line="240" w:lineRule="auto"/>
                    <w:jc w:val="center"/>
                    <w:rPr>
                      <w:rFonts w:asciiTheme="minorHAnsi" w:hAnsiTheme="minorHAnsi" w:cs="Times New Roman"/>
                      <w:color w:val="000000"/>
                      <w:sz w:val="24"/>
                      <w:szCs w:val="24"/>
                    </w:rPr>
                  </w:pPr>
                  <w:r w:rsidRPr="0053398D">
                    <w:rPr>
                      <w:rFonts w:asciiTheme="minorHAnsi" w:hAnsiTheme="minorHAnsi" w:cs="Times New Roman"/>
                      <w:color w:val="000000"/>
                      <w:sz w:val="24"/>
                      <w:szCs w:val="24"/>
                    </w:rPr>
                    <w:t>18</w:t>
                  </w:r>
                </w:p>
              </w:tc>
              <w:tc>
                <w:tcPr>
                  <w:tcW w:w="1100" w:type="dxa"/>
                  <w:shd w:val="clear" w:color="auto" w:fill="auto"/>
                  <w:noWrap/>
                  <w:vAlign w:val="bottom"/>
                  <w:hideMark/>
                </w:tcPr>
                <w:p w:rsidR="00BC752C" w:rsidRPr="0053398D" w:rsidRDefault="00BC752C" w:rsidP="00D3140E">
                  <w:pPr>
                    <w:spacing w:after="0" w:line="240" w:lineRule="auto"/>
                    <w:jc w:val="center"/>
                    <w:rPr>
                      <w:rFonts w:asciiTheme="minorHAnsi" w:hAnsiTheme="minorHAnsi" w:cs="Times New Roman"/>
                      <w:color w:val="000000"/>
                      <w:sz w:val="24"/>
                      <w:szCs w:val="24"/>
                    </w:rPr>
                  </w:pPr>
                  <w:r w:rsidRPr="0053398D">
                    <w:rPr>
                      <w:rFonts w:asciiTheme="minorHAnsi" w:hAnsiTheme="minorHAnsi" w:cs="Times New Roman"/>
                      <w:color w:val="000000"/>
                      <w:sz w:val="24"/>
                      <w:szCs w:val="24"/>
                    </w:rPr>
                    <w:t>16</w:t>
                  </w:r>
                </w:p>
              </w:tc>
              <w:tc>
                <w:tcPr>
                  <w:tcW w:w="1100" w:type="dxa"/>
                  <w:shd w:val="clear" w:color="auto" w:fill="auto"/>
                  <w:noWrap/>
                  <w:vAlign w:val="bottom"/>
                  <w:hideMark/>
                </w:tcPr>
                <w:p w:rsidR="00BC752C" w:rsidRPr="0053398D" w:rsidRDefault="00BC752C" w:rsidP="00D3140E">
                  <w:pPr>
                    <w:spacing w:after="0" w:line="240" w:lineRule="auto"/>
                    <w:jc w:val="center"/>
                    <w:rPr>
                      <w:rFonts w:asciiTheme="minorHAnsi" w:hAnsiTheme="minorHAnsi" w:cs="Times New Roman"/>
                      <w:color w:val="000000"/>
                      <w:sz w:val="24"/>
                      <w:szCs w:val="24"/>
                    </w:rPr>
                  </w:pPr>
                  <w:r w:rsidRPr="0053398D">
                    <w:rPr>
                      <w:rFonts w:asciiTheme="minorHAnsi" w:hAnsiTheme="minorHAnsi" w:cs="Times New Roman"/>
                      <w:color w:val="000000"/>
                      <w:sz w:val="24"/>
                      <w:szCs w:val="24"/>
                    </w:rPr>
                    <w:t>12</w:t>
                  </w:r>
                </w:p>
              </w:tc>
              <w:tc>
                <w:tcPr>
                  <w:tcW w:w="962" w:type="dxa"/>
                  <w:shd w:val="clear" w:color="auto" w:fill="auto"/>
                  <w:noWrap/>
                  <w:vAlign w:val="bottom"/>
                  <w:hideMark/>
                </w:tcPr>
                <w:p w:rsidR="00BC752C" w:rsidRPr="0053398D" w:rsidRDefault="00BC752C" w:rsidP="00D3140E">
                  <w:pPr>
                    <w:spacing w:after="0" w:line="240" w:lineRule="auto"/>
                    <w:jc w:val="center"/>
                    <w:rPr>
                      <w:rFonts w:asciiTheme="minorHAnsi" w:hAnsiTheme="minorHAnsi" w:cs="Times New Roman"/>
                      <w:color w:val="000000"/>
                      <w:sz w:val="24"/>
                      <w:szCs w:val="24"/>
                    </w:rPr>
                  </w:pPr>
                  <w:r w:rsidRPr="0053398D">
                    <w:rPr>
                      <w:rFonts w:asciiTheme="minorHAnsi" w:hAnsiTheme="minorHAnsi" w:cs="Times New Roman"/>
                      <w:color w:val="000000"/>
                      <w:sz w:val="24"/>
                      <w:szCs w:val="24"/>
                    </w:rPr>
                    <w:t>1</w:t>
                  </w:r>
                </w:p>
              </w:tc>
              <w:tc>
                <w:tcPr>
                  <w:tcW w:w="962" w:type="dxa"/>
                  <w:shd w:val="clear" w:color="auto" w:fill="auto"/>
                  <w:noWrap/>
                  <w:vAlign w:val="bottom"/>
                  <w:hideMark/>
                </w:tcPr>
                <w:p w:rsidR="00BC752C" w:rsidRPr="0053398D" w:rsidRDefault="00BC752C" w:rsidP="00D3140E">
                  <w:pPr>
                    <w:spacing w:after="0" w:line="240" w:lineRule="auto"/>
                    <w:jc w:val="center"/>
                    <w:rPr>
                      <w:rFonts w:asciiTheme="minorHAnsi" w:hAnsiTheme="minorHAnsi" w:cs="Times New Roman"/>
                      <w:color w:val="000000"/>
                      <w:sz w:val="24"/>
                      <w:szCs w:val="24"/>
                    </w:rPr>
                  </w:pPr>
                  <w:r w:rsidRPr="0053398D">
                    <w:rPr>
                      <w:rFonts w:asciiTheme="minorHAnsi" w:hAnsiTheme="minorHAnsi" w:cs="Times New Roman"/>
                      <w:color w:val="000000"/>
                      <w:sz w:val="24"/>
                      <w:szCs w:val="24"/>
                    </w:rPr>
                    <w:t>3</w:t>
                  </w:r>
                </w:p>
              </w:tc>
              <w:tc>
                <w:tcPr>
                  <w:tcW w:w="962" w:type="dxa"/>
                  <w:shd w:val="clear" w:color="auto" w:fill="auto"/>
                  <w:noWrap/>
                  <w:vAlign w:val="bottom"/>
                  <w:hideMark/>
                </w:tcPr>
                <w:p w:rsidR="00BC752C" w:rsidRPr="0053398D" w:rsidRDefault="00BC752C" w:rsidP="00D3140E">
                  <w:pPr>
                    <w:spacing w:after="0" w:line="240" w:lineRule="auto"/>
                    <w:jc w:val="center"/>
                    <w:rPr>
                      <w:rFonts w:asciiTheme="minorHAnsi" w:hAnsiTheme="minorHAnsi" w:cs="Times New Roman"/>
                      <w:color w:val="000000"/>
                      <w:sz w:val="24"/>
                      <w:szCs w:val="24"/>
                    </w:rPr>
                  </w:pPr>
                  <w:r w:rsidRPr="0053398D">
                    <w:rPr>
                      <w:rFonts w:asciiTheme="minorHAnsi" w:hAnsiTheme="minorHAnsi" w:cs="Times New Roman"/>
                      <w:color w:val="000000"/>
                      <w:sz w:val="24"/>
                      <w:szCs w:val="24"/>
                    </w:rPr>
                    <w:t>-</w:t>
                  </w:r>
                </w:p>
              </w:tc>
              <w:tc>
                <w:tcPr>
                  <w:tcW w:w="1381" w:type="dxa"/>
                  <w:shd w:val="clear" w:color="auto" w:fill="auto"/>
                  <w:noWrap/>
                  <w:vAlign w:val="bottom"/>
                  <w:hideMark/>
                </w:tcPr>
                <w:p w:rsidR="00BC752C" w:rsidRPr="0053398D" w:rsidRDefault="00BC752C" w:rsidP="00D3140E">
                  <w:pPr>
                    <w:spacing w:after="0" w:line="240" w:lineRule="auto"/>
                    <w:jc w:val="center"/>
                    <w:rPr>
                      <w:rFonts w:asciiTheme="minorHAnsi" w:hAnsiTheme="minorHAnsi" w:cs="Times New Roman"/>
                      <w:color w:val="000000"/>
                      <w:sz w:val="24"/>
                      <w:szCs w:val="24"/>
                    </w:rPr>
                  </w:pPr>
                  <w:r w:rsidRPr="0053398D">
                    <w:rPr>
                      <w:rFonts w:asciiTheme="minorHAnsi" w:hAnsiTheme="minorHAnsi" w:cs="Times New Roman"/>
                      <w:color w:val="000000"/>
                      <w:sz w:val="24"/>
                      <w:szCs w:val="24"/>
                    </w:rPr>
                    <w:t>-</w:t>
                  </w:r>
                </w:p>
              </w:tc>
            </w:tr>
            <w:tr w:rsidR="00BC752C" w:rsidRPr="00705F3A" w:rsidTr="001F533B">
              <w:trPr>
                <w:trHeight w:val="307"/>
              </w:trPr>
              <w:tc>
                <w:tcPr>
                  <w:tcW w:w="1055" w:type="dxa"/>
                  <w:shd w:val="clear" w:color="auto" w:fill="D6E3BC" w:themeFill="accent3" w:themeFillTint="66"/>
                  <w:vAlign w:val="center"/>
                  <w:hideMark/>
                </w:tcPr>
                <w:p w:rsidR="00BC752C" w:rsidRPr="0053398D" w:rsidRDefault="00BC752C" w:rsidP="00593DB5">
                  <w:pPr>
                    <w:spacing w:after="0" w:line="240" w:lineRule="auto"/>
                    <w:jc w:val="center"/>
                    <w:rPr>
                      <w:rFonts w:asciiTheme="minorHAnsi" w:hAnsiTheme="minorHAnsi" w:cs="Times New Roman"/>
                      <w:color w:val="000000"/>
                      <w:sz w:val="24"/>
                      <w:szCs w:val="24"/>
                    </w:rPr>
                  </w:pPr>
                  <w:r w:rsidRPr="0053398D">
                    <w:rPr>
                      <w:rFonts w:asciiTheme="minorHAnsi" w:hAnsiTheme="minorHAnsi" w:cs="Times New Roman"/>
                      <w:color w:val="000000"/>
                      <w:sz w:val="24"/>
                      <w:szCs w:val="24"/>
                    </w:rPr>
                    <w:t>2015</w:t>
                  </w:r>
                </w:p>
              </w:tc>
              <w:tc>
                <w:tcPr>
                  <w:tcW w:w="1036" w:type="dxa"/>
                  <w:shd w:val="clear" w:color="auto" w:fill="auto"/>
                  <w:noWrap/>
                  <w:vAlign w:val="bottom"/>
                  <w:hideMark/>
                </w:tcPr>
                <w:p w:rsidR="00BC752C" w:rsidRPr="0053398D" w:rsidRDefault="00BC752C" w:rsidP="00D3140E">
                  <w:pPr>
                    <w:spacing w:after="0" w:line="240" w:lineRule="auto"/>
                    <w:jc w:val="center"/>
                    <w:rPr>
                      <w:rFonts w:asciiTheme="minorHAnsi" w:hAnsiTheme="minorHAnsi" w:cs="Times New Roman"/>
                      <w:color w:val="000000"/>
                      <w:sz w:val="24"/>
                      <w:szCs w:val="24"/>
                    </w:rPr>
                  </w:pPr>
                  <w:r w:rsidRPr="0053398D">
                    <w:rPr>
                      <w:rFonts w:asciiTheme="minorHAnsi" w:hAnsiTheme="minorHAnsi" w:cs="Times New Roman"/>
                      <w:color w:val="000000"/>
                      <w:sz w:val="24"/>
                      <w:szCs w:val="24"/>
                    </w:rPr>
                    <w:t>79</w:t>
                  </w:r>
                </w:p>
              </w:tc>
              <w:tc>
                <w:tcPr>
                  <w:tcW w:w="1100" w:type="dxa"/>
                  <w:shd w:val="clear" w:color="auto" w:fill="auto"/>
                  <w:noWrap/>
                  <w:vAlign w:val="bottom"/>
                  <w:hideMark/>
                </w:tcPr>
                <w:p w:rsidR="00BC752C" w:rsidRPr="0053398D" w:rsidRDefault="00BC752C" w:rsidP="00D3140E">
                  <w:pPr>
                    <w:spacing w:after="0" w:line="240" w:lineRule="auto"/>
                    <w:jc w:val="center"/>
                    <w:rPr>
                      <w:rFonts w:asciiTheme="minorHAnsi" w:hAnsiTheme="minorHAnsi" w:cs="Times New Roman"/>
                      <w:color w:val="000000"/>
                      <w:sz w:val="24"/>
                      <w:szCs w:val="24"/>
                    </w:rPr>
                  </w:pPr>
                  <w:r w:rsidRPr="0053398D">
                    <w:rPr>
                      <w:rFonts w:asciiTheme="minorHAnsi" w:hAnsiTheme="minorHAnsi" w:cs="Times New Roman"/>
                      <w:color w:val="000000"/>
                      <w:sz w:val="24"/>
                      <w:szCs w:val="24"/>
                    </w:rPr>
                    <w:t>20</w:t>
                  </w:r>
                </w:p>
              </w:tc>
              <w:tc>
                <w:tcPr>
                  <w:tcW w:w="1100" w:type="dxa"/>
                  <w:shd w:val="clear" w:color="auto" w:fill="auto"/>
                  <w:noWrap/>
                  <w:vAlign w:val="bottom"/>
                  <w:hideMark/>
                </w:tcPr>
                <w:p w:rsidR="00BC752C" w:rsidRPr="0053398D" w:rsidRDefault="00BC752C" w:rsidP="00D3140E">
                  <w:pPr>
                    <w:spacing w:after="0" w:line="240" w:lineRule="auto"/>
                    <w:jc w:val="center"/>
                    <w:rPr>
                      <w:rFonts w:asciiTheme="minorHAnsi" w:hAnsiTheme="minorHAnsi" w:cs="Times New Roman"/>
                      <w:color w:val="000000"/>
                      <w:sz w:val="24"/>
                      <w:szCs w:val="24"/>
                    </w:rPr>
                  </w:pPr>
                  <w:r w:rsidRPr="0053398D">
                    <w:rPr>
                      <w:rFonts w:asciiTheme="minorHAnsi" w:hAnsiTheme="minorHAnsi" w:cs="Times New Roman"/>
                      <w:color w:val="000000"/>
                      <w:sz w:val="24"/>
                      <w:szCs w:val="24"/>
                    </w:rPr>
                    <w:t>31</w:t>
                  </w:r>
                </w:p>
              </w:tc>
              <w:tc>
                <w:tcPr>
                  <w:tcW w:w="1100" w:type="dxa"/>
                  <w:shd w:val="clear" w:color="auto" w:fill="auto"/>
                  <w:noWrap/>
                  <w:vAlign w:val="bottom"/>
                  <w:hideMark/>
                </w:tcPr>
                <w:p w:rsidR="00BC752C" w:rsidRPr="0053398D" w:rsidRDefault="00BC752C" w:rsidP="00D3140E">
                  <w:pPr>
                    <w:spacing w:after="0" w:line="240" w:lineRule="auto"/>
                    <w:jc w:val="center"/>
                    <w:rPr>
                      <w:rFonts w:asciiTheme="minorHAnsi" w:hAnsiTheme="minorHAnsi" w:cs="Times New Roman"/>
                      <w:color w:val="000000"/>
                      <w:sz w:val="24"/>
                      <w:szCs w:val="24"/>
                    </w:rPr>
                  </w:pPr>
                  <w:r w:rsidRPr="0053398D">
                    <w:rPr>
                      <w:rFonts w:asciiTheme="minorHAnsi" w:hAnsiTheme="minorHAnsi" w:cs="Times New Roman"/>
                      <w:color w:val="000000"/>
                      <w:sz w:val="24"/>
                      <w:szCs w:val="24"/>
                    </w:rPr>
                    <w:t>19</w:t>
                  </w:r>
                </w:p>
              </w:tc>
              <w:tc>
                <w:tcPr>
                  <w:tcW w:w="962" w:type="dxa"/>
                  <w:shd w:val="clear" w:color="auto" w:fill="auto"/>
                  <w:noWrap/>
                  <w:vAlign w:val="bottom"/>
                  <w:hideMark/>
                </w:tcPr>
                <w:p w:rsidR="00BC752C" w:rsidRPr="0053398D" w:rsidRDefault="00BC752C" w:rsidP="00D3140E">
                  <w:pPr>
                    <w:spacing w:after="0" w:line="240" w:lineRule="auto"/>
                    <w:jc w:val="center"/>
                    <w:rPr>
                      <w:rFonts w:asciiTheme="minorHAnsi" w:hAnsiTheme="minorHAnsi" w:cs="Times New Roman"/>
                      <w:color w:val="000000"/>
                      <w:sz w:val="24"/>
                      <w:szCs w:val="24"/>
                    </w:rPr>
                  </w:pPr>
                  <w:r w:rsidRPr="0053398D">
                    <w:rPr>
                      <w:rFonts w:asciiTheme="minorHAnsi" w:hAnsiTheme="minorHAnsi" w:cs="Times New Roman"/>
                      <w:color w:val="000000"/>
                      <w:sz w:val="24"/>
                      <w:szCs w:val="24"/>
                    </w:rPr>
                    <w:t>5</w:t>
                  </w:r>
                </w:p>
              </w:tc>
              <w:tc>
                <w:tcPr>
                  <w:tcW w:w="962" w:type="dxa"/>
                  <w:shd w:val="clear" w:color="auto" w:fill="auto"/>
                  <w:noWrap/>
                  <w:vAlign w:val="bottom"/>
                  <w:hideMark/>
                </w:tcPr>
                <w:p w:rsidR="00BC752C" w:rsidRPr="0053398D" w:rsidRDefault="00BC752C" w:rsidP="00D3140E">
                  <w:pPr>
                    <w:spacing w:after="0" w:line="240" w:lineRule="auto"/>
                    <w:jc w:val="center"/>
                    <w:rPr>
                      <w:rFonts w:asciiTheme="minorHAnsi" w:hAnsiTheme="minorHAnsi" w:cs="Times New Roman"/>
                      <w:color w:val="000000"/>
                      <w:sz w:val="24"/>
                      <w:szCs w:val="24"/>
                    </w:rPr>
                  </w:pPr>
                  <w:r w:rsidRPr="0053398D">
                    <w:rPr>
                      <w:rFonts w:asciiTheme="minorHAnsi" w:hAnsiTheme="minorHAnsi" w:cs="Times New Roman"/>
                      <w:color w:val="000000"/>
                      <w:sz w:val="24"/>
                      <w:szCs w:val="24"/>
                    </w:rPr>
                    <w:t>4</w:t>
                  </w:r>
                </w:p>
              </w:tc>
              <w:tc>
                <w:tcPr>
                  <w:tcW w:w="962" w:type="dxa"/>
                  <w:shd w:val="clear" w:color="auto" w:fill="auto"/>
                  <w:noWrap/>
                  <w:vAlign w:val="bottom"/>
                  <w:hideMark/>
                </w:tcPr>
                <w:p w:rsidR="00BC752C" w:rsidRPr="0053398D" w:rsidRDefault="00BC752C" w:rsidP="00D3140E">
                  <w:pPr>
                    <w:spacing w:after="0" w:line="240" w:lineRule="auto"/>
                    <w:jc w:val="center"/>
                    <w:rPr>
                      <w:rFonts w:asciiTheme="minorHAnsi" w:hAnsiTheme="minorHAnsi" w:cs="Times New Roman"/>
                      <w:color w:val="000000"/>
                      <w:sz w:val="24"/>
                      <w:szCs w:val="24"/>
                    </w:rPr>
                  </w:pPr>
                </w:p>
              </w:tc>
              <w:tc>
                <w:tcPr>
                  <w:tcW w:w="1381" w:type="dxa"/>
                  <w:shd w:val="clear" w:color="auto" w:fill="auto"/>
                  <w:noWrap/>
                  <w:vAlign w:val="bottom"/>
                  <w:hideMark/>
                </w:tcPr>
                <w:p w:rsidR="00BC752C" w:rsidRPr="0053398D" w:rsidRDefault="00BC752C" w:rsidP="00D3140E">
                  <w:pPr>
                    <w:spacing w:after="0" w:line="240" w:lineRule="auto"/>
                    <w:jc w:val="center"/>
                    <w:rPr>
                      <w:rFonts w:asciiTheme="minorHAnsi" w:hAnsiTheme="minorHAnsi" w:cs="Times New Roman"/>
                      <w:color w:val="000000"/>
                      <w:sz w:val="24"/>
                      <w:szCs w:val="24"/>
                    </w:rPr>
                  </w:pPr>
                </w:p>
              </w:tc>
            </w:tr>
            <w:tr w:rsidR="00BC752C" w:rsidRPr="00705F3A" w:rsidTr="001F533B">
              <w:trPr>
                <w:trHeight w:val="307"/>
              </w:trPr>
              <w:tc>
                <w:tcPr>
                  <w:tcW w:w="1055" w:type="dxa"/>
                  <w:shd w:val="clear" w:color="auto" w:fill="D6E3BC" w:themeFill="accent3" w:themeFillTint="66"/>
                  <w:vAlign w:val="center"/>
                  <w:hideMark/>
                </w:tcPr>
                <w:p w:rsidR="00BC752C" w:rsidRPr="0053398D" w:rsidRDefault="00BC752C" w:rsidP="00593DB5">
                  <w:pPr>
                    <w:spacing w:after="0" w:line="240" w:lineRule="auto"/>
                    <w:jc w:val="center"/>
                    <w:rPr>
                      <w:rFonts w:asciiTheme="minorHAnsi" w:hAnsiTheme="minorHAnsi" w:cs="Times New Roman"/>
                      <w:color w:val="000000"/>
                      <w:sz w:val="24"/>
                      <w:szCs w:val="24"/>
                    </w:rPr>
                  </w:pPr>
                  <w:r w:rsidRPr="0053398D">
                    <w:rPr>
                      <w:rFonts w:asciiTheme="minorHAnsi" w:hAnsiTheme="minorHAnsi" w:cs="Times New Roman"/>
                      <w:color w:val="000000"/>
                      <w:sz w:val="24"/>
                      <w:szCs w:val="24"/>
                    </w:rPr>
                    <w:t>2016</w:t>
                  </w:r>
                </w:p>
              </w:tc>
              <w:tc>
                <w:tcPr>
                  <w:tcW w:w="1036" w:type="dxa"/>
                  <w:shd w:val="clear" w:color="auto" w:fill="auto"/>
                  <w:noWrap/>
                  <w:vAlign w:val="bottom"/>
                  <w:hideMark/>
                </w:tcPr>
                <w:p w:rsidR="00BC752C" w:rsidRPr="0053398D" w:rsidRDefault="00BC752C" w:rsidP="00D3140E">
                  <w:pPr>
                    <w:spacing w:after="0" w:line="240" w:lineRule="auto"/>
                    <w:jc w:val="center"/>
                    <w:rPr>
                      <w:rFonts w:asciiTheme="minorHAnsi" w:hAnsiTheme="minorHAnsi" w:cs="Times New Roman"/>
                      <w:color w:val="000000"/>
                      <w:sz w:val="24"/>
                      <w:szCs w:val="24"/>
                    </w:rPr>
                  </w:pPr>
                  <w:r w:rsidRPr="0053398D">
                    <w:rPr>
                      <w:rFonts w:asciiTheme="minorHAnsi" w:hAnsiTheme="minorHAnsi" w:cs="Times New Roman"/>
                      <w:color w:val="000000"/>
                      <w:sz w:val="24"/>
                      <w:szCs w:val="24"/>
                    </w:rPr>
                    <w:t>58</w:t>
                  </w:r>
                </w:p>
              </w:tc>
              <w:tc>
                <w:tcPr>
                  <w:tcW w:w="1100" w:type="dxa"/>
                  <w:shd w:val="clear" w:color="auto" w:fill="auto"/>
                  <w:noWrap/>
                  <w:vAlign w:val="bottom"/>
                  <w:hideMark/>
                </w:tcPr>
                <w:p w:rsidR="00BC752C" w:rsidRPr="0053398D" w:rsidRDefault="00BC752C" w:rsidP="00D3140E">
                  <w:pPr>
                    <w:spacing w:after="0" w:line="240" w:lineRule="auto"/>
                    <w:jc w:val="center"/>
                    <w:rPr>
                      <w:rFonts w:asciiTheme="minorHAnsi" w:hAnsiTheme="minorHAnsi" w:cs="Times New Roman"/>
                      <w:color w:val="000000"/>
                      <w:sz w:val="24"/>
                      <w:szCs w:val="24"/>
                    </w:rPr>
                  </w:pPr>
                  <w:r w:rsidRPr="0053398D">
                    <w:rPr>
                      <w:rFonts w:asciiTheme="minorHAnsi" w:hAnsiTheme="minorHAnsi" w:cs="Times New Roman"/>
                      <w:color w:val="000000"/>
                      <w:sz w:val="24"/>
                      <w:szCs w:val="24"/>
                    </w:rPr>
                    <w:t>16</w:t>
                  </w:r>
                </w:p>
              </w:tc>
              <w:tc>
                <w:tcPr>
                  <w:tcW w:w="1100" w:type="dxa"/>
                  <w:shd w:val="clear" w:color="auto" w:fill="auto"/>
                  <w:noWrap/>
                  <w:vAlign w:val="bottom"/>
                  <w:hideMark/>
                </w:tcPr>
                <w:p w:rsidR="00BC752C" w:rsidRPr="0053398D" w:rsidRDefault="00BC752C" w:rsidP="00D3140E">
                  <w:pPr>
                    <w:spacing w:after="0" w:line="240" w:lineRule="auto"/>
                    <w:jc w:val="center"/>
                    <w:rPr>
                      <w:rFonts w:asciiTheme="minorHAnsi" w:hAnsiTheme="minorHAnsi" w:cs="Times New Roman"/>
                      <w:color w:val="000000"/>
                      <w:sz w:val="24"/>
                      <w:szCs w:val="24"/>
                    </w:rPr>
                  </w:pPr>
                  <w:r w:rsidRPr="0053398D">
                    <w:rPr>
                      <w:rFonts w:asciiTheme="minorHAnsi" w:hAnsiTheme="minorHAnsi" w:cs="Times New Roman"/>
                      <w:color w:val="000000"/>
                      <w:sz w:val="24"/>
                      <w:szCs w:val="24"/>
                    </w:rPr>
                    <w:t>15</w:t>
                  </w:r>
                </w:p>
              </w:tc>
              <w:tc>
                <w:tcPr>
                  <w:tcW w:w="1100" w:type="dxa"/>
                  <w:shd w:val="clear" w:color="auto" w:fill="auto"/>
                  <w:noWrap/>
                  <w:vAlign w:val="bottom"/>
                  <w:hideMark/>
                </w:tcPr>
                <w:p w:rsidR="00BC752C" w:rsidRPr="0053398D" w:rsidRDefault="00BC752C" w:rsidP="00D3140E">
                  <w:pPr>
                    <w:spacing w:after="0" w:line="240" w:lineRule="auto"/>
                    <w:jc w:val="center"/>
                    <w:rPr>
                      <w:rFonts w:asciiTheme="minorHAnsi" w:hAnsiTheme="minorHAnsi" w:cs="Times New Roman"/>
                      <w:color w:val="000000"/>
                      <w:sz w:val="24"/>
                      <w:szCs w:val="24"/>
                    </w:rPr>
                  </w:pPr>
                  <w:r w:rsidRPr="0053398D">
                    <w:rPr>
                      <w:rFonts w:asciiTheme="minorHAnsi" w:hAnsiTheme="minorHAnsi" w:cs="Times New Roman"/>
                      <w:color w:val="000000"/>
                      <w:sz w:val="24"/>
                      <w:szCs w:val="24"/>
                    </w:rPr>
                    <w:t>17</w:t>
                  </w:r>
                </w:p>
              </w:tc>
              <w:tc>
                <w:tcPr>
                  <w:tcW w:w="962" w:type="dxa"/>
                  <w:shd w:val="clear" w:color="auto" w:fill="auto"/>
                  <w:noWrap/>
                  <w:vAlign w:val="bottom"/>
                  <w:hideMark/>
                </w:tcPr>
                <w:p w:rsidR="00BC752C" w:rsidRPr="0053398D" w:rsidRDefault="00BC752C" w:rsidP="00D3140E">
                  <w:pPr>
                    <w:spacing w:after="0" w:line="240" w:lineRule="auto"/>
                    <w:jc w:val="center"/>
                    <w:rPr>
                      <w:rFonts w:asciiTheme="minorHAnsi" w:hAnsiTheme="minorHAnsi" w:cs="Times New Roman"/>
                      <w:color w:val="000000"/>
                      <w:sz w:val="24"/>
                      <w:szCs w:val="24"/>
                    </w:rPr>
                  </w:pPr>
                  <w:r w:rsidRPr="0053398D">
                    <w:rPr>
                      <w:rFonts w:asciiTheme="minorHAnsi" w:hAnsiTheme="minorHAnsi" w:cs="Times New Roman"/>
                      <w:color w:val="000000"/>
                      <w:sz w:val="24"/>
                      <w:szCs w:val="24"/>
                    </w:rPr>
                    <w:t>10</w:t>
                  </w:r>
                </w:p>
              </w:tc>
              <w:tc>
                <w:tcPr>
                  <w:tcW w:w="962" w:type="dxa"/>
                  <w:shd w:val="clear" w:color="auto" w:fill="auto"/>
                  <w:noWrap/>
                  <w:vAlign w:val="bottom"/>
                  <w:hideMark/>
                </w:tcPr>
                <w:p w:rsidR="00BC752C" w:rsidRPr="0053398D" w:rsidRDefault="00BC752C" w:rsidP="00D3140E">
                  <w:pPr>
                    <w:spacing w:after="0" w:line="240" w:lineRule="auto"/>
                    <w:jc w:val="center"/>
                    <w:rPr>
                      <w:rFonts w:asciiTheme="minorHAnsi" w:hAnsiTheme="minorHAnsi" w:cs="Times New Roman"/>
                      <w:color w:val="000000"/>
                      <w:sz w:val="24"/>
                      <w:szCs w:val="24"/>
                    </w:rPr>
                  </w:pPr>
                  <w:r w:rsidRPr="0053398D">
                    <w:rPr>
                      <w:rFonts w:asciiTheme="minorHAnsi" w:hAnsiTheme="minorHAnsi" w:cs="Times New Roman"/>
                      <w:color w:val="000000"/>
                      <w:sz w:val="24"/>
                      <w:szCs w:val="24"/>
                    </w:rPr>
                    <w:t>-</w:t>
                  </w:r>
                </w:p>
              </w:tc>
              <w:tc>
                <w:tcPr>
                  <w:tcW w:w="962" w:type="dxa"/>
                  <w:shd w:val="clear" w:color="auto" w:fill="auto"/>
                  <w:noWrap/>
                  <w:vAlign w:val="bottom"/>
                  <w:hideMark/>
                </w:tcPr>
                <w:p w:rsidR="00BC752C" w:rsidRPr="0053398D" w:rsidRDefault="00BC752C" w:rsidP="00D3140E">
                  <w:pPr>
                    <w:spacing w:after="0" w:line="240" w:lineRule="auto"/>
                    <w:jc w:val="center"/>
                    <w:rPr>
                      <w:rFonts w:asciiTheme="minorHAnsi" w:hAnsiTheme="minorHAnsi" w:cs="Times New Roman"/>
                      <w:color w:val="000000"/>
                      <w:sz w:val="24"/>
                      <w:szCs w:val="24"/>
                    </w:rPr>
                  </w:pPr>
                  <w:r w:rsidRPr="0053398D">
                    <w:rPr>
                      <w:rFonts w:asciiTheme="minorHAnsi" w:hAnsiTheme="minorHAnsi" w:cs="Times New Roman"/>
                      <w:color w:val="000000"/>
                      <w:sz w:val="24"/>
                      <w:szCs w:val="24"/>
                    </w:rPr>
                    <w:t>-</w:t>
                  </w:r>
                </w:p>
              </w:tc>
              <w:tc>
                <w:tcPr>
                  <w:tcW w:w="1381" w:type="dxa"/>
                  <w:shd w:val="clear" w:color="auto" w:fill="auto"/>
                  <w:noWrap/>
                  <w:vAlign w:val="bottom"/>
                  <w:hideMark/>
                </w:tcPr>
                <w:p w:rsidR="00BC752C" w:rsidRPr="0053398D" w:rsidRDefault="00BC752C" w:rsidP="00D3140E">
                  <w:pPr>
                    <w:spacing w:after="0" w:line="240" w:lineRule="auto"/>
                    <w:jc w:val="center"/>
                    <w:rPr>
                      <w:rFonts w:asciiTheme="minorHAnsi" w:hAnsiTheme="minorHAnsi" w:cs="Times New Roman"/>
                      <w:color w:val="000000"/>
                      <w:sz w:val="24"/>
                      <w:szCs w:val="24"/>
                    </w:rPr>
                  </w:pPr>
                  <w:r w:rsidRPr="0053398D">
                    <w:rPr>
                      <w:rFonts w:asciiTheme="minorHAnsi" w:hAnsiTheme="minorHAnsi" w:cs="Times New Roman"/>
                      <w:color w:val="000000"/>
                      <w:sz w:val="24"/>
                      <w:szCs w:val="24"/>
                    </w:rPr>
                    <w:t>-</w:t>
                  </w:r>
                </w:p>
              </w:tc>
            </w:tr>
            <w:tr w:rsidR="00BC752C" w:rsidRPr="00705F3A" w:rsidTr="001F533B">
              <w:trPr>
                <w:trHeight w:val="307"/>
              </w:trPr>
              <w:tc>
                <w:tcPr>
                  <w:tcW w:w="1055" w:type="dxa"/>
                  <w:shd w:val="clear" w:color="auto" w:fill="D6E3BC" w:themeFill="accent3" w:themeFillTint="66"/>
                  <w:vAlign w:val="center"/>
                  <w:hideMark/>
                </w:tcPr>
                <w:p w:rsidR="00BC752C" w:rsidRPr="0053398D" w:rsidRDefault="00BC752C" w:rsidP="00593DB5">
                  <w:pPr>
                    <w:spacing w:after="0" w:line="240" w:lineRule="auto"/>
                    <w:jc w:val="center"/>
                    <w:rPr>
                      <w:rFonts w:asciiTheme="minorHAnsi" w:hAnsiTheme="minorHAnsi" w:cs="Times New Roman"/>
                      <w:color w:val="000000"/>
                      <w:sz w:val="24"/>
                      <w:szCs w:val="24"/>
                    </w:rPr>
                  </w:pPr>
                  <w:r w:rsidRPr="0053398D">
                    <w:rPr>
                      <w:rFonts w:asciiTheme="minorHAnsi" w:hAnsiTheme="minorHAnsi" w:cs="Times New Roman"/>
                      <w:color w:val="000000"/>
                      <w:sz w:val="24"/>
                      <w:szCs w:val="24"/>
                    </w:rPr>
                    <w:t>2</w:t>
                  </w:r>
                  <w:r w:rsidRPr="0053398D">
                    <w:rPr>
                      <w:rFonts w:asciiTheme="minorHAnsi" w:hAnsiTheme="minorHAnsi" w:cs="Times New Roman"/>
                      <w:color w:val="000000"/>
                      <w:sz w:val="24"/>
                      <w:szCs w:val="24"/>
                    </w:rPr>
                    <w:cr/>
                  </w:r>
                  <w:r w:rsidR="00D3140E" w:rsidRPr="0053398D">
                    <w:rPr>
                      <w:rFonts w:asciiTheme="minorHAnsi" w:hAnsiTheme="minorHAnsi" w:cs="Times New Roman"/>
                      <w:color w:val="000000"/>
                      <w:sz w:val="24"/>
                      <w:szCs w:val="24"/>
                    </w:rPr>
                    <w:t>0</w:t>
                  </w:r>
                  <w:r w:rsidRPr="0053398D">
                    <w:rPr>
                      <w:rFonts w:asciiTheme="minorHAnsi" w:hAnsiTheme="minorHAnsi" w:cs="Times New Roman"/>
                      <w:color w:val="000000"/>
                      <w:sz w:val="24"/>
                      <w:szCs w:val="24"/>
                    </w:rPr>
                    <w:t>17</w:t>
                  </w:r>
                </w:p>
              </w:tc>
              <w:tc>
                <w:tcPr>
                  <w:tcW w:w="1036" w:type="dxa"/>
                  <w:shd w:val="clear" w:color="auto" w:fill="auto"/>
                  <w:noWrap/>
                  <w:vAlign w:val="bottom"/>
                  <w:hideMark/>
                </w:tcPr>
                <w:p w:rsidR="00BC752C" w:rsidRPr="0053398D" w:rsidRDefault="00BC752C" w:rsidP="00D3140E">
                  <w:pPr>
                    <w:spacing w:after="0" w:line="240" w:lineRule="auto"/>
                    <w:jc w:val="center"/>
                    <w:rPr>
                      <w:rFonts w:asciiTheme="minorHAnsi" w:hAnsiTheme="minorHAnsi" w:cs="Times New Roman"/>
                      <w:color w:val="000000"/>
                      <w:sz w:val="24"/>
                      <w:szCs w:val="24"/>
                    </w:rPr>
                  </w:pPr>
                  <w:r w:rsidRPr="0053398D">
                    <w:rPr>
                      <w:rFonts w:asciiTheme="minorHAnsi" w:hAnsiTheme="minorHAnsi" w:cs="Times New Roman"/>
                      <w:color w:val="000000"/>
                      <w:sz w:val="24"/>
                      <w:szCs w:val="24"/>
                    </w:rPr>
                    <w:t>73</w:t>
                  </w:r>
                </w:p>
              </w:tc>
              <w:tc>
                <w:tcPr>
                  <w:tcW w:w="1100" w:type="dxa"/>
                  <w:shd w:val="clear" w:color="auto" w:fill="auto"/>
                  <w:noWrap/>
                  <w:vAlign w:val="bottom"/>
                  <w:hideMark/>
                </w:tcPr>
                <w:p w:rsidR="00BC752C" w:rsidRPr="0053398D" w:rsidRDefault="00BC752C" w:rsidP="00D3140E">
                  <w:pPr>
                    <w:spacing w:after="0" w:line="240" w:lineRule="auto"/>
                    <w:jc w:val="center"/>
                    <w:rPr>
                      <w:rFonts w:asciiTheme="minorHAnsi" w:hAnsiTheme="minorHAnsi" w:cs="Times New Roman"/>
                      <w:color w:val="000000"/>
                      <w:sz w:val="24"/>
                      <w:szCs w:val="24"/>
                    </w:rPr>
                  </w:pPr>
                  <w:r w:rsidRPr="0053398D">
                    <w:rPr>
                      <w:rFonts w:asciiTheme="minorHAnsi" w:hAnsiTheme="minorHAnsi" w:cs="Times New Roman"/>
                      <w:color w:val="000000"/>
                      <w:sz w:val="24"/>
                      <w:szCs w:val="24"/>
                    </w:rPr>
                    <w:t>27</w:t>
                  </w:r>
                </w:p>
              </w:tc>
              <w:tc>
                <w:tcPr>
                  <w:tcW w:w="1100" w:type="dxa"/>
                  <w:shd w:val="clear" w:color="auto" w:fill="auto"/>
                  <w:noWrap/>
                  <w:vAlign w:val="bottom"/>
                  <w:hideMark/>
                </w:tcPr>
                <w:p w:rsidR="00BC752C" w:rsidRPr="0053398D" w:rsidRDefault="00BC752C" w:rsidP="00D3140E">
                  <w:pPr>
                    <w:spacing w:after="0" w:line="240" w:lineRule="auto"/>
                    <w:jc w:val="center"/>
                    <w:rPr>
                      <w:rFonts w:asciiTheme="minorHAnsi" w:hAnsiTheme="minorHAnsi" w:cs="Times New Roman"/>
                      <w:color w:val="000000"/>
                      <w:sz w:val="24"/>
                      <w:szCs w:val="24"/>
                    </w:rPr>
                  </w:pPr>
                  <w:r w:rsidRPr="0053398D">
                    <w:rPr>
                      <w:rFonts w:asciiTheme="minorHAnsi" w:hAnsiTheme="minorHAnsi" w:cs="Times New Roman"/>
                      <w:color w:val="000000"/>
                      <w:sz w:val="24"/>
                      <w:szCs w:val="24"/>
                    </w:rPr>
                    <w:t>15</w:t>
                  </w:r>
                </w:p>
              </w:tc>
              <w:tc>
                <w:tcPr>
                  <w:tcW w:w="1100" w:type="dxa"/>
                  <w:shd w:val="clear" w:color="auto" w:fill="auto"/>
                  <w:noWrap/>
                  <w:vAlign w:val="bottom"/>
                  <w:hideMark/>
                </w:tcPr>
                <w:p w:rsidR="00BC752C" w:rsidRPr="0053398D" w:rsidRDefault="00BC752C" w:rsidP="00D3140E">
                  <w:pPr>
                    <w:spacing w:after="0" w:line="240" w:lineRule="auto"/>
                    <w:jc w:val="center"/>
                    <w:rPr>
                      <w:rFonts w:asciiTheme="minorHAnsi" w:hAnsiTheme="minorHAnsi" w:cs="Times New Roman"/>
                      <w:color w:val="000000"/>
                      <w:sz w:val="24"/>
                      <w:szCs w:val="24"/>
                    </w:rPr>
                  </w:pPr>
                  <w:r w:rsidRPr="0053398D">
                    <w:rPr>
                      <w:rFonts w:asciiTheme="minorHAnsi" w:hAnsiTheme="minorHAnsi" w:cs="Times New Roman"/>
                      <w:color w:val="000000"/>
                      <w:sz w:val="24"/>
                      <w:szCs w:val="24"/>
                    </w:rPr>
                    <w:t>15</w:t>
                  </w:r>
                </w:p>
              </w:tc>
              <w:tc>
                <w:tcPr>
                  <w:tcW w:w="962" w:type="dxa"/>
                  <w:shd w:val="clear" w:color="auto" w:fill="auto"/>
                  <w:noWrap/>
                  <w:vAlign w:val="bottom"/>
                  <w:hideMark/>
                </w:tcPr>
                <w:p w:rsidR="00BC752C" w:rsidRPr="0053398D" w:rsidRDefault="00BC752C" w:rsidP="00D3140E">
                  <w:pPr>
                    <w:spacing w:after="0" w:line="240" w:lineRule="auto"/>
                    <w:jc w:val="center"/>
                    <w:rPr>
                      <w:rFonts w:asciiTheme="minorHAnsi" w:hAnsiTheme="minorHAnsi" w:cs="Times New Roman"/>
                      <w:color w:val="000000"/>
                      <w:sz w:val="24"/>
                      <w:szCs w:val="24"/>
                    </w:rPr>
                  </w:pPr>
                  <w:r w:rsidRPr="0053398D">
                    <w:rPr>
                      <w:rFonts w:asciiTheme="minorHAnsi" w:hAnsiTheme="minorHAnsi" w:cs="Times New Roman"/>
                      <w:color w:val="000000"/>
                      <w:sz w:val="24"/>
                      <w:szCs w:val="24"/>
                    </w:rPr>
                    <w:t>7</w:t>
                  </w:r>
                </w:p>
              </w:tc>
              <w:tc>
                <w:tcPr>
                  <w:tcW w:w="962" w:type="dxa"/>
                  <w:shd w:val="clear" w:color="auto" w:fill="auto"/>
                  <w:noWrap/>
                  <w:vAlign w:val="bottom"/>
                  <w:hideMark/>
                </w:tcPr>
                <w:p w:rsidR="00BC752C" w:rsidRPr="0053398D" w:rsidRDefault="00BC752C" w:rsidP="00D3140E">
                  <w:pPr>
                    <w:spacing w:after="0" w:line="240" w:lineRule="auto"/>
                    <w:jc w:val="center"/>
                    <w:rPr>
                      <w:rFonts w:asciiTheme="minorHAnsi" w:hAnsiTheme="minorHAnsi" w:cs="Times New Roman"/>
                      <w:color w:val="000000"/>
                      <w:sz w:val="24"/>
                      <w:szCs w:val="24"/>
                    </w:rPr>
                  </w:pPr>
                  <w:r w:rsidRPr="0053398D">
                    <w:rPr>
                      <w:rFonts w:asciiTheme="minorHAnsi" w:hAnsiTheme="minorHAnsi" w:cs="Times New Roman"/>
                      <w:color w:val="000000"/>
                      <w:sz w:val="24"/>
                      <w:szCs w:val="24"/>
                    </w:rPr>
                    <w:t>9</w:t>
                  </w:r>
                </w:p>
              </w:tc>
              <w:tc>
                <w:tcPr>
                  <w:tcW w:w="962" w:type="dxa"/>
                  <w:shd w:val="clear" w:color="auto" w:fill="auto"/>
                  <w:noWrap/>
                  <w:vAlign w:val="bottom"/>
                  <w:hideMark/>
                </w:tcPr>
                <w:p w:rsidR="00BC752C" w:rsidRPr="0053398D" w:rsidRDefault="00BC752C" w:rsidP="00D3140E">
                  <w:pPr>
                    <w:spacing w:after="0" w:line="240" w:lineRule="auto"/>
                    <w:jc w:val="center"/>
                    <w:rPr>
                      <w:rFonts w:asciiTheme="minorHAnsi" w:hAnsiTheme="minorHAnsi" w:cs="Times New Roman"/>
                      <w:color w:val="000000"/>
                      <w:sz w:val="24"/>
                      <w:szCs w:val="24"/>
                    </w:rPr>
                  </w:pPr>
                  <w:r w:rsidRPr="0053398D">
                    <w:rPr>
                      <w:rFonts w:asciiTheme="minorHAnsi" w:hAnsiTheme="minorHAnsi" w:cs="Times New Roman"/>
                      <w:color w:val="000000"/>
                      <w:sz w:val="24"/>
                      <w:szCs w:val="24"/>
                    </w:rPr>
                    <w:t>-</w:t>
                  </w:r>
                </w:p>
              </w:tc>
              <w:tc>
                <w:tcPr>
                  <w:tcW w:w="1381" w:type="dxa"/>
                  <w:shd w:val="clear" w:color="auto" w:fill="auto"/>
                  <w:noWrap/>
                  <w:vAlign w:val="bottom"/>
                  <w:hideMark/>
                </w:tcPr>
                <w:p w:rsidR="00BC752C" w:rsidRPr="0053398D" w:rsidRDefault="00BC752C" w:rsidP="00D3140E">
                  <w:pPr>
                    <w:spacing w:after="0" w:line="240" w:lineRule="auto"/>
                    <w:jc w:val="center"/>
                    <w:rPr>
                      <w:rFonts w:asciiTheme="minorHAnsi" w:hAnsiTheme="minorHAnsi" w:cs="Times New Roman"/>
                      <w:color w:val="000000"/>
                      <w:sz w:val="24"/>
                      <w:szCs w:val="24"/>
                    </w:rPr>
                  </w:pPr>
                  <w:r w:rsidRPr="0053398D">
                    <w:rPr>
                      <w:rFonts w:asciiTheme="minorHAnsi" w:hAnsiTheme="minorHAnsi" w:cs="Times New Roman"/>
                      <w:color w:val="000000"/>
                      <w:sz w:val="24"/>
                      <w:szCs w:val="24"/>
                    </w:rPr>
                    <w:t>-</w:t>
                  </w:r>
                </w:p>
              </w:tc>
            </w:tr>
            <w:tr w:rsidR="00BC752C" w:rsidRPr="00705F3A" w:rsidTr="001F533B">
              <w:trPr>
                <w:trHeight w:val="307"/>
              </w:trPr>
              <w:tc>
                <w:tcPr>
                  <w:tcW w:w="1055" w:type="dxa"/>
                  <w:shd w:val="clear" w:color="auto" w:fill="D6E3BC" w:themeFill="accent3" w:themeFillTint="66"/>
                  <w:vAlign w:val="center"/>
                  <w:hideMark/>
                </w:tcPr>
                <w:p w:rsidR="00BC752C" w:rsidRPr="0053398D" w:rsidRDefault="00BC752C" w:rsidP="00593DB5">
                  <w:pPr>
                    <w:spacing w:after="0" w:line="240" w:lineRule="auto"/>
                    <w:jc w:val="center"/>
                    <w:rPr>
                      <w:rFonts w:asciiTheme="minorHAnsi" w:hAnsiTheme="minorHAnsi" w:cs="Times New Roman"/>
                      <w:color w:val="000000"/>
                      <w:sz w:val="24"/>
                      <w:szCs w:val="24"/>
                    </w:rPr>
                  </w:pPr>
                  <w:r w:rsidRPr="0053398D">
                    <w:rPr>
                      <w:rFonts w:asciiTheme="minorHAnsi" w:hAnsiTheme="minorHAnsi" w:cs="Times New Roman"/>
                      <w:color w:val="000000"/>
                      <w:sz w:val="24"/>
                      <w:szCs w:val="24"/>
                    </w:rPr>
                    <w:t>2018</w:t>
                  </w:r>
                </w:p>
              </w:tc>
              <w:tc>
                <w:tcPr>
                  <w:tcW w:w="1036" w:type="dxa"/>
                  <w:shd w:val="clear" w:color="auto" w:fill="auto"/>
                  <w:noWrap/>
                  <w:vAlign w:val="bottom"/>
                  <w:hideMark/>
                </w:tcPr>
                <w:p w:rsidR="00BC752C" w:rsidRPr="0053398D" w:rsidRDefault="00BC752C" w:rsidP="00D3140E">
                  <w:pPr>
                    <w:spacing w:after="0" w:line="240" w:lineRule="auto"/>
                    <w:jc w:val="center"/>
                    <w:rPr>
                      <w:rFonts w:asciiTheme="minorHAnsi" w:hAnsiTheme="minorHAnsi" w:cs="Times New Roman"/>
                      <w:color w:val="000000"/>
                      <w:sz w:val="24"/>
                      <w:szCs w:val="24"/>
                    </w:rPr>
                  </w:pPr>
                  <w:r w:rsidRPr="0053398D">
                    <w:rPr>
                      <w:rFonts w:asciiTheme="minorHAnsi" w:hAnsiTheme="minorHAnsi" w:cs="Times New Roman"/>
                      <w:color w:val="000000"/>
                      <w:sz w:val="24"/>
                      <w:szCs w:val="24"/>
                    </w:rPr>
                    <w:t>66</w:t>
                  </w:r>
                </w:p>
              </w:tc>
              <w:tc>
                <w:tcPr>
                  <w:tcW w:w="1100" w:type="dxa"/>
                  <w:shd w:val="clear" w:color="auto" w:fill="auto"/>
                  <w:noWrap/>
                  <w:vAlign w:val="bottom"/>
                  <w:hideMark/>
                </w:tcPr>
                <w:p w:rsidR="00BC752C" w:rsidRPr="0053398D" w:rsidRDefault="00BC752C" w:rsidP="00D3140E">
                  <w:pPr>
                    <w:spacing w:after="0" w:line="240" w:lineRule="auto"/>
                    <w:jc w:val="center"/>
                    <w:rPr>
                      <w:rFonts w:asciiTheme="minorHAnsi" w:hAnsiTheme="minorHAnsi" w:cs="Times New Roman"/>
                      <w:color w:val="000000"/>
                      <w:sz w:val="24"/>
                      <w:szCs w:val="24"/>
                    </w:rPr>
                  </w:pPr>
                  <w:r w:rsidRPr="0053398D">
                    <w:rPr>
                      <w:rFonts w:asciiTheme="minorHAnsi" w:hAnsiTheme="minorHAnsi" w:cs="Times New Roman"/>
                      <w:color w:val="000000"/>
                      <w:sz w:val="24"/>
                      <w:szCs w:val="24"/>
                    </w:rPr>
                    <w:t>2</w:t>
                  </w:r>
                </w:p>
              </w:tc>
              <w:tc>
                <w:tcPr>
                  <w:tcW w:w="1100" w:type="dxa"/>
                  <w:shd w:val="clear" w:color="auto" w:fill="auto"/>
                  <w:noWrap/>
                  <w:vAlign w:val="bottom"/>
                  <w:hideMark/>
                </w:tcPr>
                <w:p w:rsidR="00BC752C" w:rsidRPr="0053398D" w:rsidRDefault="00BC752C" w:rsidP="00D3140E">
                  <w:pPr>
                    <w:spacing w:after="0" w:line="240" w:lineRule="auto"/>
                    <w:jc w:val="center"/>
                    <w:rPr>
                      <w:rFonts w:asciiTheme="minorHAnsi" w:hAnsiTheme="minorHAnsi" w:cs="Times New Roman"/>
                      <w:color w:val="000000"/>
                      <w:sz w:val="24"/>
                      <w:szCs w:val="24"/>
                    </w:rPr>
                  </w:pPr>
                  <w:r w:rsidRPr="0053398D">
                    <w:rPr>
                      <w:rFonts w:asciiTheme="minorHAnsi" w:hAnsiTheme="minorHAnsi" w:cs="Times New Roman"/>
                      <w:color w:val="000000"/>
                      <w:sz w:val="24"/>
                      <w:szCs w:val="24"/>
                    </w:rPr>
                    <w:t>20</w:t>
                  </w:r>
                </w:p>
              </w:tc>
              <w:tc>
                <w:tcPr>
                  <w:tcW w:w="1100" w:type="dxa"/>
                  <w:shd w:val="clear" w:color="auto" w:fill="auto"/>
                  <w:noWrap/>
                  <w:vAlign w:val="bottom"/>
                  <w:hideMark/>
                </w:tcPr>
                <w:p w:rsidR="00BC752C" w:rsidRPr="0053398D" w:rsidRDefault="00BC752C" w:rsidP="00D3140E">
                  <w:pPr>
                    <w:spacing w:after="0" w:line="240" w:lineRule="auto"/>
                    <w:jc w:val="center"/>
                    <w:rPr>
                      <w:rFonts w:asciiTheme="minorHAnsi" w:hAnsiTheme="minorHAnsi" w:cs="Times New Roman"/>
                      <w:color w:val="000000"/>
                      <w:sz w:val="24"/>
                      <w:szCs w:val="24"/>
                    </w:rPr>
                  </w:pPr>
                  <w:r w:rsidRPr="0053398D">
                    <w:rPr>
                      <w:rFonts w:asciiTheme="minorHAnsi" w:hAnsiTheme="minorHAnsi" w:cs="Times New Roman"/>
                      <w:color w:val="000000"/>
                      <w:sz w:val="24"/>
                      <w:szCs w:val="24"/>
                    </w:rPr>
                    <w:t>15</w:t>
                  </w:r>
                </w:p>
              </w:tc>
              <w:tc>
                <w:tcPr>
                  <w:tcW w:w="962" w:type="dxa"/>
                  <w:shd w:val="clear" w:color="auto" w:fill="auto"/>
                  <w:noWrap/>
                  <w:vAlign w:val="bottom"/>
                  <w:hideMark/>
                </w:tcPr>
                <w:p w:rsidR="00BC752C" w:rsidRPr="0053398D" w:rsidRDefault="00BC752C" w:rsidP="00D3140E">
                  <w:pPr>
                    <w:spacing w:after="0" w:line="240" w:lineRule="auto"/>
                    <w:jc w:val="center"/>
                    <w:rPr>
                      <w:rFonts w:asciiTheme="minorHAnsi" w:hAnsiTheme="minorHAnsi" w:cs="Times New Roman"/>
                      <w:color w:val="000000"/>
                      <w:sz w:val="24"/>
                      <w:szCs w:val="24"/>
                    </w:rPr>
                  </w:pPr>
                  <w:r w:rsidRPr="0053398D">
                    <w:rPr>
                      <w:rFonts w:asciiTheme="minorHAnsi" w:hAnsiTheme="minorHAnsi" w:cs="Times New Roman"/>
                      <w:color w:val="000000"/>
                      <w:sz w:val="24"/>
                      <w:szCs w:val="24"/>
                    </w:rPr>
                    <w:t>2</w:t>
                  </w:r>
                </w:p>
              </w:tc>
              <w:tc>
                <w:tcPr>
                  <w:tcW w:w="962" w:type="dxa"/>
                  <w:shd w:val="clear" w:color="auto" w:fill="auto"/>
                  <w:noWrap/>
                  <w:vAlign w:val="bottom"/>
                  <w:hideMark/>
                </w:tcPr>
                <w:p w:rsidR="00BC752C" w:rsidRPr="0053398D" w:rsidRDefault="00BC752C" w:rsidP="00D3140E">
                  <w:pPr>
                    <w:spacing w:after="0" w:line="240" w:lineRule="auto"/>
                    <w:jc w:val="center"/>
                    <w:rPr>
                      <w:rFonts w:asciiTheme="minorHAnsi" w:hAnsiTheme="minorHAnsi" w:cs="Times New Roman"/>
                      <w:color w:val="000000"/>
                      <w:sz w:val="24"/>
                      <w:szCs w:val="24"/>
                    </w:rPr>
                  </w:pPr>
                  <w:r w:rsidRPr="0053398D">
                    <w:rPr>
                      <w:rFonts w:asciiTheme="minorHAnsi" w:hAnsiTheme="minorHAnsi" w:cs="Times New Roman"/>
                      <w:color w:val="000000"/>
                      <w:sz w:val="24"/>
                      <w:szCs w:val="24"/>
                    </w:rPr>
                    <w:t>7</w:t>
                  </w:r>
                </w:p>
              </w:tc>
              <w:tc>
                <w:tcPr>
                  <w:tcW w:w="962" w:type="dxa"/>
                  <w:shd w:val="clear" w:color="auto" w:fill="auto"/>
                  <w:noWrap/>
                  <w:vAlign w:val="bottom"/>
                  <w:hideMark/>
                </w:tcPr>
                <w:p w:rsidR="00BC752C" w:rsidRPr="0053398D" w:rsidRDefault="00BC752C" w:rsidP="00D3140E">
                  <w:pPr>
                    <w:spacing w:after="0" w:line="240" w:lineRule="auto"/>
                    <w:jc w:val="center"/>
                    <w:rPr>
                      <w:rFonts w:asciiTheme="minorHAnsi" w:hAnsiTheme="minorHAnsi" w:cs="Times New Roman"/>
                      <w:color w:val="000000"/>
                      <w:sz w:val="24"/>
                      <w:szCs w:val="24"/>
                    </w:rPr>
                  </w:pPr>
                  <w:r w:rsidRPr="0053398D">
                    <w:rPr>
                      <w:rFonts w:asciiTheme="minorHAnsi" w:hAnsiTheme="minorHAnsi" w:cs="Times New Roman"/>
                      <w:color w:val="000000"/>
                      <w:sz w:val="24"/>
                      <w:szCs w:val="24"/>
                    </w:rPr>
                    <w:t>1</w:t>
                  </w:r>
                </w:p>
              </w:tc>
              <w:tc>
                <w:tcPr>
                  <w:tcW w:w="1381" w:type="dxa"/>
                  <w:shd w:val="clear" w:color="auto" w:fill="auto"/>
                  <w:noWrap/>
                  <w:vAlign w:val="bottom"/>
                  <w:hideMark/>
                </w:tcPr>
                <w:p w:rsidR="00BC752C" w:rsidRPr="0053398D" w:rsidRDefault="00BC752C" w:rsidP="00D3140E">
                  <w:pPr>
                    <w:spacing w:after="0" w:line="240" w:lineRule="auto"/>
                    <w:jc w:val="center"/>
                    <w:rPr>
                      <w:rFonts w:asciiTheme="minorHAnsi" w:hAnsiTheme="minorHAnsi" w:cs="Times New Roman"/>
                      <w:color w:val="000000"/>
                      <w:sz w:val="24"/>
                      <w:szCs w:val="24"/>
                    </w:rPr>
                  </w:pPr>
                  <w:r w:rsidRPr="0053398D">
                    <w:rPr>
                      <w:rFonts w:asciiTheme="minorHAnsi" w:hAnsiTheme="minorHAnsi" w:cs="Times New Roman"/>
                      <w:color w:val="000000"/>
                      <w:sz w:val="24"/>
                      <w:szCs w:val="24"/>
                    </w:rPr>
                    <w:t>-</w:t>
                  </w:r>
                </w:p>
              </w:tc>
            </w:tr>
            <w:tr w:rsidR="00BC752C" w:rsidRPr="00705F3A" w:rsidTr="001F533B">
              <w:trPr>
                <w:trHeight w:val="307"/>
              </w:trPr>
              <w:tc>
                <w:tcPr>
                  <w:tcW w:w="1055" w:type="dxa"/>
                  <w:shd w:val="clear" w:color="auto" w:fill="D6E3BC" w:themeFill="accent3" w:themeFillTint="66"/>
                  <w:vAlign w:val="center"/>
                  <w:hideMark/>
                </w:tcPr>
                <w:p w:rsidR="00BC752C" w:rsidRPr="0053398D" w:rsidRDefault="00BC752C" w:rsidP="00593DB5">
                  <w:pPr>
                    <w:spacing w:after="0" w:line="240" w:lineRule="auto"/>
                    <w:jc w:val="center"/>
                    <w:rPr>
                      <w:rFonts w:asciiTheme="minorHAnsi" w:hAnsiTheme="minorHAnsi" w:cs="Times New Roman"/>
                      <w:color w:val="000000"/>
                      <w:sz w:val="24"/>
                      <w:szCs w:val="24"/>
                    </w:rPr>
                  </w:pPr>
                  <w:r w:rsidRPr="0053398D">
                    <w:rPr>
                      <w:rFonts w:asciiTheme="minorHAnsi" w:hAnsiTheme="minorHAnsi" w:cs="Times New Roman"/>
                      <w:color w:val="000000"/>
                      <w:sz w:val="24"/>
                      <w:szCs w:val="24"/>
                    </w:rPr>
                    <w:cr/>
                  </w:r>
                  <w:r w:rsidR="00D3140E" w:rsidRPr="0053398D">
                    <w:rPr>
                      <w:rFonts w:asciiTheme="minorHAnsi" w:hAnsiTheme="minorHAnsi" w:cs="Times New Roman"/>
                      <w:color w:val="000000"/>
                      <w:sz w:val="24"/>
                      <w:szCs w:val="24"/>
                    </w:rPr>
                    <w:t>2</w:t>
                  </w:r>
                  <w:r w:rsidRPr="0053398D">
                    <w:rPr>
                      <w:rFonts w:asciiTheme="minorHAnsi" w:hAnsiTheme="minorHAnsi" w:cs="Times New Roman"/>
                      <w:color w:val="000000"/>
                      <w:sz w:val="24"/>
                      <w:szCs w:val="24"/>
                    </w:rPr>
                    <w:t>019</w:t>
                  </w:r>
                </w:p>
              </w:tc>
              <w:tc>
                <w:tcPr>
                  <w:tcW w:w="1036" w:type="dxa"/>
                  <w:shd w:val="clear" w:color="auto" w:fill="auto"/>
                  <w:noWrap/>
                  <w:vAlign w:val="bottom"/>
                  <w:hideMark/>
                </w:tcPr>
                <w:p w:rsidR="00BC752C" w:rsidRPr="0053398D" w:rsidRDefault="00BC752C" w:rsidP="00D3140E">
                  <w:pPr>
                    <w:spacing w:after="0" w:line="240" w:lineRule="auto"/>
                    <w:jc w:val="center"/>
                    <w:rPr>
                      <w:rFonts w:asciiTheme="minorHAnsi" w:hAnsiTheme="minorHAnsi" w:cs="Times New Roman"/>
                      <w:color w:val="000000"/>
                      <w:sz w:val="24"/>
                      <w:szCs w:val="24"/>
                    </w:rPr>
                  </w:pPr>
                  <w:r w:rsidRPr="0053398D">
                    <w:rPr>
                      <w:rFonts w:asciiTheme="minorHAnsi" w:hAnsiTheme="minorHAnsi" w:cs="Times New Roman"/>
                      <w:color w:val="000000"/>
                      <w:sz w:val="24"/>
                      <w:szCs w:val="24"/>
                    </w:rPr>
                    <w:t>79</w:t>
                  </w:r>
                </w:p>
              </w:tc>
              <w:tc>
                <w:tcPr>
                  <w:tcW w:w="1100" w:type="dxa"/>
                  <w:shd w:val="clear" w:color="auto" w:fill="auto"/>
                  <w:noWrap/>
                  <w:vAlign w:val="bottom"/>
                  <w:hideMark/>
                </w:tcPr>
                <w:p w:rsidR="00BC752C" w:rsidRPr="0053398D" w:rsidRDefault="00BC752C" w:rsidP="00D3140E">
                  <w:pPr>
                    <w:spacing w:after="0" w:line="240" w:lineRule="auto"/>
                    <w:jc w:val="center"/>
                    <w:rPr>
                      <w:rFonts w:asciiTheme="minorHAnsi" w:hAnsiTheme="minorHAnsi" w:cs="Times New Roman"/>
                      <w:color w:val="000000"/>
                      <w:sz w:val="24"/>
                      <w:szCs w:val="24"/>
                    </w:rPr>
                  </w:pPr>
                  <w:r w:rsidRPr="0053398D">
                    <w:rPr>
                      <w:rFonts w:asciiTheme="minorHAnsi" w:hAnsiTheme="minorHAnsi" w:cs="Times New Roman"/>
                      <w:color w:val="000000"/>
                      <w:sz w:val="24"/>
                      <w:szCs w:val="24"/>
                    </w:rPr>
                    <w:t>25</w:t>
                  </w:r>
                </w:p>
              </w:tc>
              <w:tc>
                <w:tcPr>
                  <w:tcW w:w="1100" w:type="dxa"/>
                  <w:shd w:val="clear" w:color="auto" w:fill="auto"/>
                  <w:noWrap/>
                  <w:vAlign w:val="bottom"/>
                  <w:hideMark/>
                </w:tcPr>
                <w:p w:rsidR="00BC752C" w:rsidRPr="0053398D" w:rsidRDefault="00BC752C" w:rsidP="00D3140E">
                  <w:pPr>
                    <w:spacing w:after="0" w:line="240" w:lineRule="auto"/>
                    <w:jc w:val="center"/>
                    <w:rPr>
                      <w:rFonts w:asciiTheme="minorHAnsi" w:hAnsiTheme="minorHAnsi" w:cs="Times New Roman"/>
                      <w:color w:val="000000"/>
                      <w:sz w:val="24"/>
                      <w:szCs w:val="24"/>
                    </w:rPr>
                  </w:pPr>
                  <w:r w:rsidRPr="0053398D">
                    <w:rPr>
                      <w:rFonts w:asciiTheme="minorHAnsi" w:hAnsiTheme="minorHAnsi" w:cs="Times New Roman"/>
                      <w:color w:val="000000"/>
                      <w:sz w:val="24"/>
                      <w:szCs w:val="24"/>
                    </w:rPr>
                    <w:t>14</w:t>
                  </w:r>
                </w:p>
              </w:tc>
              <w:tc>
                <w:tcPr>
                  <w:tcW w:w="1100" w:type="dxa"/>
                  <w:shd w:val="clear" w:color="auto" w:fill="auto"/>
                  <w:noWrap/>
                  <w:vAlign w:val="bottom"/>
                  <w:hideMark/>
                </w:tcPr>
                <w:p w:rsidR="00BC752C" w:rsidRPr="0053398D" w:rsidRDefault="00BC752C" w:rsidP="00D3140E">
                  <w:pPr>
                    <w:spacing w:after="0" w:line="240" w:lineRule="auto"/>
                    <w:jc w:val="center"/>
                    <w:rPr>
                      <w:rFonts w:asciiTheme="minorHAnsi" w:hAnsiTheme="minorHAnsi" w:cs="Times New Roman"/>
                      <w:color w:val="000000"/>
                      <w:sz w:val="24"/>
                      <w:szCs w:val="24"/>
                    </w:rPr>
                  </w:pPr>
                  <w:r w:rsidRPr="0053398D">
                    <w:rPr>
                      <w:rFonts w:asciiTheme="minorHAnsi" w:hAnsiTheme="minorHAnsi" w:cs="Times New Roman"/>
                      <w:color w:val="000000"/>
                      <w:sz w:val="24"/>
                      <w:szCs w:val="24"/>
                    </w:rPr>
                    <w:t>19</w:t>
                  </w:r>
                </w:p>
              </w:tc>
              <w:tc>
                <w:tcPr>
                  <w:tcW w:w="962" w:type="dxa"/>
                  <w:shd w:val="clear" w:color="auto" w:fill="auto"/>
                  <w:noWrap/>
                  <w:vAlign w:val="bottom"/>
                  <w:hideMark/>
                </w:tcPr>
                <w:p w:rsidR="00BC752C" w:rsidRPr="0053398D" w:rsidRDefault="00BC752C" w:rsidP="00D3140E">
                  <w:pPr>
                    <w:spacing w:after="0" w:line="240" w:lineRule="auto"/>
                    <w:jc w:val="center"/>
                    <w:rPr>
                      <w:rFonts w:asciiTheme="minorHAnsi" w:hAnsiTheme="minorHAnsi" w:cs="Times New Roman"/>
                      <w:color w:val="000000"/>
                      <w:sz w:val="24"/>
                      <w:szCs w:val="24"/>
                    </w:rPr>
                  </w:pPr>
                  <w:r w:rsidRPr="0053398D">
                    <w:rPr>
                      <w:rFonts w:asciiTheme="minorHAnsi" w:hAnsiTheme="minorHAnsi" w:cs="Times New Roman"/>
                      <w:color w:val="000000"/>
                      <w:sz w:val="24"/>
                      <w:szCs w:val="24"/>
                    </w:rPr>
                    <w:t>18</w:t>
                  </w:r>
                </w:p>
              </w:tc>
              <w:tc>
                <w:tcPr>
                  <w:tcW w:w="962" w:type="dxa"/>
                  <w:shd w:val="clear" w:color="auto" w:fill="auto"/>
                  <w:noWrap/>
                  <w:vAlign w:val="bottom"/>
                  <w:hideMark/>
                </w:tcPr>
                <w:p w:rsidR="00BC752C" w:rsidRPr="0053398D" w:rsidRDefault="00BC752C" w:rsidP="00D3140E">
                  <w:pPr>
                    <w:spacing w:after="0" w:line="240" w:lineRule="auto"/>
                    <w:jc w:val="center"/>
                    <w:rPr>
                      <w:rFonts w:asciiTheme="minorHAnsi" w:hAnsiTheme="minorHAnsi" w:cs="Times New Roman"/>
                      <w:color w:val="000000"/>
                      <w:sz w:val="24"/>
                      <w:szCs w:val="24"/>
                    </w:rPr>
                  </w:pPr>
                  <w:r w:rsidRPr="0053398D">
                    <w:rPr>
                      <w:rFonts w:asciiTheme="minorHAnsi" w:hAnsiTheme="minorHAnsi" w:cs="Times New Roman"/>
                      <w:color w:val="000000"/>
                      <w:sz w:val="24"/>
                      <w:szCs w:val="24"/>
                    </w:rPr>
                    <w:t>2</w:t>
                  </w:r>
                </w:p>
              </w:tc>
              <w:tc>
                <w:tcPr>
                  <w:tcW w:w="962" w:type="dxa"/>
                  <w:shd w:val="clear" w:color="auto" w:fill="auto"/>
                  <w:noWrap/>
                  <w:vAlign w:val="bottom"/>
                  <w:hideMark/>
                </w:tcPr>
                <w:p w:rsidR="00BC752C" w:rsidRPr="0053398D" w:rsidRDefault="00BC752C" w:rsidP="00D3140E">
                  <w:pPr>
                    <w:spacing w:after="0" w:line="240" w:lineRule="auto"/>
                    <w:jc w:val="center"/>
                    <w:rPr>
                      <w:rFonts w:asciiTheme="minorHAnsi" w:hAnsiTheme="minorHAnsi" w:cs="Times New Roman"/>
                      <w:color w:val="000000"/>
                      <w:sz w:val="24"/>
                      <w:szCs w:val="24"/>
                    </w:rPr>
                  </w:pPr>
                  <w:r w:rsidRPr="0053398D">
                    <w:rPr>
                      <w:rFonts w:asciiTheme="minorHAnsi" w:hAnsiTheme="minorHAnsi" w:cs="Times New Roman"/>
                      <w:color w:val="000000"/>
                      <w:sz w:val="24"/>
                      <w:szCs w:val="24"/>
                    </w:rPr>
                    <w:t>1</w:t>
                  </w:r>
                </w:p>
              </w:tc>
              <w:tc>
                <w:tcPr>
                  <w:tcW w:w="1381" w:type="dxa"/>
                  <w:shd w:val="clear" w:color="auto" w:fill="auto"/>
                  <w:noWrap/>
                  <w:vAlign w:val="bottom"/>
                  <w:hideMark/>
                </w:tcPr>
                <w:p w:rsidR="00BC752C" w:rsidRPr="0053398D" w:rsidRDefault="00BC752C" w:rsidP="00D3140E">
                  <w:pPr>
                    <w:spacing w:after="0" w:line="240" w:lineRule="auto"/>
                    <w:jc w:val="center"/>
                    <w:rPr>
                      <w:rFonts w:asciiTheme="minorHAnsi" w:hAnsiTheme="minorHAnsi" w:cs="Times New Roman"/>
                      <w:color w:val="000000"/>
                      <w:sz w:val="24"/>
                      <w:szCs w:val="24"/>
                    </w:rPr>
                  </w:pPr>
                  <w:r w:rsidRPr="0053398D">
                    <w:rPr>
                      <w:rFonts w:asciiTheme="minorHAnsi" w:hAnsiTheme="minorHAnsi" w:cs="Times New Roman"/>
                      <w:color w:val="000000"/>
                      <w:sz w:val="24"/>
                      <w:szCs w:val="24"/>
                    </w:rPr>
                    <w:t>-</w:t>
                  </w:r>
                </w:p>
              </w:tc>
            </w:tr>
          </w:tbl>
          <w:p w:rsidR="00C67B02" w:rsidRPr="00705F3A" w:rsidRDefault="00BC752C" w:rsidP="004F1C2F">
            <w:pPr>
              <w:autoSpaceDE w:val="0"/>
              <w:autoSpaceDN w:val="0"/>
              <w:adjustRightInd w:val="0"/>
              <w:spacing w:after="0" w:line="240" w:lineRule="auto"/>
              <w:jc w:val="both"/>
              <w:rPr>
                <w:rFonts w:asciiTheme="minorHAnsi" w:hAnsiTheme="minorHAnsi" w:cs="Times New Roman"/>
                <w:i/>
                <w:color w:val="C00000"/>
                <w:sz w:val="16"/>
                <w:szCs w:val="16"/>
              </w:rPr>
            </w:pPr>
            <w:r w:rsidRPr="00705F3A">
              <w:rPr>
                <w:rFonts w:asciiTheme="minorHAnsi" w:hAnsiTheme="minorHAnsi" w:cs="Times New Roman"/>
                <w:i/>
                <w:color w:val="C00000"/>
                <w:sz w:val="16"/>
                <w:szCs w:val="16"/>
              </w:rPr>
              <w:t>Източник НСИ 2020</w:t>
            </w:r>
            <w:hyperlink r:id="rId44" w:history="1">
              <w:r w:rsidRPr="00705F3A">
                <w:rPr>
                  <w:rStyle w:val="aa"/>
                  <w:rFonts w:asciiTheme="minorHAnsi" w:hAnsiTheme="minorHAnsi" w:cs="Times New Roman"/>
                  <w:i/>
                  <w:sz w:val="16"/>
                  <w:szCs w:val="16"/>
                  <w:lang w:val="en-US"/>
                </w:rPr>
                <w:t>www.nsi.bg</w:t>
              </w:r>
            </w:hyperlink>
          </w:p>
          <w:p w:rsidR="00BC752C" w:rsidRPr="00705F3A" w:rsidRDefault="00BC752C" w:rsidP="004F1C2F">
            <w:pPr>
              <w:autoSpaceDE w:val="0"/>
              <w:autoSpaceDN w:val="0"/>
              <w:adjustRightInd w:val="0"/>
              <w:spacing w:after="0" w:line="240" w:lineRule="auto"/>
              <w:jc w:val="both"/>
              <w:rPr>
                <w:rFonts w:asciiTheme="minorHAnsi" w:hAnsiTheme="minorHAnsi" w:cs="Times New Roman"/>
                <w:color w:val="C00000"/>
                <w:sz w:val="24"/>
                <w:szCs w:val="24"/>
              </w:rPr>
            </w:pPr>
          </w:p>
          <w:p w:rsidR="00BC52E2" w:rsidRPr="00893653" w:rsidRDefault="003C7976" w:rsidP="004F1C2F">
            <w:pPr>
              <w:autoSpaceDE w:val="0"/>
              <w:autoSpaceDN w:val="0"/>
              <w:adjustRightInd w:val="0"/>
              <w:spacing w:after="0" w:line="240" w:lineRule="auto"/>
              <w:jc w:val="both"/>
              <w:rPr>
                <w:rFonts w:asciiTheme="minorHAnsi" w:hAnsiTheme="minorHAnsi" w:cs="Times New Roman"/>
                <w:b/>
                <w:i/>
                <w:color w:val="984806" w:themeColor="accent6" w:themeShade="80"/>
                <w:sz w:val="24"/>
                <w:szCs w:val="24"/>
              </w:rPr>
            </w:pPr>
            <w:r w:rsidRPr="00893653">
              <w:rPr>
                <w:rFonts w:asciiTheme="minorHAnsi" w:hAnsiTheme="minorHAnsi" w:cs="Times New Roman"/>
                <w:b/>
                <w:i/>
                <w:color w:val="984806" w:themeColor="accent6" w:themeShade="80"/>
                <w:sz w:val="24"/>
                <w:szCs w:val="24"/>
              </w:rPr>
              <w:t>4.3.</w:t>
            </w:r>
            <w:r w:rsidR="002E3639" w:rsidRPr="00893653">
              <w:rPr>
                <w:rFonts w:asciiTheme="minorHAnsi" w:hAnsiTheme="minorHAnsi" w:cs="Times New Roman"/>
                <w:b/>
                <w:i/>
                <w:color w:val="984806" w:themeColor="accent6" w:themeShade="80"/>
                <w:sz w:val="24"/>
                <w:szCs w:val="24"/>
              </w:rPr>
              <w:t>1.</w:t>
            </w:r>
            <w:r w:rsidR="00050881">
              <w:rPr>
                <w:rFonts w:asciiTheme="minorHAnsi" w:hAnsiTheme="minorHAnsi" w:cs="Times New Roman"/>
                <w:b/>
                <w:i/>
                <w:color w:val="984806" w:themeColor="accent6" w:themeShade="80"/>
                <w:sz w:val="24"/>
                <w:szCs w:val="24"/>
              </w:rPr>
              <w:t>9</w:t>
            </w:r>
            <w:r w:rsidRPr="00893653">
              <w:rPr>
                <w:rFonts w:asciiTheme="minorHAnsi" w:hAnsiTheme="minorHAnsi" w:cs="Times New Roman"/>
                <w:b/>
                <w:i/>
                <w:color w:val="984806" w:themeColor="accent6" w:themeShade="80"/>
                <w:sz w:val="24"/>
                <w:szCs w:val="24"/>
              </w:rPr>
              <w:t xml:space="preserve">. Живородени по тип на раждането (брачни и извънбрачни) и местоживеене </w:t>
            </w:r>
          </w:p>
          <w:p w:rsidR="00BC752C" w:rsidRPr="00893653" w:rsidRDefault="003C7976" w:rsidP="004F1C2F">
            <w:pPr>
              <w:autoSpaceDE w:val="0"/>
              <w:autoSpaceDN w:val="0"/>
              <w:adjustRightInd w:val="0"/>
              <w:spacing w:after="0" w:line="240" w:lineRule="auto"/>
              <w:jc w:val="both"/>
              <w:rPr>
                <w:rFonts w:asciiTheme="minorHAnsi" w:hAnsiTheme="minorHAnsi" w:cs="Times New Roman"/>
                <w:b/>
                <w:i/>
                <w:color w:val="984806" w:themeColor="accent6" w:themeShade="80"/>
                <w:sz w:val="24"/>
                <w:szCs w:val="24"/>
              </w:rPr>
            </w:pPr>
            <w:r w:rsidRPr="00893653">
              <w:rPr>
                <w:rFonts w:asciiTheme="minorHAnsi" w:hAnsiTheme="minorHAnsi" w:cs="Times New Roman"/>
                <w:b/>
                <w:i/>
                <w:color w:val="984806" w:themeColor="accent6" w:themeShade="80"/>
                <w:sz w:val="24"/>
                <w:szCs w:val="24"/>
              </w:rPr>
              <w:t>в община Гурково</w:t>
            </w:r>
          </w:p>
          <w:p w:rsidR="00DB3F64" w:rsidRPr="00DB3F64" w:rsidRDefault="00DB3F64" w:rsidP="00785026">
            <w:pPr>
              <w:tabs>
                <w:tab w:val="left" w:pos="9565"/>
              </w:tabs>
              <w:autoSpaceDE w:val="0"/>
              <w:autoSpaceDN w:val="0"/>
              <w:adjustRightInd w:val="0"/>
              <w:spacing w:after="0" w:line="240" w:lineRule="auto"/>
              <w:ind w:right="33"/>
              <w:jc w:val="both"/>
              <w:rPr>
                <w:rFonts w:asciiTheme="minorHAnsi" w:hAnsiTheme="minorHAnsi" w:cs="Times New Roman"/>
                <w:sz w:val="24"/>
                <w:szCs w:val="24"/>
              </w:rPr>
            </w:pPr>
            <w:r w:rsidRPr="00DB3F64">
              <w:rPr>
                <w:rFonts w:asciiTheme="minorHAnsi" w:hAnsiTheme="minorHAnsi" w:cs="Times New Roman"/>
                <w:sz w:val="24"/>
                <w:szCs w:val="24"/>
              </w:rPr>
              <w:t>От общо 420 родени деца</w:t>
            </w:r>
            <w:r>
              <w:rPr>
                <w:rFonts w:asciiTheme="minorHAnsi" w:hAnsiTheme="minorHAnsi" w:cs="Times New Roman"/>
                <w:sz w:val="24"/>
                <w:szCs w:val="24"/>
              </w:rPr>
              <w:t>, 69 деца – 16,42% са от брачни семейства и 291 деца -69,28% са отизвънбрачни семейства. Анализът показва устойчива тенденция на извънбрачните раждания</w:t>
            </w:r>
            <w:r w:rsidR="001A6164">
              <w:rPr>
                <w:rFonts w:asciiTheme="minorHAnsi" w:hAnsiTheme="minorHAnsi" w:cs="Times New Roman"/>
                <w:sz w:val="24"/>
                <w:szCs w:val="24"/>
              </w:rPr>
              <w:t xml:space="preserve"> в община Гурково</w:t>
            </w:r>
            <w:r>
              <w:rPr>
                <w:rFonts w:asciiTheme="minorHAnsi" w:hAnsiTheme="minorHAnsi" w:cs="Times New Roman"/>
                <w:sz w:val="24"/>
                <w:szCs w:val="24"/>
              </w:rPr>
              <w:t>.</w:t>
            </w:r>
          </w:p>
          <w:tbl>
            <w:tblPr>
              <w:tblW w:w="9603" w:type="dxa"/>
              <w:tblInd w:w="34" w:type="dxa"/>
              <w:tblLayout w:type="fixed"/>
              <w:tblCellMar>
                <w:left w:w="70" w:type="dxa"/>
                <w:right w:w="70" w:type="dxa"/>
              </w:tblCellMar>
              <w:tblLook w:val="04A0"/>
            </w:tblPr>
            <w:tblGrid>
              <w:gridCol w:w="836"/>
              <w:gridCol w:w="696"/>
              <w:gridCol w:w="835"/>
              <w:gridCol w:w="1253"/>
              <w:gridCol w:w="696"/>
              <w:gridCol w:w="973"/>
              <w:gridCol w:w="975"/>
              <w:gridCol w:w="836"/>
              <w:gridCol w:w="973"/>
              <w:gridCol w:w="1530"/>
            </w:tblGrid>
            <w:tr w:rsidR="003C7976" w:rsidRPr="00705F3A" w:rsidTr="00335BD6">
              <w:trPr>
                <w:trHeight w:val="306"/>
              </w:trPr>
              <w:tc>
                <w:tcPr>
                  <w:tcW w:w="9602" w:type="dxa"/>
                  <w:gridSpan w:val="10"/>
                  <w:tcBorders>
                    <w:top w:val="nil"/>
                    <w:left w:val="nil"/>
                    <w:bottom w:val="dashSmallGap" w:sz="4" w:space="0" w:color="auto"/>
                    <w:right w:val="nil"/>
                  </w:tcBorders>
                  <w:shd w:val="clear" w:color="auto" w:fill="auto"/>
                  <w:noWrap/>
                  <w:vAlign w:val="bottom"/>
                  <w:hideMark/>
                </w:tcPr>
                <w:p w:rsidR="00FB0AF6" w:rsidRDefault="00FB0AF6" w:rsidP="004F1C2F">
                  <w:pPr>
                    <w:spacing w:after="0" w:line="240" w:lineRule="auto"/>
                    <w:jc w:val="both"/>
                    <w:rPr>
                      <w:rFonts w:asciiTheme="minorHAnsi" w:hAnsiTheme="minorHAnsi" w:cs="Times New Roman"/>
                      <w:b/>
                      <w:bCs/>
                      <w:i/>
                      <w:iCs/>
                      <w:sz w:val="18"/>
                      <w:szCs w:val="18"/>
                    </w:rPr>
                  </w:pPr>
                </w:p>
                <w:p w:rsidR="00FB0AF6" w:rsidRPr="00FB0AF6" w:rsidRDefault="00B14A9D" w:rsidP="00EF19E4">
                  <w:pPr>
                    <w:spacing w:after="0" w:line="240" w:lineRule="auto"/>
                    <w:jc w:val="both"/>
                    <w:rPr>
                      <w:rFonts w:asciiTheme="minorHAnsi" w:hAnsiTheme="minorHAnsi" w:cs="Times New Roman"/>
                      <w:bCs/>
                      <w:i/>
                      <w:iCs/>
                      <w:sz w:val="24"/>
                      <w:szCs w:val="24"/>
                    </w:rPr>
                  </w:pPr>
                  <w:r>
                    <w:rPr>
                      <w:rFonts w:asciiTheme="minorHAnsi" w:hAnsiTheme="minorHAnsi" w:cs="Times New Roman"/>
                      <w:bCs/>
                      <w:i/>
                      <w:iCs/>
                      <w:sz w:val="24"/>
                      <w:szCs w:val="24"/>
                    </w:rPr>
                    <w:t>Таблица № 1</w:t>
                  </w:r>
                  <w:r w:rsidR="00A04854">
                    <w:rPr>
                      <w:rFonts w:asciiTheme="minorHAnsi" w:hAnsiTheme="minorHAnsi" w:cs="Times New Roman"/>
                      <w:bCs/>
                      <w:i/>
                      <w:iCs/>
                      <w:sz w:val="24"/>
                      <w:szCs w:val="24"/>
                    </w:rPr>
                    <w:t>4.</w:t>
                  </w:r>
                </w:p>
              </w:tc>
            </w:tr>
            <w:tr w:rsidR="003C7976" w:rsidRPr="00705F3A" w:rsidTr="001F533B">
              <w:trPr>
                <w:trHeight w:val="306"/>
              </w:trPr>
              <w:tc>
                <w:tcPr>
                  <w:tcW w:w="9602" w:type="dxa"/>
                  <w:gridSpan w:val="10"/>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3C7976" w:rsidRPr="00BC52E2" w:rsidRDefault="003C7976" w:rsidP="004F1C2F">
                  <w:pPr>
                    <w:spacing w:after="0" w:line="240" w:lineRule="auto"/>
                    <w:jc w:val="both"/>
                    <w:rPr>
                      <w:rFonts w:asciiTheme="minorHAnsi" w:hAnsiTheme="minorHAnsi" w:cs="Times New Roman"/>
                      <w:bCs/>
                      <w:i/>
                      <w:iCs/>
                      <w:sz w:val="20"/>
                      <w:szCs w:val="20"/>
                    </w:rPr>
                  </w:pPr>
                  <w:r w:rsidRPr="00BC52E2">
                    <w:rPr>
                      <w:rFonts w:asciiTheme="minorHAnsi" w:hAnsiTheme="minorHAnsi" w:cs="Times New Roman"/>
                      <w:bCs/>
                      <w:i/>
                      <w:iCs/>
                      <w:sz w:val="20"/>
                      <w:szCs w:val="20"/>
                    </w:rPr>
                    <w:t>(брой)</w:t>
                  </w:r>
                </w:p>
              </w:tc>
            </w:tr>
            <w:tr w:rsidR="00BC52E2" w:rsidRPr="00705F3A" w:rsidTr="001F533B">
              <w:trPr>
                <w:trHeight w:val="306"/>
              </w:trPr>
              <w:tc>
                <w:tcPr>
                  <w:tcW w:w="836" w:type="dxa"/>
                  <w:vMerge w:val="restart"/>
                  <w:tcBorders>
                    <w:top w:val="dashSmallGap" w:sz="4" w:space="0" w:color="auto"/>
                    <w:left w:val="dashSmallGap" w:sz="4" w:space="0" w:color="auto"/>
                    <w:bottom w:val="dashSmallGap" w:sz="4" w:space="0" w:color="auto"/>
                    <w:right w:val="dashSmallGap" w:sz="4" w:space="0" w:color="auto"/>
                  </w:tcBorders>
                  <w:shd w:val="clear" w:color="auto" w:fill="D9D9D9" w:themeFill="background1" w:themeFillShade="D9"/>
                  <w:vAlign w:val="center"/>
                  <w:hideMark/>
                </w:tcPr>
                <w:p w:rsidR="00BC52E2" w:rsidRPr="00705F3A" w:rsidRDefault="008873D3" w:rsidP="008873D3">
                  <w:pPr>
                    <w:spacing w:after="0" w:line="240" w:lineRule="auto"/>
                    <w:rPr>
                      <w:rFonts w:asciiTheme="minorHAnsi" w:hAnsiTheme="minorHAnsi" w:cs="Times New Roman"/>
                      <w:color w:val="000000"/>
                    </w:rPr>
                  </w:pPr>
                  <w:r>
                    <w:rPr>
                      <w:rFonts w:asciiTheme="minorHAnsi" w:hAnsiTheme="minorHAnsi" w:cs="Times New Roman"/>
                      <w:color w:val="000000"/>
                    </w:rPr>
                    <w:t>година</w:t>
                  </w:r>
                </w:p>
              </w:tc>
              <w:tc>
                <w:tcPr>
                  <w:tcW w:w="2784" w:type="dxa"/>
                  <w:gridSpan w:val="3"/>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tcPr>
                <w:p w:rsidR="00BC52E2" w:rsidRPr="00705F3A" w:rsidRDefault="0030420A" w:rsidP="00DB3F64">
                  <w:pPr>
                    <w:spacing w:after="0" w:line="240" w:lineRule="auto"/>
                    <w:ind w:left="1175"/>
                    <w:rPr>
                      <w:rFonts w:asciiTheme="minorHAnsi" w:hAnsiTheme="minorHAnsi" w:cs="Times New Roman"/>
                      <w:color w:val="000000"/>
                    </w:rPr>
                  </w:pPr>
                  <w:r>
                    <w:rPr>
                      <w:rFonts w:asciiTheme="minorHAnsi" w:hAnsiTheme="minorHAnsi" w:cs="Times New Roman"/>
                      <w:color w:val="000000"/>
                    </w:rPr>
                    <w:t>о</w:t>
                  </w:r>
                  <w:r w:rsidR="00BC52E2" w:rsidRPr="00705F3A">
                    <w:rPr>
                      <w:rFonts w:asciiTheme="minorHAnsi" w:hAnsiTheme="minorHAnsi" w:cs="Times New Roman"/>
                      <w:color w:val="000000"/>
                    </w:rPr>
                    <w:t>бщо</w:t>
                  </w:r>
                </w:p>
              </w:tc>
              <w:tc>
                <w:tcPr>
                  <w:tcW w:w="2643" w:type="dxa"/>
                  <w:gridSpan w:val="3"/>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BC52E2" w:rsidRPr="00705F3A" w:rsidRDefault="0030420A" w:rsidP="00DB3F64">
                  <w:pPr>
                    <w:spacing w:after="0" w:line="240" w:lineRule="auto"/>
                    <w:jc w:val="center"/>
                    <w:rPr>
                      <w:rFonts w:asciiTheme="minorHAnsi" w:hAnsiTheme="minorHAnsi" w:cs="Times New Roman"/>
                      <w:color w:val="000000"/>
                    </w:rPr>
                  </w:pPr>
                  <w:r>
                    <w:rPr>
                      <w:rFonts w:asciiTheme="minorHAnsi" w:hAnsiTheme="minorHAnsi" w:cs="Times New Roman"/>
                      <w:color w:val="000000"/>
                    </w:rPr>
                    <w:t>в</w:t>
                  </w:r>
                  <w:r w:rsidR="00BC52E2" w:rsidRPr="00705F3A">
                    <w:rPr>
                      <w:rFonts w:asciiTheme="minorHAnsi" w:hAnsiTheme="minorHAnsi" w:cs="Times New Roman"/>
                      <w:color w:val="000000"/>
                    </w:rPr>
                    <w:t xml:space="preserve"> градове</w:t>
                  </w:r>
                  <w:r w:rsidR="00BC52E2" w:rsidRPr="00705F3A">
                    <w:rPr>
                      <w:rFonts w:asciiTheme="minorHAnsi" w:hAnsiTheme="minorHAnsi" w:cs="Times New Roman"/>
                      <w:color w:val="000000"/>
                    </w:rPr>
                    <w:cr/>
                    <w:t>е</w:t>
                  </w:r>
                </w:p>
              </w:tc>
              <w:tc>
                <w:tcPr>
                  <w:tcW w:w="3339" w:type="dxa"/>
                  <w:gridSpan w:val="3"/>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BC52E2" w:rsidRPr="00705F3A" w:rsidRDefault="0030420A" w:rsidP="00DB3F64">
                  <w:pPr>
                    <w:spacing w:after="0" w:line="240" w:lineRule="auto"/>
                    <w:jc w:val="center"/>
                    <w:rPr>
                      <w:rFonts w:asciiTheme="minorHAnsi" w:hAnsiTheme="minorHAnsi" w:cs="Times New Roman"/>
                      <w:color w:val="000000"/>
                    </w:rPr>
                  </w:pPr>
                  <w:r>
                    <w:rPr>
                      <w:rFonts w:asciiTheme="minorHAnsi" w:hAnsiTheme="minorHAnsi" w:cs="Times New Roman"/>
                      <w:color w:val="000000"/>
                    </w:rPr>
                    <w:t>в</w:t>
                  </w:r>
                  <w:r w:rsidR="00BC52E2" w:rsidRPr="00705F3A">
                    <w:rPr>
                      <w:rFonts w:asciiTheme="minorHAnsi" w:hAnsiTheme="minorHAnsi" w:cs="Times New Roman"/>
                      <w:color w:val="000000"/>
                    </w:rPr>
                    <w:t xml:space="preserve"> селата</w:t>
                  </w:r>
                </w:p>
              </w:tc>
            </w:tr>
            <w:tr w:rsidR="00335BD6" w:rsidRPr="00705F3A" w:rsidTr="001F533B">
              <w:trPr>
                <w:trHeight w:val="614"/>
              </w:trPr>
              <w:tc>
                <w:tcPr>
                  <w:tcW w:w="836" w:type="dxa"/>
                  <w:vMerge/>
                  <w:tcBorders>
                    <w:top w:val="dashSmallGap" w:sz="4" w:space="0" w:color="auto"/>
                    <w:left w:val="dashSmallGap" w:sz="4" w:space="0" w:color="auto"/>
                    <w:bottom w:val="dashSmallGap" w:sz="4" w:space="0" w:color="auto"/>
                    <w:right w:val="dashSmallGap" w:sz="4" w:space="0" w:color="auto"/>
                  </w:tcBorders>
                  <w:shd w:val="clear" w:color="auto" w:fill="D9D9D9" w:themeFill="background1" w:themeFillShade="D9"/>
                  <w:vAlign w:val="center"/>
                  <w:hideMark/>
                </w:tcPr>
                <w:p w:rsidR="00BC52E2" w:rsidRPr="00705F3A" w:rsidRDefault="00BC52E2" w:rsidP="00945282">
                  <w:pPr>
                    <w:spacing w:after="0" w:line="240" w:lineRule="auto"/>
                    <w:jc w:val="center"/>
                    <w:rPr>
                      <w:rFonts w:asciiTheme="minorHAnsi" w:hAnsiTheme="minorHAnsi" w:cs="Times New Roman"/>
                      <w:color w:val="000000"/>
                    </w:rPr>
                  </w:pPr>
                </w:p>
              </w:tc>
              <w:tc>
                <w:tcPr>
                  <w:tcW w:w="696"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tcPr>
                <w:p w:rsidR="00BC52E2" w:rsidRPr="00705F3A" w:rsidRDefault="00BC52E2" w:rsidP="0030420A">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Общо</w:t>
                  </w:r>
                </w:p>
              </w:tc>
              <w:tc>
                <w:tcPr>
                  <w:tcW w:w="835"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BC52E2" w:rsidRPr="00705F3A" w:rsidRDefault="00BC52E2" w:rsidP="0030420A">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Брачно</w:t>
                  </w:r>
                </w:p>
              </w:tc>
              <w:tc>
                <w:tcPr>
                  <w:tcW w:w="1253"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BC52E2" w:rsidRPr="00705F3A" w:rsidRDefault="00BC52E2" w:rsidP="0030420A">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Извън-брачно</w:t>
                  </w:r>
                </w:p>
              </w:tc>
              <w:tc>
                <w:tcPr>
                  <w:tcW w:w="696"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BC52E2" w:rsidRPr="00705F3A" w:rsidRDefault="00BC52E2" w:rsidP="0030420A">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Общо</w:t>
                  </w:r>
                </w:p>
              </w:tc>
              <w:tc>
                <w:tcPr>
                  <w:tcW w:w="973"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BC52E2" w:rsidRPr="00705F3A" w:rsidRDefault="00BC52E2" w:rsidP="0030420A">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Брачно</w:t>
                  </w:r>
                </w:p>
              </w:tc>
              <w:tc>
                <w:tcPr>
                  <w:tcW w:w="975"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BC52E2" w:rsidRPr="00705F3A" w:rsidRDefault="00BC52E2" w:rsidP="0030420A">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Извън-брачно</w:t>
                  </w:r>
                </w:p>
              </w:tc>
              <w:tc>
                <w:tcPr>
                  <w:tcW w:w="836"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BC52E2" w:rsidRPr="00705F3A" w:rsidRDefault="00BC52E2" w:rsidP="0030420A">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Общо</w:t>
                  </w:r>
                </w:p>
              </w:tc>
              <w:tc>
                <w:tcPr>
                  <w:tcW w:w="973"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BC52E2" w:rsidRPr="00705F3A" w:rsidRDefault="00BC52E2" w:rsidP="0030420A">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Брачно</w:t>
                  </w:r>
                </w:p>
              </w:tc>
              <w:tc>
                <w:tcPr>
                  <w:tcW w:w="1530"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BC52E2" w:rsidRPr="00705F3A" w:rsidRDefault="00BC52E2" w:rsidP="0030420A">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Извън-    брачно</w:t>
                  </w:r>
                </w:p>
              </w:tc>
            </w:tr>
            <w:tr w:rsidR="00335BD6" w:rsidRPr="00705F3A" w:rsidTr="001F533B">
              <w:trPr>
                <w:trHeight w:val="406"/>
              </w:trPr>
              <w:tc>
                <w:tcPr>
                  <w:tcW w:w="836" w:type="dxa"/>
                  <w:tcBorders>
                    <w:top w:val="dashSmallGap" w:sz="4" w:space="0" w:color="auto"/>
                    <w:left w:val="dashSmallGap" w:sz="4" w:space="0" w:color="auto"/>
                    <w:bottom w:val="dashSmallGap" w:sz="4" w:space="0" w:color="auto"/>
                    <w:right w:val="dashSmallGap" w:sz="4" w:space="0" w:color="auto"/>
                  </w:tcBorders>
                  <w:shd w:val="clear" w:color="auto" w:fill="D9D9D9" w:themeFill="background1" w:themeFillShade="D9"/>
                  <w:vAlign w:val="center"/>
                </w:tcPr>
                <w:p w:rsidR="0030420A" w:rsidRPr="00EC49ED" w:rsidRDefault="0030420A" w:rsidP="00945282">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2014</w:t>
                  </w:r>
                </w:p>
              </w:tc>
              <w:tc>
                <w:tcPr>
                  <w:tcW w:w="696"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30420A" w:rsidRPr="00EC49ED" w:rsidRDefault="0030420A" w:rsidP="0030420A">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65</w:t>
                  </w:r>
                </w:p>
              </w:tc>
              <w:tc>
                <w:tcPr>
                  <w:tcW w:w="835"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30420A" w:rsidRPr="00EC49ED" w:rsidRDefault="0030420A" w:rsidP="0030420A">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11</w:t>
                  </w:r>
                </w:p>
              </w:tc>
              <w:tc>
                <w:tcPr>
                  <w:tcW w:w="1253"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30420A" w:rsidRPr="00EC49ED" w:rsidRDefault="0030420A" w:rsidP="0030420A">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54</w:t>
                  </w:r>
                </w:p>
              </w:tc>
              <w:tc>
                <w:tcPr>
                  <w:tcW w:w="696"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30420A" w:rsidRPr="00EC49ED" w:rsidRDefault="0030420A" w:rsidP="0030420A">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33</w:t>
                  </w:r>
                </w:p>
              </w:tc>
              <w:tc>
                <w:tcPr>
                  <w:tcW w:w="973"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30420A" w:rsidRPr="00EC49ED" w:rsidRDefault="0030420A" w:rsidP="0030420A">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w:t>
                  </w:r>
                  <w:r w:rsidR="001F533B" w:rsidRPr="00EC49ED">
                    <w:rPr>
                      <w:rFonts w:asciiTheme="minorHAnsi" w:hAnsiTheme="minorHAnsi" w:cs="Times New Roman"/>
                      <w:color w:val="000000"/>
                      <w:sz w:val="24"/>
                      <w:szCs w:val="24"/>
                    </w:rPr>
                    <w:t>..</w:t>
                  </w:r>
                </w:p>
              </w:tc>
              <w:tc>
                <w:tcPr>
                  <w:tcW w:w="975"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30420A" w:rsidRPr="00EC49ED" w:rsidRDefault="0030420A" w:rsidP="0030420A">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w:t>
                  </w:r>
                </w:p>
              </w:tc>
              <w:tc>
                <w:tcPr>
                  <w:tcW w:w="836"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30420A" w:rsidRPr="00EC49ED" w:rsidRDefault="0030420A" w:rsidP="0030420A">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32</w:t>
                  </w:r>
                </w:p>
              </w:tc>
              <w:tc>
                <w:tcPr>
                  <w:tcW w:w="973"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30420A" w:rsidRPr="00EC49ED" w:rsidRDefault="0030420A" w:rsidP="0030420A">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w:t>
                  </w:r>
                </w:p>
              </w:tc>
              <w:tc>
                <w:tcPr>
                  <w:tcW w:w="1530"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30420A" w:rsidRPr="00EC49ED" w:rsidRDefault="0030420A" w:rsidP="0030420A">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w:t>
                  </w:r>
                </w:p>
              </w:tc>
            </w:tr>
            <w:tr w:rsidR="00335BD6" w:rsidRPr="00705F3A" w:rsidTr="001F533B">
              <w:trPr>
                <w:trHeight w:val="372"/>
              </w:trPr>
              <w:tc>
                <w:tcPr>
                  <w:tcW w:w="836" w:type="dxa"/>
                  <w:tcBorders>
                    <w:top w:val="dashSmallGap" w:sz="4" w:space="0" w:color="auto"/>
                    <w:left w:val="dashSmallGap" w:sz="4" w:space="0" w:color="auto"/>
                    <w:bottom w:val="dashSmallGap" w:sz="4" w:space="0" w:color="auto"/>
                    <w:right w:val="dashSmallGap" w:sz="4" w:space="0" w:color="auto"/>
                  </w:tcBorders>
                  <w:shd w:val="clear" w:color="auto" w:fill="D9D9D9" w:themeFill="background1" w:themeFillShade="D9"/>
                  <w:vAlign w:val="center"/>
                </w:tcPr>
                <w:p w:rsidR="0030420A" w:rsidRPr="00EC49ED" w:rsidRDefault="0030420A" w:rsidP="00945282">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2015</w:t>
                  </w:r>
                </w:p>
              </w:tc>
              <w:tc>
                <w:tcPr>
                  <w:tcW w:w="696"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30420A" w:rsidRPr="00EC49ED" w:rsidRDefault="0030420A" w:rsidP="0030420A">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79</w:t>
                  </w:r>
                </w:p>
              </w:tc>
              <w:tc>
                <w:tcPr>
                  <w:tcW w:w="835"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30420A" w:rsidRPr="00EC49ED" w:rsidRDefault="0030420A" w:rsidP="0030420A">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14</w:t>
                  </w:r>
                </w:p>
              </w:tc>
              <w:tc>
                <w:tcPr>
                  <w:tcW w:w="1253"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30420A" w:rsidRPr="00EC49ED" w:rsidRDefault="0030420A" w:rsidP="0030420A">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65</w:t>
                  </w:r>
                </w:p>
              </w:tc>
              <w:tc>
                <w:tcPr>
                  <w:tcW w:w="696"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30420A" w:rsidRPr="00EC49ED" w:rsidRDefault="0030420A" w:rsidP="0030420A">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48</w:t>
                  </w:r>
                </w:p>
              </w:tc>
              <w:tc>
                <w:tcPr>
                  <w:tcW w:w="973"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30420A" w:rsidRPr="00EC49ED" w:rsidRDefault="0030420A" w:rsidP="0030420A">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7</w:t>
                  </w:r>
                </w:p>
              </w:tc>
              <w:tc>
                <w:tcPr>
                  <w:tcW w:w="975"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30420A" w:rsidRPr="00EC49ED" w:rsidRDefault="0030420A" w:rsidP="0030420A">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41</w:t>
                  </w:r>
                </w:p>
              </w:tc>
              <w:tc>
                <w:tcPr>
                  <w:tcW w:w="836"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30420A" w:rsidRPr="00EC49ED" w:rsidRDefault="0030420A" w:rsidP="0030420A">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31</w:t>
                  </w:r>
                </w:p>
              </w:tc>
              <w:tc>
                <w:tcPr>
                  <w:tcW w:w="973"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30420A" w:rsidRPr="00EC49ED" w:rsidRDefault="0030420A" w:rsidP="0030420A">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7</w:t>
                  </w:r>
                </w:p>
              </w:tc>
              <w:tc>
                <w:tcPr>
                  <w:tcW w:w="1530"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30420A" w:rsidRPr="00EC49ED" w:rsidRDefault="0030420A" w:rsidP="0030420A">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24</w:t>
                  </w:r>
                </w:p>
              </w:tc>
            </w:tr>
            <w:tr w:rsidR="00335BD6" w:rsidRPr="00705F3A" w:rsidTr="001F533B">
              <w:trPr>
                <w:trHeight w:val="332"/>
              </w:trPr>
              <w:tc>
                <w:tcPr>
                  <w:tcW w:w="836" w:type="dxa"/>
                  <w:tcBorders>
                    <w:top w:val="dashSmallGap" w:sz="4" w:space="0" w:color="auto"/>
                    <w:left w:val="dashSmallGap" w:sz="4" w:space="0" w:color="auto"/>
                    <w:bottom w:val="dashSmallGap" w:sz="4" w:space="0" w:color="auto"/>
                    <w:right w:val="dashSmallGap" w:sz="4" w:space="0" w:color="auto"/>
                  </w:tcBorders>
                  <w:shd w:val="clear" w:color="auto" w:fill="D9D9D9" w:themeFill="background1" w:themeFillShade="D9"/>
                  <w:vAlign w:val="center"/>
                </w:tcPr>
                <w:p w:rsidR="0030420A" w:rsidRPr="00EC49ED" w:rsidRDefault="0030420A" w:rsidP="00945282">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2016</w:t>
                  </w:r>
                </w:p>
              </w:tc>
              <w:tc>
                <w:tcPr>
                  <w:tcW w:w="696"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30420A" w:rsidRPr="00EC49ED" w:rsidRDefault="0030420A" w:rsidP="0030420A">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58</w:t>
                  </w:r>
                </w:p>
              </w:tc>
              <w:tc>
                <w:tcPr>
                  <w:tcW w:w="835"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30420A" w:rsidRPr="00EC49ED" w:rsidRDefault="0030420A" w:rsidP="0030420A">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6</w:t>
                  </w:r>
                </w:p>
              </w:tc>
              <w:tc>
                <w:tcPr>
                  <w:tcW w:w="1253"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30420A" w:rsidRPr="00EC49ED" w:rsidRDefault="0030420A" w:rsidP="0030420A">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52</w:t>
                  </w:r>
                </w:p>
              </w:tc>
              <w:tc>
                <w:tcPr>
                  <w:tcW w:w="696"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30420A" w:rsidRPr="00EC49ED" w:rsidRDefault="0030420A" w:rsidP="0030420A">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26</w:t>
                  </w:r>
                </w:p>
              </w:tc>
              <w:tc>
                <w:tcPr>
                  <w:tcW w:w="973"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30420A" w:rsidRPr="00EC49ED" w:rsidRDefault="0030420A" w:rsidP="0030420A">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w:t>
                  </w:r>
                </w:p>
              </w:tc>
              <w:tc>
                <w:tcPr>
                  <w:tcW w:w="975"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30420A" w:rsidRPr="00EC49ED" w:rsidRDefault="0030420A" w:rsidP="0030420A">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w:t>
                  </w:r>
                </w:p>
              </w:tc>
              <w:tc>
                <w:tcPr>
                  <w:tcW w:w="836"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30420A" w:rsidRPr="00EC49ED" w:rsidRDefault="0030420A" w:rsidP="0030420A">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32</w:t>
                  </w:r>
                </w:p>
              </w:tc>
              <w:tc>
                <w:tcPr>
                  <w:tcW w:w="973"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30420A" w:rsidRPr="00EC49ED" w:rsidRDefault="0030420A" w:rsidP="0030420A">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w:t>
                  </w:r>
                </w:p>
              </w:tc>
              <w:tc>
                <w:tcPr>
                  <w:tcW w:w="1530"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30420A" w:rsidRPr="00EC49ED" w:rsidRDefault="0030420A" w:rsidP="0030420A">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w:t>
                  </w:r>
                </w:p>
              </w:tc>
            </w:tr>
            <w:tr w:rsidR="00335BD6" w:rsidRPr="00705F3A" w:rsidTr="001F533B">
              <w:trPr>
                <w:trHeight w:val="424"/>
              </w:trPr>
              <w:tc>
                <w:tcPr>
                  <w:tcW w:w="836" w:type="dxa"/>
                  <w:tcBorders>
                    <w:top w:val="dashSmallGap" w:sz="4" w:space="0" w:color="auto"/>
                    <w:left w:val="dashSmallGap" w:sz="4" w:space="0" w:color="auto"/>
                    <w:bottom w:val="dashSmallGap" w:sz="4" w:space="0" w:color="auto"/>
                    <w:right w:val="dashSmallGap" w:sz="4" w:space="0" w:color="auto"/>
                  </w:tcBorders>
                  <w:shd w:val="clear" w:color="auto" w:fill="D9D9D9" w:themeFill="background1" w:themeFillShade="D9"/>
                  <w:vAlign w:val="center"/>
                </w:tcPr>
                <w:p w:rsidR="0030420A" w:rsidRPr="00EC49ED" w:rsidRDefault="0030420A" w:rsidP="00945282">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2017</w:t>
                  </w:r>
                </w:p>
              </w:tc>
              <w:tc>
                <w:tcPr>
                  <w:tcW w:w="696"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30420A" w:rsidRPr="00EC49ED" w:rsidRDefault="0030420A" w:rsidP="0030420A">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cr/>
                    <w:t>3</w:t>
                  </w:r>
                </w:p>
              </w:tc>
              <w:tc>
                <w:tcPr>
                  <w:tcW w:w="835"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30420A" w:rsidRPr="00EC49ED" w:rsidRDefault="0030420A" w:rsidP="0030420A">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11</w:t>
                  </w:r>
                </w:p>
              </w:tc>
              <w:tc>
                <w:tcPr>
                  <w:tcW w:w="1253"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30420A" w:rsidRPr="00EC49ED" w:rsidRDefault="0030420A" w:rsidP="0030420A">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62</w:t>
                  </w:r>
                </w:p>
              </w:tc>
              <w:tc>
                <w:tcPr>
                  <w:tcW w:w="696"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30420A" w:rsidRPr="00EC49ED" w:rsidRDefault="0030420A" w:rsidP="0030420A">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42</w:t>
                  </w:r>
                </w:p>
              </w:tc>
              <w:tc>
                <w:tcPr>
                  <w:tcW w:w="973"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30420A" w:rsidRPr="00EC49ED" w:rsidRDefault="0030420A" w:rsidP="0030420A">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5</w:t>
                  </w:r>
                </w:p>
              </w:tc>
              <w:tc>
                <w:tcPr>
                  <w:tcW w:w="975"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30420A" w:rsidRPr="00EC49ED" w:rsidRDefault="0030420A" w:rsidP="0030420A">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37</w:t>
                  </w:r>
                </w:p>
              </w:tc>
              <w:tc>
                <w:tcPr>
                  <w:tcW w:w="836"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30420A" w:rsidRPr="00EC49ED" w:rsidRDefault="0030420A" w:rsidP="0030420A">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31</w:t>
                  </w:r>
                </w:p>
              </w:tc>
              <w:tc>
                <w:tcPr>
                  <w:tcW w:w="973"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30420A" w:rsidRPr="00EC49ED" w:rsidRDefault="0030420A" w:rsidP="0030420A">
                  <w:pPr>
                    <w:spacing w:after="0" w:line="240" w:lineRule="auto"/>
                    <w:jc w:val="center"/>
                    <w:rPr>
                      <w:rFonts w:asciiTheme="minorHAnsi" w:hAnsiTheme="minorHAnsi" w:cs="Times New Roman"/>
                      <w:color w:val="000000"/>
                      <w:sz w:val="24"/>
                      <w:szCs w:val="24"/>
                    </w:rPr>
                  </w:pPr>
                </w:p>
              </w:tc>
              <w:tc>
                <w:tcPr>
                  <w:tcW w:w="1530"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30420A" w:rsidRPr="00EC49ED" w:rsidRDefault="0030420A" w:rsidP="0030420A">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25</w:t>
                  </w:r>
                </w:p>
              </w:tc>
            </w:tr>
            <w:tr w:rsidR="00335BD6" w:rsidRPr="00705F3A" w:rsidTr="001F533B">
              <w:trPr>
                <w:trHeight w:val="424"/>
              </w:trPr>
              <w:tc>
                <w:tcPr>
                  <w:tcW w:w="836" w:type="dxa"/>
                  <w:tcBorders>
                    <w:top w:val="dashSmallGap" w:sz="4" w:space="0" w:color="auto"/>
                    <w:left w:val="dashSmallGap" w:sz="4" w:space="0" w:color="auto"/>
                    <w:bottom w:val="dashSmallGap" w:sz="4" w:space="0" w:color="auto"/>
                    <w:right w:val="dashSmallGap" w:sz="4" w:space="0" w:color="auto"/>
                  </w:tcBorders>
                  <w:shd w:val="clear" w:color="auto" w:fill="D9D9D9" w:themeFill="background1" w:themeFillShade="D9"/>
                  <w:vAlign w:val="center"/>
                </w:tcPr>
                <w:p w:rsidR="0030420A" w:rsidRPr="00EC49ED" w:rsidRDefault="0030420A" w:rsidP="00945282">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2018</w:t>
                  </w:r>
                </w:p>
              </w:tc>
              <w:tc>
                <w:tcPr>
                  <w:tcW w:w="696"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30420A" w:rsidRPr="00EC49ED" w:rsidRDefault="0030420A" w:rsidP="0030420A">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66</w:t>
                  </w:r>
                </w:p>
              </w:tc>
              <w:tc>
                <w:tcPr>
                  <w:tcW w:w="835"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30420A" w:rsidRPr="00EC49ED" w:rsidRDefault="0030420A" w:rsidP="0030420A">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9</w:t>
                  </w:r>
                </w:p>
              </w:tc>
              <w:tc>
                <w:tcPr>
                  <w:tcW w:w="1253"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30420A" w:rsidRPr="00EC49ED" w:rsidRDefault="0030420A" w:rsidP="0030420A">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57</w:t>
                  </w:r>
                </w:p>
              </w:tc>
              <w:tc>
                <w:tcPr>
                  <w:tcW w:w="696"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30420A" w:rsidRPr="00EC49ED" w:rsidRDefault="0030420A" w:rsidP="0030420A">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32</w:t>
                  </w:r>
                </w:p>
              </w:tc>
              <w:tc>
                <w:tcPr>
                  <w:tcW w:w="973"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30420A" w:rsidRPr="00EC49ED" w:rsidRDefault="0030420A" w:rsidP="0030420A">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5</w:t>
                  </w:r>
                </w:p>
              </w:tc>
              <w:tc>
                <w:tcPr>
                  <w:tcW w:w="975"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30420A" w:rsidRPr="00EC49ED" w:rsidRDefault="0030420A" w:rsidP="0030420A">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27</w:t>
                  </w:r>
                </w:p>
              </w:tc>
              <w:tc>
                <w:tcPr>
                  <w:tcW w:w="836"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30420A" w:rsidRPr="00EC49ED" w:rsidRDefault="0030420A" w:rsidP="0030420A">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34</w:t>
                  </w:r>
                </w:p>
              </w:tc>
              <w:tc>
                <w:tcPr>
                  <w:tcW w:w="973"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30420A" w:rsidRPr="00EC49ED" w:rsidRDefault="0030420A" w:rsidP="0030420A">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4</w:t>
                  </w:r>
                </w:p>
              </w:tc>
              <w:tc>
                <w:tcPr>
                  <w:tcW w:w="1530"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30420A" w:rsidRPr="00EC49ED" w:rsidRDefault="0030420A" w:rsidP="0030420A">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3</w:t>
                  </w:r>
                </w:p>
              </w:tc>
            </w:tr>
            <w:tr w:rsidR="00335BD6" w:rsidRPr="00705F3A" w:rsidTr="001F533B">
              <w:trPr>
                <w:trHeight w:val="424"/>
              </w:trPr>
              <w:tc>
                <w:tcPr>
                  <w:tcW w:w="836" w:type="dxa"/>
                  <w:tcBorders>
                    <w:top w:val="dashSmallGap" w:sz="4" w:space="0" w:color="auto"/>
                    <w:left w:val="dashSmallGap" w:sz="4" w:space="0" w:color="auto"/>
                    <w:bottom w:val="dashSmallGap" w:sz="4" w:space="0" w:color="auto"/>
                    <w:right w:val="dashSmallGap" w:sz="4" w:space="0" w:color="auto"/>
                  </w:tcBorders>
                  <w:shd w:val="clear" w:color="auto" w:fill="D9D9D9" w:themeFill="background1" w:themeFillShade="D9"/>
                  <w:vAlign w:val="center"/>
                </w:tcPr>
                <w:p w:rsidR="0030420A" w:rsidRPr="00EC49ED" w:rsidRDefault="0030420A" w:rsidP="00945282">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2019</w:t>
                  </w:r>
                </w:p>
              </w:tc>
              <w:tc>
                <w:tcPr>
                  <w:tcW w:w="696"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30420A" w:rsidRPr="00EC49ED" w:rsidRDefault="0030420A" w:rsidP="0030420A">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79</w:t>
                  </w:r>
                </w:p>
              </w:tc>
              <w:tc>
                <w:tcPr>
                  <w:tcW w:w="835"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30420A" w:rsidRPr="00EC49ED" w:rsidRDefault="0030420A" w:rsidP="0030420A">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18</w:t>
                  </w:r>
                </w:p>
              </w:tc>
              <w:tc>
                <w:tcPr>
                  <w:tcW w:w="1253"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30420A" w:rsidRPr="00EC49ED" w:rsidRDefault="0030420A" w:rsidP="0030420A">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cr/>
                    <w:t>1</w:t>
                  </w:r>
                </w:p>
              </w:tc>
              <w:tc>
                <w:tcPr>
                  <w:tcW w:w="696"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30420A" w:rsidRPr="00EC49ED" w:rsidRDefault="0030420A" w:rsidP="0030420A">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45</w:t>
                  </w:r>
                </w:p>
              </w:tc>
              <w:tc>
                <w:tcPr>
                  <w:tcW w:w="973"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30420A" w:rsidRPr="00EC49ED" w:rsidRDefault="0030420A" w:rsidP="0030420A">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12</w:t>
                  </w:r>
                </w:p>
              </w:tc>
              <w:tc>
                <w:tcPr>
                  <w:tcW w:w="975"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30420A" w:rsidRPr="00EC49ED" w:rsidRDefault="0030420A" w:rsidP="0030420A">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33</w:t>
                  </w:r>
                </w:p>
              </w:tc>
              <w:tc>
                <w:tcPr>
                  <w:tcW w:w="836"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30420A" w:rsidRPr="00EC49ED" w:rsidRDefault="0030420A" w:rsidP="0030420A">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34</w:t>
                  </w:r>
                </w:p>
              </w:tc>
              <w:tc>
                <w:tcPr>
                  <w:tcW w:w="973"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30420A" w:rsidRPr="00EC49ED" w:rsidRDefault="0030420A" w:rsidP="0030420A">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6</w:t>
                  </w:r>
                </w:p>
              </w:tc>
              <w:tc>
                <w:tcPr>
                  <w:tcW w:w="1530"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30420A" w:rsidRPr="00EC49ED" w:rsidRDefault="0030420A" w:rsidP="0030420A">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28</w:t>
                  </w:r>
                </w:p>
              </w:tc>
            </w:tr>
          </w:tbl>
          <w:p w:rsidR="002146C9" w:rsidRPr="00705F3A" w:rsidRDefault="002146C9" w:rsidP="004F1C2F">
            <w:pPr>
              <w:autoSpaceDE w:val="0"/>
              <w:autoSpaceDN w:val="0"/>
              <w:adjustRightInd w:val="0"/>
              <w:spacing w:after="0" w:line="240" w:lineRule="auto"/>
              <w:jc w:val="both"/>
              <w:rPr>
                <w:rFonts w:asciiTheme="minorHAnsi" w:hAnsiTheme="minorHAnsi" w:cs="Times New Roman"/>
                <w:i/>
                <w:color w:val="C00000"/>
                <w:sz w:val="16"/>
                <w:szCs w:val="16"/>
              </w:rPr>
            </w:pPr>
            <w:r w:rsidRPr="00705F3A">
              <w:rPr>
                <w:rFonts w:asciiTheme="minorHAnsi" w:hAnsiTheme="minorHAnsi" w:cs="Times New Roman"/>
                <w:i/>
                <w:color w:val="C00000"/>
                <w:sz w:val="16"/>
                <w:szCs w:val="16"/>
              </w:rPr>
              <w:lastRenderedPageBreak/>
              <w:t>Източник НСИ 2020</w:t>
            </w:r>
            <w:hyperlink r:id="rId45" w:history="1">
              <w:r w:rsidRPr="00705F3A">
                <w:rPr>
                  <w:rStyle w:val="aa"/>
                  <w:rFonts w:asciiTheme="minorHAnsi" w:hAnsiTheme="minorHAnsi" w:cs="Times New Roman"/>
                  <w:i/>
                  <w:sz w:val="16"/>
                  <w:szCs w:val="16"/>
                  <w:lang w:val="en-US"/>
                </w:rPr>
                <w:t>www.nsi.bg</w:t>
              </w:r>
            </w:hyperlink>
          </w:p>
          <w:p w:rsidR="0030420A" w:rsidRPr="00705F3A" w:rsidRDefault="0030420A" w:rsidP="004F1C2F">
            <w:pPr>
              <w:autoSpaceDE w:val="0"/>
              <w:autoSpaceDN w:val="0"/>
              <w:adjustRightInd w:val="0"/>
              <w:spacing w:after="0" w:line="240" w:lineRule="auto"/>
              <w:jc w:val="both"/>
              <w:rPr>
                <w:rFonts w:asciiTheme="minorHAnsi" w:hAnsiTheme="minorHAnsi" w:cs="Times New Roman"/>
                <w:color w:val="C00000"/>
                <w:sz w:val="24"/>
                <w:szCs w:val="24"/>
              </w:rPr>
            </w:pPr>
          </w:p>
          <w:p w:rsidR="002146C9" w:rsidRDefault="002146C9" w:rsidP="004F1C2F">
            <w:pPr>
              <w:autoSpaceDE w:val="0"/>
              <w:autoSpaceDN w:val="0"/>
              <w:adjustRightInd w:val="0"/>
              <w:spacing w:after="0" w:line="240" w:lineRule="auto"/>
              <w:jc w:val="both"/>
              <w:rPr>
                <w:rFonts w:asciiTheme="minorHAnsi" w:hAnsiTheme="minorHAnsi" w:cs="Times New Roman"/>
                <w:b/>
                <w:i/>
                <w:color w:val="984806" w:themeColor="accent6" w:themeShade="80"/>
                <w:sz w:val="24"/>
                <w:szCs w:val="24"/>
              </w:rPr>
            </w:pPr>
            <w:r w:rsidRPr="00807C21">
              <w:rPr>
                <w:rFonts w:asciiTheme="minorHAnsi" w:hAnsiTheme="minorHAnsi" w:cs="Times New Roman"/>
                <w:b/>
                <w:i/>
                <w:color w:val="984806" w:themeColor="accent6" w:themeShade="80"/>
                <w:sz w:val="24"/>
                <w:szCs w:val="24"/>
              </w:rPr>
              <w:t>4.3.</w:t>
            </w:r>
            <w:r w:rsidR="002E3639" w:rsidRPr="00807C21">
              <w:rPr>
                <w:rFonts w:asciiTheme="minorHAnsi" w:hAnsiTheme="minorHAnsi" w:cs="Times New Roman"/>
                <w:b/>
                <w:i/>
                <w:color w:val="984806" w:themeColor="accent6" w:themeShade="80"/>
                <w:sz w:val="24"/>
                <w:szCs w:val="24"/>
              </w:rPr>
              <w:t>1.</w:t>
            </w:r>
            <w:r w:rsidR="00050881">
              <w:rPr>
                <w:rFonts w:asciiTheme="minorHAnsi" w:hAnsiTheme="minorHAnsi" w:cs="Times New Roman"/>
                <w:b/>
                <w:i/>
                <w:color w:val="984806" w:themeColor="accent6" w:themeShade="80"/>
                <w:sz w:val="24"/>
                <w:szCs w:val="24"/>
              </w:rPr>
              <w:t>10</w:t>
            </w:r>
            <w:r w:rsidRPr="00807C21">
              <w:rPr>
                <w:rFonts w:asciiTheme="minorHAnsi" w:hAnsiTheme="minorHAnsi" w:cs="Times New Roman"/>
                <w:b/>
                <w:i/>
                <w:color w:val="984806" w:themeColor="accent6" w:themeShade="80"/>
                <w:sz w:val="24"/>
                <w:szCs w:val="24"/>
              </w:rPr>
              <w:t>. Умирания по пол в Община Гурково</w:t>
            </w:r>
          </w:p>
          <w:p w:rsidR="00593DB5" w:rsidRPr="00EF19E4" w:rsidRDefault="00A04854" w:rsidP="00593DB5">
            <w:pPr>
              <w:autoSpaceDE w:val="0"/>
              <w:autoSpaceDN w:val="0"/>
              <w:adjustRightInd w:val="0"/>
              <w:spacing w:after="0" w:line="240" w:lineRule="auto"/>
              <w:rPr>
                <w:rFonts w:asciiTheme="minorHAnsi" w:hAnsiTheme="minorHAnsi" w:cs="Times New Roman"/>
                <w:i/>
                <w:sz w:val="24"/>
                <w:szCs w:val="24"/>
                <w:lang w:val="en-US"/>
              </w:rPr>
            </w:pPr>
            <w:r>
              <w:rPr>
                <w:rFonts w:asciiTheme="minorHAnsi" w:hAnsiTheme="minorHAnsi" w:cs="Times New Roman"/>
                <w:i/>
                <w:sz w:val="24"/>
                <w:szCs w:val="24"/>
              </w:rPr>
              <w:t>Таблица № 15</w:t>
            </w:r>
          </w:p>
          <w:tbl>
            <w:tblPr>
              <w:tblW w:w="9668" w:type="dxa"/>
              <w:tblLayout w:type="fixed"/>
              <w:tblCellMar>
                <w:left w:w="70" w:type="dxa"/>
                <w:right w:w="70" w:type="dxa"/>
              </w:tblCellMar>
              <w:tblLook w:val="04A0"/>
            </w:tblPr>
            <w:tblGrid>
              <w:gridCol w:w="1037"/>
              <w:gridCol w:w="2167"/>
              <w:gridCol w:w="2900"/>
              <w:gridCol w:w="3564"/>
            </w:tblGrid>
            <w:tr w:rsidR="00593DB5" w:rsidRPr="00705F3A" w:rsidTr="00EC49ED">
              <w:trPr>
                <w:trHeight w:val="312"/>
              </w:trPr>
              <w:tc>
                <w:tcPr>
                  <w:tcW w:w="1037"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593DB5" w:rsidRPr="00705F3A" w:rsidRDefault="00593DB5" w:rsidP="00593DB5">
                  <w:pPr>
                    <w:spacing w:after="0" w:line="240" w:lineRule="auto"/>
                    <w:jc w:val="center"/>
                    <w:rPr>
                      <w:rFonts w:asciiTheme="minorHAnsi" w:hAnsiTheme="minorHAnsi" w:cs="Times New Roman"/>
                      <w:color w:val="000000"/>
                    </w:rPr>
                  </w:pPr>
                  <w:r>
                    <w:rPr>
                      <w:rFonts w:asciiTheme="minorHAnsi" w:hAnsiTheme="minorHAnsi" w:cs="Times New Roman"/>
                      <w:color w:val="000000"/>
                    </w:rPr>
                    <w:t>година</w:t>
                  </w:r>
                </w:p>
              </w:tc>
              <w:tc>
                <w:tcPr>
                  <w:tcW w:w="2167"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tcPr>
                <w:p w:rsidR="00593DB5" w:rsidRPr="00705F3A" w:rsidRDefault="00593DB5" w:rsidP="00593DB5">
                  <w:pPr>
                    <w:spacing w:after="0" w:line="240" w:lineRule="auto"/>
                    <w:ind w:left="185"/>
                    <w:jc w:val="center"/>
                    <w:rPr>
                      <w:rFonts w:asciiTheme="minorHAnsi" w:hAnsiTheme="minorHAnsi" w:cs="Times New Roman"/>
                      <w:color w:val="000000"/>
                    </w:rPr>
                  </w:pPr>
                  <w:r w:rsidRPr="00705F3A">
                    <w:rPr>
                      <w:rFonts w:asciiTheme="minorHAnsi" w:hAnsiTheme="minorHAnsi" w:cs="Times New Roman"/>
                      <w:color w:val="000000"/>
                    </w:rPr>
                    <w:t>Общо</w:t>
                  </w:r>
                  <w:r w:rsidRPr="00593DB5">
                    <w:rPr>
                      <w:rFonts w:asciiTheme="minorHAnsi" w:hAnsiTheme="minorHAnsi" w:cs="Times New Roman"/>
                      <w:i/>
                      <w:sz w:val="20"/>
                      <w:szCs w:val="20"/>
                      <w:lang w:val="en-US"/>
                    </w:rPr>
                    <w:t>(</w:t>
                  </w:r>
                  <w:r w:rsidRPr="00593DB5">
                    <w:rPr>
                      <w:rFonts w:asciiTheme="minorHAnsi" w:hAnsiTheme="minorHAnsi" w:cs="Times New Roman"/>
                      <w:i/>
                      <w:sz w:val="20"/>
                      <w:szCs w:val="20"/>
                    </w:rPr>
                    <w:t>брой</w:t>
                  </w:r>
                  <w:r w:rsidRPr="00593DB5">
                    <w:rPr>
                      <w:rFonts w:asciiTheme="minorHAnsi" w:hAnsiTheme="minorHAnsi" w:cs="Times New Roman"/>
                      <w:i/>
                      <w:sz w:val="20"/>
                      <w:szCs w:val="20"/>
                      <w:lang w:val="en-US"/>
                    </w:rPr>
                    <w:t>)</w:t>
                  </w:r>
                </w:p>
              </w:tc>
              <w:tc>
                <w:tcPr>
                  <w:tcW w:w="2900"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tcPr>
                <w:p w:rsidR="00593DB5" w:rsidRPr="00705F3A" w:rsidRDefault="00593DB5" w:rsidP="00593DB5">
                  <w:pPr>
                    <w:spacing w:after="0" w:line="240" w:lineRule="auto"/>
                    <w:ind w:left="500"/>
                    <w:jc w:val="center"/>
                    <w:rPr>
                      <w:rFonts w:asciiTheme="minorHAnsi" w:hAnsiTheme="minorHAnsi" w:cs="Times New Roman"/>
                      <w:color w:val="000000"/>
                    </w:rPr>
                  </w:pPr>
                  <w:r w:rsidRPr="00705F3A">
                    <w:rPr>
                      <w:rFonts w:asciiTheme="minorHAnsi" w:hAnsiTheme="minorHAnsi" w:cs="Times New Roman"/>
                      <w:color w:val="000000"/>
                    </w:rPr>
                    <w:t>Мъже</w:t>
                  </w:r>
                  <w:r w:rsidRPr="00593DB5">
                    <w:rPr>
                      <w:rFonts w:asciiTheme="minorHAnsi" w:hAnsiTheme="minorHAnsi" w:cs="Times New Roman"/>
                      <w:i/>
                      <w:sz w:val="20"/>
                      <w:szCs w:val="20"/>
                      <w:lang w:val="en-US"/>
                    </w:rPr>
                    <w:t>(</w:t>
                  </w:r>
                  <w:r w:rsidRPr="00593DB5">
                    <w:rPr>
                      <w:rFonts w:asciiTheme="minorHAnsi" w:hAnsiTheme="minorHAnsi" w:cs="Times New Roman"/>
                      <w:i/>
                      <w:sz w:val="20"/>
                      <w:szCs w:val="20"/>
                    </w:rPr>
                    <w:t>брой</w:t>
                  </w:r>
                  <w:r w:rsidRPr="00593DB5">
                    <w:rPr>
                      <w:rFonts w:asciiTheme="minorHAnsi" w:hAnsiTheme="minorHAnsi" w:cs="Times New Roman"/>
                      <w:i/>
                      <w:sz w:val="20"/>
                      <w:szCs w:val="20"/>
                      <w:lang w:val="en-US"/>
                    </w:rPr>
                    <w:t>)</w:t>
                  </w:r>
                </w:p>
              </w:tc>
              <w:tc>
                <w:tcPr>
                  <w:tcW w:w="3564"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593DB5" w:rsidRPr="00705F3A" w:rsidRDefault="00593DB5" w:rsidP="00593DB5">
                  <w:pPr>
                    <w:spacing w:after="0" w:line="240" w:lineRule="auto"/>
                    <w:rPr>
                      <w:rFonts w:asciiTheme="minorHAnsi" w:hAnsiTheme="minorHAnsi" w:cs="Times New Roman"/>
                      <w:color w:val="000000"/>
                    </w:rPr>
                  </w:pPr>
                  <w:r w:rsidRPr="00705F3A">
                    <w:rPr>
                      <w:rFonts w:asciiTheme="minorHAnsi" w:hAnsiTheme="minorHAnsi" w:cs="Times New Roman"/>
                      <w:color w:val="000000"/>
                    </w:rPr>
                    <w:t>Жени</w:t>
                  </w:r>
                  <w:r w:rsidRPr="00593DB5">
                    <w:rPr>
                      <w:rFonts w:asciiTheme="minorHAnsi" w:hAnsiTheme="minorHAnsi" w:cs="Times New Roman"/>
                      <w:i/>
                      <w:sz w:val="20"/>
                      <w:szCs w:val="20"/>
                      <w:lang w:val="en-US"/>
                    </w:rPr>
                    <w:t>(</w:t>
                  </w:r>
                  <w:r w:rsidRPr="00593DB5">
                    <w:rPr>
                      <w:rFonts w:asciiTheme="minorHAnsi" w:hAnsiTheme="minorHAnsi" w:cs="Times New Roman"/>
                      <w:i/>
                      <w:sz w:val="20"/>
                      <w:szCs w:val="20"/>
                    </w:rPr>
                    <w:t>брой</w:t>
                  </w:r>
                  <w:r w:rsidRPr="00593DB5">
                    <w:rPr>
                      <w:rFonts w:asciiTheme="minorHAnsi" w:hAnsiTheme="minorHAnsi" w:cs="Times New Roman"/>
                      <w:i/>
                      <w:sz w:val="20"/>
                      <w:szCs w:val="20"/>
                      <w:lang w:val="en-US"/>
                    </w:rPr>
                    <w:t>)</w:t>
                  </w:r>
                </w:p>
              </w:tc>
            </w:tr>
            <w:tr w:rsidR="00593DB5" w:rsidRPr="00705F3A" w:rsidTr="00EC49ED">
              <w:trPr>
                <w:trHeight w:val="312"/>
              </w:trPr>
              <w:tc>
                <w:tcPr>
                  <w:tcW w:w="1037"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593DB5" w:rsidRPr="00EC49ED" w:rsidRDefault="00593DB5" w:rsidP="00593DB5">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2014</w:t>
                  </w:r>
                </w:p>
              </w:tc>
              <w:tc>
                <w:tcPr>
                  <w:tcW w:w="2167"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593DB5" w:rsidRPr="00EC49ED" w:rsidRDefault="00593DB5" w:rsidP="00593DB5">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87</w:t>
                  </w:r>
                </w:p>
              </w:tc>
              <w:tc>
                <w:tcPr>
                  <w:tcW w:w="2900"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593DB5" w:rsidRPr="00EC49ED" w:rsidRDefault="00593DB5" w:rsidP="00593DB5">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47</w:t>
                  </w:r>
                </w:p>
              </w:tc>
              <w:tc>
                <w:tcPr>
                  <w:tcW w:w="3564" w:type="dxa"/>
                  <w:tcBorders>
                    <w:top w:val="dashSmallGap" w:sz="4" w:space="0" w:color="auto"/>
                    <w:left w:val="dashSmallGap" w:sz="4" w:space="0" w:color="auto"/>
                    <w:bottom w:val="dashSmallGap" w:sz="4" w:space="0" w:color="auto"/>
                    <w:right w:val="dashSmallGap" w:sz="4" w:space="0" w:color="auto"/>
                  </w:tcBorders>
                  <w:shd w:val="clear" w:color="auto" w:fill="auto"/>
                  <w:vAlign w:val="center"/>
                  <w:hideMark/>
                </w:tcPr>
                <w:p w:rsidR="00593DB5" w:rsidRPr="00EC49ED" w:rsidRDefault="00593DB5" w:rsidP="00593DB5">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40</w:t>
                  </w:r>
                </w:p>
              </w:tc>
            </w:tr>
            <w:tr w:rsidR="00593DB5" w:rsidRPr="00705F3A" w:rsidTr="00EC49ED">
              <w:trPr>
                <w:trHeight w:val="312"/>
              </w:trPr>
              <w:tc>
                <w:tcPr>
                  <w:tcW w:w="1037"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tcPr>
                <w:p w:rsidR="00593DB5" w:rsidRPr="00EC49ED" w:rsidRDefault="00593DB5" w:rsidP="00593DB5">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2015</w:t>
                  </w:r>
                </w:p>
              </w:tc>
              <w:tc>
                <w:tcPr>
                  <w:tcW w:w="2167"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593DB5" w:rsidRPr="00EC49ED" w:rsidRDefault="00593DB5" w:rsidP="00593DB5">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70</w:t>
                  </w:r>
                </w:p>
              </w:tc>
              <w:tc>
                <w:tcPr>
                  <w:tcW w:w="2900"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593DB5" w:rsidRPr="00EC49ED" w:rsidRDefault="00593DB5" w:rsidP="00593DB5">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37</w:t>
                  </w:r>
                </w:p>
              </w:tc>
              <w:tc>
                <w:tcPr>
                  <w:tcW w:w="3564"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593DB5" w:rsidRPr="00EC49ED" w:rsidRDefault="00593DB5" w:rsidP="00593DB5">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33</w:t>
                  </w:r>
                </w:p>
              </w:tc>
            </w:tr>
            <w:tr w:rsidR="00593DB5" w:rsidRPr="00705F3A" w:rsidTr="00EC49ED">
              <w:trPr>
                <w:trHeight w:val="312"/>
              </w:trPr>
              <w:tc>
                <w:tcPr>
                  <w:tcW w:w="1037"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tcPr>
                <w:p w:rsidR="00593DB5" w:rsidRPr="00EC49ED" w:rsidRDefault="00593DB5" w:rsidP="00593DB5">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2016</w:t>
                  </w:r>
                </w:p>
              </w:tc>
              <w:tc>
                <w:tcPr>
                  <w:tcW w:w="2167"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593DB5" w:rsidRPr="00EC49ED" w:rsidRDefault="00593DB5" w:rsidP="00593DB5">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80</w:t>
                  </w:r>
                </w:p>
              </w:tc>
              <w:tc>
                <w:tcPr>
                  <w:tcW w:w="2900"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593DB5" w:rsidRPr="00EC49ED" w:rsidRDefault="00593DB5" w:rsidP="00593DB5">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46</w:t>
                  </w:r>
                </w:p>
              </w:tc>
              <w:tc>
                <w:tcPr>
                  <w:tcW w:w="3564"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593DB5" w:rsidRPr="00EC49ED" w:rsidRDefault="00593DB5" w:rsidP="00593DB5">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34</w:t>
                  </w:r>
                </w:p>
              </w:tc>
            </w:tr>
            <w:tr w:rsidR="00593DB5" w:rsidRPr="00705F3A" w:rsidTr="00EC49ED">
              <w:trPr>
                <w:trHeight w:val="312"/>
              </w:trPr>
              <w:tc>
                <w:tcPr>
                  <w:tcW w:w="1037"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tcPr>
                <w:p w:rsidR="00593DB5" w:rsidRPr="00EC49ED" w:rsidRDefault="00593DB5" w:rsidP="00593DB5">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2017</w:t>
                  </w:r>
                </w:p>
              </w:tc>
              <w:tc>
                <w:tcPr>
                  <w:tcW w:w="2167"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593DB5" w:rsidRPr="00EC49ED" w:rsidRDefault="00593DB5" w:rsidP="00593DB5">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94</w:t>
                  </w:r>
                </w:p>
              </w:tc>
              <w:tc>
                <w:tcPr>
                  <w:tcW w:w="2900"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593DB5" w:rsidRPr="00EC49ED" w:rsidRDefault="00593DB5" w:rsidP="00593DB5">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58</w:t>
                  </w:r>
                </w:p>
              </w:tc>
              <w:tc>
                <w:tcPr>
                  <w:tcW w:w="3564"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593DB5" w:rsidRPr="00EC49ED" w:rsidRDefault="00593DB5" w:rsidP="00593DB5">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36</w:t>
                  </w:r>
                </w:p>
              </w:tc>
            </w:tr>
            <w:tr w:rsidR="00593DB5" w:rsidRPr="00705F3A" w:rsidTr="00EC49ED">
              <w:trPr>
                <w:trHeight w:val="312"/>
              </w:trPr>
              <w:tc>
                <w:tcPr>
                  <w:tcW w:w="1037"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tcPr>
                <w:p w:rsidR="00593DB5" w:rsidRPr="00EC49ED" w:rsidRDefault="00593DB5" w:rsidP="00593DB5">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2018</w:t>
                  </w:r>
                </w:p>
              </w:tc>
              <w:tc>
                <w:tcPr>
                  <w:tcW w:w="2167"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593DB5" w:rsidRPr="00EC49ED" w:rsidRDefault="00593DB5" w:rsidP="00593DB5">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67</w:t>
                  </w:r>
                </w:p>
              </w:tc>
              <w:tc>
                <w:tcPr>
                  <w:tcW w:w="2900"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593DB5" w:rsidRPr="00EC49ED" w:rsidRDefault="00593DB5" w:rsidP="00593DB5">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34</w:t>
                  </w:r>
                </w:p>
              </w:tc>
              <w:tc>
                <w:tcPr>
                  <w:tcW w:w="3564"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593DB5" w:rsidRPr="00EC49ED" w:rsidRDefault="00593DB5" w:rsidP="00593DB5">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33</w:t>
                  </w:r>
                </w:p>
              </w:tc>
            </w:tr>
            <w:tr w:rsidR="00593DB5" w:rsidRPr="00705F3A" w:rsidTr="00EC49ED">
              <w:trPr>
                <w:trHeight w:val="312"/>
              </w:trPr>
              <w:tc>
                <w:tcPr>
                  <w:tcW w:w="1037"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tcPr>
                <w:p w:rsidR="00593DB5" w:rsidRPr="00EC49ED" w:rsidRDefault="00593DB5" w:rsidP="00593DB5">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2019</w:t>
                  </w:r>
                </w:p>
              </w:tc>
              <w:tc>
                <w:tcPr>
                  <w:tcW w:w="2167"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593DB5" w:rsidRPr="00EC49ED" w:rsidRDefault="00593DB5" w:rsidP="00593DB5">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83</w:t>
                  </w:r>
                </w:p>
              </w:tc>
              <w:tc>
                <w:tcPr>
                  <w:tcW w:w="2900"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593DB5" w:rsidRPr="00EC49ED" w:rsidRDefault="00593DB5" w:rsidP="00593DB5">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40</w:t>
                  </w:r>
                </w:p>
              </w:tc>
              <w:tc>
                <w:tcPr>
                  <w:tcW w:w="3564"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593DB5" w:rsidRPr="00EC49ED" w:rsidRDefault="00593DB5" w:rsidP="00593DB5">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43</w:t>
                  </w:r>
                </w:p>
              </w:tc>
            </w:tr>
          </w:tbl>
          <w:p w:rsidR="00DB3F64" w:rsidRPr="001A6164" w:rsidRDefault="00DB3F64" w:rsidP="004F1C2F">
            <w:pPr>
              <w:autoSpaceDE w:val="0"/>
              <w:autoSpaceDN w:val="0"/>
              <w:adjustRightInd w:val="0"/>
              <w:spacing w:after="0" w:line="240" w:lineRule="auto"/>
              <w:jc w:val="both"/>
              <w:rPr>
                <w:rFonts w:asciiTheme="minorHAnsi" w:hAnsiTheme="minorHAnsi" w:cs="Times New Roman"/>
                <w:i/>
                <w:color w:val="C00000"/>
                <w:sz w:val="24"/>
                <w:szCs w:val="24"/>
              </w:rPr>
            </w:pPr>
            <w:r w:rsidRPr="001A6164">
              <w:rPr>
                <w:rFonts w:asciiTheme="minorHAnsi" w:hAnsiTheme="minorHAnsi" w:cs="Times New Roman"/>
                <w:i/>
                <w:color w:val="C00000"/>
                <w:sz w:val="24"/>
                <w:szCs w:val="24"/>
              </w:rPr>
              <w:t>ОБЩО</w:t>
            </w:r>
            <w:r w:rsidR="001A6164" w:rsidRPr="001A6164">
              <w:rPr>
                <w:rFonts w:asciiTheme="minorHAnsi" w:hAnsiTheme="minorHAnsi" w:cs="Times New Roman"/>
                <w:i/>
                <w:color w:val="C00000"/>
                <w:sz w:val="24"/>
                <w:szCs w:val="24"/>
              </w:rPr>
              <w:t>481</w:t>
            </w:r>
            <w:r w:rsidR="001A6164">
              <w:rPr>
                <w:rFonts w:asciiTheme="minorHAnsi" w:hAnsiTheme="minorHAnsi" w:cs="Times New Roman"/>
                <w:i/>
                <w:color w:val="C00000"/>
                <w:sz w:val="24"/>
                <w:szCs w:val="24"/>
              </w:rPr>
              <w:t xml:space="preserve">   262                   219</w:t>
            </w:r>
          </w:p>
          <w:p w:rsidR="003C7976" w:rsidRPr="00705F3A" w:rsidRDefault="00D826E2" w:rsidP="004F1C2F">
            <w:pPr>
              <w:autoSpaceDE w:val="0"/>
              <w:autoSpaceDN w:val="0"/>
              <w:adjustRightInd w:val="0"/>
              <w:spacing w:after="0" w:line="240" w:lineRule="auto"/>
              <w:jc w:val="both"/>
              <w:rPr>
                <w:rFonts w:asciiTheme="minorHAnsi" w:hAnsiTheme="minorHAnsi" w:cs="Times New Roman"/>
                <w:color w:val="C00000"/>
                <w:sz w:val="24"/>
                <w:szCs w:val="24"/>
              </w:rPr>
            </w:pPr>
            <w:r w:rsidRPr="00705F3A">
              <w:rPr>
                <w:rFonts w:asciiTheme="minorHAnsi" w:hAnsiTheme="minorHAnsi" w:cs="Times New Roman"/>
                <w:i/>
                <w:color w:val="C00000"/>
                <w:sz w:val="16"/>
                <w:szCs w:val="16"/>
              </w:rPr>
              <w:t>Източник НСИ 2020</w:t>
            </w:r>
            <w:hyperlink r:id="rId46" w:history="1">
              <w:r w:rsidRPr="00705F3A">
                <w:rPr>
                  <w:rStyle w:val="aa"/>
                  <w:rFonts w:asciiTheme="minorHAnsi" w:hAnsiTheme="minorHAnsi" w:cs="Times New Roman"/>
                  <w:i/>
                  <w:sz w:val="16"/>
                  <w:szCs w:val="16"/>
                  <w:lang w:val="en-US"/>
                </w:rPr>
                <w:t>www.nsi.bg</w:t>
              </w:r>
            </w:hyperlink>
          </w:p>
          <w:p w:rsidR="00B62762" w:rsidRPr="00705F3A" w:rsidRDefault="00B62762" w:rsidP="004F1C2F">
            <w:pPr>
              <w:autoSpaceDE w:val="0"/>
              <w:autoSpaceDN w:val="0"/>
              <w:adjustRightInd w:val="0"/>
              <w:spacing w:after="0" w:line="240" w:lineRule="auto"/>
              <w:jc w:val="both"/>
              <w:rPr>
                <w:rFonts w:asciiTheme="minorHAnsi" w:hAnsiTheme="minorHAnsi" w:cs="Times New Roman"/>
                <w:color w:val="C00000"/>
                <w:sz w:val="24"/>
                <w:szCs w:val="24"/>
              </w:rPr>
            </w:pPr>
          </w:p>
          <w:p w:rsidR="006A2A8A" w:rsidRPr="00807C21" w:rsidRDefault="00AF50A0" w:rsidP="006A2A8A">
            <w:pPr>
              <w:autoSpaceDE w:val="0"/>
              <w:autoSpaceDN w:val="0"/>
              <w:adjustRightInd w:val="0"/>
              <w:spacing w:after="0" w:line="240" w:lineRule="auto"/>
              <w:jc w:val="both"/>
              <w:rPr>
                <w:rFonts w:asciiTheme="minorHAnsi" w:hAnsiTheme="minorHAnsi" w:cs="Times New Roman"/>
                <w:b/>
                <w:i/>
                <w:color w:val="984806" w:themeColor="accent6" w:themeShade="80"/>
                <w:sz w:val="24"/>
                <w:szCs w:val="24"/>
              </w:rPr>
            </w:pPr>
            <w:r w:rsidRPr="00807C21">
              <w:rPr>
                <w:rFonts w:asciiTheme="minorHAnsi" w:hAnsiTheme="minorHAnsi" w:cs="Times New Roman"/>
                <w:b/>
                <w:i/>
                <w:color w:val="984806" w:themeColor="accent6" w:themeShade="80"/>
                <w:sz w:val="24"/>
                <w:szCs w:val="24"/>
              </w:rPr>
              <w:t>4.3.</w:t>
            </w:r>
            <w:r w:rsidR="002E3639" w:rsidRPr="00807C21">
              <w:rPr>
                <w:rFonts w:asciiTheme="minorHAnsi" w:hAnsiTheme="minorHAnsi" w:cs="Times New Roman"/>
                <w:b/>
                <w:i/>
                <w:color w:val="984806" w:themeColor="accent6" w:themeShade="80"/>
                <w:sz w:val="24"/>
                <w:szCs w:val="24"/>
              </w:rPr>
              <w:t>1.</w:t>
            </w:r>
            <w:r w:rsidR="00050881">
              <w:rPr>
                <w:rFonts w:asciiTheme="minorHAnsi" w:hAnsiTheme="minorHAnsi" w:cs="Times New Roman"/>
                <w:b/>
                <w:i/>
                <w:color w:val="984806" w:themeColor="accent6" w:themeShade="80"/>
                <w:sz w:val="24"/>
                <w:szCs w:val="24"/>
              </w:rPr>
              <w:t>11</w:t>
            </w:r>
            <w:r w:rsidRPr="00807C21">
              <w:rPr>
                <w:rFonts w:asciiTheme="minorHAnsi" w:hAnsiTheme="minorHAnsi" w:cs="Times New Roman"/>
                <w:b/>
                <w:i/>
                <w:color w:val="984806" w:themeColor="accent6" w:themeShade="80"/>
                <w:sz w:val="24"/>
                <w:szCs w:val="24"/>
              </w:rPr>
              <w:t>.Брачност в  Община Гурково</w:t>
            </w:r>
          </w:p>
          <w:p w:rsidR="00F44805" w:rsidRPr="002F7520" w:rsidRDefault="00F74B44" w:rsidP="002F7520">
            <w:pPr>
              <w:spacing w:after="0"/>
              <w:jc w:val="both"/>
              <w:rPr>
                <w:sz w:val="24"/>
                <w:szCs w:val="24"/>
              </w:rPr>
            </w:pPr>
            <w:r w:rsidRPr="002F7520">
              <w:rPr>
                <w:sz w:val="24"/>
                <w:szCs w:val="24"/>
              </w:rPr>
              <w:t xml:space="preserve">         За демографския профил на общината важно значение имат и браковете. През 2014 и 2015 г. показват най-ниски на браковете, съответно 7</w:t>
            </w:r>
            <w:r w:rsidR="00F44805" w:rsidRPr="002F7520">
              <w:rPr>
                <w:sz w:val="24"/>
                <w:szCs w:val="24"/>
              </w:rPr>
              <w:t xml:space="preserve"> бр.</w:t>
            </w:r>
            <w:r w:rsidRPr="002F7520">
              <w:rPr>
                <w:sz w:val="24"/>
                <w:szCs w:val="24"/>
              </w:rPr>
              <w:t xml:space="preserve">и 8 </w:t>
            </w:r>
            <w:r w:rsidR="00F44805" w:rsidRPr="002F7520">
              <w:rPr>
                <w:sz w:val="24"/>
                <w:szCs w:val="24"/>
              </w:rPr>
              <w:t xml:space="preserve">бр. </w:t>
            </w:r>
            <w:r w:rsidRPr="002F7520">
              <w:rPr>
                <w:sz w:val="24"/>
                <w:szCs w:val="24"/>
              </w:rPr>
              <w:t>сключени бракове, и на</w:t>
            </w:r>
            <w:r w:rsidR="007C61EA">
              <w:rPr>
                <w:sz w:val="24"/>
                <w:szCs w:val="24"/>
              </w:rPr>
              <w:t>-</w:t>
            </w:r>
            <w:r w:rsidRPr="002F7520">
              <w:rPr>
                <w:sz w:val="24"/>
                <w:szCs w:val="24"/>
              </w:rPr>
              <w:t>растване на браковете, сключени през 2016 г., 2017 г., 2018 и 2019 г.</w:t>
            </w:r>
            <w:r w:rsidR="00AC2BC7" w:rsidRPr="002F7520">
              <w:rPr>
                <w:sz w:val="24"/>
                <w:szCs w:val="24"/>
              </w:rPr>
              <w:t xml:space="preserve">, съответно -14, 27,29 и 45 </w:t>
            </w:r>
            <w:r w:rsidR="00F44805" w:rsidRPr="002F7520">
              <w:rPr>
                <w:sz w:val="24"/>
                <w:szCs w:val="24"/>
              </w:rPr>
              <w:t xml:space="preserve">броя. </w:t>
            </w:r>
            <w:r w:rsidRPr="002F7520">
              <w:rPr>
                <w:sz w:val="24"/>
                <w:szCs w:val="24"/>
              </w:rPr>
              <w:t xml:space="preserve"> Д</w:t>
            </w:r>
            <w:r w:rsidR="00F44805" w:rsidRPr="002F7520">
              <w:rPr>
                <w:sz w:val="24"/>
                <w:szCs w:val="24"/>
              </w:rPr>
              <w:t>инамиката на браковете, определена чрез</w:t>
            </w:r>
            <w:r w:rsidRPr="002F7520">
              <w:rPr>
                <w:sz w:val="24"/>
                <w:szCs w:val="24"/>
              </w:rPr>
              <w:t xml:space="preserve"> коефициента на брачност</w:t>
            </w:r>
            <w:r w:rsidR="00F44805" w:rsidRPr="002F7520">
              <w:rPr>
                <w:sz w:val="24"/>
                <w:szCs w:val="24"/>
              </w:rPr>
              <w:t xml:space="preserve"> се променя и варира от 1,39‰  през 2014 г. до 16,57‰ през 2019</w:t>
            </w:r>
            <w:r w:rsidRPr="002F7520">
              <w:rPr>
                <w:sz w:val="24"/>
                <w:szCs w:val="24"/>
              </w:rPr>
              <w:t xml:space="preserve"> г.</w:t>
            </w:r>
            <w:r w:rsidR="00F44805" w:rsidRPr="002F7520">
              <w:rPr>
                <w:sz w:val="24"/>
                <w:szCs w:val="24"/>
              </w:rPr>
              <w:t xml:space="preserve"> при 3.9‰ за област Стара Загора.</w:t>
            </w:r>
          </w:p>
          <w:p w:rsidR="008549A6" w:rsidRPr="002F7520" w:rsidRDefault="00F74B44" w:rsidP="002F7520">
            <w:pPr>
              <w:spacing w:after="0"/>
              <w:jc w:val="both"/>
              <w:rPr>
                <w:sz w:val="24"/>
                <w:szCs w:val="24"/>
              </w:rPr>
            </w:pPr>
            <w:r w:rsidRPr="002F7520">
              <w:rPr>
                <w:sz w:val="24"/>
                <w:szCs w:val="24"/>
              </w:rPr>
              <w:t>Въ</w:t>
            </w:r>
            <w:r w:rsidR="000D5E28">
              <w:rPr>
                <w:sz w:val="24"/>
                <w:szCs w:val="24"/>
              </w:rPr>
              <w:t>преки разпространението на т.н</w:t>
            </w:r>
            <w:r w:rsidRPr="002F7520">
              <w:rPr>
                <w:sz w:val="24"/>
                <w:szCs w:val="24"/>
              </w:rPr>
              <w:t>. фактически бракове</w:t>
            </w:r>
            <w:r w:rsidR="000D5E28">
              <w:rPr>
                <w:sz w:val="24"/>
                <w:szCs w:val="24"/>
              </w:rPr>
              <w:t>,</w:t>
            </w:r>
            <w:r w:rsidRPr="002F7520">
              <w:rPr>
                <w:sz w:val="24"/>
                <w:szCs w:val="24"/>
              </w:rPr>
              <w:t xml:space="preserve"> при които младите хора все повече предпочитат съвместното съжителство, </w:t>
            </w:r>
            <w:r w:rsidR="00F44805" w:rsidRPr="002F7520">
              <w:rPr>
                <w:sz w:val="24"/>
                <w:szCs w:val="24"/>
              </w:rPr>
              <w:t xml:space="preserve">община Гурково бележи </w:t>
            </w:r>
            <w:r w:rsidRPr="002F7520">
              <w:rPr>
                <w:sz w:val="24"/>
                <w:szCs w:val="24"/>
              </w:rPr>
              <w:t xml:space="preserve"> устойчивост на брачността на местно ниво.</w:t>
            </w:r>
          </w:p>
          <w:p w:rsidR="006A2A8A" w:rsidRPr="002F7520" w:rsidRDefault="008549A6" w:rsidP="002F7520">
            <w:pPr>
              <w:spacing w:after="0"/>
              <w:jc w:val="both"/>
              <w:rPr>
                <w:sz w:val="24"/>
                <w:szCs w:val="24"/>
              </w:rPr>
            </w:pPr>
            <w:r w:rsidRPr="002F7520">
              <w:rPr>
                <w:sz w:val="24"/>
                <w:szCs w:val="24"/>
              </w:rPr>
              <w:t xml:space="preserve">            В областния център,  през 2019 г. са сключени 14 брака (31,11%), а в селата са общо 31 бр. (68,89%)</w:t>
            </w:r>
            <w:r w:rsidR="00C15A06" w:rsidRPr="002F7520">
              <w:rPr>
                <w:sz w:val="24"/>
                <w:szCs w:val="24"/>
              </w:rPr>
              <w:t>.</w:t>
            </w:r>
          </w:p>
          <w:p w:rsidR="00AF50A0" w:rsidRPr="000A7340" w:rsidRDefault="006A2A8A" w:rsidP="00BE5365">
            <w:pPr>
              <w:autoSpaceDE w:val="0"/>
              <w:autoSpaceDN w:val="0"/>
              <w:adjustRightInd w:val="0"/>
              <w:spacing w:after="0" w:line="240" w:lineRule="auto"/>
              <w:rPr>
                <w:rFonts w:asciiTheme="minorHAnsi" w:hAnsiTheme="minorHAnsi" w:cs="Times New Roman"/>
                <w:i/>
                <w:sz w:val="18"/>
                <w:szCs w:val="18"/>
                <w:lang w:val="en-US"/>
              </w:rPr>
            </w:pPr>
            <w:r w:rsidRPr="00BE5365">
              <w:rPr>
                <w:rFonts w:asciiTheme="minorHAnsi" w:hAnsiTheme="minorHAnsi" w:cs="Times New Roman"/>
                <w:i/>
                <w:sz w:val="24"/>
                <w:szCs w:val="24"/>
              </w:rPr>
              <w:t>Таблица №</w:t>
            </w:r>
            <w:r w:rsidR="00B14A9D">
              <w:rPr>
                <w:rFonts w:asciiTheme="minorHAnsi" w:hAnsiTheme="minorHAnsi" w:cs="Times New Roman"/>
                <w:i/>
                <w:sz w:val="24"/>
                <w:szCs w:val="24"/>
              </w:rPr>
              <w:t>1</w:t>
            </w:r>
            <w:r w:rsidR="00A04854">
              <w:rPr>
                <w:rFonts w:asciiTheme="minorHAnsi" w:hAnsiTheme="minorHAnsi" w:cs="Times New Roman"/>
                <w:i/>
                <w:sz w:val="24"/>
                <w:szCs w:val="24"/>
              </w:rPr>
              <w:t>6.</w:t>
            </w:r>
            <w:r w:rsidR="00AF50A0" w:rsidRPr="000A7340">
              <w:rPr>
                <w:rFonts w:asciiTheme="minorHAnsi" w:hAnsiTheme="minorHAnsi" w:cs="Times New Roman"/>
                <w:i/>
                <w:sz w:val="18"/>
                <w:szCs w:val="18"/>
                <w:lang w:val="en-US"/>
              </w:rPr>
              <w:t>(</w:t>
            </w:r>
            <w:r w:rsidR="00AF50A0" w:rsidRPr="000A7340">
              <w:rPr>
                <w:rFonts w:asciiTheme="minorHAnsi" w:hAnsiTheme="minorHAnsi" w:cs="Times New Roman"/>
                <w:i/>
                <w:sz w:val="18"/>
                <w:szCs w:val="18"/>
              </w:rPr>
              <w:t>брой</w:t>
            </w:r>
            <w:r w:rsidR="00AF50A0" w:rsidRPr="000A7340">
              <w:rPr>
                <w:rFonts w:asciiTheme="minorHAnsi" w:hAnsiTheme="minorHAnsi" w:cs="Times New Roman"/>
                <w:i/>
                <w:sz w:val="18"/>
                <w:szCs w:val="18"/>
                <w:lang w:val="en-US"/>
              </w:rPr>
              <w:t>)</w:t>
            </w:r>
          </w:p>
          <w:tbl>
            <w:tblPr>
              <w:tblW w:w="9574" w:type="dxa"/>
              <w:tblLayout w:type="fixed"/>
              <w:tblCellMar>
                <w:left w:w="70" w:type="dxa"/>
                <w:right w:w="70" w:type="dxa"/>
              </w:tblCellMar>
              <w:tblLook w:val="04A0"/>
            </w:tblPr>
            <w:tblGrid>
              <w:gridCol w:w="1793"/>
              <w:gridCol w:w="1383"/>
              <w:gridCol w:w="3456"/>
              <w:gridCol w:w="2942"/>
            </w:tblGrid>
            <w:tr w:rsidR="00CA6A3D" w:rsidRPr="00705F3A" w:rsidTr="001F533B">
              <w:trPr>
                <w:trHeight w:val="300"/>
              </w:trPr>
              <w:tc>
                <w:tcPr>
                  <w:tcW w:w="1793"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CA6A3D" w:rsidRPr="00705F3A" w:rsidRDefault="00B62762" w:rsidP="000A7340">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години</w:t>
                  </w:r>
                </w:p>
              </w:tc>
              <w:tc>
                <w:tcPr>
                  <w:tcW w:w="1383"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tcPr>
                <w:p w:rsidR="00CA6A3D" w:rsidRPr="00705F3A" w:rsidRDefault="00CA6A3D" w:rsidP="000A7340">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Общо</w:t>
                  </w:r>
                </w:p>
              </w:tc>
              <w:tc>
                <w:tcPr>
                  <w:tcW w:w="3456"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CA6A3D" w:rsidRPr="00705F3A" w:rsidRDefault="00CA6A3D" w:rsidP="000A7340">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В градовете</w:t>
                  </w:r>
                </w:p>
              </w:tc>
              <w:tc>
                <w:tcPr>
                  <w:tcW w:w="2942"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CA6A3D" w:rsidRPr="00705F3A" w:rsidRDefault="00CA6A3D" w:rsidP="000A7340">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В сел</w:t>
                  </w:r>
                  <w:r w:rsidRPr="00705F3A">
                    <w:rPr>
                      <w:rFonts w:asciiTheme="minorHAnsi" w:hAnsiTheme="minorHAnsi" w:cs="Times New Roman"/>
                      <w:color w:val="000000"/>
                    </w:rPr>
                    <w:cr/>
                    <w:t>та</w:t>
                  </w:r>
                </w:p>
              </w:tc>
            </w:tr>
            <w:tr w:rsidR="00CA6A3D" w:rsidRPr="00705F3A" w:rsidTr="001F533B">
              <w:trPr>
                <w:trHeight w:val="300"/>
              </w:trPr>
              <w:tc>
                <w:tcPr>
                  <w:tcW w:w="1793"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noWrap/>
                  <w:vAlign w:val="bottom"/>
                  <w:hideMark/>
                </w:tcPr>
                <w:p w:rsidR="00CA6A3D" w:rsidRPr="00EC49ED" w:rsidRDefault="00CA6A3D" w:rsidP="000A7340">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2014</w:t>
                  </w:r>
                </w:p>
              </w:tc>
              <w:tc>
                <w:tcPr>
                  <w:tcW w:w="1383"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CA6A3D" w:rsidRPr="00EC49ED" w:rsidRDefault="00CA6A3D" w:rsidP="000A7340">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7</w:t>
                  </w:r>
                </w:p>
              </w:tc>
              <w:tc>
                <w:tcPr>
                  <w:tcW w:w="3456"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A6A3D" w:rsidRPr="00EC49ED" w:rsidRDefault="00CA6A3D" w:rsidP="000A7340">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4</w:t>
                  </w:r>
                </w:p>
              </w:tc>
              <w:tc>
                <w:tcPr>
                  <w:tcW w:w="294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A6A3D" w:rsidRPr="00EC49ED" w:rsidRDefault="00CA6A3D" w:rsidP="000A7340">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3</w:t>
                  </w:r>
                </w:p>
              </w:tc>
            </w:tr>
            <w:tr w:rsidR="00CA6A3D" w:rsidRPr="00705F3A" w:rsidTr="001F533B">
              <w:trPr>
                <w:trHeight w:val="300"/>
              </w:trPr>
              <w:tc>
                <w:tcPr>
                  <w:tcW w:w="1793"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noWrap/>
                  <w:vAlign w:val="bottom"/>
                  <w:hideMark/>
                </w:tcPr>
                <w:p w:rsidR="00CA6A3D" w:rsidRPr="00EC49ED" w:rsidRDefault="00CA6A3D" w:rsidP="000A7340">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2015</w:t>
                  </w:r>
                </w:p>
              </w:tc>
              <w:tc>
                <w:tcPr>
                  <w:tcW w:w="1383"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CA6A3D" w:rsidRPr="00EC49ED" w:rsidRDefault="00CA6A3D" w:rsidP="000A7340">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8</w:t>
                  </w:r>
                </w:p>
              </w:tc>
              <w:tc>
                <w:tcPr>
                  <w:tcW w:w="3456"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A6A3D" w:rsidRPr="00EC49ED" w:rsidRDefault="00CA6A3D" w:rsidP="000A7340">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5</w:t>
                  </w:r>
                </w:p>
              </w:tc>
              <w:tc>
                <w:tcPr>
                  <w:tcW w:w="294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A6A3D" w:rsidRPr="00EC49ED" w:rsidRDefault="00CA6A3D" w:rsidP="000A7340">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3</w:t>
                  </w:r>
                </w:p>
              </w:tc>
            </w:tr>
            <w:tr w:rsidR="00CA6A3D" w:rsidRPr="00705F3A" w:rsidTr="001F533B">
              <w:trPr>
                <w:trHeight w:val="300"/>
              </w:trPr>
              <w:tc>
                <w:tcPr>
                  <w:tcW w:w="1793"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noWrap/>
                  <w:vAlign w:val="bottom"/>
                  <w:hideMark/>
                </w:tcPr>
                <w:p w:rsidR="00CA6A3D" w:rsidRPr="00EC49ED" w:rsidRDefault="00CA6A3D" w:rsidP="000A7340">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2016</w:t>
                  </w:r>
                </w:p>
              </w:tc>
              <w:tc>
                <w:tcPr>
                  <w:tcW w:w="1383"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CA6A3D" w:rsidRPr="00EC49ED" w:rsidRDefault="00CA6A3D" w:rsidP="000A7340">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14</w:t>
                  </w:r>
                </w:p>
              </w:tc>
              <w:tc>
                <w:tcPr>
                  <w:tcW w:w="3456"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A6A3D" w:rsidRPr="00EC49ED" w:rsidRDefault="00CA6A3D" w:rsidP="000A7340">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6</w:t>
                  </w:r>
                </w:p>
              </w:tc>
              <w:tc>
                <w:tcPr>
                  <w:tcW w:w="294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A6A3D" w:rsidRPr="00EC49ED" w:rsidRDefault="00CA6A3D" w:rsidP="000A7340">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8</w:t>
                  </w:r>
                </w:p>
              </w:tc>
            </w:tr>
            <w:tr w:rsidR="00CA6A3D" w:rsidRPr="00705F3A" w:rsidTr="001F533B">
              <w:trPr>
                <w:trHeight w:val="300"/>
              </w:trPr>
              <w:tc>
                <w:tcPr>
                  <w:tcW w:w="1793"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noWrap/>
                  <w:vAlign w:val="bottom"/>
                  <w:hideMark/>
                </w:tcPr>
                <w:p w:rsidR="00CA6A3D" w:rsidRPr="00EC49ED" w:rsidRDefault="00CA6A3D" w:rsidP="000A7340">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2017</w:t>
                  </w:r>
                </w:p>
              </w:tc>
              <w:tc>
                <w:tcPr>
                  <w:tcW w:w="1383"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CA6A3D" w:rsidRPr="00EC49ED" w:rsidRDefault="00CA6A3D" w:rsidP="000A7340">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27</w:t>
                  </w:r>
                </w:p>
              </w:tc>
              <w:tc>
                <w:tcPr>
                  <w:tcW w:w="3456"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A6A3D" w:rsidRPr="00EC49ED" w:rsidRDefault="00CA6A3D" w:rsidP="000A7340">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18</w:t>
                  </w:r>
                </w:p>
              </w:tc>
              <w:tc>
                <w:tcPr>
                  <w:tcW w:w="294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A6A3D" w:rsidRPr="00EC49ED" w:rsidRDefault="00CA6A3D" w:rsidP="000A7340">
                  <w:pPr>
                    <w:spacing w:after="0" w:line="240" w:lineRule="auto"/>
                    <w:jc w:val="center"/>
                    <w:rPr>
                      <w:rFonts w:asciiTheme="minorHAnsi" w:hAnsiTheme="minorHAnsi" w:cs="Times New Roman"/>
                      <w:color w:val="000000"/>
                      <w:sz w:val="24"/>
                      <w:szCs w:val="24"/>
                    </w:rPr>
                  </w:pPr>
                </w:p>
              </w:tc>
            </w:tr>
            <w:tr w:rsidR="00CA6A3D" w:rsidRPr="00705F3A" w:rsidTr="001F533B">
              <w:trPr>
                <w:trHeight w:val="300"/>
              </w:trPr>
              <w:tc>
                <w:tcPr>
                  <w:tcW w:w="1793"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noWrap/>
                  <w:vAlign w:val="bottom"/>
                  <w:hideMark/>
                </w:tcPr>
                <w:p w:rsidR="00CA6A3D" w:rsidRPr="00EC49ED" w:rsidRDefault="00CA6A3D" w:rsidP="000A7340">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2018</w:t>
                  </w:r>
                </w:p>
              </w:tc>
              <w:tc>
                <w:tcPr>
                  <w:tcW w:w="1383"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CA6A3D" w:rsidRPr="00EC49ED" w:rsidRDefault="00CA6A3D" w:rsidP="000A7340">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29</w:t>
                  </w:r>
                </w:p>
              </w:tc>
              <w:tc>
                <w:tcPr>
                  <w:tcW w:w="3456"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A6A3D" w:rsidRPr="00EC49ED" w:rsidRDefault="00CA6A3D" w:rsidP="000A7340">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16</w:t>
                  </w:r>
                </w:p>
              </w:tc>
              <w:tc>
                <w:tcPr>
                  <w:tcW w:w="294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A6A3D" w:rsidRPr="00EC49ED" w:rsidRDefault="00CA6A3D" w:rsidP="000A7340">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13</w:t>
                  </w:r>
                </w:p>
              </w:tc>
            </w:tr>
            <w:tr w:rsidR="00CA6A3D" w:rsidRPr="00705F3A" w:rsidTr="001F533B">
              <w:trPr>
                <w:trHeight w:val="300"/>
              </w:trPr>
              <w:tc>
                <w:tcPr>
                  <w:tcW w:w="1793"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noWrap/>
                  <w:vAlign w:val="bottom"/>
                  <w:hideMark/>
                </w:tcPr>
                <w:p w:rsidR="00CA6A3D" w:rsidRPr="00EC49ED" w:rsidRDefault="00CA6A3D" w:rsidP="000A7340">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2019</w:t>
                  </w:r>
                </w:p>
              </w:tc>
              <w:tc>
                <w:tcPr>
                  <w:tcW w:w="1383"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CA6A3D" w:rsidRPr="00EC49ED" w:rsidRDefault="00CA6A3D" w:rsidP="000A7340">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45</w:t>
                  </w:r>
                </w:p>
              </w:tc>
              <w:tc>
                <w:tcPr>
                  <w:tcW w:w="3456"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A6A3D" w:rsidRPr="00EC49ED" w:rsidRDefault="00CA6A3D" w:rsidP="000A7340">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14</w:t>
                  </w:r>
                </w:p>
              </w:tc>
              <w:tc>
                <w:tcPr>
                  <w:tcW w:w="294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A6A3D" w:rsidRPr="00EC49ED" w:rsidRDefault="00CA6A3D" w:rsidP="000A7340">
                  <w:pPr>
                    <w:spacing w:after="0" w:line="240" w:lineRule="auto"/>
                    <w:jc w:val="center"/>
                    <w:rPr>
                      <w:rFonts w:asciiTheme="minorHAnsi" w:hAnsiTheme="minorHAnsi" w:cs="Times New Roman"/>
                      <w:color w:val="000000"/>
                      <w:sz w:val="24"/>
                      <w:szCs w:val="24"/>
                    </w:rPr>
                  </w:pPr>
                  <w:r w:rsidRPr="00EC49ED">
                    <w:rPr>
                      <w:rFonts w:asciiTheme="minorHAnsi" w:hAnsiTheme="minorHAnsi" w:cs="Times New Roman"/>
                      <w:color w:val="000000"/>
                      <w:sz w:val="24"/>
                      <w:szCs w:val="24"/>
                    </w:rPr>
                    <w:t>31</w:t>
                  </w:r>
                </w:p>
              </w:tc>
            </w:tr>
          </w:tbl>
          <w:p w:rsidR="00F74B44" w:rsidRPr="00F74B44" w:rsidRDefault="00F74B44" w:rsidP="004F1C2F">
            <w:pPr>
              <w:autoSpaceDE w:val="0"/>
              <w:autoSpaceDN w:val="0"/>
              <w:adjustRightInd w:val="0"/>
              <w:spacing w:after="0" w:line="240" w:lineRule="auto"/>
              <w:jc w:val="both"/>
              <w:rPr>
                <w:rFonts w:asciiTheme="minorHAnsi" w:hAnsiTheme="minorHAnsi" w:cs="Times New Roman"/>
                <w:i/>
                <w:sz w:val="16"/>
                <w:szCs w:val="16"/>
              </w:rPr>
            </w:pPr>
            <w:r w:rsidRPr="00F74B44">
              <w:rPr>
                <w:rFonts w:asciiTheme="minorHAnsi" w:hAnsiTheme="minorHAnsi" w:cs="Times New Roman"/>
                <w:i/>
                <w:sz w:val="16"/>
                <w:szCs w:val="16"/>
              </w:rPr>
              <w:t xml:space="preserve">ОБЩО  </w:t>
            </w:r>
          </w:p>
          <w:p w:rsidR="007E3FAB" w:rsidRPr="00705F3A" w:rsidRDefault="007E3FAB" w:rsidP="004F1C2F">
            <w:pPr>
              <w:autoSpaceDE w:val="0"/>
              <w:autoSpaceDN w:val="0"/>
              <w:adjustRightInd w:val="0"/>
              <w:spacing w:after="0" w:line="240" w:lineRule="auto"/>
              <w:jc w:val="both"/>
              <w:rPr>
                <w:rFonts w:asciiTheme="minorHAnsi" w:hAnsiTheme="minorHAnsi" w:cs="Times New Roman"/>
                <w:color w:val="C00000"/>
                <w:sz w:val="24"/>
                <w:szCs w:val="24"/>
              </w:rPr>
            </w:pPr>
            <w:r w:rsidRPr="00705F3A">
              <w:rPr>
                <w:rFonts w:asciiTheme="minorHAnsi" w:hAnsiTheme="minorHAnsi" w:cs="Times New Roman"/>
                <w:i/>
                <w:color w:val="C00000"/>
                <w:sz w:val="16"/>
                <w:szCs w:val="16"/>
              </w:rPr>
              <w:t>Източник НСИ 2020</w:t>
            </w:r>
            <w:hyperlink r:id="rId47" w:history="1">
              <w:r w:rsidRPr="00705F3A">
                <w:rPr>
                  <w:rStyle w:val="aa"/>
                  <w:rFonts w:asciiTheme="minorHAnsi" w:hAnsiTheme="minorHAnsi" w:cs="Times New Roman"/>
                  <w:i/>
                  <w:sz w:val="16"/>
                  <w:szCs w:val="16"/>
                  <w:lang w:val="en-US"/>
                </w:rPr>
                <w:t>www.nsi.bg</w:t>
              </w:r>
            </w:hyperlink>
          </w:p>
          <w:p w:rsidR="00964751" w:rsidRPr="00705F3A" w:rsidRDefault="00964751" w:rsidP="004F1C2F">
            <w:pPr>
              <w:autoSpaceDE w:val="0"/>
              <w:autoSpaceDN w:val="0"/>
              <w:adjustRightInd w:val="0"/>
              <w:spacing w:after="0" w:line="240" w:lineRule="auto"/>
              <w:jc w:val="both"/>
              <w:rPr>
                <w:rFonts w:asciiTheme="minorHAnsi" w:hAnsiTheme="minorHAnsi" w:cs="Times New Roman"/>
                <w:color w:val="C00000"/>
                <w:sz w:val="24"/>
                <w:szCs w:val="24"/>
              </w:rPr>
            </w:pPr>
          </w:p>
          <w:p w:rsidR="007E3FAB" w:rsidRDefault="00964751" w:rsidP="004F1C2F">
            <w:pPr>
              <w:autoSpaceDE w:val="0"/>
              <w:autoSpaceDN w:val="0"/>
              <w:adjustRightInd w:val="0"/>
              <w:spacing w:after="0" w:line="240" w:lineRule="auto"/>
              <w:jc w:val="both"/>
              <w:rPr>
                <w:rFonts w:asciiTheme="minorHAnsi" w:hAnsiTheme="minorHAnsi" w:cs="Times New Roman"/>
                <w:b/>
                <w:i/>
                <w:color w:val="984806" w:themeColor="accent6" w:themeShade="80"/>
                <w:sz w:val="24"/>
                <w:szCs w:val="24"/>
              </w:rPr>
            </w:pPr>
            <w:r w:rsidRPr="007C1EAE">
              <w:rPr>
                <w:rFonts w:asciiTheme="minorHAnsi" w:hAnsiTheme="minorHAnsi" w:cs="Times New Roman"/>
                <w:b/>
                <w:i/>
                <w:color w:val="984806" w:themeColor="accent6" w:themeShade="80"/>
                <w:sz w:val="24"/>
                <w:szCs w:val="24"/>
              </w:rPr>
              <w:t>4.3.</w:t>
            </w:r>
            <w:r w:rsidR="002E3639" w:rsidRPr="007C1EAE">
              <w:rPr>
                <w:rFonts w:asciiTheme="minorHAnsi" w:hAnsiTheme="minorHAnsi" w:cs="Times New Roman"/>
                <w:b/>
                <w:i/>
                <w:color w:val="984806" w:themeColor="accent6" w:themeShade="80"/>
                <w:sz w:val="24"/>
                <w:szCs w:val="24"/>
              </w:rPr>
              <w:t>1.</w:t>
            </w:r>
            <w:r w:rsidR="00050881">
              <w:rPr>
                <w:rFonts w:asciiTheme="minorHAnsi" w:hAnsiTheme="minorHAnsi" w:cs="Times New Roman"/>
                <w:b/>
                <w:i/>
                <w:color w:val="984806" w:themeColor="accent6" w:themeShade="80"/>
                <w:sz w:val="24"/>
                <w:szCs w:val="24"/>
              </w:rPr>
              <w:t>12</w:t>
            </w:r>
            <w:r w:rsidRPr="00807C21">
              <w:rPr>
                <w:rFonts w:asciiTheme="minorHAnsi" w:hAnsiTheme="minorHAnsi" w:cs="Times New Roman"/>
                <w:b/>
                <w:i/>
                <w:color w:val="984806" w:themeColor="accent6" w:themeShade="80"/>
                <w:sz w:val="24"/>
                <w:szCs w:val="24"/>
              </w:rPr>
              <w:t>. Бракоразводност в Община Гурково</w:t>
            </w:r>
          </w:p>
          <w:p w:rsidR="008549A6" w:rsidRPr="008549A6" w:rsidRDefault="008549A6" w:rsidP="00BA68AB">
            <w:pPr>
              <w:tabs>
                <w:tab w:val="left" w:pos="9565"/>
              </w:tabs>
              <w:autoSpaceDE w:val="0"/>
              <w:autoSpaceDN w:val="0"/>
              <w:adjustRightInd w:val="0"/>
              <w:spacing w:after="0" w:line="240" w:lineRule="auto"/>
              <w:jc w:val="both"/>
              <w:rPr>
                <w:rFonts w:asciiTheme="minorHAnsi" w:hAnsiTheme="minorHAnsi" w:cs="Times New Roman"/>
                <w:b/>
                <w:i/>
                <w:color w:val="984806" w:themeColor="accent6" w:themeShade="80"/>
                <w:sz w:val="24"/>
                <w:szCs w:val="24"/>
              </w:rPr>
            </w:pPr>
            <w:r w:rsidRPr="008549A6">
              <w:rPr>
                <w:rFonts w:asciiTheme="minorHAnsi" w:hAnsiTheme="minorHAnsi"/>
                <w:color w:val="000000"/>
                <w:sz w:val="24"/>
                <w:szCs w:val="24"/>
                <w:shd w:val="clear" w:color="auto" w:fill="FFFFFF"/>
              </w:rPr>
              <w:t xml:space="preserve">Броят </w:t>
            </w:r>
            <w:r>
              <w:rPr>
                <w:rFonts w:asciiTheme="minorHAnsi" w:hAnsiTheme="minorHAnsi"/>
                <w:color w:val="000000"/>
                <w:sz w:val="24"/>
                <w:szCs w:val="24"/>
                <w:shd w:val="clear" w:color="auto" w:fill="FFFFFF"/>
              </w:rPr>
              <w:t>на разводите в община Гурково</w:t>
            </w:r>
            <w:r w:rsidR="00E80F85">
              <w:rPr>
                <w:rFonts w:asciiTheme="minorHAnsi" w:hAnsiTheme="minorHAnsi"/>
                <w:color w:val="000000"/>
                <w:sz w:val="24"/>
                <w:szCs w:val="24"/>
                <w:shd w:val="clear" w:color="auto" w:fill="FFFFFF"/>
              </w:rPr>
              <w:t xml:space="preserve"> през 2014 г. е 4, или с 1</w:t>
            </w:r>
            <w:r w:rsidRPr="008549A6">
              <w:rPr>
                <w:rFonts w:asciiTheme="minorHAnsi" w:hAnsiTheme="minorHAnsi"/>
                <w:color w:val="000000"/>
                <w:sz w:val="24"/>
                <w:szCs w:val="24"/>
                <w:shd w:val="clear" w:color="auto" w:fill="FFFFFF"/>
              </w:rPr>
              <w:t xml:space="preserve"> по</w:t>
            </w:r>
            <w:r w:rsidR="00E80F85">
              <w:rPr>
                <w:rFonts w:asciiTheme="minorHAnsi" w:hAnsiTheme="minorHAnsi"/>
                <w:color w:val="000000"/>
                <w:sz w:val="24"/>
                <w:szCs w:val="24"/>
                <w:shd w:val="clear" w:color="auto" w:fill="FFFFFF"/>
              </w:rPr>
              <w:t>вече от регистрираните през 2019</w:t>
            </w:r>
            <w:r w:rsidRPr="008549A6">
              <w:rPr>
                <w:rFonts w:asciiTheme="minorHAnsi" w:hAnsiTheme="minorHAnsi"/>
                <w:color w:val="000000"/>
                <w:sz w:val="24"/>
                <w:szCs w:val="24"/>
                <w:shd w:val="clear" w:color="auto" w:fill="FFFFFF"/>
              </w:rPr>
              <w:t xml:space="preserve"> година. От всички прекратени бракове </w:t>
            </w:r>
            <w:r w:rsidR="00E80F85">
              <w:rPr>
                <w:rFonts w:asciiTheme="minorHAnsi" w:hAnsiTheme="minorHAnsi"/>
                <w:color w:val="000000"/>
                <w:sz w:val="24"/>
                <w:szCs w:val="24"/>
                <w:shd w:val="clear" w:color="auto" w:fill="FFFFFF"/>
              </w:rPr>
              <w:t>през периода 2014-2019 – 17 бр., 11 от тях</w:t>
            </w:r>
            <w:r w:rsidR="00E80F85">
              <w:rPr>
                <w:rFonts w:asciiTheme="minorHAnsi" w:hAnsiTheme="minorHAnsi"/>
                <w:color w:val="000000"/>
                <w:sz w:val="24"/>
                <w:szCs w:val="24"/>
                <w:shd w:val="clear" w:color="auto" w:fill="FFFFFF"/>
                <w:lang w:val="en-US"/>
              </w:rPr>
              <w:t xml:space="preserve"> (</w:t>
            </w:r>
            <w:r w:rsidR="00E80F85">
              <w:rPr>
                <w:rFonts w:asciiTheme="minorHAnsi" w:hAnsiTheme="minorHAnsi"/>
                <w:color w:val="000000"/>
                <w:sz w:val="24"/>
                <w:szCs w:val="24"/>
                <w:shd w:val="clear" w:color="auto" w:fill="FFFFFF"/>
              </w:rPr>
              <w:t>64</w:t>
            </w:r>
            <w:r w:rsidR="00E80F85">
              <w:rPr>
                <w:rFonts w:asciiTheme="minorHAnsi" w:hAnsiTheme="minorHAnsi"/>
                <w:color w:val="000000"/>
                <w:sz w:val="24"/>
                <w:szCs w:val="24"/>
                <w:shd w:val="clear" w:color="auto" w:fill="FFFFFF"/>
                <w:lang w:val="en-US"/>
              </w:rPr>
              <w:t>,</w:t>
            </w:r>
            <w:r w:rsidR="00E80F85">
              <w:rPr>
                <w:rFonts w:asciiTheme="minorHAnsi" w:hAnsiTheme="minorHAnsi"/>
                <w:color w:val="000000"/>
                <w:sz w:val="24"/>
                <w:szCs w:val="24"/>
                <w:shd w:val="clear" w:color="auto" w:fill="FFFFFF"/>
              </w:rPr>
              <w:t>70</w:t>
            </w:r>
            <w:r w:rsidR="00E80F85">
              <w:rPr>
                <w:rFonts w:asciiTheme="minorHAnsi" w:hAnsiTheme="minorHAnsi"/>
                <w:color w:val="000000"/>
                <w:sz w:val="24"/>
                <w:szCs w:val="24"/>
                <w:shd w:val="clear" w:color="auto" w:fill="FFFFFF"/>
                <w:lang w:val="en-US"/>
              </w:rPr>
              <w:t xml:space="preserve">%) </w:t>
            </w:r>
            <w:r w:rsidR="00E80F85">
              <w:rPr>
                <w:rFonts w:asciiTheme="minorHAnsi" w:hAnsiTheme="minorHAnsi"/>
                <w:color w:val="000000"/>
                <w:sz w:val="24"/>
                <w:szCs w:val="24"/>
                <w:shd w:val="clear" w:color="auto" w:fill="FFFFFF"/>
              </w:rPr>
              <w:t xml:space="preserve">са регистрирани в общинския център, и 6 бр. </w:t>
            </w:r>
            <w:r w:rsidR="00E80F85">
              <w:rPr>
                <w:rFonts w:asciiTheme="minorHAnsi" w:hAnsiTheme="minorHAnsi"/>
                <w:color w:val="000000"/>
                <w:sz w:val="24"/>
                <w:szCs w:val="24"/>
                <w:shd w:val="clear" w:color="auto" w:fill="FFFFFF"/>
                <w:lang w:val="en-US"/>
              </w:rPr>
              <w:t>(35,</w:t>
            </w:r>
            <w:r w:rsidR="00E80F85">
              <w:rPr>
                <w:rFonts w:asciiTheme="minorHAnsi" w:hAnsiTheme="minorHAnsi"/>
                <w:color w:val="000000"/>
                <w:sz w:val="24"/>
                <w:szCs w:val="24"/>
                <w:shd w:val="clear" w:color="auto" w:fill="FFFFFF"/>
              </w:rPr>
              <w:t>30</w:t>
            </w:r>
            <w:r w:rsidR="00E80F85">
              <w:rPr>
                <w:rFonts w:asciiTheme="minorHAnsi" w:hAnsiTheme="minorHAnsi"/>
                <w:color w:val="000000"/>
                <w:sz w:val="24"/>
                <w:szCs w:val="24"/>
                <w:shd w:val="clear" w:color="auto" w:fill="FFFFFF"/>
                <w:lang w:val="en-US"/>
              </w:rPr>
              <w:t xml:space="preserve">%) </w:t>
            </w:r>
            <w:r w:rsidR="00E80F85">
              <w:rPr>
                <w:rFonts w:asciiTheme="minorHAnsi" w:hAnsiTheme="minorHAnsi"/>
                <w:color w:val="000000"/>
                <w:sz w:val="24"/>
                <w:szCs w:val="24"/>
                <w:shd w:val="clear" w:color="auto" w:fill="FFFFFF"/>
              </w:rPr>
              <w:t xml:space="preserve"> в селата</w:t>
            </w:r>
            <w:r w:rsidRPr="008549A6">
              <w:rPr>
                <w:rFonts w:asciiTheme="minorHAnsi" w:hAnsiTheme="minorHAnsi"/>
                <w:color w:val="000000"/>
                <w:sz w:val="24"/>
                <w:szCs w:val="24"/>
                <w:shd w:val="clear" w:color="auto" w:fill="FFFFFF"/>
              </w:rPr>
              <w:t>.</w:t>
            </w:r>
          </w:p>
          <w:tbl>
            <w:tblPr>
              <w:tblW w:w="9500" w:type="dxa"/>
              <w:tblLayout w:type="fixed"/>
              <w:tblCellMar>
                <w:left w:w="70" w:type="dxa"/>
                <w:right w:w="70" w:type="dxa"/>
              </w:tblCellMar>
              <w:tblLook w:val="04A0"/>
            </w:tblPr>
            <w:tblGrid>
              <w:gridCol w:w="1147"/>
              <w:gridCol w:w="2421"/>
              <w:gridCol w:w="2744"/>
              <w:gridCol w:w="3188"/>
            </w:tblGrid>
            <w:tr w:rsidR="00964751" w:rsidRPr="00705F3A" w:rsidTr="007C5BC0">
              <w:trPr>
                <w:trHeight w:val="301"/>
              </w:trPr>
              <w:tc>
                <w:tcPr>
                  <w:tcW w:w="9500" w:type="dxa"/>
                  <w:gridSpan w:val="4"/>
                  <w:tcBorders>
                    <w:top w:val="nil"/>
                    <w:left w:val="nil"/>
                    <w:bottom w:val="single" w:sz="4" w:space="0" w:color="FFFFFF"/>
                    <w:right w:val="nil"/>
                  </w:tcBorders>
                  <w:shd w:val="clear" w:color="auto" w:fill="auto"/>
                  <w:noWrap/>
                  <w:vAlign w:val="bottom"/>
                  <w:hideMark/>
                </w:tcPr>
                <w:p w:rsidR="00964751" w:rsidRPr="00EF19E4" w:rsidRDefault="00B14A9D" w:rsidP="004F1C2F">
                  <w:pPr>
                    <w:spacing w:after="0" w:line="240" w:lineRule="auto"/>
                    <w:jc w:val="both"/>
                    <w:rPr>
                      <w:rFonts w:asciiTheme="minorHAnsi" w:hAnsiTheme="minorHAnsi" w:cs="Times New Roman"/>
                      <w:bCs/>
                      <w:i/>
                      <w:iCs/>
                      <w:sz w:val="24"/>
                      <w:szCs w:val="24"/>
                    </w:rPr>
                  </w:pPr>
                  <w:r w:rsidRPr="00EF19E4">
                    <w:rPr>
                      <w:rFonts w:asciiTheme="minorHAnsi" w:hAnsiTheme="minorHAnsi" w:cs="Times New Roman"/>
                      <w:bCs/>
                      <w:i/>
                      <w:iCs/>
                      <w:sz w:val="24"/>
                      <w:szCs w:val="24"/>
                    </w:rPr>
                    <w:t>Таб</w:t>
                  </w:r>
                  <w:r w:rsidR="00A04854">
                    <w:rPr>
                      <w:rFonts w:asciiTheme="minorHAnsi" w:hAnsiTheme="minorHAnsi" w:cs="Times New Roman"/>
                      <w:bCs/>
                      <w:i/>
                      <w:iCs/>
                      <w:sz w:val="24"/>
                      <w:szCs w:val="24"/>
                    </w:rPr>
                    <w:t>лица № 17.</w:t>
                  </w:r>
                </w:p>
              </w:tc>
            </w:tr>
            <w:tr w:rsidR="00964751" w:rsidRPr="00705F3A" w:rsidTr="007C5BC0">
              <w:trPr>
                <w:trHeight w:val="301"/>
              </w:trPr>
              <w:tc>
                <w:tcPr>
                  <w:tcW w:w="9500" w:type="dxa"/>
                  <w:gridSpan w:val="4"/>
                  <w:tcBorders>
                    <w:top w:val="single" w:sz="4" w:space="0" w:color="FFFFFF"/>
                    <w:left w:val="single" w:sz="4" w:space="0" w:color="FFFFFF"/>
                    <w:right w:val="nil"/>
                  </w:tcBorders>
                  <w:shd w:val="clear" w:color="auto" w:fill="F2F2F2" w:themeFill="background1" w:themeFillShade="F2"/>
                  <w:vAlign w:val="center"/>
                  <w:hideMark/>
                </w:tcPr>
                <w:p w:rsidR="00964751" w:rsidRPr="000A7340" w:rsidRDefault="00964751" w:rsidP="004F1C2F">
                  <w:pPr>
                    <w:spacing w:after="0" w:line="240" w:lineRule="auto"/>
                    <w:jc w:val="both"/>
                    <w:rPr>
                      <w:rFonts w:asciiTheme="minorHAnsi" w:hAnsiTheme="minorHAnsi" w:cs="Times New Roman"/>
                      <w:bCs/>
                      <w:i/>
                      <w:iCs/>
                      <w:sz w:val="16"/>
                      <w:szCs w:val="16"/>
                    </w:rPr>
                  </w:pPr>
                  <w:r w:rsidRPr="000A7340">
                    <w:rPr>
                      <w:rFonts w:asciiTheme="minorHAnsi" w:hAnsiTheme="minorHAnsi" w:cs="Times New Roman"/>
                      <w:bCs/>
                      <w:i/>
                      <w:iCs/>
                      <w:sz w:val="16"/>
                      <w:szCs w:val="16"/>
                    </w:rPr>
                    <w:t>(брой)</w:t>
                  </w:r>
                </w:p>
              </w:tc>
            </w:tr>
            <w:tr w:rsidR="00CA6A3D" w:rsidRPr="00705F3A" w:rsidTr="001F533B">
              <w:trPr>
                <w:trHeight w:val="301"/>
              </w:trPr>
              <w:tc>
                <w:tcPr>
                  <w:tcW w:w="1147"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CA6A3D" w:rsidRPr="00705F3A" w:rsidRDefault="00CA6A3D" w:rsidP="000A7340">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години</w:t>
                  </w:r>
                </w:p>
              </w:tc>
              <w:tc>
                <w:tcPr>
                  <w:tcW w:w="2421"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tcPr>
                <w:p w:rsidR="00CA6A3D" w:rsidRPr="00705F3A" w:rsidRDefault="00CA6A3D" w:rsidP="000A7340">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Общо</w:t>
                  </w:r>
                </w:p>
              </w:tc>
              <w:tc>
                <w:tcPr>
                  <w:tcW w:w="2744"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CA6A3D" w:rsidRPr="00705F3A" w:rsidRDefault="00CA6A3D" w:rsidP="000A7340">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В градовете</w:t>
                  </w:r>
                </w:p>
              </w:tc>
              <w:tc>
                <w:tcPr>
                  <w:tcW w:w="3188"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CA6A3D" w:rsidRPr="00705F3A" w:rsidRDefault="00CA6A3D" w:rsidP="000A7340">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В селата</w:t>
                  </w:r>
                </w:p>
              </w:tc>
            </w:tr>
            <w:tr w:rsidR="00CA6A3D" w:rsidRPr="00705F3A" w:rsidTr="001F533B">
              <w:trPr>
                <w:trHeight w:val="301"/>
              </w:trPr>
              <w:tc>
                <w:tcPr>
                  <w:tcW w:w="1147"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noWrap/>
                  <w:vAlign w:val="bottom"/>
                  <w:hideMark/>
                </w:tcPr>
                <w:p w:rsidR="00CA6A3D" w:rsidRPr="006234A5" w:rsidRDefault="00CA6A3D" w:rsidP="000A7340">
                  <w:pPr>
                    <w:spacing w:after="0" w:line="240" w:lineRule="auto"/>
                    <w:jc w:val="center"/>
                    <w:rPr>
                      <w:rFonts w:asciiTheme="minorHAnsi" w:hAnsiTheme="minorHAnsi" w:cs="Times New Roman"/>
                      <w:color w:val="000000"/>
                      <w:sz w:val="24"/>
                      <w:szCs w:val="24"/>
                    </w:rPr>
                  </w:pPr>
                  <w:r w:rsidRPr="006234A5">
                    <w:rPr>
                      <w:rFonts w:asciiTheme="minorHAnsi" w:hAnsiTheme="minorHAnsi" w:cs="Times New Roman"/>
                      <w:color w:val="000000"/>
                      <w:sz w:val="24"/>
                      <w:szCs w:val="24"/>
                    </w:rPr>
                    <w:t>2014</w:t>
                  </w:r>
                </w:p>
              </w:tc>
              <w:tc>
                <w:tcPr>
                  <w:tcW w:w="2421"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CA6A3D" w:rsidRPr="006234A5" w:rsidRDefault="00CA6A3D" w:rsidP="000A7340">
                  <w:pPr>
                    <w:spacing w:after="0" w:line="240" w:lineRule="auto"/>
                    <w:jc w:val="center"/>
                    <w:rPr>
                      <w:rFonts w:asciiTheme="minorHAnsi" w:hAnsiTheme="minorHAnsi" w:cs="Times New Roman"/>
                      <w:color w:val="000000"/>
                      <w:sz w:val="24"/>
                      <w:szCs w:val="24"/>
                    </w:rPr>
                  </w:pPr>
                  <w:r w:rsidRPr="006234A5">
                    <w:rPr>
                      <w:rFonts w:asciiTheme="minorHAnsi" w:hAnsiTheme="minorHAnsi" w:cs="Times New Roman"/>
                      <w:color w:val="000000"/>
                      <w:sz w:val="24"/>
                      <w:szCs w:val="24"/>
                    </w:rPr>
                    <w:t>4</w:t>
                  </w:r>
                </w:p>
              </w:tc>
              <w:tc>
                <w:tcPr>
                  <w:tcW w:w="2744"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A6A3D" w:rsidRPr="006234A5" w:rsidRDefault="00CA6A3D" w:rsidP="000A7340">
                  <w:pPr>
                    <w:spacing w:after="0" w:line="240" w:lineRule="auto"/>
                    <w:jc w:val="center"/>
                    <w:rPr>
                      <w:rFonts w:asciiTheme="minorHAnsi" w:hAnsiTheme="minorHAnsi" w:cs="Times New Roman"/>
                      <w:color w:val="000000"/>
                      <w:sz w:val="24"/>
                      <w:szCs w:val="24"/>
                    </w:rPr>
                  </w:pPr>
                  <w:r w:rsidRPr="006234A5">
                    <w:rPr>
                      <w:rFonts w:asciiTheme="minorHAnsi" w:hAnsiTheme="minorHAnsi" w:cs="Times New Roman"/>
                      <w:color w:val="000000"/>
                      <w:sz w:val="24"/>
                      <w:szCs w:val="24"/>
                    </w:rPr>
                    <w:t>3</w:t>
                  </w:r>
                </w:p>
              </w:tc>
              <w:tc>
                <w:tcPr>
                  <w:tcW w:w="3188"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A6A3D" w:rsidRPr="006234A5" w:rsidRDefault="00CA6A3D" w:rsidP="000A7340">
                  <w:pPr>
                    <w:spacing w:after="0" w:line="240" w:lineRule="auto"/>
                    <w:jc w:val="center"/>
                    <w:rPr>
                      <w:rFonts w:asciiTheme="minorHAnsi" w:hAnsiTheme="minorHAnsi" w:cs="Times New Roman"/>
                      <w:color w:val="000000"/>
                      <w:sz w:val="24"/>
                      <w:szCs w:val="24"/>
                    </w:rPr>
                  </w:pPr>
                  <w:r w:rsidRPr="006234A5">
                    <w:rPr>
                      <w:rFonts w:asciiTheme="minorHAnsi" w:hAnsiTheme="minorHAnsi" w:cs="Times New Roman"/>
                      <w:color w:val="000000"/>
                      <w:sz w:val="24"/>
                      <w:szCs w:val="24"/>
                    </w:rPr>
                    <w:t>1</w:t>
                  </w:r>
                </w:p>
              </w:tc>
            </w:tr>
            <w:tr w:rsidR="00CA6A3D" w:rsidRPr="00705F3A" w:rsidTr="001F533B">
              <w:trPr>
                <w:trHeight w:val="331"/>
              </w:trPr>
              <w:tc>
                <w:tcPr>
                  <w:tcW w:w="1147"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noWrap/>
                  <w:vAlign w:val="bottom"/>
                  <w:hideMark/>
                </w:tcPr>
                <w:p w:rsidR="00CA6A3D" w:rsidRPr="006234A5" w:rsidRDefault="00CA6A3D" w:rsidP="000A7340">
                  <w:pPr>
                    <w:spacing w:after="0" w:line="240" w:lineRule="auto"/>
                    <w:jc w:val="center"/>
                    <w:rPr>
                      <w:rFonts w:asciiTheme="minorHAnsi" w:hAnsiTheme="minorHAnsi" w:cs="Times New Roman"/>
                      <w:color w:val="000000"/>
                      <w:sz w:val="24"/>
                      <w:szCs w:val="24"/>
                    </w:rPr>
                  </w:pPr>
                  <w:r w:rsidRPr="006234A5">
                    <w:rPr>
                      <w:rFonts w:asciiTheme="minorHAnsi" w:hAnsiTheme="minorHAnsi" w:cs="Times New Roman"/>
                      <w:color w:val="000000"/>
                      <w:sz w:val="24"/>
                      <w:szCs w:val="24"/>
                    </w:rPr>
                    <w:t>2015</w:t>
                  </w:r>
                </w:p>
              </w:tc>
              <w:tc>
                <w:tcPr>
                  <w:tcW w:w="2421"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CA6A3D" w:rsidRPr="006234A5" w:rsidRDefault="00CA6A3D" w:rsidP="000A7340">
                  <w:pPr>
                    <w:spacing w:after="0" w:line="240" w:lineRule="auto"/>
                    <w:jc w:val="center"/>
                    <w:rPr>
                      <w:rFonts w:asciiTheme="minorHAnsi" w:hAnsiTheme="minorHAnsi" w:cs="Times New Roman"/>
                      <w:color w:val="000000"/>
                      <w:sz w:val="24"/>
                      <w:szCs w:val="24"/>
                    </w:rPr>
                  </w:pPr>
                  <w:r w:rsidRPr="006234A5">
                    <w:rPr>
                      <w:rFonts w:asciiTheme="minorHAnsi" w:hAnsiTheme="minorHAnsi" w:cs="Times New Roman"/>
                      <w:color w:val="000000"/>
                      <w:sz w:val="24"/>
                      <w:szCs w:val="24"/>
                    </w:rPr>
                    <w:t>3</w:t>
                  </w:r>
                </w:p>
              </w:tc>
              <w:tc>
                <w:tcPr>
                  <w:tcW w:w="2744"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A6A3D" w:rsidRPr="006234A5" w:rsidRDefault="00CA6A3D" w:rsidP="000A7340">
                  <w:pPr>
                    <w:spacing w:after="0" w:line="240" w:lineRule="auto"/>
                    <w:jc w:val="center"/>
                    <w:rPr>
                      <w:rFonts w:asciiTheme="minorHAnsi" w:hAnsiTheme="minorHAnsi" w:cs="Times New Roman"/>
                      <w:color w:val="000000"/>
                      <w:sz w:val="24"/>
                      <w:szCs w:val="24"/>
                    </w:rPr>
                  </w:pPr>
                  <w:r w:rsidRPr="006234A5">
                    <w:rPr>
                      <w:rFonts w:asciiTheme="minorHAnsi" w:hAnsiTheme="minorHAnsi" w:cs="Times New Roman"/>
                      <w:color w:val="000000"/>
                      <w:sz w:val="24"/>
                      <w:szCs w:val="24"/>
                    </w:rPr>
                    <w:t>2</w:t>
                  </w:r>
                </w:p>
              </w:tc>
              <w:tc>
                <w:tcPr>
                  <w:tcW w:w="3188"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A6A3D" w:rsidRPr="006234A5" w:rsidRDefault="00CA6A3D" w:rsidP="000A7340">
                  <w:pPr>
                    <w:spacing w:after="0" w:line="240" w:lineRule="auto"/>
                    <w:jc w:val="center"/>
                    <w:rPr>
                      <w:rFonts w:asciiTheme="minorHAnsi" w:hAnsiTheme="minorHAnsi" w:cs="Times New Roman"/>
                      <w:color w:val="000000"/>
                      <w:sz w:val="24"/>
                      <w:szCs w:val="24"/>
                    </w:rPr>
                  </w:pPr>
                  <w:r w:rsidRPr="006234A5">
                    <w:rPr>
                      <w:rFonts w:asciiTheme="minorHAnsi" w:hAnsiTheme="minorHAnsi" w:cs="Times New Roman"/>
                      <w:color w:val="000000"/>
                      <w:sz w:val="24"/>
                      <w:szCs w:val="24"/>
                    </w:rPr>
                    <w:t>1</w:t>
                  </w:r>
                </w:p>
              </w:tc>
            </w:tr>
            <w:tr w:rsidR="00CA6A3D" w:rsidRPr="00705F3A" w:rsidTr="001F533B">
              <w:trPr>
                <w:trHeight w:val="301"/>
              </w:trPr>
              <w:tc>
                <w:tcPr>
                  <w:tcW w:w="1147"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noWrap/>
                  <w:vAlign w:val="bottom"/>
                  <w:hideMark/>
                </w:tcPr>
                <w:p w:rsidR="00CA6A3D" w:rsidRPr="006234A5" w:rsidRDefault="00CA6A3D" w:rsidP="000A7340">
                  <w:pPr>
                    <w:spacing w:after="0" w:line="240" w:lineRule="auto"/>
                    <w:jc w:val="center"/>
                    <w:rPr>
                      <w:rFonts w:asciiTheme="minorHAnsi" w:hAnsiTheme="minorHAnsi" w:cs="Times New Roman"/>
                      <w:color w:val="000000"/>
                      <w:sz w:val="24"/>
                      <w:szCs w:val="24"/>
                    </w:rPr>
                  </w:pPr>
                  <w:r w:rsidRPr="006234A5">
                    <w:rPr>
                      <w:rFonts w:asciiTheme="minorHAnsi" w:hAnsiTheme="minorHAnsi" w:cs="Times New Roman"/>
                      <w:color w:val="000000"/>
                      <w:sz w:val="24"/>
                      <w:szCs w:val="24"/>
                    </w:rPr>
                    <w:lastRenderedPageBreak/>
                    <w:t>2016</w:t>
                  </w:r>
                </w:p>
              </w:tc>
              <w:tc>
                <w:tcPr>
                  <w:tcW w:w="2421"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CA6A3D" w:rsidRPr="006234A5" w:rsidRDefault="00CA6A3D" w:rsidP="000A7340">
                  <w:pPr>
                    <w:spacing w:after="0" w:line="240" w:lineRule="auto"/>
                    <w:jc w:val="center"/>
                    <w:rPr>
                      <w:rFonts w:asciiTheme="minorHAnsi" w:hAnsiTheme="minorHAnsi" w:cs="Times New Roman"/>
                      <w:color w:val="000000"/>
                      <w:sz w:val="24"/>
                      <w:szCs w:val="24"/>
                    </w:rPr>
                  </w:pPr>
                  <w:r w:rsidRPr="006234A5">
                    <w:rPr>
                      <w:rFonts w:asciiTheme="minorHAnsi" w:hAnsiTheme="minorHAnsi" w:cs="Times New Roman"/>
                      <w:color w:val="000000"/>
                      <w:sz w:val="24"/>
                      <w:szCs w:val="24"/>
                    </w:rPr>
                    <w:t>3</w:t>
                  </w:r>
                </w:p>
              </w:tc>
              <w:tc>
                <w:tcPr>
                  <w:tcW w:w="2744"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A6A3D" w:rsidRPr="006234A5" w:rsidRDefault="00CA6A3D" w:rsidP="000A7340">
                  <w:pPr>
                    <w:spacing w:after="0" w:line="240" w:lineRule="auto"/>
                    <w:jc w:val="center"/>
                    <w:rPr>
                      <w:rFonts w:asciiTheme="minorHAnsi" w:hAnsiTheme="minorHAnsi" w:cs="Times New Roman"/>
                      <w:color w:val="000000"/>
                      <w:sz w:val="24"/>
                      <w:szCs w:val="24"/>
                    </w:rPr>
                  </w:pPr>
                  <w:r w:rsidRPr="006234A5">
                    <w:rPr>
                      <w:rFonts w:asciiTheme="minorHAnsi" w:hAnsiTheme="minorHAnsi" w:cs="Times New Roman"/>
                      <w:color w:val="000000"/>
                      <w:sz w:val="24"/>
                      <w:szCs w:val="24"/>
                    </w:rPr>
                    <w:t>2</w:t>
                  </w:r>
                </w:p>
              </w:tc>
              <w:tc>
                <w:tcPr>
                  <w:tcW w:w="3188"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A6A3D" w:rsidRPr="006234A5" w:rsidRDefault="00CA6A3D" w:rsidP="000A7340">
                  <w:pPr>
                    <w:spacing w:after="0" w:line="240" w:lineRule="auto"/>
                    <w:jc w:val="center"/>
                    <w:rPr>
                      <w:rFonts w:asciiTheme="minorHAnsi" w:hAnsiTheme="minorHAnsi" w:cs="Times New Roman"/>
                      <w:color w:val="000000"/>
                      <w:sz w:val="24"/>
                      <w:szCs w:val="24"/>
                    </w:rPr>
                  </w:pPr>
                  <w:r w:rsidRPr="006234A5">
                    <w:rPr>
                      <w:rFonts w:asciiTheme="minorHAnsi" w:hAnsiTheme="minorHAnsi" w:cs="Times New Roman"/>
                      <w:color w:val="000000"/>
                      <w:sz w:val="24"/>
                      <w:szCs w:val="24"/>
                    </w:rPr>
                    <w:t>1</w:t>
                  </w:r>
                </w:p>
              </w:tc>
            </w:tr>
            <w:tr w:rsidR="00CA6A3D" w:rsidRPr="00705F3A" w:rsidTr="001F533B">
              <w:trPr>
                <w:trHeight w:val="301"/>
              </w:trPr>
              <w:tc>
                <w:tcPr>
                  <w:tcW w:w="1147"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noWrap/>
                  <w:vAlign w:val="bottom"/>
                  <w:hideMark/>
                </w:tcPr>
                <w:p w:rsidR="00CA6A3D" w:rsidRPr="006234A5" w:rsidRDefault="00CA6A3D" w:rsidP="000A7340">
                  <w:pPr>
                    <w:spacing w:after="0" w:line="240" w:lineRule="auto"/>
                    <w:jc w:val="center"/>
                    <w:rPr>
                      <w:rFonts w:asciiTheme="minorHAnsi" w:hAnsiTheme="minorHAnsi" w:cs="Times New Roman"/>
                      <w:color w:val="000000"/>
                      <w:sz w:val="24"/>
                      <w:szCs w:val="24"/>
                    </w:rPr>
                  </w:pPr>
                  <w:r w:rsidRPr="006234A5">
                    <w:rPr>
                      <w:rFonts w:asciiTheme="minorHAnsi" w:hAnsiTheme="minorHAnsi" w:cs="Times New Roman"/>
                      <w:color w:val="000000"/>
                      <w:sz w:val="24"/>
                      <w:szCs w:val="24"/>
                    </w:rPr>
                    <w:t>20</w:t>
                  </w:r>
                  <w:r w:rsidRPr="006234A5">
                    <w:rPr>
                      <w:rFonts w:asciiTheme="minorHAnsi" w:hAnsiTheme="minorHAnsi" w:cs="Times New Roman"/>
                      <w:color w:val="000000"/>
                      <w:sz w:val="24"/>
                      <w:szCs w:val="24"/>
                    </w:rPr>
                    <w:cr/>
                    <w:t>7</w:t>
                  </w:r>
                </w:p>
              </w:tc>
              <w:tc>
                <w:tcPr>
                  <w:tcW w:w="2421"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CA6A3D" w:rsidRPr="006234A5" w:rsidRDefault="00CA6A3D" w:rsidP="000A7340">
                  <w:pPr>
                    <w:spacing w:after="0" w:line="240" w:lineRule="auto"/>
                    <w:jc w:val="center"/>
                    <w:rPr>
                      <w:rFonts w:asciiTheme="minorHAnsi" w:hAnsiTheme="minorHAnsi" w:cs="Times New Roman"/>
                      <w:color w:val="000000"/>
                      <w:sz w:val="24"/>
                      <w:szCs w:val="24"/>
                    </w:rPr>
                  </w:pPr>
                  <w:r w:rsidRPr="006234A5">
                    <w:rPr>
                      <w:rFonts w:asciiTheme="minorHAnsi" w:hAnsiTheme="minorHAnsi" w:cs="Times New Roman"/>
                      <w:color w:val="000000"/>
                      <w:sz w:val="24"/>
                      <w:szCs w:val="24"/>
                    </w:rPr>
                    <w:t>1</w:t>
                  </w:r>
                </w:p>
              </w:tc>
              <w:tc>
                <w:tcPr>
                  <w:tcW w:w="2744"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A6A3D" w:rsidRPr="006234A5" w:rsidRDefault="00CA6A3D" w:rsidP="000A7340">
                  <w:pPr>
                    <w:spacing w:after="0" w:line="240" w:lineRule="auto"/>
                    <w:jc w:val="center"/>
                    <w:rPr>
                      <w:rFonts w:asciiTheme="minorHAnsi" w:hAnsiTheme="minorHAnsi" w:cs="Times New Roman"/>
                      <w:color w:val="000000"/>
                      <w:sz w:val="24"/>
                      <w:szCs w:val="24"/>
                    </w:rPr>
                  </w:pPr>
                  <w:r w:rsidRPr="006234A5">
                    <w:rPr>
                      <w:rFonts w:asciiTheme="minorHAnsi" w:hAnsiTheme="minorHAnsi" w:cs="Times New Roman"/>
                      <w:color w:val="000000"/>
                      <w:sz w:val="24"/>
                      <w:szCs w:val="24"/>
                    </w:rPr>
                    <w:t>1</w:t>
                  </w:r>
                </w:p>
              </w:tc>
              <w:tc>
                <w:tcPr>
                  <w:tcW w:w="3188"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A6A3D" w:rsidRPr="006234A5" w:rsidRDefault="00CA6A3D" w:rsidP="000A7340">
                  <w:pPr>
                    <w:spacing w:after="0" w:line="240" w:lineRule="auto"/>
                    <w:jc w:val="center"/>
                    <w:rPr>
                      <w:rFonts w:asciiTheme="minorHAnsi" w:hAnsiTheme="minorHAnsi" w:cs="Times New Roman"/>
                      <w:color w:val="000000"/>
                      <w:sz w:val="24"/>
                      <w:szCs w:val="24"/>
                    </w:rPr>
                  </w:pPr>
                  <w:r w:rsidRPr="006234A5">
                    <w:rPr>
                      <w:rFonts w:asciiTheme="minorHAnsi" w:hAnsiTheme="minorHAnsi" w:cs="Times New Roman"/>
                      <w:color w:val="000000"/>
                      <w:sz w:val="24"/>
                      <w:szCs w:val="24"/>
                    </w:rPr>
                    <w:t>-</w:t>
                  </w:r>
                </w:p>
              </w:tc>
            </w:tr>
            <w:tr w:rsidR="00CA6A3D" w:rsidRPr="00705F3A" w:rsidTr="001F533B">
              <w:trPr>
                <w:trHeight w:val="301"/>
              </w:trPr>
              <w:tc>
                <w:tcPr>
                  <w:tcW w:w="1147"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noWrap/>
                  <w:vAlign w:val="bottom"/>
                  <w:hideMark/>
                </w:tcPr>
                <w:p w:rsidR="00CA6A3D" w:rsidRPr="006234A5" w:rsidRDefault="00CA6A3D" w:rsidP="000A7340">
                  <w:pPr>
                    <w:spacing w:after="0" w:line="240" w:lineRule="auto"/>
                    <w:jc w:val="center"/>
                    <w:rPr>
                      <w:rFonts w:asciiTheme="minorHAnsi" w:hAnsiTheme="minorHAnsi" w:cs="Times New Roman"/>
                      <w:color w:val="000000"/>
                      <w:sz w:val="24"/>
                      <w:szCs w:val="24"/>
                    </w:rPr>
                  </w:pPr>
                  <w:r w:rsidRPr="006234A5">
                    <w:rPr>
                      <w:rFonts w:asciiTheme="minorHAnsi" w:hAnsiTheme="minorHAnsi" w:cs="Times New Roman"/>
                      <w:color w:val="000000"/>
                      <w:sz w:val="24"/>
                      <w:szCs w:val="24"/>
                    </w:rPr>
                    <w:t>2018</w:t>
                  </w:r>
                </w:p>
              </w:tc>
              <w:tc>
                <w:tcPr>
                  <w:tcW w:w="2421"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CA6A3D" w:rsidRPr="006234A5" w:rsidRDefault="00CA6A3D" w:rsidP="000A7340">
                  <w:pPr>
                    <w:spacing w:after="0" w:line="240" w:lineRule="auto"/>
                    <w:jc w:val="center"/>
                    <w:rPr>
                      <w:rFonts w:asciiTheme="minorHAnsi" w:hAnsiTheme="minorHAnsi" w:cs="Times New Roman"/>
                      <w:color w:val="000000"/>
                      <w:sz w:val="24"/>
                      <w:szCs w:val="24"/>
                    </w:rPr>
                  </w:pPr>
                  <w:r w:rsidRPr="006234A5">
                    <w:rPr>
                      <w:rFonts w:asciiTheme="minorHAnsi" w:hAnsiTheme="minorHAnsi" w:cs="Times New Roman"/>
                      <w:color w:val="000000"/>
                      <w:sz w:val="24"/>
                      <w:szCs w:val="24"/>
                    </w:rPr>
                    <w:t>3</w:t>
                  </w:r>
                </w:p>
              </w:tc>
              <w:tc>
                <w:tcPr>
                  <w:tcW w:w="2744"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A6A3D" w:rsidRPr="006234A5" w:rsidRDefault="00CA6A3D" w:rsidP="000A7340">
                  <w:pPr>
                    <w:spacing w:after="0" w:line="240" w:lineRule="auto"/>
                    <w:jc w:val="center"/>
                    <w:rPr>
                      <w:rFonts w:asciiTheme="minorHAnsi" w:hAnsiTheme="minorHAnsi" w:cs="Times New Roman"/>
                      <w:color w:val="000000"/>
                      <w:sz w:val="24"/>
                      <w:szCs w:val="24"/>
                    </w:rPr>
                  </w:pPr>
                  <w:r w:rsidRPr="006234A5">
                    <w:rPr>
                      <w:rFonts w:asciiTheme="minorHAnsi" w:hAnsiTheme="minorHAnsi" w:cs="Times New Roman"/>
                      <w:color w:val="000000"/>
                      <w:sz w:val="24"/>
                      <w:szCs w:val="24"/>
                    </w:rPr>
                    <w:t>2</w:t>
                  </w:r>
                </w:p>
              </w:tc>
              <w:tc>
                <w:tcPr>
                  <w:tcW w:w="3188"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A6A3D" w:rsidRPr="006234A5" w:rsidRDefault="00CA6A3D" w:rsidP="000A7340">
                  <w:pPr>
                    <w:spacing w:after="0" w:line="240" w:lineRule="auto"/>
                    <w:jc w:val="center"/>
                    <w:rPr>
                      <w:rFonts w:asciiTheme="minorHAnsi" w:hAnsiTheme="minorHAnsi" w:cs="Times New Roman"/>
                      <w:color w:val="000000"/>
                      <w:sz w:val="24"/>
                      <w:szCs w:val="24"/>
                    </w:rPr>
                  </w:pPr>
                  <w:r w:rsidRPr="006234A5">
                    <w:rPr>
                      <w:rFonts w:asciiTheme="minorHAnsi" w:hAnsiTheme="minorHAnsi" w:cs="Times New Roman"/>
                      <w:color w:val="000000"/>
                      <w:sz w:val="24"/>
                      <w:szCs w:val="24"/>
                    </w:rPr>
                    <w:t>1</w:t>
                  </w:r>
                </w:p>
              </w:tc>
            </w:tr>
            <w:tr w:rsidR="00CA6A3D" w:rsidRPr="00705F3A" w:rsidTr="001F533B">
              <w:trPr>
                <w:trHeight w:val="301"/>
              </w:trPr>
              <w:tc>
                <w:tcPr>
                  <w:tcW w:w="1147"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noWrap/>
                  <w:vAlign w:val="bottom"/>
                  <w:hideMark/>
                </w:tcPr>
                <w:p w:rsidR="00CA6A3D" w:rsidRPr="006234A5" w:rsidRDefault="00CA6A3D" w:rsidP="000A7340">
                  <w:pPr>
                    <w:spacing w:after="0" w:line="240" w:lineRule="auto"/>
                    <w:jc w:val="center"/>
                    <w:rPr>
                      <w:rFonts w:asciiTheme="minorHAnsi" w:hAnsiTheme="minorHAnsi" w:cs="Times New Roman"/>
                      <w:color w:val="000000"/>
                      <w:sz w:val="24"/>
                      <w:szCs w:val="24"/>
                    </w:rPr>
                  </w:pPr>
                  <w:r w:rsidRPr="006234A5">
                    <w:rPr>
                      <w:rFonts w:asciiTheme="minorHAnsi" w:hAnsiTheme="minorHAnsi" w:cs="Times New Roman"/>
                      <w:color w:val="000000"/>
                      <w:sz w:val="24"/>
                      <w:szCs w:val="24"/>
                    </w:rPr>
                    <w:t>2019</w:t>
                  </w:r>
                </w:p>
              </w:tc>
              <w:tc>
                <w:tcPr>
                  <w:tcW w:w="2421" w:type="dxa"/>
                  <w:tcBorders>
                    <w:top w:val="dashSmallGap" w:sz="4" w:space="0" w:color="auto"/>
                    <w:left w:val="dashSmallGap" w:sz="4" w:space="0" w:color="auto"/>
                    <w:bottom w:val="dashSmallGap" w:sz="4" w:space="0" w:color="auto"/>
                    <w:right w:val="dashSmallGap" w:sz="4" w:space="0" w:color="auto"/>
                  </w:tcBorders>
                  <w:shd w:val="clear" w:color="auto" w:fill="auto"/>
                  <w:vAlign w:val="bottom"/>
                </w:tcPr>
                <w:p w:rsidR="00CA6A3D" w:rsidRPr="006234A5" w:rsidRDefault="00CA6A3D" w:rsidP="000A7340">
                  <w:pPr>
                    <w:spacing w:after="0" w:line="240" w:lineRule="auto"/>
                    <w:jc w:val="center"/>
                    <w:rPr>
                      <w:rFonts w:asciiTheme="minorHAnsi" w:hAnsiTheme="minorHAnsi" w:cs="Times New Roman"/>
                      <w:color w:val="000000"/>
                      <w:sz w:val="24"/>
                      <w:szCs w:val="24"/>
                    </w:rPr>
                  </w:pPr>
                  <w:r w:rsidRPr="006234A5">
                    <w:rPr>
                      <w:rFonts w:asciiTheme="minorHAnsi" w:hAnsiTheme="minorHAnsi" w:cs="Times New Roman"/>
                      <w:color w:val="000000"/>
                      <w:sz w:val="24"/>
                      <w:szCs w:val="24"/>
                    </w:rPr>
                    <w:t>3</w:t>
                  </w:r>
                </w:p>
              </w:tc>
              <w:tc>
                <w:tcPr>
                  <w:tcW w:w="2744"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A6A3D" w:rsidRPr="006234A5" w:rsidRDefault="00CA6A3D" w:rsidP="000A7340">
                  <w:pPr>
                    <w:spacing w:after="0" w:line="240" w:lineRule="auto"/>
                    <w:jc w:val="center"/>
                    <w:rPr>
                      <w:rFonts w:asciiTheme="minorHAnsi" w:hAnsiTheme="minorHAnsi" w:cs="Times New Roman"/>
                      <w:color w:val="000000"/>
                      <w:sz w:val="24"/>
                      <w:szCs w:val="24"/>
                    </w:rPr>
                  </w:pPr>
                  <w:r w:rsidRPr="006234A5">
                    <w:rPr>
                      <w:rFonts w:asciiTheme="minorHAnsi" w:hAnsiTheme="minorHAnsi" w:cs="Times New Roman"/>
                      <w:color w:val="000000"/>
                      <w:sz w:val="24"/>
                      <w:szCs w:val="24"/>
                    </w:rPr>
                    <w:t>1</w:t>
                  </w:r>
                </w:p>
              </w:tc>
              <w:tc>
                <w:tcPr>
                  <w:tcW w:w="3188"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CA6A3D" w:rsidRPr="006234A5" w:rsidRDefault="00CA6A3D" w:rsidP="000A7340">
                  <w:pPr>
                    <w:spacing w:after="0" w:line="240" w:lineRule="auto"/>
                    <w:jc w:val="center"/>
                    <w:rPr>
                      <w:rFonts w:asciiTheme="minorHAnsi" w:hAnsiTheme="minorHAnsi" w:cs="Times New Roman"/>
                      <w:color w:val="000000"/>
                      <w:sz w:val="24"/>
                      <w:szCs w:val="24"/>
                    </w:rPr>
                  </w:pPr>
                  <w:r w:rsidRPr="006234A5">
                    <w:rPr>
                      <w:rFonts w:asciiTheme="minorHAnsi" w:hAnsiTheme="minorHAnsi" w:cs="Times New Roman"/>
                      <w:color w:val="000000"/>
                      <w:sz w:val="24"/>
                      <w:szCs w:val="24"/>
                    </w:rPr>
                    <w:t>2</w:t>
                  </w:r>
                </w:p>
              </w:tc>
            </w:tr>
          </w:tbl>
          <w:p w:rsidR="00964751" w:rsidRPr="00705F3A" w:rsidRDefault="00964751" w:rsidP="004F1C2F">
            <w:pPr>
              <w:autoSpaceDE w:val="0"/>
              <w:autoSpaceDN w:val="0"/>
              <w:adjustRightInd w:val="0"/>
              <w:spacing w:after="0" w:line="240" w:lineRule="auto"/>
              <w:jc w:val="both"/>
              <w:rPr>
                <w:rFonts w:asciiTheme="minorHAnsi" w:hAnsiTheme="minorHAnsi" w:cs="Times New Roman"/>
                <w:color w:val="C00000"/>
                <w:sz w:val="24"/>
                <w:szCs w:val="24"/>
              </w:rPr>
            </w:pPr>
            <w:r w:rsidRPr="00705F3A">
              <w:rPr>
                <w:rFonts w:asciiTheme="minorHAnsi" w:hAnsiTheme="minorHAnsi" w:cs="Times New Roman"/>
                <w:i/>
                <w:color w:val="C00000"/>
                <w:sz w:val="16"/>
                <w:szCs w:val="16"/>
              </w:rPr>
              <w:t>Източник НСИ 2020</w:t>
            </w:r>
            <w:hyperlink r:id="rId48" w:history="1">
              <w:r w:rsidRPr="00705F3A">
                <w:rPr>
                  <w:rStyle w:val="aa"/>
                  <w:rFonts w:asciiTheme="minorHAnsi" w:hAnsiTheme="minorHAnsi" w:cs="Times New Roman"/>
                  <w:i/>
                  <w:sz w:val="16"/>
                  <w:szCs w:val="16"/>
                  <w:lang w:val="en-US"/>
                </w:rPr>
                <w:t>www.nsi.bg</w:t>
              </w:r>
            </w:hyperlink>
          </w:p>
          <w:p w:rsidR="00B14A9D" w:rsidRPr="00705F3A" w:rsidRDefault="00B14A9D" w:rsidP="004F1C2F">
            <w:pPr>
              <w:autoSpaceDE w:val="0"/>
              <w:autoSpaceDN w:val="0"/>
              <w:adjustRightInd w:val="0"/>
              <w:spacing w:after="0" w:line="240" w:lineRule="auto"/>
              <w:jc w:val="both"/>
              <w:rPr>
                <w:rFonts w:asciiTheme="minorHAnsi" w:hAnsiTheme="minorHAnsi" w:cs="Times New Roman"/>
                <w:color w:val="C00000"/>
                <w:sz w:val="24"/>
                <w:szCs w:val="24"/>
              </w:rPr>
            </w:pPr>
          </w:p>
          <w:p w:rsidR="002E3639" w:rsidRPr="00807C21" w:rsidRDefault="00226DF7" w:rsidP="004F1C2F">
            <w:pPr>
              <w:autoSpaceDE w:val="0"/>
              <w:autoSpaceDN w:val="0"/>
              <w:adjustRightInd w:val="0"/>
              <w:spacing w:after="0" w:line="240" w:lineRule="auto"/>
              <w:jc w:val="both"/>
              <w:rPr>
                <w:rFonts w:asciiTheme="minorHAnsi" w:hAnsiTheme="minorHAnsi" w:cs="Times New Roman"/>
                <w:b/>
                <w:i/>
                <w:color w:val="984806" w:themeColor="accent6" w:themeShade="80"/>
                <w:sz w:val="24"/>
                <w:szCs w:val="24"/>
              </w:rPr>
            </w:pPr>
            <w:r w:rsidRPr="00807C21">
              <w:rPr>
                <w:rFonts w:asciiTheme="minorHAnsi" w:hAnsiTheme="minorHAnsi" w:cs="Times New Roman"/>
                <w:b/>
                <w:i/>
                <w:color w:val="984806" w:themeColor="accent6" w:themeShade="80"/>
                <w:sz w:val="24"/>
                <w:szCs w:val="24"/>
              </w:rPr>
              <w:t>ЗДРАВНИ, ОБРАЗОВАТЕЛНИ И СОЦИАЛНИ УСЛУГИ</w:t>
            </w:r>
          </w:p>
          <w:p w:rsidR="00226DF7" w:rsidRPr="00807C21" w:rsidRDefault="009812BB" w:rsidP="004F1C2F">
            <w:pPr>
              <w:suppressAutoHyphens/>
              <w:autoSpaceDN w:val="0"/>
              <w:spacing w:after="0" w:line="240" w:lineRule="auto"/>
              <w:jc w:val="both"/>
              <w:textAlignment w:val="baseline"/>
              <w:rPr>
                <w:rFonts w:asciiTheme="minorHAnsi" w:hAnsiTheme="minorHAnsi"/>
                <w:b/>
                <w:bCs/>
                <w:i/>
                <w:iCs/>
                <w:color w:val="984806" w:themeColor="accent6" w:themeShade="80"/>
                <w:sz w:val="24"/>
                <w:szCs w:val="24"/>
              </w:rPr>
            </w:pPr>
            <w:r>
              <w:rPr>
                <w:rFonts w:asciiTheme="minorHAnsi" w:hAnsiTheme="minorHAnsi"/>
                <w:b/>
                <w:bCs/>
                <w:i/>
                <w:iCs/>
                <w:color w:val="984806" w:themeColor="accent6" w:themeShade="80"/>
                <w:sz w:val="24"/>
                <w:szCs w:val="24"/>
              </w:rPr>
              <w:t>4.3.2.</w:t>
            </w:r>
            <w:r w:rsidR="00306639">
              <w:rPr>
                <w:rFonts w:asciiTheme="minorHAnsi" w:hAnsiTheme="minorHAnsi"/>
                <w:b/>
                <w:bCs/>
                <w:i/>
                <w:iCs/>
                <w:color w:val="984806" w:themeColor="accent6" w:themeShade="80"/>
                <w:sz w:val="24"/>
                <w:szCs w:val="24"/>
              </w:rPr>
              <w:t>А</w:t>
            </w:r>
            <w:r w:rsidR="00306639" w:rsidRPr="00807C21">
              <w:rPr>
                <w:rFonts w:asciiTheme="minorHAnsi" w:hAnsiTheme="minorHAnsi"/>
                <w:b/>
                <w:bCs/>
                <w:i/>
                <w:iCs/>
                <w:color w:val="984806" w:themeColor="accent6" w:themeShade="80"/>
                <w:sz w:val="24"/>
                <w:szCs w:val="24"/>
              </w:rPr>
              <w:t>нализ на здравеопазването.</w:t>
            </w:r>
          </w:p>
          <w:p w:rsidR="007F26F4" w:rsidRPr="002F7520" w:rsidRDefault="00226DF7" w:rsidP="002F7520">
            <w:pPr>
              <w:spacing w:after="0"/>
              <w:jc w:val="both"/>
              <w:rPr>
                <w:sz w:val="24"/>
                <w:szCs w:val="24"/>
              </w:rPr>
            </w:pPr>
            <w:r w:rsidRPr="002F7520">
              <w:rPr>
                <w:sz w:val="24"/>
                <w:szCs w:val="24"/>
              </w:rPr>
              <w:t xml:space="preserve">В община Гурково е създадена и функционира инфраструктура на периферната здравна мрежа. В обектите  от нея се осъществява доболничната помощ. Броят и функционалните особености на инфраструктурата на здравеопазването са съобразени с нормативната уредба за дейността на периферната здравна мрежа, числеността населението в общината и отделните селища, здравния статус на населението и др. </w:t>
            </w:r>
          </w:p>
          <w:p w:rsidR="00EE3139" w:rsidRPr="002F7520" w:rsidRDefault="00EE3139" w:rsidP="002F7520">
            <w:pPr>
              <w:spacing w:after="0"/>
              <w:jc w:val="both"/>
              <w:rPr>
                <w:sz w:val="24"/>
                <w:szCs w:val="24"/>
              </w:rPr>
            </w:pPr>
            <w:r w:rsidRPr="002F7520">
              <w:rPr>
                <w:sz w:val="24"/>
                <w:szCs w:val="24"/>
              </w:rPr>
              <w:t>Динамиката на движение на медицинския персонал, обслужващ община Гурково</w:t>
            </w:r>
            <w:r w:rsidR="0046114B" w:rsidRPr="002F7520">
              <w:rPr>
                <w:sz w:val="24"/>
                <w:szCs w:val="24"/>
              </w:rPr>
              <w:t>,</w:t>
            </w:r>
            <w:r w:rsidRPr="002F7520">
              <w:rPr>
                <w:sz w:val="24"/>
                <w:szCs w:val="24"/>
              </w:rPr>
              <w:t xml:space="preserve"> показва негативна тенденция на намаляване налекарите</w:t>
            </w:r>
            <w:r w:rsidR="007C1EAE" w:rsidRPr="002F7520">
              <w:rPr>
                <w:sz w:val="24"/>
                <w:szCs w:val="24"/>
              </w:rPr>
              <w:t xml:space="preserve"> -</w:t>
            </w:r>
            <w:r w:rsidR="007A7692" w:rsidRPr="002F7520">
              <w:rPr>
                <w:sz w:val="24"/>
                <w:szCs w:val="24"/>
              </w:rPr>
              <w:t xml:space="preserve"> от 4</w:t>
            </w:r>
            <w:r w:rsidR="007C1EAE" w:rsidRPr="002F7520">
              <w:rPr>
                <w:sz w:val="24"/>
                <w:szCs w:val="24"/>
              </w:rPr>
              <w:t xml:space="preserve">-мапрез 2014 </w:t>
            </w:r>
            <w:r w:rsidR="007A7692" w:rsidRPr="002F7520">
              <w:rPr>
                <w:sz w:val="24"/>
                <w:szCs w:val="24"/>
              </w:rPr>
              <w:t>на 3</w:t>
            </w:r>
            <w:r w:rsidR="007C1EAE" w:rsidRPr="002F7520">
              <w:rPr>
                <w:sz w:val="24"/>
                <w:szCs w:val="24"/>
              </w:rPr>
              <w:t>-ма през 2019</w:t>
            </w:r>
            <w:r w:rsidRPr="002F7520">
              <w:rPr>
                <w:sz w:val="24"/>
                <w:szCs w:val="24"/>
              </w:rPr>
              <w:t>, лекарите по дентална медицина</w:t>
            </w:r>
            <w:r w:rsidR="007C1EAE" w:rsidRPr="002F7520">
              <w:rPr>
                <w:sz w:val="24"/>
                <w:szCs w:val="24"/>
              </w:rPr>
              <w:t xml:space="preserve"> от 4 </w:t>
            </w:r>
            <w:r w:rsidR="007A7692" w:rsidRPr="002F7520">
              <w:rPr>
                <w:sz w:val="24"/>
                <w:szCs w:val="24"/>
              </w:rPr>
              <w:t>на 1</w:t>
            </w:r>
            <w:r w:rsidR="00477FE7" w:rsidRPr="002F7520">
              <w:rPr>
                <w:sz w:val="24"/>
                <w:szCs w:val="24"/>
              </w:rPr>
              <w:t>,</w:t>
            </w:r>
            <w:r w:rsidRPr="002F7520">
              <w:rPr>
                <w:sz w:val="24"/>
                <w:szCs w:val="24"/>
              </w:rPr>
              <w:t xml:space="preserve"> и медицинските специалисти по здравни грижи</w:t>
            </w:r>
            <w:r w:rsidR="007A7692" w:rsidRPr="002F7520">
              <w:rPr>
                <w:sz w:val="24"/>
                <w:szCs w:val="24"/>
              </w:rPr>
              <w:t xml:space="preserve"> от 6 на 0 за 2019 год.</w:t>
            </w:r>
            <w:r w:rsidR="00B1343F" w:rsidRPr="002F7520">
              <w:rPr>
                <w:sz w:val="24"/>
                <w:szCs w:val="24"/>
              </w:rPr>
              <w:t>, което означава, че общината остава без медицински спе</w:t>
            </w:r>
            <w:r w:rsidR="00AC2BC7" w:rsidRPr="002F7520">
              <w:rPr>
                <w:sz w:val="24"/>
                <w:szCs w:val="24"/>
              </w:rPr>
              <w:t>-</w:t>
            </w:r>
            <w:r w:rsidR="00B1343F" w:rsidRPr="002F7520">
              <w:rPr>
                <w:sz w:val="24"/>
                <w:szCs w:val="24"/>
              </w:rPr>
              <w:t>циалисти по здравни грижи.</w:t>
            </w:r>
          </w:p>
          <w:p w:rsidR="00807C21" w:rsidRPr="007C1EAE" w:rsidRDefault="00A04854" w:rsidP="004F1C2F">
            <w:pPr>
              <w:spacing w:after="0"/>
              <w:jc w:val="both"/>
              <w:rPr>
                <w:rFonts w:asciiTheme="minorHAnsi" w:hAnsiTheme="minorHAnsi"/>
                <w:bCs/>
                <w:i/>
                <w:sz w:val="24"/>
                <w:szCs w:val="24"/>
              </w:rPr>
            </w:pPr>
            <w:r>
              <w:rPr>
                <w:rFonts w:asciiTheme="minorHAnsi" w:hAnsiTheme="minorHAnsi"/>
                <w:bCs/>
                <w:i/>
                <w:sz w:val="24"/>
                <w:szCs w:val="24"/>
              </w:rPr>
              <w:t>Таблица № 18</w:t>
            </w:r>
            <w:r w:rsidR="00A30F72">
              <w:rPr>
                <w:rFonts w:asciiTheme="minorHAnsi" w:hAnsiTheme="minorHAnsi"/>
                <w:bCs/>
                <w:i/>
                <w:sz w:val="24"/>
                <w:szCs w:val="24"/>
              </w:rPr>
              <w:t>.</w:t>
            </w:r>
          </w:p>
          <w:tbl>
            <w:tblPr>
              <w:tblW w:w="9532" w:type="dxa"/>
              <w:tblLayout w:type="fixed"/>
              <w:tblCellMar>
                <w:left w:w="70" w:type="dxa"/>
                <w:right w:w="70" w:type="dxa"/>
              </w:tblCellMar>
              <w:tblLook w:val="04A0"/>
            </w:tblPr>
            <w:tblGrid>
              <w:gridCol w:w="2077"/>
              <w:gridCol w:w="1712"/>
              <w:gridCol w:w="3197"/>
              <w:gridCol w:w="2546"/>
            </w:tblGrid>
            <w:tr w:rsidR="00EE3139" w:rsidRPr="00705F3A" w:rsidTr="00BA68AB">
              <w:trPr>
                <w:trHeight w:val="304"/>
              </w:trPr>
              <w:tc>
                <w:tcPr>
                  <w:tcW w:w="9532" w:type="dxa"/>
                  <w:gridSpan w:val="4"/>
                  <w:tcBorders>
                    <w:top w:val="nil"/>
                    <w:left w:val="nil"/>
                    <w:bottom w:val="single" w:sz="4" w:space="0" w:color="FFFFFF"/>
                    <w:right w:val="nil"/>
                  </w:tcBorders>
                  <w:shd w:val="clear" w:color="auto" w:fill="auto"/>
                  <w:noWrap/>
                  <w:vAlign w:val="bottom"/>
                  <w:hideMark/>
                </w:tcPr>
                <w:p w:rsidR="00EE3139" w:rsidRPr="00BC35CA" w:rsidRDefault="007C61EA" w:rsidP="004F1C2F">
                  <w:pPr>
                    <w:spacing w:after="0" w:line="240" w:lineRule="auto"/>
                    <w:jc w:val="both"/>
                    <w:rPr>
                      <w:rFonts w:asciiTheme="minorHAnsi" w:hAnsiTheme="minorHAnsi" w:cs="Times New Roman"/>
                      <w:b/>
                      <w:bCs/>
                      <w:i/>
                      <w:iCs/>
                      <w:sz w:val="24"/>
                      <w:szCs w:val="24"/>
                    </w:rPr>
                  </w:pPr>
                  <w:r w:rsidRPr="00BE0D8A">
                    <w:rPr>
                      <w:rFonts w:asciiTheme="minorHAnsi" w:hAnsiTheme="minorHAnsi" w:cs="Times New Roman"/>
                      <w:b/>
                      <w:bCs/>
                      <w:i/>
                      <w:iCs/>
                      <w:color w:val="984806" w:themeColor="accent6" w:themeShade="80"/>
                      <w:sz w:val="24"/>
                      <w:szCs w:val="24"/>
                    </w:rPr>
                    <w:t xml:space="preserve">Медицински персонал </w:t>
                  </w:r>
                </w:p>
              </w:tc>
            </w:tr>
            <w:tr w:rsidR="00EE3139" w:rsidRPr="00705F3A" w:rsidTr="00BA68AB">
              <w:trPr>
                <w:trHeight w:val="304"/>
              </w:trPr>
              <w:tc>
                <w:tcPr>
                  <w:tcW w:w="2077" w:type="dxa"/>
                  <w:tcBorders>
                    <w:top w:val="nil"/>
                    <w:left w:val="single" w:sz="4" w:space="0" w:color="FFFFFF"/>
                    <w:bottom w:val="dashSmallGap" w:sz="4" w:space="0" w:color="auto"/>
                    <w:right w:val="single" w:sz="4" w:space="0" w:color="FFFFFF"/>
                  </w:tcBorders>
                  <w:shd w:val="clear" w:color="auto" w:fill="F2F2F2" w:themeFill="background1" w:themeFillShade="F2"/>
                  <w:vAlign w:val="center"/>
                  <w:hideMark/>
                </w:tcPr>
                <w:p w:rsidR="00EE3139" w:rsidRPr="00705F3A" w:rsidRDefault="00EE3139" w:rsidP="00807C21">
                  <w:pPr>
                    <w:spacing w:after="0" w:line="240" w:lineRule="auto"/>
                    <w:jc w:val="center"/>
                    <w:rPr>
                      <w:rFonts w:asciiTheme="minorHAnsi" w:hAnsiTheme="minorHAnsi" w:cs="Times New Roman"/>
                      <w:color w:val="000000"/>
                    </w:rPr>
                  </w:pPr>
                </w:p>
              </w:tc>
              <w:tc>
                <w:tcPr>
                  <w:tcW w:w="7455" w:type="dxa"/>
                  <w:gridSpan w:val="3"/>
                  <w:tcBorders>
                    <w:top w:val="single" w:sz="4" w:space="0" w:color="FFFFFF"/>
                    <w:left w:val="nil"/>
                    <w:bottom w:val="dashSmallGap" w:sz="4" w:space="0" w:color="auto"/>
                    <w:right w:val="single" w:sz="4" w:space="0" w:color="FFFFFF"/>
                  </w:tcBorders>
                  <w:shd w:val="clear" w:color="auto" w:fill="F2F2F2" w:themeFill="background1" w:themeFillShade="F2"/>
                  <w:vAlign w:val="center"/>
                  <w:hideMark/>
                </w:tcPr>
                <w:p w:rsidR="00EE3139" w:rsidRPr="00807C21" w:rsidRDefault="00EE3139" w:rsidP="00807C21">
                  <w:pPr>
                    <w:spacing w:after="0" w:line="240" w:lineRule="auto"/>
                    <w:jc w:val="center"/>
                    <w:rPr>
                      <w:rFonts w:asciiTheme="minorHAnsi" w:hAnsiTheme="minorHAnsi" w:cs="Times New Roman"/>
                      <w:bCs/>
                      <w:i/>
                      <w:iCs/>
                      <w:sz w:val="20"/>
                      <w:szCs w:val="20"/>
                    </w:rPr>
                  </w:pPr>
                  <w:r w:rsidRPr="00807C21">
                    <w:rPr>
                      <w:rFonts w:asciiTheme="minorHAnsi" w:hAnsiTheme="minorHAnsi" w:cs="Times New Roman"/>
                      <w:bCs/>
                      <w:i/>
                      <w:iCs/>
                      <w:sz w:val="20"/>
                      <w:szCs w:val="20"/>
                    </w:rPr>
                    <w:t>(брой)</w:t>
                  </w:r>
                </w:p>
              </w:tc>
            </w:tr>
            <w:tr w:rsidR="00EE3139" w:rsidRPr="00705F3A" w:rsidTr="00BA68AB">
              <w:trPr>
                <w:trHeight w:val="912"/>
              </w:trPr>
              <w:tc>
                <w:tcPr>
                  <w:tcW w:w="2077"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EE3139" w:rsidRPr="00705F3A" w:rsidRDefault="00EE3139" w:rsidP="00807C21">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години</w:t>
                  </w:r>
                </w:p>
              </w:tc>
              <w:tc>
                <w:tcPr>
                  <w:tcW w:w="1712"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EE3139" w:rsidRPr="00705F3A" w:rsidRDefault="00EE3139" w:rsidP="00807C21">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Лекари</w:t>
                  </w:r>
                </w:p>
              </w:tc>
              <w:tc>
                <w:tcPr>
                  <w:tcW w:w="3197"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EE3139" w:rsidRPr="00705F3A" w:rsidRDefault="00EE3139" w:rsidP="00807C21">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Лекари п</w:t>
                  </w:r>
                  <w:r w:rsidR="00722F15">
                    <w:rPr>
                      <w:rFonts w:asciiTheme="minorHAnsi" w:hAnsiTheme="minorHAnsi" w:cs="Times New Roman"/>
                      <w:color w:val="000000"/>
                    </w:rPr>
                    <w:t>о</w:t>
                  </w:r>
                  <w:r w:rsidRPr="00705F3A">
                    <w:rPr>
                      <w:rFonts w:asciiTheme="minorHAnsi" w:hAnsiTheme="minorHAnsi" w:cs="Times New Roman"/>
                      <w:color w:val="000000"/>
                    </w:rPr>
                    <w:cr/>
                  </w:r>
                  <w:r w:rsidRPr="00705F3A">
                    <w:rPr>
                      <w:rFonts w:asciiTheme="minorHAnsi" w:hAnsiTheme="minorHAnsi" w:cs="Times New Roman"/>
                      <w:color w:val="000000"/>
                    </w:rPr>
                    <w:cr/>
                    <w:t>дентална медицина</w:t>
                  </w:r>
                </w:p>
              </w:tc>
              <w:tc>
                <w:tcPr>
                  <w:tcW w:w="2546"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EE3139" w:rsidRPr="00705F3A" w:rsidRDefault="000638AD" w:rsidP="00807C21">
                  <w:pPr>
                    <w:spacing w:after="0" w:line="240" w:lineRule="auto"/>
                    <w:jc w:val="center"/>
                    <w:rPr>
                      <w:rFonts w:asciiTheme="minorHAnsi" w:hAnsiTheme="minorHAnsi" w:cs="Times New Roman"/>
                      <w:color w:val="000000"/>
                    </w:rPr>
                  </w:pPr>
                  <w:r>
                    <w:rPr>
                      <w:rFonts w:asciiTheme="minorHAnsi" w:hAnsiTheme="minorHAnsi" w:cs="Times New Roman"/>
                      <w:color w:val="000000"/>
                    </w:rPr>
                    <w:t>Медицински специалисти по з</w:t>
                  </w:r>
                  <w:r w:rsidR="00EE3139" w:rsidRPr="00705F3A">
                    <w:rPr>
                      <w:rFonts w:asciiTheme="minorHAnsi" w:hAnsiTheme="minorHAnsi" w:cs="Times New Roman"/>
                      <w:color w:val="000000"/>
                    </w:rPr>
                    <w:t>драв</w:t>
                  </w:r>
                  <w:r w:rsidR="00EE3139" w:rsidRPr="00705F3A">
                    <w:rPr>
                      <w:rFonts w:asciiTheme="minorHAnsi" w:hAnsiTheme="minorHAnsi" w:cs="Times New Roman"/>
                      <w:color w:val="000000"/>
                    </w:rPr>
                    <w:cr/>
                    <w:t xml:space="preserve">и </w:t>
                  </w:r>
                  <w:r w:rsidR="00EE3139" w:rsidRPr="00705F3A">
                    <w:rPr>
                      <w:rFonts w:asciiTheme="minorHAnsi" w:hAnsiTheme="minorHAnsi" w:cs="Times New Roman"/>
                      <w:color w:val="000000"/>
                    </w:rPr>
                    <w:cr/>
                    <w:t>рижи</w:t>
                  </w:r>
                </w:p>
              </w:tc>
            </w:tr>
            <w:tr w:rsidR="00EE3139" w:rsidRPr="00705F3A" w:rsidTr="00BA68AB">
              <w:trPr>
                <w:trHeight w:val="304"/>
              </w:trPr>
              <w:tc>
                <w:tcPr>
                  <w:tcW w:w="2077"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EE3139" w:rsidRPr="00684359" w:rsidRDefault="00EE3139" w:rsidP="00807C21">
                  <w:pPr>
                    <w:spacing w:after="0" w:line="240" w:lineRule="auto"/>
                    <w:jc w:val="center"/>
                    <w:rPr>
                      <w:rFonts w:asciiTheme="minorHAnsi" w:hAnsiTheme="minorHAnsi" w:cs="Times New Roman"/>
                      <w:color w:val="000000"/>
                      <w:sz w:val="24"/>
                      <w:szCs w:val="24"/>
                    </w:rPr>
                  </w:pPr>
                  <w:r w:rsidRPr="00684359">
                    <w:rPr>
                      <w:rFonts w:asciiTheme="minorHAnsi" w:hAnsiTheme="minorHAnsi" w:cs="Times New Roman"/>
                      <w:color w:val="000000"/>
                      <w:sz w:val="24"/>
                      <w:szCs w:val="24"/>
                    </w:rPr>
                    <w:t>20</w:t>
                  </w:r>
                  <w:r w:rsidRPr="00684359">
                    <w:rPr>
                      <w:rFonts w:asciiTheme="minorHAnsi" w:hAnsiTheme="minorHAnsi" w:cs="Times New Roman"/>
                      <w:color w:val="000000"/>
                      <w:sz w:val="24"/>
                      <w:szCs w:val="24"/>
                    </w:rPr>
                    <w:cr/>
                  </w:r>
                  <w:r w:rsidR="00BB3C6F" w:rsidRPr="00684359">
                    <w:rPr>
                      <w:rFonts w:asciiTheme="minorHAnsi" w:hAnsiTheme="minorHAnsi" w:cs="Times New Roman"/>
                      <w:color w:val="000000"/>
                      <w:sz w:val="24"/>
                      <w:szCs w:val="24"/>
                    </w:rPr>
                    <w:t>1</w:t>
                  </w:r>
                  <w:r w:rsidRPr="00684359">
                    <w:rPr>
                      <w:rFonts w:asciiTheme="minorHAnsi" w:hAnsiTheme="minorHAnsi" w:cs="Times New Roman"/>
                      <w:color w:val="000000"/>
                      <w:sz w:val="24"/>
                      <w:szCs w:val="24"/>
                    </w:rPr>
                    <w:t>4</w:t>
                  </w:r>
                </w:p>
              </w:tc>
              <w:tc>
                <w:tcPr>
                  <w:tcW w:w="171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EE3139" w:rsidRPr="00684359" w:rsidRDefault="00EE3139" w:rsidP="00807C21">
                  <w:pPr>
                    <w:spacing w:after="0" w:line="240" w:lineRule="auto"/>
                    <w:jc w:val="center"/>
                    <w:rPr>
                      <w:rFonts w:asciiTheme="minorHAnsi" w:hAnsiTheme="minorHAnsi" w:cs="Times New Roman"/>
                      <w:color w:val="000000"/>
                      <w:sz w:val="24"/>
                      <w:szCs w:val="24"/>
                    </w:rPr>
                  </w:pPr>
                  <w:r w:rsidRPr="00684359">
                    <w:rPr>
                      <w:rFonts w:asciiTheme="minorHAnsi" w:hAnsiTheme="minorHAnsi" w:cs="Times New Roman"/>
                      <w:color w:val="000000"/>
                      <w:sz w:val="24"/>
                      <w:szCs w:val="24"/>
                    </w:rPr>
                    <w:t>4</w:t>
                  </w:r>
                </w:p>
              </w:tc>
              <w:tc>
                <w:tcPr>
                  <w:tcW w:w="3197"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EE3139" w:rsidRPr="00684359" w:rsidRDefault="00EE3139" w:rsidP="00807C21">
                  <w:pPr>
                    <w:spacing w:after="0" w:line="240" w:lineRule="auto"/>
                    <w:jc w:val="center"/>
                    <w:rPr>
                      <w:rFonts w:asciiTheme="minorHAnsi" w:hAnsiTheme="minorHAnsi" w:cs="Times New Roman"/>
                      <w:color w:val="000000"/>
                      <w:sz w:val="24"/>
                      <w:szCs w:val="24"/>
                    </w:rPr>
                  </w:pPr>
                  <w:r w:rsidRPr="00684359">
                    <w:rPr>
                      <w:rFonts w:asciiTheme="minorHAnsi" w:hAnsiTheme="minorHAnsi" w:cs="Times New Roman"/>
                      <w:color w:val="000000"/>
                      <w:sz w:val="24"/>
                      <w:szCs w:val="24"/>
                    </w:rPr>
                    <w:t>1</w:t>
                  </w:r>
                </w:p>
              </w:tc>
              <w:tc>
                <w:tcPr>
                  <w:tcW w:w="2546"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EE3139" w:rsidRPr="00684359" w:rsidRDefault="00EE3139" w:rsidP="00807C21">
                  <w:pPr>
                    <w:spacing w:after="0" w:line="240" w:lineRule="auto"/>
                    <w:jc w:val="center"/>
                    <w:rPr>
                      <w:rFonts w:asciiTheme="minorHAnsi" w:hAnsiTheme="minorHAnsi" w:cs="Times New Roman"/>
                      <w:color w:val="000000"/>
                      <w:sz w:val="24"/>
                      <w:szCs w:val="24"/>
                    </w:rPr>
                  </w:pPr>
                  <w:r w:rsidRPr="00684359">
                    <w:rPr>
                      <w:rFonts w:asciiTheme="minorHAnsi" w:hAnsiTheme="minorHAnsi" w:cs="Times New Roman"/>
                      <w:color w:val="000000"/>
                      <w:sz w:val="24"/>
                      <w:szCs w:val="24"/>
                    </w:rPr>
                    <w:t>4</w:t>
                  </w:r>
                </w:p>
              </w:tc>
            </w:tr>
            <w:tr w:rsidR="00EE3139" w:rsidRPr="00705F3A" w:rsidTr="00BA68AB">
              <w:trPr>
                <w:trHeight w:val="304"/>
              </w:trPr>
              <w:tc>
                <w:tcPr>
                  <w:tcW w:w="2077"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noWrap/>
                  <w:vAlign w:val="bottom"/>
                  <w:hideMark/>
                </w:tcPr>
                <w:p w:rsidR="00EE3139" w:rsidRPr="00684359" w:rsidRDefault="00EE3139" w:rsidP="00807C21">
                  <w:pPr>
                    <w:spacing w:after="0" w:line="240" w:lineRule="auto"/>
                    <w:jc w:val="center"/>
                    <w:rPr>
                      <w:rFonts w:asciiTheme="minorHAnsi" w:hAnsiTheme="minorHAnsi" w:cs="Times New Roman"/>
                      <w:color w:val="000000"/>
                      <w:sz w:val="24"/>
                      <w:szCs w:val="24"/>
                    </w:rPr>
                  </w:pPr>
                  <w:r w:rsidRPr="00684359">
                    <w:rPr>
                      <w:rFonts w:asciiTheme="minorHAnsi" w:hAnsiTheme="minorHAnsi" w:cs="Times New Roman"/>
                      <w:color w:val="000000"/>
                      <w:sz w:val="24"/>
                      <w:szCs w:val="24"/>
                    </w:rPr>
                    <w:t>2015</w:t>
                  </w:r>
                </w:p>
              </w:tc>
              <w:tc>
                <w:tcPr>
                  <w:tcW w:w="171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EE3139" w:rsidRPr="00684359" w:rsidRDefault="00EE3139" w:rsidP="00807C21">
                  <w:pPr>
                    <w:spacing w:after="0" w:line="240" w:lineRule="auto"/>
                    <w:jc w:val="center"/>
                    <w:rPr>
                      <w:rFonts w:asciiTheme="minorHAnsi" w:hAnsiTheme="minorHAnsi" w:cs="Times New Roman"/>
                      <w:color w:val="000000"/>
                      <w:sz w:val="24"/>
                      <w:szCs w:val="24"/>
                    </w:rPr>
                  </w:pPr>
                  <w:r w:rsidRPr="00684359">
                    <w:rPr>
                      <w:rFonts w:asciiTheme="minorHAnsi" w:hAnsiTheme="minorHAnsi" w:cs="Times New Roman"/>
                      <w:color w:val="000000"/>
                      <w:sz w:val="24"/>
                      <w:szCs w:val="24"/>
                    </w:rPr>
                    <w:t>4</w:t>
                  </w:r>
                </w:p>
              </w:tc>
              <w:tc>
                <w:tcPr>
                  <w:tcW w:w="3197"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EE3139" w:rsidRPr="00684359" w:rsidRDefault="00EE3139" w:rsidP="00807C21">
                  <w:pPr>
                    <w:spacing w:after="0" w:line="240" w:lineRule="auto"/>
                    <w:jc w:val="center"/>
                    <w:rPr>
                      <w:rFonts w:asciiTheme="minorHAnsi" w:hAnsiTheme="minorHAnsi" w:cs="Times New Roman"/>
                      <w:color w:val="000000"/>
                      <w:sz w:val="24"/>
                      <w:szCs w:val="24"/>
                    </w:rPr>
                  </w:pPr>
                  <w:r w:rsidRPr="00684359">
                    <w:rPr>
                      <w:rFonts w:asciiTheme="minorHAnsi" w:hAnsiTheme="minorHAnsi" w:cs="Times New Roman"/>
                      <w:color w:val="000000"/>
                      <w:sz w:val="24"/>
                      <w:szCs w:val="24"/>
                    </w:rPr>
                    <w:t>4</w:t>
                  </w:r>
                </w:p>
              </w:tc>
              <w:tc>
                <w:tcPr>
                  <w:tcW w:w="2546"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EE3139" w:rsidRPr="00684359" w:rsidRDefault="00EE3139" w:rsidP="00807C21">
                  <w:pPr>
                    <w:spacing w:after="0" w:line="240" w:lineRule="auto"/>
                    <w:jc w:val="center"/>
                    <w:rPr>
                      <w:rFonts w:asciiTheme="minorHAnsi" w:hAnsiTheme="minorHAnsi" w:cs="Times New Roman"/>
                      <w:color w:val="000000"/>
                      <w:sz w:val="24"/>
                      <w:szCs w:val="24"/>
                    </w:rPr>
                  </w:pPr>
                  <w:r w:rsidRPr="00684359">
                    <w:rPr>
                      <w:rFonts w:asciiTheme="minorHAnsi" w:hAnsiTheme="minorHAnsi" w:cs="Times New Roman"/>
                      <w:color w:val="000000"/>
                      <w:sz w:val="24"/>
                      <w:szCs w:val="24"/>
                    </w:rPr>
                    <w:t>6</w:t>
                  </w:r>
                </w:p>
              </w:tc>
            </w:tr>
            <w:tr w:rsidR="00EE3139" w:rsidRPr="00705F3A" w:rsidTr="00BA68AB">
              <w:trPr>
                <w:trHeight w:val="304"/>
              </w:trPr>
              <w:tc>
                <w:tcPr>
                  <w:tcW w:w="2077"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noWrap/>
                  <w:vAlign w:val="bottom"/>
                  <w:hideMark/>
                </w:tcPr>
                <w:p w:rsidR="00EE3139" w:rsidRPr="00684359" w:rsidRDefault="00EE3139" w:rsidP="00807C21">
                  <w:pPr>
                    <w:spacing w:after="0" w:line="240" w:lineRule="auto"/>
                    <w:jc w:val="center"/>
                    <w:rPr>
                      <w:rFonts w:asciiTheme="minorHAnsi" w:hAnsiTheme="minorHAnsi" w:cs="Times New Roman"/>
                      <w:color w:val="000000"/>
                      <w:sz w:val="24"/>
                      <w:szCs w:val="24"/>
                    </w:rPr>
                  </w:pPr>
                  <w:r w:rsidRPr="00684359">
                    <w:rPr>
                      <w:rFonts w:asciiTheme="minorHAnsi" w:hAnsiTheme="minorHAnsi" w:cs="Times New Roman"/>
                      <w:color w:val="000000"/>
                      <w:sz w:val="24"/>
                      <w:szCs w:val="24"/>
                    </w:rPr>
                    <w:t>2016</w:t>
                  </w:r>
                </w:p>
              </w:tc>
              <w:tc>
                <w:tcPr>
                  <w:tcW w:w="171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EE3139" w:rsidRPr="00684359" w:rsidRDefault="00EE3139" w:rsidP="00807C21">
                  <w:pPr>
                    <w:spacing w:after="0" w:line="240" w:lineRule="auto"/>
                    <w:jc w:val="center"/>
                    <w:rPr>
                      <w:rFonts w:asciiTheme="minorHAnsi" w:hAnsiTheme="minorHAnsi" w:cs="Times New Roman"/>
                      <w:color w:val="000000"/>
                      <w:sz w:val="24"/>
                      <w:szCs w:val="24"/>
                    </w:rPr>
                  </w:pPr>
                  <w:r w:rsidRPr="00684359">
                    <w:rPr>
                      <w:rFonts w:asciiTheme="minorHAnsi" w:hAnsiTheme="minorHAnsi" w:cs="Times New Roman"/>
                      <w:color w:val="000000"/>
                      <w:sz w:val="24"/>
                      <w:szCs w:val="24"/>
                    </w:rPr>
                    <w:t>4</w:t>
                  </w:r>
                </w:p>
              </w:tc>
              <w:tc>
                <w:tcPr>
                  <w:tcW w:w="3197"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EE3139" w:rsidRPr="00684359" w:rsidRDefault="00EE3139" w:rsidP="00807C21">
                  <w:pPr>
                    <w:spacing w:after="0" w:line="240" w:lineRule="auto"/>
                    <w:jc w:val="center"/>
                    <w:rPr>
                      <w:rFonts w:asciiTheme="minorHAnsi" w:hAnsiTheme="minorHAnsi" w:cs="Times New Roman"/>
                      <w:color w:val="000000"/>
                      <w:sz w:val="24"/>
                      <w:szCs w:val="24"/>
                    </w:rPr>
                  </w:pPr>
                  <w:r w:rsidRPr="00684359">
                    <w:rPr>
                      <w:rFonts w:asciiTheme="minorHAnsi" w:hAnsiTheme="minorHAnsi" w:cs="Times New Roman"/>
                      <w:color w:val="000000"/>
                      <w:sz w:val="24"/>
                      <w:szCs w:val="24"/>
                    </w:rPr>
                    <w:t>4</w:t>
                  </w:r>
                </w:p>
              </w:tc>
              <w:tc>
                <w:tcPr>
                  <w:tcW w:w="2546"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EE3139" w:rsidRPr="00684359" w:rsidRDefault="00EE3139" w:rsidP="00807C21">
                  <w:pPr>
                    <w:spacing w:after="0" w:line="240" w:lineRule="auto"/>
                    <w:jc w:val="center"/>
                    <w:rPr>
                      <w:rFonts w:asciiTheme="minorHAnsi" w:hAnsiTheme="minorHAnsi" w:cs="Times New Roman"/>
                      <w:color w:val="000000"/>
                      <w:sz w:val="24"/>
                      <w:szCs w:val="24"/>
                    </w:rPr>
                  </w:pPr>
                  <w:r w:rsidRPr="00684359">
                    <w:rPr>
                      <w:rFonts w:asciiTheme="minorHAnsi" w:hAnsiTheme="minorHAnsi" w:cs="Times New Roman"/>
                      <w:color w:val="000000"/>
                      <w:sz w:val="24"/>
                      <w:szCs w:val="24"/>
                    </w:rPr>
                    <w:t>6</w:t>
                  </w:r>
                </w:p>
              </w:tc>
            </w:tr>
            <w:tr w:rsidR="00EE3139" w:rsidRPr="00705F3A" w:rsidTr="00BA68AB">
              <w:trPr>
                <w:trHeight w:val="304"/>
              </w:trPr>
              <w:tc>
                <w:tcPr>
                  <w:tcW w:w="2077"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noWrap/>
                  <w:vAlign w:val="bottom"/>
                  <w:hideMark/>
                </w:tcPr>
                <w:p w:rsidR="00EE3139" w:rsidRPr="00684359" w:rsidRDefault="00EE3139" w:rsidP="00807C21">
                  <w:pPr>
                    <w:spacing w:after="0" w:line="240" w:lineRule="auto"/>
                    <w:jc w:val="center"/>
                    <w:rPr>
                      <w:rFonts w:asciiTheme="minorHAnsi" w:hAnsiTheme="minorHAnsi" w:cs="Times New Roman"/>
                      <w:color w:val="000000"/>
                      <w:sz w:val="24"/>
                      <w:szCs w:val="24"/>
                    </w:rPr>
                  </w:pPr>
                  <w:r w:rsidRPr="00684359">
                    <w:rPr>
                      <w:rFonts w:asciiTheme="minorHAnsi" w:hAnsiTheme="minorHAnsi" w:cs="Times New Roman"/>
                      <w:color w:val="000000"/>
                      <w:sz w:val="24"/>
                      <w:szCs w:val="24"/>
                    </w:rPr>
                    <w:t>2017</w:t>
                  </w:r>
                </w:p>
              </w:tc>
              <w:tc>
                <w:tcPr>
                  <w:tcW w:w="171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EE3139" w:rsidRPr="00684359" w:rsidRDefault="00EE3139" w:rsidP="00807C21">
                  <w:pPr>
                    <w:spacing w:after="0" w:line="240" w:lineRule="auto"/>
                    <w:jc w:val="center"/>
                    <w:rPr>
                      <w:rFonts w:asciiTheme="minorHAnsi" w:hAnsiTheme="minorHAnsi" w:cs="Times New Roman"/>
                      <w:color w:val="000000"/>
                      <w:sz w:val="24"/>
                      <w:szCs w:val="24"/>
                    </w:rPr>
                  </w:pPr>
                  <w:r w:rsidRPr="00684359">
                    <w:rPr>
                      <w:rFonts w:asciiTheme="minorHAnsi" w:hAnsiTheme="minorHAnsi" w:cs="Times New Roman"/>
                      <w:color w:val="000000"/>
                      <w:sz w:val="24"/>
                      <w:szCs w:val="24"/>
                    </w:rPr>
                    <w:t>4</w:t>
                  </w:r>
                </w:p>
              </w:tc>
              <w:tc>
                <w:tcPr>
                  <w:tcW w:w="3197"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EE3139" w:rsidRPr="00684359" w:rsidRDefault="00EE3139" w:rsidP="00807C21">
                  <w:pPr>
                    <w:spacing w:after="0" w:line="240" w:lineRule="auto"/>
                    <w:jc w:val="center"/>
                    <w:rPr>
                      <w:rFonts w:asciiTheme="minorHAnsi" w:hAnsiTheme="minorHAnsi" w:cs="Times New Roman"/>
                      <w:color w:val="000000"/>
                      <w:sz w:val="24"/>
                      <w:szCs w:val="24"/>
                    </w:rPr>
                  </w:pPr>
                  <w:r w:rsidRPr="00684359">
                    <w:rPr>
                      <w:rFonts w:asciiTheme="minorHAnsi" w:hAnsiTheme="minorHAnsi" w:cs="Times New Roman"/>
                      <w:color w:val="000000"/>
                      <w:sz w:val="24"/>
                      <w:szCs w:val="24"/>
                    </w:rPr>
                    <w:t>4</w:t>
                  </w:r>
                </w:p>
              </w:tc>
              <w:tc>
                <w:tcPr>
                  <w:tcW w:w="2546"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EE3139" w:rsidRPr="00684359" w:rsidRDefault="00EE3139" w:rsidP="00807C21">
                  <w:pPr>
                    <w:spacing w:after="0" w:line="240" w:lineRule="auto"/>
                    <w:jc w:val="center"/>
                    <w:rPr>
                      <w:rFonts w:asciiTheme="minorHAnsi" w:hAnsiTheme="minorHAnsi" w:cs="Times New Roman"/>
                      <w:color w:val="000000"/>
                      <w:sz w:val="24"/>
                      <w:szCs w:val="24"/>
                    </w:rPr>
                  </w:pPr>
                  <w:r w:rsidRPr="00684359">
                    <w:rPr>
                      <w:rFonts w:asciiTheme="minorHAnsi" w:hAnsiTheme="minorHAnsi" w:cs="Times New Roman"/>
                      <w:color w:val="000000"/>
                      <w:sz w:val="24"/>
                      <w:szCs w:val="24"/>
                    </w:rPr>
                    <w:t>6</w:t>
                  </w:r>
                </w:p>
              </w:tc>
            </w:tr>
            <w:tr w:rsidR="00EE3139" w:rsidRPr="00705F3A" w:rsidTr="00BA68AB">
              <w:trPr>
                <w:trHeight w:val="304"/>
              </w:trPr>
              <w:tc>
                <w:tcPr>
                  <w:tcW w:w="2077"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noWrap/>
                  <w:vAlign w:val="bottom"/>
                  <w:hideMark/>
                </w:tcPr>
                <w:p w:rsidR="00EE3139" w:rsidRPr="00684359" w:rsidRDefault="00EE3139" w:rsidP="00807C21">
                  <w:pPr>
                    <w:spacing w:after="0" w:line="240" w:lineRule="auto"/>
                    <w:jc w:val="center"/>
                    <w:rPr>
                      <w:rFonts w:asciiTheme="minorHAnsi" w:hAnsiTheme="minorHAnsi" w:cs="Times New Roman"/>
                      <w:color w:val="000000"/>
                      <w:sz w:val="24"/>
                      <w:szCs w:val="24"/>
                    </w:rPr>
                  </w:pPr>
                  <w:r w:rsidRPr="00684359">
                    <w:rPr>
                      <w:rFonts w:asciiTheme="minorHAnsi" w:hAnsiTheme="minorHAnsi" w:cs="Times New Roman"/>
                      <w:color w:val="000000"/>
                      <w:sz w:val="24"/>
                      <w:szCs w:val="24"/>
                    </w:rPr>
                    <w:t>2018</w:t>
                  </w:r>
                </w:p>
              </w:tc>
              <w:tc>
                <w:tcPr>
                  <w:tcW w:w="171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EE3139" w:rsidRPr="00684359" w:rsidRDefault="00EE3139" w:rsidP="00807C21">
                  <w:pPr>
                    <w:spacing w:after="0" w:line="240" w:lineRule="auto"/>
                    <w:jc w:val="center"/>
                    <w:rPr>
                      <w:rFonts w:asciiTheme="minorHAnsi" w:hAnsiTheme="minorHAnsi" w:cs="Times New Roman"/>
                      <w:color w:val="000000"/>
                      <w:sz w:val="24"/>
                      <w:szCs w:val="24"/>
                    </w:rPr>
                  </w:pPr>
                  <w:r w:rsidRPr="00684359">
                    <w:rPr>
                      <w:rFonts w:asciiTheme="minorHAnsi" w:hAnsiTheme="minorHAnsi" w:cs="Times New Roman"/>
                      <w:color w:val="000000"/>
                      <w:sz w:val="24"/>
                      <w:szCs w:val="24"/>
                    </w:rPr>
                    <w:t>4</w:t>
                  </w:r>
                </w:p>
              </w:tc>
              <w:tc>
                <w:tcPr>
                  <w:tcW w:w="3197"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EE3139" w:rsidRPr="00684359" w:rsidRDefault="00EE3139" w:rsidP="00807C21">
                  <w:pPr>
                    <w:spacing w:after="0" w:line="240" w:lineRule="auto"/>
                    <w:jc w:val="center"/>
                    <w:rPr>
                      <w:rFonts w:asciiTheme="minorHAnsi" w:hAnsiTheme="minorHAnsi" w:cs="Times New Roman"/>
                      <w:color w:val="000000"/>
                      <w:sz w:val="24"/>
                      <w:szCs w:val="24"/>
                    </w:rPr>
                  </w:pPr>
                  <w:r w:rsidRPr="00684359">
                    <w:rPr>
                      <w:rFonts w:asciiTheme="minorHAnsi" w:hAnsiTheme="minorHAnsi" w:cs="Times New Roman"/>
                      <w:color w:val="000000"/>
                      <w:sz w:val="24"/>
                      <w:szCs w:val="24"/>
                    </w:rPr>
                    <w:t>1</w:t>
                  </w:r>
                </w:p>
              </w:tc>
              <w:tc>
                <w:tcPr>
                  <w:tcW w:w="2546"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EE3139" w:rsidRPr="00684359" w:rsidRDefault="00EE3139" w:rsidP="00807C21">
                  <w:pPr>
                    <w:spacing w:after="0" w:line="240" w:lineRule="auto"/>
                    <w:jc w:val="center"/>
                    <w:rPr>
                      <w:rFonts w:asciiTheme="minorHAnsi" w:hAnsiTheme="minorHAnsi" w:cs="Times New Roman"/>
                      <w:color w:val="000000"/>
                      <w:sz w:val="24"/>
                      <w:szCs w:val="24"/>
                    </w:rPr>
                  </w:pPr>
                  <w:r w:rsidRPr="00684359">
                    <w:rPr>
                      <w:rFonts w:asciiTheme="minorHAnsi" w:hAnsiTheme="minorHAnsi" w:cs="Times New Roman"/>
                      <w:color w:val="000000"/>
                      <w:sz w:val="24"/>
                      <w:szCs w:val="24"/>
                    </w:rPr>
                    <w:t>6</w:t>
                  </w:r>
                </w:p>
              </w:tc>
            </w:tr>
            <w:tr w:rsidR="00EE3139" w:rsidRPr="00705F3A" w:rsidTr="00BA68AB">
              <w:trPr>
                <w:trHeight w:val="304"/>
              </w:trPr>
              <w:tc>
                <w:tcPr>
                  <w:tcW w:w="2077"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noWrap/>
                  <w:vAlign w:val="bottom"/>
                  <w:hideMark/>
                </w:tcPr>
                <w:p w:rsidR="00EE3139" w:rsidRPr="00684359" w:rsidRDefault="00EE3139" w:rsidP="00807C21">
                  <w:pPr>
                    <w:spacing w:after="0" w:line="240" w:lineRule="auto"/>
                    <w:jc w:val="center"/>
                    <w:rPr>
                      <w:rFonts w:asciiTheme="minorHAnsi" w:hAnsiTheme="minorHAnsi" w:cs="Times New Roman"/>
                      <w:color w:val="000000"/>
                      <w:sz w:val="24"/>
                      <w:szCs w:val="24"/>
                    </w:rPr>
                  </w:pPr>
                  <w:r w:rsidRPr="00684359">
                    <w:rPr>
                      <w:rFonts w:asciiTheme="minorHAnsi" w:hAnsiTheme="minorHAnsi" w:cs="Times New Roman"/>
                      <w:color w:val="000000"/>
                      <w:sz w:val="24"/>
                      <w:szCs w:val="24"/>
                    </w:rPr>
                    <w:t>2019</w:t>
                  </w:r>
                </w:p>
              </w:tc>
              <w:tc>
                <w:tcPr>
                  <w:tcW w:w="171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EE3139" w:rsidRPr="00684359" w:rsidRDefault="00EE3139" w:rsidP="00807C21">
                  <w:pPr>
                    <w:spacing w:after="0" w:line="240" w:lineRule="auto"/>
                    <w:jc w:val="center"/>
                    <w:rPr>
                      <w:rFonts w:asciiTheme="minorHAnsi" w:hAnsiTheme="minorHAnsi" w:cs="Times New Roman"/>
                      <w:color w:val="000000"/>
                      <w:sz w:val="24"/>
                      <w:szCs w:val="24"/>
                    </w:rPr>
                  </w:pPr>
                  <w:r w:rsidRPr="00684359">
                    <w:rPr>
                      <w:rFonts w:asciiTheme="minorHAnsi" w:hAnsiTheme="minorHAnsi" w:cs="Times New Roman"/>
                      <w:color w:val="000000"/>
                      <w:sz w:val="24"/>
                      <w:szCs w:val="24"/>
                    </w:rPr>
                    <w:t>3</w:t>
                  </w:r>
                </w:p>
              </w:tc>
              <w:tc>
                <w:tcPr>
                  <w:tcW w:w="3197"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EE3139" w:rsidRPr="00684359" w:rsidRDefault="00EE3139" w:rsidP="00807C21">
                  <w:pPr>
                    <w:spacing w:after="0" w:line="240" w:lineRule="auto"/>
                    <w:jc w:val="center"/>
                    <w:rPr>
                      <w:rFonts w:asciiTheme="minorHAnsi" w:hAnsiTheme="minorHAnsi" w:cs="Times New Roman"/>
                      <w:color w:val="000000"/>
                      <w:sz w:val="24"/>
                      <w:szCs w:val="24"/>
                    </w:rPr>
                  </w:pPr>
                  <w:r w:rsidRPr="00684359">
                    <w:rPr>
                      <w:rFonts w:asciiTheme="minorHAnsi" w:hAnsiTheme="minorHAnsi" w:cs="Times New Roman"/>
                      <w:color w:val="000000"/>
                      <w:sz w:val="24"/>
                      <w:szCs w:val="24"/>
                    </w:rPr>
                    <w:t>1</w:t>
                  </w:r>
                </w:p>
              </w:tc>
              <w:tc>
                <w:tcPr>
                  <w:tcW w:w="2546"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EE3139" w:rsidRPr="00684359" w:rsidRDefault="00EE3139" w:rsidP="00807C21">
                  <w:pPr>
                    <w:spacing w:after="0" w:line="240" w:lineRule="auto"/>
                    <w:jc w:val="center"/>
                    <w:rPr>
                      <w:rFonts w:asciiTheme="minorHAnsi" w:hAnsiTheme="minorHAnsi" w:cs="Times New Roman"/>
                      <w:color w:val="000000"/>
                      <w:sz w:val="24"/>
                      <w:szCs w:val="24"/>
                    </w:rPr>
                  </w:pPr>
                  <w:r w:rsidRPr="00684359">
                    <w:rPr>
                      <w:rFonts w:asciiTheme="minorHAnsi" w:hAnsiTheme="minorHAnsi" w:cs="Times New Roman"/>
                      <w:color w:val="000000"/>
                      <w:sz w:val="24"/>
                      <w:szCs w:val="24"/>
                    </w:rPr>
                    <w:t>-</w:t>
                  </w:r>
                </w:p>
              </w:tc>
            </w:tr>
          </w:tbl>
          <w:p w:rsidR="00BD2D12" w:rsidRDefault="00BD2D12" w:rsidP="00807C21">
            <w:pPr>
              <w:autoSpaceDE w:val="0"/>
              <w:autoSpaceDN w:val="0"/>
              <w:adjustRightInd w:val="0"/>
              <w:spacing w:after="0" w:line="240" w:lineRule="auto"/>
              <w:rPr>
                <w:rStyle w:val="aa"/>
                <w:rFonts w:asciiTheme="minorHAnsi" w:hAnsiTheme="minorHAnsi" w:cs="Times New Roman"/>
                <w:i/>
                <w:sz w:val="16"/>
                <w:szCs w:val="16"/>
              </w:rPr>
            </w:pPr>
            <w:r w:rsidRPr="00705F3A">
              <w:rPr>
                <w:rFonts w:asciiTheme="minorHAnsi" w:hAnsiTheme="minorHAnsi" w:cs="Times New Roman"/>
                <w:i/>
                <w:color w:val="C00000"/>
                <w:sz w:val="16"/>
                <w:szCs w:val="16"/>
              </w:rPr>
              <w:t>Източник НСИ 2020</w:t>
            </w:r>
            <w:hyperlink r:id="rId49" w:history="1">
              <w:r w:rsidRPr="00705F3A">
                <w:rPr>
                  <w:rStyle w:val="aa"/>
                  <w:rFonts w:asciiTheme="minorHAnsi" w:hAnsiTheme="minorHAnsi" w:cs="Times New Roman"/>
                  <w:i/>
                  <w:sz w:val="16"/>
                  <w:szCs w:val="16"/>
                  <w:lang w:val="en-US"/>
                </w:rPr>
                <w:t>www.nsi.bg</w:t>
              </w:r>
            </w:hyperlink>
          </w:p>
          <w:p w:rsidR="00990765" w:rsidRPr="00990765" w:rsidRDefault="00990765" w:rsidP="00807C21">
            <w:pPr>
              <w:autoSpaceDE w:val="0"/>
              <w:autoSpaceDN w:val="0"/>
              <w:adjustRightInd w:val="0"/>
              <w:spacing w:after="0" w:line="240" w:lineRule="auto"/>
              <w:rPr>
                <w:rFonts w:asciiTheme="minorHAnsi" w:hAnsiTheme="minorHAnsi" w:cs="Times New Roman"/>
                <w:color w:val="C00000"/>
                <w:sz w:val="24"/>
                <w:szCs w:val="24"/>
              </w:rPr>
            </w:pPr>
          </w:p>
          <w:p w:rsidR="006D2C34" w:rsidRPr="002F7520" w:rsidRDefault="006D2C34" w:rsidP="002F7520">
            <w:pPr>
              <w:spacing w:after="0"/>
              <w:jc w:val="both"/>
              <w:rPr>
                <w:sz w:val="24"/>
                <w:szCs w:val="24"/>
              </w:rPr>
            </w:pPr>
            <w:r w:rsidRPr="002F7520">
              <w:rPr>
                <w:sz w:val="24"/>
                <w:szCs w:val="24"/>
              </w:rPr>
              <w:t xml:space="preserve">       Осигуреността с лекари в община Гурково в края на 2019 на 10 000 души от населе</w:t>
            </w:r>
            <w:r w:rsidR="00F600BC" w:rsidRPr="002F7520">
              <w:rPr>
                <w:sz w:val="24"/>
                <w:szCs w:val="24"/>
              </w:rPr>
              <w:t>-</w:t>
            </w:r>
            <w:r w:rsidRPr="002F7520">
              <w:rPr>
                <w:sz w:val="24"/>
                <w:szCs w:val="24"/>
              </w:rPr>
              <w:t xml:space="preserve">нието е 5,98. За България този показател е 42,6, а за област Стара Загора е 40.7. Осигуреноста с лекари по дентална медицина на 10 000 души от населението в общината към 31.12.2019 г., този показател е 1,99. За България този показател е 10,6, а за област Стара Загора е  9.3. </w:t>
            </w:r>
            <w:r w:rsidR="003F04CC" w:rsidRPr="002F7520">
              <w:rPr>
                <w:sz w:val="24"/>
                <w:szCs w:val="24"/>
              </w:rPr>
              <w:t>По този показател, община Гурково е далеч под средните показатели за България  и област Стара Загора.</w:t>
            </w:r>
          </w:p>
          <w:p w:rsidR="003F04CC" w:rsidRPr="002F7520" w:rsidRDefault="003F04CC" w:rsidP="002F7520">
            <w:pPr>
              <w:spacing w:after="0"/>
              <w:jc w:val="both"/>
              <w:rPr>
                <w:sz w:val="24"/>
                <w:szCs w:val="24"/>
              </w:rPr>
            </w:pPr>
            <w:r w:rsidRPr="002F7520">
              <w:rPr>
                <w:sz w:val="24"/>
                <w:szCs w:val="24"/>
              </w:rPr>
              <w:t xml:space="preserve">        В община Гурково, един лекар обслужва  1251 души. За България, този показател 235 души, а заобласт Стара Загора – 246 души. Същото съотношение е валидно за обслуж</w:t>
            </w:r>
            <w:r w:rsidR="00F600BC" w:rsidRPr="002F7520">
              <w:rPr>
                <w:sz w:val="24"/>
                <w:szCs w:val="24"/>
              </w:rPr>
              <w:t>-</w:t>
            </w:r>
            <w:r w:rsidRPr="002F7520">
              <w:rPr>
                <w:sz w:val="24"/>
                <w:szCs w:val="24"/>
              </w:rPr>
              <w:t xml:space="preserve">ването </w:t>
            </w:r>
            <w:r w:rsidR="008417E6" w:rsidRPr="002F7520">
              <w:rPr>
                <w:sz w:val="24"/>
                <w:szCs w:val="24"/>
              </w:rPr>
              <w:t xml:space="preserve">на населението от общината </w:t>
            </w:r>
            <w:r w:rsidRPr="002F7520">
              <w:rPr>
                <w:sz w:val="24"/>
                <w:szCs w:val="24"/>
              </w:rPr>
              <w:t>от един лекар  по дентална медицина.</w:t>
            </w:r>
          </w:p>
          <w:p w:rsidR="00316DB1" w:rsidRPr="00990765" w:rsidRDefault="00A04854" w:rsidP="00990765">
            <w:pPr>
              <w:spacing w:after="0"/>
              <w:jc w:val="both"/>
              <w:rPr>
                <w:rFonts w:asciiTheme="minorHAnsi" w:hAnsiTheme="minorHAnsi"/>
                <w:bCs/>
                <w:i/>
                <w:sz w:val="24"/>
                <w:szCs w:val="24"/>
              </w:rPr>
            </w:pPr>
            <w:r>
              <w:rPr>
                <w:rFonts w:asciiTheme="minorHAnsi" w:hAnsiTheme="minorHAnsi"/>
                <w:bCs/>
                <w:i/>
                <w:sz w:val="24"/>
                <w:szCs w:val="24"/>
              </w:rPr>
              <w:t>Таблица № 19.</w:t>
            </w:r>
          </w:p>
          <w:tbl>
            <w:tblPr>
              <w:tblW w:w="9585" w:type="dxa"/>
              <w:tblLayout w:type="fixed"/>
              <w:tblCellMar>
                <w:left w:w="70" w:type="dxa"/>
                <w:right w:w="70" w:type="dxa"/>
              </w:tblCellMar>
              <w:tblLook w:val="04A0"/>
            </w:tblPr>
            <w:tblGrid>
              <w:gridCol w:w="2560"/>
              <w:gridCol w:w="1490"/>
              <w:gridCol w:w="1247"/>
              <w:gridCol w:w="1108"/>
              <w:gridCol w:w="1108"/>
              <w:gridCol w:w="831"/>
              <w:gridCol w:w="1241"/>
            </w:tblGrid>
            <w:tr w:rsidR="001F533B" w:rsidRPr="00705F3A" w:rsidTr="00FB5552">
              <w:trPr>
                <w:trHeight w:val="297"/>
              </w:trPr>
              <w:tc>
                <w:tcPr>
                  <w:tcW w:w="2560" w:type="dxa"/>
                  <w:vMerge w:val="restart"/>
                  <w:tcBorders>
                    <w:top w:val="single" w:sz="4" w:space="0" w:color="auto"/>
                    <w:left w:val="dashed" w:sz="4" w:space="0" w:color="auto"/>
                    <w:right w:val="single" w:sz="4" w:space="0" w:color="auto"/>
                  </w:tcBorders>
                  <w:shd w:val="clear" w:color="auto" w:fill="D6E3BC" w:themeFill="accent3" w:themeFillTint="66"/>
                  <w:vAlign w:val="center"/>
                  <w:hideMark/>
                </w:tcPr>
                <w:p w:rsidR="001F533B" w:rsidRPr="00705F3A" w:rsidRDefault="001F533B" w:rsidP="004F1C2F">
                  <w:pPr>
                    <w:spacing w:after="0" w:line="240" w:lineRule="auto"/>
                    <w:jc w:val="both"/>
                    <w:rPr>
                      <w:rFonts w:asciiTheme="minorHAnsi" w:hAnsiTheme="minorHAnsi" w:cs="Times New Roman"/>
                      <w:color w:val="000000"/>
                    </w:rPr>
                  </w:pPr>
                  <w:r w:rsidRPr="00705F3A">
                    <w:rPr>
                      <w:rFonts w:asciiTheme="minorHAnsi" w:hAnsiTheme="minorHAnsi" w:cs="Times New Roman"/>
                      <w:color w:val="000000"/>
                    </w:rPr>
                    <w:t>Община Гурков</w:t>
                  </w:r>
                </w:p>
              </w:tc>
              <w:tc>
                <w:tcPr>
                  <w:tcW w:w="7025" w:type="dxa"/>
                  <w:gridSpan w:val="6"/>
                  <w:tcBorders>
                    <w:top w:val="dashSmallGap" w:sz="4" w:space="0" w:color="auto"/>
                    <w:left w:val="single" w:sz="4" w:space="0" w:color="auto"/>
                    <w:bottom w:val="dashSmallGap" w:sz="4" w:space="0" w:color="auto"/>
                    <w:right w:val="dashSmallGap" w:sz="4" w:space="0" w:color="auto"/>
                  </w:tcBorders>
                  <w:shd w:val="clear" w:color="auto" w:fill="D6E3BC" w:themeFill="accent3" w:themeFillTint="66"/>
                  <w:vAlign w:val="center"/>
                  <w:hideMark/>
                </w:tcPr>
                <w:p w:rsidR="001F533B" w:rsidRPr="001E2FC3" w:rsidRDefault="001F533B" w:rsidP="001E2FC3">
                  <w:pPr>
                    <w:jc w:val="center"/>
                  </w:pPr>
                  <w:r w:rsidRPr="001E2FC3">
                    <w:t>години</w:t>
                  </w:r>
                </w:p>
              </w:tc>
            </w:tr>
            <w:tr w:rsidR="001F533B" w:rsidRPr="00705F3A" w:rsidTr="00FB5552">
              <w:trPr>
                <w:trHeight w:val="297"/>
              </w:trPr>
              <w:tc>
                <w:tcPr>
                  <w:tcW w:w="2560" w:type="dxa"/>
                  <w:vMerge/>
                  <w:tcBorders>
                    <w:left w:val="dashed" w:sz="4" w:space="0" w:color="auto"/>
                    <w:right w:val="single" w:sz="4" w:space="0" w:color="auto"/>
                  </w:tcBorders>
                  <w:shd w:val="clear" w:color="auto" w:fill="D6E3BC" w:themeFill="accent3" w:themeFillTint="66"/>
                  <w:vAlign w:val="center"/>
                  <w:hideMark/>
                </w:tcPr>
                <w:p w:rsidR="001F533B" w:rsidRPr="00705F3A" w:rsidRDefault="001F533B" w:rsidP="004F1C2F">
                  <w:pPr>
                    <w:spacing w:after="0" w:line="240" w:lineRule="auto"/>
                    <w:jc w:val="both"/>
                    <w:rPr>
                      <w:rFonts w:asciiTheme="minorHAnsi" w:hAnsiTheme="minorHAnsi" w:cs="Times New Roman"/>
                      <w:color w:val="000000"/>
                    </w:rPr>
                  </w:pPr>
                </w:p>
              </w:tc>
              <w:tc>
                <w:tcPr>
                  <w:tcW w:w="1490" w:type="dxa"/>
                  <w:tcBorders>
                    <w:top w:val="dashSmallGap" w:sz="4" w:space="0" w:color="auto"/>
                    <w:left w:val="single" w:sz="4" w:space="0" w:color="auto"/>
                    <w:bottom w:val="dashSmallGap" w:sz="4" w:space="0" w:color="auto"/>
                    <w:right w:val="dashSmallGap" w:sz="4" w:space="0" w:color="auto"/>
                  </w:tcBorders>
                  <w:shd w:val="clear" w:color="auto" w:fill="auto"/>
                  <w:vAlign w:val="center"/>
                  <w:hideMark/>
                </w:tcPr>
                <w:p w:rsidR="001F533B" w:rsidRPr="00A1107D" w:rsidRDefault="001F533B" w:rsidP="001E2FC3">
                  <w:pPr>
                    <w:jc w:val="center"/>
                    <w:rPr>
                      <w:sz w:val="24"/>
                      <w:szCs w:val="24"/>
                    </w:rPr>
                  </w:pPr>
                  <w:r w:rsidRPr="00A1107D">
                    <w:rPr>
                      <w:sz w:val="24"/>
                      <w:szCs w:val="24"/>
                    </w:rPr>
                    <w:t>2014</w:t>
                  </w:r>
                </w:p>
              </w:tc>
              <w:tc>
                <w:tcPr>
                  <w:tcW w:w="1247" w:type="dxa"/>
                  <w:tcBorders>
                    <w:top w:val="dashSmallGap" w:sz="4" w:space="0" w:color="auto"/>
                    <w:left w:val="dashSmallGap" w:sz="4" w:space="0" w:color="auto"/>
                    <w:bottom w:val="dashSmallGap" w:sz="4" w:space="0" w:color="auto"/>
                    <w:right w:val="dashSmallGap" w:sz="4" w:space="0" w:color="auto"/>
                  </w:tcBorders>
                  <w:shd w:val="clear" w:color="auto" w:fill="auto"/>
                  <w:vAlign w:val="center"/>
                  <w:hideMark/>
                </w:tcPr>
                <w:p w:rsidR="001F533B" w:rsidRPr="00A1107D" w:rsidRDefault="001F533B" w:rsidP="001E2FC3">
                  <w:pPr>
                    <w:jc w:val="center"/>
                    <w:rPr>
                      <w:sz w:val="24"/>
                      <w:szCs w:val="24"/>
                    </w:rPr>
                  </w:pPr>
                  <w:r w:rsidRPr="00A1107D">
                    <w:rPr>
                      <w:sz w:val="24"/>
                      <w:szCs w:val="24"/>
                    </w:rPr>
                    <w:t>2015</w:t>
                  </w:r>
                </w:p>
              </w:tc>
              <w:tc>
                <w:tcPr>
                  <w:tcW w:w="1108" w:type="dxa"/>
                  <w:tcBorders>
                    <w:top w:val="dashSmallGap" w:sz="4" w:space="0" w:color="auto"/>
                    <w:left w:val="dashSmallGap" w:sz="4" w:space="0" w:color="auto"/>
                    <w:bottom w:val="dashSmallGap" w:sz="4" w:space="0" w:color="auto"/>
                    <w:right w:val="dashSmallGap" w:sz="4" w:space="0" w:color="auto"/>
                  </w:tcBorders>
                  <w:shd w:val="clear" w:color="auto" w:fill="auto"/>
                  <w:vAlign w:val="center"/>
                  <w:hideMark/>
                </w:tcPr>
                <w:p w:rsidR="001F533B" w:rsidRPr="00A1107D" w:rsidRDefault="001F533B" w:rsidP="001E2FC3">
                  <w:pPr>
                    <w:jc w:val="center"/>
                    <w:rPr>
                      <w:sz w:val="24"/>
                      <w:szCs w:val="24"/>
                    </w:rPr>
                  </w:pPr>
                  <w:r w:rsidRPr="00A1107D">
                    <w:rPr>
                      <w:sz w:val="24"/>
                      <w:szCs w:val="24"/>
                    </w:rPr>
                    <w:t>201</w:t>
                  </w:r>
                </w:p>
              </w:tc>
              <w:tc>
                <w:tcPr>
                  <w:tcW w:w="1108" w:type="dxa"/>
                  <w:tcBorders>
                    <w:top w:val="dashSmallGap" w:sz="4" w:space="0" w:color="auto"/>
                    <w:left w:val="dashSmallGap" w:sz="4" w:space="0" w:color="auto"/>
                    <w:bottom w:val="dashSmallGap" w:sz="4" w:space="0" w:color="auto"/>
                    <w:right w:val="dashSmallGap" w:sz="4" w:space="0" w:color="auto"/>
                  </w:tcBorders>
                  <w:shd w:val="clear" w:color="auto" w:fill="auto"/>
                  <w:vAlign w:val="center"/>
                  <w:hideMark/>
                </w:tcPr>
                <w:p w:rsidR="001F533B" w:rsidRPr="00A1107D" w:rsidRDefault="001F533B" w:rsidP="001E2FC3">
                  <w:pPr>
                    <w:jc w:val="center"/>
                    <w:rPr>
                      <w:sz w:val="24"/>
                      <w:szCs w:val="24"/>
                    </w:rPr>
                  </w:pPr>
                  <w:r w:rsidRPr="00A1107D">
                    <w:rPr>
                      <w:sz w:val="24"/>
                      <w:szCs w:val="24"/>
                    </w:rPr>
                    <w:t>2017</w:t>
                  </w:r>
                </w:p>
              </w:tc>
              <w:tc>
                <w:tcPr>
                  <w:tcW w:w="831" w:type="dxa"/>
                  <w:tcBorders>
                    <w:top w:val="dashSmallGap" w:sz="4" w:space="0" w:color="auto"/>
                    <w:left w:val="dashSmallGap" w:sz="4" w:space="0" w:color="auto"/>
                    <w:bottom w:val="dashSmallGap" w:sz="4" w:space="0" w:color="auto"/>
                    <w:right w:val="dashSmallGap" w:sz="4" w:space="0" w:color="auto"/>
                  </w:tcBorders>
                  <w:shd w:val="clear" w:color="auto" w:fill="auto"/>
                  <w:vAlign w:val="center"/>
                  <w:hideMark/>
                </w:tcPr>
                <w:p w:rsidR="001F533B" w:rsidRPr="00A1107D" w:rsidRDefault="001F533B" w:rsidP="001E2FC3">
                  <w:pPr>
                    <w:jc w:val="center"/>
                    <w:rPr>
                      <w:sz w:val="24"/>
                      <w:szCs w:val="24"/>
                    </w:rPr>
                  </w:pPr>
                  <w:r w:rsidRPr="00A1107D">
                    <w:rPr>
                      <w:sz w:val="24"/>
                      <w:szCs w:val="24"/>
                    </w:rPr>
                    <w:t>2018</w:t>
                  </w:r>
                </w:p>
              </w:tc>
              <w:tc>
                <w:tcPr>
                  <w:tcW w:w="1241" w:type="dxa"/>
                  <w:tcBorders>
                    <w:top w:val="dashSmallGap" w:sz="4" w:space="0" w:color="auto"/>
                    <w:left w:val="dashSmallGap" w:sz="4" w:space="0" w:color="auto"/>
                    <w:bottom w:val="dashSmallGap" w:sz="4" w:space="0" w:color="auto"/>
                    <w:right w:val="dashSmallGap" w:sz="4" w:space="0" w:color="auto"/>
                  </w:tcBorders>
                  <w:shd w:val="clear" w:color="auto" w:fill="auto"/>
                  <w:vAlign w:val="center"/>
                  <w:hideMark/>
                </w:tcPr>
                <w:p w:rsidR="001F533B" w:rsidRPr="00A1107D" w:rsidRDefault="001F533B" w:rsidP="001E2FC3">
                  <w:pPr>
                    <w:jc w:val="center"/>
                    <w:rPr>
                      <w:sz w:val="24"/>
                      <w:szCs w:val="24"/>
                    </w:rPr>
                  </w:pPr>
                  <w:r w:rsidRPr="00A1107D">
                    <w:rPr>
                      <w:sz w:val="24"/>
                      <w:szCs w:val="24"/>
                    </w:rPr>
                    <w:t>20</w:t>
                  </w:r>
                  <w:r w:rsidRPr="00A1107D">
                    <w:rPr>
                      <w:sz w:val="24"/>
                      <w:szCs w:val="24"/>
                    </w:rPr>
                    <w:cr/>
                  </w:r>
                  <w:r w:rsidR="00A1107D">
                    <w:rPr>
                      <w:sz w:val="24"/>
                      <w:szCs w:val="24"/>
                    </w:rPr>
                    <w:t>1</w:t>
                  </w:r>
                  <w:r w:rsidRPr="00A1107D">
                    <w:rPr>
                      <w:sz w:val="24"/>
                      <w:szCs w:val="24"/>
                    </w:rPr>
                    <w:t>9</w:t>
                  </w:r>
                </w:p>
              </w:tc>
            </w:tr>
            <w:tr w:rsidR="001F533B" w:rsidRPr="00705F3A" w:rsidTr="00FB5552">
              <w:trPr>
                <w:trHeight w:val="431"/>
              </w:trPr>
              <w:tc>
                <w:tcPr>
                  <w:tcW w:w="2560" w:type="dxa"/>
                  <w:vMerge/>
                  <w:tcBorders>
                    <w:left w:val="dashed" w:sz="4" w:space="0" w:color="auto"/>
                    <w:bottom w:val="dashed" w:sz="4" w:space="0" w:color="auto"/>
                    <w:right w:val="single" w:sz="4" w:space="0" w:color="auto"/>
                  </w:tcBorders>
                  <w:shd w:val="clear" w:color="auto" w:fill="D6E3BC" w:themeFill="accent3" w:themeFillTint="66"/>
                  <w:vAlign w:val="center"/>
                  <w:hideMark/>
                </w:tcPr>
                <w:p w:rsidR="001F533B" w:rsidRPr="00705F3A" w:rsidRDefault="001F533B" w:rsidP="004F1C2F">
                  <w:pPr>
                    <w:spacing w:after="0" w:line="240" w:lineRule="auto"/>
                    <w:jc w:val="both"/>
                    <w:rPr>
                      <w:rFonts w:asciiTheme="minorHAnsi" w:hAnsiTheme="minorHAnsi" w:cs="Times New Roman"/>
                      <w:color w:val="000000"/>
                    </w:rPr>
                  </w:pPr>
                </w:p>
              </w:tc>
              <w:tc>
                <w:tcPr>
                  <w:tcW w:w="1490" w:type="dxa"/>
                  <w:tcBorders>
                    <w:top w:val="dashSmallGap" w:sz="4" w:space="0" w:color="auto"/>
                    <w:left w:val="single" w:sz="4" w:space="0" w:color="auto"/>
                    <w:bottom w:val="dashSmallGap" w:sz="4" w:space="0" w:color="auto"/>
                    <w:right w:val="dashSmallGap" w:sz="4" w:space="0" w:color="auto"/>
                  </w:tcBorders>
                  <w:shd w:val="clear" w:color="auto" w:fill="auto"/>
                  <w:noWrap/>
                  <w:vAlign w:val="bottom"/>
                  <w:hideMark/>
                </w:tcPr>
                <w:p w:rsidR="001F533B" w:rsidRPr="00A1107D" w:rsidRDefault="001F533B" w:rsidP="001E2FC3">
                  <w:pPr>
                    <w:jc w:val="center"/>
                    <w:rPr>
                      <w:sz w:val="24"/>
                      <w:szCs w:val="24"/>
                    </w:rPr>
                  </w:pPr>
                  <w:r w:rsidRPr="00A1107D">
                    <w:rPr>
                      <w:sz w:val="24"/>
                      <w:szCs w:val="24"/>
                    </w:rPr>
                    <w:t>1252</w:t>
                  </w:r>
                </w:p>
              </w:tc>
              <w:tc>
                <w:tcPr>
                  <w:tcW w:w="1247"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1F533B" w:rsidRPr="00A1107D" w:rsidRDefault="001F533B" w:rsidP="001E2FC3">
                  <w:pPr>
                    <w:jc w:val="center"/>
                    <w:rPr>
                      <w:sz w:val="24"/>
                      <w:szCs w:val="24"/>
                    </w:rPr>
                  </w:pPr>
                  <w:r w:rsidRPr="00A1107D">
                    <w:rPr>
                      <w:sz w:val="24"/>
                      <w:szCs w:val="24"/>
                    </w:rPr>
                    <w:t>1247</w:t>
                  </w:r>
                </w:p>
              </w:tc>
              <w:tc>
                <w:tcPr>
                  <w:tcW w:w="1108"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1F533B" w:rsidRPr="00A1107D" w:rsidRDefault="001F533B" w:rsidP="001E2FC3">
                  <w:pPr>
                    <w:jc w:val="center"/>
                    <w:rPr>
                      <w:sz w:val="24"/>
                      <w:szCs w:val="24"/>
                    </w:rPr>
                  </w:pPr>
                  <w:r w:rsidRPr="00A1107D">
                    <w:rPr>
                      <w:sz w:val="24"/>
                      <w:szCs w:val="24"/>
                    </w:rPr>
                    <w:t>1251</w:t>
                  </w:r>
                </w:p>
              </w:tc>
              <w:tc>
                <w:tcPr>
                  <w:tcW w:w="1108"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1F533B" w:rsidRPr="00A1107D" w:rsidRDefault="001F533B" w:rsidP="001E2FC3">
                  <w:pPr>
                    <w:jc w:val="center"/>
                    <w:rPr>
                      <w:sz w:val="24"/>
                      <w:szCs w:val="24"/>
                    </w:rPr>
                  </w:pPr>
                  <w:r w:rsidRPr="00A1107D">
                    <w:rPr>
                      <w:sz w:val="24"/>
                      <w:szCs w:val="24"/>
                    </w:rPr>
                    <w:t>1251</w:t>
                  </w:r>
                </w:p>
              </w:tc>
              <w:tc>
                <w:tcPr>
                  <w:tcW w:w="831" w:type="dxa"/>
                  <w:tcBorders>
                    <w:top w:val="dashSmallGap" w:sz="4" w:space="0" w:color="auto"/>
                    <w:left w:val="dashSmallGap" w:sz="4" w:space="0" w:color="auto"/>
                    <w:bottom w:val="dashSmallGap" w:sz="4" w:space="0" w:color="auto"/>
                    <w:right w:val="dashSmallGap" w:sz="4" w:space="0" w:color="auto"/>
                  </w:tcBorders>
                  <w:shd w:val="clear" w:color="auto" w:fill="auto"/>
                  <w:noWrap/>
                  <w:vAlign w:val="center"/>
                  <w:hideMark/>
                </w:tcPr>
                <w:p w:rsidR="001F533B" w:rsidRPr="00A1107D" w:rsidRDefault="001F533B" w:rsidP="001E2FC3">
                  <w:pPr>
                    <w:jc w:val="center"/>
                    <w:rPr>
                      <w:sz w:val="24"/>
                      <w:szCs w:val="24"/>
                    </w:rPr>
                  </w:pPr>
                  <w:r w:rsidRPr="00A1107D">
                    <w:rPr>
                      <w:sz w:val="24"/>
                      <w:szCs w:val="24"/>
                    </w:rPr>
                    <w:t>..</w:t>
                  </w:r>
                </w:p>
              </w:tc>
              <w:tc>
                <w:tcPr>
                  <w:tcW w:w="1241" w:type="dxa"/>
                  <w:tcBorders>
                    <w:top w:val="dashSmallGap" w:sz="4" w:space="0" w:color="auto"/>
                    <w:left w:val="dashSmallGap" w:sz="4" w:space="0" w:color="auto"/>
                    <w:bottom w:val="dashSmallGap" w:sz="4" w:space="0" w:color="auto"/>
                    <w:right w:val="dashSmallGap" w:sz="4" w:space="0" w:color="auto"/>
                  </w:tcBorders>
                  <w:shd w:val="clear" w:color="auto" w:fill="auto"/>
                  <w:noWrap/>
                  <w:vAlign w:val="center"/>
                  <w:hideMark/>
                </w:tcPr>
                <w:p w:rsidR="001F533B" w:rsidRPr="00A1107D" w:rsidRDefault="001F533B" w:rsidP="001E2FC3">
                  <w:pPr>
                    <w:jc w:val="center"/>
                    <w:rPr>
                      <w:sz w:val="24"/>
                      <w:szCs w:val="24"/>
                    </w:rPr>
                  </w:pPr>
                  <w:r w:rsidRPr="00A1107D">
                    <w:rPr>
                      <w:sz w:val="24"/>
                      <w:szCs w:val="24"/>
                    </w:rPr>
                    <w:t>...</w:t>
                  </w:r>
                </w:p>
              </w:tc>
            </w:tr>
          </w:tbl>
          <w:p w:rsidR="00BD2D12" w:rsidRDefault="00BD2D12" w:rsidP="004F1C2F">
            <w:pPr>
              <w:autoSpaceDE w:val="0"/>
              <w:autoSpaceDN w:val="0"/>
              <w:adjustRightInd w:val="0"/>
              <w:spacing w:after="0" w:line="240" w:lineRule="auto"/>
              <w:jc w:val="both"/>
              <w:rPr>
                <w:rStyle w:val="aa"/>
                <w:rFonts w:asciiTheme="minorHAnsi" w:hAnsiTheme="minorHAnsi" w:cs="Times New Roman"/>
                <w:i/>
                <w:sz w:val="16"/>
                <w:szCs w:val="16"/>
              </w:rPr>
            </w:pPr>
            <w:r w:rsidRPr="00705F3A">
              <w:rPr>
                <w:rFonts w:asciiTheme="minorHAnsi" w:hAnsiTheme="minorHAnsi" w:cs="Times New Roman"/>
                <w:i/>
                <w:color w:val="C00000"/>
                <w:sz w:val="16"/>
                <w:szCs w:val="16"/>
              </w:rPr>
              <w:t>Източник НСИ 2020</w:t>
            </w:r>
            <w:hyperlink r:id="rId50" w:history="1">
              <w:r w:rsidRPr="00705F3A">
                <w:rPr>
                  <w:rStyle w:val="aa"/>
                  <w:rFonts w:asciiTheme="minorHAnsi" w:hAnsiTheme="minorHAnsi" w:cs="Times New Roman"/>
                  <w:i/>
                  <w:sz w:val="16"/>
                  <w:szCs w:val="16"/>
                  <w:lang w:val="en-US"/>
                </w:rPr>
                <w:t>www.nsi.bg</w:t>
              </w:r>
            </w:hyperlink>
          </w:p>
          <w:p w:rsidR="0046114B" w:rsidRPr="00990765" w:rsidRDefault="0046114B" w:rsidP="00990765">
            <w:pPr>
              <w:spacing w:after="0"/>
              <w:jc w:val="both"/>
              <w:rPr>
                <w:rFonts w:asciiTheme="minorHAnsi" w:hAnsiTheme="minorHAnsi"/>
                <w:bCs/>
                <w:i/>
                <w:sz w:val="24"/>
                <w:szCs w:val="24"/>
              </w:rPr>
            </w:pPr>
          </w:p>
          <w:tbl>
            <w:tblPr>
              <w:tblW w:w="9546" w:type="dxa"/>
              <w:tblLayout w:type="fixed"/>
              <w:tblCellMar>
                <w:left w:w="70" w:type="dxa"/>
                <w:right w:w="70" w:type="dxa"/>
              </w:tblCellMar>
              <w:tblLook w:val="04A0"/>
            </w:tblPr>
            <w:tblGrid>
              <w:gridCol w:w="2928"/>
              <w:gridCol w:w="1241"/>
              <w:gridCol w:w="1241"/>
              <w:gridCol w:w="1103"/>
              <w:gridCol w:w="965"/>
              <w:gridCol w:w="827"/>
              <w:gridCol w:w="1241"/>
            </w:tblGrid>
            <w:tr w:rsidR="00BD2D12" w:rsidRPr="00705F3A" w:rsidTr="003B7724">
              <w:trPr>
                <w:trHeight w:val="312"/>
              </w:trPr>
              <w:tc>
                <w:tcPr>
                  <w:tcW w:w="9546" w:type="dxa"/>
                  <w:gridSpan w:val="7"/>
                  <w:tcBorders>
                    <w:top w:val="nil"/>
                    <w:left w:val="nil"/>
                    <w:bottom w:val="nil"/>
                    <w:right w:val="nil"/>
                  </w:tcBorders>
                  <w:shd w:val="clear" w:color="auto" w:fill="auto"/>
                  <w:noWrap/>
                  <w:vAlign w:val="bottom"/>
                  <w:hideMark/>
                </w:tcPr>
                <w:p w:rsidR="003B7724" w:rsidRPr="00BE0D8A" w:rsidRDefault="007C61EA" w:rsidP="00990765">
                  <w:pPr>
                    <w:spacing w:after="0" w:line="240" w:lineRule="auto"/>
                    <w:jc w:val="both"/>
                    <w:rPr>
                      <w:rFonts w:asciiTheme="minorHAnsi" w:hAnsiTheme="minorHAnsi" w:cs="Times New Roman"/>
                      <w:b/>
                      <w:bCs/>
                      <w:i/>
                      <w:iCs/>
                      <w:color w:val="984806" w:themeColor="accent6" w:themeShade="80"/>
                      <w:sz w:val="24"/>
                      <w:szCs w:val="24"/>
                    </w:rPr>
                  </w:pPr>
                  <w:r w:rsidRPr="00BE0D8A">
                    <w:rPr>
                      <w:rFonts w:asciiTheme="minorHAnsi" w:hAnsiTheme="minorHAnsi" w:cs="Times New Roman"/>
                      <w:b/>
                      <w:bCs/>
                      <w:i/>
                      <w:iCs/>
                      <w:color w:val="984806" w:themeColor="accent6" w:themeShade="80"/>
                      <w:sz w:val="24"/>
                      <w:szCs w:val="24"/>
                    </w:rPr>
                    <w:t xml:space="preserve">Население на община Гурково, обслужвано от един лекар по дентална медицина </w:t>
                  </w:r>
                </w:p>
                <w:p w:rsidR="00BD2D12" w:rsidRPr="00A30F72" w:rsidRDefault="00A04854" w:rsidP="00990765">
                  <w:pPr>
                    <w:spacing w:after="0" w:line="240" w:lineRule="auto"/>
                    <w:jc w:val="both"/>
                    <w:rPr>
                      <w:rFonts w:asciiTheme="minorHAnsi" w:hAnsiTheme="minorHAnsi" w:cs="Times New Roman"/>
                      <w:b/>
                      <w:bCs/>
                      <w:i/>
                      <w:iCs/>
                      <w:sz w:val="24"/>
                      <w:szCs w:val="24"/>
                    </w:rPr>
                  </w:pPr>
                  <w:r>
                    <w:rPr>
                      <w:rFonts w:asciiTheme="minorHAnsi" w:hAnsiTheme="minorHAnsi"/>
                      <w:bCs/>
                      <w:i/>
                      <w:sz w:val="24"/>
                      <w:szCs w:val="24"/>
                    </w:rPr>
                    <w:t>Таблица № 20.</w:t>
                  </w:r>
                </w:p>
                <w:p w:rsidR="003B7724" w:rsidRPr="00616607" w:rsidRDefault="003B7724" w:rsidP="00990765">
                  <w:pPr>
                    <w:spacing w:after="0" w:line="240" w:lineRule="auto"/>
                    <w:jc w:val="both"/>
                    <w:rPr>
                      <w:rFonts w:asciiTheme="minorHAnsi" w:hAnsiTheme="minorHAnsi" w:cs="Times New Roman"/>
                      <w:b/>
                      <w:bCs/>
                      <w:i/>
                      <w:iCs/>
                      <w:sz w:val="24"/>
                      <w:szCs w:val="24"/>
                    </w:rPr>
                  </w:pPr>
                </w:p>
              </w:tc>
            </w:tr>
            <w:tr w:rsidR="001F533B" w:rsidRPr="00705F3A" w:rsidTr="001F533B">
              <w:trPr>
                <w:trHeight w:val="312"/>
              </w:trPr>
              <w:tc>
                <w:tcPr>
                  <w:tcW w:w="2928" w:type="dxa"/>
                  <w:vMerge w:val="restart"/>
                  <w:tcBorders>
                    <w:top w:val="dashSmallGap" w:sz="4" w:space="0" w:color="auto"/>
                    <w:left w:val="dashSmallGap" w:sz="4" w:space="0" w:color="auto"/>
                    <w:right w:val="dashSmallGap" w:sz="4" w:space="0" w:color="auto"/>
                  </w:tcBorders>
                  <w:shd w:val="clear" w:color="auto" w:fill="F2F2F2" w:themeFill="background1" w:themeFillShade="F2"/>
                  <w:vAlign w:val="center"/>
                  <w:hideMark/>
                </w:tcPr>
                <w:p w:rsidR="001F533B" w:rsidRPr="00705F3A" w:rsidRDefault="001F533B" w:rsidP="004F1C2F">
                  <w:pPr>
                    <w:spacing w:after="0" w:line="240" w:lineRule="auto"/>
                    <w:jc w:val="both"/>
                    <w:rPr>
                      <w:rFonts w:asciiTheme="minorHAnsi" w:hAnsiTheme="minorHAnsi" w:cs="Times New Roman"/>
                      <w:color w:val="000000"/>
                    </w:rPr>
                  </w:pPr>
                  <w:r w:rsidRPr="00705F3A">
                    <w:rPr>
                      <w:rFonts w:asciiTheme="minorHAnsi" w:hAnsiTheme="minorHAnsi" w:cs="Times New Roman"/>
                      <w:color w:val="000000"/>
                    </w:rPr>
                    <w:t> </w:t>
                  </w:r>
                </w:p>
                <w:p w:rsidR="001F533B" w:rsidRPr="00705F3A" w:rsidRDefault="001F533B" w:rsidP="004F1C2F">
                  <w:pPr>
                    <w:spacing w:after="0" w:line="240" w:lineRule="auto"/>
                    <w:jc w:val="both"/>
                    <w:rPr>
                      <w:rFonts w:asciiTheme="minorHAnsi" w:hAnsiTheme="minorHAnsi" w:cs="Times New Roman"/>
                      <w:color w:val="000000"/>
                    </w:rPr>
                  </w:pPr>
                  <w:r w:rsidRPr="00705F3A">
                    <w:rPr>
                      <w:rFonts w:asciiTheme="minorHAnsi" w:hAnsiTheme="minorHAnsi" w:cs="Times New Roman"/>
                      <w:color w:val="000000"/>
                    </w:rPr>
                    <w:t>Община Гурково</w:t>
                  </w:r>
                </w:p>
              </w:tc>
              <w:tc>
                <w:tcPr>
                  <w:tcW w:w="1241" w:type="dxa"/>
                  <w:tcBorders>
                    <w:top w:val="dashSmallGap" w:sz="4" w:space="0" w:color="auto"/>
                    <w:left w:val="dashSmallGap" w:sz="4" w:space="0" w:color="auto"/>
                    <w:bottom w:val="dashSmallGap" w:sz="4" w:space="0" w:color="auto"/>
                    <w:right w:val="dashSmallGap" w:sz="4" w:space="0" w:color="auto"/>
                  </w:tcBorders>
                  <w:shd w:val="clear" w:color="auto" w:fill="auto"/>
                  <w:vAlign w:val="center"/>
                  <w:hideMark/>
                </w:tcPr>
                <w:p w:rsidR="001F533B" w:rsidRPr="00095D7B" w:rsidRDefault="001F533B" w:rsidP="00807C21">
                  <w:pPr>
                    <w:spacing w:after="0" w:line="240" w:lineRule="auto"/>
                    <w:jc w:val="center"/>
                    <w:rPr>
                      <w:rFonts w:asciiTheme="minorHAnsi" w:hAnsiTheme="minorHAnsi" w:cs="Times New Roman"/>
                      <w:color w:val="000000"/>
                      <w:sz w:val="24"/>
                      <w:szCs w:val="24"/>
                    </w:rPr>
                  </w:pPr>
                  <w:r w:rsidRPr="00095D7B">
                    <w:rPr>
                      <w:rFonts w:asciiTheme="minorHAnsi" w:hAnsiTheme="minorHAnsi" w:cs="Times New Roman"/>
                      <w:color w:val="000000"/>
                      <w:sz w:val="24"/>
                      <w:szCs w:val="24"/>
                    </w:rPr>
                    <w:t>2014</w:t>
                  </w:r>
                </w:p>
              </w:tc>
              <w:tc>
                <w:tcPr>
                  <w:tcW w:w="1241" w:type="dxa"/>
                  <w:tcBorders>
                    <w:top w:val="dashSmallGap" w:sz="4" w:space="0" w:color="auto"/>
                    <w:left w:val="dashSmallGap" w:sz="4" w:space="0" w:color="auto"/>
                    <w:bottom w:val="dashSmallGap" w:sz="4" w:space="0" w:color="auto"/>
                    <w:right w:val="dashSmallGap" w:sz="4" w:space="0" w:color="auto"/>
                  </w:tcBorders>
                  <w:shd w:val="clear" w:color="auto" w:fill="auto"/>
                  <w:vAlign w:val="center"/>
                  <w:hideMark/>
                </w:tcPr>
                <w:p w:rsidR="001F533B" w:rsidRPr="00095D7B" w:rsidRDefault="001F533B" w:rsidP="00807C21">
                  <w:pPr>
                    <w:spacing w:after="0" w:line="240" w:lineRule="auto"/>
                    <w:jc w:val="center"/>
                    <w:rPr>
                      <w:rFonts w:asciiTheme="minorHAnsi" w:hAnsiTheme="minorHAnsi" w:cs="Times New Roman"/>
                      <w:color w:val="000000"/>
                      <w:sz w:val="24"/>
                      <w:szCs w:val="24"/>
                    </w:rPr>
                  </w:pPr>
                  <w:r w:rsidRPr="00095D7B">
                    <w:rPr>
                      <w:rFonts w:asciiTheme="minorHAnsi" w:hAnsiTheme="minorHAnsi" w:cs="Times New Roman"/>
                      <w:color w:val="000000"/>
                      <w:sz w:val="24"/>
                      <w:szCs w:val="24"/>
                    </w:rPr>
                    <w:t>2015</w:t>
                  </w:r>
                </w:p>
              </w:tc>
              <w:tc>
                <w:tcPr>
                  <w:tcW w:w="1103" w:type="dxa"/>
                  <w:tcBorders>
                    <w:top w:val="dashSmallGap" w:sz="4" w:space="0" w:color="auto"/>
                    <w:left w:val="dashSmallGap" w:sz="4" w:space="0" w:color="auto"/>
                    <w:bottom w:val="dashSmallGap" w:sz="4" w:space="0" w:color="auto"/>
                    <w:right w:val="dashSmallGap" w:sz="4" w:space="0" w:color="auto"/>
                  </w:tcBorders>
                  <w:shd w:val="clear" w:color="auto" w:fill="auto"/>
                  <w:vAlign w:val="center"/>
                  <w:hideMark/>
                </w:tcPr>
                <w:p w:rsidR="001F533B" w:rsidRPr="00095D7B" w:rsidRDefault="001F533B" w:rsidP="00807C21">
                  <w:pPr>
                    <w:spacing w:after="0" w:line="240" w:lineRule="auto"/>
                    <w:jc w:val="center"/>
                    <w:rPr>
                      <w:rFonts w:asciiTheme="minorHAnsi" w:hAnsiTheme="minorHAnsi" w:cs="Times New Roman"/>
                      <w:color w:val="000000"/>
                      <w:sz w:val="24"/>
                      <w:szCs w:val="24"/>
                    </w:rPr>
                  </w:pPr>
                  <w:r w:rsidRPr="00095D7B">
                    <w:rPr>
                      <w:rFonts w:asciiTheme="minorHAnsi" w:hAnsiTheme="minorHAnsi" w:cs="Times New Roman"/>
                      <w:color w:val="000000"/>
                      <w:sz w:val="24"/>
                      <w:szCs w:val="24"/>
                    </w:rPr>
                    <w:t>2016</w:t>
                  </w:r>
                </w:p>
              </w:tc>
              <w:tc>
                <w:tcPr>
                  <w:tcW w:w="965" w:type="dxa"/>
                  <w:tcBorders>
                    <w:top w:val="dashSmallGap" w:sz="4" w:space="0" w:color="auto"/>
                    <w:left w:val="dashSmallGap" w:sz="4" w:space="0" w:color="auto"/>
                    <w:bottom w:val="dashSmallGap" w:sz="4" w:space="0" w:color="auto"/>
                    <w:right w:val="dashSmallGap" w:sz="4" w:space="0" w:color="auto"/>
                  </w:tcBorders>
                  <w:shd w:val="clear" w:color="auto" w:fill="auto"/>
                  <w:vAlign w:val="center"/>
                  <w:hideMark/>
                </w:tcPr>
                <w:p w:rsidR="001F533B" w:rsidRPr="00095D7B" w:rsidRDefault="001F533B" w:rsidP="00807C21">
                  <w:pPr>
                    <w:spacing w:after="0" w:line="240" w:lineRule="auto"/>
                    <w:jc w:val="center"/>
                    <w:rPr>
                      <w:rFonts w:asciiTheme="minorHAnsi" w:hAnsiTheme="minorHAnsi" w:cs="Times New Roman"/>
                      <w:color w:val="000000"/>
                      <w:sz w:val="24"/>
                      <w:szCs w:val="24"/>
                    </w:rPr>
                  </w:pPr>
                  <w:r w:rsidRPr="00095D7B">
                    <w:rPr>
                      <w:rFonts w:asciiTheme="minorHAnsi" w:hAnsiTheme="minorHAnsi" w:cs="Times New Roman"/>
                      <w:color w:val="000000"/>
                      <w:sz w:val="24"/>
                      <w:szCs w:val="24"/>
                    </w:rPr>
                    <w:t>2017</w:t>
                  </w:r>
                </w:p>
              </w:tc>
              <w:tc>
                <w:tcPr>
                  <w:tcW w:w="827" w:type="dxa"/>
                  <w:tcBorders>
                    <w:top w:val="dashSmallGap" w:sz="4" w:space="0" w:color="auto"/>
                    <w:left w:val="dashSmallGap" w:sz="4" w:space="0" w:color="auto"/>
                    <w:bottom w:val="dashSmallGap" w:sz="4" w:space="0" w:color="auto"/>
                    <w:right w:val="dashSmallGap" w:sz="4" w:space="0" w:color="auto"/>
                  </w:tcBorders>
                  <w:shd w:val="clear" w:color="auto" w:fill="auto"/>
                  <w:vAlign w:val="center"/>
                  <w:hideMark/>
                </w:tcPr>
                <w:p w:rsidR="001F533B" w:rsidRPr="00095D7B" w:rsidRDefault="001F533B" w:rsidP="00807C21">
                  <w:pPr>
                    <w:spacing w:after="0" w:line="240" w:lineRule="auto"/>
                    <w:jc w:val="center"/>
                    <w:rPr>
                      <w:rFonts w:asciiTheme="minorHAnsi" w:hAnsiTheme="minorHAnsi" w:cs="Times New Roman"/>
                      <w:color w:val="000000"/>
                      <w:sz w:val="24"/>
                      <w:szCs w:val="24"/>
                    </w:rPr>
                  </w:pPr>
                  <w:r w:rsidRPr="00095D7B">
                    <w:rPr>
                      <w:rFonts w:asciiTheme="minorHAnsi" w:hAnsiTheme="minorHAnsi" w:cs="Times New Roman"/>
                      <w:color w:val="000000"/>
                      <w:sz w:val="24"/>
                      <w:szCs w:val="24"/>
                    </w:rPr>
                    <w:t>2018</w:t>
                  </w:r>
                </w:p>
              </w:tc>
              <w:tc>
                <w:tcPr>
                  <w:tcW w:w="1241" w:type="dxa"/>
                  <w:tcBorders>
                    <w:top w:val="dashSmallGap" w:sz="4" w:space="0" w:color="auto"/>
                    <w:left w:val="dashSmallGap" w:sz="4" w:space="0" w:color="auto"/>
                    <w:bottom w:val="dashSmallGap" w:sz="4" w:space="0" w:color="auto"/>
                    <w:right w:val="dashSmallGap" w:sz="4" w:space="0" w:color="auto"/>
                  </w:tcBorders>
                  <w:shd w:val="clear" w:color="auto" w:fill="auto"/>
                  <w:vAlign w:val="center"/>
                  <w:hideMark/>
                </w:tcPr>
                <w:p w:rsidR="001F533B" w:rsidRPr="00095D7B" w:rsidRDefault="001F533B" w:rsidP="00807C21">
                  <w:pPr>
                    <w:spacing w:after="0" w:line="240" w:lineRule="auto"/>
                    <w:jc w:val="center"/>
                    <w:rPr>
                      <w:rFonts w:asciiTheme="minorHAnsi" w:hAnsiTheme="minorHAnsi" w:cs="Times New Roman"/>
                      <w:color w:val="000000"/>
                      <w:sz w:val="24"/>
                      <w:szCs w:val="24"/>
                    </w:rPr>
                  </w:pPr>
                  <w:r w:rsidRPr="00095D7B">
                    <w:rPr>
                      <w:rFonts w:asciiTheme="minorHAnsi" w:hAnsiTheme="minorHAnsi" w:cs="Times New Roman"/>
                      <w:color w:val="000000"/>
                      <w:sz w:val="24"/>
                      <w:szCs w:val="24"/>
                    </w:rPr>
                    <w:t>2019</w:t>
                  </w:r>
                </w:p>
              </w:tc>
            </w:tr>
            <w:tr w:rsidR="001F533B" w:rsidRPr="00705F3A" w:rsidTr="001F533B">
              <w:trPr>
                <w:trHeight w:val="312"/>
              </w:trPr>
              <w:tc>
                <w:tcPr>
                  <w:tcW w:w="2928" w:type="dxa"/>
                  <w:vMerge/>
                  <w:tcBorders>
                    <w:left w:val="dashSmallGap" w:sz="4" w:space="0" w:color="auto"/>
                    <w:bottom w:val="dashSmallGap" w:sz="4" w:space="0" w:color="auto"/>
                    <w:right w:val="dashSmallGap" w:sz="4" w:space="0" w:color="auto"/>
                  </w:tcBorders>
                  <w:shd w:val="clear" w:color="auto" w:fill="F2F2F2" w:themeFill="background1" w:themeFillShade="F2"/>
                  <w:vAlign w:val="center"/>
                  <w:hideMark/>
                </w:tcPr>
                <w:p w:rsidR="001F533B" w:rsidRPr="00705F3A" w:rsidRDefault="001F533B" w:rsidP="004F1C2F">
                  <w:pPr>
                    <w:spacing w:after="0" w:line="240" w:lineRule="auto"/>
                    <w:jc w:val="both"/>
                    <w:rPr>
                      <w:rFonts w:asciiTheme="minorHAnsi" w:hAnsiTheme="minorHAnsi" w:cs="Times New Roman"/>
                      <w:color w:val="000000"/>
                    </w:rPr>
                  </w:pPr>
                </w:p>
              </w:tc>
              <w:tc>
                <w:tcPr>
                  <w:tcW w:w="1241"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1F533B" w:rsidRPr="00095D7B" w:rsidRDefault="001F533B" w:rsidP="00807C21">
                  <w:pPr>
                    <w:spacing w:after="0" w:line="240" w:lineRule="auto"/>
                    <w:jc w:val="center"/>
                    <w:rPr>
                      <w:rFonts w:asciiTheme="minorHAnsi" w:hAnsiTheme="minorHAnsi" w:cs="Times New Roman"/>
                      <w:color w:val="000000"/>
                      <w:sz w:val="24"/>
                      <w:szCs w:val="24"/>
                    </w:rPr>
                  </w:pPr>
                  <w:r w:rsidRPr="00095D7B">
                    <w:rPr>
                      <w:rFonts w:asciiTheme="minorHAnsi" w:hAnsiTheme="minorHAnsi" w:cs="Times New Roman"/>
                      <w:color w:val="000000"/>
                      <w:sz w:val="24"/>
                      <w:szCs w:val="24"/>
                    </w:rPr>
                    <w:t>5008</w:t>
                  </w:r>
                </w:p>
              </w:tc>
              <w:tc>
                <w:tcPr>
                  <w:tcW w:w="1241"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1F533B" w:rsidRPr="00095D7B" w:rsidRDefault="001F533B" w:rsidP="00807C21">
                  <w:pPr>
                    <w:spacing w:after="0" w:line="240" w:lineRule="auto"/>
                    <w:jc w:val="center"/>
                    <w:rPr>
                      <w:rFonts w:asciiTheme="minorHAnsi" w:hAnsiTheme="minorHAnsi" w:cs="Times New Roman"/>
                      <w:color w:val="000000"/>
                      <w:sz w:val="24"/>
                      <w:szCs w:val="24"/>
                    </w:rPr>
                  </w:pPr>
                  <w:r w:rsidRPr="00095D7B">
                    <w:rPr>
                      <w:rFonts w:asciiTheme="minorHAnsi" w:hAnsiTheme="minorHAnsi" w:cs="Times New Roman"/>
                      <w:color w:val="000000"/>
                      <w:sz w:val="24"/>
                      <w:szCs w:val="24"/>
                    </w:rPr>
                    <w:t>1247</w:t>
                  </w:r>
                </w:p>
              </w:tc>
              <w:tc>
                <w:tcPr>
                  <w:tcW w:w="1103"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1F533B" w:rsidRPr="00095D7B" w:rsidRDefault="001F533B" w:rsidP="00807C21">
                  <w:pPr>
                    <w:spacing w:after="0" w:line="240" w:lineRule="auto"/>
                    <w:jc w:val="center"/>
                    <w:rPr>
                      <w:rFonts w:asciiTheme="minorHAnsi" w:hAnsiTheme="minorHAnsi" w:cs="Times New Roman"/>
                      <w:color w:val="000000"/>
                      <w:sz w:val="24"/>
                      <w:szCs w:val="24"/>
                    </w:rPr>
                  </w:pPr>
                  <w:r w:rsidRPr="00095D7B">
                    <w:rPr>
                      <w:rFonts w:asciiTheme="minorHAnsi" w:hAnsiTheme="minorHAnsi" w:cs="Times New Roman"/>
                      <w:color w:val="000000"/>
                      <w:sz w:val="24"/>
                      <w:szCs w:val="24"/>
                    </w:rPr>
                    <w:t>1251</w:t>
                  </w:r>
                </w:p>
              </w:tc>
              <w:tc>
                <w:tcPr>
                  <w:tcW w:w="965"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1F533B" w:rsidRPr="00095D7B" w:rsidRDefault="001F533B" w:rsidP="00807C21">
                  <w:pPr>
                    <w:spacing w:after="0" w:line="240" w:lineRule="auto"/>
                    <w:jc w:val="center"/>
                    <w:rPr>
                      <w:rFonts w:asciiTheme="minorHAnsi" w:hAnsiTheme="minorHAnsi" w:cs="Times New Roman"/>
                      <w:color w:val="000000"/>
                      <w:sz w:val="24"/>
                      <w:szCs w:val="24"/>
                    </w:rPr>
                  </w:pPr>
                  <w:r w:rsidRPr="00095D7B">
                    <w:rPr>
                      <w:rFonts w:asciiTheme="minorHAnsi" w:hAnsiTheme="minorHAnsi" w:cs="Times New Roman"/>
                      <w:color w:val="000000"/>
                      <w:sz w:val="24"/>
                      <w:szCs w:val="24"/>
                    </w:rPr>
                    <w:t>12</w:t>
                  </w:r>
                  <w:r w:rsidRPr="00095D7B">
                    <w:rPr>
                      <w:rFonts w:asciiTheme="minorHAnsi" w:hAnsiTheme="minorHAnsi" w:cs="Times New Roman"/>
                      <w:color w:val="000000"/>
                      <w:sz w:val="24"/>
                      <w:szCs w:val="24"/>
                    </w:rPr>
                    <w:cr/>
                    <w:t>1</w:t>
                  </w:r>
                </w:p>
              </w:tc>
              <w:tc>
                <w:tcPr>
                  <w:tcW w:w="827"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1F533B" w:rsidRPr="00095D7B" w:rsidRDefault="001F533B" w:rsidP="00807C21">
                  <w:pPr>
                    <w:spacing w:after="0" w:line="240" w:lineRule="auto"/>
                    <w:jc w:val="center"/>
                    <w:rPr>
                      <w:rFonts w:asciiTheme="minorHAnsi" w:hAnsiTheme="minorHAnsi" w:cs="Times New Roman"/>
                      <w:color w:val="000000"/>
                      <w:sz w:val="24"/>
                      <w:szCs w:val="24"/>
                    </w:rPr>
                  </w:pPr>
                  <w:r w:rsidRPr="00095D7B">
                    <w:rPr>
                      <w:rFonts w:asciiTheme="minorHAnsi" w:hAnsiTheme="minorHAnsi" w:cs="Times New Roman"/>
                      <w:color w:val="000000"/>
                      <w:sz w:val="24"/>
                      <w:szCs w:val="24"/>
                    </w:rPr>
                    <w:t>...</w:t>
                  </w:r>
                </w:p>
              </w:tc>
              <w:tc>
                <w:tcPr>
                  <w:tcW w:w="1241"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1F533B" w:rsidRPr="00095D7B" w:rsidRDefault="001F533B" w:rsidP="00807C21">
                  <w:pPr>
                    <w:spacing w:after="0" w:line="240" w:lineRule="auto"/>
                    <w:jc w:val="center"/>
                    <w:rPr>
                      <w:rFonts w:asciiTheme="minorHAnsi" w:hAnsiTheme="minorHAnsi" w:cs="Times New Roman"/>
                      <w:color w:val="000000"/>
                      <w:sz w:val="24"/>
                      <w:szCs w:val="24"/>
                    </w:rPr>
                  </w:pPr>
                  <w:r w:rsidRPr="00095D7B">
                    <w:rPr>
                      <w:rFonts w:asciiTheme="minorHAnsi" w:hAnsiTheme="minorHAnsi" w:cs="Times New Roman"/>
                      <w:color w:val="000000"/>
                      <w:sz w:val="24"/>
                      <w:szCs w:val="24"/>
                    </w:rPr>
                    <w:t>...</w:t>
                  </w:r>
                </w:p>
              </w:tc>
            </w:tr>
          </w:tbl>
          <w:p w:rsidR="00EE3139" w:rsidRPr="00705F3A" w:rsidRDefault="00BD2D12" w:rsidP="004F1C2F">
            <w:pPr>
              <w:autoSpaceDE w:val="0"/>
              <w:autoSpaceDN w:val="0"/>
              <w:adjustRightInd w:val="0"/>
              <w:spacing w:after="0" w:line="240" w:lineRule="auto"/>
              <w:jc w:val="both"/>
              <w:rPr>
                <w:rFonts w:asciiTheme="minorHAnsi" w:hAnsiTheme="minorHAnsi" w:cs="Times New Roman"/>
                <w:color w:val="C00000"/>
                <w:sz w:val="24"/>
                <w:szCs w:val="24"/>
              </w:rPr>
            </w:pPr>
            <w:r w:rsidRPr="00705F3A">
              <w:rPr>
                <w:rFonts w:asciiTheme="minorHAnsi" w:hAnsiTheme="minorHAnsi" w:cs="Times New Roman"/>
                <w:i/>
                <w:color w:val="C00000"/>
                <w:sz w:val="16"/>
                <w:szCs w:val="16"/>
              </w:rPr>
              <w:t>Източник НСИ 2020</w:t>
            </w:r>
            <w:hyperlink r:id="rId51" w:history="1">
              <w:r w:rsidRPr="00705F3A">
                <w:rPr>
                  <w:rStyle w:val="aa"/>
                  <w:rFonts w:asciiTheme="minorHAnsi" w:hAnsiTheme="minorHAnsi" w:cs="Times New Roman"/>
                  <w:i/>
                  <w:sz w:val="16"/>
                  <w:szCs w:val="16"/>
                  <w:lang w:val="en-US"/>
                </w:rPr>
                <w:t>www.nsi.bg</w:t>
              </w:r>
            </w:hyperlink>
          </w:p>
          <w:p w:rsidR="00BD2D12" w:rsidRPr="00705F3A" w:rsidRDefault="00BD2D12" w:rsidP="004F1C2F">
            <w:pPr>
              <w:autoSpaceDE w:val="0"/>
              <w:autoSpaceDN w:val="0"/>
              <w:adjustRightInd w:val="0"/>
              <w:spacing w:after="0" w:line="240" w:lineRule="auto"/>
              <w:jc w:val="both"/>
              <w:rPr>
                <w:rFonts w:asciiTheme="minorHAnsi" w:hAnsiTheme="minorHAnsi" w:cs="Times New Roman"/>
                <w:color w:val="C00000"/>
                <w:sz w:val="24"/>
                <w:szCs w:val="24"/>
              </w:rPr>
            </w:pPr>
          </w:p>
          <w:p w:rsidR="00526D14" w:rsidRPr="00B57B45" w:rsidRDefault="00CC0CD6" w:rsidP="00B57B45">
            <w:pPr>
              <w:spacing w:after="120"/>
              <w:jc w:val="both"/>
              <w:rPr>
                <w:sz w:val="24"/>
                <w:szCs w:val="24"/>
              </w:rPr>
            </w:pPr>
            <w:r w:rsidRPr="00B57B45">
              <w:rPr>
                <w:sz w:val="24"/>
                <w:szCs w:val="24"/>
              </w:rPr>
              <w:t xml:space="preserve">Съгласно Регистъра на лечебни заведения </w:t>
            </w:r>
            <w:r w:rsidR="00CA6A3D" w:rsidRPr="00B57B45">
              <w:rPr>
                <w:sz w:val="24"/>
                <w:szCs w:val="24"/>
              </w:rPr>
              <w:t xml:space="preserve">за извънболнична помощ </w:t>
            </w:r>
            <w:r w:rsidRPr="00B57B45">
              <w:rPr>
                <w:sz w:val="24"/>
                <w:szCs w:val="24"/>
              </w:rPr>
              <w:t>, регистрирани съгласно чл. 40 на Закона за лечебните заведения, на територията на община Гурково функционират индивидуални лекарски практики, актуални към 01.09.2020 год.</w:t>
            </w:r>
            <w:r w:rsidR="007F26F4" w:rsidRPr="00B57B45">
              <w:rPr>
                <w:sz w:val="24"/>
                <w:szCs w:val="24"/>
              </w:rPr>
              <w:t>, посочени в Таблицата по-долу,</w:t>
            </w:r>
            <w:r w:rsidR="00526D14" w:rsidRPr="00B57B45">
              <w:rPr>
                <w:sz w:val="24"/>
                <w:szCs w:val="24"/>
              </w:rPr>
              <w:t xml:space="preserve"> в т.ч.: в гр. Гурково – 2 практики с вид ЛЗ -амбулатория за индивиду</w:t>
            </w:r>
            <w:r w:rsidR="00486319" w:rsidRPr="00B57B45">
              <w:rPr>
                <w:sz w:val="24"/>
                <w:szCs w:val="24"/>
              </w:rPr>
              <w:t>-</w:t>
            </w:r>
            <w:r w:rsidR="00526D14" w:rsidRPr="00B57B45">
              <w:rPr>
                <w:sz w:val="24"/>
                <w:szCs w:val="24"/>
              </w:rPr>
              <w:t>ална практика за първична медицинска помощ и 1 практика с вид ЛЗ- амбулатория за ин</w:t>
            </w:r>
            <w:r w:rsidR="00486319" w:rsidRPr="00B57B45">
              <w:rPr>
                <w:sz w:val="24"/>
                <w:szCs w:val="24"/>
              </w:rPr>
              <w:t>-</w:t>
            </w:r>
            <w:r w:rsidR="00526D14" w:rsidRPr="00B57B45">
              <w:rPr>
                <w:sz w:val="24"/>
                <w:szCs w:val="24"/>
              </w:rPr>
              <w:t>дивидуална  практика за първична дентална помощ</w:t>
            </w:r>
            <w:r w:rsidR="00465CCF" w:rsidRPr="00B57B45">
              <w:rPr>
                <w:sz w:val="24"/>
                <w:szCs w:val="24"/>
              </w:rPr>
              <w:t xml:space="preserve">. </w:t>
            </w:r>
            <w:r w:rsidR="00526D14" w:rsidRPr="00B57B45">
              <w:rPr>
                <w:sz w:val="24"/>
                <w:szCs w:val="24"/>
              </w:rPr>
              <w:t>На териториятана с. Паничерево и с. Конаре функ</w:t>
            </w:r>
            <w:r w:rsidR="00117CD7">
              <w:rPr>
                <w:sz w:val="24"/>
                <w:szCs w:val="24"/>
              </w:rPr>
              <w:t>ционират по една практика с ЛЗ-</w:t>
            </w:r>
            <w:r w:rsidR="00526D14" w:rsidRPr="00B57B45">
              <w:rPr>
                <w:sz w:val="24"/>
                <w:szCs w:val="24"/>
              </w:rPr>
              <w:t>амбулатория за индивидуална практика за първична медицинска помощ</w:t>
            </w:r>
            <w:r w:rsidR="00117CD7">
              <w:rPr>
                <w:sz w:val="24"/>
                <w:szCs w:val="24"/>
              </w:rPr>
              <w:t>.</w:t>
            </w:r>
          </w:p>
          <w:p w:rsidR="00990765" w:rsidRPr="00990765" w:rsidRDefault="00A04854" w:rsidP="001C3953">
            <w:pPr>
              <w:spacing w:after="0" w:line="240" w:lineRule="auto"/>
              <w:jc w:val="both"/>
              <w:rPr>
                <w:rFonts w:asciiTheme="minorHAnsi" w:hAnsiTheme="minorHAnsi"/>
                <w:bCs/>
                <w:i/>
                <w:sz w:val="24"/>
                <w:szCs w:val="24"/>
              </w:rPr>
            </w:pPr>
            <w:r>
              <w:rPr>
                <w:rFonts w:asciiTheme="minorHAnsi" w:hAnsiTheme="minorHAnsi"/>
                <w:bCs/>
                <w:i/>
                <w:sz w:val="24"/>
                <w:szCs w:val="24"/>
              </w:rPr>
              <w:t>Таблица № 21.</w:t>
            </w:r>
          </w:p>
          <w:tbl>
            <w:tblPr>
              <w:tblStyle w:val="a5"/>
              <w:tblW w:w="9509" w:type="dxa"/>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Layout w:type="fixed"/>
              <w:tblLook w:val="04A0"/>
            </w:tblPr>
            <w:tblGrid>
              <w:gridCol w:w="1479"/>
              <w:gridCol w:w="2061"/>
              <w:gridCol w:w="3157"/>
              <w:gridCol w:w="2812"/>
            </w:tblGrid>
            <w:tr w:rsidR="00CC0CD6" w:rsidRPr="00705F3A" w:rsidTr="001F533B">
              <w:trPr>
                <w:trHeight w:val="328"/>
              </w:trPr>
              <w:tc>
                <w:tcPr>
                  <w:tcW w:w="1479" w:type="dxa"/>
                  <w:shd w:val="clear" w:color="auto" w:fill="D6E3BC" w:themeFill="accent3" w:themeFillTint="66"/>
                </w:tcPr>
                <w:p w:rsidR="00CC0CD6" w:rsidRPr="00705F3A" w:rsidRDefault="00CC0CD6" w:rsidP="00616607">
                  <w:pPr>
                    <w:spacing w:after="0"/>
                    <w:jc w:val="center"/>
                    <w:rPr>
                      <w:rFonts w:asciiTheme="minorHAnsi" w:hAnsiTheme="minorHAnsi"/>
                      <w:bCs/>
                      <w:sz w:val="24"/>
                      <w:szCs w:val="24"/>
                    </w:rPr>
                  </w:pPr>
                  <w:r w:rsidRPr="00705F3A">
                    <w:rPr>
                      <w:rFonts w:asciiTheme="minorHAnsi" w:hAnsiTheme="minorHAnsi"/>
                      <w:bCs/>
                      <w:sz w:val="24"/>
                      <w:szCs w:val="24"/>
                    </w:rPr>
                    <w:t>Код ЛЗ</w:t>
                  </w:r>
                </w:p>
              </w:tc>
              <w:tc>
                <w:tcPr>
                  <w:tcW w:w="2061" w:type="dxa"/>
                  <w:shd w:val="clear" w:color="auto" w:fill="D6E3BC" w:themeFill="accent3" w:themeFillTint="66"/>
                </w:tcPr>
                <w:p w:rsidR="00CC0CD6" w:rsidRPr="00705F3A" w:rsidRDefault="00CC0CD6" w:rsidP="00616607">
                  <w:pPr>
                    <w:spacing w:after="0"/>
                    <w:jc w:val="center"/>
                    <w:rPr>
                      <w:rFonts w:asciiTheme="minorHAnsi" w:hAnsiTheme="minorHAnsi"/>
                      <w:bCs/>
                      <w:sz w:val="24"/>
                      <w:szCs w:val="24"/>
                    </w:rPr>
                  </w:pPr>
                  <w:r w:rsidRPr="00705F3A">
                    <w:rPr>
                      <w:rFonts w:asciiTheme="minorHAnsi" w:hAnsiTheme="minorHAnsi"/>
                      <w:bCs/>
                      <w:sz w:val="24"/>
                      <w:szCs w:val="24"/>
                    </w:rPr>
                    <w:t>Населено място</w:t>
                  </w:r>
                </w:p>
              </w:tc>
              <w:tc>
                <w:tcPr>
                  <w:tcW w:w="3157" w:type="dxa"/>
                  <w:shd w:val="clear" w:color="auto" w:fill="D6E3BC" w:themeFill="accent3" w:themeFillTint="66"/>
                </w:tcPr>
                <w:p w:rsidR="00CC0CD6" w:rsidRPr="00705F3A" w:rsidRDefault="00CC0CD6" w:rsidP="00616607">
                  <w:pPr>
                    <w:spacing w:after="0"/>
                    <w:jc w:val="center"/>
                    <w:rPr>
                      <w:rFonts w:asciiTheme="minorHAnsi" w:hAnsiTheme="minorHAnsi"/>
                      <w:bCs/>
                      <w:sz w:val="24"/>
                      <w:szCs w:val="24"/>
                    </w:rPr>
                  </w:pPr>
                  <w:r w:rsidRPr="00705F3A">
                    <w:rPr>
                      <w:rFonts w:asciiTheme="minorHAnsi" w:hAnsiTheme="minorHAnsi"/>
                      <w:bCs/>
                      <w:sz w:val="24"/>
                      <w:szCs w:val="24"/>
                    </w:rPr>
                    <w:t>Вид ЛЗ</w:t>
                  </w:r>
                </w:p>
              </w:tc>
              <w:tc>
                <w:tcPr>
                  <w:tcW w:w="2812" w:type="dxa"/>
                  <w:shd w:val="clear" w:color="auto" w:fill="D6E3BC" w:themeFill="accent3" w:themeFillTint="66"/>
                </w:tcPr>
                <w:p w:rsidR="00CC0CD6" w:rsidRPr="00705F3A" w:rsidRDefault="00CC0CD6" w:rsidP="00616607">
                  <w:pPr>
                    <w:spacing w:after="0"/>
                    <w:jc w:val="center"/>
                    <w:rPr>
                      <w:rFonts w:asciiTheme="minorHAnsi" w:hAnsiTheme="minorHAnsi"/>
                      <w:bCs/>
                      <w:sz w:val="24"/>
                      <w:szCs w:val="24"/>
                    </w:rPr>
                  </w:pPr>
                  <w:r w:rsidRPr="00705F3A">
                    <w:rPr>
                      <w:rFonts w:asciiTheme="minorHAnsi" w:hAnsiTheme="minorHAnsi"/>
                      <w:bCs/>
                      <w:sz w:val="24"/>
                      <w:szCs w:val="24"/>
                    </w:rPr>
                    <w:t>Дейност</w:t>
                  </w:r>
                </w:p>
              </w:tc>
            </w:tr>
            <w:tr w:rsidR="00CC0CD6" w:rsidRPr="00705F3A" w:rsidTr="001F533B">
              <w:trPr>
                <w:trHeight w:val="999"/>
              </w:trPr>
              <w:tc>
                <w:tcPr>
                  <w:tcW w:w="1479" w:type="dxa"/>
                  <w:shd w:val="clear" w:color="auto" w:fill="D6E3BC" w:themeFill="accent3" w:themeFillTint="66"/>
                </w:tcPr>
                <w:p w:rsidR="00CC0CD6" w:rsidRPr="00705F3A" w:rsidRDefault="00CC0CD6" w:rsidP="00062CA4">
                  <w:pPr>
                    <w:spacing w:after="0"/>
                    <w:jc w:val="both"/>
                    <w:rPr>
                      <w:rFonts w:asciiTheme="minorHAnsi" w:hAnsiTheme="minorHAnsi"/>
                      <w:bCs/>
                      <w:sz w:val="24"/>
                      <w:szCs w:val="24"/>
                    </w:rPr>
                  </w:pPr>
                  <w:r w:rsidRPr="00705F3A">
                    <w:rPr>
                      <w:rFonts w:asciiTheme="minorHAnsi" w:hAnsiTheme="minorHAnsi"/>
                      <w:bCs/>
                      <w:sz w:val="24"/>
                      <w:szCs w:val="24"/>
                    </w:rPr>
                    <w:t xml:space="preserve">2437111006 </w:t>
                  </w:r>
                </w:p>
                <w:p w:rsidR="00CC0CD6" w:rsidRPr="00705F3A" w:rsidRDefault="00CC0CD6" w:rsidP="00062CA4">
                  <w:pPr>
                    <w:spacing w:after="0"/>
                    <w:jc w:val="both"/>
                    <w:rPr>
                      <w:rFonts w:asciiTheme="minorHAnsi" w:hAnsiTheme="minorHAnsi"/>
                      <w:bCs/>
                      <w:sz w:val="24"/>
                      <w:szCs w:val="24"/>
                    </w:rPr>
                  </w:pPr>
                </w:p>
              </w:tc>
              <w:tc>
                <w:tcPr>
                  <w:tcW w:w="2061" w:type="dxa"/>
                  <w:shd w:val="clear" w:color="auto" w:fill="auto"/>
                </w:tcPr>
                <w:p w:rsidR="00CC0CD6" w:rsidRPr="00705F3A" w:rsidRDefault="00CC0CD6" w:rsidP="00062CA4">
                  <w:pPr>
                    <w:spacing w:after="0"/>
                    <w:jc w:val="both"/>
                    <w:rPr>
                      <w:rFonts w:asciiTheme="minorHAnsi" w:hAnsiTheme="minorHAnsi"/>
                      <w:bCs/>
                      <w:sz w:val="24"/>
                      <w:szCs w:val="24"/>
                    </w:rPr>
                  </w:pPr>
                  <w:r w:rsidRPr="00705F3A">
                    <w:rPr>
                      <w:rFonts w:asciiTheme="minorHAnsi" w:hAnsiTheme="minorHAnsi"/>
                      <w:bCs/>
                      <w:sz w:val="24"/>
                      <w:szCs w:val="24"/>
                    </w:rPr>
                    <w:t>гр.Гурково SZR37</w:t>
                  </w:r>
                </w:p>
                <w:p w:rsidR="00CC0CD6" w:rsidRPr="00705F3A" w:rsidRDefault="00CC0CD6" w:rsidP="00062CA4">
                  <w:pPr>
                    <w:spacing w:after="0"/>
                    <w:jc w:val="both"/>
                    <w:rPr>
                      <w:rFonts w:asciiTheme="minorHAnsi" w:hAnsiTheme="minorHAnsi"/>
                      <w:bCs/>
                      <w:sz w:val="24"/>
                      <w:szCs w:val="24"/>
                    </w:rPr>
                  </w:pPr>
                </w:p>
              </w:tc>
              <w:tc>
                <w:tcPr>
                  <w:tcW w:w="3157" w:type="dxa"/>
                  <w:shd w:val="clear" w:color="auto" w:fill="auto"/>
                </w:tcPr>
                <w:p w:rsidR="00CC0CD6" w:rsidRPr="00705F3A" w:rsidRDefault="00465CCF" w:rsidP="003B7724">
                  <w:pPr>
                    <w:spacing w:after="0"/>
                    <w:rPr>
                      <w:rFonts w:asciiTheme="minorHAnsi" w:hAnsiTheme="minorHAnsi"/>
                      <w:bCs/>
                      <w:sz w:val="24"/>
                      <w:szCs w:val="24"/>
                    </w:rPr>
                  </w:pPr>
                  <w:r w:rsidRPr="00705F3A">
                    <w:rPr>
                      <w:rFonts w:asciiTheme="minorHAnsi" w:hAnsiTheme="minorHAnsi"/>
                      <w:bCs/>
                      <w:sz w:val="24"/>
                      <w:szCs w:val="24"/>
                    </w:rPr>
                    <w:t>амбулатория за индивиду</w:t>
                  </w:r>
                  <w:r w:rsidR="003B7724">
                    <w:rPr>
                      <w:rFonts w:asciiTheme="minorHAnsi" w:hAnsiTheme="minorHAnsi"/>
                      <w:bCs/>
                      <w:sz w:val="24"/>
                      <w:szCs w:val="24"/>
                    </w:rPr>
                    <w:t>-ална практика за първ</w:t>
                  </w:r>
                  <w:r w:rsidR="003B7724">
                    <w:rPr>
                      <w:rFonts w:asciiTheme="minorHAnsi" w:hAnsiTheme="minorHAnsi"/>
                      <w:bCs/>
                      <w:sz w:val="24"/>
                      <w:szCs w:val="24"/>
                    </w:rPr>
                    <w:cr/>
                    <w:t>чна ме</w:t>
                  </w:r>
                  <w:r w:rsidRPr="00705F3A">
                    <w:rPr>
                      <w:rFonts w:asciiTheme="minorHAnsi" w:hAnsiTheme="minorHAnsi"/>
                      <w:bCs/>
                      <w:sz w:val="24"/>
                      <w:szCs w:val="24"/>
                    </w:rPr>
                    <w:t>дицинска помощ</w:t>
                  </w:r>
                </w:p>
              </w:tc>
              <w:tc>
                <w:tcPr>
                  <w:tcW w:w="2812" w:type="dxa"/>
                  <w:shd w:val="clear" w:color="auto" w:fill="auto"/>
                </w:tcPr>
                <w:p w:rsidR="00CC0CD6" w:rsidRPr="00705F3A" w:rsidRDefault="00CC0CD6" w:rsidP="003B7724">
                  <w:pPr>
                    <w:spacing w:after="0"/>
                    <w:rPr>
                      <w:rFonts w:asciiTheme="minorHAnsi" w:hAnsiTheme="minorHAnsi"/>
                      <w:bCs/>
                      <w:sz w:val="24"/>
                      <w:szCs w:val="24"/>
                    </w:rPr>
                  </w:pPr>
                  <w:r w:rsidRPr="00705F3A">
                    <w:rPr>
                      <w:rFonts w:asciiTheme="minorHAnsi" w:hAnsiTheme="minorHAnsi"/>
                      <w:bCs/>
                      <w:sz w:val="24"/>
                      <w:szCs w:val="24"/>
                    </w:rPr>
                    <w:t>изв</w:t>
                  </w:r>
                  <w:r w:rsidRPr="00705F3A">
                    <w:rPr>
                      <w:rFonts w:asciiTheme="minorHAnsi" w:hAnsiTheme="minorHAnsi"/>
                      <w:bCs/>
                      <w:sz w:val="24"/>
                      <w:szCs w:val="24"/>
                    </w:rPr>
                    <w:cr/>
                  </w:r>
                  <w:r w:rsidR="00807C21">
                    <w:rPr>
                      <w:rFonts w:asciiTheme="minorHAnsi" w:hAnsiTheme="minorHAnsi"/>
                      <w:bCs/>
                      <w:sz w:val="24"/>
                      <w:szCs w:val="24"/>
                    </w:rPr>
                    <w:t>ъ</w:t>
                  </w:r>
                  <w:r w:rsidRPr="00705F3A">
                    <w:rPr>
                      <w:rFonts w:asciiTheme="minorHAnsi" w:hAnsiTheme="minorHAnsi"/>
                      <w:bCs/>
                      <w:sz w:val="24"/>
                      <w:szCs w:val="24"/>
                    </w:rPr>
                    <w:t>нболнична първич</w:t>
                  </w:r>
                  <w:r w:rsidR="003B7724">
                    <w:rPr>
                      <w:rFonts w:asciiTheme="minorHAnsi" w:hAnsiTheme="minorHAnsi"/>
                      <w:bCs/>
                      <w:sz w:val="24"/>
                      <w:szCs w:val="24"/>
                    </w:rPr>
                    <w:t xml:space="preserve">- </w:t>
                  </w:r>
                  <w:r w:rsidRPr="00705F3A">
                    <w:rPr>
                      <w:rFonts w:asciiTheme="minorHAnsi" w:hAnsiTheme="minorHAnsi"/>
                      <w:bCs/>
                      <w:sz w:val="24"/>
                      <w:szCs w:val="24"/>
                    </w:rPr>
                    <w:t>н</w:t>
                  </w:r>
                  <w:r w:rsidRPr="00705F3A">
                    <w:rPr>
                      <w:rFonts w:asciiTheme="minorHAnsi" w:hAnsiTheme="minorHAnsi"/>
                      <w:bCs/>
                      <w:sz w:val="24"/>
                      <w:szCs w:val="24"/>
                    </w:rPr>
                    <w:cr/>
                  </w:r>
                  <w:r w:rsidR="003B7724">
                    <w:rPr>
                      <w:rFonts w:asciiTheme="minorHAnsi" w:hAnsiTheme="minorHAnsi"/>
                      <w:bCs/>
                      <w:sz w:val="24"/>
                      <w:szCs w:val="24"/>
                    </w:rPr>
                    <w:t>а</w:t>
                  </w:r>
                  <w:r w:rsidRPr="00705F3A">
                    <w:rPr>
                      <w:rFonts w:asciiTheme="minorHAnsi" w:hAnsiTheme="minorHAnsi"/>
                      <w:bCs/>
                      <w:sz w:val="24"/>
                      <w:szCs w:val="24"/>
                    </w:rPr>
                    <w:t xml:space="preserve"> медицинска помощ</w:t>
                  </w:r>
                </w:p>
              </w:tc>
            </w:tr>
            <w:tr w:rsidR="00CC0CD6" w:rsidRPr="00705F3A" w:rsidTr="001F533B">
              <w:trPr>
                <w:trHeight w:val="999"/>
              </w:trPr>
              <w:tc>
                <w:tcPr>
                  <w:tcW w:w="1479" w:type="dxa"/>
                  <w:shd w:val="clear" w:color="auto" w:fill="D6E3BC" w:themeFill="accent3" w:themeFillTint="66"/>
                </w:tcPr>
                <w:p w:rsidR="00CC0CD6" w:rsidRPr="00705F3A" w:rsidRDefault="00CC0CD6" w:rsidP="00062CA4">
                  <w:pPr>
                    <w:spacing w:after="0"/>
                    <w:jc w:val="both"/>
                    <w:rPr>
                      <w:rFonts w:asciiTheme="minorHAnsi" w:hAnsiTheme="minorHAnsi"/>
                      <w:bCs/>
                      <w:sz w:val="24"/>
                      <w:szCs w:val="24"/>
                    </w:rPr>
                  </w:pPr>
                  <w:r w:rsidRPr="00705F3A">
                    <w:rPr>
                      <w:rFonts w:asciiTheme="minorHAnsi" w:hAnsiTheme="minorHAnsi"/>
                      <w:bCs/>
                      <w:sz w:val="24"/>
                      <w:szCs w:val="24"/>
                    </w:rPr>
                    <w:t>2437111009</w:t>
                  </w:r>
                </w:p>
                <w:p w:rsidR="00CC0CD6" w:rsidRPr="00705F3A" w:rsidRDefault="00CC0CD6" w:rsidP="00062CA4">
                  <w:pPr>
                    <w:spacing w:after="0"/>
                    <w:jc w:val="both"/>
                    <w:rPr>
                      <w:rFonts w:asciiTheme="minorHAnsi" w:hAnsiTheme="minorHAnsi"/>
                      <w:bCs/>
                      <w:sz w:val="24"/>
                      <w:szCs w:val="24"/>
                    </w:rPr>
                  </w:pPr>
                </w:p>
              </w:tc>
              <w:tc>
                <w:tcPr>
                  <w:tcW w:w="2061" w:type="dxa"/>
                  <w:shd w:val="clear" w:color="auto" w:fill="auto"/>
                </w:tcPr>
                <w:p w:rsidR="00CC0CD6" w:rsidRPr="00705F3A" w:rsidRDefault="00CC0CD6" w:rsidP="00062CA4">
                  <w:pPr>
                    <w:spacing w:after="0"/>
                    <w:jc w:val="both"/>
                    <w:rPr>
                      <w:rFonts w:asciiTheme="minorHAnsi" w:hAnsiTheme="minorHAnsi"/>
                      <w:bCs/>
                      <w:sz w:val="24"/>
                      <w:szCs w:val="24"/>
                    </w:rPr>
                  </w:pPr>
                  <w:r w:rsidRPr="00705F3A">
                    <w:rPr>
                      <w:rFonts w:asciiTheme="minorHAnsi" w:hAnsiTheme="minorHAnsi"/>
                      <w:bCs/>
                      <w:sz w:val="24"/>
                      <w:szCs w:val="24"/>
                    </w:rPr>
                    <w:t>с.Паничерево SZR37</w:t>
                  </w:r>
                </w:p>
              </w:tc>
              <w:tc>
                <w:tcPr>
                  <w:tcW w:w="3157" w:type="dxa"/>
                  <w:shd w:val="clear" w:color="auto" w:fill="auto"/>
                </w:tcPr>
                <w:p w:rsidR="00CC0CD6" w:rsidRPr="00705F3A" w:rsidRDefault="00CC0CD6" w:rsidP="003B7724">
                  <w:pPr>
                    <w:spacing w:after="0"/>
                    <w:rPr>
                      <w:rFonts w:asciiTheme="minorHAnsi" w:hAnsiTheme="minorHAnsi"/>
                      <w:bCs/>
                      <w:sz w:val="24"/>
                      <w:szCs w:val="24"/>
                    </w:rPr>
                  </w:pPr>
                  <w:r w:rsidRPr="00705F3A">
                    <w:rPr>
                      <w:rFonts w:asciiTheme="minorHAnsi" w:hAnsiTheme="minorHAnsi"/>
                      <w:bCs/>
                      <w:sz w:val="24"/>
                      <w:szCs w:val="24"/>
                    </w:rPr>
                    <w:t>амбулатория за индивиду</w:t>
                  </w:r>
                  <w:r w:rsidR="003B7724">
                    <w:rPr>
                      <w:rFonts w:asciiTheme="minorHAnsi" w:hAnsiTheme="minorHAnsi"/>
                      <w:bCs/>
                      <w:sz w:val="24"/>
                      <w:szCs w:val="24"/>
                    </w:rPr>
                    <w:t>-ална практика за първична ме</w:t>
                  </w:r>
                  <w:r w:rsidRPr="00705F3A">
                    <w:rPr>
                      <w:rFonts w:asciiTheme="minorHAnsi" w:hAnsiTheme="minorHAnsi"/>
                      <w:bCs/>
                      <w:sz w:val="24"/>
                      <w:szCs w:val="24"/>
                    </w:rPr>
                    <w:t xml:space="preserve">дицинска помощ  </w:t>
                  </w:r>
                </w:p>
              </w:tc>
              <w:tc>
                <w:tcPr>
                  <w:tcW w:w="2812" w:type="dxa"/>
                  <w:shd w:val="clear" w:color="auto" w:fill="auto"/>
                </w:tcPr>
                <w:p w:rsidR="00CC0CD6" w:rsidRPr="00705F3A" w:rsidRDefault="00CC0CD6" w:rsidP="003B7724">
                  <w:pPr>
                    <w:spacing w:after="0"/>
                    <w:rPr>
                      <w:rFonts w:asciiTheme="minorHAnsi" w:hAnsiTheme="minorHAnsi"/>
                      <w:bCs/>
                      <w:sz w:val="24"/>
                      <w:szCs w:val="24"/>
                    </w:rPr>
                  </w:pPr>
                  <w:r w:rsidRPr="00705F3A">
                    <w:rPr>
                      <w:rFonts w:asciiTheme="minorHAnsi" w:hAnsiTheme="minorHAnsi"/>
                      <w:bCs/>
                      <w:sz w:val="24"/>
                      <w:szCs w:val="24"/>
                    </w:rPr>
                    <w:t>извънболнична първич</w:t>
                  </w:r>
                  <w:r w:rsidR="003B7724">
                    <w:rPr>
                      <w:rFonts w:asciiTheme="minorHAnsi" w:hAnsiTheme="minorHAnsi"/>
                      <w:bCs/>
                      <w:sz w:val="24"/>
                      <w:szCs w:val="24"/>
                    </w:rPr>
                    <w:t>-</w:t>
                  </w:r>
                  <w:r w:rsidRPr="00705F3A">
                    <w:rPr>
                      <w:rFonts w:asciiTheme="minorHAnsi" w:hAnsiTheme="minorHAnsi"/>
                      <w:bCs/>
                      <w:sz w:val="24"/>
                      <w:szCs w:val="24"/>
                    </w:rPr>
                    <w:t>на меди</w:t>
                  </w:r>
                  <w:r w:rsidRPr="00705F3A">
                    <w:rPr>
                      <w:rFonts w:asciiTheme="minorHAnsi" w:hAnsiTheme="minorHAnsi"/>
                      <w:bCs/>
                      <w:sz w:val="24"/>
                      <w:szCs w:val="24"/>
                    </w:rPr>
                    <w:cr/>
                    <w:t>инска пом</w:t>
                  </w:r>
                  <w:r w:rsidRPr="00705F3A">
                    <w:rPr>
                      <w:rFonts w:asciiTheme="minorHAnsi" w:hAnsiTheme="minorHAnsi"/>
                      <w:bCs/>
                      <w:sz w:val="24"/>
                      <w:szCs w:val="24"/>
                    </w:rPr>
                    <w:cr/>
                    <w:t>щ</w:t>
                  </w:r>
                </w:p>
              </w:tc>
            </w:tr>
            <w:tr w:rsidR="00CC0CD6" w:rsidRPr="00705F3A" w:rsidTr="001F533B">
              <w:trPr>
                <w:trHeight w:val="999"/>
              </w:trPr>
              <w:tc>
                <w:tcPr>
                  <w:tcW w:w="1479" w:type="dxa"/>
                  <w:shd w:val="clear" w:color="auto" w:fill="D6E3BC" w:themeFill="accent3" w:themeFillTint="66"/>
                </w:tcPr>
                <w:p w:rsidR="00CC0CD6" w:rsidRPr="00705F3A" w:rsidRDefault="00CC0CD6" w:rsidP="00062CA4">
                  <w:pPr>
                    <w:spacing w:after="0"/>
                    <w:jc w:val="both"/>
                    <w:rPr>
                      <w:rFonts w:asciiTheme="minorHAnsi" w:hAnsiTheme="minorHAnsi"/>
                      <w:bCs/>
                      <w:sz w:val="24"/>
                      <w:szCs w:val="24"/>
                    </w:rPr>
                  </w:pPr>
                  <w:r w:rsidRPr="00705F3A">
                    <w:rPr>
                      <w:rFonts w:asciiTheme="minorHAnsi" w:hAnsiTheme="minorHAnsi"/>
                      <w:bCs/>
                      <w:sz w:val="24"/>
                      <w:szCs w:val="24"/>
                    </w:rPr>
                    <w:t>2437111010</w:t>
                  </w:r>
                </w:p>
              </w:tc>
              <w:tc>
                <w:tcPr>
                  <w:tcW w:w="2061" w:type="dxa"/>
                  <w:shd w:val="clear" w:color="auto" w:fill="auto"/>
                </w:tcPr>
                <w:p w:rsidR="00CC0CD6" w:rsidRPr="00705F3A" w:rsidRDefault="00CC0CD6" w:rsidP="00062CA4">
                  <w:pPr>
                    <w:spacing w:after="0"/>
                    <w:jc w:val="both"/>
                    <w:rPr>
                      <w:rFonts w:asciiTheme="minorHAnsi" w:hAnsiTheme="minorHAnsi"/>
                      <w:bCs/>
                      <w:sz w:val="24"/>
                      <w:szCs w:val="24"/>
                    </w:rPr>
                  </w:pPr>
                  <w:r w:rsidRPr="00705F3A">
                    <w:rPr>
                      <w:rFonts w:asciiTheme="minorHAnsi" w:hAnsiTheme="minorHAnsi"/>
                      <w:bCs/>
                      <w:sz w:val="24"/>
                      <w:szCs w:val="24"/>
                    </w:rPr>
                    <w:t>гр.Гурков</w:t>
                  </w:r>
                  <w:r w:rsidRPr="00705F3A">
                    <w:rPr>
                      <w:rFonts w:asciiTheme="minorHAnsi" w:hAnsiTheme="minorHAnsi"/>
                      <w:bCs/>
                      <w:sz w:val="24"/>
                      <w:szCs w:val="24"/>
                    </w:rPr>
                    <w:cr/>
                    <w:t xml:space="preserve"> SZR37</w:t>
                  </w:r>
                </w:p>
              </w:tc>
              <w:tc>
                <w:tcPr>
                  <w:tcW w:w="3157" w:type="dxa"/>
                  <w:shd w:val="clear" w:color="auto" w:fill="auto"/>
                </w:tcPr>
                <w:p w:rsidR="00CC0CD6" w:rsidRPr="00705F3A" w:rsidRDefault="00CC0CD6" w:rsidP="003B7724">
                  <w:pPr>
                    <w:spacing w:after="0"/>
                    <w:rPr>
                      <w:rFonts w:asciiTheme="minorHAnsi" w:hAnsiTheme="minorHAnsi"/>
                      <w:bCs/>
                      <w:sz w:val="24"/>
                      <w:szCs w:val="24"/>
                    </w:rPr>
                  </w:pPr>
                  <w:r w:rsidRPr="00705F3A">
                    <w:rPr>
                      <w:rFonts w:asciiTheme="minorHAnsi" w:hAnsiTheme="minorHAnsi"/>
                      <w:bCs/>
                      <w:sz w:val="24"/>
                      <w:szCs w:val="24"/>
                    </w:rPr>
                    <w:t>амбулатория за индивиду</w:t>
                  </w:r>
                  <w:r w:rsidR="003B7724">
                    <w:rPr>
                      <w:rFonts w:asciiTheme="minorHAnsi" w:hAnsiTheme="minorHAnsi"/>
                      <w:bCs/>
                      <w:sz w:val="24"/>
                      <w:szCs w:val="24"/>
                    </w:rPr>
                    <w:t>-ална практика за първична ме</w:t>
                  </w:r>
                  <w:r w:rsidRPr="00705F3A">
                    <w:rPr>
                      <w:rFonts w:asciiTheme="minorHAnsi" w:hAnsiTheme="minorHAnsi"/>
                      <w:bCs/>
                      <w:sz w:val="24"/>
                      <w:szCs w:val="24"/>
                    </w:rPr>
                    <w:t>дицинска помощ</w:t>
                  </w:r>
                </w:p>
              </w:tc>
              <w:tc>
                <w:tcPr>
                  <w:tcW w:w="2812" w:type="dxa"/>
                  <w:shd w:val="clear" w:color="auto" w:fill="auto"/>
                </w:tcPr>
                <w:p w:rsidR="00CC0CD6" w:rsidRPr="00705F3A" w:rsidRDefault="00CC0CD6" w:rsidP="003B7724">
                  <w:pPr>
                    <w:spacing w:after="0"/>
                    <w:rPr>
                      <w:rFonts w:asciiTheme="minorHAnsi" w:hAnsiTheme="minorHAnsi"/>
                      <w:bCs/>
                      <w:sz w:val="24"/>
                      <w:szCs w:val="24"/>
                    </w:rPr>
                  </w:pPr>
                  <w:r w:rsidRPr="00705F3A">
                    <w:rPr>
                      <w:rFonts w:asciiTheme="minorHAnsi" w:hAnsiTheme="minorHAnsi"/>
                      <w:bCs/>
                      <w:sz w:val="24"/>
                      <w:szCs w:val="24"/>
                    </w:rPr>
                    <w:t>извънболнична първич</w:t>
                  </w:r>
                  <w:r w:rsidR="003B7724">
                    <w:rPr>
                      <w:rFonts w:asciiTheme="minorHAnsi" w:hAnsiTheme="minorHAnsi"/>
                      <w:bCs/>
                      <w:sz w:val="24"/>
                      <w:szCs w:val="24"/>
                    </w:rPr>
                    <w:t>-</w:t>
                  </w:r>
                  <w:r w:rsidRPr="00705F3A">
                    <w:rPr>
                      <w:rFonts w:asciiTheme="minorHAnsi" w:hAnsiTheme="minorHAnsi"/>
                      <w:bCs/>
                      <w:sz w:val="24"/>
                      <w:szCs w:val="24"/>
                    </w:rPr>
                    <w:t>на медицинска пом</w:t>
                  </w:r>
                  <w:r w:rsidRPr="00705F3A">
                    <w:rPr>
                      <w:rFonts w:asciiTheme="minorHAnsi" w:hAnsiTheme="minorHAnsi"/>
                      <w:bCs/>
                      <w:sz w:val="24"/>
                      <w:szCs w:val="24"/>
                    </w:rPr>
                    <w:cr/>
                    <w:t>щ</w:t>
                  </w:r>
                </w:p>
              </w:tc>
            </w:tr>
            <w:tr w:rsidR="00CC0CD6" w:rsidRPr="00705F3A" w:rsidTr="001F533B">
              <w:trPr>
                <w:trHeight w:val="999"/>
              </w:trPr>
              <w:tc>
                <w:tcPr>
                  <w:tcW w:w="1479" w:type="dxa"/>
                  <w:shd w:val="clear" w:color="auto" w:fill="D6E3BC" w:themeFill="accent3" w:themeFillTint="66"/>
                </w:tcPr>
                <w:p w:rsidR="00CC0CD6" w:rsidRPr="00705F3A" w:rsidRDefault="00CC0CD6" w:rsidP="00062CA4">
                  <w:pPr>
                    <w:spacing w:after="0"/>
                    <w:jc w:val="both"/>
                    <w:rPr>
                      <w:rFonts w:asciiTheme="minorHAnsi" w:hAnsiTheme="minorHAnsi"/>
                      <w:bCs/>
                      <w:sz w:val="24"/>
                      <w:szCs w:val="24"/>
                    </w:rPr>
                  </w:pPr>
                  <w:r w:rsidRPr="00705F3A">
                    <w:rPr>
                      <w:rFonts w:asciiTheme="minorHAnsi" w:hAnsiTheme="minorHAnsi"/>
                      <w:bCs/>
                      <w:sz w:val="24"/>
                      <w:szCs w:val="24"/>
                    </w:rPr>
                    <w:t xml:space="preserve">2437111008 </w:t>
                  </w:r>
                </w:p>
                <w:p w:rsidR="00CC0CD6" w:rsidRPr="00705F3A" w:rsidRDefault="00CC0CD6" w:rsidP="00062CA4">
                  <w:pPr>
                    <w:spacing w:after="0"/>
                    <w:jc w:val="both"/>
                    <w:rPr>
                      <w:rFonts w:asciiTheme="minorHAnsi" w:hAnsiTheme="minorHAnsi"/>
                      <w:bCs/>
                      <w:sz w:val="24"/>
                      <w:szCs w:val="24"/>
                    </w:rPr>
                  </w:pPr>
                </w:p>
              </w:tc>
              <w:tc>
                <w:tcPr>
                  <w:tcW w:w="2061" w:type="dxa"/>
                  <w:shd w:val="clear" w:color="auto" w:fill="auto"/>
                </w:tcPr>
                <w:p w:rsidR="00CC0CD6" w:rsidRPr="00705F3A" w:rsidRDefault="00CC0CD6" w:rsidP="00062CA4">
                  <w:pPr>
                    <w:spacing w:after="0"/>
                    <w:jc w:val="both"/>
                    <w:rPr>
                      <w:rFonts w:asciiTheme="minorHAnsi" w:hAnsiTheme="minorHAnsi"/>
                      <w:bCs/>
                      <w:sz w:val="24"/>
                      <w:szCs w:val="24"/>
                    </w:rPr>
                  </w:pPr>
                  <w:r w:rsidRPr="00705F3A">
                    <w:rPr>
                      <w:rFonts w:asciiTheme="minorHAnsi" w:hAnsiTheme="minorHAnsi"/>
                      <w:bCs/>
                      <w:sz w:val="24"/>
                      <w:szCs w:val="24"/>
                    </w:rPr>
                    <w:t>с.Конаре SZR37</w:t>
                  </w:r>
                </w:p>
              </w:tc>
              <w:tc>
                <w:tcPr>
                  <w:tcW w:w="3157" w:type="dxa"/>
                  <w:shd w:val="clear" w:color="auto" w:fill="auto"/>
                </w:tcPr>
                <w:p w:rsidR="00CC0CD6" w:rsidRPr="00705F3A" w:rsidRDefault="00CC0CD6" w:rsidP="003B7724">
                  <w:pPr>
                    <w:spacing w:after="0"/>
                    <w:rPr>
                      <w:rFonts w:asciiTheme="minorHAnsi" w:hAnsiTheme="minorHAnsi"/>
                      <w:bCs/>
                      <w:sz w:val="24"/>
                      <w:szCs w:val="24"/>
                    </w:rPr>
                  </w:pPr>
                  <w:r w:rsidRPr="00705F3A">
                    <w:rPr>
                      <w:rFonts w:asciiTheme="minorHAnsi" w:hAnsiTheme="minorHAnsi"/>
                      <w:bCs/>
                      <w:sz w:val="24"/>
                      <w:szCs w:val="24"/>
                    </w:rPr>
                    <w:t>амбулатория за индивиду</w:t>
                  </w:r>
                  <w:r w:rsidR="003B7724">
                    <w:rPr>
                      <w:rFonts w:asciiTheme="minorHAnsi" w:hAnsiTheme="minorHAnsi"/>
                      <w:bCs/>
                      <w:sz w:val="24"/>
                      <w:szCs w:val="24"/>
                    </w:rPr>
                    <w:t>-ал</w:t>
                  </w:r>
                  <w:r w:rsidRPr="00705F3A">
                    <w:rPr>
                      <w:rFonts w:asciiTheme="minorHAnsi" w:hAnsiTheme="minorHAnsi"/>
                      <w:bCs/>
                      <w:sz w:val="24"/>
                      <w:szCs w:val="24"/>
                    </w:rPr>
                    <w:t>на практика за първ</w:t>
                  </w:r>
                  <w:r w:rsidRPr="00705F3A">
                    <w:rPr>
                      <w:rFonts w:asciiTheme="minorHAnsi" w:hAnsiTheme="minorHAnsi"/>
                      <w:bCs/>
                      <w:sz w:val="24"/>
                      <w:szCs w:val="24"/>
                    </w:rPr>
                    <w:cr/>
                  </w:r>
                  <w:r w:rsidR="003B7724">
                    <w:rPr>
                      <w:rFonts w:asciiTheme="minorHAnsi" w:hAnsiTheme="minorHAnsi"/>
                      <w:bCs/>
                      <w:sz w:val="24"/>
                      <w:szCs w:val="24"/>
                    </w:rPr>
                    <w:t>чна ме</w:t>
                  </w:r>
                  <w:r w:rsidRPr="00705F3A">
                    <w:rPr>
                      <w:rFonts w:asciiTheme="minorHAnsi" w:hAnsiTheme="minorHAnsi"/>
                      <w:bCs/>
                      <w:sz w:val="24"/>
                      <w:szCs w:val="24"/>
                    </w:rPr>
                    <w:t xml:space="preserve">дицинска помощ </w:t>
                  </w:r>
                </w:p>
              </w:tc>
              <w:tc>
                <w:tcPr>
                  <w:tcW w:w="2812" w:type="dxa"/>
                  <w:shd w:val="clear" w:color="auto" w:fill="auto"/>
                </w:tcPr>
                <w:p w:rsidR="00CC0CD6" w:rsidRPr="00705F3A" w:rsidRDefault="00CC0CD6" w:rsidP="003B7724">
                  <w:pPr>
                    <w:spacing w:after="0"/>
                    <w:rPr>
                      <w:rFonts w:asciiTheme="minorHAnsi" w:hAnsiTheme="minorHAnsi"/>
                      <w:bCs/>
                      <w:sz w:val="24"/>
                      <w:szCs w:val="24"/>
                    </w:rPr>
                  </w:pPr>
                  <w:r w:rsidRPr="00705F3A">
                    <w:rPr>
                      <w:rFonts w:asciiTheme="minorHAnsi" w:hAnsiTheme="minorHAnsi"/>
                      <w:bCs/>
                      <w:sz w:val="24"/>
                      <w:szCs w:val="24"/>
                    </w:rPr>
                    <w:t>извънболнична първич</w:t>
                  </w:r>
                  <w:r w:rsidR="003B7724">
                    <w:rPr>
                      <w:rFonts w:asciiTheme="minorHAnsi" w:hAnsiTheme="minorHAnsi"/>
                      <w:bCs/>
                      <w:sz w:val="24"/>
                      <w:szCs w:val="24"/>
                    </w:rPr>
                    <w:t>-</w:t>
                  </w:r>
                  <w:r w:rsidRPr="00705F3A">
                    <w:rPr>
                      <w:rFonts w:asciiTheme="minorHAnsi" w:hAnsiTheme="minorHAnsi"/>
                      <w:bCs/>
                      <w:sz w:val="24"/>
                      <w:szCs w:val="24"/>
                    </w:rPr>
                    <w:t xml:space="preserve">на медицинска помощ </w:t>
                  </w:r>
                </w:p>
              </w:tc>
            </w:tr>
            <w:tr w:rsidR="00CC0CD6" w:rsidRPr="00705F3A" w:rsidTr="001F533B">
              <w:trPr>
                <w:trHeight w:val="1014"/>
              </w:trPr>
              <w:tc>
                <w:tcPr>
                  <w:tcW w:w="1479" w:type="dxa"/>
                  <w:shd w:val="clear" w:color="auto" w:fill="D6E3BC" w:themeFill="accent3" w:themeFillTint="66"/>
                </w:tcPr>
                <w:p w:rsidR="00CC0CD6" w:rsidRPr="00705F3A" w:rsidRDefault="00CC0CD6" w:rsidP="00062CA4">
                  <w:pPr>
                    <w:spacing w:after="0"/>
                    <w:jc w:val="both"/>
                    <w:rPr>
                      <w:rFonts w:asciiTheme="minorHAnsi" w:hAnsiTheme="minorHAnsi"/>
                      <w:bCs/>
                      <w:sz w:val="24"/>
                      <w:szCs w:val="24"/>
                    </w:rPr>
                  </w:pPr>
                  <w:r w:rsidRPr="00705F3A">
                    <w:rPr>
                      <w:rFonts w:asciiTheme="minorHAnsi" w:hAnsiTheme="minorHAnsi"/>
                      <w:bCs/>
                      <w:sz w:val="24"/>
                      <w:szCs w:val="24"/>
                    </w:rPr>
                    <w:t>2437112002</w:t>
                  </w:r>
                </w:p>
              </w:tc>
              <w:tc>
                <w:tcPr>
                  <w:tcW w:w="2061" w:type="dxa"/>
                  <w:shd w:val="clear" w:color="auto" w:fill="auto"/>
                </w:tcPr>
                <w:p w:rsidR="00CC0CD6" w:rsidRPr="00705F3A" w:rsidRDefault="00CC0CD6" w:rsidP="00062CA4">
                  <w:pPr>
                    <w:spacing w:after="0"/>
                    <w:jc w:val="both"/>
                    <w:rPr>
                      <w:rFonts w:asciiTheme="minorHAnsi" w:hAnsiTheme="minorHAnsi"/>
                      <w:bCs/>
                      <w:sz w:val="24"/>
                      <w:szCs w:val="24"/>
                    </w:rPr>
                  </w:pPr>
                  <w:r w:rsidRPr="00705F3A">
                    <w:rPr>
                      <w:rFonts w:asciiTheme="minorHAnsi" w:hAnsiTheme="minorHAnsi"/>
                      <w:bCs/>
                      <w:sz w:val="24"/>
                      <w:szCs w:val="24"/>
                    </w:rPr>
                    <w:t>гр.Гу</w:t>
                  </w:r>
                  <w:r w:rsidRPr="00705F3A">
                    <w:rPr>
                      <w:rFonts w:asciiTheme="minorHAnsi" w:hAnsiTheme="minorHAnsi"/>
                      <w:bCs/>
                      <w:sz w:val="24"/>
                      <w:szCs w:val="24"/>
                    </w:rPr>
                    <w:cr/>
                  </w:r>
                  <w:r w:rsidRPr="00705F3A">
                    <w:rPr>
                      <w:rFonts w:asciiTheme="minorHAnsi" w:hAnsiTheme="minorHAnsi"/>
                      <w:bCs/>
                      <w:sz w:val="24"/>
                      <w:szCs w:val="24"/>
                    </w:rPr>
                    <w:cr/>
                  </w:r>
                  <w:r w:rsidR="007F26F4">
                    <w:rPr>
                      <w:rFonts w:asciiTheme="minorHAnsi" w:hAnsiTheme="minorHAnsi"/>
                      <w:bCs/>
                      <w:sz w:val="24"/>
                      <w:szCs w:val="24"/>
                    </w:rPr>
                    <w:t>рк</w:t>
                  </w:r>
                  <w:r w:rsidRPr="00705F3A">
                    <w:rPr>
                      <w:rFonts w:asciiTheme="minorHAnsi" w:hAnsiTheme="minorHAnsi"/>
                      <w:bCs/>
                      <w:sz w:val="24"/>
                      <w:szCs w:val="24"/>
                    </w:rPr>
                    <w:t>ово SZR37</w:t>
                  </w:r>
                </w:p>
              </w:tc>
              <w:tc>
                <w:tcPr>
                  <w:tcW w:w="3157" w:type="dxa"/>
                  <w:shd w:val="clear" w:color="auto" w:fill="auto"/>
                </w:tcPr>
                <w:p w:rsidR="00CC0CD6" w:rsidRPr="00705F3A" w:rsidRDefault="00CC0CD6" w:rsidP="003B7724">
                  <w:pPr>
                    <w:spacing w:after="0"/>
                    <w:rPr>
                      <w:rFonts w:asciiTheme="minorHAnsi" w:hAnsiTheme="minorHAnsi"/>
                      <w:bCs/>
                      <w:sz w:val="24"/>
                      <w:szCs w:val="24"/>
                    </w:rPr>
                  </w:pPr>
                  <w:r w:rsidRPr="00705F3A">
                    <w:rPr>
                      <w:rFonts w:asciiTheme="minorHAnsi" w:hAnsiTheme="minorHAnsi"/>
                      <w:bCs/>
                      <w:sz w:val="24"/>
                      <w:szCs w:val="24"/>
                    </w:rPr>
                    <w:t>амбулатория за индивиду</w:t>
                  </w:r>
                  <w:r w:rsidR="003B7724">
                    <w:rPr>
                      <w:rFonts w:asciiTheme="minorHAnsi" w:hAnsiTheme="minorHAnsi"/>
                      <w:bCs/>
                      <w:sz w:val="24"/>
                      <w:szCs w:val="24"/>
                    </w:rPr>
                    <w:t>-ал</w:t>
                  </w:r>
                  <w:r w:rsidRPr="00705F3A">
                    <w:rPr>
                      <w:rFonts w:asciiTheme="minorHAnsi" w:hAnsiTheme="minorHAnsi"/>
                      <w:bCs/>
                      <w:sz w:val="24"/>
                      <w:szCs w:val="24"/>
                    </w:rPr>
                    <w:t>н</w:t>
                  </w:r>
                  <w:r w:rsidRPr="00705F3A">
                    <w:rPr>
                      <w:rFonts w:asciiTheme="minorHAnsi" w:hAnsiTheme="minorHAnsi"/>
                      <w:bCs/>
                      <w:sz w:val="24"/>
                      <w:szCs w:val="24"/>
                    </w:rPr>
                    <w:cr/>
                  </w:r>
                  <w:r w:rsidR="00526D14">
                    <w:rPr>
                      <w:rFonts w:asciiTheme="minorHAnsi" w:hAnsiTheme="minorHAnsi"/>
                      <w:bCs/>
                      <w:sz w:val="24"/>
                      <w:szCs w:val="24"/>
                    </w:rPr>
                    <w:t>а</w:t>
                  </w:r>
                  <w:r w:rsidRPr="00705F3A">
                    <w:rPr>
                      <w:rFonts w:asciiTheme="minorHAnsi" w:hAnsiTheme="minorHAnsi"/>
                      <w:bCs/>
                      <w:sz w:val="24"/>
                      <w:szCs w:val="24"/>
                    </w:rPr>
                    <w:t xml:space="preserve"> практика за първична дентална помощ </w:t>
                  </w:r>
                </w:p>
              </w:tc>
              <w:tc>
                <w:tcPr>
                  <w:tcW w:w="2812" w:type="dxa"/>
                  <w:shd w:val="clear" w:color="auto" w:fill="auto"/>
                </w:tcPr>
                <w:p w:rsidR="00CC0CD6" w:rsidRPr="00705F3A" w:rsidRDefault="00CC0CD6" w:rsidP="003B7724">
                  <w:pPr>
                    <w:spacing w:after="0"/>
                    <w:rPr>
                      <w:rFonts w:asciiTheme="minorHAnsi" w:hAnsiTheme="minorHAnsi"/>
                      <w:bCs/>
                      <w:sz w:val="24"/>
                      <w:szCs w:val="24"/>
                    </w:rPr>
                  </w:pPr>
                  <w:r w:rsidRPr="00705F3A">
                    <w:rPr>
                      <w:rFonts w:asciiTheme="minorHAnsi" w:hAnsiTheme="minorHAnsi"/>
                      <w:bCs/>
                      <w:sz w:val="24"/>
                      <w:szCs w:val="24"/>
                    </w:rPr>
                    <w:t>извънболнична първич</w:t>
                  </w:r>
                  <w:r w:rsidR="003B7724">
                    <w:rPr>
                      <w:rFonts w:asciiTheme="minorHAnsi" w:hAnsiTheme="minorHAnsi"/>
                      <w:bCs/>
                      <w:sz w:val="24"/>
                      <w:szCs w:val="24"/>
                    </w:rPr>
                    <w:t>-</w:t>
                  </w:r>
                  <w:r w:rsidRPr="00705F3A">
                    <w:rPr>
                      <w:rFonts w:asciiTheme="minorHAnsi" w:hAnsiTheme="minorHAnsi"/>
                      <w:bCs/>
                      <w:sz w:val="24"/>
                      <w:szCs w:val="24"/>
                    </w:rPr>
                    <w:t>на дентална помощ</w:t>
                  </w:r>
                </w:p>
              </w:tc>
            </w:tr>
          </w:tbl>
          <w:p w:rsidR="00877A24" w:rsidRPr="003A6715" w:rsidRDefault="003A6715" w:rsidP="00877A24">
            <w:pPr>
              <w:rPr>
                <w:rFonts w:asciiTheme="minorHAnsi" w:hAnsiTheme="minorHAnsi"/>
                <w:i/>
                <w:sz w:val="18"/>
                <w:szCs w:val="18"/>
              </w:rPr>
            </w:pPr>
            <w:r w:rsidRPr="003A6715">
              <w:rPr>
                <w:i/>
                <w:sz w:val="18"/>
                <w:szCs w:val="18"/>
              </w:rPr>
              <w:t>Източник: РЗИ-Стара Загора, Регистъра на лечебни заведения за извънболнична помощ</w:t>
            </w:r>
          </w:p>
          <w:p w:rsidR="003F04CC" w:rsidRDefault="00683BDE" w:rsidP="003A6715">
            <w:pPr>
              <w:tabs>
                <w:tab w:val="left" w:pos="9565"/>
              </w:tabs>
              <w:spacing w:after="0"/>
              <w:ind w:right="33"/>
              <w:jc w:val="both"/>
              <w:rPr>
                <w:sz w:val="24"/>
                <w:szCs w:val="24"/>
              </w:rPr>
            </w:pPr>
            <w:r>
              <w:rPr>
                <w:bCs/>
                <w:iCs/>
                <w:sz w:val="24"/>
                <w:szCs w:val="24"/>
              </w:rPr>
              <w:t xml:space="preserve">Спешна помощ </w:t>
            </w:r>
            <w:r w:rsidR="00452DAC" w:rsidRPr="00465CCF">
              <w:rPr>
                <w:bCs/>
                <w:iCs/>
                <w:sz w:val="24"/>
                <w:szCs w:val="24"/>
              </w:rPr>
              <w:t xml:space="preserve"> - </w:t>
            </w:r>
            <w:r w:rsidR="00452DAC" w:rsidRPr="00465CCF">
              <w:rPr>
                <w:sz w:val="24"/>
                <w:szCs w:val="24"/>
              </w:rPr>
              <w:t xml:space="preserve">Филиалът на център за спешна неотложна медицинска помощ е единствен за общината и се намира в общинския център град Гурково,  </w:t>
            </w:r>
            <w:r w:rsidR="00452DAC" w:rsidRPr="00465CCF">
              <w:rPr>
                <w:rFonts w:asciiTheme="minorHAnsi" w:hAnsiTheme="minorHAnsi"/>
                <w:sz w:val="24"/>
                <w:szCs w:val="24"/>
              </w:rPr>
              <w:t>обслужван от 3 ли</w:t>
            </w:r>
            <w:r>
              <w:rPr>
                <w:rFonts w:asciiTheme="minorHAnsi" w:hAnsiTheme="minorHAnsi"/>
                <w:sz w:val="24"/>
                <w:szCs w:val="24"/>
              </w:rPr>
              <w:t>-</w:t>
            </w:r>
            <w:r w:rsidR="00452DAC" w:rsidRPr="00465CCF">
              <w:rPr>
                <w:rFonts w:asciiTheme="minorHAnsi" w:hAnsiTheme="minorHAnsi"/>
                <w:sz w:val="24"/>
                <w:szCs w:val="24"/>
              </w:rPr>
              <w:t xml:space="preserve">нейки. </w:t>
            </w:r>
            <w:r w:rsidR="00452DAC" w:rsidRPr="00465CCF">
              <w:rPr>
                <w:sz w:val="24"/>
                <w:szCs w:val="24"/>
              </w:rPr>
              <w:t xml:space="preserve">Центровете за спешна медицинска помощ (ЦСМП) са лечебни заведения, в които медицински специалисти с помощта на друг персонал оказват спешна медицинска помощ </w:t>
            </w:r>
            <w:r w:rsidR="00452DAC" w:rsidRPr="00465CCF">
              <w:rPr>
                <w:sz w:val="24"/>
                <w:szCs w:val="24"/>
              </w:rPr>
              <w:lastRenderedPageBreak/>
              <w:t>на заболели и пострадали лица в дома, на местопроизшествието и по време на транс</w:t>
            </w:r>
            <w:r>
              <w:rPr>
                <w:sz w:val="24"/>
                <w:szCs w:val="24"/>
              </w:rPr>
              <w:t>-</w:t>
            </w:r>
            <w:r w:rsidR="00452DAC" w:rsidRPr="00465CCF">
              <w:rPr>
                <w:sz w:val="24"/>
                <w:szCs w:val="24"/>
              </w:rPr>
              <w:t>портирането до евентуалната им хоспитализация, както на национално ниво, т</w:t>
            </w:r>
            <w:r w:rsidR="003F04CC">
              <w:rPr>
                <w:sz w:val="24"/>
                <w:szCs w:val="24"/>
              </w:rPr>
              <w:t>ака и на ни</w:t>
            </w:r>
            <w:r w:rsidR="001F533B">
              <w:rPr>
                <w:sz w:val="24"/>
                <w:szCs w:val="24"/>
              </w:rPr>
              <w:t>-</w:t>
            </w:r>
            <w:r w:rsidR="003F04CC">
              <w:rPr>
                <w:sz w:val="24"/>
                <w:szCs w:val="24"/>
              </w:rPr>
              <w:t xml:space="preserve">во селски район. </w:t>
            </w:r>
          </w:p>
          <w:p w:rsidR="00683BDE" w:rsidRDefault="00224642" w:rsidP="003A6715">
            <w:pPr>
              <w:tabs>
                <w:tab w:val="left" w:pos="9565"/>
              </w:tabs>
              <w:spacing w:after="0"/>
              <w:ind w:right="33"/>
              <w:jc w:val="both"/>
              <w:rPr>
                <w:rFonts w:asciiTheme="minorHAnsi" w:hAnsiTheme="minorHAnsi"/>
                <w:sz w:val="24"/>
                <w:szCs w:val="24"/>
              </w:rPr>
            </w:pPr>
            <w:r w:rsidRPr="00877A24">
              <w:rPr>
                <w:rFonts w:asciiTheme="minorHAnsi" w:hAnsiTheme="minorHAnsi"/>
                <w:sz w:val="24"/>
                <w:szCs w:val="24"/>
              </w:rPr>
              <w:t>На територията на община Гурково функционират обекти под регистрационни и разрешителни режими,както следва:</w:t>
            </w:r>
          </w:p>
          <w:p w:rsidR="00990765" w:rsidRPr="00990765" w:rsidRDefault="00A04854" w:rsidP="00877A24">
            <w:pPr>
              <w:rPr>
                <w:rFonts w:asciiTheme="minorHAnsi" w:hAnsiTheme="minorHAnsi"/>
                <w:i/>
                <w:sz w:val="24"/>
                <w:szCs w:val="24"/>
              </w:rPr>
            </w:pPr>
            <w:r>
              <w:rPr>
                <w:rFonts w:asciiTheme="minorHAnsi" w:hAnsiTheme="minorHAnsi"/>
                <w:i/>
                <w:sz w:val="24"/>
                <w:szCs w:val="24"/>
              </w:rPr>
              <w:t>Таблица № 22.</w:t>
            </w:r>
          </w:p>
          <w:tbl>
            <w:tblPr>
              <w:tblStyle w:val="a5"/>
              <w:tblW w:w="0" w:type="auto"/>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Layout w:type="fixed"/>
              <w:tblLook w:val="04A0"/>
            </w:tblPr>
            <w:tblGrid>
              <w:gridCol w:w="2232"/>
              <w:gridCol w:w="3155"/>
              <w:gridCol w:w="879"/>
              <w:gridCol w:w="3243"/>
            </w:tblGrid>
            <w:tr w:rsidR="00224642" w:rsidRPr="00705F3A" w:rsidTr="001F533B">
              <w:trPr>
                <w:trHeight w:val="333"/>
              </w:trPr>
              <w:tc>
                <w:tcPr>
                  <w:tcW w:w="2232" w:type="dxa"/>
                  <w:shd w:val="clear" w:color="auto" w:fill="D6E3BC" w:themeFill="accent3" w:themeFillTint="66"/>
                  <w:vAlign w:val="center"/>
                </w:tcPr>
                <w:p w:rsidR="00224642" w:rsidRPr="00807C21" w:rsidRDefault="004672C2" w:rsidP="00990765">
                  <w:pPr>
                    <w:spacing w:after="0"/>
                    <w:jc w:val="center"/>
                    <w:rPr>
                      <w:rFonts w:asciiTheme="minorHAnsi" w:hAnsiTheme="minorHAnsi"/>
                      <w:sz w:val="24"/>
                      <w:szCs w:val="24"/>
                    </w:rPr>
                  </w:pPr>
                  <w:r w:rsidRPr="00807C21">
                    <w:rPr>
                      <w:rFonts w:asciiTheme="minorHAnsi" w:hAnsiTheme="minorHAnsi"/>
                      <w:sz w:val="24"/>
                      <w:szCs w:val="24"/>
                    </w:rPr>
                    <w:t>в</w:t>
                  </w:r>
                  <w:r w:rsidR="00224642" w:rsidRPr="00807C21">
                    <w:rPr>
                      <w:rFonts w:asciiTheme="minorHAnsi" w:hAnsiTheme="minorHAnsi"/>
                      <w:sz w:val="24"/>
                      <w:szCs w:val="24"/>
                    </w:rPr>
                    <w:t>ид на обекта</w:t>
                  </w:r>
                </w:p>
              </w:tc>
              <w:tc>
                <w:tcPr>
                  <w:tcW w:w="3155" w:type="dxa"/>
                  <w:shd w:val="clear" w:color="auto" w:fill="D6E3BC" w:themeFill="accent3" w:themeFillTint="66"/>
                  <w:vAlign w:val="center"/>
                </w:tcPr>
                <w:p w:rsidR="00224642" w:rsidRPr="00807C21" w:rsidRDefault="004672C2" w:rsidP="00990765">
                  <w:pPr>
                    <w:spacing w:after="0"/>
                    <w:jc w:val="center"/>
                    <w:rPr>
                      <w:rFonts w:asciiTheme="minorHAnsi" w:hAnsiTheme="minorHAnsi"/>
                      <w:sz w:val="24"/>
                      <w:szCs w:val="24"/>
                    </w:rPr>
                  </w:pPr>
                  <w:r w:rsidRPr="00807C21">
                    <w:rPr>
                      <w:rFonts w:asciiTheme="minorHAnsi" w:hAnsiTheme="minorHAnsi"/>
                      <w:sz w:val="24"/>
                      <w:szCs w:val="24"/>
                    </w:rPr>
                    <w:t>н</w:t>
                  </w:r>
                  <w:r w:rsidR="00224642" w:rsidRPr="00807C21">
                    <w:rPr>
                      <w:rFonts w:asciiTheme="minorHAnsi" w:hAnsiTheme="minorHAnsi"/>
                      <w:sz w:val="24"/>
                      <w:szCs w:val="24"/>
                    </w:rPr>
                    <w:t>аселе</w:t>
                  </w:r>
                  <w:r w:rsidR="00224642" w:rsidRPr="00807C21">
                    <w:rPr>
                      <w:rFonts w:asciiTheme="minorHAnsi" w:hAnsiTheme="minorHAnsi"/>
                      <w:sz w:val="24"/>
                      <w:szCs w:val="24"/>
                    </w:rPr>
                    <w:cr/>
                    <w:t>о място</w:t>
                  </w:r>
                </w:p>
              </w:tc>
              <w:tc>
                <w:tcPr>
                  <w:tcW w:w="879" w:type="dxa"/>
                  <w:shd w:val="clear" w:color="auto" w:fill="D6E3BC" w:themeFill="accent3" w:themeFillTint="66"/>
                  <w:vAlign w:val="center"/>
                </w:tcPr>
                <w:p w:rsidR="00224642" w:rsidRPr="00807C21" w:rsidRDefault="00224642" w:rsidP="00990765">
                  <w:pPr>
                    <w:spacing w:after="0"/>
                    <w:jc w:val="center"/>
                    <w:rPr>
                      <w:rFonts w:asciiTheme="minorHAnsi" w:hAnsiTheme="minorHAnsi"/>
                      <w:sz w:val="24"/>
                      <w:szCs w:val="24"/>
                    </w:rPr>
                  </w:pPr>
                  <w:r w:rsidRPr="00807C21">
                    <w:rPr>
                      <w:rFonts w:asciiTheme="minorHAnsi" w:hAnsiTheme="minorHAnsi"/>
                      <w:sz w:val="24"/>
                      <w:szCs w:val="24"/>
                    </w:rPr>
                    <w:t>брой</w:t>
                  </w:r>
                </w:p>
              </w:tc>
              <w:tc>
                <w:tcPr>
                  <w:tcW w:w="3243" w:type="dxa"/>
                  <w:shd w:val="clear" w:color="auto" w:fill="D6E3BC" w:themeFill="accent3" w:themeFillTint="66"/>
                  <w:vAlign w:val="center"/>
                </w:tcPr>
                <w:p w:rsidR="00224642" w:rsidRPr="00807C21" w:rsidRDefault="00224642" w:rsidP="00990765">
                  <w:pPr>
                    <w:spacing w:after="0"/>
                    <w:jc w:val="center"/>
                    <w:rPr>
                      <w:rFonts w:asciiTheme="minorHAnsi" w:hAnsiTheme="minorHAnsi"/>
                      <w:sz w:val="24"/>
                      <w:szCs w:val="24"/>
                    </w:rPr>
                  </w:pPr>
                  <w:r w:rsidRPr="00807C21">
                    <w:rPr>
                      <w:rFonts w:asciiTheme="minorHAnsi" w:hAnsiTheme="minorHAnsi"/>
                      <w:sz w:val="24"/>
                      <w:szCs w:val="24"/>
                    </w:rPr>
                    <w:t>статус</w:t>
                  </w:r>
                </w:p>
              </w:tc>
            </w:tr>
            <w:tr w:rsidR="00224642" w:rsidRPr="00705F3A" w:rsidTr="00CB7168">
              <w:trPr>
                <w:trHeight w:val="333"/>
              </w:trPr>
              <w:tc>
                <w:tcPr>
                  <w:tcW w:w="2232" w:type="dxa"/>
                </w:tcPr>
                <w:p w:rsidR="00224642" w:rsidRPr="00807C21" w:rsidRDefault="00224642" w:rsidP="00990765">
                  <w:pPr>
                    <w:spacing w:after="0"/>
                    <w:jc w:val="both"/>
                    <w:rPr>
                      <w:rFonts w:asciiTheme="minorHAnsi" w:hAnsiTheme="minorHAnsi"/>
                      <w:sz w:val="24"/>
                      <w:szCs w:val="24"/>
                    </w:rPr>
                  </w:pPr>
                  <w:r w:rsidRPr="00807C21">
                    <w:rPr>
                      <w:rFonts w:asciiTheme="minorHAnsi" w:hAnsiTheme="minorHAnsi"/>
                      <w:sz w:val="24"/>
                      <w:szCs w:val="24"/>
                    </w:rPr>
                    <w:t>Аптека</w:t>
                  </w:r>
                </w:p>
              </w:tc>
              <w:tc>
                <w:tcPr>
                  <w:tcW w:w="3155" w:type="dxa"/>
                </w:tcPr>
                <w:p w:rsidR="00224642" w:rsidRPr="00807C21" w:rsidRDefault="00224642" w:rsidP="00990765">
                  <w:pPr>
                    <w:spacing w:after="0"/>
                    <w:jc w:val="both"/>
                    <w:rPr>
                      <w:rFonts w:asciiTheme="minorHAnsi" w:hAnsiTheme="minorHAnsi"/>
                      <w:sz w:val="24"/>
                      <w:szCs w:val="24"/>
                    </w:rPr>
                  </w:pPr>
                  <w:r w:rsidRPr="00807C21">
                    <w:rPr>
                      <w:rFonts w:asciiTheme="minorHAnsi" w:hAnsiTheme="minorHAnsi"/>
                      <w:sz w:val="24"/>
                      <w:szCs w:val="24"/>
                    </w:rPr>
                    <w:t>гр.Гурково SZR37</w:t>
                  </w:r>
                </w:p>
              </w:tc>
              <w:tc>
                <w:tcPr>
                  <w:tcW w:w="879" w:type="dxa"/>
                </w:tcPr>
                <w:p w:rsidR="00224642" w:rsidRPr="00807C21" w:rsidRDefault="00224642" w:rsidP="00990765">
                  <w:pPr>
                    <w:spacing w:after="0"/>
                    <w:jc w:val="center"/>
                    <w:rPr>
                      <w:rFonts w:asciiTheme="minorHAnsi" w:hAnsiTheme="minorHAnsi"/>
                      <w:sz w:val="24"/>
                      <w:szCs w:val="24"/>
                    </w:rPr>
                  </w:pPr>
                  <w:r w:rsidRPr="00807C21">
                    <w:rPr>
                      <w:rFonts w:asciiTheme="minorHAnsi" w:hAnsiTheme="minorHAnsi"/>
                      <w:sz w:val="24"/>
                      <w:szCs w:val="24"/>
                    </w:rPr>
                    <w:t>1</w:t>
                  </w:r>
                </w:p>
              </w:tc>
              <w:tc>
                <w:tcPr>
                  <w:tcW w:w="3243" w:type="dxa"/>
                </w:tcPr>
                <w:p w:rsidR="00224642" w:rsidRPr="00807C21" w:rsidRDefault="00224642" w:rsidP="00990765">
                  <w:pPr>
                    <w:spacing w:after="0"/>
                    <w:jc w:val="both"/>
                    <w:rPr>
                      <w:rFonts w:asciiTheme="minorHAnsi" w:hAnsiTheme="minorHAnsi"/>
                      <w:sz w:val="24"/>
                      <w:szCs w:val="24"/>
                    </w:rPr>
                  </w:pPr>
                  <w:r w:rsidRPr="00807C21">
                    <w:rPr>
                      <w:rFonts w:asciiTheme="minorHAnsi" w:hAnsiTheme="minorHAnsi" w:cs="Arial"/>
                      <w:sz w:val="24"/>
                      <w:szCs w:val="24"/>
                    </w:rPr>
                    <w:t>актуален към 01.07.2020</w:t>
                  </w:r>
                </w:p>
              </w:tc>
            </w:tr>
            <w:tr w:rsidR="00224642" w:rsidRPr="00705F3A" w:rsidTr="00CB7168">
              <w:trPr>
                <w:trHeight w:val="333"/>
              </w:trPr>
              <w:tc>
                <w:tcPr>
                  <w:tcW w:w="2232" w:type="dxa"/>
                </w:tcPr>
                <w:p w:rsidR="00224642" w:rsidRPr="00807C21" w:rsidRDefault="00224642" w:rsidP="00990765">
                  <w:pPr>
                    <w:spacing w:after="0"/>
                    <w:jc w:val="both"/>
                    <w:rPr>
                      <w:rFonts w:asciiTheme="minorHAnsi" w:hAnsiTheme="minorHAnsi"/>
                      <w:sz w:val="24"/>
                      <w:szCs w:val="24"/>
                    </w:rPr>
                  </w:pPr>
                  <w:r w:rsidRPr="00807C21">
                    <w:rPr>
                      <w:rFonts w:asciiTheme="minorHAnsi" w:hAnsiTheme="minorHAnsi"/>
                      <w:sz w:val="24"/>
                      <w:szCs w:val="24"/>
                    </w:rPr>
                    <w:t>Дрогерия</w:t>
                  </w:r>
                </w:p>
              </w:tc>
              <w:tc>
                <w:tcPr>
                  <w:tcW w:w="3155" w:type="dxa"/>
                </w:tcPr>
                <w:p w:rsidR="00224642" w:rsidRPr="00807C21" w:rsidRDefault="00224642" w:rsidP="00990765">
                  <w:pPr>
                    <w:spacing w:after="0"/>
                    <w:jc w:val="both"/>
                    <w:rPr>
                      <w:rFonts w:asciiTheme="minorHAnsi" w:hAnsiTheme="minorHAnsi"/>
                      <w:sz w:val="24"/>
                      <w:szCs w:val="24"/>
                    </w:rPr>
                  </w:pPr>
                  <w:r w:rsidRPr="00807C21">
                    <w:rPr>
                      <w:rFonts w:asciiTheme="minorHAnsi" w:hAnsiTheme="minorHAnsi"/>
                      <w:sz w:val="24"/>
                      <w:szCs w:val="24"/>
                    </w:rPr>
                    <w:t>с.Конар</w:t>
                  </w:r>
                  <w:r w:rsidRPr="00807C21">
                    <w:rPr>
                      <w:rFonts w:asciiTheme="minorHAnsi" w:hAnsiTheme="minorHAnsi"/>
                      <w:sz w:val="24"/>
                      <w:szCs w:val="24"/>
                    </w:rPr>
                    <w:cr/>
                    <w:t xml:space="preserve"> SZR37</w:t>
                  </w:r>
                </w:p>
              </w:tc>
              <w:tc>
                <w:tcPr>
                  <w:tcW w:w="879" w:type="dxa"/>
                </w:tcPr>
                <w:p w:rsidR="00224642" w:rsidRPr="00807C21" w:rsidRDefault="00224642" w:rsidP="00990765">
                  <w:pPr>
                    <w:spacing w:after="0"/>
                    <w:jc w:val="center"/>
                    <w:rPr>
                      <w:rFonts w:asciiTheme="minorHAnsi" w:hAnsiTheme="minorHAnsi"/>
                      <w:sz w:val="24"/>
                      <w:szCs w:val="24"/>
                    </w:rPr>
                  </w:pPr>
                  <w:r w:rsidRPr="00807C21">
                    <w:rPr>
                      <w:rFonts w:asciiTheme="minorHAnsi" w:hAnsiTheme="minorHAnsi"/>
                      <w:sz w:val="24"/>
                      <w:szCs w:val="24"/>
                    </w:rPr>
                    <w:t>1</w:t>
                  </w:r>
                </w:p>
              </w:tc>
              <w:tc>
                <w:tcPr>
                  <w:tcW w:w="3243" w:type="dxa"/>
                </w:tcPr>
                <w:p w:rsidR="00224642" w:rsidRPr="00807C21" w:rsidRDefault="00224642" w:rsidP="00990765">
                  <w:pPr>
                    <w:spacing w:after="0"/>
                    <w:jc w:val="both"/>
                    <w:rPr>
                      <w:rFonts w:asciiTheme="minorHAnsi" w:hAnsiTheme="minorHAnsi"/>
                      <w:sz w:val="24"/>
                      <w:szCs w:val="24"/>
                    </w:rPr>
                  </w:pPr>
                  <w:r w:rsidRPr="00807C21">
                    <w:rPr>
                      <w:rFonts w:asciiTheme="minorHAnsi" w:hAnsiTheme="minorHAnsi" w:cs="Arial"/>
                      <w:sz w:val="24"/>
                      <w:szCs w:val="24"/>
                    </w:rPr>
                    <w:t>актуален към 01.07.2020</w:t>
                  </w:r>
                </w:p>
              </w:tc>
            </w:tr>
            <w:tr w:rsidR="00224642" w:rsidRPr="00705F3A" w:rsidTr="001F533B">
              <w:trPr>
                <w:trHeight w:val="333"/>
              </w:trPr>
              <w:tc>
                <w:tcPr>
                  <w:tcW w:w="9509" w:type="dxa"/>
                  <w:gridSpan w:val="4"/>
                  <w:shd w:val="clear" w:color="auto" w:fill="D6E3BC" w:themeFill="accent3" w:themeFillTint="66"/>
                </w:tcPr>
                <w:p w:rsidR="00224642" w:rsidRPr="00807C21" w:rsidRDefault="00224642" w:rsidP="00990765">
                  <w:pPr>
                    <w:spacing w:after="0"/>
                    <w:jc w:val="both"/>
                    <w:rPr>
                      <w:rFonts w:asciiTheme="minorHAnsi" w:hAnsiTheme="minorHAnsi"/>
                      <w:b/>
                      <w:i/>
                      <w:sz w:val="24"/>
                      <w:szCs w:val="24"/>
                    </w:rPr>
                  </w:pPr>
                  <w:r w:rsidRPr="00807C21">
                    <w:rPr>
                      <w:rStyle w:val="af5"/>
                      <w:rFonts w:asciiTheme="minorHAnsi" w:hAnsiTheme="minorHAnsi" w:cs="Arial"/>
                      <w:b w:val="0"/>
                      <w:i/>
                      <w:sz w:val="24"/>
                      <w:szCs w:val="24"/>
                    </w:rPr>
                    <w:t>Нехранителните обекти с обществено предназначение</w:t>
                  </w:r>
                </w:p>
              </w:tc>
            </w:tr>
            <w:tr w:rsidR="00224642" w:rsidRPr="00705F3A" w:rsidTr="00CB7168">
              <w:trPr>
                <w:trHeight w:val="348"/>
              </w:trPr>
              <w:tc>
                <w:tcPr>
                  <w:tcW w:w="2232" w:type="dxa"/>
                </w:tcPr>
                <w:p w:rsidR="00224642" w:rsidRPr="00807C21" w:rsidRDefault="00224642" w:rsidP="00990765">
                  <w:pPr>
                    <w:spacing w:after="0"/>
                    <w:jc w:val="both"/>
                    <w:rPr>
                      <w:rFonts w:asciiTheme="minorHAnsi" w:hAnsiTheme="minorHAnsi"/>
                      <w:sz w:val="24"/>
                      <w:szCs w:val="24"/>
                    </w:rPr>
                  </w:pPr>
                  <w:r w:rsidRPr="00807C21">
                    <w:rPr>
                      <w:rFonts w:asciiTheme="minorHAnsi" w:hAnsiTheme="minorHAnsi"/>
                      <w:sz w:val="24"/>
                      <w:szCs w:val="24"/>
                    </w:rPr>
                    <w:t>Агроаптека</w:t>
                  </w:r>
                </w:p>
              </w:tc>
              <w:tc>
                <w:tcPr>
                  <w:tcW w:w="3155" w:type="dxa"/>
                </w:tcPr>
                <w:p w:rsidR="00224642" w:rsidRPr="00807C21" w:rsidRDefault="00224642" w:rsidP="00990765">
                  <w:pPr>
                    <w:spacing w:after="0"/>
                    <w:jc w:val="both"/>
                    <w:rPr>
                      <w:rFonts w:asciiTheme="minorHAnsi" w:hAnsiTheme="minorHAnsi"/>
                      <w:sz w:val="24"/>
                      <w:szCs w:val="24"/>
                    </w:rPr>
                  </w:pPr>
                  <w:r w:rsidRPr="00807C21">
                    <w:rPr>
                      <w:rFonts w:asciiTheme="minorHAnsi" w:hAnsiTheme="minorHAnsi"/>
                      <w:sz w:val="24"/>
                      <w:szCs w:val="24"/>
                    </w:rPr>
                    <w:t>гр.Гурково SZR37</w:t>
                  </w:r>
                </w:p>
              </w:tc>
              <w:tc>
                <w:tcPr>
                  <w:tcW w:w="879" w:type="dxa"/>
                </w:tcPr>
                <w:p w:rsidR="00224642" w:rsidRPr="00807C21" w:rsidRDefault="00224642" w:rsidP="00990765">
                  <w:pPr>
                    <w:spacing w:after="0"/>
                    <w:jc w:val="center"/>
                    <w:rPr>
                      <w:rFonts w:asciiTheme="minorHAnsi" w:hAnsiTheme="minorHAnsi"/>
                      <w:sz w:val="24"/>
                      <w:szCs w:val="24"/>
                    </w:rPr>
                  </w:pPr>
                  <w:r w:rsidRPr="00807C21">
                    <w:rPr>
                      <w:rFonts w:asciiTheme="minorHAnsi" w:hAnsiTheme="minorHAnsi"/>
                      <w:sz w:val="24"/>
                      <w:szCs w:val="24"/>
                    </w:rPr>
                    <w:t>1</w:t>
                  </w:r>
                </w:p>
              </w:tc>
              <w:tc>
                <w:tcPr>
                  <w:tcW w:w="3243" w:type="dxa"/>
                </w:tcPr>
                <w:p w:rsidR="00224642" w:rsidRPr="00807C21" w:rsidRDefault="00224642" w:rsidP="00990765">
                  <w:pPr>
                    <w:spacing w:after="0"/>
                    <w:jc w:val="both"/>
                    <w:rPr>
                      <w:rFonts w:asciiTheme="minorHAnsi" w:hAnsiTheme="minorHAnsi"/>
                      <w:sz w:val="24"/>
                      <w:szCs w:val="24"/>
                    </w:rPr>
                  </w:pPr>
                  <w:r w:rsidRPr="00807C21">
                    <w:rPr>
                      <w:rFonts w:asciiTheme="minorHAnsi" w:hAnsiTheme="minorHAnsi" w:cs="Arial"/>
                      <w:sz w:val="24"/>
                      <w:szCs w:val="24"/>
                    </w:rPr>
                    <w:t>актуален към 18.09.2020</w:t>
                  </w:r>
                </w:p>
              </w:tc>
            </w:tr>
          </w:tbl>
          <w:p w:rsidR="00224642" w:rsidRPr="00705F3A" w:rsidRDefault="009B31DC" w:rsidP="004F1C2F">
            <w:pPr>
              <w:spacing w:before="60" w:after="60" w:line="264" w:lineRule="auto"/>
              <w:jc w:val="both"/>
              <w:rPr>
                <w:rStyle w:val="aa"/>
                <w:rFonts w:asciiTheme="minorHAnsi" w:hAnsiTheme="minorHAnsi" w:cs="Arial"/>
                <w:i/>
                <w:sz w:val="16"/>
                <w:szCs w:val="16"/>
                <w:shd w:val="clear" w:color="auto" w:fill="FFFFFF"/>
              </w:rPr>
            </w:pPr>
            <w:r w:rsidRPr="00705F3A">
              <w:rPr>
                <w:rFonts w:asciiTheme="minorHAnsi" w:hAnsiTheme="minorHAnsi"/>
                <w:i/>
                <w:sz w:val="16"/>
                <w:szCs w:val="16"/>
              </w:rPr>
              <w:t xml:space="preserve">Източник: МЗ, </w:t>
            </w:r>
            <w:hyperlink r:id="rId52" w:history="1">
              <w:r w:rsidRPr="00705F3A">
                <w:rPr>
                  <w:rStyle w:val="aa"/>
                  <w:rFonts w:asciiTheme="minorHAnsi" w:hAnsiTheme="minorHAnsi" w:cs="Arial"/>
                  <w:i/>
                  <w:sz w:val="16"/>
                  <w:szCs w:val="16"/>
                  <w:shd w:val="clear" w:color="auto" w:fill="FFFFFF"/>
                </w:rPr>
                <w:t>https://iamn.bg/</w:t>
              </w:r>
            </w:hyperlink>
          </w:p>
          <w:p w:rsidR="001F533B" w:rsidRPr="00AA3E8B" w:rsidRDefault="001F533B" w:rsidP="00AA3E8B">
            <w:pPr>
              <w:autoSpaceDE w:val="0"/>
              <w:autoSpaceDN w:val="0"/>
              <w:adjustRightInd w:val="0"/>
              <w:spacing w:after="0" w:line="240" w:lineRule="auto"/>
              <w:rPr>
                <w:rFonts w:asciiTheme="minorHAnsi" w:hAnsiTheme="minorHAnsi" w:cs="Book Antiqua"/>
                <w:color w:val="984806" w:themeColor="accent6" w:themeShade="80"/>
                <w:sz w:val="24"/>
                <w:szCs w:val="24"/>
              </w:rPr>
            </w:pPr>
          </w:p>
          <w:p w:rsidR="0040447E" w:rsidRPr="00807C21" w:rsidRDefault="0040447E" w:rsidP="004F1C2F">
            <w:pPr>
              <w:autoSpaceDE w:val="0"/>
              <w:autoSpaceDN w:val="0"/>
              <w:adjustRightInd w:val="0"/>
              <w:spacing w:after="0" w:line="240" w:lineRule="auto"/>
              <w:jc w:val="both"/>
              <w:rPr>
                <w:rFonts w:asciiTheme="minorHAnsi" w:hAnsiTheme="minorHAnsi"/>
                <w:b/>
                <w:i/>
                <w:color w:val="984806" w:themeColor="accent6" w:themeShade="80"/>
                <w:sz w:val="24"/>
                <w:szCs w:val="24"/>
                <w:lang w:val="ru-RU"/>
              </w:rPr>
            </w:pPr>
            <w:r w:rsidRPr="009812BB">
              <w:rPr>
                <w:rStyle w:val="aa"/>
                <w:rFonts w:asciiTheme="minorHAnsi" w:hAnsiTheme="minorHAnsi" w:cs="Arial"/>
                <w:b/>
                <w:i/>
                <w:color w:val="984806" w:themeColor="accent6" w:themeShade="80"/>
                <w:sz w:val="24"/>
                <w:szCs w:val="24"/>
                <w:u w:val="none"/>
                <w:shd w:val="clear" w:color="auto" w:fill="FFFFFF"/>
              </w:rPr>
              <w:t>4.</w:t>
            </w:r>
            <w:r w:rsidR="009812BB" w:rsidRPr="009812BB">
              <w:rPr>
                <w:rFonts w:asciiTheme="minorHAnsi" w:hAnsiTheme="minorHAnsi"/>
                <w:b/>
                <w:i/>
                <w:color w:val="984806" w:themeColor="accent6" w:themeShade="80"/>
                <w:sz w:val="24"/>
                <w:szCs w:val="24"/>
                <w:lang w:val="ru-RU"/>
              </w:rPr>
              <w:t>3.2.1.</w:t>
            </w:r>
            <w:r w:rsidRPr="009812BB">
              <w:rPr>
                <w:rFonts w:asciiTheme="minorHAnsi" w:hAnsiTheme="minorHAnsi"/>
                <w:b/>
                <w:i/>
                <w:color w:val="984806" w:themeColor="accent6" w:themeShade="80"/>
                <w:sz w:val="24"/>
                <w:szCs w:val="24"/>
                <w:lang w:val="ru-RU"/>
              </w:rPr>
              <w:t xml:space="preserve"> Анализ на здравословното състояние на децата и учениците  за учебната 2019/2020</w:t>
            </w:r>
            <w:r w:rsidRPr="00807C21">
              <w:rPr>
                <w:rFonts w:asciiTheme="minorHAnsi" w:hAnsiTheme="minorHAnsi"/>
                <w:b/>
                <w:i/>
                <w:color w:val="984806" w:themeColor="accent6" w:themeShade="80"/>
                <w:sz w:val="24"/>
                <w:szCs w:val="24"/>
                <w:lang w:val="ru-RU"/>
              </w:rPr>
              <w:t xml:space="preserve"> г. в община Гурково.</w:t>
            </w:r>
          </w:p>
          <w:p w:rsidR="0040447E" w:rsidRPr="00705F3A" w:rsidRDefault="0040447E" w:rsidP="003A6715">
            <w:pPr>
              <w:tabs>
                <w:tab w:val="left" w:pos="9565"/>
              </w:tabs>
              <w:autoSpaceDE w:val="0"/>
              <w:autoSpaceDN w:val="0"/>
              <w:adjustRightInd w:val="0"/>
              <w:spacing w:after="0" w:line="240" w:lineRule="auto"/>
              <w:ind w:right="33"/>
              <w:jc w:val="both"/>
              <w:rPr>
                <w:rFonts w:asciiTheme="minorHAnsi" w:hAnsiTheme="minorHAnsi"/>
                <w:sz w:val="24"/>
                <w:szCs w:val="24"/>
                <w:lang w:val="ru-RU"/>
              </w:rPr>
            </w:pPr>
            <w:r w:rsidRPr="00705F3A">
              <w:rPr>
                <w:rFonts w:asciiTheme="minorHAnsi" w:hAnsiTheme="minorHAnsi"/>
                <w:sz w:val="24"/>
                <w:szCs w:val="24"/>
                <w:lang w:val="ru-RU"/>
              </w:rPr>
              <w:t>Представени са данни от проучването, извършено от Регионалната здравна инспекция-Стара За</w:t>
            </w:r>
            <w:r w:rsidR="00CB7168">
              <w:rPr>
                <w:rFonts w:asciiTheme="minorHAnsi" w:hAnsiTheme="minorHAnsi"/>
                <w:sz w:val="24"/>
                <w:szCs w:val="24"/>
                <w:lang w:val="ru-RU"/>
              </w:rPr>
              <w:t xml:space="preserve">гора на основание Наредба №3 </w:t>
            </w:r>
            <w:r w:rsidR="00CB7168">
              <w:rPr>
                <w:rFonts w:asciiTheme="minorHAnsi" w:hAnsiTheme="minorHAnsi"/>
                <w:sz w:val="24"/>
                <w:szCs w:val="24"/>
                <w:lang w:val="en-US"/>
              </w:rPr>
              <w:t>/</w:t>
            </w:r>
            <w:r w:rsidRPr="00705F3A">
              <w:rPr>
                <w:rFonts w:asciiTheme="minorHAnsi" w:hAnsiTheme="minorHAnsi"/>
                <w:sz w:val="24"/>
                <w:szCs w:val="24"/>
                <w:lang w:val="ru-RU"/>
              </w:rPr>
              <w:t>2000 г. на МЗ за здравните кабинети в детскитезаведения и училищата /обн. ДВ, бр.38 от 2000 г./.</w:t>
            </w:r>
          </w:p>
          <w:p w:rsidR="00E85088" w:rsidRPr="00705F3A" w:rsidRDefault="00E85088" w:rsidP="003A6715">
            <w:pPr>
              <w:tabs>
                <w:tab w:val="left" w:pos="9390"/>
              </w:tabs>
              <w:autoSpaceDE w:val="0"/>
              <w:autoSpaceDN w:val="0"/>
              <w:adjustRightInd w:val="0"/>
              <w:spacing w:after="0" w:line="240" w:lineRule="auto"/>
              <w:ind w:right="33"/>
              <w:jc w:val="both"/>
              <w:rPr>
                <w:rFonts w:asciiTheme="minorHAnsi" w:hAnsiTheme="minorHAnsi"/>
                <w:sz w:val="24"/>
                <w:szCs w:val="24"/>
                <w:lang w:val="ru-RU"/>
              </w:rPr>
            </w:pPr>
            <w:r w:rsidRPr="00705F3A">
              <w:rPr>
                <w:rFonts w:asciiTheme="minorHAnsi" w:hAnsiTheme="minorHAnsi"/>
                <w:sz w:val="24"/>
                <w:szCs w:val="24"/>
                <w:lang w:val="ru-RU"/>
              </w:rPr>
              <w:t xml:space="preserve">         Проучването обхваща следните показатели:</w:t>
            </w:r>
          </w:p>
          <w:p w:rsidR="00B15B1A" w:rsidRDefault="00E85088" w:rsidP="00B15383">
            <w:pPr>
              <w:pStyle w:val="a4"/>
              <w:numPr>
                <w:ilvl w:val="0"/>
                <w:numId w:val="104"/>
              </w:numPr>
              <w:tabs>
                <w:tab w:val="left" w:pos="9390"/>
              </w:tabs>
              <w:autoSpaceDE w:val="0"/>
              <w:autoSpaceDN w:val="0"/>
              <w:adjustRightInd w:val="0"/>
              <w:spacing w:after="0" w:line="240" w:lineRule="auto"/>
              <w:ind w:left="885" w:right="33" w:hanging="284"/>
              <w:jc w:val="both"/>
              <w:rPr>
                <w:rFonts w:asciiTheme="minorHAnsi" w:hAnsiTheme="minorHAnsi"/>
                <w:sz w:val="24"/>
                <w:szCs w:val="24"/>
                <w:lang w:val="ru-RU"/>
              </w:rPr>
            </w:pPr>
            <w:r w:rsidRPr="00B15B1A">
              <w:rPr>
                <w:rFonts w:asciiTheme="minorHAnsi" w:hAnsiTheme="minorHAnsi"/>
                <w:sz w:val="24"/>
                <w:szCs w:val="24"/>
                <w:lang w:val="ru-RU"/>
              </w:rPr>
              <w:t>Физическо и здравословно състояние на децата</w:t>
            </w:r>
            <w:r w:rsidR="004344F8" w:rsidRPr="00B15B1A">
              <w:rPr>
                <w:rFonts w:asciiTheme="minorHAnsi" w:hAnsiTheme="minorHAnsi"/>
                <w:sz w:val="24"/>
                <w:szCs w:val="24"/>
                <w:lang w:val="ru-RU"/>
              </w:rPr>
              <w:t>;</w:t>
            </w:r>
          </w:p>
          <w:p w:rsidR="00B15B1A" w:rsidRDefault="00E85088" w:rsidP="00B15383">
            <w:pPr>
              <w:pStyle w:val="a4"/>
              <w:numPr>
                <w:ilvl w:val="0"/>
                <w:numId w:val="104"/>
              </w:numPr>
              <w:tabs>
                <w:tab w:val="left" w:pos="9390"/>
              </w:tabs>
              <w:autoSpaceDE w:val="0"/>
              <w:autoSpaceDN w:val="0"/>
              <w:adjustRightInd w:val="0"/>
              <w:spacing w:after="0" w:line="240" w:lineRule="auto"/>
              <w:ind w:left="885" w:right="33" w:hanging="284"/>
              <w:jc w:val="both"/>
              <w:rPr>
                <w:rFonts w:asciiTheme="minorHAnsi" w:hAnsiTheme="minorHAnsi"/>
                <w:sz w:val="24"/>
                <w:szCs w:val="24"/>
                <w:lang w:val="ru-RU"/>
              </w:rPr>
            </w:pPr>
            <w:r w:rsidRPr="00B15B1A">
              <w:rPr>
                <w:rFonts w:asciiTheme="minorHAnsi" w:hAnsiTheme="minorHAnsi"/>
                <w:sz w:val="24"/>
                <w:szCs w:val="24"/>
                <w:lang w:val="ru-RU"/>
              </w:rPr>
              <w:t>Физическо развитие на децата</w:t>
            </w:r>
            <w:r w:rsidR="004344F8" w:rsidRPr="00B15B1A">
              <w:rPr>
                <w:rFonts w:asciiTheme="minorHAnsi" w:hAnsiTheme="minorHAnsi"/>
                <w:sz w:val="24"/>
                <w:szCs w:val="24"/>
                <w:lang w:val="ru-RU"/>
              </w:rPr>
              <w:t>;</w:t>
            </w:r>
          </w:p>
          <w:p w:rsidR="00B15B1A" w:rsidRDefault="00E85088" w:rsidP="00B15383">
            <w:pPr>
              <w:pStyle w:val="a4"/>
              <w:numPr>
                <w:ilvl w:val="0"/>
                <w:numId w:val="104"/>
              </w:numPr>
              <w:tabs>
                <w:tab w:val="left" w:pos="9390"/>
              </w:tabs>
              <w:autoSpaceDE w:val="0"/>
              <w:autoSpaceDN w:val="0"/>
              <w:adjustRightInd w:val="0"/>
              <w:spacing w:after="0" w:line="240" w:lineRule="auto"/>
              <w:ind w:left="885" w:right="33" w:hanging="284"/>
              <w:jc w:val="both"/>
              <w:rPr>
                <w:rFonts w:asciiTheme="minorHAnsi" w:hAnsiTheme="minorHAnsi"/>
                <w:sz w:val="24"/>
                <w:szCs w:val="24"/>
                <w:lang w:val="ru-RU"/>
              </w:rPr>
            </w:pPr>
            <w:r w:rsidRPr="00B15B1A">
              <w:rPr>
                <w:rFonts w:asciiTheme="minorHAnsi" w:hAnsiTheme="minorHAnsi"/>
                <w:sz w:val="24"/>
                <w:szCs w:val="24"/>
                <w:lang w:val="ru-RU"/>
              </w:rPr>
              <w:t>Физическа дееспособност на децата</w:t>
            </w:r>
            <w:r w:rsidR="004344F8" w:rsidRPr="00B15B1A">
              <w:rPr>
                <w:rFonts w:asciiTheme="minorHAnsi" w:hAnsiTheme="minorHAnsi"/>
                <w:sz w:val="24"/>
                <w:szCs w:val="24"/>
                <w:lang w:val="ru-RU"/>
              </w:rPr>
              <w:t>;</w:t>
            </w:r>
          </w:p>
          <w:p w:rsidR="00B15B1A" w:rsidRDefault="00E85088" w:rsidP="00B15383">
            <w:pPr>
              <w:pStyle w:val="a4"/>
              <w:numPr>
                <w:ilvl w:val="0"/>
                <w:numId w:val="104"/>
              </w:numPr>
              <w:tabs>
                <w:tab w:val="left" w:pos="9390"/>
              </w:tabs>
              <w:autoSpaceDE w:val="0"/>
              <w:autoSpaceDN w:val="0"/>
              <w:adjustRightInd w:val="0"/>
              <w:spacing w:after="0" w:line="240" w:lineRule="auto"/>
              <w:ind w:left="885" w:right="33" w:hanging="284"/>
              <w:jc w:val="both"/>
              <w:rPr>
                <w:rFonts w:asciiTheme="minorHAnsi" w:hAnsiTheme="minorHAnsi"/>
                <w:sz w:val="24"/>
                <w:szCs w:val="24"/>
                <w:lang w:val="ru-RU"/>
              </w:rPr>
            </w:pPr>
            <w:r w:rsidRPr="00B15B1A">
              <w:rPr>
                <w:rFonts w:asciiTheme="minorHAnsi" w:hAnsiTheme="minorHAnsi"/>
                <w:sz w:val="24"/>
                <w:szCs w:val="24"/>
                <w:lang w:val="ru-RU"/>
              </w:rPr>
              <w:t>Заболеваемост на децата</w:t>
            </w:r>
            <w:r w:rsidR="004344F8" w:rsidRPr="00B15B1A">
              <w:rPr>
                <w:rFonts w:asciiTheme="minorHAnsi" w:hAnsiTheme="minorHAnsi"/>
                <w:sz w:val="24"/>
                <w:szCs w:val="24"/>
                <w:lang w:val="ru-RU"/>
              </w:rPr>
              <w:t>;</w:t>
            </w:r>
          </w:p>
          <w:p w:rsidR="00E85088" w:rsidRPr="00B15B1A" w:rsidRDefault="00E85088" w:rsidP="00B15383">
            <w:pPr>
              <w:pStyle w:val="a4"/>
              <w:numPr>
                <w:ilvl w:val="0"/>
                <w:numId w:val="104"/>
              </w:numPr>
              <w:tabs>
                <w:tab w:val="left" w:pos="9390"/>
              </w:tabs>
              <w:autoSpaceDE w:val="0"/>
              <w:autoSpaceDN w:val="0"/>
              <w:adjustRightInd w:val="0"/>
              <w:spacing w:after="0" w:line="240" w:lineRule="auto"/>
              <w:ind w:left="885" w:right="33" w:hanging="284"/>
              <w:jc w:val="both"/>
              <w:rPr>
                <w:rFonts w:asciiTheme="minorHAnsi" w:hAnsiTheme="minorHAnsi"/>
                <w:sz w:val="24"/>
                <w:szCs w:val="24"/>
                <w:lang w:val="ru-RU"/>
              </w:rPr>
            </w:pPr>
            <w:r w:rsidRPr="00B15B1A">
              <w:rPr>
                <w:rFonts w:asciiTheme="minorHAnsi" w:hAnsiTheme="minorHAnsi" w:cs="Times New Roman,Bold"/>
                <w:bCs/>
                <w:sz w:val="24"/>
                <w:szCs w:val="24"/>
              </w:rPr>
              <w:t>Диспансерно наблюдение на децата</w:t>
            </w:r>
          </w:p>
          <w:p w:rsidR="00E85088" w:rsidRPr="00705F3A" w:rsidRDefault="00716A77" w:rsidP="003A6715">
            <w:pPr>
              <w:tabs>
                <w:tab w:val="left" w:pos="9390"/>
              </w:tabs>
              <w:autoSpaceDE w:val="0"/>
              <w:autoSpaceDN w:val="0"/>
              <w:adjustRightInd w:val="0"/>
              <w:spacing w:after="0" w:line="240" w:lineRule="auto"/>
              <w:ind w:right="33"/>
              <w:jc w:val="both"/>
              <w:rPr>
                <w:rFonts w:asciiTheme="minorHAnsi" w:hAnsiTheme="minorHAnsi"/>
                <w:b/>
                <w:i/>
                <w:sz w:val="24"/>
                <w:szCs w:val="24"/>
                <w:lang w:val="ru-RU"/>
              </w:rPr>
            </w:pPr>
            <w:r w:rsidRPr="00705F3A">
              <w:rPr>
                <w:rFonts w:asciiTheme="minorHAnsi" w:hAnsiTheme="minorHAnsi"/>
                <w:b/>
                <w:i/>
                <w:sz w:val="24"/>
                <w:szCs w:val="24"/>
                <w:lang w:val="ru-RU"/>
              </w:rPr>
              <w:t>О</w:t>
            </w:r>
            <w:r w:rsidR="00E85088" w:rsidRPr="00705F3A">
              <w:rPr>
                <w:rFonts w:asciiTheme="minorHAnsi" w:hAnsiTheme="minorHAnsi"/>
                <w:b/>
                <w:i/>
                <w:sz w:val="24"/>
                <w:szCs w:val="24"/>
                <w:lang w:val="ru-RU"/>
              </w:rPr>
              <w:t>бобщени данни за община Гурково:</w:t>
            </w:r>
          </w:p>
          <w:p w:rsidR="00E85088" w:rsidRPr="00705F3A" w:rsidRDefault="00E85088" w:rsidP="003A6715">
            <w:pPr>
              <w:tabs>
                <w:tab w:val="left" w:pos="9390"/>
              </w:tabs>
              <w:autoSpaceDE w:val="0"/>
              <w:autoSpaceDN w:val="0"/>
              <w:adjustRightInd w:val="0"/>
              <w:spacing w:after="0" w:line="240" w:lineRule="auto"/>
              <w:ind w:right="33"/>
              <w:jc w:val="both"/>
              <w:rPr>
                <w:rFonts w:asciiTheme="minorHAnsi" w:hAnsiTheme="minorHAnsi"/>
                <w:sz w:val="24"/>
                <w:szCs w:val="24"/>
                <w:lang w:val="ru-RU"/>
              </w:rPr>
            </w:pPr>
            <w:r w:rsidRPr="00705F3A">
              <w:rPr>
                <w:rFonts w:asciiTheme="minorHAnsi" w:hAnsiTheme="minorHAnsi"/>
                <w:sz w:val="24"/>
                <w:szCs w:val="24"/>
                <w:lang w:val="ru-RU"/>
              </w:rPr>
              <w:t xml:space="preserve">         За 126 или 86,9% от децата са предоставени </w:t>
            </w:r>
            <w:r w:rsidR="00BD0EFC" w:rsidRPr="00705F3A">
              <w:rPr>
                <w:rFonts w:asciiTheme="minorHAnsi" w:hAnsiTheme="minorHAnsi"/>
                <w:sz w:val="24"/>
                <w:szCs w:val="24"/>
                <w:lang w:val="ru-RU"/>
              </w:rPr>
              <w:t xml:space="preserve">данни за извършен профилактичен </w:t>
            </w:r>
            <w:r w:rsidRPr="00705F3A">
              <w:rPr>
                <w:rFonts w:asciiTheme="minorHAnsi" w:hAnsiTheme="minorHAnsi"/>
                <w:sz w:val="24"/>
                <w:szCs w:val="24"/>
                <w:lang w:val="ru-RU"/>
              </w:rPr>
              <w:t>преглед, което е с 10,2% по-малко за 2019 година.</w:t>
            </w:r>
          </w:p>
          <w:p w:rsidR="00E85088" w:rsidRPr="00705F3A" w:rsidRDefault="00E85088" w:rsidP="003A6715">
            <w:pPr>
              <w:tabs>
                <w:tab w:val="left" w:pos="9390"/>
              </w:tabs>
              <w:autoSpaceDE w:val="0"/>
              <w:autoSpaceDN w:val="0"/>
              <w:adjustRightInd w:val="0"/>
              <w:spacing w:after="0" w:line="240" w:lineRule="auto"/>
              <w:ind w:right="33"/>
              <w:jc w:val="both"/>
              <w:rPr>
                <w:rFonts w:asciiTheme="minorHAnsi" w:hAnsiTheme="minorHAnsi"/>
                <w:sz w:val="24"/>
                <w:szCs w:val="24"/>
                <w:lang w:val="ru-RU"/>
              </w:rPr>
            </w:pPr>
            <w:r w:rsidRPr="00705F3A">
              <w:rPr>
                <w:rFonts w:asciiTheme="minorHAnsi" w:hAnsiTheme="minorHAnsi"/>
                <w:sz w:val="24"/>
                <w:szCs w:val="24"/>
                <w:lang w:val="ru-RU"/>
              </w:rPr>
              <w:t xml:space="preserve">         Общият брой деца е 145, като 16 са от 1 до 3 години, а 129 са от 3 до 7 г.</w:t>
            </w:r>
          </w:p>
          <w:p w:rsidR="00E85088" w:rsidRPr="00705F3A" w:rsidRDefault="00E85088" w:rsidP="00CB7168">
            <w:pPr>
              <w:tabs>
                <w:tab w:val="left" w:pos="9390"/>
              </w:tabs>
              <w:autoSpaceDE w:val="0"/>
              <w:autoSpaceDN w:val="0"/>
              <w:adjustRightInd w:val="0"/>
              <w:spacing w:after="0" w:line="240" w:lineRule="auto"/>
              <w:ind w:right="284"/>
              <w:jc w:val="both"/>
              <w:rPr>
                <w:rFonts w:asciiTheme="minorHAnsi" w:hAnsiTheme="minorHAnsi"/>
                <w:sz w:val="24"/>
                <w:szCs w:val="24"/>
                <w:lang w:val="ru-RU"/>
              </w:rPr>
            </w:pPr>
            <w:r w:rsidRPr="00705F3A">
              <w:rPr>
                <w:rFonts w:asciiTheme="minorHAnsi" w:hAnsiTheme="minorHAnsi"/>
                <w:sz w:val="24"/>
                <w:szCs w:val="24"/>
                <w:lang w:val="ru-RU"/>
              </w:rPr>
              <w:t xml:space="preserve">         Момчетата са 77, а момичетата - 68.</w:t>
            </w:r>
          </w:p>
          <w:p w:rsidR="00E85088" w:rsidRPr="00705F3A" w:rsidRDefault="00E85088" w:rsidP="00CB7168">
            <w:pPr>
              <w:tabs>
                <w:tab w:val="left" w:pos="9390"/>
              </w:tabs>
              <w:autoSpaceDE w:val="0"/>
              <w:autoSpaceDN w:val="0"/>
              <w:adjustRightInd w:val="0"/>
              <w:spacing w:after="0" w:line="240" w:lineRule="auto"/>
              <w:ind w:right="284"/>
              <w:jc w:val="both"/>
              <w:rPr>
                <w:rFonts w:asciiTheme="minorHAnsi" w:hAnsiTheme="minorHAnsi"/>
                <w:b/>
                <w:i/>
                <w:sz w:val="24"/>
                <w:szCs w:val="24"/>
                <w:lang w:val="ru-RU"/>
              </w:rPr>
            </w:pPr>
            <w:r w:rsidRPr="00705F3A">
              <w:rPr>
                <w:rFonts w:asciiTheme="minorHAnsi" w:hAnsiTheme="minorHAnsi"/>
                <w:b/>
                <w:i/>
                <w:sz w:val="24"/>
                <w:szCs w:val="24"/>
                <w:lang w:val="ru-RU"/>
              </w:rPr>
              <w:t>Физическо развитие на децата:</w:t>
            </w:r>
          </w:p>
          <w:p w:rsidR="00E85088" w:rsidRPr="00807C21" w:rsidRDefault="00E85088" w:rsidP="009863D5">
            <w:pPr>
              <w:tabs>
                <w:tab w:val="left" w:pos="9532"/>
              </w:tabs>
              <w:spacing w:after="0"/>
              <w:ind w:right="33"/>
              <w:jc w:val="both"/>
              <w:rPr>
                <w:rFonts w:asciiTheme="minorHAnsi" w:hAnsiTheme="minorHAnsi"/>
                <w:sz w:val="24"/>
                <w:szCs w:val="24"/>
              </w:rPr>
            </w:pPr>
            <w:r w:rsidRPr="00807C21">
              <w:rPr>
                <w:rFonts w:asciiTheme="minorHAnsi" w:hAnsiTheme="minorHAnsi"/>
                <w:sz w:val="24"/>
                <w:szCs w:val="24"/>
              </w:rPr>
              <w:t>По показател ръст 99,3% от тях са в І група/норма/; 0,7% - ІІ гр. /разш. норма/и ІІІ гр./извън нормата/ - няма. В сравнение с 2019 г. година има увеличение с 3,6%на децата в І група и намаление с 3,6% на тези във ІІ група.</w:t>
            </w:r>
          </w:p>
          <w:p w:rsidR="00E85088" w:rsidRPr="00807C21" w:rsidRDefault="00E85088" w:rsidP="009863D5">
            <w:pPr>
              <w:tabs>
                <w:tab w:val="left" w:pos="9532"/>
              </w:tabs>
              <w:spacing w:after="0"/>
              <w:ind w:right="33"/>
              <w:jc w:val="both"/>
              <w:rPr>
                <w:rFonts w:asciiTheme="minorHAnsi" w:hAnsiTheme="minorHAnsi"/>
                <w:sz w:val="24"/>
                <w:szCs w:val="24"/>
              </w:rPr>
            </w:pPr>
            <w:r w:rsidRPr="00807C21">
              <w:rPr>
                <w:rFonts w:asciiTheme="minorHAnsi" w:hAnsiTheme="minorHAnsi"/>
                <w:sz w:val="24"/>
                <w:szCs w:val="24"/>
              </w:rPr>
              <w:t xml:space="preserve">         По показател телесна маса – 97,2% са в І гр./</w:t>
            </w:r>
            <w:r w:rsidR="00934053">
              <w:rPr>
                <w:rFonts w:asciiTheme="minorHAnsi" w:hAnsiTheme="minorHAnsi"/>
                <w:sz w:val="24"/>
                <w:szCs w:val="24"/>
              </w:rPr>
              <w:t xml:space="preserve">в </w:t>
            </w:r>
            <w:r w:rsidRPr="00807C21">
              <w:rPr>
                <w:rFonts w:asciiTheme="minorHAnsi" w:hAnsiTheme="minorHAnsi"/>
                <w:sz w:val="24"/>
                <w:szCs w:val="24"/>
              </w:rPr>
              <w:t>норма/; 1,4</w:t>
            </w:r>
            <w:r w:rsidR="00775532">
              <w:rPr>
                <w:rFonts w:asciiTheme="minorHAnsi" w:hAnsiTheme="minorHAnsi"/>
                <w:sz w:val="24"/>
                <w:szCs w:val="24"/>
              </w:rPr>
              <w:t xml:space="preserve">%- ІІ гр./разширена норма/; ІІІ </w:t>
            </w:r>
            <w:r w:rsidRPr="00807C21">
              <w:rPr>
                <w:rFonts w:asciiTheme="minorHAnsi" w:hAnsiTheme="minorHAnsi"/>
                <w:sz w:val="24"/>
                <w:szCs w:val="24"/>
              </w:rPr>
              <w:t>гр./извън нормата/ под</w:t>
            </w:r>
            <w:r w:rsidR="00934053">
              <w:rPr>
                <w:rFonts w:asciiTheme="minorHAnsi" w:hAnsiTheme="minorHAnsi"/>
                <w:sz w:val="24"/>
                <w:szCs w:val="24"/>
              </w:rPr>
              <w:t xml:space="preserve"> нормата – няма. </w:t>
            </w:r>
            <w:r w:rsidRPr="00807C21">
              <w:rPr>
                <w:rFonts w:asciiTheme="minorHAnsi" w:hAnsiTheme="minorHAnsi"/>
                <w:sz w:val="24"/>
                <w:szCs w:val="24"/>
              </w:rPr>
              <w:t>Има увеличение на децата от І група с 6,6% и на</w:t>
            </w:r>
            <w:r w:rsidR="009863D5">
              <w:rPr>
                <w:rFonts w:asciiTheme="minorHAnsi" w:hAnsiTheme="minorHAnsi"/>
                <w:sz w:val="24"/>
                <w:szCs w:val="24"/>
              </w:rPr>
              <w:t>-</w:t>
            </w:r>
            <w:r w:rsidRPr="00807C21">
              <w:rPr>
                <w:rFonts w:asciiTheme="minorHAnsi" w:hAnsiTheme="minorHAnsi"/>
                <w:sz w:val="24"/>
                <w:szCs w:val="24"/>
              </w:rPr>
              <w:t>маление с 6,6% на тези от ІІ група в сравнение с 2019 година. За децата над нормата броят е идентичен.</w:t>
            </w:r>
          </w:p>
          <w:p w:rsidR="00E85088" w:rsidRPr="00807C21" w:rsidRDefault="00E85088" w:rsidP="009863D5">
            <w:pPr>
              <w:tabs>
                <w:tab w:val="left" w:pos="9532"/>
              </w:tabs>
              <w:spacing w:after="0"/>
              <w:ind w:right="33"/>
              <w:jc w:val="both"/>
              <w:rPr>
                <w:rFonts w:asciiTheme="minorHAnsi" w:hAnsiTheme="minorHAnsi"/>
                <w:sz w:val="24"/>
                <w:szCs w:val="24"/>
              </w:rPr>
            </w:pPr>
            <w:r w:rsidRPr="00807C21">
              <w:rPr>
                <w:rFonts w:asciiTheme="minorHAnsi" w:hAnsiTheme="minorHAnsi"/>
                <w:sz w:val="24"/>
                <w:szCs w:val="24"/>
              </w:rPr>
              <w:t xml:space="preserve">         Физическа дееспособност</w:t>
            </w:r>
            <w:r w:rsidR="00510CB1" w:rsidRPr="00807C21">
              <w:rPr>
                <w:rFonts w:asciiTheme="minorHAnsi" w:hAnsiTheme="minorHAnsi"/>
                <w:sz w:val="24"/>
                <w:szCs w:val="24"/>
              </w:rPr>
              <w:t xml:space="preserve"> на децата</w:t>
            </w:r>
            <w:r w:rsidRPr="00807C21">
              <w:rPr>
                <w:rFonts w:asciiTheme="minorHAnsi" w:hAnsiTheme="minorHAnsi"/>
                <w:sz w:val="24"/>
                <w:szCs w:val="24"/>
              </w:rPr>
              <w:t>:</w:t>
            </w:r>
          </w:p>
          <w:p w:rsidR="00E85088" w:rsidRPr="00807C21" w:rsidRDefault="00E85088" w:rsidP="009863D5">
            <w:pPr>
              <w:tabs>
                <w:tab w:val="left" w:pos="9532"/>
              </w:tabs>
              <w:spacing w:after="0"/>
              <w:ind w:right="33"/>
              <w:jc w:val="both"/>
              <w:rPr>
                <w:rFonts w:asciiTheme="minorHAnsi" w:hAnsiTheme="minorHAnsi"/>
                <w:sz w:val="24"/>
                <w:szCs w:val="24"/>
              </w:rPr>
            </w:pPr>
            <w:r w:rsidRPr="00807C21">
              <w:rPr>
                <w:rFonts w:asciiTheme="minorHAnsi" w:hAnsiTheme="minorHAnsi"/>
                <w:sz w:val="24"/>
                <w:szCs w:val="24"/>
              </w:rPr>
              <w:t>100% от изследваните деца са покрили норми</w:t>
            </w:r>
            <w:r w:rsidR="003B21B7" w:rsidRPr="00807C21">
              <w:rPr>
                <w:rFonts w:asciiTheme="minorHAnsi" w:hAnsiTheme="minorHAnsi"/>
                <w:sz w:val="24"/>
                <w:szCs w:val="24"/>
              </w:rPr>
              <w:t xml:space="preserve">те за физическа дееспособност – </w:t>
            </w:r>
            <w:r w:rsidRPr="00807C21">
              <w:rPr>
                <w:rFonts w:asciiTheme="minorHAnsi" w:hAnsiTheme="minorHAnsi"/>
                <w:sz w:val="24"/>
                <w:szCs w:val="24"/>
              </w:rPr>
              <w:t>както и през миналата година.</w:t>
            </w:r>
          </w:p>
          <w:p w:rsidR="00E85088" w:rsidRPr="00807C21" w:rsidRDefault="00E85088" w:rsidP="009863D5">
            <w:pPr>
              <w:tabs>
                <w:tab w:val="left" w:pos="9532"/>
              </w:tabs>
              <w:spacing w:after="0"/>
              <w:ind w:right="33"/>
              <w:jc w:val="both"/>
              <w:rPr>
                <w:rFonts w:asciiTheme="minorHAnsi" w:hAnsiTheme="minorHAnsi"/>
                <w:sz w:val="24"/>
                <w:szCs w:val="24"/>
              </w:rPr>
            </w:pPr>
            <w:r w:rsidRPr="00807C21">
              <w:rPr>
                <w:rFonts w:asciiTheme="minorHAnsi" w:hAnsiTheme="minorHAnsi"/>
                <w:sz w:val="24"/>
                <w:szCs w:val="24"/>
              </w:rPr>
              <w:t>Заболеваемост на децата:</w:t>
            </w:r>
          </w:p>
          <w:p w:rsidR="00E85088" w:rsidRPr="00807C21" w:rsidRDefault="00E85088" w:rsidP="009863D5">
            <w:pPr>
              <w:tabs>
                <w:tab w:val="left" w:pos="9532"/>
              </w:tabs>
              <w:spacing w:after="0"/>
              <w:ind w:right="33"/>
              <w:jc w:val="both"/>
              <w:rPr>
                <w:rFonts w:asciiTheme="minorHAnsi" w:hAnsiTheme="minorHAnsi"/>
                <w:sz w:val="24"/>
                <w:szCs w:val="24"/>
              </w:rPr>
            </w:pPr>
            <w:r w:rsidRPr="00807C21">
              <w:rPr>
                <w:rFonts w:asciiTheme="minorHAnsi" w:hAnsiTheme="minorHAnsi"/>
                <w:sz w:val="24"/>
                <w:szCs w:val="24"/>
              </w:rPr>
              <w:t>Новорегистрираните заболявания са 7/5,5%/ – 5/4%/ с бронхиална астма и</w:t>
            </w:r>
            <w:r w:rsidR="00B7590B" w:rsidRPr="00807C21">
              <w:rPr>
                <w:rFonts w:asciiTheme="minorHAnsi" w:hAnsiTheme="minorHAnsi"/>
                <w:sz w:val="24"/>
                <w:szCs w:val="24"/>
              </w:rPr>
              <w:t xml:space="preserve"> 2 </w:t>
            </w:r>
            <w:r w:rsidR="00305721">
              <w:rPr>
                <w:rFonts w:asciiTheme="minorHAnsi" w:hAnsiTheme="minorHAnsi"/>
                <w:sz w:val="24"/>
                <w:szCs w:val="24"/>
              </w:rPr>
              <w:t xml:space="preserve">със </w:t>
            </w:r>
            <w:r w:rsidRPr="00807C21">
              <w:rPr>
                <w:rFonts w:asciiTheme="minorHAnsi" w:hAnsiTheme="minorHAnsi"/>
                <w:sz w:val="24"/>
                <w:szCs w:val="24"/>
              </w:rPr>
              <w:t>затлъстяване.</w:t>
            </w:r>
          </w:p>
          <w:p w:rsidR="00E85088" w:rsidRPr="00DB67AD" w:rsidRDefault="00E85088" w:rsidP="009863D5">
            <w:pPr>
              <w:tabs>
                <w:tab w:val="left" w:pos="9532"/>
              </w:tabs>
              <w:spacing w:after="0"/>
              <w:ind w:right="33"/>
              <w:jc w:val="both"/>
              <w:rPr>
                <w:rFonts w:asciiTheme="minorHAnsi" w:hAnsiTheme="minorHAnsi"/>
                <w:sz w:val="24"/>
                <w:szCs w:val="24"/>
              </w:rPr>
            </w:pPr>
            <w:r w:rsidRPr="00DB67AD">
              <w:rPr>
                <w:rFonts w:asciiTheme="minorHAnsi" w:hAnsiTheme="minorHAnsi"/>
                <w:sz w:val="24"/>
                <w:szCs w:val="24"/>
              </w:rPr>
              <w:lastRenderedPageBreak/>
              <w:t>Диспансерно наблюдение</w:t>
            </w:r>
            <w:r w:rsidR="00510CB1" w:rsidRPr="00DB67AD">
              <w:rPr>
                <w:rFonts w:asciiTheme="minorHAnsi" w:hAnsiTheme="minorHAnsi"/>
                <w:sz w:val="24"/>
                <w:szCs w:val="24"/>
              </w:rPr>
              <w:t xml:space="preserve"> на децата</w:t>
            </w:r>
            <w:r w:rsidRPr="00DB67AD">
              <w:rPr>
                <w:rFonts w:asciiTheme="minorHAnsi" w:hAnsiTheme="minorHAnsi"/>
                <w:sz w:val="24"/>
                <w:szCs w:val="24"/>
              </w:rPr>
              <w:t>:</w:t>
            </w:r>
          </w:p>
          <w:p w:rsidR="00E85088" w:rsidRPr="00DB67AD" w:rsidRDefault="00E85088" w:rsidP="009863D5">
            <w:pPr>
              <w:tabs>
                <w:tab w:val="left" w:pos="9532"/>
              </w:tabs>
              <w:spacing w:after="0"/>
              <w:ind w:right="33"/>
              <w:jc w:val="both"/>
              <w:rPr>
                <w:rFonts w:asciiTheme="minorHAnsi" w:hAnsiTheme="minorHAnsi"/>
                <w:sz w:val="24"/>
                <w:szCs w:val="24"/>
              </w:rPr>
            </w:pPr>
            <w:r w:rsidRPr="00DB67AD">
              <w:rPr>
                <w:rFonts w:asciiTheme="minorHAnsi" w:hAnsiTheme="minorHAnsi"/>
                <w:sz w:val="24"/>
                <w:szCs w:val="24"/>
              </w:rPr>
              <w:t>Съобщава се за 6/4,8%/ деца подлежащи на диспансеризация – 5/4%/ сбронхиална астма и 1 с тетралогия на Фалот.</w:t>
            </w:r>
          </w:p>
          <w:p w:rsidR="000A59DC" w:rsidRPr="00DB67AD" w:rsidRDefault="000A59DC" w:rsidP="009863D5">
            <w:pPr>
              <w:tabs>
                <w:tab w:val="left" w:pos="9532"/>
              </w:tabs>
              <w:spacing w:after="0"/>
              <w:ind w:right="33"/>
              <w:jc w:val="both"/>
              <w:rPr>
                <w:rFonts w:asciiTheme="minorHAnsi" w:hAnsiTheme="minorHAnsi"/>
                <w:sz w:val="24"/>
                <w:szCs w:val="24"/>
              </w:rPr>
            </w:pPr>
            <w:r w:rsidRPr="00DB67AD">
              <w:rPr>
                <w:rFonts w:asciiTheme="minorHAnsi" w:hAnsiTheme="minorHAnsi"/>
                <w:sz w:val="24"/>
                <w:szCs w:val="24"/>
              </w:rPr>
              <w:t xml:space="preserve">         Физическо развитие и здравословно състояние на учениците от  община Гурково:</w:t>
            </w:r>
          </w:p>
          <w:p w:rsidR="00EB40A9" w:rsidRPr="00DB67AD" w:rsidRDefault="000A59DC" w:rsidP="009863D5">
            <w:pPr>
              <w:tabs>
                <w:tab w:val="left" w:pos="9532"/>
              </w:tabs>
              <w:spacing w:after="0"/>
              <w:ind w:right="33"/>
              <w:jc w:val="both"/>
              <w:rPr>
                <w:rFonts w:asciiTheme="minorHAnsi" w:hAnsiTheme="minorHAnsi"/>
                <w:sz w:val="24"/>
                <w:szCs w:val="24"/>
              </w:rPr>
            </w:pPr>
            <w:r w:rsidRPr="00DB67AD">
              <w:rPr>
                <w:rFonts w:asciiTheme="minorHAnsi" w:hAnsiTheme="minorHAnsi"/>
                <w:sz w:val="24"/>
                <w:szCs w:val="24"/>
              </w:rPr>
              <w:t xml:space="preserve">        Броят на изследваните учениците е 536. От тях 96,6% са представили данни за проведен профилактичен преглед, което е по-малко с 3,4% от 2019 година.</w:t>
            </w:r>
          </w:p>
          <w:p w:rsidR="000A59DC" w:rsidRPr="00DB67AD" w:rsidRDefault="000A59DC" w:rsidP="009863D5">
            <w:pPr>
              <w:tabs>
                <w:tab w:val="left" w:pos="9532"/>
              </w:tabs>
              <w:spacing w:after="0"/>
              <w:ind w:right="33"/>
              <w:jc w:val="both"/>
              <w:rPr>
                <w:rFonts w:asciiTheme="minorHAnsi" w:hAnsiTheme="minorHAnsi"/>
                <w:i/>
                <w:sz w:val="24"/>
                <w:szCs w:val="24"/>
              </w:rPr>
            </w:pPr>
            <w:r w:rsidRPr="00DB67AD">
              <w:rPr>
                <w:rFonts w:asciiTheme="minorHAnsi" w:hAnsiTheme="minorHAnsi"/>
                <w:i/>
                <w:sz w:val="24"/>
                <w:szCs w:val="24"/>
              </w:rPr>
              <w:t>Оценка на ръста и телесната маса на учениците</w:t>
            </w:r>
          </w:p>
          <w:p w:rsidR="000A59DC" w:rsidRPr="00DB67AD" w:rsidRDefault="000A59DC" w:rsidP="009863D5">
            <w:pPr>
              <w:pStyle w:val="Normalcentered"/>
              <w:tabs>
                <w:tab w:val="left" w:pos="9532"/>
              </w:tabs>
              <w:spacing w:after="0" w:line="276" w:lineRule="auto"/>
              <w:ind w:right="33"/>
              <w:jc w:val="both"/>
              <w:rPr>
                <w:rFonts w:asciiTheme="minorHAnsi" w:hAnsiTheme="minorHAnsi"/>
                <w:lang w:val="ru-RU"/>
              </w:rPr>
            </w:pPr>
            <w:r w:rsidRPr="00DB67AD">
              <w:rPr>
                <w:rFonts w:asciiTheme="minorHAnsi" w:hAnsiTheme="minorHAnsi"/>
                <w:i/>
                <w:lang w:val="ru-RU"/>
              </w:rPr>
              <w:t>По показател ръст</w:t>
            </w:r>
            <w:r w:rsidRPr="00DB67AD">
              <w:rPr>
                <w:rFonts w:asciiTheme="minorHAnsi" w:hAnsiTheme="minorHAnsi"/>
                <w:lang w:val="ru-RU"/>
              </w:rPr>
              <w:t xml:space="preserve"> 77,6% са в І група /норма/; 1</w:t>
            </w:r>
            <w:r w:rsidR="00BD0EFC" w:rsidRPr="00DB67AD">
              <w:rPr>
                <w:rFonts w:asciiTheme="minorHAnsi" w:hAnsiTheme="minorHAnsi"/>
                <w:lang w:val="ru-RU"/>
              </w:rPr>
              <w:t xml:space="preserve">9,8% са във ІІ група /разширена </w:t>
            </w:r>
            <w:r w:rsidRPr="00DB67AD">
              <w:rPr>
                <w:rFonts w:asciiTheme="minorHAnsi" w:hAnsiTheme="minorHAnsi"/>
                <w:lang w:val="ru-RU"/>
              </w:rPr>
              <w:t>норма/; ІІІ група /извън нормата/ - под – 0,7% и 1,9</w:t>
            </w:r>
            <w:r w:rsidR="00BD0EFC" w:rsidRPr="00DB67AD">
              <w:rPr>
                <w:rFonts w:asciiTheme="minorHAnsi" w:hAnsiTheme="minorHAnsi"/>
                <w:lang w:val="ru-RU"/>
              </w:rPr>
              <w:t xml:space="preserve">% над нормата. Намаление спрямо </w:t>
            </w:r>
            <w:r w:rsidRPr="00DB67AD">
              <w:rPr>
                <w:rFonts w:asciiTheme="minorHAnsi" w:hAnsiTheme="minorHAnsi"/>
                <w:lang w:val="ru-RU"/>
              </w:rPr>
              <w:t>ми</w:t>
            </w:r>
            <w:r w:rsidR="00BE0D8A">
              <w:rPr>
                <w:rFonts w:asciiTheme="minorHAnsi" w:hAnsiTheme="minorHAnsi"/>
                <w:lang w:val="ru-RU"/>
              </w:rPr>
              <w:t>-</w:t>
            </w:r>
            <w:r w:rsidRPr="00DB67AD">
              <w:rPr>
                <w:rFonts w:asciiTheme="minorHAnsi" w:hAnsiTheme="minorHAnsi"/>
                <w:lang w:val="ru-RU"/>
              </w:rPr>
              <w:t>налата година е с 0,9% на учениците за І група и увеличение с 0,9% на тези от ІІ група</w:t>
            </w:r>
            <w:r w:rsidR="00F93957">
              <w:rPr>
                <w:rFonts w:asciiTheme="minorHAnsi" w:hAnsiTheme="minorHAnsi"/>
                <w:lang w:val="ru-RU"/>
              </w:rPr>
              <w:t>.</w:t>
            </w:r>
          </w:p>
          <w:p w:rsidR="000A59DC" w:rsidRPr="00DB67AD" w:rsidRDefault="000A59DC" w:rsidP="009863D5">
            <w:pPr>
              <w:pStyle w:val="Normalcentered"/>
              <w:tabs>
                <w:tab w:val="left" w:pos="9532"/>
              </w:tabs>
              <w:spacing w:after="0" w:line="276" w:lineRule="auto"/>
              <w:ind w:right="33"/>
              <w:jc w:val="both"/>
              <w:rPr>
                <w:rFonts w:asciiTheme="minorHAnsi" w:hAnsiTheme="minorHAnsi"/>
                <w:lang w:val="ru-RU"/>
              </w:rPr>
            </w:pPr>
            <w:r w:rsidRPr="00DB67AD">
              <w:rPr>
                <w:rFonts w:asciiTheme="minorHAnsi" w:hAnsiTheme="minorHAnsi"/>
                <w:lang w:val="ru-RU"/>
              </w:rPr>
              <w:t>При ІІІ група учениците под нормата са намалели с 0,2%, а тези над са се увеличили с 0,3%.</w:t>
            </w:r>
          </w:p>
          <w:p w:rsidR="000A59DC" w:rsidRPr="00DB67AD" w:rsidRDefault="000A59DC" w:rsidP="009863D5">
            <w:pPr>
              <w:pStyle w:val="Normalcentered"/>
              <w:tabs>
                <w:tab w:val="left" w:pos="9532"/>
              </w:tabs>
              <w:spacing w:after="0" w:line="276" w:lineRule="auto"/>
              <w:ind w:right="33"/>
              <w:jc w:val="both"/>
              <w:rPr>
                <w:rFonts w:asciiTheme="minorHAnsi" w:hAnsiTheme="minorHAnsi"/>
                <w:lang w:val="ru-RU"/>
              </w:rPr>
            </w:pPr>
            <w:r w:rsidRPr="00DB67AD">
              <w:rPr>
                <w:rFonts w:asciiTheme="minorHAnsi" w:hAnsiTheme="minorHAnsi"/>
                <w:i/>
                <w:lang w:val="ru-RU"/>
              </w:rPr>
              <w:t>По показател телесна маса</w:t>
            </w:r>
            <w:r w:rsidRPr="00DB67AD">
              <w:rPr>
                <w:rFonts w:asciiTheme="minorHAnsi" w:hAnsiTheme="minorHAnsi"/>
                <w:lang w:val="ru-RU"/>
              </w:rPr>
              <w:t xml:space="preserve"> – 67,9% са в І група /норма/; 20,9% са във ІІ група/раз</w:t>
            </w:r>
            <w:r w:rsidR="00BE0D8A">
              <w:rPr>
                <w:rFonts w:asciiTheme="minorHAnsi" w:hAnsiTheme="minorHAnsi"/>
                <w:lang w:val="ru-RU"/>
              </w:rPr>
              <w:t>-</w:t>
            </w:r>
            <w:r w:rsidRPr="00DB67AD">
              <w:rPr>
                <w:rFonts w:asciiTheme="minorHAnsi" w:hAnsiTheme="minorHAnsi"/>
                <w:lang w:val="ru-RU"/>
              </w:rPr>
              <w:t>ширена норма/; ІІІ група /извън нормата/ под –</w:t>
            </w:r>
            <w:r w:rsidR="00BD0EFC" w:rsidRPr="00DB67AD">
              <w:rPr>
                <w:rFonts w:asciiTheme="minorHAnsi" w:hAnsiTheme="minorHAnsi"/>
                <w:lang w:val="ru-RU"/>
              </w:rPr>
              <w:t xml:space="preserve"> 0,9%, над – 10,3%. Намаление с </w:t>
            </w:r>
            <w:r w:rsidRPr="00DB67AD">
              <w:rPr>
                <w:rFonts w:asciiTheme="minorHAnsi" w:hAnsiTheme="minorHAnsi"/>
                <w:lang w:val="ru-RU"/>
              </w:rPr>
              <w:t>4,8% на учениците в І група и увеличение с 4,6% на тези в</w:t>
            </w:r>
            <w:r w:rsidR="00BD0EFC" w:rsidRPr="00DB67AD">
              <w:rPr>
                <w:rFonts w:asciiTheme="minorHAnsi" w:hAnsiTheme="minorHAnsi"/>
                <w:lang w:val="ru-RU"/>
              </w:rPr>
              <w:t xml:space="preserve">ъв ІІ група. При ІІІ група /над </w:t>
            </w:r>
            <w:r w:rsidRPr="00DB67AD">
              <w:rPr>
                <w:rFonts w:asciiTheme="minorHAnsi" w:hAnsiTheme="minorHAnsi"/>
                <w:lang w:val="ru-RU"/>
              </w:rPr>
              <w:t>нормата/ - намаление с 0,2%, а тези под нормата са се увеличили с 0,4%.</w:t>
            </w:r>
          </w:p>
          <w:p w:rsidR="000A59DC" w:rsidRPr="00DB67AD" w:rsidRDefault="000A59DC" w:rsidP="009863D5">
            <w:pPr>
              <w:pStyle w:val="Normalcentered"/>
              <w:tabs>
                <w:tab w:val="left" w:pos="9532"/>
              </w:tabs>
              <w:spacing w:after="0" w:line="276" w:lineRule="auto"/>
              <w:ind w:right="33"/>
              <w:jc w:val="both"/>
              <w:rPr>
                <w:rFonts w:asciiTheme="minorHAnsi" w:hAnsiTheme="minorHAnsi"/>
                <w:lang w:val="ru-RU"/>
              </w:rPr>
            </w:pPr>
            <w:r w:rsidRPr="00DB67AD">
              <w:rPr>
                <w:rFonts w:asciiTheme="minorHAnsi" w:hAnsiTheme="minorHAnsi"/>
                <w:lang w:val="ru-RU"/>
              </w:rPr>
              <w:t xml:space="preserve">         Физическа дееспособност на учениците</w:t>
            </w:r>
          </w:p>
          <w:p w:rsidR="000A59DC" w:rsidRPr="00DB67AD" w:rsidRDefault="000A59DC" w:rsidP="009863D5">
            <w:pPr>
              <w:pStyle w:val="Normalcentered"/>
              <w:tabs>
                <w:tab w:val="left" w:pos="9532"/>
              </w:tabs>
              <w:spacing w:after="0" w:line="276" w:lineRule="auto"/>
              <w:ind w:right="33"/>
              <w:jc w:val="both"/>
              <w:rPr>
                <w:rFonts w:asciiTheme="minorHAnsi" w:hAnsiTheme="minorHAnsi"/>
                <w:lang w:val="ru-RU"/>
              </w:rPr>
            </w:pPr>
            <w:r w:rsidRPr="00DB67AD">
              <w:rPr>
                <w:rFonts w:asciiTheme="minorHAnsi" w:hAnsiTheme="minorHAnsi"/>
                <w:lang w:val="ru-RU"/>
              </w:rPr>
              <w:t xml:space="preserve">         При изследване на физическата дееспособнос</w:t>
            </w:r>
            <w:r w:rsidR="00BD0EFC" w:rsidRPr="00DB67AD">
              <w:rPr>
                <w:rFonts w:asciiTheme="minorHAnsi" w:hAnsiTheme="minorHAnsi"/>
                <w:lang w:val="ru-RU"/>
              </w:rPr>
              <w:t xml:space="preserve">т 100% от учениците са получили </w:t>
            </w:r>
            <w:r w:rsidRPr="00DB67AD">
              <w:rPr>
                <w:rFonts w:asciiTheme="minorHAnsi" w:hAnsiTheme="minorHAnsi"/>
                <w:lang w:val="ru-RU"/>
              </w:rPr>
              <w:t>оценка над среден /3/.</w:t>
            </w:r>
          </w:p>
          <w:p w:rsidR="000A59DC" w:rsidRPr="00DB67AD" w:rsidRDefault="000A59DC" w:rsidP="009863D5">
            <w:pPr>
              <w:pStyle w:val="Normalcentered"/>
              <w:tabs>
                <w:tab w:val="left" w:pos="9532"/>
              </w:tabs>
              <w:spacing w:after="0" w:line="276" w:lineRule="auto"/>
              <w:ind w:right="33"/>
              <w:jc w:val="both"/>
              <w:rPr>
                <w:rFonts w:asciiTheme="minorHAnsi" w:hAnsiTheme="minorHAnsi"/>
                <w:i/>
                <w:lang w:val="ru-RU"/>
              </w:rPr>
            </w:pPr>
            <w:r w:rsidRPr="00DB67AD">
              <w:rPr>
                <w:rFonts w:asciiTheme="minorHAnsi" w:hAnsiTheme="minorHAnsi"/>
                <w:i/>
                <w:lang w:val="ru-RU"/>
              </w:rPr>
              <w:t>Заболеваемост на учениците</w:t>
            </w:r>
          </w:p>
          <w:p w:rsidR="000A59DC" w:rsidRPr="00DB67AD" w:rsidRDefault="000A59DC" w:rsidP="009863D5">
            <w:pPr>
              <w:pStyle w:val="Normalcentered"/>
              <w:tabs>
                <w:tab w:val="left" w:pos="9532"/>
              </w:tabs>
              <w:spacing w:after="0" w:line="276" w:lineRule="auto"/>
              <w:ind w:right="33"/>
              <w:jc w:val="both"/>
              <w:rPr>
                <w:rFonts w:asciiTheme="minorHAnsi" w:hAnsiTheme="minorHAnsi"/>
                <w:lang w:val="ru-RU"/>
              </w:rPr>
            </w:pPr>
            <w:r w:rsidRPr="00DB67AD">
              <w:rPr>
                <w:rFonts w:asciiTheme="minorHAnsi" w:hAnsiTheme="minorHAnsi"/>
                <w:lang w:val="ru-RU"/>
              </w:rPr>
              <w:t xml:space="preserve">         Новорегистрираните заболявания са 25 – 13/0,4%/ - със затлъстяване, 5 с</w:t>
            </w:r>
            <w:r w:rsidR="00BD0EFC" w:rsidRPr="00DB67AD">
              <w:rPr>
                <w:rFonts w:asciiTheme="minorHAnsi" w:hAnsiTheme="minorHAnsi"/>
                <w:lang w:val="ru-RU"/>
              </w:rPr>
              <w:t xml:space="preserve"> бронхи</w:t>
            </w:r>
            <w:r w:rsidRPr="00DB67AD">
              <w:rPr>
                <w:rFonts w:asciiTheme="minorHAnsi" w:hAnsiTheme="minorHAnsi"/>
                <w:lang w:val="ru-RU"/>
              </w:rPr>
              <w:t>ална астма, 4 с проблеми в зрението и по 1 с епилепсия, заболяване на кръвта и</w:t>
            </w:r>
            <w:r w:rsidR="00BD0EFC" w:rsidRPr="00DB67AD">
              <w:rPr>
                <w:rFonts w:asciiTheme="minorHAnsi" w:hAnsiTheme="minorHAnsi"/>
                <w:lang w:val="ru-RU"/>
              </w:rPr>
              <w:t xml:space="preserve"> кръво</w:t>
            </w:r>
            <w:r w:rsidRPr="00DB67AD">
              <w:rPr>
                <w:rFonts w:asciiTheme="minorHAnsi" w:hAnsiTheme="minorHAnsi"/>
                <w:lang w:val="ru-RU"/>
              </w:rPr>
              <w:t>творните органи и вродена аномалия.</w:t>
            </w:r>
          </w:p>
          <w:p w:rsidR="000A59DC" w:rsidRPr="00DB67AD" w:rsidRDefault="000A59DC" w:rsidP="009863D5">
            <w:pPr>
              <w:pStyle w:val="Normalcentered"/>
              <w:tabs>
                <w:tab w:val="left" w:pos="9532"/>
              </w:tabs>
              <w:spacing w:after="0" w:line="276" w:lineRule="auto"/>
              <w:ind w:right="33"/>
              <w:jc w:val="both"/>
              <w:rPr>
                <w:rFonts w:asciiTheme="minorHAnsi" w:hAnsiTheme="minorHAnsi"/>
                <w:i/>
                <w:lang w:val="ru-RU"/>
              </w:rPr>
            </w:pPr>
            <w:r w:rsidRPr="00DB67AD">
              <w:rPr>
                <w:rFonts w:asciiTheme="minorHAnsi" w:hAnsiTheme="minorHAnsi"/>
                <w:i/>
                <w:lang w:val="ru-RU"/>
              </w:rPr>
              <w:t>Диспансерно наблюдение на учениците</w:t>
            </w:r>
          </w:p>
          <w:p w:rsidR="000A59DC" w:rsidRPr="00DB67AD" w:rsidRDefault="000A59DC" w:rsidP="009863D5">
            <w:pPr>
              <w:pStyle w:val="Normalcentered"/>
              <w:tabs>
                <w:tab w:val="left" w:pos="9532"/>
              </w:tabs>
              <w:spacing w:after="0" w:line="276" w:lineRule="auto"/>
              <w:ind w:right="33"/>
              <w:jc w:val="both"/>
              <w:rPr>
                <w:rFonts w:asciiTheme="minorHAnsi" w:hAnsiTheme="minorHAnsi"/>
                <w:lang w:val="ru-RU"/>
              </w:rPr>
            </w:pPr>
            <w:r w:rsidRPr="00DB67AD">
              <w:rPr>
                <w:rFonts w:asciiTheme="minorHAnsi" w:hAnsiTheme="minorHAnsi"/>
                <w:lang w:val="ru-RU"/>
              </w:rPr>
              <w:t xml:space="preserve">         Общо са предоставени данни за 40 диспансеризирани ученици.</w:t>
            </w:r>
          </w:p>
          <w:p w:rsidR="000A59DC" w:rsidRPr="00DB67AD" w:rsidRDefault="000A59DC" w:rsidP="009863D5">
            <w:pPr>
              <w:pStyle w:val="Normalcentered"/>
              <w:tabs>
                <w:tab w:val="left" w:pos="9532"/>
              </w:tabs>
              <w:spacing w:after="0" w:line="276" w:lineRule="auto"/>
              <w:ind w:right="33"/>
              <w:jc w:val="both"/>
              <w:rPr>
                <w:rFonts w:asciiTheme="minorHAnsi" w:hAnsiTheme="minorHAnsi"/>
                <w:lang w:val="ru-RU"/>
              </w:rPr>
            </w:pPr>
            <w:r w:rsidRPr="00DB67AD">
              <w:rPr>
                <w:rFonts w:asciiTheme="minorHAnsi" w:hAnsiTheme="minorHAnsi"/>
                <w:lang w:val="ru-RU"/>
              </w:rPr>
              <w:t>През 2020 година водещи са болестите на дихателната система – 25/4,8%/ - всичките с</w:t>
            </w:r>
            <w:r w:rsidR="00BD0EFC" w:rsidRPr="00DB67AD">
              <w:rPr>
                <w:rFonts w:asciiTheme="minorHAnsi" w:hAnsiTheme="minorHAnsi"/>
                <w:lang w:val="ru-RU"/>
              </w:rPr>
              <w:t xml:space="preserve"> б</w:t>
            </w:r>
            <w:r w:rsidRPr="00DB67AD">
              <w:rPr>
                <w:rFonts w:asciiTheme="minorHAnsi" w:hAnsiTheme="minorHAnsi"/>
                <w:lang w:val="ru-RU"/>
              </w:rPr>
              <w:t>ронхиална астма. Други – 15 /3 с епилепсия, 2 със зах</w:t>
            </w:r>
            <w:r w:rsidR="00BD0EFC" w:rsidRPr="00DB67AD">
              <w:rPr>
                <w:rFonts w:asciiTheme="minorHAnsi" w:hAnsiTheme="minorHAnsi"/>
                <w:lang w:val="ru-RU"/>
              </w:rPr>
              <w:t xml:space="preserve">арен диабет, 2 с муковисцидоза, </w:t>
            </w:r>
            <w:r w:rsidRPr="00DB67AD">
              <w:rPr>
                <w:rFonts w:asciiTheme="minorHAnsi" w:hAnsiTheme="minorHAnsi"/>
                <w:lang w:val="ru-RU"/>
              </w:rPr>
              <w:t>и по 1 бетаталасемия, ДЦП, намалено зрение на</w:t>
            </w:r>
            <w:r w:rsidR="005D7259" w:rsidRPr="00DB67AD">
              <w:rPr>
                <w:rFonts w:asciiTheme="minorHAnsi" w:hAnsiTheme="minorHAnsi"/>
                <w:lang w:val="ru-RU"/>
              </w:rPr>
              <w:t xml:space="preserve"> двете очи, хипертония.</w:t>
            </w:r>
          </w:p>
          <w:p w:rsidR="00DB67AD" w:rsidRDefault="00DB67AD" w:rsidP="00DB67AD">
            <w:pPr>
              <w:autoSpaceDE w:val="0"/>
              <w:autoSpaceDN w:val="0"/>
              <w:adjustRightInd w:val="0"/>
              <w:spacing w:after="0"/>
              <w:rPr>
                <w:rFonts w:asciiTheme="minorHAnsi" w:hAnsiTheme="minorHAnsi" w:cs="Book Antiqua"/>
                <w:b/>
                <w:bCs/>
                <w:i/>
                <w:iCs/>
                <w:color w:val="984806" w:themeColor="accent6" w:themeShade="80"/>
                <w:sz w:val="24"/>
                <w:szCs w:val="24"/>
              </w:rPr>
            </w:pPr>
          </w:p>
          <w:p w:rsidR="00DB67AD" w:rsidRPr="00CC27C5" w:rsidRDefault="00DB67AD" w:rsidP="00DB67AD">
            <w:pPr>
              <w:autoSpaceDE w:val="0"/>
              <w:autoSpaceDN w:val="0"/>
              <w:adjustRightInd w:val="0"/>
              <w:spacing w:after="0"/>
              <w:rPr>
                <w:rFonts w:asciiTheme="minorHAnsi" w:hAnsiTheme="minorHAnsi" w:cs="Book Antiqua"/>
                <w:b/>
                <w:bCs/>
                <w:i/>
                <w:iCs/>
                <w:color w:val="984806" w:themeColor="accent6" w:themeShade="80"/>
                <w:sz w:val="24"/>
                <w:szCs w:val="24"/>
                <w:lang w:val="en-US"/>
              </w:rPr>
            </w:pPr>
            <w:r w:rsidRPr="00CC27C5">
              <w:rPr>
                <w:rStyle w:val="aa"/>
                <w:rFonts w:asciiTheme="minorHAnsi" w:hAnsiTheme="minorHAnsi" w:cs="Arial"/>
                <w:b/>
                <w:i/>
                <w:color w:val="984806" w:themeColor="accent6" w:themeShade="80"/>
                <w:sz w:val="24"/>
                <w:szCs w:val="24"/>
                <w:u w:val="none"/>
                <w:shd w:val="clear" w:color="auto" w:fill="FFFFFF"/>
              </w:rPr>
              <w:t>4.</w:t>
            </w:r>
            <w:r w:rsidR="00200154">
              <w:rPr>
                <w:rFonts w:asciiTheme="minorHAnsi" w:hAnsiTheme="minorHAnsi"/>
                <w:b/>
                <w:i/>
                <w:color w:val="984806" w:themeColor="accent6" w:themeShade="80"/>
                <w:sz w:val="24"/>
                <w:szCs w:val="24"/>
                <w:lang w:val="ru-RU"/>
              </w:rPr>
              <w:t>3.3.</w:t>
            </w:r>
            <w:r w:rsidRPr="00CC27C5">
              <w:rPr>
                <w:rFonts w:asciiTheme="minorHAnsi" w:hAnsiTheme="minorHAnsi"/>
                <w:b/>
                <w:i/>
                <w:color w:val="984806" w:themeColor="accent6" w:themeShade="80"/>
                <w:sz w:val="24"/>
                <w:szCs w:val="24"/>
                <w:lang w:val="en-US"/>
              </w:rPr>
              <w:t>COVID 19</w:t>
            </w:r>
          </w:p>
          <w:p w:rsidR="00FF192C" w:rsidRDefault="00FF192C" w:rsidP="00E757D6">
            <w:pPr>
              <w:tabs>
                <w:tab w:val="left" w:pos="9565"/>
              </w:tabs>
              <w:spacing w:after="0"/>
              <w:jc w:val="both"/>
              <w:rPr>
                <w:sz w:val="24"/>
                <w:szCs w:val="24"/>
              </w:rPr>
            </w:pPr>
            <w:r>
              <w:rPr>
                <w:sz w:val="24"/>
                <w:szCs w:val="24"/>
              </w:rPr>
              <w:t xml:space="preserve">       К</w:t>
            </w:r>
            <w:r w:rsidRPr="00FF192C">
              <w:rPr>
                <w:sz w:val="24"/>
                <w:szCs w:val="24"/>
              </w:rPr>
              <w:t>ъм 30.03.202</w:t>
            </w:r>
            <w:r>
              <w:rPr>
                <w:sz w:val="24"/>
                <w:szCs w:val="24"/>
              </w:rPr>
              <w:t>0 г. на територията на община  </w:t>
            </w:r>
            <w:r w:rsidRPr="00FF192C">
              <w:rPr>
                <w:sz w:val="24"/>
                <w:szCs w:val="24"/>
              </w:rPr>
              <w:t>Гурково няма установени случаи на забо</w:t>
            </w:r>
            <w:r w:rsidR="0025016C">
              <w:rPr>
                <w:sz w:val="24"/>
                <w:szCs w:val="24"/>
              </w:rPr>
              <w:t>-</w:t>
            </w:r>
            <w:r w:rsidRPr="00FF192C">
              <w:rPr>
                <w:sz w:val="24"/>
                <w:szCs w:val="24"/>
              </w:rPr>
              <w:t xml:space="preserve">лели лица от коронавирус. </w:t>
            </w:r>
          </w:p>
          <w:p w:rsidR="00FF192C" w:rsidRDefault="00FF192C" w:rsidP="00E757D6">
            <w:pPr>
              <w:tabs>
                <w:tab w:val="left" w:pos="9565"/>
              </w:tabs>
              <w:spacing w:after="0"/>
              <w:jc w:val="both"/>
              <w:rPr>
                <w:sz w:val="24"/>
                <w:szCs w:val="24"/>
              </w:rPr>
            </w:pPr>
            <w:r w:rsidRPr="00FF192C">
              <w:rPr>
                <w:sz w:val="24"/>
                <w:szCs w:val="24"/>
              </w:rPr>
              <w:t xml:space="preserve">Общинският кризисен щаб в Гурково съобщава, че по данни на РЗИ - Стара Загора,  на територията на община Гурково са поставени под карантина общо 15 лица от гр. Гурково и с. Паничерево.  </w:t>
            </w:r>
          </w:p>
          <w:p w:rsidR="00FF192C" w:rsidRPr="00FF192C" w:rsidRDefault="00FF192C" w:rsidP="00E757D6">
            <w:pPr>
              <w:tabs>
                <w:tab w:val="left" w:pos="9565"/>
              </w:tabs>
              <w:spacing w:after="0"/>
              <w:jc w:val="both"/>
              <w:rPr>
                <w:sz w:val="24"/>
                <w:szCs w:val="24"/>
              </w:rPr>
            </w:pPr>
            <w:r w:rsidRPr="00FF192C">
              <w:rPr>
                <w:sz w:val="24"/>
                <w:szCs w:val="24"/>
              </w:rPr>
              <w:t>Три  лица ( двама от гр. Гурково и един от с. Паничерево) са установени,че не спазват карантината и са предадени на Прокуратурата за образуване на досъдебно производство.</w:t>
            </w:r>
          </w:p>
          <w:p w:rsidR="00FF192C" w:rsidRPr="00FF192C" w:rsidRDefault="00FF192C" w:rsidP="00E757D6">
            <w:pPr>
              <w:tabs>
                <w:tab w:val="left" w:pos="9565"/>
              </w:tabs>
              <w:spacing w:after="0"/>
              <w:jc w:val="both"/>
              <w:rPr>
                <w:sz w:val="24"/>
                <w:szCs w:val="24"/>
              </w:rPr>
            </w:pPr>
            <w:r w:rsidRPr="00FF192C">
              <w:rPr>
                <w:sz w:val="24"/>
                <w:szCs w:val="24"/>
              </w:rPr>
              <w:t>Мобилните екипи към Община Гурково  извършват раздаването на маски за многократна употреба на населението над 63 годишна възраст, на хората с увреждания и лицата на Домаш</w:t>
            </w:r>
            <w:r>
              <w:rPr>
                <w:sz w:val="24"/>
                <w:szCs w:val="24"/>
              </w:rPr>
              <w:t>ен социален патронаж. Р</w:t>
            </w:r>
            <w:r w:rsidRPr="00FF192C">
              <w:rPr>
                <w:sz w:val="24"/>
                <w:szCs w:val="24"/>
              </w:rPr>
              <w:t xml:space="preserve">аздадени </w:t>
            </w:r>
            <w:r w:rsidR="003F57EC">
              <w:rPr>
                <w:sz w:val="24"/>
                <w:szCs w:val="24"/>
              </w:rPr>
              <w:t xml:space="preserve">са </w:t>
            </w:r>
            <w:r w:rsidRPr="00FF192C">
              <w:rPr>
                <w:sz w:val="24"/>
                <w:szCs w:val="24"/>
              </w:rPr>
              <w:t>около 1</w:t>
            </w:r>
            <w:r>
              <w:rPr>
                <w:sz w:val="24"/>
                <w:szCs w:val="24"/>
              </w:rPr>
              <w:t>500 комплекта. Екипите извършват  и </w:t>
            </w:r>
            <w:r w:rsidRPr="00FF192C">
              <w:rPr>
                <w:sz w:val="24"/>
                <w:szCs w:val="24"/>
              </w:rPr>
              <w:t>доставки на стоки и лекарства от първа необходимост.</w:t>
            </w:r>
          </w:p>
          <w:p w:rsidR="00DB67AD" w:rsidRDefault="00835A89" w:rsidP="00E757D6">
            <w:pPr>
              <w:tabs>
                <w:tab w:val="left" w:pos="9565"/>
              </w:tabs>
              <w:spacing w:after="0"/>
              <w:jc w:val="both"/>
              <w:rPr>
                <w:sz w:val="24"/>
                <w:szCs w:val="24"/>
              </w:rPr>
            </w:pPr>
            <w:r>
              <w:rPr>
                <w:sz w:val="24"/>
                <w:szCs w:val="24"/>
              </w:rPr>
              <w:t xml:space="preserve">       От 15.04.2020 бе забранено</w:t>
            </w:r>
            <w:r w:rsidRPr="00835A89">
              <w:rPr>
                <w:sz w:val="24"/>
                <w:szCs w:val="24"/>
              </w:rPr>
              <w:t xml:space="preserve"> влизането и излизането от с. Паничерево, общин</w:t>
            </w:r>
            <w:r>
              <w:rPr>
                <w:sz w:val="24"/>
                <w:szCs w:val="24"/>
              </w:rPr>
              <w:t xml:space="preserve">а Гурково, </w:t>
            </w:r>
            <w:r w:rsidRPr="00835A89">
              <w:rPr>
                <w:sz w:val="24"/>
                <w:szCs w:val="24"/>
              </w:rPr>
              <w:lastRenderedPageBreak/>
              <w:t>на всички лица, пребиваващи на т</w:t>
            </w:r>
            <w:r>
              <w:rPr>
                <w:sz w:val="24"/>
                <w:szCs w:val="24"/>
              </w:rPr>
              <w:t>ериторията на населеното място, за срок от 14 дни.</w:t>
            </w:r>
          </w:p>
          <w:p w:rsidR="00527D62" w:rsidRDefault="00527D62" w:rsidP="00E757D6">
            <w:pPr>
              <w:tabs>
                <w:tab w:val="left" w:pos="9565"/>
              </w:tabs>
              <w:spacing w:after="0"/>
              <w:jc w:val="both"/>
              <w:rPr>
                <w:sz w:val="24"/>
                <w:szCs w:val="24"/>
              </w:rPr>
            </w:pPr>
            <w:r>
              <w:rPr>
                <w:sz w:val="24"/>
                <w:szCs w:val="24"/>
              </w:rPr>
              <w:t>За преодоляване на неблагоприятното въздействие на пандемията</w:t>
            </w:r>
            <w:r>
              <w:rPr>
                <w:sz w:val="24"/>
                <w:szCs w:val="24"/>
                <w:lang w:val="en-US"/>
              </w:rPr>
              <w:t xml:space="preserve"> Covid 19</w:t>
            </w:r>
            <w:r>
              <w:rPr>
                <w:sz w:val="24"/>
                <w:szCs w:val="24"/>
              </w:rPr>
              <w:t>, на територията на общината се изпълняват следните мерки:</w:t>
            </w:r>
          </w:p>
          <w:p w:rsidR="00527D62" w:rsidRPr="00527D62" w:rsidRDefault="00527D62" w:rsidP="00E757D6">
            <w:pPr>
              <w:shd w:val="clear" w:color="auto" w:fill="FFFFFF"/>
              <w:tabs>
                <w:tab w:val="left" w:pos="9565"/>
              </w:tabs>
              <w:spacing w:after="0"/>
              <w:jc w:val="both"/>
              <w:outlineLvl w:val="1"/>
              <w:rPr>
                <w:rFonts w:cs="Segoe UI"/>
                <w:b/>
                <w:bCs/>
                <w:i/>
                <w:spacing w:val="-12"/>
                <w:sz w:val="24"/>
                <w:szCs w:val="24"/>
                <w:lang w:val="en-US"/>
              </w:rPr>
            </w:pPr>
            <w:r w:rsidRPr="00527D62">
              <w:rPr>
                <w:b/>
                <w:i/>
                <w:sz w:val="24"/>
                <w:szCs w:val="24"/>
              </w:rPr>
              <w:t xml:space="preserve">       А</w:t>
            </w:r>
            <w:r w:rsidRPr="00527D62">
              <w:rPr>
                <w:b/>
                <w:i/>
                <w:sz w:val="24"/>
                <w:szCs w:val="24"/>
                <w:lang w:val="en-US"/>
              </w:rPr>
              <w:t>/</w:t>
            </w:r>
            <w:r w:rsidRPr="00527D62">
              <w:rPr>
                <w:rFonts w:cs="Segoe UI"/>
                <w:b/>
                <w:bCs/>
                <w:i/>
                <w:spacing w:val="-12"/>
                <w:sz w:val="24"/>
                <w:szCs w:val="24"/>
              </w:rPr>
              <w:t>Икономически мерки</w:t>
            </w:r>
            <w:r w:rsidRPr="00527D62">
              <w:rPr>
                <w:rFonts w:cs="Segoe UI"/>
                <w:b/>
                <w:bCs/>
                <w:i/>
                <w:spacing w:val="-12"/>
                <w:sz w:val="24"/>
                <w:szCs w:val="24"/>
                <w:lang w:val="en-US"/>
              </w:rPr>
              <w:t>.</w:t>
            </w:r>
          </w:p>
          <w:p w:rsidR="00527D62" w:rsidRPr="00527D62" w:rsidRDefault="00E757D6" w:rsidP="00E757D6">
            <w:pPr>
              <w:pStyle w:val="a4"/>
              <w:shd w:val="clear" w:color="auto" w:fill="FFFFFF"/>
              <w:tabs>
                <w:tab w:val="left" w:pos="9565"/>
              </w:tabs>
              <w:spacing w:after="0"/>
              <w:ind w:left="0" w:firstLine="360"/>
              <w:jc w:val="both"/>
              <w:outlineLvl w:val="1"/>
              <w:rPr>
                <w:rFonts w:cs="Segoe UI"/>
                <w:b/>
                <w:bCs/>
                <w:i/>
                <w:color w:val="984806" w:themeColor="accent6" w:themeShade="80"/>
                <w:spacing w:val="-12"/>
                <w:sz w:val="24"/>
                <w:szCs w:val="24"/>
              </w:rPr>
            </w:pPr>
            <w:r>
              <w:rPr>
                <w:sz w:val="24"/>
                <w:szCs w:val="24"/>
              </w:rPr>
              <w:t>-</w:t>
            </w:r>
            <w:r w:rsidR="00527D62" w:rsidRPr="00527D62">
              <w:rPr>
                <w:sz w:val="24"/>
                <w:szCs w:val="24"/>
              </w:rPr>
              <w:t>Подкрепа на предприятия, регистрирани по закона за туризма като туроператор или туристически агент, за преодоляване на икономическите последствия от пандемията Covid-19 по оперативна програма „Иновации и конкурентоспособност</w:t>
            </w:r>
            <w:r w:rsidR="00527D62" w:rsidRPr="00527D62">
              <w:rPr>
                <w:rFonts w:cs="Segoe UI"/>
                <w:b/>
                <w:bCs/>
                <w:color w:val="007CFF"/>
                <w:sz w:val="24"/>
                <w:szCs w:val="24"/>
              </w:rPr>
              <w:t>“</w:t>
            </w:r>
          </w:p>
          <w:p w:rsidR="00527D62" w:rsidRPr="00527D62" w:rsidRDefault="00E757D6" w:rsidP="00E757D6">
            <w:pPr>
              <w:pStyle w:val="a4"/>
              <w:tabs>
                <w:tab w:val="left" w:pos="9565"/>
              </w:tabs>
              <w:spacing w:after="0"/>
              <w:ind w:left="0" w:firstLine="360"/>
              <w:jc w:val="both"/>
              <w:rPr>
                <w:sz w:val="24"/>
                <w:szCs w:val="24"/>
              </w:rPr>
            </w:pPr>
            <w:r>
              <w:rPr>
                <w:sz w:val="24"/>
                <w:szCs w:val="24"/>
              </w:rPr>
              <w:t>-</w:t>
            </w:r>
            <w:r w:rsidR="00527D62" w:rsidRPr="00527D62">
              <w:rPr>
                <w:sz w:val="24"/>
                <w:szCs w:val="24"/>
              </w:rPr>
              <w:t>Подкрепа за МСП, извършващи автомобилни превози, за преодоляване на икономи</w:t>
            </w:r>
            <w:r w:rsidR="006A68EB">
              <w:rPr>
                <w:sz w:val="24"/>
                <w:szCs w:val="24"/>
              </w:rPr>
              <w:t xml:space="preserve">-ческите последствия от Сovid </w:t>
            </w:r>
            <w:r w:rsidR="00527D62" w:rsidRPr="00527D62">
              <w:rPr>
                <w:sz w:val="24"/>
                <w:szCs w:val="24"/>
              </w:rPr>
              <w:t>19 по  ОП „Иновации и конкурентоспособност“</w:t>
            </w:r>
          </w:p>
          <w:p w:rsidR="00527D62" w:rsidRPr="00527D62" w:rsidRDefault="00E757D6" w:rsidP="00E757D6">
            <w:pPr>
              <w:pStyle w:val="a4"/>
              <w:tabs>
                <w:tab w:val="left" w:pos="9565"/>
              </w:tabs>
              <w:spacing w:after="0"/>
              <w:ind w:left="0" w:firstLine="360"/>
              <w:jc w:val="both"/>
              <w:rPr>
                <w:sz w:val="24"/>
                <w:szCs w:val="24"/>
              </w:rPr>
            </w:pPr>
            <w:r>
              <w:rPr>
                <w:sz w:val="24"/>
                <w:szCs w:val="24"/>
              </w:rPr>
              <w:t>-</w:t>
            </w:r>
            <w:r w:rsidR="00CB4421">
              <w:rPr>
                <w:sz w:val="24"/>
                <w:szCs w:val="24"/>
              </w:rPr>
              <w:t xml:space="preserve">Подкрепа на микро </w:t>
            </w:r>
            <w:r w:rsidR="00527D62" w:rsidRPr="00527D62">
              <w:rPr>
                <w:sz w:val="24"/>
                <w:szCs w:val="24"/>
              </w:rPr>
              <w:t>и малки предприятия за преодоляване на икономическите пос</w:t>
            </w:r>
            <w:r w:rsidR="006A68EB">
              <w:rPr>
                <w:sz w:val="24"/>
                <w:szCs w:val="24"/>
              </w:rPr>
              <w:t>-</w:t>
            </w:r>
            <w:r w:rsidR="00527D62" w:rsidRPr="00527D62">
              <w:rPr>
                <w:sz w:val="24"/>
                <w:szCs w:val="24"/>
              </w:rPr>
              <w:t>ледствия от пандемията</w:t>
            </w:r>
            <w:r w:rsidR="006A68EB">
              <w:rPr>
                <w:sz w:val="24"/>
                <w:szCs w:val="24"/>
              </w:rPr>
              <w:t xml:space="preserve"> covid </w:t>
            </w:r>
            <w:r w:rsidR="00527D62">
              <w:rPr>
                <w:sz w:val="24"/>
                <w:szCs w:val="24"/>
              </w:rPr>
              <w:t>19 по ОП „И</w:t>
            </w:r>
            <w:r w:rsidR="00527D62" w:rsidRPr="00527D62">
              <w:rPr>
                <w:sz w:val="24"/>
                <w:szCs w:val="24"/>
              </w:rPr>
              <w:t>новации и конкурентоспособност“ (мярка „3-10“)</w:t>
            </w:r>
          </w:p>
          <w:p w:rsidR="00527D62" w:rsidRPr="00527D62" w:rsidRDefault="00E757D6" w:rsidP="00E757D6">
            <w:pPr>
              <w:pStyle w:val="a4"/>
              <w:tabs>
                <w:tab w:val="left" w:pos="9565"/>
              </w:tabs>
              <w:spacing w:after="0"/>
              <w:ind w:left="0" w:firstLine="360"/>
              <w:jc w:val="both"/>
              <w:rPr>
                <w:sz w:val="24"/>
                <w:szCs w:val="24"/>
              </w:rPr>
            </w:pPr>
            <w:r>
              <w:rPr>
                <w:sz w:val="24"/>
                <w:szCs w:val="24"/>
              </w:rPr>
              <w:t>-</w:t>
            </w:r>
            <w:r w:rsidR="00527D62" w:rsidRPr="00527D62">
              <w:rPr>
                <w:sz w:val="24"/>
                <w:szCs w:val="24"/>
              </w:rPr>
              <w:t>Подкрепа за средни предприятия за преодоляване на икономичес</w:t>
            </w:r>
            <w:r w:rsidR="006A68EB">
              <w:rPr>
                <w:sz w:val="24"/>
                <w:szCs w:val="24"/>
              </w:rPr>
              <w:t>ките последствия от пандемията Сovid 19 по оперативна програма "И</w:t>
            </w:r>
            <w:r w:rsidR="00527D62" w:rsidRPr="00527D62">
              <w:rPr>
                <w:sz w:val="24"/>
                <w:szCs w:val="24"/>
              </w:rPr>
              <w:t>новации и конкурентоспособност"</w:t>
            </w:r>
          </w:p>
          <w:p w:rsidR="00527D62" w:rsidRPr="00E757D6" w:rsidRDefault="00E757D6" w:rsidP="00E757D6">
            <w:pPr>
              <w:tabs>
                <w:tab w:val="left" w:pos="9565"/>
              </w:tabs>
              <w:spacing w:after="0"/>
              <w:jc w:val="both"/>
              <w:rPr>
                <w:sz w:val="24"/>
                <w:szCs w:val="24"/>
              </w:rPr>
            </w:pPr>
            <w:r>
              <w:rPr>
                <w:sz w:val="24"/>
                <w:szCs w:val="24"/>
              </w:rPr>
              <w:t xml:space="preserve">      -</w:t>
            </w:r>
            <w:r w:rsidR="00527D62" w:rsidRPr="00E757D6">
              <w:rPr>
                <w:sz w:val="24"/>
                <w:szCs w:val="24"/>
              </w:rPr>
              <w:t>Мярка „60/40“</w:t>
            </w:r>
          </w:p>
          <w:p w:rsidR="00527D62" w:rsidRPr="00E757D6" w:rsidRDefault="00E757D6" w:rsidP="00E757D6">
            <w:pPr>
              <w:tabs>
                <w:tab w:val="left" w:pos="9565"/>
              </w:tabs>
              <w:spacing w:after="0"/>
              <w:jc w:val="both"/>
              <w:rPr>
                <w:caps/>
                <w:color w:val="014D39"/>
              </w:rPr>
            </w:pPr>
            <w:r>
              <w:rPr>
                <w:sz w:val="24"/>
                <w:szCs w:val="24"/>
              </w:rPr>
              <w:t xml:space="preserve">      -</w:t>
            </w:r>
            <w:r w:rsidR="00527D62" w:rsidRPr="00E757D6">
              <w:rPr>
                <w:sz w:val="24"/>
                <w:szCs w:val="24"/>
              </w:rPr>
              <w:t>Мярка за запазване на заетостта в секторите "Транспорт" и "Туризъм"</w:t>
            </w:r>
            <w:r w:rsidR="006A68EB" w:rsidRPr="00E757D6">
              <w:rPr>
                <w:sz w:val="24"/>
                <w:szCs w:val="24"/>
              </w:rPr>
              <w:t>.</w:t>
            </w:r>
          </w:p>
          <w:p w:rsidR="00527D62" w:rsidRPr="00527D62" w:rsidRDefault="00527D62" w:rsidP="00E757D6">
            <w:pPr>
              <w:shd w:val="clear" w:color="auto" w:fill="FFFFFF"/>
              <w:tabs>
                <w:tab w:val="left" w:pos="9565"/>
              </w:tabs>
              <w:spacing w:after="0"/>
              <w:outlineLvl w:val="1"/>
              <w:rPr>
                <w:rFonts w:cs="Segoe UI"/>
                <w:b/>
                <w:bCs/>
                <w:i/>
                <w:spacing w:val="-12"/>
                <w:sz w:val="24"/>
                <w:szCs w:val="24"/>
                <w:lang w:val="en-US"/>
              </w:rPr>
            </w:pPr>
            <w:r w:rsidRPr="00527D62">
              <w:rPr>
                <w:rFonts w:cs="Segoe UI"/>
                <w:b/>
                <w:bCs/>
                <w:i/>
                <w:spacing w:val="-12"/>
                <w:sz w:val="24"/>
                <w:szCs w:val="24"/>
              </w:rPr>
              <w:t>Б</w:t>
            </w:r>
            <w:r w:rsidRPr="00527D62">
              <w:rPr>
                <w:rFonts w:cs="Segoe UI"/>
                <w:b/>
                <w:bCs/>
                <w:i/>
                <w:spacing w:val="-12"/>
                <w:sz w:val="24"/>
                <w:szCs w:val="24"/>
                <w:lang w:val="en-US"/>
              </w:rPr>
              <w:t>/</w:t>
            </w:r>
            <w:r w:rsidRPr="00527D62">
              <w:rPr>
                <w:rFonts w:cs="Segoe UI"/>
                <w:b/>
                <w:bCs/>
                <w:i/>
                <w:sz w:val="24"/>
                <w:szCs w:val="24"/>
              </w:rPr>
              <w:t>Мерки за преференциално кредитиране</w:t>
            </w:r>
            <w:r w:rsidRPr="00527D62">
              <w:rPr>
                <w:rFonts w:cs="Segoe UI"/>
                <w:b/>
                <w:bCs/>
                <w:i/>
                <w:sz w:val="24"/>
                <w:szCs w:val="24"/>
                <w:lang w:val="en-US"/>
              </w:rPr>
              <w:t>.</w:t>
            </w:r>
          </w:p>
          <w:p w:rsidR="00527D62" w:rsidRPr="00527D62" w:rsidRDefault="00527D62" w:rsidP="00E757D6">
            <w:pPr>
              <w:shd w:val="clear" w:color="auto" w:fill="FFFFFF"/>
              <w:tabs>
                <w:tab w:val="left" w:pos="9565"/>
              </w:tabs>
              <w:spacing w:after="0"/>
              <w:outlineLvl w:val="1"/>
              <w:rPr>
                <w:rFonts w:cs="Segoe UI"/>
                <w:b/>
                <w:bCs/>
                <w:i/>
                <w:sz w:val="24"/>
                <w:szCs w:val="24"/>
              </w:rPr>
            </w:pPr>
            <w:r w:rsidRPr="00527D62">
              <w:rPr>
                <w:rFonts w:cs="Segoe UI"/>
                <w:b/>
                <w:bCs/>
                <w:i/>
                <w:spacing w:val="-12"/>
                <w:sz w:val="24"/>
                <w:szCs w:val="24"/>
              </w:rPr>
              <w:t xml:space="preserve">   В</w:t>
            </w:r>
            <w:r w:rsidRPr="00527D62">
              <w:rPr>
                <w:rFonts w:cs="Segoe UI"/>
                <w:b/>
                <w:bCs/>
                <w:i/>
                <w:spacing w:val="-12"/>
                <w:sz w:val="24"/>
                <w:szCs w:val="24"/>
                <w:lang w:val="en-US"/>
              </w:rPr>
              <w:t xml:space="preserve">/ </w:t>
            </w:r>
            <w:r w:rsidRPr="00527D62">
              <w:rPr>
                <w:rFonts w:cs="Segoe UI"/>
                <w:b/>
                <w:bCs/>
                <w:i/>
                <w:sz w:val="24"/>
                <w:szCs w:val="24"/>
              </w:rPr>
              <w:t>Земеделски производители и животновъди</w:t>
            </w:r>
            <w:r w:rsidRPr="00527D62">
              <w:rPr>
                <w:rFonts w:cs="Segoe UI"/>
                <w:b/>
                <w:bCs/>
                <w:i/>
                <w:sz w:val="24"/>
                <w:szCs w:val="24"/>
                <w:lang w:val="en-US"/>
              </w:rPr>
              <w:t>.</w:t>
            </w:r>
          </w:p>
          <w:p w:rsidR="00527D62" w:rsidRPr="00527D62" w:rsidRDefault="00E757D6" w:rsidP="00E757D6">
            <w:pPr>
              <w:pStyle w:val="a4"/>
              <w:shd w:val="clear" w:color="auto" w:fill="FFFFFF"/>
              <w:tabs>
                <w:tab w:val="left" w:pos="9565"/>
              </w:tabs>
              <w:spacing w:after="0"/>
              <w:ind w:left="0" w:firstLine="360"/>
              <w:jc w:val="both"/>
              <w:outlineLvl w:val="4"/>
              <w:rPr>
                <w:rFonts w:cs="Segoe UI"/>
                <w:bCs/>
                <w:caps/>
                <w:sz w:val="24"/>
                <w:szCs w:val="24"/>
                <w:lang w:val="en-US"/>
              </w:rPr>
            </w:pPr>
            <w:r>
              <w:rPr>
                <w:rFonts w:cs="Segoe UI"/>
                <w:bCs/>
                <w:sz w:val="24"/>
                <w:szCs w:val="24"/>
              </w:rPr>
              <w:t>-</w:t>
            </w:r>
            <w:r w:rsidR="00527D62" w:rsidRPr="00527D62">
              <w:rPr>
                <w:rFonts w:cs="Segoe UI"/>
                <w:bCs/>
                <w:sz w:val="24"/>
                <w:szCs w:val="24"/>
              </w:rPr>
              <w:t>Извънредно временно подпомагане за  МСП и признати групи и организации на произ</w:t>
            </w:r>
            <w:r w:rsidR="006A68EB">
              <w:rPr>
                <w:rFonts w:cs="Segoe UI"/>
                <w:bCs/>
                <w:sz w:val="24"/>
                <w:szCs w:val="24"/>
              </w:rPr>
              <w:t>водители.</w:t>
            </w:r>
          </w:p>
          <w:p w:rsidR="00527D62" w:rsidRPr="00527D62" w:rsidRDefault="00E757D6" w:rsidP="00E757D6">
            <w:pPr>
              <w:pStyle w:val="a4"/>
              <w:shd w:val="clear" w:color="auto" w:fill="FFFFFF"/>
              <w:tabs>
                <w:tab w:val="left" w:pos="9565"/>
              </w:tabs>
              <w:spacing w:after="0"/>
              <w:ind w:left="0" w:firstLine="360"/>
              <w:outlineLvl w:val="4"/>
              <w:rPr>
                <w:rFonts w:cs="Segoe UI"/>
                <w:bCs/>
                <w:caps/>
                <w:sz w:val="24"/>
                <w:szCs w:val="24"/>
              </w:rPr>
            </w:pPr>
            <w:r>
              <w:rPr>
                <w:rFonts w:cs="Segoe UI"/>
                <w:bCs/>
                <w:sz w:val="24"/>
                <w:szCs w:val="24"/>
              </w:rPr>
              <w:t>-</w:t>
            </w:r>
            <w:r w:rsidR="00527D62" w:rsidRPr="00527D62">
              <w:rPr>
                <w:rFonts w:cs="Segoe UI"/>
                <w:bCs/>
                <w:sz w:val="24"/>
                <w:szCs w:val="24"/>
              </w:rPr>
              <w:t>Държавна помощ за преработвателние предприятия за част от разходите им, свързани с транспорт, логистика, съхранение на готовата продукция и други операции по преработката на праскови и нектарини, сливи, малини, домати, пипер и патладжан – реколта 2020 г.</w:t>
            </w:r>
          </w:p>
          <w:p w:rsidR="00527D62" w:rsidRPr="00527D62" w:rsidRDefault="00E757D6" w:rsidP="00E757D6">
            <w:pPr>
              <w:pStyle w:val="a4"/>
              <w:shd w:val="clear" w:color="auto" w:fill="FFFFFF"/>
              <w:tabs>
                <w:tab w:val="left" w:pos="9565"/>
              </w:tabs>
              <w:spacing w:after="0"/>
              <w:ind w:left="34" w:right="284" w:firstLine="326"/>
              <w:jc w:val="both"/>
              <w:outlineLvl w:val="4"/>
              <w:rPr>
                <w:rFonts w:cs="Segoe UI"/>
                <w:bCs/>
                <w:caps/>
                <w:sz w:val="24"/>
                <w:szCs w:val="24"/>
              </w:rPr>
            </w:pPr>
            <w:r>
              <w:t>-</w:t>
            </w:r>
            <w:hyperlink r:id="rId53" w:history="1">
              <w:r w:rsidR="00527D62" w:rsidRPr="00527D62">
                <w:rPr>
                  <w:rFonts w:cs="Segoe UI"/>
                  <w:bCs/>
                  <w:sz w:val="24"/>
                  <w:szCs w:val="24"/>
                </w:rPr>
                <w:t>Държавна помощ за преработвателние предприятия за част от разходите, свързани с транспорт, логистика, съхранение на готовата продукция и други операции по преработ</w:t>
              </w:r>
              <w:r>
                <w:rPr>
                  <w:rFonts w:cs="Segoe UI"/>
                  <w:bCs/>
                  <w:sz w:val="24"/>
                  <w:szCs w:val="24"/>
                </w:rPr>
                <w:t>-</w:t>
              </w:r>
              <w:r w:rsidR="00527D62" w:rsidRPr="00527D62">
                <w:rPr>
                  <w:rFonts w:cs="Segoe UI"/>
                  <w:bCs/>
                  <w:sz w:val="24"/>
                  <w:szCs w:val="24"/>
                </w:rPr>
                <w:t>ка на ябълки и круши – реколта 2020 г.</w:t>
              </w:r>
            </w:hyperlink>
          </w:p>
          <w:p w:rsidR="00527D62" w:rsidRPr="00520F8C" w:rsidRDefault="00E757D6" w:rsidP="00E757D6">
            <w:pPr>
              <w:pStyle w:val="a4"/>
              <w:shd w:val="clear" w:color="auto" w:fill="FFFFFF"/>
              <w:spacing w:after="0"/>
              <w:ind w:left="360"/>
              <w:outlineLvl w:val="1"/>
              <w:rPr>
                <w:rFonts w:cs="Segoe UI"/>
                <w:b/>
                <w:bCs/>
                <w:i/>
                <w:color w:val="984806" w:themeColor="accent6" w:themeShade="80"/>
                <w:sz w:val="24"/>
                <w:szCs w:val="24"/>
              </w:rPr>
            </w:pPr>
            <w:r>
              <w:rPr>
                <w:sz w:val="24"/>
                <w:szCs w:val="24"/>
              </w:rPr>
              <w:t>-</w:t>
            </w:r>
            <w:r w:rsidR="00527D62" w:rsidRPr="00527D62">
              <w:rPr>
                <w:sz w:val="24"/>
                <w:szCs w:val="24"/>
              </w:rPr>
              <w:t>Държавна помощ за животновъди, отглеждащи едри и дребни преживни животни и производители на картофи</w:t>
            </w:r>
            <w:r w:rsidR="00520F8C">
              <w:rPr>
                <w:sz w:val="24"/>
                <w:szCs w:val="24"/>
              </w:rPr>
              <w:t>.</w:t>
            </w:r>
          </w:p>
          <w:p w:rsidR="00520F8C" w:rsidRDefault="00520F8C" w:rsidP="0028499C">
            <w:pPr>
              <w:pStyle w:val="a4"/>
              <w:shd w:val="clear" w:color="auto" w:fill="FFFFFF"/>
              <w:spacing w:after="0"/>
              <w:ind w:left="360"/>
              <w:outlineLvl w:val="1"/>
              <w:rPr>
                <w:b/>
                <w:i/>
                <w:sz w:val="24"/>
                <w:szCs w:val="24"/>
              </w:rPr>
            </w:pPr>
            <w:r w:rsidRPr="00520F8C">
              <w:rPr>
                <w:b/>
                <w:i/>
                <w:sz w:val="24"/>
                <w:szCs w:val="24"/>
              </w:rPr>
              <w:t>Г</w:t>
            </w:r>
            <w:r w:rsidRPr="00520F8C">
              <w:rPr>
                <w:b/>
                <w:i/>
                <w:sz w:val="24"/>
                <w:szCs w:val="24"/>
                <w:lang w:val="en-US"/>
              </w:rPr>
              <w:t xml:space="preserve">/ </w:t>
            </w:r>
            <w:r w:rsidRPr="00520F8C">
              <w:rPr>
                <w:b/>
                <w:i/>
                <w:sz w:val="24"/>
                <w:szCs w:val="24"/>
              </w:rPr>
              <w:t>Социални мерки</w:t>
            </w:r>
            <w:r>
              <w:rPr>
                <w:b/>
                <w:i/>
                <w:sz w:val="24"/>
                <w:szCs w:val="24"/>
              </w:rPr>
              <w:t>.</w:t>
            </w:r>
          </w:p>
          <w:p w:rsidR="00450541" w:rsidRPr="00450541" w:rsidRDefault="00450541" w:rsidP="00B15383">
            <w:pPr>
              <w:pStyle w:val="a4"/>
              <w:numPr>
                <w:ilvl w:val="0"/>
                <w:numId w:val="98"/>
              </w:numPr>
              <w:spacing w:after="0"/>
              <w:rPr>
                <w:sz w:val="24"/>
                <w:szCs w:val="24"/>
              </w:rPr>
            </w:pPr>
            <w:r w:rsidRPr="00450541">
              <w:rPr>
                <w:sz w:val="24"/>
                <w:szCs w:val="24"/>
              </w:rPr>
              <w:t>Програмата „Топъл обяд” за хора в нужда</w:t>
            </w:r>
            <w:r>
              <w:rPr>
                <w:sz w:val="24"/>
                <w:szCs w:val="24"/>
              </w:rPr>
              <w:t>;</w:t>
            </w:r>
          </w:p>
          <w:p w:rsidR="00450541" w:rsidRPr="00450541" w:rsidRDefault="00450541" w:rsidP="00B15383">
            <w:pPr>
              <w:pStyle w:val="a4"/>
              <w:numPr>
                <w:ilvl w:val="0"/>
                <w:numId w:val="98"/>
              </w:numPr>
              <w:spacing w:after="0"/>
              <w:rPr>
                <w:sz w:val="24"/>
                <w:szCs w:val="24"/>
              </w:rPr>
            </w:pPr>
            <w:r w:rsidRPr="00450541">
              <w:rPr>
                <w:sz w:val="24"/>
                <w:szCs w:val="24"/>
              </w:rPr>
              <w:t>Еднократна помощ от 375 лв. за семейства с деца</w:t>
            </w:r>
            <w:r>
              <w:rPr>
                <w:sz w:val="24"/>
                <w:szCs w:val="24"/>
              </w:rPr>
              <w:t>;</w:t>
            </w:r>
          </w:p>
          <w:p w:rsidR="00450541" w:rsidRPr="00C72DB9" w:rsidRDefault="00450541" w:rsidP="00B15383">
            <w:pPr>
              <w:pStyle w:val="a4"/>
              <w:numPr>
                <w:ilvl w:val="0"/>
                <w:numId w:val="98"/>
              </w:numPr>
              <w:spacing w:after="0"/>
              <w:rPr>
                <w:sz w:val="24"/>
                <w:szCs w:val="24"/>
              </w:rPr>
            </w:pPr>
            <w:r w:rsidRPr="00450541">
              <w:rPr>
                <w:sz w:val="24"/>
                <w:szCs w:val="24"/>
              </w:rPr>
              <w:t>Месечна помощ за семейства с деца при затворени детски градини и училища</w:t>
            </w:r>
            <w:r w:rsidR="002713DE">
              <w:rPr>
                <w:sz w:val="24"/>
                <w:szCs w:val="24"/>
              </w:rPr>
              <w:t>.</w:t>
            </w:r>
          </w:p>
          <w:p w:rsidR="005D7259" w:rsidRPr="00DB67AD" w:rsidRDefault="005D7259" w:rsidP="00DB67AD">
            <w:pPr>
              <w:autoSpaceDE w:val="0"/>
              <w:autoSpaceDN w:val="0"/>
              <w:adjustRightInd w:val="0"/>
              <w:spacing w:after="0"/>
              <w:rPr>
                <w:rFonts w:asciiTheme="minorHAnsi" w:hAnsiTheme="minorHAnsi" w:cs="Book Antiqua"/>
                <w:b/>
                <w:bCs/>
                <w:i/>
                <w:iCs/>
                <w:color w:val="984806" w:themeColor="accent6" w:themeShade="80"/>
                <w:sz w:val="24"/>
                <w:szCs w:val="24"/>
              </w:rPr>
            </w:pPr>
            <w:r w:rsidRPr="00DB67AD">
              <w:rPr>
                <w:rFonts w:asciiTheme="minorHAnsi" w:hAnsiTheme="minorHAnsi" w:cs="Book Antiqua"/>
                <w:b/>
                <w:bCs/>
                <w:i/>
                <w:iCs/>
                <w:color w:val="984806" w:themeColor="accent6" w:themeShade="80"/>
                <w:sz w:val="24"/>
                <w:szCs w:val="24"/>
              </w:rPr>
              <w:t>Изводи и тенденции в развитието на системата на здравеопазването и здравната инфраструктура на община Гурково.</w:t>
            </w:r>
          </w:p>
          <w:p w:rsidR="00650B9B" w:rsidRPr="00DB67AD" w:rsidRDefault="00650B9B" w:rsidP="00DB67AD">
            <w:pPr>
              <w:autoSpaceDE w:val="0"/>
              <w:autoSpaceDN w:val="0"/>
              <w:adjustRightInd w:val="0"/>
              <w:spacing w:after="0"/>
              <w:rPr>
                <w:rFonts w:asciiTheme="minorHAnsi" w:hAnsiTheme="minorHAnsi"/>
                <w:b/>
                <w:bCs/>
                <w:iCs/>
                <w:sz w:val="24"/>
                <w:szCs w:val="24"/>
              </w:rPr>
            </w:pPr>
            <w:r w:rsidRPr="00DB67AD">
              <w:rPr>
                <w:rFonts w:asciiTheme="minorHAnsi" w:hAnsiTheme="minorHAnsi"/>
                <w:b/>
                <w:bCs/>
                <w:i/>
                <w:iCs/>
                <w:sz w:val="24"/>
                <w:szCs w:val="24"/>
              </w:rPr>
              <w:t>Демография и здравни проблеми</w:t>
            </w:r>
            <w:r w:rsidRPr="00DB67AD">
              <w:rPr>
                <w:rFonts w:asciiTheme="minorHAnsi" w:hAnsiTheme="minorHAnsi"/>
                <w:b/>
                <w:bCs/>
                <w:iCs/>
                <w:sz w:val="24"/>
                <w:szCs w:val="24"/>
              </w:rPr>
              <w:t xml:space="preserve">: </w:t>
            </w:r>
          </w:p>
          <w:p w:rsidR="00650B9B" w:rsidRPr="00DB67AD" w:rsidRDefault="00650B9B" w:rsidP="00B15383">
            <w:pPr>
              <w:pStyle w:val="a4"/>
              <w:numPr>
                <w:ilvl w:val="0"/>
                <w:numId w:val="59"/>
              </w:numPr>
              <w:autoSpaceDE w:val="0"/>
              <w:autoSpaceDN w:val="0"/>
              <w:adjustRightInd w:val="0"/>
              <w:spacing w:after="0"/>
              <w:ind w:left="0" w:firstLine="360"/>
              <w:jc w:val="both"/>
              <w:rPr>
                <w:rFonts w:asciiTheme="minorHAnsi" w:hAnsiTheme="minorHAnsi"/>
                <w:sz w:val="24"/>
                <w:szCs w:val="24"/>
              </w:rPr>
            </w:pPr>
            <w:r w:rsidRPr="00DB67AD">
              <w:rPr>
                <w:rFonts w:asciiTheme="minorHAnsi" w:hAnsiTheme="minorHAnsi"/>
                <w:bCs/>
                <w:iCs/>
                <w:sz w:val="24"/>
                <w:szCs w:val="24"/>
              </w:rPr>
              <w:t>Миграционните процеси</w:t>
            </w:r>
            <w:r w:rsidRPr="00DB67AD">
              <w:rPr>
                <w:rFonts w:asciiTheme="minorHAnsi" w:hAnsiTheme="minorHAnsi"/>
                <w:sz w:val="24"/>
                <w:szCs w:val="24"/>
              </w:rPr>
              <w:t xml:space="preserve"> и отрицателния естествен прираст на населението ще по</w:t>
            </w:r>
            <w:r w:rsidR="008E3CE1">
              <w:rPr>
                <w:rFonts w:asciiTheme="minorHAnsi" w:hAnsiTheme="minorHAnsi"/>
                <w:sz w:val="24"/>
                <w:szCs w:val="24"/>
                <w:lang w:val="en-US"/>
              </w:rPr>
              <w:t>-</w:t>
            </w:r>
            <w:r w:rsidRPr="00DB67AD">
              <w:rPr>
                <w:rFonts w:asciiTheme="minorHAnsi" w:hAnsiTheme="minorHAnsi"/>
                <w:sz w:val="24"/>
                <w:szCs w:val="24"/>
              </w:rPr>
              <w:t xml:space="preserve">виши необходимостта от по-адекватни и качествени здравни услуги на фона на масовото обедняване на населението. </w:t>
            </w:r>
          </w:p>
          <w:p w:rsidR="00650B9B" w:rsidRPr="00DB67AD" w:rsidRDefault="00650B9B" w:rsidP="00B15383">
            <w:pPr>
              <w:pStyle w:val="a4"/>
              <w:numPr>
                <w:ilvl w:val="0"/>
                <w:numId w:val="59"/>
              </w:numPr>
              <w:autoSpaceDE w:val="0"/>
              <w:autoSpaceDN w:val="0"/>
              <w:adjustRightInd w:val="0"/>
              <w:spacing w:after="0"/>
              <w:ind w:left="0" w:firstLine="360"/>
              <w:jc w:val="both"/>
              <w:rPr>
                <w:rFonts w:asciiTheme="minorHAnsi" w:hAnsiTheme="minorHAnsi"/>
                <w:sz w:val="24"/>
                <w:szCs w:val="24"/>
              </w:rPr>
            </w:pPr>
            <w:r w:rsidRPr="00DB67AD">
              <w:rPr>
                <w:rFonts w:asciiTheme="minorHAnsi" w:hAnsiTheme="minorHAnsi"/>
                <w:sz w:val="24"/>
                <w:szCs w:val="24"/>
              </w:rPr>
              <w:t xml:space="preserve">Негативна тенденция за обезлюдяване на малките населени места. </w:t>
            </w:r>
          </w:p>
          <w:p w:rsidR="00650B9B" w:rsidRPr="00DB67AD" w:rsidRDefault="00650B9B" w:rsidP="00B15383">
            <w:pPr>
              <w:pStyle w:val="a4"/>
              <w:numPr>
                <w:ilvl w:val="0"/>
                <w:numId w:val="59"/>
              </w:numPr>
              <w:autoSpaceDE w:val="0"/>
              <w:autoSpaceDN w:val="0"/>
              <w:adjustRightInd w:val="0"/>
              <w:spacing w:after="0"/>
              <w:ind w:left="0" w:firstLine="360"/>
              <w:jc w:val="both"/>
              <w:rPr>
                <w:rFonts w:asciiTheme="minorHAnsi" w:hAnsiTheme="minorHAnsi"/>
                <w:sz w:val="24"/>
                <w:szCs w:val="24"/>
              </w:rPr>
            </w:pPr>
            <w:r w:rsidRPr="00DB67AD">
              <w:rPr>
                <w:rFonts w:asciiTheme="minorHAnsi" w:hAnsiTheme="minorHAnsi"/>
                <w:sz w:val="24"/>
                <w:szCs w:val="24"/>
              </w:rPr>
              <w:t>Увеличава се броят на хората в нужда и хората от рисковите групи</w:t>
            </w:r>
            <w:r w:rsidR="004270CE" w:rsidRPr="00DB67AD">
              <w:rPr>
                <w:rFonts w:asciiTheme="minorHAnsi" w:hAnsiTheme="minorHAnsi"/>
                <w:sz w:val="24"/>
                <w:szCs w:val="24"/>
              </w:rPr>
              <w:t xml:space="preserve"> и групите в не</w:t>
            </w:r>
            <w:r w:rsidR="008E3CE1">
              <w:rPr>
                <w:rFonts w:asciiTheme="minorHAnsi" w:hAnsiTheme="minorHAnsi"/>
                <w:sz w:val="24"/>
                <w:szCs w:val="24"/>
                <w:lang w:val="en-US"/>
              </w:rPr>
              <w:t>-</w:t>
            </w:r>
            <w:r w:rsidR="004270CE" w:rsidRPr="00DB67AD">
              <w:rPr>
                <w:rFonts w:asciiTheme="minorHAnsi" w:hAnsiTheme="minorHAnsi"/>
                <w:sz w:val="24"/>
                <w:szCs w:val="24"/>
              </w:rPr>
              <w:t>рав</w:t>
            </w:r>
            <w:r w:rsidR="002713DE">
              <w:rPr>
                <w:rFonts w:asciiTheme="minorHAnsi" w:hAnsiTheme="minorHAnsi"/>
                <w:sz w:val="24"/>
                <w:szCs w:val="24"/>
              </w:rPr>
              <w:t>но</w:t>
            </w:r>
            <w:r w:rsidR="004270CE" w:rsidRPr="00DB67AD">
              <w:rPr>
                <w:rFonts w:asciiTheme="minorHAnsi" w:hAnsiTheme="minorHAnsi"/>
                <w:sz w:val="24"/>
                <w:szCs w:val="24"/>
              </w:rPr>
              <w:t>стойно поло</w:t>
            </w:r>
            <w:r w:rsidRPr="00DB67AD">
              <w:rPr>
                <w:rFonts w:asciiTheme="minorHAnsi" w:hAnsiTheme="minorHAnsi"/>
                <w:sz w:val="24"/>
                <w:szCs w:val="24"/>
              </w:rPr>
              <w:t>жение.</w:t>
            </w:r>
          </w:p>
          <w:p w:rsidR="00650B9B" w:rsidRPr="00DB67AD" w:rsidRDefault="00650B9B" w:rsidP="002713DE">
            <w:pPr>
              <w:autoSpaceDE w:val="0"/>
              <w:autoSpaceDN w:val="0"/>
              <w:adjustRightInd w:val="0"/>
              <w:spacing w:after="0"/>
              <w:ind w:right="284" w:firstLine="360"/>
              <w:rPr>
                <w:rFonts w:asciiTheme="minorHAnsi" w:hAnsiTheme="minorHAnsi"/>
                <w:sz w:val="24"/>
                <w:szCs w:val="24"/>
              </w:rPr>
            </w:pPr>
            <w:r w:rsidRPr="00DB67AD">
              <w:rPr>
                <w:rFonts w:asciiTheme="minorHAnsi" w:hAnsiTheme="minorHAnsi"/>
                <w:b/>
                <w:bCs/>
                <w:i/>
                <w:iCs/>
                <w:sz w:val="24"/>
                <w:szCs w:val="24"/>
              </w:rPr>
              <w:t>Лечебни заведения</w:t>
            </w:r>
            <w:r w:rsidRPr="00DB67AD">
              <w:rPr>
                <w:rFonts w:asciiTheme="minorHAnsi" w:hAnsiTheme="minorHAnsi"/>
                <w:sz w:val="24"/>
                <w:szCs w:val="24"/>
              </w:rPr>
              <w:t>:</w:t>
            </w:r>
          </w:p>
          <w:p w:rsidR="00650B9B" w:rsidRPr="00DB67AD" w:rsidRDefault="00650B9B" w:rsidP="00B15383">
            <w:pPr>
              <w:pStyle w:val="a4"/>
              <w:numPr>
                <w:ilvl w:val="0"/>
                <w:numId w:val="60"/>
              </w:numPr>
              <w:autoSpaceDE w:val="0"/>
              <w:autoSpaceDN w:val="0"/>
              <w:adjustRightInd w:val="0"/>
              <w:spacing w:after="0"/>
              <w:ind w:left="0" w:right="284" w:firstLine="360"/>
              <w:rPr>
                <w:rFonts w:asciiTheme="minorHAnsi" w:hAnsiTheme="minorHAnsi"/>
                <w:sz w:val="24"/>
                <w:szCs w:val="24"/>
              </w:rPr>
            </w:pPr>
            <w:r w:rsidRPr="00DB67AD">
              <w:rPr>
                <w:rFonts w:asciiTheme="minorHAnsi" w:hAnsiTheme="minorHAnsi"/>
                <w:sz w:val="24"/>
                <w:szCs w:val="24"/>
              </w:rPr>
              <w:lastRenderedPageBreak/>
              <w:t>Липс</w:t>
            </w:r>
            <w:r w:rsidR="002A0D4F">
              <w:rPr>
                <w:rFonts w:asciiTheme="minorHAnsi" w:hAnsiTheme="minorHAnsi"/>
                <w:sz w:val="24"/>
                <w:szCs w:val="24"/>
              </w:rPr>
              <w:t>а на болнично заведение</w:t>
            </w:r>
            <w:r w:rsidRPr="00DB67AD">
              <w:rPr>
                <w:rFonts w:asciiTheme="minorHAnsi" w:hAnsiTheme="minorHAnsi"/>
                <w:sz w:val="24"/>
                <w:szCs w:val="24"/>
              </w:rPr>
              <w:t>.</w:t>
            </w:r>
          </w:p>
          <w:p w:rsidR="00650B9B" w:rsidRPr="00DB67AD" w:rsidRDefault="00650B9B" w:rsidP="00B15383">
            <w:pPr>
              <w:pStyle w:val="a4"/>
              <w:numPr>
                <w:ilvl w:val="0"/>
                <w:numId w:val="60"/>
              </w:numPr>
              <w:tabs>
                <w:tab w:val="left" w:pos="9532"/>
                <w:tab w:val="left" w:pos="9565"/>
              </w:tabs>
              <w:autoSpaceDE w:val="0"/>
              <w:autoSpaceDN w:val="0"/>
              <w:adjustRightInd w:val="0"/>
              <w:spacing w:after="0"/>
              <w:jc w:val="both"/>
              <w:rPr>
                <w:rFonts w:asciiTheme="minorHAnsi" w:hAnsiTheme="minorHAnsi"/>
                <w:sz w:val="24"/>
                <w:szCs w:val="24"/>
              </w:rPr>
            </w:pPr>
            <w:r w:rsidRPr="00DB67AD">
              <w:rPr>
                <w:rFonts w:asciiTheme="minorHAnsi" w:hAnsiTheme="minorHAnsi"/>
                <w:sz w:val="24"/>
                <w:szCs w:val="24"/>
              </w:rPr>
              <w:t xml:space="preserve">Недостатъчен брой лични практики, което затруднява предоставяне на здравни услуги на отдалечените места в общината. </w:t>
            </w:r>
          </w:p>
          <w:p w:rsidR="00650B9B" w:rsidRPr="00DB67AD" w:rsidRDefault="00650B9B" w:rsidP="00B15383">
            <w:pPr>
              <w:pStyle w:val="a4"/>
              <w:numPr>
                <w:ilvl w:val="0"/>
                <w:numId w:val="60"/>
              </w:numPr>
              <w:tabs>
                <w:tab w:val="left" w:pos="9532"/>
                <w:tab w:val="left" w:pos="9565"/>
              </w:tabs>
              <w:autoSpaceDE w:val="0"/>
              <w:autoSpaceDN w:val="0"/>
              <w:adjustRightInd w:val="0"/>
              <w:spacing w:after="0"/>
              <w:jc w:val="both"/>
              <w:rPr>
                <w:rFonts w:asciiTheme="minorHAnsi" w:hAnsiTheme="minorHAnsi"/>
                <w:sz w:val="24"/>
                <w:szCs w:val="24"/>
              </w:rPr>
            </w:pPr>
            <w:r w:rsidRPr="00DB67AD">
              <w:rPr>
                <w:rFonts w:asciiTheme="minorHAnsi" w:hAnsiTheme="minorHAnsi"/>
                <w:sz w:val="24"/>
                <w:szCs w:val="24"/>
              </w:rPr>
              <w:t>Недостатъчен брой специалисти по здравни грижи</w:t>
            </w:r>
          </w:p>
          <w:p w:rsidR="00650B9B" w:rsidRPr="00650B9B" w:rsidRDefault="00650B9B" w:rsidP="00B15383">
            <w:pPr>
              <w:pStyle w:val="a4"/>
              <w:numPr>
                <w:ilvl w:val="0"/>
                <w:numId w:val="60"/>
              </w:numPr>
              <w:tabs>
                <w:tab w:val="left" w:pos="9532"/>
                <w:tab w:val="left" w:pos="9565"/>
              </w:tabs>
              <w:autoSpaceDE w:val="0"/>
              <w:autoSpaceDN w:val="0"/>
              <w:adjustRightInd w:val="0"/>
              <w:spacing w:after="0" w:line="240" w:lineRule="auto"/>
              <w:jc w:val="both"/>
              <w:rPr>
                <w:sz w:val="24"/>
                <w:szCs w:val="24"/>
              </w:rPr>
            </w:pPr>
            <w:r w:rsidRPr="00650B9B">
              <w:rPr>
                <w:sz w:val="24"/>
                <w:szCs w:val="24"/>
              </w:rPr>
              <w:t>Населени</w:t>
            </w:r>
            <w:r>
              <w:rPr>
                <w:sz w:val="24"/>
                <w:szCs w:val="24"/>
              </w:rPr>
              <w:t>ето, живеещо в някой отдалечени</w:t>
            </w:r>
            <w:r w:rsidRPr="00650B9B">
              <w:rPr>
                <w:sz w:val="24"/>
                <w:szCs w:val="24"/>
              </w:rPr>
              <w:t xml:space="preserve"> райони нямат равни възможности за дос</w:t>
            </w:r>
            <w:r w:rsidR="002713DE">
              <w:rPr>
                <w:sz w:val="24"/>
                <w:szCs w:val="24"/>
              </w:rPr>
              <w:t>-</w:t>
            </w:r>
            <w:r w:rsidRPr="00650B9B">
              <w:rPr>
                <w:sz w:val="24"/>
                <w:szCs w:val="24"/>
              </w:rPr>
              <w:t>тъп до болнични заведения</w:t>
            </w:r>
            <w:r w:rsidR="002A0D4F">
              <w:rPr>
                <w:sz w:val="24"/>
                <w:szCs w:val="24"/>
              </w:rPr>
              <w:t>.</w:t>
            </w:r>
          </w:p>
          <w:p w:rsidR="000A59DC" w:rsidRPr="00D47E97" w:rsidRDefault="00650B9B" w:rsidP="0080070D">
            <w:pPr>
              <w:tabs>
                <w:tab w:val="left" w:pos="9532"/>
                <w:tab w:val="left" w:pos="9565"/>
              </w:tabs>
              <w:spacing w:before="60" w:after="60" w:line="264" w:lineRule="auto"/>
              <w:ind w:left="34" w:firstLine="326"/>
              <w:jc w:val="both"/>
              <w:rPr>
                <w:b/>
                <w:bCs/>
                <w:i/>
                <w:iCs/>
                <w:color w:val="984806" w:themeColor="accent6" w:themeShade="80"/>
                <w:sz w:val="24"/>
                <w:szCs w:val="24"/>
              </w:rPr>
            </w:pPr>
            <w:r w:rsidRPr="00D47E97">
              <w:rPr>
                <w:b/>
                <w:bCs/>
                <w:i/>
                <w:iCs/>
                <w:sz w:val="24"/>
                <w:szCs w:val="24"/>
              </w:rPr>
              <w:t>Достъп до болнични заведения:</w:t>
            </w:r>
          </w:p>
          <w:p w:rsidR="00650B9B" w:rsidRPr="0080070D" w:rsidRDefault="00650B9B" w:rsidP="00B15383">
            <w:pPr>
              <w:pStyle w:val="a4"/>
              <w:numPr>
                <w:ilvl w:val="0"/>
                <w:numId w:val="108"/>
              </w:numPr>
              <w:spacing w:after="0"/>
              <w:ind w:left="34" w:firstLine="326"/>
              <w:jc w:val="both"/>
              <w:rPr>
                <w:sz w:val="24"/>
                <w:szCs w:val="24"/>
              </w:rPr>
            </w:pPr>
            <w:r w:rsidRPr="0080070D">
              <w:rPr>
                <w:sz w:val="24"/>
                <w:szCs w:val="24"/>
              </w:rPr>
              <w:t>Отдалечеността на селищата от мястото на предлагане на медицинска помощ (пър</w:t>
            </w:r>
            <w:r w:rsidR="0080070D">
              <w:rPr>
                <w:sz w:val="24"/>
                <w:szCs w:val="24"/>
              </w:rPr>
              <w:t>-</w:t>
            </w:r>
            <w:r w:rsidRPr="0080070D">
              <w:rPr>
                <w:sz w:val="24"/>
                <w:szCs w:val="24"/>
              </w:rPr>
              <w:t>вична, специализирана, болнична, спешна и неотложна), показва неравномерно покритие на селските райони от мрежата от лечебни заведения.</w:t>
            </w:r>
          </w:p>
          <w:p w:rsidR="00650B9B" w:rsidRPr="0080070D" w:rsidRDefault="00596E2E" w:rsidP="00B15383">
            <w:pPr>
              <w:pStyle w:val="a4"/>
              <w:numPr>
                <w:ilvl w:val="0"/>
                <w:numId w:val="108"/>
              </w:numPr>
              <w:spacing w:after="0"/>
              <w:ind w:left="34" w:firstLine="326"/>
              <w:jc w:val="both"/>
              <w:rPr>
                <w:rFonts w:asciiTheme="minorHAnsi" w:hAnsiTheme="minorHAnsi"/>
                <w:b/>
                <w:bCs/>
                <w:i/>
                <w:iCs/>
                <w:color w:val="943634"/>
              </w:rPr>
            </w:pPr>
            <w:r w:rsidRPr="0080070D">
              <w:rPr>
                <w:sz w:val="24"/>
                <w:szCs w:val="24"/>
              </w:rPr>
              <w:t>О</w:t>
            </w:r>
            <w:r w:rsidR="00650B9B" w:rsidRPr="0080070D">
              <w:rPr>
                <w:sz w:val="24"/>
                <w:szCs w:val="24"/>
              </w:rPr>
              <w:t>тдалечени населени места от областния и от общинския център</w:t>
            </w:r>
            <w:r w:rsidR="00270E41" w:rsidRPr="0080070D">
              <w:rPr>
                <w:sz w:val="24"/>
                <w:szCs w:val="24"/>
              </w:rPr>
              <w:t xml:space="preserve"> с </w:t>
            </w:r>
            <w:r w:rsidR="00650B9B" w:rsidRPr="0080070D">
              <w:rPr>
                <w:sz w:val="24"/>
                <w:szCs w:val="24"/>
              </w:rPr>
              <w:t>фрагментарно по</w:t>
            </w:r>
            <w:r w:rsidR="0080070D">
              <w:rPr>
                <w:sz w:val="24"/>
                <w:szCs w:val="24"/>
              </w:rPr>
              <w:t>-</w:t>
            </w:r>
            <w:r w:rsidR="00650B9B" w:rsidRPr="0080070D">
              <w:rPr>
                <w:sz w:val="24"/>
                <w:szCs w:val="24"/>
              </w:rPr>
              <w:t>критие на нуждите от здравни грижи за населението. Необходимо е подобряване на здравния достъп и осигуряване на равни възможности за използване на здравни услуги в малки</w:t>
            </w:r>
            <w:r w:rsidR="00270E41" w:rsidRPr="0080070D">
              <w:rPr>
                <w:sz w:val="24"/>
                <w:szCs w:val="24"/>
              </w:rPr>
              <w:t>те</w:t>
            </w:r>
            <w:r w:rsidR="00650B9B" w:rsidRPr="0080070D">
              <w:rPr>
                <w:sz w:val="24"/>
                <w:szCs w:val="24"/>
              </w:rPr>
              <w:t xml:space="preserve"> населени места</w:t>
            </w:r>
            <w:r w:rsidR="00270E41" w:rsidRPr="0080070D">
              <w:rPr>
                <w:sz w:val="24"/>
                <w:szCs w:val="24"/>
              </w:rPr>
              <w:t xml:space="preserve"> в общината.</w:t>
            </w:r>
          </w:p>
          <w:p w:rsidR="009B1602" w:rsidRPr="00DB67AD" w:rsidRDefault="00596E2E" w:rsidP="002713DE">
            <w:pPr>
              <w:pStyle w:val="a4"/>
              <w:spacing w:before="60" w:after="60" w:line="264" w:lineRule="auto"/>
              <w:ind w:left="360" w:right="284"/>
              <w:jc w:val="both"/>
              <w:rPr>
                <w:b/>
                <w:bCs/>
                <w:i/>
                <w:iCs/>
                <w:sz w:val="24"/>
                <w:szCs w:val="24"/>
              </w:rPr>
            </w:pPr>
            <w:r w:rsidRPr="00DB67AD">
              <w:rPr>
                <w:b/>
                <w:bCs/>
                <w:i/>
                <w:iCs/>
                <w:sz w:val="24"/>
                <w:szCs w:val="24"/>
              </w:rPr>
              <w:t>Осигуреност с лекари:</w:t>
            </w:r>
          </w:p>
          <w:p w:rsidR="00596E2E" w:rsidRPr="0080070D" w:rsidRDefault="00596E2E" w:rsidP="00B15383">
            <w:pPr>
              <w:pStyle w:val="a4"/>
              <w:numPr>
                <w:ilvl w:val="0"/>
                <w:numId w:val="109"/>
              </w:numPr>
              <w:spacing w:after="0"/>
              <w:ind w:left="34" w:firstLine="326"/>
              <w:jc w:val="both"/>
              <w:rPr>
                <w:sz w:val="24"/>
                <w:szCs w:val="24"/>
              </w:rPr>
            </w:pPr>
            <w:r w:rsidRPr="0080070D">
              <w:rPr>
                <w:sz w:val="24"/>
                <w:szCs w:val="24"/>
              </w:rPr>
              <w:t>Тенденция към намаляване броя на лекарите по медицина и дентална такава,  както и на специалистите по здравни грижи.</w:t>
            </w:r>
          </w:p>
          <w:p w:rsidR="009B1602" w:rsidRPr="0080070D" w:rsidRDefault="009B1602" w:rsidP="00B15383">
            <w:pPr>
              <w:pStyle w:val="a4"/>
              <w:numPr>
                <w:ilvl w:val="0"/>
                <w:numId w:val="109"/>
              </w:numPr>
              <w:spacing w:after="0"/>
              <w:ind w:left="34" w:firstLine="326"/>
              <w:jc w:val="both"/>
              <w:rPr>
                <w:sz w:val="24"/>
                <w:szCs w:val="24"/>
              </w:rPr>
            </w:pPr>
            <w:r w:rsidRPr="0080070D">
              <w:rPr>
                <w:sz w:val="24"/>
                <w:szCs w:val="24"/>
              </w:rPr>
              <w:t xml:space="preserve">Осигуряването на качествено здравеопазване изисква: </w:t>
            </w:r>
          </w:p>
          <w:p w:rsidR="00E1286A" w:rsidRPr="0080070D" w:rsidRDefault="009B1602" w:rsidP="00B15383">
            <w:pPr>
              <w:pStyle w:val="a4"/>
              <w:numPr>
                <w:ilvl w:val="0"/>
                <w:numId w:val="109"/>
              </w:numPr>
              <w:spacing w:after="0"/>
              <w:ind w:left="34" w:firstLine="326"/>
              <w:jc w:val="both"/>
              <w:rPr>
                <w:sz w:val="24"/>
                <w:szCs w:val="24"/>
              </w:rPr>
            </w:pPr>
            <w:r w:rsidRPr="0080070D">
              <w:rPr>
                <w:sz w:val="24"/>
                <w:szCs w:val="24"/>
              </w:rPr>
              <w:t>Осигуряване на равен и ефективен достъп до качествено здравеопазване чрез осигуряване на равни възможности за достъп до здравните услуги на хората, включително и на живеещите в малки населени</w:t>
            </w:r>
            <w:r w:rsidR="00E1286A" w:rsidRPr="0080070D">
              <w:rPr>
                <w:sz w:val="24"/>
                <w:szCs w:val="24"/>
              </w:rPr>
              <w:t xml:space="preserve"> места, отдалечени от общинския център</w:t>
            </w:r>
            <w:r w:rsidRPr="0080070D">
              <w:rPr>
                <w:sz w:val="24"/>
                <w:szCs w:val="24"/>
              </w:rPr>
              <w:t xml:space="preserve">; </w:t>
            </w:r>
          </w:p>
          <w:p w:rsidR="00E1286A" w:rsidRPr="0080070D" w:rsidRDefault="009B1602" w:rsidP="00B15383">
            <w:pPr>
              <w:pStyle w:val="a4"/>
              <w:numPr>
                <w:ilvl w:val="0"/>
                <w:numId w:val="109"/>
              </w:numPr>
              <w:spacing w:after="0"/>
              <w:ind w:left="34" w:firstLine="326"/>
              <w:jc w:val="both"/>
              <w:rPr>
                <w:sz w:val="24"/>
                <w:szCs w:val="24"/>
              </w:rPr>
            </w:pPr>
            <w:r w:rsidRPr="0080070D">
              <w:rPr>
                <w:sz w:val="24"/>
                <w:szCs w:val="24"/>
              </w:rPr>
              <w:t>Модернизация на материално-техничес</w:t>
            </w:r>
            <w:r w:rsidR="00E1286A" w:rsidRPr="0080070D">
              <w:rPr>
                <w:sz w:val="24"/>
                <w:szCs w:val="24"/>
              </w:rPr>
              <w:t>ката база на спешния център</w:t>
            </w:r>
            <w:r w:rsidRPr="0080070D">
              <w:rPr>
                <w:sz w:val="24"/>
                <w:szCs w:val="24"/>
              </w:rPr>
              <w:t xml:space="preserve">, чрез осигуряване на съвременна медицинска апаратура; </w:t>
            </w:r>
          </w:p>
          <w:p w:rsidR="00E1286A" w:rsidRPr="0080070D" w:rsidRDefault="009B1602" w:rsidP="00B15383">
            <w:pPr>
              <w:pStyle w:val="a4"/>
              <w:numPr>
                <w:ilvl w:val="0"/>
                <w:numId w:val="109"/>
              </w:numPr>
              <w:spacing w:after="0"/>
              <w:ind w:left="34" w:firstLine="326"/>
              <w:jc w:val="both"/>
              <w:rPr>
                <w:sz w:val="24"/>
                <w:szCs w:val="24"/>
              </w:rPr>
            </w:pPr>
            <w:r w:rsidRPr="0080070D">
              <w:rPr>
                <w:sz w:val="24"/>
                <w:szCs w:val="24"/>
              </w:rPr>
              <w:t xml:space="preserve">Създаване </w:t>
            </w:r>
            <w:r w:rsidR="00E1286A" w:rsidRPr="0080070D">
              <w:rPr>
                <w:sz w:val="24"/>
                <w:szCs w:val="24"/>
              </w:rPr>
              <w:t xml:space="preserve">на мобилни екипи </w:t>
            </w:r>
            <w:r w:rsidRPr="0080070D">
              <w:rPr>
                <w:sz w:val="24"/>
                <w:szCs w:val="24"/>
              </w:rPr>
              <w:t xml:space="preserve"> за осигуряване на медицинска помощ в отдалечените и труднодостъпни места; </w:t>
            </w:r>
          </w:p>
          <w:p w:rsidR="00C72DB9" w:rsidRPr="00C72DB9" w:rsidRDefault="009B1602" w:rsidP="00B15383">
            <w:pPr>
              <w:pStyle w:val="a4"/>
              <w:numPr>
                <w:ilvl w:val="0"/>
                <w:numId w:val="109"/>
              </w:numPr>
              <w:spacing w:after="0"/>
              <w:ind w:left="34" w:firstLine="326"/>
              <w:jc w:val="both"/>
            </w:pPr>
            <w:r w:rsidRPr="0080070D">
              <w:rPr>
                <w:sz w:val="24"/>
                <w:szCs w:val="24"/>
              </w:rPr>
              <w:t xml:space="preserve">Укрепване на капацитета на общественото здравеопазване и засилване ролята на </w:t>
            </w:r>
            <w:r w:rsidRPr="00C72DB9">
              <w:t xml:space="preserve">първичната помощ за сметка на болничното лечение; повишаване на здравната култура сред малцинствените групи. </w:t>
            </w:r>
          </w:p>
          <w:p w:rsidR="00276DF5" w:rsidRPr="00C72DB9" w:rsidRDefault="002C5EB7" w:rsidP="00B15383">
            <w:pPr>
              <w:pStyle w:val="a4"/>
              <w:numPr>
                <w:ilvl w:val="0"/>
                <w:numId w:val="61"/>
              </w:numPr>
              <w:tabs>
                <w:tab w:val="left" w:pos="601"/>
                <w:tab w:val="left" w:pos="9532"/>
                <w:tab w:val="left" w:pos="9674"/>
              </w:tabs>
              <w:spacing w:after="0"/>
              <w:ind w:left="34" w:right="33" w:firstLine="284"/>
              <w:jc w:val="both"/>
              <w:rPr>
                <w:sz w:val="24"/>
                <w:szCs w:val="24"/>
              </w:rPr>
            </w:pPr>
            <w:r w:rsidRPr="00C72DB9">
              <w:rPr>
                <w:sz w:val="24"/>
                <w:szCs w:val="24"/>
              </w:rPr>
              <w:t>Изграждането и управлението на справедлива, устойчива и ефективна общинска здравна система, ориентирана към качество и резултати с навлизане на електронно управ</w:t>
            </w:r>
            <w:r w:rsidR="008E3CE1" w:rsidRPr="00C72DB9">
              <w:rPr>
                <w:sz w:val="24"/>
                <w:szCs w:val="24"/>
                <w:lang w:val="en-US"/>
              </w:rPr>
              <w:t>-</w:t>
            </w:r>
            <w:r w:rsidRPr="00C72DB9">
              <w:rPr>
                <w:sz w:val="24"/>
                <w:szCs w:val="24"/>
              </w:rPr>
              <w:t>ление в системата на здравеопазването и създаване на условия за здраве за всички през целия живот.</w:t>
            </w:r>
          </w:p>
          <w:p w:rsidR="00CC27C5" w:rsidRPr="00CC27C5" w:rsidRDefault="00CC27C5" w:rsidP="00294A0D">
            <w:pPr>
              <w:pStyle w:val="a4"/>
              <w:tabs>
                <w:tab w:val="left" w:pos="1169"/>
              </w:tabs>
              <w:spacing w:after="0"/>
              <w:rPr>
                <w:sz w:val="24"/>
                <w:szCs w:val="24"/>
              </w:rPr>
            </w:pPr>
          </w:p>
          <w:p w:rsidR="002E3639" w:rsidRPr="00705F3A" w:rsidRDefault="00200154" w:rsidP="004F1C2F">
            <w:pPr>
              <w:spacing w:before="60" w:after="60" w:line="264" w:lineRule="auto"/>
              <w:jc w:val="both"/>
              <w:rPr>
                <w:rFonts w:asciiTheme="minorHAnsi" w:hAnsiTheme="minorHAnsi"/>
                <w:color w:val="C00000"/>
                <w:sz w:val="24"/>
                <w:szCs w:val="24"/>
              </w:rPr>
            </w:pPr>
            <w:r>
              <w:rPr>
                <w:rFonts w:asciiTheme="minorHAnsi" w:hAnsiTheme="minorHAnsi"/>
                <w:b/>
                <w:bCs/>
                <w:i/>
                <w:iCs/>
                <w:color w:val="943634"/>
                <w:sz w:val="24"/>
                <w:szCs w:val="24"/>
              </w:rPr>
              <w:t>4.3.4</w:t>
            </w:r>
            <w:r w:rsidR="001F30D9">
              <w:rPr>
                <w:rFonts w:asciiTheme="minorHAnsi" w:hAnsiTheme="minorHAnsi"/>
                <w:b/>
                <w:bCs/>
                <w:i/>
                <w:iCs/>
                <w:color w:val="943634"/>
                <w:sz w:val="24"/>
                <w:szCs w:val="24"/>
              </w:rPr>
              <w:t>. Анализ на  образованието</w:t>
            </w:r>
            <w:r w:rsidR="003B2D40" w:rsidRPr="00705F3A">
              <w:rPr>
                <w:rFonts w:asciiTheme="minorHAnsi" w:hAnsiTheme="minorHAnsi"/>
                <w:b/>
                <w:bCs/>
                <w:i/>
                <w:iCs/>
                <w:color w:val="943634"/>
                <w:sz w:val="24"/>
                <w:szCs w:val="24"/>
              </w:rPr>
              <w:t>.</w:t>
            </w:r>
          </w:p>
          <w:p w:rsidR="006F427A" w:rsidRPr="006F427A" w:rsidRDefault="006F427A" w:rsidP="006F427A">
            <w:pPr>
              <w:spacing w:after="0"/>
              <w:rPr>
                <w:sz w:val="24"/>
                <w:szCs w:val="24"/>
              </w:rPr>
            </w:pPr>
            <w:r w:rsidRPr="006F427A">
              <w:rPr>
                <w:sz w:val="24"/>
                <w:szCs w:val="24"/>
              </w:rPr>
              <w:t>Общинската образователна система е изградена от:</w:t>
            </w:r>
          </w:p>
          <w:p w:rsidR="006F427A" w:rsidRPr="006F427A" w:rsidRDefault="0079125C" w:rsidP="006F427A">
            <w:pPr>
              <w:spacing w:after="0"/>
              <w:rPr>
                <w:sz w:val="24"/>
                <w:szCs w:val="24"/>
              </w:rPr>
            </w:pPr>
            <w:r>
              <w:rPr>
                <w:sz w:val="24"/>
                <w:szCs w:val="24"/>
              </w:rPr>
              <w:t>ОДЗ – 1;</w:t>
            </w:r>
            <w:r w:rsidR="006F427A" w:rsidRPr="006F427A">
              <w:rPr>
                <w:sz w:val="24"/>
                <w:szCs w:val="24"/>
              </w:rPr>
              <w:t xml:space="preserve">ЦДГ – </w:t>
            </w:r>
            <w:r w:rsidR="00C22931">
              <w:rPr>
                <w:sz w:val="24"/>
                <w:szCs w:val="24"/>
              </w:rPr>
              <w:t>1</w:t>
            </w:r>
            <w:r w:rsidR="006F427A">
              <w:rPr>
                <w:sz w:val="24"/>
                <w:szCs w:val="24"/>
              </w:rPr>
              <w:t>;</w:t>
            </w:r>
            <w:r w:rsidR="00E97BE3">
              <w:rPr>
                <w:sz w:val="24"/>
                <w:szCs w:val="24"/>
              </w:rPr>
              <w:t xml:space="preserve">Основно училище </w:t>
            </w:r>
            <w:r w:rsidR="00E97BE3">
              <w:rPr>
                <w:sz w:val="24"/>
                <w:szCs w:val="24"/>
                <w:lang w:val="en-US"/>
              </w:rPr>
              <w:t>(</w:t>
            </w:r>
            <w:r w:rsidR="00E97BE3">
              <w:rPr>
                <w:sz w:val="24"/>
                <w:szCs w:val="24"/>
              </w:rPr>
              <w:t>ОУ</w:t>
            </w:r>
            <w:r w:rsidR="00E97BE3">
              <w:rPr>
                <w:sz w:val="24"/>
                <w:szCs w:val="24"/>
                <w:lang w:val="en-US"/>
              </w:rPr>
              <w:t>)</w:t>
            </w:r>
            <w:r w:rsidR="00C22931" w:rsidRPr="006F427A">
              <w:rPr>
                <w:sz w:val="24"/>
                <w:szCs w:val="24"/>
              </w:rPr>
              <w:t xml:space="preserve"> – 1;</w:t>
            </w:r>
          </w:p>
          <w:p w:rsidR="006F427A" w:rsidRPr="00276DF5" w:rsidRDefault="00E97BE3" w:rsidP="00276DF5">
            <w:pPr>
              <w:spacing w:after="0"/>
              <w:rPr>
                <w:sz w:val="24"/>
                <w:szCs w:val="24"/>
              </w:rPr>
            </w:pPr>
            <w:r>
              <w:rPr>
                <w:sz w:val="24"/>
                <w:szCs w:val="24"/>
              </w:rPr>
              <w:t xml:space="preserve">Средно общообразователно училище </w:t>
            </w:r>
            <w:r>
              <w:rPr>
                <w:sz w:val="24"/>
                <w:szCs w:val="24"/>
                <w:lang w:val="en-US"/>
              </w:rPr>
              <w:t>(</w:t>
            </w:r>
            <w:r>
              <w:rPr>
                <w:sz w:val="24"/>
                <w:szCs w:val="24"/>
              </w:rPr>
              <w:t>СОУ</w:t>
            </w:r>
            <w:r>
              <w:rPr>
                <w:sz w:val="24"/>
                <w:szCs w:val="24"/>
                <w:lang w:val="en-US"/>
              </w:rPr>
              <w:t>)</w:t>
            </w:r>
            <w:r w:rsidR="00C22931" w:rsidRPr="006F427A">
              <w:rPr>
                <w:sz w:val="24"/>
                <w:szCs w:val="24"/>
              </w:rPr>
              <w:t xml:space="preserve"> – 1;</w:t>
            </w:r>
          </w:p>
          <w:p w:rsidR="00D45607" w:rsidRDefault="003B2D40" w:rsidP="0080070D">
            <w:pPr>
              <w:pStyle w:val="Normalcentered"/>
              <w:spacing w:before="60" w:after="60" w:line="264" w:lineRule="auto"/>
              <w:jc w:val="both"/>
              <w:rPr>
                <w:rFonts w:asciiTheme="minorHAnsi" w:hAnsiTheme="minorHAnsi"/>
                <w:lang w:val="ru-RU"/>
              </w:rPr>
            </w:pPr>
            <w:r w:rsidRPr="00705F3A">
              <w:rPr>
                <w:rFonts w:asciiTheme="minorHAnsi" w:hAnsiTheme="minorHAnsi"/>
                <w:lang w:val="ru-RU"/>
              </w:rPr>
              <w:t xml:space="preserve">Обектите на образованието, които функционират в община Гурково са съобразени с наличните контингенти от деца в предучилищна и училищна възраст. Това са: детски ясли, заведения за предучилищно образование </w:t>
            </w:r>
            <w:r w:rsidRPr="00705F3A">
              <w:rPr>
                <w:rFonts w:asciiTheme="minorHAnsi" w:hAnsiTheme="minorHAnsi"/>
              </w:rPr>
              <w:t>(</w:t>
            </w:r>
            <w:r w:rsidRPr="00705F3A">
              <w:rPr>
                <w:rFonts w:asciiTheme="minorHAnsi" w:hAnsiTheme="minorHAnsi"/>
                <w:lang w:val="bg-BG"/>
              </w:rPr>
              <w:t>детски градини</w:t>
            </w:r>
            <w:r w:rsidRPr="00705F3A">
              <w:rPr>
                <w:rFonts w:asciiTheme="minorHAnsi" w:hAnsiTheme="minorHAnsi"/>
              </w:rPr>
              <w:t>)</w:t>
            </w:r>
            <w:r w:rsidRPr="00705F3A">
              <w:rPr>
                <w:rFonts w:asciiTheme="minorHAnsi" w:hAnsiTheme="minorHAnsi"/>
                <w:lang w:val="ru-RU"/>
              </w:rPr>
              <w:t>; общообразователни училища за различна степен на образованието</w:t>
            </w:r>
            <w:r w:rsidR="00AD5F91">
              <w:rPr>
                <w:rFonts w:asciiTheme="minorHAnsi" w:hAnsiTheme="minorHAnsi"/>
                <w:lang w:val="ru-RU"/>
              </w:rPr>
              <w:t>-основно и средно</w:t>
            </w:r>
            <w:r w:rsidRPr="00705F3A">
              <w:rPr>
                <w:rFonts w:asciiTheme="minorHAnsi" w:hAnsiTheme="minorHAnsi"/>
                <w:lang w:val="ru-RU"/>
              </w:rPr>
              <w:t>.</w:t>
            </w:r>
          </w:p>
          <w:p w:rsidR="0051763D" w:rsidRPr="0051763D" w:rsidRDefault="00BD252B" w:rsidP="0080070D">
            <w:pPr>
              <w:spacing w:after="0"/>
              <w:jc w:val="both"/>
              <w:rPr>
                <w:sz w:val="24"/>
                <w:szCs w:val="24"/>
              </w:rPr>
            </w:pPr>
            <w:r>
              <w:rPr>
                <w:sz w:val="24"/>
                <w:szCs w:val="24"/>
              </w:rPr>
              <w:lastRenderedPageBreak/>
              <w:t xml:space="preserve">        Предучилищно образование:</w:t>
            </w:r>
            <w:r w:rsidR="0051763D" w:rsidRPr="0051763D">
              <w:rPr>
                <w:sz w:val="24"/>
                <w:szCs w:val="24"/>
              </w:rPr>
              <w:t xml:space="preserve"> Системата за предучилищното образование осигурява условия за ранно детско развитие и подготовка на дец</w:t>
            </w:r>
            <w:r w:rsidR="002713DE">
              <w:rPr>
                <w:sz w:val="24"/>
                <w:szCs w:val="24"/>
              </w:rPr>
              <w:t xml:space="preserve">а за училище (от 3 до 6 годишна </w:t>
            </w:r>
            <w:r w:rsidR="0051763D" w:rsidRPr="0051763D">
              <w:rPr>
                <w:sz w:val="24"/>
                <w:szCs w:val="24"/>
              </w:rPr>
              <w:t xml:space="preserve">възраст). Обучението в подготвителна група или подготвителен клас, преди първи клас, е задължително. </w:t>
            </w:r>
          </w:p>
          <w:p w:rsidR="0051763D" w:rsidRPr="0051763D" w:rsidRDefault="0051763D" w:rsidP="0080070D">
            <w:pPr>
              <w:spacing w:after="0"/>
              <w:jc w:val="both"/>
              <w:rPr>
                <w:sz w:val="24"/>
                <w:szCs w:val="24"/>
              </w:rPr>
            </w:pPr>
            <w:r w:rsidRPr="0051763D">
              <w:rPr>
                <w:sz w:val="24"/>
                <w:szCs w:val="24"/>
              </w:rPr>
              <w:t>Структурите на предучи</w:t>
            </w:r>
            <w:r>
              <w:rPr>
                <w:sz w:val="24"/>
                <w:szCs w:val="24"/>
              </w:rPr>
              <w:t xml:space="preserve">лищното образование в община Гурково са добре развити.  </w:t>
            </w:r>
            <w:r w:rsidRPr="0051763D">
              <w:rPr>
                <w:sz w:val="24"/>
                <w:szCs w:val="24"/>
              </w:rPr>
              <w:t>Осигуреността с детски градини, преподаватели и места в детските градини е добра.</w:t>
            </w:r>
          </w:p>
          <w:p w:rsidR="005136CB" w:rsidRPr="00D47E97" w:rsidRDefault="00D47E97" w:rsidP="0080070D">
            <w:pPr>
              <w:pStyle w:val="Normalcentered"/>
              <w:spacing w:before="60" w:after="60" w:line="264" w:lineRule="auto"/>
              <w:jc w:val="both"/>
              <w:rPr>
                <w:rFonts w:asciiTheme="minorHAnsi" w:hAnsiTheme="minorHAnsi"/>
                <w:color w:val="984806" w:themeColor="accent6" w:themeShade="80"/>
                <w:lang w:val="ru-RU"/>
              </w:rPr>
            </w:pPr>
            <w:r w:rsidRPr="00D47E97">
              <w:rPr>
                <w:rFonts w:asciiTheme="minorHAnsi" w:hAnsiTheme="minorHAnsi"/>
                <w:b/>
                <w:i/>
                <w:color w:val="984806" w:themeColor="accent6" w:themeShade="80"/>
                <w:lang w:val="ru-RU"/>
              </w:rPr>
              <w:t xml:space="preserve">       Детски ясли</w:t>
            </w:r>
            <w:r w:rsidR="0025016C">
              <w:rPr>
                <w:rFonts w:asciiTheme="minorHAnsi" w:hAnsiTheme="minorHAnsi"/>
                <w:b/>
                <w:i/>
                <w:color w:val="984806" w:themeColor="accent6" w:themeShade="80"/>
                <w:lang w:val="ru-RU"/>
              </w:rPr>
              <w:t>.</w:t>
            </w:r>
          </w:p>
          <w:p w:rsidR="004E47C6" w:rsidRDefault="00704FDB" w:rsidP="004E47C6">
            <w:pPr>
              <w:pStyle w:val="Normalcentered"/>
              <w:spacing w:after="0" w:line="276" w:lineRule="auto"/>
              <w:jc w:val="both"/>
              <w:rPr>
                <w:rFonts w:asciiTheme="minorHAnsi" w:hAnsiTheme="minorHAnsi"/>
                <w:lang w:val="bg-BG"/>
              </w:rPr>
            </w:pPr>
            <w:r w:rsidRPr="00705F3A">
              <w:rPr>
                <w:rFonts w:asciiTheme="minorHAnsi" w:hAnsiTheme="minorHAnsi"/>
                <w:lang w:val="ru-RU"/>
              </w:rPr>
              <w:t xml:space="preserve">На територията на Община Гурково функционира </w:t>
            </w:r>
            <w:r w:rsidRPr="00705F3A">
              <w:rPr>
                <w:rFonts w:asciiTheme="minorHAnsi" w:hAnsiTheme="minorHAnsi"/>
              </w:rPr>
              <w:t>Обединено детско заведение “Ла</w:t>
            </w:r>
            <w:r w:rsidR="004E47C6">
              <w:rPr>
                <w:rFonts w:asciiTheme="minorHAnsi" w:hAnsiTheme="minorHAnsi"/>
                <w:lang w:val="bg-BG"/>
              </w:rPr>
              <w:t>-</w:t>
            </w:r>
            <w:r w:rsidRPr="00705F3A">
              <w:rPr>
                <w:rFonts w:asciiTheme="minorHAnsi" w:hAnsiTheme="minorHAnsi"/>
              </w:rPr>
              <w:t>тинка”</w:t>
            </w:r>
            <w:r w:rsidRPr="00705F3A">
              <w:rPr>
                <w:rFonts w:asciiTheme="minorHAnsi" w:hAnsiTheme="minorHAnsi"/>
                <w:lang w:val="bg-BG"/>
              </w:rPr>
              <w:t xml:space="preserve"> - </w:t>
            </w:r>
            <w:r w:rsidRPr="00705F3A">
              <w:rPr>
                <w:rFonts w:asciiTheme="minorHAnsi" w:hAnsiTheme="minorHAnsi"/>
              </w:rPr>
              <w:t>гр. Гурково - към декември 201</w:t>
            </w:r>
            <w:r w:rsidRPr="00705F3A">
              <w:rPr>
                <w:rFonts w:asciiTheme="minorHAnsi" w:hAnsiTheme="minorHAnsi"/>
                <w:lang w:val="bg-BG"/>
              </w:rPr>
              <w:t>8</w:t>
            </w:r>
            <w:r w:rsidRPr="00705F3A">
              <w:rPr>
                <w:rFonts w:asciiTheme="minorHAnsi" w:hAnsiTheme="minorHAnsi"/>
              </w:rPr>
              <w:t xml:space="preserve"> г.</w:t>
            </w:r>
            <w:r w:rsidRPr="00705F3A">
              <w:rPr>
                <w:rFonts w:asciiTheme="minorHAnsi" w:hAnsiTheme="minorHAnsi"/>
                <w:lang w:val="bg-BG"/>
              </w:rPr>
              <w:t xml:space="preserve"> с капацитет 20 деца – 14 момчета и 8 момичета. </w:t>
            </w:r>
          </w:p>
          <w:p w:rsidR="004263EF" w:rsidRDefault="00704FDB" w:rsidP="004E47C6">
            <w:pPr>
              <w:pStyle w:val="Normalcentered"/>
              <w:spacing w:after="0" w:line="276" w:lineRule="auto"/>
              <w:jc w:val="both"/>
              <w:rPr>
                <w:rFonts w:asciiTheme="minorHAnsi" w:hAnsiTheme="minorHAnsi"/>
                <w:lang w:val="bg-BG"/>
              </w:rPr>
            </w:pPr>
            <w:r w:rsidRPr="00705F3A">
              <w:rPr>
                <w:rFonts w:asciiTheme="minorHAnsi" w:hAnsiTheme="minorHAnsi"/>
                <w:lang w:val="bg-BG"/>
              </w:rPr>
              <w:t>Обединеното детско заведение обхваща 10,7% от децата на Община</w:t>
            </w:r>
            <w:r w:rsidR="00A70FCE">
              <w:rPr>
                <w:rFonts w:asciiTheme="minorHAnsi" w:hAnsiTheme="minorHAnsi"/>
                <w:lang w:val="bg-BG"/>
              </w:rPr>
              <w:t xml:space="preserve"> Гурково към 31.12.2018 година.</w:t>
            </w:r>
          </w:p>
          <w:p w:rsidR="00990765" w:rsidRPr="00990765" w:rsidRDefault="00A04854" w:rsidP="004F1C2F">
            <w:pPr>
              <w:pStyle w:val="Normalcentered"/>
              <w:spacing w:before="60" w:after="60" w:line="264" w:lineRule="auto"/>
              <w:jc w:val="both"/>
              <w:rPr>
                <w:rFonts w:asciiTheme="minorHAnsi" w:hAnsiTheme="minorHAnsi"/>
                <w:i/>
                <w:lang w:val="bg-BG"/>
              </w:rPr>
            </w:pPr>
            <w:r>
              <w:rPr>
                <w:rFonts w:asciiTheme="minorHAnsi" w:hAnsiTheme="minorHAnsi"/>
                <w:i/>
                <w:lang w:val="bg-BG"/>
              </w:rPr>
              <w:t>Таблица № 23.</w:t>
            </w:r>
          </w:p>
          <w:tbl>
            <w:tblPr>
              <w:tblW w:w="9527" w:type="dxa"/>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Layout w:type="fixed"/>
              <w:tblCellMar>
                <w:left w:w="70" w:type="dxa"/>
                <w:right w:w="70" w:type="dxa"/>
              </w:tblCellMar>
              <w:tblLook w:val="04A0"/>
            </w:tblPr>
            <w:tblGrid>
              <w:gridCol w:w="880"/>
              <w:gridCol w:w="992"/>
              <w:gridCol w:w="1560"/>
              <w:gridCol w:w="1417"/>
              <w:gridCol w:w="1276"/>
              <w:gridCol w:w="1701"/>
              <w:gridCol w:w="1701"/>
            </w:tblGrid>
            <w:tr w:rsidR="00A70FCE" w:rsidRPr="00705F3A" w:rsidTr="002A16B5">
              <w:trPr>
                <w:trHeight w:val="300"/>
              </w:trPr>
              <w:tc>
                <w:tcPr>
                  <w:tcW w:w="3432" w:type="dxa"/>
                  <w:gridSpan w:val="3"/>
                  <w:shd w:val="clear" w:color="auto" w:fill="D6E3BC" w:themeFill="accent3" w:themeFillTint="66"/>
                  <w:noWrap/>
                  <w:vAlign w:val="center"/>
                  <w:hideMark/>
                </w:tcPr>
                <w:p w:rsidR="00A70FCE" w:rsidRPr="00FB5552" w:rsidRDefault="00A70FCE" w:rsidP="00FB5552">
                  <w:pPr>
                    <w:spacing w:after="0" w:line="240" w:lineRule="auto"/>
                    <w:jc w:val="center"/>
                    <w:rPr>
                      <w:rFonts w:asciiTheme="minorHAnsi" w:hAnsiTheme="minorHAnsi" w:cs="Times New Roman"/>
                      <w:bCs/>
                      <w:iCs/>
                      <w:color w:val="000000"/>
                    </w:rPr>
                  </w:pPr>
                  <w:r w:rsidRPr="00FB5552">
                    <w:rPr>
                      <w:rFonts w:asciiTheme="minorHAnsi" w:hAnsiTheme="minorHAnsi" w:cs="Times New Roman"/>
                      <w:bCs/>
                      <w:iCs/>
                      <w:color w:val="000000"/>
                    </w:rPr>
                    <w:t>Детски ясли и местата в тях</w:t>
                  </w:r>
                </w:p>
              </w:tc>
              <w:tc>
                <w:tcPr>
                  <w:tcW w:w="4394" w:type="dxa"/>
                  <w:gridSpan w:val="3"/>
                  <w:shd w:val="clear" w:color="auto" w:fill="D6E3BC" w:themeFill="accent3" w:themeFillTint="66"/>
                  <w:noWrap/>
                  <w:vAlign w:val="bottom"/>
                  <w:hideMark/>
                </w:tcPr>
                <w:p w:rsidR="00A70FCE" w:rsidRPr="00FB5552" w:rsidRDefault="00A70FCE" w:rsidP="00FB5552">
                  <w:pPr>
                    <w:spacing w:after="0" w:line="240" w:lineRule="auto"/>
                    <w:jc w:val="center"/>
                    <w:rPr>
                      <w:rFonts w:asciiTheme="minorHAnsi" w:hAnsiTheme="minorHAnsi" w:cs="Times New Roman"/>
                      <w:bCs/>
                      <w:iCs/>
                      <w:color w:val="000000"/>
                    </w:rPr>
                  </w:pPr>
                  <w:r w:rsidRPr="00FB5552">
                    <w:rPr>
                      <w:rFonts w:asciiTheme="minorHAnsi" w:hAnsiTheme="minorHAnsi" w:cs="Times New Roman"/>
                      <w:bCs/>
                      <w:iCs/>
                      <w:color w:val="000000"/>
                    </w:rPr>
                    <w:t>Деца  в детските ясли по пол</w:t>
                  </w:r>
                </w:p>
              </w:tc>
              <w:tc>
                <w:tcPr>
                  <w:tcW w:w="1701" w:type="dxa"/>
                  <w:vMerge w:val="restart"/>
                  <w:shd w:val="clear" w:color="auto" w:fill="D6E3BC" w:themeFill="accent3" w:themeFillTint="66"/>
                  <w:noWrap/>
                  <w:vAlign w:val="center"/>
                  <w:hideMark/>
                </w:tcPr>
                <w:p w:rsidR="00A70FCE" w:rsidRPr="00FB5552" w:rsidRDefault="004248D5" w:rsidP="00A70FCE">
                  <w:pPr>
                    <w:spacing w:after="0" w:line="240" w:lineRule="auto"/>
                    <w:jc w:val="center"/>
                    <w:rPr>
                      <w:rFonts w:asciiTheme="minorHAnsi" w:hAnsiTheme="minorHAnsi" w:cs="Times New Roman"/>
                      <w:bCs/>
                      <w:iCs/>
                      <w:color w:val="000000"/>
                    </w:rPr>
                  </w:pPr>
                  <w:r>
                    <w:rPr>
                      <w:rFonts w:asciiTheme="minorHAnsi" w:hAnsiTheme="minorHAnsi" w:cs="Times New Roman"/>
                      <w:bCs/>
                      <w:iCs/>
                      <w:color w:val="000000"/>
                    </w:rPr>
                    <w:t>Обхват</w:t>
                  </w:r>
                  <w:r w:rsidR="00A70FCE" w:rsidRPr="00FB5552">
                    <w:rPr>
                      <w:rFonts w:asciiTheme="minorHAnsi" w:hAnsiTheme="minorHAnsi" w:cs="Times New Roman"/>
                      <w:bCs/>
                      <w:iCs/>
                      <w:color w:val="000000"/>
                    </w:rPr>
                    <w:t xml:space="preserve"> (%)</w:t>
                  </w:r>
                </w:p>
                <w:p w:rsidR="00A70FCE" w:rsidRPr="00A70FCE" w:rsidRDefault="00A70FCE" w:rsidP="00A70FCE">
                  <w:pPr>
                    <w:spacing w:after="0" w:line="240" w:lineRule="auto"/>
                    <w:jc w:val="center"/>
                    <w:rPr>
                      <w:rFonts w:asciiTheme="minorHAnsi" w:hAnsiTheme="minorHAnsi" w:cs="Times New Roman"/>
                      <w:b/>
                      <w:bCs/>
                      <w:i/>
                      <w:iCs/>
                      <w:color w:val="000000"/>
                      <w:sz w:val="20"/>
                      <w:szCs w:val="20"/>
                    </w:rPr>
                  </w:pPr>
                  <w:r w:rsidRPr="00FB5552">
                    <w:rPr>
                      <w:rFonts w:asciiTheme="minorHAnsi" w:hAnsiTheme="minorHAnsi" w:cs="Times New Roman"/>
                      <w:color w:val="000000"/>
                    </w:rPr>
                    <w:t>общо</w:t>
                  </w:r>
                </w:p>
              </w:tc>
            </w:tr>
            <w:tr w:rsidR="00A70FCE" w:rsidRPr="00705F3A" w:rsidTr="002A16B5">
              <w:trPr>
                <w:trHeight w:val="315"/>
              </w:trPr>
              <w:tc>
                <w:tcPr>
                  <w:tcW w:w="880" w:type="dxa"/>
                  <w:shd w:val="clear" w:color="auto" w:fill="D6E3BC" w:themeFill="accent3" w:themeFillTint="66"/>
                  <w:noWrap/>
                  <w:vAlign w:val="center"/>
                  <w:hideMark/>
                </w:tcPr>
                <w:p w:rsidR="00A70FCE" w:rsidRPr="00705F3A" w:rsidRDefault="00A70FCE" w:rsidP="008F718E">
                  <w:pPr>
                    <w:spacing w:after="0" w:line="240" w:lineRule="auto"/>
                    <w:jc w:val="center"/>
                    <w:rPr>
                      <w:rFonts w:asciiTheme="minorHAnsi" w:hAnsiTheme="minorHAnsi" w:cs="Times New Roman"/>
                      <w:color w:val="000000"/>
                      <w:sz w:val="18"/>
                      <w:szCs w:val="18"/>
                    </w:rPr>
                  </w:pPr>
                  <w:r w:rsidRPr="00705F3A">
                    <w:rPr>
                      <w:rFonts w:asciiTheme="minorHAnsi" w:hAnsiTheme="minorHAnsi" w:cs="Times New Roman"/>
                      <w:color w:val="000000"/>
                      <w:sz w:val="18"/>
                      <w:szCs w:val="18"/>
                    </w:rPr>
                    <w:t>години</w:t>
                  </w:r>
                </w:p>
              </w:tc>
              <w:tc>
                <w:tcPr>
                  <w:tcW w:w="992" w:type="dxa"/>
                  <w:shd w:val="clear" w:color="auto" w:fill="D6E3BC" w:themeFill="accent3" w:themeFillTint="66"/>
                  <w:noWrap/>
                  <w:vAlign w:val="center"/>
                  <w:hideMark/>
                </w:tcPr>
                <w:p w:rsidR="00A70FCE" w:rsidRPr="00705F3A" w:rsidRDefault="00A70FCE" w:rsidP="008F718E">
                  <w:pPr>
                    <w:spacing w:after="0" w:line="240" w:lineRule="auto"/>
                    <w:jc w:val="center"/>
                    <w:rPr>
                      <w:rFonts w:asciiTheme="minorHAnsi" w:hAnsiTheme="minorHAnsi" w:cs="Times New Roman"/>
                      <w:color w:val="000000"/>
                      <w:sz w:val="18"/>
                      <w:szCs w:val="18"/>
                    </w:rPr>
                  </w:pPr>
                  <w:r w:rsidRPr="00705F3A">
                    <w:rPr>
                      <w:rFonts w:asciiTheme="minorHAnsi" w:hAnsiTheme="minorHAnsi" w:cs="Times New Roman"/>
                      <w:color w:val="000000"/>
                      <w:sz w:val="18"/>
                      <w:szCs w:val="18"/>
                    </w:rPr>
                    <w:t>брой</w:t>
                  </w:r>
                </w:p>
              </w:tc>
              <w:tc>
                <w:tcPr>
                  <w:tcW w:w="1560" w:type="dxa"/>
                  <w:shd w:val="clear" w:color="auto" w:fill="D6E3BC" w:themeFill="accent3" w:themeFillTint="66"/>
                  <w:noWrap/>
                  <w:vAlign w:val="center"/>
                  <w:hideMark/>
                </w:tcPr>
                <w:p w:rsidR="00A70FCE" w:rsidRPr="00705F3A" w:rsidRDefault="00A70FCE" w:rsidP="008F718E">
                  <w:pPr>
                    <w:spacing w:after="0" w:line="240" w:lineRule="auto"/>
                    <w:jc w:val="center"/>
                    <w:rPr>
                      <w:rFonts w:asciiTheme="minorHAnsi" w:hAnsiTheme="minorHAnsi" w:cs="Times New Roman"/>
                      <w:color w:val="000000"/>
                      <w:sz w:val="18"/>
                      <w:szCs w:val="18"/>
                    </w:rPr>
                  </w:pPr>
                  <w:r w:rsidRPr="00705F3A">
                    <w:rPr>
                      <w:rFonts w:asciiTheme="minorHAnsi" w:hAnsiTheme="minorHAnsi" w:cs="Times New Roman"/>
                      <w:color w:val="000000"/>
                      <w:sz w:val="18"/>
                      <w:szCs w:val="18"/>
                    </w:rPr>
                    <w:t>мес</w:t>
                  </w:r>
                  <w:r w:rsidRPr="00705F3A">
                    <w:rPr>
                      <w:rFonts w:asciiTheme="minorHAnsi" w:hAnsiTheme="minorHAnsi" w:cs="Times New Roman"/>
                      <w:color w:val="000000"/>
                      <w:sz w:val="18"/>
                      <w:szCs w:val="18"/>
                    </w:rPr>
                    <w:cr/>
                    <w:t>а(капацитет)</w:t>
                  </w:r>
                </w:p>
              </w:tc>
              <w:tc>
                <w:tcPr>
                  <w:tcW w:w="1417" w:type="dxa"/>
                  <w:shd w:val="clear" w:color="auto" w:fill="D6E3BC" w:themeFill="accent3" w:themeFillTint="66"/>
                  <w:noWrap/>
                  <w:vAlign w:val="bottom"/>
                  <w:hideMark/>
                </w:tcPr>
                <w:p w:rsidR="00A70FCE" w:rsidRPr="00705F3A" w:rsidRDefault="00A70FCE" w:rsidP="008F718E">
                  <w:pPr>
                    <w:spacing w:after="0" w:line="240" w:lineRule="auto"/>
                    <w:jc w:val="center"/>
                    <w:rPr>
                      <w:rFonts w:asciiTheme="minorHAnsi" w:hAnsiTheme="minorHAnsi" w:cs="Times New Roman"/>
                      <w:color w:val="000000"/>
                      <w:sz w:val="18"/>
                      <w:szCs w:val="18"/>
                    </w:rPr>
                  </w:pPr>
                  <w:r w:rsidRPr="00705F3A">
                    <w:rPr>
                      <w:rFonts w:asciiTheme="minorHAnsi" w:hAnsiTheme="minorHAnsi" w:cs="Times New Roman"/>
                      <w:color w:val="000000"/>
                      <w:sz w:val="18"/>
                      <w:szCs w:val="18"/>
                    </w:rPr>
                    <w:t>общо (бр)</w:t>
                  </w:r>
                </w:p>
              </w:tc>
              <w:tc>
                <w:tcPr>
                  <w:tcW w:w="1276" w:type="dxa"/>
                  <w:shd w:val="clear" w:color="auto" w:fill="D6E3BC" w:themeFill="accent3" w:themeFillTint="66"/>
                  <w:noWrap/>
                  <w:vAlign w:val="center"/>
                  <w:hideMark/>
                </w:tcPr>
                <w:p w:rsidR="00A70FCE" w:rsidRPr="00705F3A" w:rsidRDefault="00A70FCE" w:rsidP="008F718E">
                  <w:pPr>
                    <w:spacing w:after="0" w:line="240" w:lineRule="auto"/>
                    <w:jc w:val="center"/>
                    <w:rPr>
                      <w:rFonts w:asciiTheme="minorHAnsi" w:hAnsiTheme="minorHAnsi" w:cs="Times New Roman"/>
                      <w:color w:val="000000"/>
                      <w:sz w:val="18"/>
                      <w:szCs w:val="18"/>
                    </w:rPr>
                  </w:pPr>
                  <w:r w:rsidRPr="00705F3A">
                    <w:rPr>
                      <w:rFonts w:asciiTheme="minorHAnsi" w:hAnsiTheme="minorHAnsi" w:cs="Times New Roman"/>
                      <w:color w:val="000000"/>
                      <w:sz w:val="18"/>
                      <w:szCs w:val="18"/>
                    </w:rPr>
                    <w:t>момчета</w:t>
                  </w:r>
                </w:p>
              </w:tc>
              <w:tc>
                <w:tcPr>
                  <w:tcW w:w="1701" w:type="dxa"/>
                  <w:shd w:val="clear" w:color="auto" w:fill="D6E3BC" w:themeFill="accent3" w:themeFillTint="66"/>
                  <w:noWrap/>
                  <w:vAlign w:val="center"/>
                  <w:hideMark/>
                </w:tcPr>
                <w:p w:rsidR="00A70FCE" w:rsidRPr="00705F3A" w:rsidRDefault="00A70FCE" w:rsidP="008F718E">
                  <w:pPr>
                    <w:spacing w:after="0" w:line="240" w:lineRule="auto"/>
                    <w:jc w:val="center"/>
                    <w:rPr>
                      <w:rFonts w:asciiTheme="minorHAnsi" w:hAnsiTheme="minorHAnsi" w:cs="Times New Roman"/>
                      <w:color w:val="000000"/>
                      <w:sz w:val="18"/>
                      <w:szCs w:val="18"/>
                    </w:rPr>
                  </w:pPr>
                  <w:r w:rsidRPr="00705F3A">
                    <w:rPr>
                      <w:rFonts w:asciiTheme="minorHAnsi" w:hAnsiTheme="minorHAnsi" w:cs="Times New Roman"/>
                      <w:color w:val="000000"/>
                      <w:sz w:val="18"/>
                      <w:szCs w:val="18"/>
                    </w:rPr>
                    <w:t>момичет</w:t>
                  </w:r>
                  <w:r>
                    <w:rPr>
                      <w:rFonts w:asciiTheme="minorHAnsi" w:hAnsiTheme="minorHAnsi" w:cs="Times New Roman"/>
                      <w:color w:val="000000"/>
                      <w:sz w:val="18"/>
                      <w:szCs w:val="18"/>
                    </w:rPr>
                    <w:t>а</w:t>
                  </w:r>
                </w:p>
              </w:tc>
              <w:tc>
                <w:tcPr>
                  <w:tcW w:w="1701" w:type="dxa"/>
                  <w:vMerge/>
                  <w:shd w:val="clear" w:color="auto" w:fill="D6E3BC" w:themeFill="accent3" w:themeFillTint="66"/>
                  <w:noWrap/>
                  <w:vAlign w:val="bottom"/>
                  <w:hideMark/>
                </w:tcPr>
                <w:p w:rsidR="00A70FCE" w:rsidRPr="00705F3A" w:rsidRDefault="00A70FCE" w:rsidP="00A70FCE">
                  <w:pPr>
                    <w:spacing w:after="0" w:line="240" w:lineRule="auto"/>
                    <w:jc w:val="center"/>
                    <w:rPr>
                      <w:rFonts w:asciiTheme="minorHAnsi" w:hAnsiTheme="minorHAnsi" w:cs="Times New Roman"/>
                      <w:color w:val="000000"/>
                      <w:sz w:val="18"/>
                      <w:szCs w:val="18"/>
                    </w:rPr>
                  </w:pPr>
                </w:p>
              </w:tc>
            </w:tr>
            <w:tr w:rsidR="00A70FCE" w:rsidRPr="00705F3A" w:rsidTr="002A16B5">
              <w:trPr>
                <w:trHeight w:val="315"/>
              </w:trPr>
              <w:tc>
                <w:tcPr>
                  <w:tcW w:w="880" w:type="dxa"/>
                  <w:shd w:val="clear" w:color="auto" w:fill="D6E3BC" w:themeFill="accent3" w:themeFillTint="66"/>
                  <w:noWrap/>
                  <w:vAlign w:val="center"/>
                  <w:hideMark/>
                </w:tcPr>
                <w:p w:rsidR="00A70FCE" w:rsidRPr="00AC35F4" w:rsidRDefault="00A70FCE" w:rsidP="00A70FCE">
                  <w:pPr>
                    <w:spacing w:after="0" w:line="240" w:lineRule="auto"/>
                    <w:jc w:val="center"/>
                    <w:rPr>
                      <w:rFonts w:asciiTheme="minorHAnsi" w:hAnsiTheme="minorHAnsi" w:cs="Times New Roman"/>
                      <w:color w:val="000000"/>
                      <w:sz w:val="24"/>
                      <w:szCs w:val="24"/>
                    </w:rPr>
                  </w:pPr>
                  <w:r w:rsidRPr="00AC35F4">
                    <w:rPr>
                      <w:rFonts w:asciiTheme="minorHAnsi" w:hAnsiTheme="minorHAnsi" w:cs="Times New Roman"/>
                      <w:color w:val="000000"/>
                      <w:sz w:val="24"/>
                      <w:szCs w:val="24"/>
                    </w:rPr>
                    <w:t>2014</w:t>
                  </w:r>
                </w:p>
              </w:tc>
              <w:tc>
                <w:tcPr>
                  <w:tcW w:w="992" w:type="dxa"/>
                  <w:shd w:val="clear" w:color="auto" w:fill="auto"/>
                  <w:noWrap/>
                  <w:vAlign w:val="center"/>
                  <w:hideMark/>
                </w:tcPr>
                <w:p w:rsidR="00A70FCE" w:rsidRPr="004248D5" w:rsidRDefault="00A70FCE" w:rsidP="00A70FCE">
                  <w:pPr>
                    <w:spacing w:after="0" w:line="240" w:lineRule="auto"/>
                    <w:jc w:val="center"/>
                    <w:rPr>
                      <w:rFonts w:asciiTheme="minorHAnsi" w:hAnsiTheme="minorHAnsi" w:cs="Times New Roman"/>
                      <w:color w:val="000000"/>
                      <w:sz w:val="24"/>
                      <w:szCs w:val="24"/>
                    </w:rPr>
                  </w:pPr>
                  <w:r w:rsidRPr="004248D5">
                    <w:rPr>
                      <w:rFonts w:asciiTheme="minorHAnsi" w:hAnsiTheme="minorHAnsi" w:cs="Times New Roman"/>
                      <w:color w:val="000000"/>
                      <w:sz w:val="24"/>
                      <w:szCs w:val="24"/>
                    </w:rPr>
                    <w:t>1</w:t>
                  </w:r>
                </w:p>
              </w:tc>
              <w:tc>
                <w:tcPr>
                  <w:tcW w:w="1560" w:type="dxa"/>
                  <w:shd w:val="clear" w:color="auto" w:fill="auto"/>
                  <w:noWrap/>
                  <w:vAlign w:val="center"/>
                  <w:hideMark/>
                </w:tcPr>
                <w:p w:rsidR="00A70FCE" w:rsidRPr="004248D5" w:rsidRDefault="00A70FCE" w:rsidP="00A70FCE">
                  <w:pPr>
                    <w:spacing w:after="0" w:line="240" w:lineRule="auto"/>
                    <w:jc w:val="center"/>
                    <w:rPr>
                      <w:rFonts w:asciiTheme="minorHAnsi" w:hAnsiTheme="minorHAnsi" w:cs="Times New Roman"/>
                      <w:color w:val="000000"/>
                      <w:sz w:val="24"/>
                      <w:szCs w:val="24"/>
                    </w:rPr>
                  </w:pPr>
                  <w:r w:rsidRPr="004248D5">
                    <w:rPr>
                      <w:rFonts w:asciiTheme="minorHAnsi" w:hAnsiTheme="minorHAnsi" w:cs="Times New Roman"/>
                      <w:color w:val="000000"/>
                      <w:sz w:val="24"/>
                      <w:szCs w:val="24"/>
                    </w:rPr>
                    <w:t>20</w:t>
                  </w:r>
                </w:p>
              </w:tc>
              <w:tc>
                <w:tcPr>
                  <w:tcW w:w="1417" w:type="dxa"/>
                  <w:shd w:val="clear" w:color="auto" w:fill="auto"/>
                  <w:noWrap/>
                  <w:vAlign w:val="center"/>
                  <w:hideMark/>
                </w:tcPr>
                <w:p w:rsidR="00A70FCE" w:rsidRPr="004248D5" w:rsidRDefault="00A70FCE" w:rsidP="00A70FCE">
                  <w:pPr>
                    <w:spacing w:after="0" w:line="240" w:lineRule="auto"/>
                    <w:jc w:val="center"/>
                    <w:rPr>
                      <w:rFonts w:asciiTheme="minorHAnsi" w:hAnsiTheme="minorHAnsi" w:cs="Times New Roman"/>
                      <w:color w:val="000000"/>
                      <w:sz w:val="24"/>
                      <w:szCs w:val="24"/>
                    </w:rPr>
                  </w:pPr>
                  <w:r w:rsidRPr="004248D5">
                    <w:rPr>
                      <w:rFonts w:asciiTheme="minorHAnsi" w:hAnsiTheme="minorHAnsi" w:cs="Times New Roman"/>
                      <w:color w:val="000000"/>
                      <w:sz w:val="24"/>
                      <w:szCs w:val="24"/>
                    </w:rPr>
                    <w:t>18</w:t>
                  </w:r>
                </w:p>
              </w:tc>
              <w:tc>
                <w:tcPr>
                  <w:tcW w:w="1276" w:type="dxa"/>
                  <w:shd w:val="clear" w:color="auto" w:fill="auto"/>
                  <w:noWrap/>
                  <w:vAlign w:val="center"/>
                  <w:hideMark/>
                </w:tcPr>
                <w:p w:rsidR="00A70FCE" w:rsidRPr="004248D5" w:rsidRDefault="00A70FCE" w:rsidP="00A70FCE">
                  <w:pPr>
                    <w:spacing w:after="0" w:line="240" w:lineRule="auto"/>
                    <w:jc w:val="center"/>
                    <w:rPr>
                      <w:rFonts w:asciiTheme="minorHAnsi" w:hAnsiTheme="minorHAnsi" w:cs="Times New Roman"/>
                      <w:color w:val="000000"/>
                      <w:sz w:val="24"/>
                      <w:szCs w:val="24"/>
                    </w:rPr>
                  </w:pPr>
                  <w:r w:rsidRPr="004248D5">
                    <w:rPr>
                      <w:rFonts w:asciiTheme="minorHAnsi" w:hAnsiTheme="minorHAnsi" w:cs="Times New Roman"/>
                      <w:color w:val="000000"/>
                      <w:sz w:val="24"/>
                      <w:szCs w:val="24"/>
                    </w:rPr>
                    <w:t>9</w:t>
                  </w:r>
                </w:p>
              </w:tc>
              <w:tc>
                <w:tcPr>
                  <w:tcW w:w="1701" w:type="dxa"/>
                  <w:shd w:val="clear" w:color="auto" w:fill="auto"/>
                  <w:noWrap/>
                  <w:vAlign w:val="center"/>
                  <w:hideMark/>
                </w:tcPr>
                <w:p w:rsidR="00A70FCE" w:rsidRPr="004248D5" w:rsidRDefault="00A70FCE" w:rsidP="00A70FCE">
                  <w:pPr>
                    <w:spacing w:after="0" w:line="240" w:lineRule="auto"/>
                    <w:jc w:val="center"/>
                    <w:rPr>
                      <w:rFonts w:asciiTheme="minorHAnsi" w:hAnsiTheme="minorHAnsi" w:cs="Times New Roman"/>
                      <w:color w:val="000000"/>
                      <w:sz w:val="24"/>
                      <w:szCs w:val="24"/>
                    </w:rPr>
                  </w:pPr>
                  <w:r w:rsidRPr="004248D5">
                    <w:rPr>
                      <w:rFonts w:asciiTheme="minorHAnsi" w:hAnsiTheme="minorHAnsi" w:cs="Times New Roman"/>
                      <w:color w:val="000000"/>
                      <w:sz w:val="24"/>
                      <w:szCs w:val="24"/>
                    </w:rPr>
                    <w:t>9</w:t>
                  </w:r>
                </w:p>
              </w:tc>
              <w:tc>
                <w:tcPr>
                  <w:tcW w:w="1701" w:type="dxa"/>
                  <w:shd w:val="clear" w:color="auto" w:fill="auto"/>
                  <w:noWrap/>
                  <w:vAlign w:val="center"/>
                  <w:hideMark/>
                </w:tcPr>
                <w:p w:rsidR="00A70FCE" w:rsidRPr="004248D5" w:rsidRDefault="00A70FCE" w:rsidP="00A70FCE">
                  <w:pPr>
                    <w:spacing w:after="0" w:line="240" w:lineRule="auto"/>
                    <w:jc w:val="center"/>
                    <w:rPr>
                      <w:rFonts w:asciiTheme="minorHAnsi" w:hAnsiTheme="minorHAnsi" w:cs="Times New Roman"/>
                      <w:color w:val="000000"/>
                      <w:sz w:val="24"/>
                      <w:szCs w:val="24"/>
                    </w:rPr>
                  </w:pPr>
                  <w:r w:rsidRPr="004248D5">
                    <w:rPr>
                      <w:rFonts w:asciiTheme="minorHAnsi" w:hAnsiTheme="minorHAnsi" w:cs="Times New Roman"/>
                      <w:color w:val="000000"/>
                      <w:sz w:val="24"/>
                      <w:szCs w:val="24"/>
                    </w:rPr>
                    <w:t>8,6</w:t>
                  </w:r>
                </w:p>
              </w:tc>
            </w:tr>
            <w:tr w:rsidR="00A70FCE" w:rsidRPr="00705F3A" w:rsidTr="002A16B5">
              <w:trPr>
                <w:trHeight w:val="315"/>
              </w:trPr>
              <w:tc>
                <w:tcPr>
                  <w:tcW w:w="880" w:type="dxa"/>
                  <w:shd w:val="clear" w:color="auto" w:fill="D6E3BC" w:themeFill="accent3" w:themeFillTint="66"/>
                  <w:noWrap/>
                  <w:vAlign w:val="center"/>
                  <w:hideMark/>
                </w:tcPr>
                <w:p w:rsidR="00A70FCE" w:rsidRPr="00AC35F4" w:rsidRDefault="00A70FCE" w:rsidP="00A70FCE">
                  <w:pPr>
                    <w:spacing w:after="0" w:line="240" w:lineRule="auto"/>
                    <w:jc w:val="center"/>
                    <w:rPr>
                      <w:rFonts w:asciiTheme="minorHAnsi" w:hAnsiTheme="minorHAnsi" w:cs="Times New Roman"/>
                      <w:color w:val="000000"/>
                      <w:sz w:val="24"/>
                      <w:szCs w:val="24"/>
                    </w:rPr>
                  </w:pPr>
                  <w:r w:rsidRPr="00AC35F4">
                    <w:rPr>
                      <w:rFonts w:asciiTheme="minorHAnsi" w:hAnsiTheme="minorHAnsi" w:cs="Times New Roman"/>
                      <w:color w:val="000000"/>
                      <w:sz w:val="24"/>
                      <w:szCs w:val="24"/>
                    </w:rPr>
                    <w:t>2015</w:t>
                  </w:r>
                </w:p>
              </w:tc>
              <w:tc>
                <w:tcPr>
                  <w:tcW w:w="992" w:type="dxa"/>
                  <w:shd w:val="clear" w:color="auto" w:fill="auto"/>
                  <w:noWrap/>
                  <w:vAlign w:val="center"/>
                  <w:hideMark/>
                </w:tcPr>
                <w:p w:rsidR="00A70FCE" w:rsidRPr="004248D5" w:rsidRDefault="00A70FCE" w:rsidP="00A70FCE">
                  <w:pPr>
                    <w:spacing w:after="0" w:line="240" w:lineRule="auto"/>
                    <w:jc w:val="center"/>
                    <w:rPr>
                      <w:rFonts w:asciiTheme="minorHAnsi" w:hAnsiTheme="minorHAnsi" w:cs="Times New Roman"/>
                      <w:color w:val="000000"/>
                      <w:sz w:val="24"/>
                      <w:szCs w:val="24"/>
                    </w:rPr>
                  </w:pPr>
                  <w:r w:rsidRPr="004248D5">
                    <w:rPr>
                      <w:rFonts w:asciiTheme="minorHAnsi" w:hAnsiTheme="minorHAnsi" w:cs="Times New Roman"/>
                      <w:color w:val="000000"/>
                      <w:sz w:val="24"/>
                      <w:szCs w:val="24"/>
                    </w:rPr>
                    <w:t>1</w:t>
                  </w:r>
                </w:p>
              </w:tc>
              <w:tc>
                <w:tcPr>
                  <w:tcW w:w="1560" w:type="dxa"/>
                  <w:shd w:val="clear" w:color="auto" w:fill="auto"/>
                  <w:noWrap/>
                  <w:vAlign w:val="center"/>
                  <w:hideMark/>
                </w:tcPr>
                <w:p w:rsidR="00A70FCE" w:rsidRPr="004248D5" w:rsidRDefault="00A70FCE" w:rsidP="00A70FCE">
                  <w:pPr>
                    <w:spacing w:after="0" w:line="240" w:lineRule="auto"/>
                    <w:jc w:val="center"/>
                    <w:rPr>
                      <w:rFonts w:asciiTheme="minorHAnsi" w:hAnsiTheme="minorHAnsi" w:cs="Times New Roman"/>
                      <w:color w:val="000000"/>
                      <w:sz w:val="24"/>
                      <w:szCs w:val="24"/>
                    </w:rPr>
                  </w:pPr>
                  <w:r w:rsidRPr="004248D5">
                    <w:rPr>
                      <w:rFonts w:asciiTheme="minorHAnsi" w:hAnsiTheme="minorHAnsi" w:cs="Times New Roman"/>
                      <w:color w:val="000000"/>
                      <w:sz w:val="24"/>
                      <w:szCs w:val="24"/>
                    </w:rPr>
                    <w:t>20</w:t>
                  </w:r>
                </w:p>
              </w:tc>
              <w:tc>
                <w:tcPr>
                  <w:tcW w:w="1417" w:type="dxa"/>
                  <w:shd w:val="clear" w:color="auto" w:fill="auto"/>
                  <w:noWrap/>
                  <w:vAlign w:val="center"/>
                  <w:hideMark/>
                </w:tcPr>
                <w:p w:rsidR="00A70FCE" w:rsidRPr="004248D5" w:rsidRDefault="00A70FCE" w:rsidP="00A70FCE">
                  <w:pPr>
                    <w:spacing w:after="0" w:line="240" w:lineRule="auto"/>
                    <w:jc w:val="center"/>
                    <w:rPr>
                      <w:rFonts w:asciiTheme="minorHAnsi" w:hAnsiTheme="minorHAnsi" w:cs="Times New Roman"/>
                      <w:color w:val="000000"/>
                      <w:sz w:val="24"/>
                      <w:szCs w:val="24"/>
                    </w:rPr>
                  </w:pPr>
                  <w:r w:rsidRPr="004248D5">
                    <w:rPr>
                      <w:rFonts w:asciiTheme="minorHAnsi" w:hAnsiTheme="minorHAnsi" w:cs="Times New Roman"/>
                      <w:color w:val="000000"/>
                      <w:sz w:val="24"/>
                      <w:szCs w:val="24"/>
                    </w:rPr>
                    <w:t>20</w:t>
                  </w:r>
                </w:p>
              </w:tc>
              <w:tc>
                <w:tcPr>
                  <w:tcW w:w="1276" w:type="dxa"/>
                  <w:shd w:val="clear" w:color="auto" w:fill="auto"/>
                  <w:noWrap/>
                  <w:vAlign w:val="center"/>
                  <w:hideMark/>
                </w:tcPr>
                <w:p w:rsidR="00A70FCE" w:rsidRPr="004248D5" w:rsidRDefault="00A70FCE" w:rsidP="00A70FCE">
                  <w:pPr>
                    <w:spacing w:after="0" w:line="240" w:lineRule="auto"/>
                    <w:jc w:val="center"/>
                    <w:rPr>
                      <w:rFonts w:asciiTheme="minorHAnsi" w:hAnsiTheme="minorHAnsi" w:cs="Times New Roman"/>
                      <w:color w:val="000000"/>
                      <w:sz w:val="24"/>
                      <w:szCs w:val="24"/>
                    </w:rPr>
                  </w:pPr>
                  <w:r w:rsidRPr="004248D5">
                    <w:rPr>
                      <w:rFonts w:asciiTheme="minorHAnsi" w:hAnsiTheme="minorHAnsi" w:cs="Times New Roman"/>
                      <w:color w:val="000000"/>
                      <w:sz w:val="24"/>
                      <w:szCs w:val="24"/>
                    </w:rPr>
                    <w:t>12</w:t>
                  </w:r>
                </w:p>
              </w:tc>
              <w:tc>
                <w:tcPr>
                  <w:tcW w:w="1701" w:type="dxa"/>
                  <w:shd w:val="clear" w:color="auto" w:fill="auto"/>
                  <w:noWrap/>
                  <w:vAlign w:val="center"/>
                  <w:hideMark/>
                </w:tcPr>
                <w:p w:rsidR="00A70FCE" w:rsidRPr="004248D5" w:rsidRDefault="00A70FCE" w:rsidP="00A70FCE">
                  <w:pPr>
                    <w:spacing w:after="0" w:line="240" w:lineRule="auto"/>
                    <w:jc w:val="center"/>
                    <w:rPr>
                      <w:rFonts w:asciiTheme="minorHAnsi" w:hAnsiTheme="minorHAnsi" w:cs="Times New Roman"/>
                      <w:color w:val="000000"/>
                      <w:sz w:val="24"/>
                      <w:szCs w:val="24"/>
                    </w:rPr>
                  </w:pPr>
                  <w:r w:rsidRPr="004248D5">
                    <w:rPr>
                      <w:rFonts w:asciiTheme="minorHAnsi" w:hAnsiTheme="minorHAnsi" w:cs="Times New Roman"/>
                      <w:color w:val="000000"/>
                      <w:sz w:val="24"/>
                      <w:szCs w:val="24"/>
                    </w:rPr>
                    <w:t>8</w:t>
                  </w:r>
                </w:p>
              </w:tc>
              <w:tc>
                <w:tcPr>
                  <w:tcW w:w="1701" w:type="dxa"/>
                  <w:shd w:val="clear" w:color="auto" w:fill="auto"/>
                  <w:noWrap/>
                  <w:vAlign w:val="center"/>
                  <w:hideMark/>
                </w:tcPr>
                <w:p w:rsidR="00A70FCE" w:rsidRPr="004248D5" w:rsidRDefault="00A70FCE" w:rsidP="00A70FCE">
                  <w:pPr>
                    <w:spacing w:after="0" w:line="240" w:lineRule="auto"/>
                    <w:jc w:val="center"/>
                    <w:rPr>
                      <w:rFonts w:asciiTheme="minorHAnsi" w:hAnsiTheme="minorHAnsi" w:cs="Times New Roman"/>
                      <w:color w:val="000000"/>
                      <w:sz w:val="24"/>
                      <w:szCs w:val="24"/>
                    </w:rPr>
                  </w:pPr>
                  <w:r w:rsidRPr="004248D5">
                    <w:rPr>
                      <w:rFonts w:asciiTheme="minorHAnsi" w:hAnsiTheme="minorHAnsi" w:cs="Times New Roman"/>
                      <w:color w:val="000000"/>
                      <w:sz w:val="24"/>
                      <w:szCs w:val="24"/>
                    </w:rPr>
                    <w:t>9,5</w:t>
                  </w:r>
                </w:p>
              </w:tc>
            </w:tr>
            <w:tr w:rsidR="00A70FCE" w:rsidRPr="00705F3A" w:rsidTr="002A16B5">
              <w:trPr>
                <w:trHeight w:val="315"/>
              </w:trPr>
              <w:tc>
                <w:tcPr>
                  <w:tcW w:w="880" w:type="dxa"/>
                  <w:shd w:val="clear" w:color="auto" w:fill="D6E3BC" w:themeFill="accent3" w:themeFillTint="66"/>
                  <w:noWrap/>
                  <w:vAlign w:val="center"/>
                  <w:hideMark/>
                </w:tcPr>
                <w:p w:rsidR="00A70FCE" w:rsidRPr="00AC35F4" w:rsidRDefault="00A70FCE" w:rsidP="00A70FCE">
                  <w:pPr>
                    <w:spacing w:after="0" w:line="240" w:lineRule="auto"/>
                    <w:jc w:val="center"/>
                    <w:rPr>
                      <w:rFonts w:asciiTheme="minorHAnsi" w:hAnsiTheme="minorHAnsi" w:cs="Times New Roman"/>
                      <w:color w:val="000000"/>
                      <w:sz w:val="24"/>
                      <w:szCs w:val="24"/>
                    </w:rPr>
                  </w:pPr>
                  <w:r w:rsidRPr="00AC35F4">
                    <w:rPr>
                      <w:rFonts w:asciiTheme="minorHAnsi" w:hAnsiTheme="minorHAnsi" w:cs="Times New Roman"/>
                      <w:color w:val="000000"/>
                      <w:sz w:val="24"/>
                      <w:szCs w:val="24"/>
                    </w:rPr>
                    <w:t>2016</w:t>
                  </w:r>
                </w:p>
              </w:tc>
              <w:tc>
                <w:tcPr>
                  <w:tcW w:w="992" w:type="dxa"/>
                  <w:shd w:val="clear" w:color="auto" w:fill="auto"/>
                  <w:noWrap/>
                  <w:vAlign w:val="center"/>
                  <w:hideMark/>
                </w:tcPr>
                <w:p w:rsidR="00A70FCE" w:rsidRPr="004248D5" w:rsidRDefault="00A70FCE" w:rsidP="00A70FCE">
                  <w:pPr>
                    <w:spacing w:after="0" w:line="240" w:lineRule="auto"/>
                    <w:jc w:val="center"/>
                    <w:rPr>
                      <w:rFonts w:asciiTheme="minorHAnsi" w:hAnsiTheme="minorHAnsi" w:cs="Times New Roman"/>
                      <w:color w:val="000000"/>
                      <w:sz w:val="24"/>
                      <w:szCs w:val="24"/>
                    </w:rPr>
                  </w:pPr>
                  <w:r w:rsidRPr="004248D5">
                    <w:rPr>
                      <w:rFonts w:asciiTheme="minorHAnsi" w:hAnsiTheme="minorHAnsi" w:cs="Times New Roman"/>
                      <w:color w:val="000000"/>
                      <w:sz w:val="24"/>
                      <w:szCs w:val="24"/>
                    </w:rPr>
                    <w:t>1</w:t>
                  </w:r>
                </w:p>
              </w:tc>
              <w:tc>
                <w:tcPr>
                  <w:tcW w:w="1560" w:type="dxa"/>
                  <w:shd w:val="clear" w:color="auto" w:fill="auto"/>
                  <w:noWrap/>
                  <w:vAlign w:val="center"/>
                  <w:hideMark/>
                </w:tcPr>
                <w:p w:rsidR="00A70FCE" w:rsidRPr="004248D5" w:rsidRDefault="00A70FCE" w:rsidP="00A70FCE">
                  <w:pPr>
                    <w:spacing w:after="0" w:line="240" w:lineRule="auto"/>
                    <w:jc w:val="center"/>
                    <w:rPr>
                      <w:rFonts w:asciiTheme="minorHAnsi" w:hAnsiTheme="minorHAnsi" w:cs="Times New Roman"/>
                      <w:color w:val="000000"/>
                      <w:sz w:val="24"/>
                      <w:szCs w:val="24"/>
                    </w:rPr>
                  </w:pPr>
                  <w:r w:rsidRPr="004248D5">
                    <w:rPr>
                      <w:rFonts w:asciiTheme="minorHAnsi" w:hAnsiTheme="minorHAnsi" w:cs="Times New Roman"/>
                      <w:color w:val="000000"/>
                      <w:sz w:val="24"/>
                      <w:szCs w:val="24"/>
                    </w:rPr>
                    <w:t>20</w:t>
                  </w:r>
                </w:p>
              </w:tc>
              <w:tc>
                <w:tcPr>
                  <w:tcW w:w="1417" w:type="dxa"/>
                  <w:shd w:val="clear" w:color="auto" w:fill="auto"/>
                  <w:noWrap/>
                  <w:vAlign w:val="center"/>
                  <w:hideMark/>
                </w:tcPr>
                <w:p w:rsidR="00A70FCE" w:rsidRPr="004248D5" w:rsidRDefault="00A70FCE" w:rsidP="00A70FCE">
                  <w:pPr>
                    <w:spacing w:after="0" w:line="240" w:lineRule="auto"/>
                    <w:jc w:val="center"/>
                    <w:rPr>
                      <w:rFonts w:asciiTheme="minorHAnsi" w:hAnsiTheme="minorHAnsi" w:cs="Times New Roman"/>
                      <w:color w:val="000000"/>
                      <w:sz w:val="24"/>
                      <w:szCs w:val="24"/>
                    </w:rPr>
                  </w:pPr>
                  <w:r w:rsidRPr="004248D5">
                    <w:rPr>
                      <w:rFonts w:asciiTheme="minorHAnsi" w:hAnsiTheme="minorHAnsi" w:cs="Times New Roman"/>
                      <w:color w:val="000000"/>
                      <w:sz w:val="24"/>
                      <w:szCs w:val="24"/>
                    </w:rPr>
                    <w:t>20</w:t>
                  </w:r>
                </w:p>
              </w:tc>
              <w:tc>
                <w:tcPr>
                  <w:tcW w:w="1276" w:type="dxa"/>
                  <w:shd w:val="clear" w:color="auto" w:fill="auto"/>
                  <w:noWrap/>
                  <w:vAlign w:val="center"/>
                  <w:hideMark/>
                </w:tcPr>
                <w:p w:rsidR="00A70FCE" w:rsidRPr="004248D5" w:rsidRDefault="00A70FCE" w:rsidP="00A70FCE">
                  <w:pPr>
                    <w:spacing w:after="0" w:line="240" w:lineRule="auto"/>
                    <w:jc w:val="center"/>
                    <w:rPr>
                      <w:rFonts w:asciiTheme="minorHAnsi" w:hAnsiTheme="minorHAnsi" w:cs="Times New Roman"/>
                      <w:color w:val="000000"/>
                      <w:sz w:val="24"/>
                      <w:szCs w:val="24"/>
                    </w:rPr>
                  </w:pPr>
                  <w:r w:rsidRPr="004248D5">
                    <w:rPr>
                      <w:rFonts w:asciiTheme="minorHAnsi" w:hAnsiTheme="minorHAnsi" w:cs="Times New Roman"/>
                      <w:color w:val="000000"/>
                      <w:sz w:val="24"/>
                      <w:szCs w:val="24"/>
                    </w:rPr>
                    <w:t>10</w:t>
                  </w:r>
                </w:p>
              </w:tc>
              <w:tc>
                <w:tcPr>
                  <w:tcW w:w="1701" w:type="dxa"/>
                  <w:shd w:val="clear" w:color="auto" w:fill="auto"/>
                  <w:noWrap/>
                  <w:vAlign w:val="center"/>
                  <w:hideMark/>
                </w:tcPr>
                <w:p w:rsidR="00A70FCE" w:rsidRPr="004248D5" w:rsidRDefault="00A70FCE" w:rsidP="00A70FCE">
                  <w:pPr>
                    <w:spacing w:after="0" w:line="240" w:lineRule="auto"/>
                    <w:jc w:val="center"/>
                    <w:rPr>
                      <w:rFonts w:asciiTheme="minorHAnsi" w:hAnsiTheme="minorHAnsi" w:cs="Times New Roman"/>
                      <w:color w:val="000000"/>
                      <w:sz w:val="24"/>
                      <w:szCs w:val="24"/>
                    </w:rPr>
                  </w:pPr>
                  <w:r w:rsidRPr="004248D5">
                    <w:rPr>
                      <w:rFonts w:asciiTheme="minorHAnsi" w:hAnsiTheme="minorHAnsi" w:cs="Times New Roman"/>
                      <w:color w:val="000000"/>
                      <w:sz w:val="24"/>
                      <w:szCs w:val="24"/>
                    </w:rPr>
                    <w:t>10</w:t>
                  </w:r>
                </w:p>
              </w:tc>
              <w:tc>
                <w:tcPr>
                  <w:tcW w:w="1701" w:type="dxa"/>
                  <w:shd w:val="clear" w:color="auto" w:fill="auto"/>
                  <w:noWrap/>
                  <w:vAlign w:val="center"/>
                  <w:hideMark/>
                </w:tcPr>
                <w:p w:rsidR="00A70FCE" w:rsidRPr="004248D5" w:rsidRDefault="00A70FCE" w:rsidP="00A70FCE">
                  <w:pPr>
                    <w:spacing w:after="0" w:line="240" w:lineRule="auto"/>
                    <w:jc w:val="center"/>
                    <w:rPr>
                      <w:rFonts w:asciiTheme="minorHAnsi" w:hAnsiTheme="minorHAnsi" w:cs="Times New Roman"/>
                      <w:color w:val="000000"/>
                      <w:sz w:val="24"/>
                      <w:szCs w:val="24"/>
                    </w:rPr>
                  </w:pPr>
                  <w:r w:rsidRPr="004248D5">
                    <w:rPr>
                      <w:rFonts w:asciiTheme="minorHAnsi" w:hAnsiTheme="minorHAnsi" w:cs="Times New Roman"/>
                      <w:color w:val="000000"/>
                      <w:sz w:val="24"/>
                      <w:szCs w:val="24"/>
                    </w:rPr>
                    <w:t>10,3</w:t>
                  </w:r>
                </w:p>
              </w:tc>
            </w:tr>
            <w:tr w:rsidR="00A70FCE" w:rsidRPr="00705F3A" w:rsidTr="002A16B5">
              <w:trPr>
                <w:trHeight w:val="315"/>
              </w:trPr>
              <w:tc>
                <w:tcPr>
                  <w:tcW w:w="880" w:type="dxa"/>
                  <w:shd w:val="clear" w:color="auto" w:fill="D6E3BC" w:themeFill="accent3" w:themeFillTint="66"/>
                  <w:noWrap/>
                  <w:vAlign w:val="center"/>
                  <w:hideMark/>
                </w:tcPr>
                <w:p w:rsidR="00A70FCE" w:rsidRPr="00AC35F4" w:rsidRDefault="00A70FCE" w:rsidP="00A70FCE">
                  <w:pPr>
                    <w:spacing w:after="0" w:line="240" w:lineRule="auto"/>
                    <w:jc w:val="center"/>
                    <w:rPr>
                      <w:rFonts w:asciiTheme="minorHAnsi" w:hAnsiTheme="minorHAnsi" w:cs="Times New Roman"/>
                      <w:color w:val="000000"/>
                      <w:sz w:val="24"/>
                      <w:szCs w:val="24"/>
                    </w:rPr>
                  </w:pPr>
                  <w:r w:rsidRPr="00AC35F4">
                    <w:rPr>
                      <w:rFonts w:asciiTheme="minorHAnsi" w:hAnsiTheme="minorHAnsi" w:cs="Times New Roman"/>
                      <w:color w:val="000000"/>
                      <w:sz w:val="24"/>
                      <w:szCs w:val="24"/>
                    </w:rPr>
                    <w:t>2017</w:t>
                  </w:r>
                </w:p>
              </w:tc>
              <w:tc>
                <w:tcPr>
                  <w:tcW w:w="992" w:type="dxa"/>
                  <w:shd w:val="clear" w:color="auto" w:fill="auto"/>
                  <w:noWrap/>
                  <w:vAlign w:val="center"/>
                  <w:hideMark/>
                </w:tcPr>
                <w:p w:rsidR="00A70FCE" w:rsidRPr="004248D5" w:rsidRDefault="00A70FCE" w:rsidP="00A70FCE">
                  <w:pPr>
                    <w:spacing w:after="0" w:line="240" w:lineRule="auto"/>
                    <w:jc w:val="center"/>
                    <w:rPr>
                      <w:rFonts w:asciiTheme="minorHAnsi" w:hAnsiTheme="minorHAnsi" w:cs="Times New Roman"/>
                      <w:color w:val="000000"/>
                      <w:sz w:val="24"/>
                      <w:szCs w:val="24"/>
                    </w:rPr>
                  </w:pPr>
                  <w:r w:rsidRPr="004248D5">
                    <w:rPr>
                      <w:rFonts w:asciiTheme="minorHAnsi" w:hAnsiTheme="minorHAnsi" w:cs="Times New Roman"/>
                      <w:color w:val="000000"/>
                      <w:sz w:val="24"/>
                      <w:szCs w:val="24"/>
                    </w:rPr>
                    <w:t>1</w:t>
                  </w:r>
                </w:p>
              </w:tc>
              <w:tc>
                <w:tcPr>
                  <w:tcW w:w="1560" w:type="dxa"/>
                  <w:shd w:val="clear" w:color="auto" w:fill="auto"/>
                  <w:noWrap/>
                  <w:vAlign w:val="center"/>
                  <w:hideMark/>
                </w:tcPr>
                <w:p w:rsidR="00A70FCE" w:rsidRPr="004248D5" w:rsidRDefault="00A70FCE" w:rsidP="00A70FCE">
                  <w:pPr>
                    <w:spacing w:after="0" w:line="240" w:lineRule="auto"/>
                    <w:jc w:val="center"/>
                    <w:rPr>
                      <w:rFonts w:asciiTheme="minorHAnsi" w:hAnsiTheme="minorHAnsi" w:cs="Times New Roman"/>
                      <w:color w:val="000000"/>
                      <w:sz w:val="24"/>
                      <w:szCs w:val="24"/>
                    </w:rPr>
                  </w:pPr>
                  <w:r w:rsidRPr="004248D5">
                    <w:rPr>
                      <w:rFonts w:asciiTheme="minorHAnsi" w:hAnsiTheme="minorHAnsi" w:cs="Times New Roman"/>
                      <w:color w:val="000000"/>
                      <w:sz w:val="24"/>
                      <w:szCs w:val="24"/>
                    </w:rPr>
                    <w:t>20</w:t>
                  </w:r>
                </w:p>
              </w:tc>
              <w:tc>
                <w:tcPr>
                  <w:tcW w:w="1417" w:type="dxa"/>
                  <w:shd w:val="clear" w:color="auto" w:fill="auto"/>
                  <w:noWrap/>
                  <w:vAlign w:val="center"/>
                  <w:hideMark/>
                </w:tcPr>
                <w:p w:rsidR="00A70FCE" w:rsidRPr="004248D5" w:rsidRDefault="00A70FCE" w:rsidP="00A70FCE">
                  <w:pPr>
                    <w:spacing w:after="0" w:line="240" w:lineRule="auto"/>
                    <w:jc w:val="center"/>
                    <w:rPr>
                      <w:rFonts w:asciiTheme="minorHAnsi" w:hAnsiTheme="minorHAnsi" w:cs="Times New Roman"/>
                      <w:color w:val="000000"/>
                      <w:sz w:val="24"/>
                      <w:szCs w:val="24"/>
                    </w:rPr>
                  </w:pPr>
                  <w:r w:rsidRPr="004248D5">
                    <w:rPr>
                      <w:rFonts w:asciiTheme="minorHAnsi" w:hAnsiTheme="minorHAnsi" w:cs="Times New Roman"/>
                      <w:color w:val="000000"/>
                      <w:sz w:val="24"/>
                      <w:szCs w:val="24"/>
                    </w:rPr>
                    <w:t>20</w:t>
                  </w:r>
                </w:p>
              </w:tc>
              <w:tc>
                <w:tcPr>
                  <w:tcW w:w="1276" w:type="dxa"/>
                  <w:shd w:val="clear" w:color="auto" w:fill="auto"/>
                  <w:noWrap/>
                  <w:vAlign w:val="center"/>
                  <w:hideMark/>
                </w:tcPr>
                <w:p w:rsidR="00A70FCE" w:rsidRPr="004248D5" w:rsidRDefault="00A70FCE" w:rsidP="00A70FCE">
                  <w:pPr>
                    <w:spacing w:after="0" w:line="240" w:lineRule="auto"/>
                    <w:jc w:val="center"/>
                    <w:rPr>
                      <w:rFonts w:asciiTheme="minorHAnsi" w:hAnsiTheme="minorHAnsi" w:cs="Times New Roman"/>
                      <w:color w:val="000000"/>
                      <w:sz w:val="24"/>
                      <w:szCs w:val="24"/>
                    </w:rPr>
                  </w:pPr>
                  <w:r w:rsidRPr="004248D5">
                    <w:rPr>
                      <w:rFonts w:asciiTheme="minorHAnsi" w:hAnsiTheme="minorHAnsi" w:cs="Times New Roman"/>
                      <w:color w:val="000000"/>
                      <w:sz w:val="24"/>
                      <w:szCs w:val="24"/>
                    </w:rPr>
                    <w:t>12</w:t>
                  </w:r>
                </w:p>
              </w:tc>
              <w:tc>
                <w:tcPr>
                  <w:tcW w:w="1701" w:type="dxa"/>
                  <w:shd w:val="clear" w:color="auto" w:fill="auto"/>
                  <w:noWrap/>
                  <w:vAlign w:val="center"/>
                  <w:hideMark/>
                </w:tcPr>
                <w:p w:rsidR="00A70FCE" w:rsidRPr="004248D5" w:rsidRDefault="00A70FCE" w:rsidP="00A70FCE">
                  <w:pPr>
                    <w:spacing w:after="0" w:line="240" w:lineRule="auto"/>
                    <w:jc w:val="center"/>
                    <w:rPr>
                      <w:rFonts w:asciiTheme="minorHAnsi" w:hAnsiTheme="minorHAnsi" w:cs="Times New Roman"/>
                      <w:color w:val="000000"/>
                      <w:sz w:val="24"/>
                      <w:szCs w:val="24"/>
                    </w:rPr>
                  </w:pPr>
                  <w:r w:rsidRPr="004248D5">
                    <w:rPr>
                      <w:rFonts w:asciiTheme="minorHAnsi" w:hAnsiTheme="minorHAnsi" w:cs="Times New Roman"/>
                      <w:color w:val="000000"/>
                      <w:sz w:val="24"/>
                      <w:szCs w:val="24"/>
                    </w:rPr>
                    <w:t>8</w:t>
                  </w:r>
                </w:p>
              </w:tc>
              <w:tc>
                <w:tcPr>
                  <w:tcW w:w="1701" w:type="dxa"/>
                  <w:shd w:val="clear" w:color="auto" w:fill="auto"/>
                  <w:noWrap/>
                  <w:vAlign w:val="center"/>
                  <w:hideMark/>
                </w:tcPr>
                <w:p w:rsidR="00A70FCE" w:rsidRPr="004248D5" w:rsidRDefault="00A70FCE" w:rsidP="00A70FCE">
                  <w:pPr>
                    <w:spacing w:after="0" w:line="240" w:lineRule="auto"/>
                    <w:jc w:val="center"/>
                    <w:rPr>
                      <w:rFonts w:asciiTheme="minorHAnsi" w:hAnsiTheme="minorHAnsi" w:cs="Times New Roman"/>
                      <w:color w:val="000000"/>
                      <w:sz w:val="24"/>
                      <w:szCs w:val="24"/>
                    </w:rPr>
                  </w:pPr>
                  <w:r w:rsidRPr="004248D5">
                    <w:rPr>
                      <w:rFonts w:asciiTheme="minorHAnsi" w:hAnsiTheme="minorHAnsi" w:cs="Times New Roman"/>
                      <w:color w:val="000000"/>
                      <w:sz w:val="24"/>
                      <w:szCs w:val="24"/>
                    </w:rPr>
                    <w:t>9,3</w:t>
                  </w:r>
                </w:p>
              </w:tc>
            </w:tr>
            <w:tr w:rsidR="00A70FCE" w:rsidRPr="00705F3A" w:rsidTr="002A16B5">
              <w:trPr>
                <w:trHeight w:val="315"/>
              </w:trPr>
              <w:tc>
                <w:tcPr>
                  <w:tcW w:w="880" w:type="dxa"/>
                  <w:shd w:val="clear" w:color="auto" w:fill="D6E3BC" w:themeFill="accent3" w:themeFillTint="66"/>
                  <w:noWrap/>
                  <w:vAlign w:val="center"/>
                  <w:hideMark/>
                </w:tcPr>
                <w:p w:rsidR="00A70FCE" w:rsidRPr="00AC35F4" w:rsidRDefault="00A70FCE" w:rsidP="00A70FCE">
                  <w:pPr>
                    <w:spacing w:after="0" w:line="240" w:lineRule="auto"/>
                    <w:jc w:val="center"/>
                    <w:rPr>
                      <w:rFonts w:asciiTheme="minorHAnsi" w:hAnsiTheme="minorHAnsi" w:cs="Times New Roman"/>
                      <w:color w:val="000000"/>
                      <w:sz w:val="24"/>
                      <w:szCs w:val="24"/>
                    </w:rPr>
                  </w:pPr>
                  <w:r w:rsidRPr="00AC35F4">
                    <w:rPr>
                      <w:rFonts w:asciiTheme="minorHAnsi" w:hAnsiTheme="minorHAnsi" w:cs="Times New Roman"/>
                      <w:color w:val="000000"/>
                      <w:sz w:val="24"/>
                      <w:szCs w:val="24"/>
                    </w:rPr>
                    <w:t>2018</w:t>
                  </w:r>
                </w:p>
              </w:tc>
              <w:tc>
                <w:tcPr>
                  <w:tcW w:w="992" w:type="dxa"/>
                  <w:shd w:val="clear" w:color="auto" w:fill="auto"/>
                  <w:noWrap/>
                  <w:vAlign w:val="center"/>
                  <w:hideMark/>
                </w:tcPr>
                <w:p w:rsidR="00A70FCE" w:rsidRPr="004248D5" w:rsidRDefault="00A70FCE" w:rsidP="00A70FCE">
                  <w:pPr>
                    <w:spacing w:after="0" w:line="240" w:lineRule="auto"/>
                    <w:jc w:val="center"/>
                    <w:rPr>
                      <w:rFonts w:asciiTheme="minorHAnsi" w:hAnsiTheme="minorHAnsi" w:cs="Times New Roman"/>
                      <w:color w:val="000000"/>
                      <w:sz w:val="24"/>
                      <w:szCs w:val="24"/>
                    </w:rPr>
                  </w:pPr>
                  <w:r w:rsidRPr="004248D5">
                    <w:rPr>
                      <w:rFonts w:asciiTheme="minorHAnsi" w:hAnsiTheme="minorHAnsi" w:cs="Times New Roman"/>
                      <w:color w:val="000000"/>
                      <w:sz w:val="24"/>
                      <w:szCs w:val="24"/>
                    </w:rPr>
                    <w:t>1</w:t>
                  </w:r>
                </w:p>
              </w:tc>
              <w:tc>
                <w:tcPr>
                  <w:tcW w:w="1560" w:type="dxa"/>
                  <w:shd w:val="clear" w:color="auto" w:fill="auto"/>
                  <w:noWrap/>
                  <w:vAlign w:val="center"/>
                  <w:hideMark/>
                </w:tcPr>
                <w:p w:rsidR="00A70FCE" w:rsidRPr="004248D5" w:rsidRDefault="00A70FCE" w:rsidP="00A70FCE">
                  <w:pPr>
                    <w:spacing w:after="0" w:line="240" w:lineRule="auto"/>
                    <w:jc w:val="center"/>
                    <w:rPr>
                      <w:rFonts w:asciiTheme="minorHAnsi" w:hAnsiTheme="minorHAnsi" w:cs="Times New Roman"/>
                      <w:color w:val="000000"/>
                      <w:sz w:val="24"/>
                      <w:szCs w:val="24"/>
                    </w:rPr>
                  </w:pPr>
                  <w:r w:rsidRPr="004248D5">
                    <w:rPr>
                      <w:rFonts w:asciiTheme="minorHAnsi" w:hAnsiTheme="minorHAnsi" w:cs="Times New Roman"/>
                      <w:color w:val="000000"/>
                      <w:sz w:val="24"/>
                      <w:szCs w:val="24"/>
                    </w:rPr>
                    <w:t>22</w:t>
                  </w:r>
                </w:p>
              </w:tc>
              <w:tc>
                <w:tcPr>
                  <w:tcW w:w="1417" w:type="dxa"/>
                  <w:shd w:val="clear" w:color="auto" w:fill="auto"/>
                  <w:noWrap/>
                  <w:vAlign w:val="center"/>
                  <w:hideMark/>
                </w:tcPr>
                <w:p w:rsidR="00A70FCE" w:rsidRPr="004248D5" w:rsidRDefault="00A70FCE" w:rsidP="00A70FCE">
                  <w:pPr>
                    <w:spacing w:after="0" w:line="240" w:lineRule="auto"/>
                    <w:jc w:val="center"/>
                    <w:rPr>
                      <w:rFonts w:asciiTheme="minorHAnsi" w:hAnsiTheme="minorHAnsi" w:cs="Times New Roman"/>
                      <w:color w:val="000000"/>
                      <w:sz w:val="24"/>
                      <w:szCs w:val="24"/>
                    </w:rPr>
                  </w:pPr>
                  <w:r w:rsidRPr="004248D5">
                    <w:rPr>
                      <w:rFonts w:asciiTheme="minorHAnsi" w:hAnsiTheme="minorHAnsi" w:cs="Times New Roman"/>
                      <w:color w:val="000000"/>
                      <w:sz w:val="24"/>
                      <w:szCs w:val="24"/>
                    </w:rPr>
                    <w:t>22</w:t>
                  </w:r>
                </w:p>
              </w:tc>
              <w:tc>
                <w:tcPr>
                  <w:tcW w:w="1276" w:type="dxa"/>
                  <w:shd w:val="clear" w:color="auto" w:fill="auto"/>
                  <w:noWrap/>
                  <w:vAlign w:val="center"/>
                  <w:hideMark/>
                </w:tcPr>
                <w:p w:rsidR="00A70FCE" w:rsidRPr="004248D5" w:rsidRDefault="00A70FCE" w:rsidP="00A70FCE">
                  <w:pPr>
                    <w:spacing w:after="0" w:line="240" w:lineRule="auto"/>
                    <w:jc w:val="center"/>
                    <w:rPr>
                      <w:rFonts w:asciiTheme="minorHAnsi" w:hAnsiTheme="minorHAnsi" w:cs="Times New Roman"/>
                      <w:color w:val="000000"/>
                      <w:sz w:val="24"/>
                      <w:szCs w:val="24"/>
                    </w:rPr>
                  </w:pPr>
                  <w:r w:rsidRPr="004248D5">
                    <w:rPr>
                      <w:rFonts w:asciiTheme="minorHAnsi" w:hAnsiTheme="minorHAnsi" w:cs="Times New Roman"/>
                      <w:color w:val="000000"/>
                      <w:sz w:val="24"/>
                      <w:szCs w:val="24"/>
                    </w:rPr>
                    <w:t>14</w:t>
                  </w:r>
                </w:p>
              </w:tc>
              <w:tc>
                <w:tcPr>
                  <w:tcW w:w="1701" w:type="dxa"/>
                  <w:shd w:val="clear" w:color="auto" w:fill="auto"/>
                  <w:noWrap/>
                  <w:vAlign w:val="center"/>
                  <w:hideMark/>
                </w:tcPr>
                <w:p w:rsidR="00A70FCE" w:rsidRPr="004248D5" w:rsidRDefault="00A70FCE" w:rsidP="00A70FCE">
                  <w:pPr>
                    <w:spacing w:after="0" w:line="240" w:lineRule="auto"/>
                    <w:jc w:val="center"/>
                    <w:rPr>
                      <w:rFonts w:asciiTheme="minorHAnsi" w:hAnsiTheme="minorHAnsi" w:cs="Times New Roman"/>
                      <w:color w:val="000000"/>
                      <w:sz w:val="24"/>
                      <w:szCs w:val="24"/>
                    </w:rPr>
                  </w:pPr>
                  <w:r w:rsidRPr="004248D5">
                    <w:rPr>
                      <w:rFonts w:asciiTheme="minorHAnsi" w:hAnsiTheme="minorHAnsi" w:cs="Times New Roman"/>
                      <w:color w:val="000000"/>
                      <w:sz w:val="24"/>
                      <w:szCs w:val="24"/>
                    </w:rPr>
                    <w:t>8</w:t>
                  </w:r>
                </w:p>
              </w:tc>
              <w:tc>
                <w:tcPr>
                  <w:tcW w:w="1701" w:type="dxa"/>
                  <w:shd w:val="clear" w:color="auto" w:fill="auto"/>
                  <w:noWrap/>
                  <w:vAlign w:val="center"/>
                  <w:hideMark/>
                </w:tcPr>
                <w:p w:rsidR="00A70FCE" w:rsidRPr="004248D5" w:rsidRDefault="00A70FCE" w:rsidP="00A70FCE">
                  <w:pPr>
                    <w:spacing w:after="0" w:line="240" w:lineRule="auto"/>
                    <w:jc w:val="center"/>
                    <w:rPr>
                      <w:rFonts w:asciiTheme="minorHAnsi" w:hAnsiTheme="minorHAnsi" w:cs="Times New Roman"/>
                      <w:color w:val="000000"/>
                      <w:sz w:val="24"/>
                      <w:szCs w:val="24"/>
                    </w:rPr>
                  </w:pPr>
                  <w:r w:rsidRPr="004248D5">
                    <w:rPr>
                      <w:rFonts w:asciiTheme="minorHAnsi" w:hAnsiTheme="minorHAnsi" w:cs="Times New Roman"/>
                      <w:color w:val="000000"/>
                      <w:sz w:val="24"/>
                      <w:szCs w:val="24"/>
                    </w:rPr>
                    <w:t>10,7</w:t>
                  </w:r>
                </w:p>
              </w:tc>
            </w:tr>
            <w:tr w:rsidR="008F718E" w:rsidRPr="00705F3A" w:rsidTr="002A16B5">
              <w:trPr>
                <w:trHeight w:val="315"/>
              </w:trPr>
              <w:tc>
                <w:tcPr>
                  <w:tcW w:w="880" w:type="dxa"/>
                  <w:shd w:val="clear" w:color="auto" w:fill="D6E3BC" w:themeFill="accent3" w:themeFillTint="66"/>
                  <w:noWrap/>
                  <w:vAlign w:val="center"/>
                  <w:hideMark/>
                </w:tcPr>
                <w:p w:rsidR="008F718E" w:rsidRPr="00AC35F4" w:rsidRDefault="008F718E" w:rsidP="00A70FCE">
                  <w:pPr>
                    <w:spacing w:after="0" w:line="240" w:lineRule="auto"/>
                    <w:jc w:val="center"/>
                    <w:rPr>
                      <w:rFonts w:asciiTheme="minorHAnsi" w:hAnsiTheme="minorHAnsi" w:cs="Times New Roman"/>
                      <w:color w:val="000000"/>
                      <w:sz w:val="24"/>
                      <w:szCs w:val="24"/>
                    </w:rPr>
                  </w:pPr>
                  <w:r w:rsidRPr="00AC35F4">
                    <w:rPr>
                      <w:rFonts w:asciiTheme="minorHAnsi" w:hAnsiTheme="minorHAnsi" w:cs="Times New Roman"/>
                      <w:color w:val="000000"/>
                      <w:sz w:val="24"/>
                      <w:szCs w:val="24"/>
                    </w:rPr>
                    <w:t>2019</w:t>
                  </w:r>
                </w:p>
              </w:tc>
              <w:tc>
                <w:tcPr>
                  <w:tcW w:w="992" w:type="dxa"/>
                  <w:shd w:val="clear" w:color="auto" w:fill="auto"/>
                  <w:noWrap/>
                  <w:vAlign w:val="bottom"/>
                  <w:hideMark/>
                </w:tcPr>
                <w:p w:rsidR="008F718E" w:rsidRPr="004248D5" w:rsidRDefault="008F718E" w:rsidP="00A70FCE">
                  <w:pPr>
                    <w:spacing w:after="0" w:line="240" w:lineRule="auto"/>
                    <w:jc w:val="center"/>
                    <w:rPr>
                      <w:rFonts w:asciiTheme="minorHAnsi" w:hAnsiTheme="minorHAnsi" w:cs="Times New Roman"/>
                      <w:color w:val="000000"/>
                      <w:sz w:val="24"/>
                      <w:szCs w:val="24"/>
                    </w:rPr>
                  </w:pPr>
                  <w:r w:rsidRPr="004248D5">
                    <w:rPr>
                      <w:rFonts w:asciiTheme="minorHAnsi" w:hAnsiTheme="minorHAnsi" w:cs="Times New Roman"/>
                      <w:color w:val="000000"/>
                      <w:sz w:val="24"/>
                      <w:szCs w:val="24"/>
                    </w:rPr>
                    <w:t>...</w:t>
                  </w:r>
                </w:p>
              </w:tc>
              <w:tc>
                <w:tcPr>
                  <w:tcW w:w="1560" w:type="dxa"/>
                  <w:shd w:val="clear" w:color="auto" w:fill="auto"/>
                  <w:noWrap/>
                  <w:vAlign w:val="bottom"/>
                  <w:hideMark/>
                </w:tcPr>
                <w:p w:rsidR="008F718E" w:rsidRPr="004248D5" w:rsidRDefault="008F718E" w:rsidP="00A70FCE">
                  <w:pPr>
                    <w:spacing w:after="0" w:line="240" w:lineRule="auto"/>
                    <w:jc w:val="center"/>
                    <w:rPr>
                      <w:rFonts w:asciiTheme="minorHAnsi" w:hAnsiTheme="minorHAnsi" w:cs="Times New Roman"/>
                      <w:color w:val="000000"/>
                      <w:sz w:val="24"/>
                      <w:szCs w:val="24"/>
                    </w:rPr>
                  </w:pPr>
                  <w:r w:rsidRPr="004248D5">
                    <w:rPr>
                      <w:rFonts w:asciiTheme="minorHAnsi" w:hAnsiTheme="minorHAnsi" w:cs="Times New Roman"/>
                      <w:color w:val="000000"/>
                      <w:sz w:val="24"/>
                      <w:szCs w:val="24"/>
                    </w:rPr>
                    <w:t>.</w:t>
                  </w:r>
                  <w:r w:rsidRPr="004248D5">
                    <w:rPr>
                      <w:rFonts w:asciiTheme="minorHAnsi" w:hAnsiTheme="minorHAnsi" w:cs="Times New Roman"/>
                      <w:color w:val="000000"/>
                      <w:sz w:val="24"/>
                      <w:szCs w:val="24"/>
                    </w:rPr>
                    <w:cr/>
                    <w:t>.</w:t>
                  </w:r>
                </w:p>
              </w:tc>
              <w:tc>
                <w:tcPr>
                  <w:tcW w:w="1417" w:type="dxa"/>
                  <w:shd w:val="clear" w:color="auto" w:fill="auto"/>
                  <w:noWrap/>
                  <w:vAlign w:val="center"/>
                </w:tcPr>
                <w:p w:rsidR="008F718E" w:rsidRPr="004248D5" w:rsidRDefault="008F718E" w:rsidP="00A70FCE">
                  <w:pPr>
                    <w:spacing w:after="0" w:line="240" w:lineRule="auto"/>
                    <w:jc w:val="center"/>
                    <w:rPr>
                      <w:rFonts w:asciiTheme="minorHAnsi" w:hAnsiTheme="minorHAnsi" w:cs="Times New Roman"/>
                      <w:color w:val="000000"/>
                      <w:sz w:val="24"/>
                      <w:szCs w:val="24"/>
                    </w:rPr>
                  </w:pPr>
                  <w:r w:rsidRPr="004248D5">
                    <w:rPr>
                      <w:rFonts w:asciiTheme="minorHAnsi" w:hAnsiTheme="minorHAnsi" w:cs="Times New Roman"/>
                      <w:color w:val="000000"/>
                      <w:sz w:val="24"/>
                      <w:szCs w:val="24"/>
                    </w:rPr>
                    <w:t>...</w:t>
                  </w:r>
                </w:p>
              </w:tc>
              <w:tc>
                <w:tcPr>
                  <w:tcW w:w="1276" w:type="dxa"/>
                  <w:shd w:val="clear" w:color="auto" w:fill="auto"/>
                  <w:noWrap/>
                  <w:vAlign w:val="bottom"/>
                  <w:hideMark/>
                </w:tcPr>
                <w:p w:rsidR="008F718E" w:rsidRPr="004248D5" w:rsidRDefault="008F718E" w:rsidP="00A70FCE">
                  <w:pPr>
                    <w:spacing w:after="0" w:line="240" w:lineRule="auto"/>
                    <w:jc w:val="center"/>
                    <w:rPr>
                      <w:rFonts w:asciiTheme="minorHAnsi" w:hAnsiTheme="minorHAnsi" w:cs="Times New Roman"/>
                      <w:color w:val="000000"/>
                      <w:sz w:val="24"/>
                      <w:szCs w:val="24"/>
                    </w:rPr>
                  </w:pPr>
                  <w:r w:rsidRPr="004248D5">
                    <w:rPr>
                      <w:rFonts w:asciiTheme="minorHAnsi" w:hAnsiTheme="minorHAnsi" w:cs="Times New Roman"/>
                      <w:color w:val="000000"/>
                      <w:sz w:val="24"/>
                      <w:szCs w:val="24"/>
                    </w:rPr>
                    <w:t>...</w:t>
                  </w:r>
                </w:p>
              </w:tc>
              <w:tc>
                <w:tcPr>
                  <w:tcW w:w="1701" w:type="dxa"/>
                  <w:shd w:val="clear" w:color="auto" w:fill="auto"/>
                  <w:noWrap/>
                  <w:vAlign w:val="bottom"/>
                  <w:hideMark/>
                </w:tcPr>
                <w:p w:rsidR="008F718E" w:rsidRPr="004248D5" w:rsidRDefault="008F718E" w:rsidP="00A70FCE">
                  <w:pPr>
                    <w:spacing w:after="0" w:line="240" w:lineRule="auto"/>
                    <w:jc w:val="center"/>
                    <w:rPr>
                      <w:rFonts w:asciiTheme="minorHAnsi" w:hAnsiTheme="minorHAnsi" w:cs="Times New Roman"/>
                      <w:color w:val="000000"/>
                      <w:sz w:val="24"/>
                      <w:szCs w:val="24"/>
                    </w:rPr>
                  </w:pPr>
                  <w:r w:rsidRPr="004248D5">
                    <w:rPr>
                      <w:rFonts w:asciiTheme="minorHAnsi" w:hAnsiTheme="minorHAnsi" w:cs="Times New Roman"/>
                      <w:color w:val="000000"/>
                      <w:sz w:val="24"/>
                      <w:szCs w:val="24"/>
                    </w:rPr>
                    <w:t>...</w:t>
                  </w:r>
                </w:p>
              </w:tc>
              <w:tc>
                <w:tcPr>
                  <w:tcW w:w="1701" w:type="dxa"/>
                  <w:shd w:val="clear" w:color="auto" w:fill="auto"/>
                  <w:noWrap/>
                  <w:vAlign w:val="center"/>
                  <w:hideMark/>
                </w:tcPr>
                <w:p w:rsidR="008F718E" w:rsidRPr="004248D5" w:rsidRDefault="008F718E" w:rsidP="00A70FCE">
                  <w:pPr>
                    <w:spacing w:after="0" w:line="240" w:lineRule="auto"/>
                    <w:jc w:val="center"/>
                    <w:rPr>
                      <w:rFonts w:asciiTheme="minorHAnsi" w:hAnsiTheme="minorHAnsi" w:cs="Times New Roman"/>
                      <w:color w:val="000000"/>
                      <w:sz w:val="24"/>
                      <w:szCs w:val="24"/>
                    </w:rPr>
                  </w:pPr>
                  <w:r w:rsidRPr="004248D5">
                    <w:rPr>
                      <w:rFonts w:asciiTheme="minorHAnsi" w:hAnsiTheme="minorHAnsi" w:cs="Times New Roman"/>
                      <w:color w:val="000000"/>
                      <w:sz w:val="24"/>
                      <w:szCs w:val="24"/>
                    </w:rPr>
                    <w:t>-</w:t>
                  </w:r>
                </w:p>
              </w:tc>
            </w:tr>
          </w:tbl>
          <w:p w:rsidR="000D59F2" w:rsidRPr="00705F3A" w:rsidRDefault="000D59F2" w:rsidP="004F1C2F">
            <w:pPr>
              <w:autoSpaceDE w:val="0"/>
              <w:autoSpaceDN w:val="0"/>
              <w:adjustRightInd w:val="0"/>
              <w:spacing w:after="0" w:line="240" w:lineRule="auto"/>
              <w:jc w:val="both"/>
              <w:rPr>
                <w:rFonts w:asciiTheme="minorHAnsi" w:hAnsiTheme="minorHAnsi" w:cs="Times New Roman"/>
                <w:color w:val="C00000"/>
                <w:sz w:val="24"/>
                <w:szCs w:val="24"/>
              </w:rPr>
            </w:pPr>
            <w:r w:rsidRPr="00705F3A">
              <w:rPr>
                <w:rFonts w:asciiTheme="minorHAnsi" w:hAnsiTheme="minorHAnsi" w:cs="Times New Roman"/>
                <w:i/>
                <w:color w:val="C00000"/>
                <w:sz w:val="16"/>
                <w:szCs w:val="16"/>
              </w:rPr>
              <w:t>Източник НСИ 2020</w:t>
            </w:r>
            <w:hyperlink r:id="rId54" w:history="1">
              <w:r w:rsidRPr="00705F3A">
                <w:rPr>
                  <w:rStyle w:val="aa"/>
                  <w:rFonts w:asciiTheme="minorHAnsi" w:hAnsiTheme="minorHAnsi" w:cs="Times New Roman"/>
                  <w:i/>
                  <w:sz w:val="16"/>
                  <w:szCs w:val="16"/>
                  <w:lang w:val="en-US"/>
                </w:rPr>
                <w:t>www.nsi.bg</w:t>
              </w:r>
            </w:hyperlink>
          </w:p>
          <w:p w:rsidR="00CC27C5" w:rsidRPr="00705F3A" w:rsidRDefault="00CC27C5" w:rsidP="004F1C2F">
            <w:pPr>
              <w:autoSpaceDE w:val="0"/>
              <w:autoSpaceDN w:val="0"/>
              <w:adjustRightInd w:val="0"/>
              <w:spacing w:after="0" w:line="240" w:lineRule="auto"/>
              <w:jc w:val="both"/>
              <w:rPr>
                <w:rFonts w:asciiTheme="minorHAnsi" w:hAnsiTheme="minorHAnsi" w:cs="Times New Roman"/>
                <w:color w:val="C00000"/>
                <w:sz w:val="24"/>
                <w:szCs w:val="24"/>
              </w:rPr>
            </w:pPr>
          </w:p>
          <w:tbl>
            <w:tblPr>
              <w:tblW w:w="9532" w:type="dxa"/>
              <w:tblLayout w:type="fixed"/>
              <w:tblCellMar>
                <w:left w:w="70" w:type="dxa"/>
                <w:right w:w="70" w:type="dxa"/>
              </w:tblCellMar>
              <w:tblLook w:val="04A0"/>
            </w:tblPr>
            <w:tblGrid>
              <w:gridCol w:w="861"/>
              <w:gridCol w:w="449"/>
              <w:gridCol w:w="1559"/>
              <w:gridCol w:w="1560"/>
              <w:gridCol w:w="1330"/>
              <w:gridCol w:w="1220"/>
              <w:gridCol w:w="1277"/>
              <w:gridCol w:w="1276"/>
            </w:tblGrid>
            <w:tr w:rsidR="00704FDB" w:rsidRPr="00705F3A" w:rsidTr="00786655">
              <w:trPr>
                <w:trHeight w:val="309"/>
              </w:trPr>
              <w:tc>
                <w:tcPr>
                  <w:tcW w:w="9532" w:type="dxa"/>
                  <w:gridSpan w:val="8"/>
                  <w:tcBorders>
                    <w:top w:val="nil"/>
                    <w:left w:val="nil"/>
                    <w:bottom w:val="single" w:sz="4" w:space="0" w:color="FFFFFF"/>
                    <w:right w:val="nil"/>
                  </w:tcBorders>
                  <w:shd w:val="clear" w:color="auto" w:fill="auto"/>
                  <w:noWrap/>
                  <w:vAlign w:val="bottom"/>
                  <w:hideMark/>
                </w:tcPr>
                <w:p w:rsidR="00704FDB" w:rsidRPr="003E05BC" w:rsidRDefault="00BD252B" w:rsidP="002D5F3D">
                  <w:pPr>
                    <w:spacing w:after="0" w:line="240" w:lineRule="auto"/>
                    <w:ind w:right="284"/>
                    <w:jc w:val="both"/>
                    <w:rPr>
                      <w:rFonts w:asciiTheme="minorHAnsi" w:hAnsiTheme="minorHAnsi" w:cs="Times New Roman"/>
                      <w:b/>
                      <w:bCs/>
                      <w:i/>
                      <w:iCs/>
                      <w:sz w:val="24"/>
                      <w:szCs w:val="24"/>
                    </w:rPr>
                  </w:pPr>
                  <w:r>
                    <w:rPr>
                      <w:rFonts w:asciiTheme="minorHAnsi" w:hAnsiTheme="minorHAnsi" w:cs="Times New Roman"/>
                      <w:b/>
                      <w:bCs/>
                      <w:i/>
                      <w:iCs/>
                      <w:color w:val="984806" w:themeColor="accent6" w:themeShade="80"/>
                      <w:sz w:val="24"/>
                      <w:szCs w:val="24"/>
                    </w:rPr>
                    <w:t>Д</w:t>
                  </w:r>
                  <w:r w:rsidRPr="00BD252B">
                    <w:rPr>
                      <w:rFonts w:asciiTheme="minorHAnsi" w:hAnsiTheme="minorHAnsi" w:cs="Times New Roman"/>
                      <w:b/>
                      <w:bCs/>
                      <w:i/>
                      <w:iCs/>
                      <w:color w:val="984806" w:themeColor="accent6" w:themeShade="80"/>
                      <w:sz w:val="24"/>
                      <w:szCs w:val="24"/>
                    </w:rPr>
                    <w:t>етски градини</w:t>
                  </w:r>
                  <w:r w:rsidR="0025016C">
                    <w:rPr>
                      <w:rFonts w:asciiTheme="minorHAnsi" w:hAnsiTheme="minorHAnsi" w:cs="Times New Roman"/>
                      <w:b/>
                      <w:bCs/>
                      <w:i/>
                      <w:iCs/>
                      <w:color w:val="984806" w:themeColor="accent6" w:themeShade="80"/>
                      <w:sz w:val="24"/>
                      <w:szCs w:val="24"/>
                    </w:rPr>
                    <w:t>.</w:t>
                  </w:r>
                </w:p>
                <w:p w:rsidR="00A01F06" w:rsidRPr="00705F3A" w:rsidRDefault="00A01F06" w:rsidP="0080070D">
                  <w:pPr>
                    <w:spacing w:after="0" w:line="240" w:lineRule="auto"/>
                    <w:ind w:right="-70"/>
                    <w:jc w:val="both"/>
                    <w:rPr>
                      <w:rFonts w:asciiTheme="minorHAnsi" w:hAnsiTheme="minorHAnsi"/>
                      <w:sz w:val="24"/>
                      <w:szCs w:val="24"/>
                    </w:rPr>
                  </w:pPr>
                  <w:r w:rsidRPr="00705F3A">
                    <w:rPr>
                      <w:rFonts w:asciiTheme="minorHAnsi" w:hAnsiTheme="minorHAnsi"/>
                      <w:sz w:val="24"/>
                      <w:szCs w:val="24"/>
                    </w:rPr>
                    <w:t>През програмният период 2014-2020 се забелязва</w:t>
                  </w:r>
                  <w:r w:rsidR="00496BDD" w:rsidRPr="00705F3A">
                    <w:rPr>
                      <w:rFonts w:asciiTheme="minorHAnsi" w:hAnsiTheme="minorHAnsi"/>
                      <w:sz w:val="24"/>
                      <w:szCs w:val="24"/>
                    </w:rPr>
                    <w:t>т нега</w:t>
                  </w:r>
                  <w:r w:rsidR="003B21B7" w:rsidRPr="00705F3A">
                    <w:rPr>
                      <w:rFonts w:asciiTheme="minorHAnsi" w:hAnsiTheme="minorHAnsi"/>
                      <w:sz w:val="24"/>
                      <w:szCs w:val="24"/>
                    </w:rPr>
                    <w:t>ти</w:t>
                  </w:r>
                  <w:r w:rsidR="00496BDD" w:rsidRPr="00705F3A">
                    <w:rPr>
                      <w:rFonts w:asciiTheme="minorHAnsi" w:hAnsiTheme="minorHAnsi"/>
                      <w:sz w:val="24"/>
                      <w:szCs w:val="24"/>
                    </w:rPr>
                    <w:t>вни тенденции в развитието на мрежата от</w:t>
                  </w:r>
                  <w:r w:rsidRPr="00705F3A">
                    <w:rPr>
                      <w:rFonts w:asciiTheme="minorHAnsi" w:hAnsiTheme="minorHAnsi"/>
                      <w:sz w:val="24"/>
                      <w:szCs w:val="24"/>
                    </w:rPr>
                    <w:t xml:space="preserve"> детските градини в Община Гурково, в т.ч.:</w:t>
                  </w:r>
                </w:p>
                <w:p w:rsidR="00A01F06" w:rsidRPr="00705F3A" w:rsidRDefault="00A01F06" w:rsidP="002A16B5">
                  <w:pPr>
                    <w:spacing w:after="0" w:line="240" w:lineRule="auto"/>
                    <w:ind w:right="-70" w:firstLine="390"/>
                    <w:jc w:val="both"/>
                    <w:rPr>
                      <w:rFonts w:asciiTheme="minorHAnsi" w:hAnsiTheme="minorHAnsi"/>
                      <w:sz w:val="24"/>
                      <w:szCs w:val="24"/>
                    </w:rPr>
                  </w:pPr>
                  <w:r w:rsidRPr="00705F3A">
                    <w:rPr>
                      <w:rFonts w:asciiTheme="minorHAnsi" w:hAnsiTheme="minorHAnsi"/>
                      <w:sz w:val="24"/>
                      <w:szCs w:val="24"/>
                    </w:rPr>
                    <w:t>-  намаление на броя на детските градини  в абсолютна стойност от 3 бр. през 2014 – 2016 год. на 1 бр. през  2017-2020 или спад с 300%;</w:t>
                  </w:r>
                </w:p>
                <w:p w:rsidR="00A01F06" w:rsidRPr="00705F3A" w:rsidRDefault="00A01F06" w:rsidP="002A16B5">
                  <w:pPr>
                    <w:spacing w:after="0" w:line="240" w:lineRule="auto"/>
                    <w:ind w:right="284" w:firstLine="390"/>
                    <w:jc w:val="both"/>
                    <w:rPr>
                      <w:rFonts w:asciiTheme="minorHAnsi" w:hAnsiTheme="minorHAnsi"/>
                      <w:sz w:val="24"/>
                      <w:szCs w:val="24"/>
                    </w:rPr>
                  </w:pPr>
                  <w:r w:rsidRPr="00705F3A">
                    <w:rPr>
                      <w:rFonts w:asciiTheme="minorHAnsi" w:hAnsiTheme="minorHAnsi"/>
                      <w:sz w:val="24"/>
                      <w:szCs w:val="24"/>
                    </w:rPr>
                    <w:t>-намаление броя на децата обхванати от детските градини в края на програмния период в сравнение с нчалото –спад от 31,98%;</w:t>
                  </w:r>
                </w:p>
                <w:p w:rsidR="00A01F06" w:rsidRPr="00705F3A" w:rsidRDefault="00A01F06" w:rsidP="002A16B5">
                  <w:pPr>
                    <w:spacing w:after="0" w:line="240" w:lineRule="auto"/>
                    <w:ind w:right="284" w:firstLine="390"/>
                    <w:jc w:val="both"/>
                    <w:rPr>
                      <w:rFonts w:asciiTheme="minorHAnsi" w:hAnsiTheme="minorHAnsi"/>
                      <w:sz w:val="24"/>
                      <w:szCs w:val="24"/>
                    </w:rPr>
                  </w:pPr>
                  <w:r w:rsidRPr="00705F3A">
                    <w:rPr>
                      <w:rFonts w:asciiTheme="minorHAnsi" w:hAnsiTheme="minorHAnsi"/>
                      <w:sz w:val="24"/>
                      <w:szCs w:val="24"/>
                    </w:rPr>
                    <w:t>-намаление  на групите – спад от 14,28%;</w:t>
                  </w:r>
                </w:p>
                <w:p w:rsidR="001C4195" w:rsidRDefault="00A01F06" w:rsidP="002A16B5">
                  <w:pPr>
                    <w:spacing w:after="0" w:line="240" w:lineRule="auto"/>
                    <w:ind w:right="284" w:firstLine="390"/>
                    <w:jc w:val="both"/>
                    <w:rPr>
                      <w:rFonts w:asciiTheme="minorHAnsi" w:hAnsiTheme="minorHAnsi"/>
                      <w:sz w:val="24"/>
                      <w:szCs w:val="24"/>
                    </w:rPr>
                  </w:pPr>
                  <w:r w:rsidRPr="00705F3A">
                    <w:rPr>
                      <w:rFonts w:asciiTheme="minorHAnsi" w:hAnsiTheme="minorHAnsi"/>
                      <w:sz w:val="24"/>
                      <w:szCs w:val="24"/>
                    </w:rPr>
                    <w:t>-педагогическият състав задържа равн</w:t>
                  </w:r>
                  <w:r w:rsidR="00C12861" w:rsidRPr="00705F3A">
                    <w:rPr>
                      <w:rFonts w:asciiTheme="minorHAnsi" w:hAnsiTheme="minorHAnsi"/>
                      <w:sz w:val="24"/>
                      <w:szCs w:val="24"/>
                    </w:rPr>
                    <w:t xml:space="preserve">ището </w:t>
                  </w:r>
                  <w:r w:rsidR="002D5F3D">
                    <w:rPr>
                      <w:rFonts w:asciiTheme="minorHAnsi" w:hAnsiTheme="minorHAnsi"/>
                      <w:sz w:val="24"/>
                      <w:szCs w:val="24"/>
                    </w:rPr>
                    <w:t xml:space="preserve">си </w:t>
                  </w:r>
                  <w:r w:rsidR="00C12861" w:rsidRPr="00705F3A">
                    <w:rPr>
                      <w:rFonts w:asciiTheme="minorHAnsi" w:hAnsiTheme="minorHAnsi"/>
                      <w:sz w:val="24"/>
                      <w:szCs w:val="24"/>
                    </w:rPr>
                    <w:t>в края на отчетнияпериод.</w:t>
                  </w:r>
                </w:p>
                <w:p w:rsidR="00883AF7" w:rsidRDefault="00883AF7" w:rsidP="002D5F3D">
                  <w:pPr>
                    <w:spacing w:after="0" w:line="240" w:lineRule="auto"/>
                    <w:ind w:right="284"/>
                    <w:jc w:val="both"/>
                    <w:rPr>
                      <w:rFonts w:asciiTheme="minorHAnsi" w:hAnsiTheme="minorHAnsi"/>
                      <w:sz w:val="24"/>
                      <w:szCs w:val="24"/>
                    </w:rPr>
                  </w:pPr>
                </w:p>
                <w:p w:rsidR="00A01F06" w:rsidRPr="00990765" w:rsidRDefault="00A04854" w:rsidP="002D5F3D">
                  <w:pPr>
                    <w:spacing w:after="0" w:line="240" w:lineRule="auto"/>
                    <w:ind w:right="284"/>
                    <w:jc w:val="both"/>
                    <w:rPr>
                      <w:rFonts w:asciiTheme="minorHAnsi" w:hAnsiTheme="minorHAnsi"/>
                      <w:i/>
                      <w:sz w:val="24"/>
                      <w:szCs w:val="24"/>
                    </w:rPr>
                  </w:pPr>
                  <w:r>
                    <w:rPr>
                      <w:rFonts w:asciiTheme="minorHAnsi" w:hAnsiTheme="minorHAnsi"/>
                      <w:i/>
                      <w:sz w:val="24"/>
                      <w:szCs w:val="24"/>
                    </w:rPr>
                    <w:t>Таблица № 24.</w:t>
                  </w:r>
                </w:p>
              </w:tc>
            </w:tr>
            <w:tr w:rsidR="00704FDB" w:rsidRPr="00705F3A" w:rsidTr="004248D5">
              <w:trPr>
                <w:trHeight w:val="309"/>
              </w:trPr>
              <w:tc>
                <w:tcPr>
                  <w:tcW w:w="861" w:type="dxa"/>
                  <w:tcBorders>
                    <w:top w:val="nil"/>
                    <w:left w:val="single" w:sz="4" w:space="0" w:color="FFFFFF"/>
                    <w:bottom w:val="dashSmallGap" w:sz="4" w:space="0" w:color="auto"/>
                    <w:right w:val="single" w:sz="4" w:space="0" w:color="FFFFFF"/>
                  </w:tcBorders>
                  <w:shd w:val="clear" w:color="auto" w:fill="F2F2F2" w:themeFill="background1" w:themeFillShade="F2"/>
                  <w:vAlign w:val="center"/>
                  <w:hideMark/>
                </w:tcPr>
                <w:p w:rsidR="00704FDB" w:rsidRPr="00705F3A" w:rsidRDefault="00704FDB" w:rsidP="002D5F3D">
                  <w:pPr>
                    <w:spacing w:after="0" w:line="240" w:lineRule="auto"/>
                    <w:ind w:right="284"/>
                    <w:jc w:val="both"/>
                    <w:rPr>
                      <w:rFonts w:asciiTheme="minorHAnsi" w:hAnsiTheme="minorHAnsi" w:cs="Times New Roman"/>
                      <w:color w:val="000000"/>
                    </w:rPr>
                  </w:pPr>
                  <w:r w:rsidRPr="00705F3A">
                    <w:rPr>
                      <w:rFonts w:asciiTheme="minorHAnsi" w:hAnsiTheme="minorHAnsi" w:cs="Times New Roman"/>
                      <w:color w:val="000000"/>
                    </w:rPr>
                    <w:t> </w:t>
                  </w:r>
                </w:p>
              </w:tc>
              <w:tc>
                <w:tcPr>
                  <w:tcW w:w="449" w:type="dxa"/>
                  <w:tcBorders>
                    <w:top w:val="nil"/>
                    <w:left w:val="nil"/>
                    <w:bottom w:val="dashSmallGap" w:sz="4" w:space="0" w:color="auto"/>
                    <w:right w:val="single" w:sz="4" w:space="0" w:color="FFFFFF"/>
                  </w:tcBorders>
                  <w:shd w:val="clear" w:color="auto" w:fill="F2F2F2" w:themeFill="background1" w:themeFillShade="F2"/>
                  <w:vAlign w:val="center"/>
                  <w:hideMark/>
                </w:tcPr>
                <w:p w:rsidR="00704FDB" w:rsidRPr="00705F3A" w:rsidRDefault="00704FDB" w:rsidP="002D5F3D">
                  <w:pPr>
                    <w:spacing w:after="0" w:line="240" w:lineRule="auto"/>
                    <w:ind w:right="284"/>
                    <w:jc w:val="both"/>
                    <w:rPr>
                      <w:rFonts w:asciiTheme="minorHAnsi" w:hAnsiTheme="minorHAnsi" w:cs="Times New Roman"/>
                      <w:color w:val="000000"/>
                    </w:rPr>
                  </w:pPr>
                  <w:r w:rsidRPr="00705F3A">
                    <w:rPr>
                      <w:rFonts w:asciiTheme="minorHAnsi" w:hAnsiTheme="minorHAnsi" w:cs="Times New Roman"/>
                      <w:color w:val="000000"/>
                    </w:rPr>
                    <w:t> </w:t>
                  </w:r>
                </w:p>
              </w:tc>
              <w:tc>
                <w:tcPr>
                  <w:tcW w:w="8222" w:type="dxa"/>
                  <w:gridSpan w:val="6"/>
                  <w:tcBorders>
                    <w:top w:val="single" w:sz="4" w:space="0" w:color="FFFFFF"/>
                    <w:left w:val="nil"/>
                    <w:bottom w:val="dashSmallGap" w:sz="4" w:space="0" w:color="auto"/>
                    <w:right w:val="single" w:sz="4" w:space="0" w:color="FFFFFF"/>
                  </w:tcBorders>
                  <w:shd w:val="clear" w:color="auto" w:fill="F2F2F2" w:themeFill="background1" w:themeFillShade="F2"/>
                  <w:vAlign w:val="center"/>
                  <w:hideMark/>
                </w:tcPr>
                <w:p w:rsidR="00704FDB" w:rsidRPr="00952672" w:rsidRDefault="00704FDB" w:rsidP="002D5F3D">
                  <w:pPr>
                    <w:spacing w:after="0" w:line="240" w:lineRule="auto"/>
                    <w:ind w:right="284"/>
                    <w:jc w:val="both"/>
                    <w:rPr>
                      <w:rFonts w:asciiTheme="minorHAnsi" w:hAnsiTheme="minorHAnsi" w:cs="Times New Roman"/>
                      <w:bCs/>
                      <w:i/>
                      <w:iCs/>
                      <w:sz w:val="20"/>
                      <w:szCs w:val="20"/>
                    </w:rPr>
                  </w:pPr>
                  <w:r w:rsidRPr="00952672">
                    <w:rPr>
                      <w:rFonts w:asciiTheme="minorHAnsi" w:hAnsiTheme="minorHAnsi" w:cs="Times New Roman"/>
                      <w:bCs/>
                      <w:i/>
                      <w:iCs/>
                      <w:sz w:val="20"/>
                      <w:szCs w:val="20"/>
                    </w:rPr>
                    <w:t>(бр</w:t>
                  </w:r>
                  <w:r w:rsidRPr="00952672">
                    <w:rPr>
                      <w:rFonts w:asciiTheme="minorHAnsi" w:hAnsiTheme="minorHAnsi" w:cs="Times New Roman"/>
                      <w:bCs/>
                      <w:i/>
                      <w:iCs/>
                      <w:sz w:val="20"/>
                      <w:szCs w:val="20"/>
                    </w:rPr>
                    <w:cr/>
                  </w:r>
                  <w:r w:rsidR="00952672">
                    <w:rPr>
                      <w:rFonts w:asciiTheme="minorHAnsi" w:hAnsiTheme="minorHAnsi" w:cs="Times New Roman"/>
                      <w:bCs/>
                      <w:i/>
                      <w:iCs/>
                      <w:sz w:val="20"/>
                      <w:szCs w:val="20"/>
                    </w:rPr>
                    <w:t>о</w:t>
                  </w:r>
                  <w:r w:rsidRPr="00952672">
                    <w:rPr>
                      <w:rFonts w:asciiTheme="minorHAnsi" w:hAnsiTheme="minorHAnsi" w:cs="Times New Roman"/>
                      <w:bCs/>
                      <w:i/>
                      <w:iCs/>
                      <w:sz w:val="20"/>
                      <w:szCs w:val="20"/>
                    </w:rPr>
                    <w:t>й)</w:t>
                  </w:r>
                </w:p>
              </w:tc>
            </w:tr>
            <w:tr w:rsidR="002D5F3D" w:rsidRPr="002721C5" w:rsidTr="004248D5">
              <w:trPr>
                <w:trHeight w:val="386"/>
              </w:trPr>
              <w:tc>
                <w:tcPr>
                  <w:tcW w:w="1310" w:type="dxa"/>
                  <w:gridSpan w:val="2"/>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81632D" w:rsidRPr="002721C5" w:rsidRDefault="0081632D" w:rsidP="002721C5">
                  <w:pPr>
                    <w:spacing w:after="0"/>
                    <w:rPr>
                      <w:sz w:val="24"/>
                      <w:szCs w:val="24"/>
                    </w:rPr>
                  </w:pPr>
                  <w:r w:rsidRPr="002721C5">
                    <w:rPr>
                      <w:sz w:val="24"/>
                      <w:szCs w:val="24"/>
                    </w:rPr>
                    <w:t> година</w:t>
                  </w:r>
                </w:p>
              </w:tc>
              <w:tc>
                <w:tcPr>
                  <w:tcW w:w="1559"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81632D" w:rsidRPr="002721C5" w:rsidRDefault="0081632D" w:rsidP="002721C5">
                  <w:pPr>
                    <w:spacing w:after="0"/>
                    <w:jc w:val="center"/>
                    <w:rPr>
                      <w:sz w:val="24"/>
                      <w:szCs w:val="24"/>
                    </w:rPr>
                  </w:pPr>
                  <w:r w:rsidRPr="002721C5">
                    <w:rPr>
                      <w:sz w:val="24"/>
                      <w:szCs w:val="24"/>
                    </w:rPr>
                    <w:cr/>
                    <w:t>2014/2015</w:t>
                  </w:r>
                </w:p>
              </w:tc>
              <w:tc>
                <w:tcPr>
                  <w:tcW w:w="1560"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81632D" w:rsidRPr="002721C5" w:rsidRDefault="00E30FFD" w:rsidP="002721C5">
                  <w:pPr>
                    <w:spacing w:after="0"/>
                    <w:jc w:val="center"/>
                    <w:rPr>
                      <w:sz w:val="24"/>
                      <w:szCs w:val="24"/>
                    </w:rPr>
                  </w:pPr>
                  <w:r w:rsidRPr="002721C5">
                    <w:rPr>
                      <w:sz w:val="24"/>
                      <w:szCs w:val="24"/>
                    </w:rPr>
                    <w:t>2015/201</w:t>
                  </w:r>
                  <w:r w:rsidR="0081632D" w:rsidRPr="002721C5">
                    <w:rPr>
                      <w:sz w:val="24"/>
                      <w:szCs w:val="24"/>
                    </w:rPr>
                    <w:t>6</w:t>
                  </w:r>
                </w:p>
              </w:tc>
              <w:tc>
                <w:tcPr>
                  <w:tcW w:w="1330"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81632D" w:rsidRPr="002721C5" w:rsidRDefault="0081632D" w:rsidP="002721C5">
                  <w:pPr>
                    <w:spacing w:after="0"/>
                    <w:jc w:val="center"/>
                    <w:rPr>
                      <w:sz w:val="24"/>
                      <w:szCs w:val="24"/>
                    </w:rPr>
                  </w:pPr>
                  <w:r w:rsidRPr="002721C5">
                    <w:rPr>
                      <w:sz w:val="24"/>
                      <w:szCs w:val="24"/>
                    </w:rPr>
                    <w:t>201</w:t>
                  </w:r>
                  <w:r w:rsidRPr="002721C5">
                    <w:rPr>
                      <w:sz w:val="24"/>
                      <w:szCs w:val="24"/>
                    </w:rPr>
                    <w:cr/>
                    <w:t>6</w:t>
                  </w:r>
                  <w:r w:rsidR="002D5F3D" w:rsidRPr="002721C5">
                    <w:rPr>
                      <w:sz w:val="24"/>
                      <w:szCs w:val="24"/>
                    </w:rPr>
                    <w:t>/20</w:t>
                  </w:r>
                  <w:r w:rsidR="00E30FFD" w:rsidRPr="002721C5">
                    <w:rPr>
                      <w:sz w:val="24"/>
                      <w:szCs w:val="24"/>
                    </w:rPr>
                    <w:t>1</w:t>
                  </w:r>
                  <w:r w:rsidRPr="002721C5">
                    <w:rPr>
                      <w:sz w:val="24"/>
                      <w:szCs w:val="24"/>
                    </w:rPr>
                    <w:t>7</w:t>
                  </w:r>
                </w:p>
              </w:tc>
              <w:tc>
                <w:tcPr>
                  <w:tcW w:w="1220"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81632D" w:rsidRPr="002721C5" w:rsidRDefault="002D5F3D" w:rsidP="002721C5">
                  <w:pPr>
                    <w:spacing w:after="0"/>
                    <w:jc w:val="center"/>
                    <w:rPr>
                      <w:sz w:val="24"/>
                      <w:szCs w:val="24"/>
                    </w:rPr>
                  </w:pPr>
                  <w:r w:rsidRPr="002721C5">
                    <w:rPr>
                      <w:sz w:val="24"/>
                      <w:szCs w:val="24"/>
                    </w:rPr>
                    <w:t>2017/20</w:t>
                  </w:r>
                  <w:r w:rsidR="00E30FFD" w:rsidRPr="002721C5">
                    <w:rPr>
                      <w:sz w:val="24"/>
                      <w:szCs w:val="24"/>
                    </w:rPr>
                    <w:t>1</w:t>
                  </w:r>
                  <w:r w:rsidR="0081632D" w:rsidRPr="002721C5">
                    <w:rPr>
                      <w:sz w:val="24"/>
                      <w:szCs w:val="24"/>
                    </w:rPr>
                    <w:t>8</w:t>
                  </w:r>
                </w:p>
              </w:tc>
              <w:tc>
                <w:tcPr>
                  <w:tcW w:w="1277"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81632D" w:rsidRPr="002721C5" w:rsidRDefault="0081632D" w:rsidP="002721C5">
                  <w:pPr>
                    <w:spacing w:after="0"/>
                    <w:jc w:val="center"/>
                    <w:rPr>
                      <w:sz w:val="24"/>
                      <w:szCs w:val="24"/>
                    </w:rPr>
                  </w:pPr>
                  <w:r w:rsidRPr="002721C5">
                    <w:rPr>
                      <w:sz w:val="24"/>
                      <w:szCs w:val="24"/>
                    </w:rPr>
                    <w:t>2018/2019</w:t>
                  </w:r>
                </w:p>
              </w:tc>
              <w:tc>
                <w:tcPr>
                  <w:tcW w:w="1276"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81632D" w:rsidRPr="002721C5" w:rsidRDefault="0081632D" w:rsidP="002721C5">
                  <w:pPr>
                    <w:spacing w:after="0"/>
                    <w:jc w:val="center"/>
                    <w:rPr>
                      <w:sz w:val="24"/>
                      <w:szCs w:val="24"/>
                    </w:rPr>
                  </w:pPr>
                  <w:r w:rsidRPr="002721C5">
                    <w:rPr>
                      <w:sz w:val="24"/>
                      <w:szCs w:val="24"/>
                    </w:rPr>
                    <w:t>2019/202</w:t>
                  </w:r>
                  <w:r w:rsidR="006F427A" w:rsidRPr="002721C5">
                    <w:rPr>
                      <w:sz w:val="24"/>
                      <w:szCs w:val="24"/>
                    </w:rPr>
                    <w:t>0</w:t>
                  </w:r>
                </w:p>
              </w:tc>
            </w:tr>
            <w:tr w:rsidR="004248D5" w:rsidRPr="002721C5" w:rsidTr="004248D5">
              <w:trPr>
                <w:trHeight w:val="309"/>
              </w:trPr>
              <w:tc>
                <w:tcPr>
                  <w:tcW w:w="1310" w:type="dxa"/>
                  <w:gridSpan w:val="2"/>
                  <w:tcBorders>
                    <w:top w:val="dashSmallGap" w:sz="4" w:space="0" w:color="auto"/>
                    <w:left w:val="dashSmallGap" w:sz="4" w:space="0" w:color="auto"/>
                    <w:bottom w:val="dashSmallGap" w:sz="4" w:space="0" w:color="auto"/>
                    <w:right w:val="dashSmallGap" w:sz="4" w:space="0" w:color="auto"/>
                  </w:tcBorders>
                  <w:shd w:val="clear" w:color="auto" w:fill="auto"/>
                  <w:vAlign w:val="center"/>
                  <w:hideMark/>
                </w:tcPr>
                <w:p w:rsidR="004248D5" w:rsidRPr="002721C5" w:rsidRDefault="004248D5" w:rsidP="002721C5">
                  <w:pPr>
                    <w:spacing w:after="0"/>
                    <w:rPr>
                      <w:sz w:val="24"/>
                      <w:szCs w:val="24"/>
                    </w:rPr>
                  </w:pPr>
                  <w:r w:rsidRPr="002721C5">
                    <w:rPr>
                      <w:sz w:val="24"/>
                      <w:szCs w:val="24"/>
                    </w:rPr>
                    <w:t>Гурково</w:t>
                  </w:r>
                </w:p>
              </w:tc>
              <w:tc>
                <w:tcPr>
                  <w:tcW w:w="1559"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4248D5" w:rsidRPr="002721C5" w:rsidRDefault="004248D5" w:rsidP="002721C5">
                  <w:pPr>
                    <w:spacing w:after="0"/>
                    <w:jc w:val="center"/>
                    <w:rPr>
                      <w:sz w:val="24"/>
                      <w:szCs w:val="24"/>
                    </w:rPr>
                  </w:pPr>
                  <w:r w:rsidRPr="002721C5">
                    <w:rPr>
                      <w:sz w:val="24"/>
                      <w:szCs w:val="24"/>
                    </w:rPr>
                    <w:t>3</w:t>
                  </w:r>
                </w:p>
              </w:tc>
              <w:tc>
                <w:tcPr>
                  <w:tcW w:w="1560"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4248D5" w:rsidRPr="002721C5" w:rsidRDefault="004248D5" w:rsidP="002721C5">
                  <w:pPr>
                    <w:spacing w:after="0"/>
                    <w:jc w:val="center"/>
                    <w:rPr>
                      <w:sz w:val="24"/>
                      <w:szCs w:val="24"/>
                    </w:rPr>
                  </w:pPr>
                  <w:r w:rsidRPr="002721C5">
                    <w:rPr>
                      <w:sz w:val="24"/>
                      <w:szCs w:val="24"/>
                    </w:rPr>
                    <w:t>3</w:t>
                  </w:r>
                </w:p>
              </w:tc>
              <w:tc>
                <w:tcPr>
                  <w:tcW w:w="1330"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4248D5" w:rsidRPr="002721C5" w:rsidRDefault="004248D5" w:rsidP="002721C5">
                  <w:pPr>
                    <w:spacing w:after="0"/>
                    <w:jc w:val="center"/>
                    <w:rPr>
                      <w:sz w:val="24"/>
                      <w:szCs w:val="24"/>
                    </w:rPr>
                  </w:pPr>
                  <w:r w:rsidRPr="002721C5">
                    <w:rPr>
                      <w:sz w:val="24"/>
                      <w:szCs w:val="24"/>
                    </w:rPr>
                    <w:t>1</w:t>
                  </w:r>
                </w:p>
              </w:tc>
              <w:tc>
                <w:tcPr>
                  <w:tcW w:w="1220"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4248D5" w:rsidRPr="002721C5" w:rsidRDefault="004248D5" w:rsidP="002721C5">
                  <w:pPr>
                    <w:spacing w:after="0"/>
                    <w:jc w:val="center"/>
                    <w:rPr>
                      <w:sz w:val="24"/>
                      <w:szCs w:val="24"/>
                    </w:rPr>
                  </w:pPr>
                  <w:r w:rsidRPr="002721C5">
                    <w:rPr>
                      <w:sz w:val="24"/>
                      <w:szCs w:val="24"/>
                    </w:rPr>
                    <w:t>1</w:t>
                  </w:r>
                </w:p>
              </w:tc>
              <w:tc>
                <w:tcPr>
                  <w:tcW w:w="1277"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4248D5" w:rsidRPr="002721C5" w:rsidRDefault="004248D5" w:rsidP="002721C5">
                  <w:pPr>
                    <w:spacing w:after="0"/>
                    <w:jc w:val="center"/>
                    <w:rPr>
                      <w:sz w:val="24"/>
                      <w:szCs w:val="24"/>
                    </w:rPr>
                  </w:pPr>
                  <w:r w:rsidRPr="002721C5">
                    <w:rPr>
                      <w:sz w:val="24"/>
                      <w:szCs w:val="24"/>
                    </w:rPr>
                    <w:t>1</w:t>
                  </w:r>
                </w:p>
              </w:tc>
              <w:tc>
                <w:tcPr>
                  <w:tcW w:w="1276"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4248D5" w:rsidRPr="002721C5" w:rsidRDefault="004248D5" w:rsidP="002721C5">
                  <w:pPr>
                    <w:spacing w:after="0"/>
                    <w:jc w:val="center"/>
                    <w:rPr>
                      <w:sz w:val="24"/>
                      <w:szCs w:val="24"/>
                    </w:rPr>
                  </w:pPr>
                  <w:r w:rsidRPr="002721C5">
                    <w:rPr>
                      <w:sz w:val="24"/>
                      <w:szCs w:val="24"/>
                    </w:rPr>
                    <w:t>1</w:t>
                  </w:r>
                </w:p>
              </w:tc>
            </w:tr>
          </w:tbl>
          <w:p w:rsidR="000D59F2" w:rsidRPr="002721C5" w:rsidRDefault="000D59F2" w:rsidP="002721C5">
            <w:pPr>
              <w:spacing w:after="0"/>
              <w:rPr>
                <w:sz w:val="24"/>
                <w:szCs w:val="24"/>
              </w:rPr>
            </w:pPr>
            <w:r w:rsidRPr="002721C5">
              <w:rPr>
                <w:sz w:val="24"/>
                <w:szCs w:val="24"/>
              </w:rPr>
              <w:t xml:space="preserve">Източник НСИ 2020 </w:t>
            </w:r>
            <w:hyperlink r:id="rId55" w:history="1">
              <w:r w:rsidRPr="002721C5">
                <w:rPr>
                  <w:rStyle w:val="aa"/>
                  <w:sz w:val="24"/>
                  <w:szCs w:val="24"/>
                </w:rPr>
                <w:t>www.nsi.bg</w:t>
              </w:r>
            </w:hyperlink>
          </w:p>
          <w:p w:rsidR="00990765" w:rsidRPr="00990765" w:rsidRDefault="00990765" w:rsidP="002D5F3D">
            <w:pPr>
              <w:autoSpaceDE w:val="0"/>
              <w:autoSpaceDN w:val="0"/>
              <w:adjustRightInd w:val="0"/>
              <w:spacing w:after="0" w:line="240" w:lineRule="auto"/>
              <w:ind w:right="284"/>
              <w:jc w:val="both"/>
              <w:rPr>
                <w:rFonts w:asciiTheme="minorHAnsi" w:hAnsiTheme="minorHAnsi" w:cs="Times New Roman"/>
                <w:i/>
                <w:sz w:val="24"/>
                <w:szCs w:val="24"/>
              </w:rPr>
            </w:pPr>
          </w:p>
          <w:tbl>
            <w:tblPr>
              <w:tblW w:w="9532" w:type="dxa"/>
              <w:tblLayout w:type="fixed"/>
              <w:tblCellMar>
                <w:left w:w="70" w:type="dxa"/>
                <w:right w:w="70" w:type="dxa"/>
              </w:tblCellMar>
              <w:tblLook w:val="04A0"/>
            </w:tblPr>
            <w:tblGrid>
              <w:gridCol w:w="3580"/>
              <w:gridCol w:w="2090"/>
              <w:gridCol w:w="1843"/>
              <w:gridCol w:w="2019"/>
            </w:tblGrid>
            <w:tr w:rsidR="00EB7ABD" w:rsidRPr="00705F3A" w:rsidTr="00786655">
              <w:trPr>
                <w:trHeight w:val="300"/>
              </w:trPr>
              <w:tc>
                <w:tcPr>
                  <w:tcW w:w="9532" w:type="dxa"/>
                  <w:gridSpan w:val="4"/>
                  <w:tcBorders>
                    <w:top w:val="nil"/>
                    <w:left w:val="nil"/>
                    <w:bottom w:val="single" w:sz="4" w:space="0" w:color="FFFFFF"/>
                    <w:right w:val="nil"/>
                  </w:tcBorders>
                  <w:shd w:val="clear" w:color="auto" w:fill="auto"/>
                  <w:noWrap/>
                  <w:vAlign w:val="bottom"/>
                  <w:hideMark/>
                </w:tcPr>
                <w:p w:rsidR="00EB7ABD" w:rsidRPr="000C539D" w:rsidRDefault="000C539D" w:rsidP="002D5F3D">
                  <w:pPr>
                    <w:spacing w:after="0" w:line="240" w:lineRule="auto"/>
                    <w:ind w:right="284"/>
                    <w:jc w:val="both"/>
                    <w:rPr>
                      <w:rFonts w:asciiTheme="minorHAnsi" w:hAnsiTheme="minorHAnsi" w:cs="Times New Roman"/>
                      <w:b/>
                      <w:bCs/>
                      <w:i/>
                      <w:iCs/>
                      <w:color w:val="984806" w:themeColor="accent6" w:themeShade="80"/>
                      <w:sz w:val="24"/>
                      <w:szCs w:val="24"/>
                    </w:rPr>
                  </w:pPr>
                  <w:r>
                    <w:rPr>
                      <w:rFonts w:asciiTheme="minorHAnsi" w:hAnsiTheme="minorHAnsi" w:cs="Times New Roman"/>
                      <w:b/>
                      <w:bCs/>
                      <w:i/>
                      <w:iCs/>
                      <w:color w:val="984806" w:themeColor="accent6" w:themeShade="80"/>
                      <w:sz w:val="24"/>
                      <w:szCs w:val="24"/>
                    </w:rPr>
                    <w:t xml:space="preserve">       Д</w:t>
                  </w:r>
                  <w:r w:rsidRPr="000C539D">
                    <w:rPr>
                      <w:rFonts w:asciiTheme="minorHAnsi" w:hAnsiTheme="minorHAnsi" w:cs="Times New Roman"/>
                      <w:b/>
                      <w:bCs/>
                      <w:i/>
                      <w:iCs/>
                      <w:color w:val="984806" w:themeColor="accent6" w:themeShade="80"/>
                      <w:sz w:val="24"/>
                      <w:szCs w:val="24"/>
                    </w:rPr>
                    <w:t>еца в детските градини по пол</w:t>
                  </w:r>
                  <w:r w:rsidR="0025016C">
                    <w:rPr>
                      <w:rFonts w:asciiTheme="minorHAnsi" w:hAnsiTheme="minorHAnsi" w:cs="Times New Roman"/>
                      <w:b/>
                      <w:bCs/>
                      <w:i/>
                      <w:iCs/>
                      <w:color w:val="984806" w:themeColor="accent6" w:themeShade="80"/>
                      <w:sz w:val="24"/>
                      <w:szCs w:val="24"/>
                    </w:rPr>
                    <w:t>.</w:t>
                  </w:r>
                </w:p>
                <w:p w:rsidR="00E33233" w:rsidRDefault="00E33233" w:rsidP="002A16B5">
                  <w:pPr>
                    <w:tabs>
                      <w:tab w:val="left" w:pos="9392"/>
                      <w:tab w:val="left" w:pos="9462"/>
                    </w:tabs>
                    <w:spacing w:after="0" w:line="240" w:lineRule="auto"/>
                    <w:jc w:val="both"/>
                    <w:rPr>
                      <w:rFonts w:asciiTheme="minorHAnsi" w:hAnsiTheme="minorHAnsi" w:cs="Times New Roman"/>
                      <w:sz w:val="24"/>
                      <w:szCs w:val="24"/>
                    </w:rPr>
                  </w:pPr>
                  <w:r>
                    <w:rPr>
                      <w:rFonts w:asciiTheme="minorHAnsi" w:hAnsiTheme="minorHAnsi" w:cs="Times New Roman"/>
                      <w:sz w:val="24"/>
                      <w:szCs w:val="24"/>
                    </w:rPr>
                    <w:t>През периода 2014-2020 година се забелязва устойчива тенденция на децата, об</w:t>
                  </w:r>
                  <w:r w:rsidR="00786655">
                    <w:rPr>
                      <w:rFonts w:asciiTheme="minorHAnsi" w:hAnsiTheme="minorHAnsi" w:cs="Times New Roman"/>
                      <w:sz w:val="24"/>
                      <w:szCs w:val="24"/>
                      <w:lang w:val="en-US"/>
                    </w:rPr>
                    <w:t>-</w:t>
                  </w:r>
                  <w:r>
                    <w:rPr>
                      <w:rFonts w:asciiTheme="minorHAnsi" w:hAnsiTheme="minorHAnsi" w:cs="Times New Roman"/>
                      <w:sz w:val="24"/>
                      <w:szCs w:val="24"/>
                    </w:rPr>
                    <w:t>хванати от детските градини. Ако през 2014 годинате са били общо 179 бр., вт.ч. момчета 91 и момичета 88, то през 2019</w:t>
                  </w:r>
                  <w:r>
                    <w:rPr>
                      <w:rFonts w:asciiTheme="minorHAnsi" w:hAnsiTheme="minorHAnsi" w:cs="Times New Roman"/>
                      <w:sz w:val="24"/>
                      <w:szCs w:val="24"/>
                      <w:lang w:val="en-US"/>
                    </w:rPr>
                    <w:t>/</w:t>
                  </w:r>
                  <w:r>
                    <w:rPr>
                      <w:rFonts w:asciiTheme="minorHAnsi" w:hAnsiTheme="minorHAnsi" w:cs="Times New Roman"/>
                      <w:sz w:val="24"/>
                      <w:szCs w:val="24"/>
                    </w:rPr>
                    <w:t xml:space="preserve">2020 те са 147 бр., съответно 76 момчета е 71 момичета. Намалението представлява </w:t>
                  </w:r>
                  <w:r w:rsidR="00ED320A">
                    <w:rPr>
                      <w:rFonts w:asciiTheme="minorHAnsi" w:hAnsiTheme="minorHAnsi" w:cs="Times New Roman"/>
                      <w:sz w:val="24"/>
                      <w:szCs w:val="24"/>
                    </w:rPr>
                    <w:t>намаление от 21,76%</w:t>
                  </w:r>
                  <w:r w:rsidR="00C36E46">
                    <w:rPr>
                      <w:rFonts w:asciiTheme="minorHAnsi" w:hAnsiTheme="minorHAnsi" w:cs="Times New Roman"/>
                      <w:sz w:val="24"/>
                      <w:szCs w:val="24"/>
                    </w:rPr>
                    <w:t>.</w:t>
                  </w:r>
                </w:p>
                <w:p w:rsidR="00C36E46" w:rsidRDefault="00C36E46" w:rsidP="002A16B5">
                  <w:pPr>
                    <w:tabs>
                      <w:tab w:val="left" w:pos="9392"/>
                      <w:tab w:val="left" w:pos="9462"/>
                    </w:tabs>
                    <w:spacing w:after="0" w:line="240" w:lineRule="auto"/>
                    <w:jc w:val="both"/>
                    <w:rPr>
                      <w:rFonts w:asciiTheme="minorHAnsi" w:hAnsiTheme="minorHAnsi" w:cs="Times New Roman"/>
                      <w:bCs/>
                      <w:iCs/>
                      <w:sz w:val="24"/>
                      <w:szCs w:val="24"/>
                    </w:rPr>
                  </w:pPr>
                  <w:r w:rsidRPr="00C36E46">
                    <w:rPr>
                      <w:rFonts w:asciiTheme="minorHAnsi" w:hAnsiTheme="minorHAnsi" w:cs="Times New Roman"/>
                      <w:bCs/>
                      <w:iCs/>
                      <w:sz w:val="24"/>
                      <w:szCs w:val="24"/>
                    </w:rPr>
                    <w:lastRenderedPageBreak/>
                    <w:t>Намаляването на</w:t>
                  </w:r>
                  <w:r>
                    <w:rPr>
                      <w:rFonts w:asciiTheme="minorHAnsi" w:hAnsiTheme="minorHAnsi" w:cs="Times New Roman"/>
                      <w:bCs/>
                      <w:iCs/>
                      <w:sz w:val="24"/>
                      <w:szCs w:val="24"/>
                    </w:rPr>
                    <w:t xml:space="preserve"> броя на обхванатите от детските градини деца, логически води до намаляване на групите в детските градини.</w:t>
                  </w:r>
                </w:p>
                <w:p w:rsidR="00C36E46" w:rsidRPr="00C36E46" w:rsidRDefault="00C36E46" w:rsidP="002A16B5">
                  <w:pPr>
                    <w:tabs>
                      <w:tab w:val="left" w:pos="9392"/>
                      <w:tab w:val="left" w:pos="9462"/>
                    </w:tabs>
                    <w:spacing w:after="0" w:line="240" w:lineRule="auto"/>
                    <w:jc w:val="both"/>
                    <w:rPr>
                      <w:rFonts w:asciiTheme="minorHAnsi" w:hAnsiTheme="minorHAnsi" w:cs="Times New Roman"/>
                      <w:bCs/>
                      <w:iCs/>
                      <w:sz w:val="24"/>
                      <w:szCs w:val="24"/>
                    </w:rPr>
                  </w:pPr>
                  <w:r>
                    <w:rPr>
                      <w:rFonts w:asciiTheme="minorHAnsi" w:hAnsiTheme="minorHAnsi" w:cs="Times New Roman"/>
                      <w:bCs/>
                      <w:iCs/>
                      <w:sz w:val="24"/>
                      <w:szCs w:val="24"/>
                    </w:rPr>
                    <w:t xml:space="preserve">          Педагогическия състав в детските градини показва устойчивост през периода 2014-2020, от гл</w:t>
                  </w:r>
                  <w:r w:rsidR="002A16B5">
                    <w:rPr>
                      <w:rFonts w:asciiTheme="minorHAnsi" w:hAnsiTheme="minorHAnsi" w:cs="Times New Roman"/>
                      <w:bCs/>
                      <w:iCs/>
                      <w:sz w:val="24"/>
                      <w:szCs w:val="24"/>
                    </w:rPr>
                    <w:t>една точка на щатното разписание</w:t>
                  </w:r>
                  <w:r>
                    <w:rPr>
                      <w:rFonts w:asciiTheme="minorHAnsi" w:hAnsiTheme="minorHAnsi" w:cs="Times New Roman"/>
                      <w:bCs/>
                      <w:iCs/>
                      <w:sz w:val="24"/>
                      <w:szCs w:val="24"/>
                    </w:rPr>
                    <w:t xml:space="preserve">. </w:t>
                  </w:r>
                </w:p>
                <w:p w:rsidR="00990765" w:rsidRPr="00705F3A" w:rsidRDefault="00A04854" w:rsidP="002D5F3D">
                  <w:pPr>
                    <w:spacing w:after="0" w:line="240" w:lineRule="auto"/>
                    <w:ind w:right="284"/>
                    <w:jc w:val="both"/>
                    <w:rPr>
                      <w:rFonts w:asciiTheme="minorHAnsi" w:hAnsiTheme="minorHAnsi" w:cs="Times New Roman"/>
                      <w:b/>
                      <w:bCs/>
                      <w:i/>
                      <w:iCs/>
                    </w:rPr>
                  </w:pPr>
                  <w:r>
                    <w:rPr>
                      <w:rFonts w:asciiTheme="minorHAnsi" w:hAnsiTheme="minorHAnsi" w:cs="Times New Roman"/>
                      <w:i/>
                      <w:sz w:val="24"/>
                      <w:szCs w:val="24"/>
                    </w:rPr>
                    <w:t>Таблица № 25.</w:t>
                  </w:r>
                </w:p>
              </w:tc>
            </w:tr>
            <w:tr w:rsidR="00EB7ABD" w:rsidRPr="00705F3A" w:rsidTr="00786655">
              <w:trPr>
                <w:trHeight w:val="300"/>
              </w:trPr>
              <w:tc>
                <w:tcPr>
                  <w:tcW w:w="3580" w:type="dxa"/>
                  <w:tcBorders>
                    <w:top w:val="nil"/>
                    <w:left w:val="single" w:sz="4" w:space="0" w:color="FFFFFF"/>
                    <w:bottom w:val="dashSmallGap" w:sz="4" w:space="0" w:color="auto"/>
                    <w:right w:val="single" w:sz="4" w:space="0" w:color="FFFFFF"/>
                  </w:tcBorders>
                  <w:shd w:val="clear" w:color="auto" w:fill="F2F2F2" w:themeFill="background1" w:themeFillShade="F2"/>
                  <w:vAlign w:val="center"/>
                  <w:hideMark/>
                </w:tcPr>
                <w:p w:rsidR="00EB7ABD" w:rsidRPr="00705F3A" w:rsidRDefault="00EB7ABD" w:rsidP="00A70FCE">
                  <w:pPr>
                    <w:spacing w:after="0" w:line="240" w:lineRule="auto"/>
                    <w:jc w:val="center"/>
                    <w:rPr>
                      <w:rFonts w:asciiTheme="minorHAnsi" w:hAnsiTheme="minorHAnsi" w:cs="Times New Roman"/>
                      <w:color w:val="000000"/>
                    </w:rPr>
                  </w:pPr>
                </w:p>
              </w:tc>
              <w:tc>
                <w:tcPr>
                  <w:tcW w:w="5952" w:type="dxa"/>
                  <w:gridSpan w:val="3"/>
                  <w:tcBorders>
                    <w:top w:val="single" w:sz="4" w:space="0" w:color="FFFFFF"/>
                    <w:left w:val="nil"/>
                    <w:bottom w:val="dashSmallGap" w:sz="4" w:space="0" w:color="auto"/>
                    <w:right w:val="single" w:sz="4" w:space="0" w:color="FFFFFF"/>
                  </w:tcBorders>
                  <w:shd w:val="clear" w:color="auto" w:fill="F2F2F2" w:themeFill="background1" w:themeFillShade="F2"/>
                  <w:vAlign w:val="center"/>
                  <w:hideMark/>
                </w:tcPr>
                <w:p w:rsidR="00EB7ABD" w:rsidRPr="00A70FCE" w:rsidRDefault="00EB7ABD" w:rsidP="000264BF">
                  <w:pPr>
                    <w:spacing w:after="0" w:line="240" w:lineRule="auto"/>
                    <w:rPr>
                      <w:rFonts w:asciiTheme="minorHAnsi" w:hAnsiTheme="minorHAnsi" w:cs="Times New Roman"/>
                      <w:bCs/>
                      <w:i/>
                      <w:iCs/>
                      <w:sz w:val="20"/>
                      <w:szCs w:val="20"/>
                    </w:rPr>
                  </w:pPr>
                  <w:r w:rsidRPr="00A70FCE">
                    <w:rPr>
                      <w:rFonts w:asciiTheme="minorHAnsi" w:hAnsiTheme="minorHAnsi" w:cs="Times New Roman"/>
                      <w:bCs/>
                      <w:i/>
                      <w:iCs/>
                      <w:sz w:val="20"/>
                      <w:szCs w:val="20"/>
                    </w:rPr>
                    <w:t>(брой)</w:t>
                  </w:r>
                </w:p>
              </w:tc>
            </w:tr>
            <w:tr w:rsidR="00EB7ABD" w:rsidRPr="00705F3A" w:rsidTr="000264BF">
              <w:trPr>
                <w:trHeight w:val="300"/>
              </w:trPr>
              <w:tc>
                <w:tcPr>
                  <w:tcW w:w="3580"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EB7ABD" w:rsidRPr="00EB40A9" w:rsidRDefault="00EB40A9" w:rsidP="00A70FCE">
                  <w:pPr>
                    <w:spacing w:after="0" w:line="240" w:lineRule="auto"/>
                    <w:jc w:val="center"/>
                    <w:rPr>
                      <w:rFonts w:asciiTheme="minorHAnsi" w:hAnsiTheme="minorHAnsi" w:cs="Times New Roman"/>
                      <w:color w:val="000000"/>
                      <w:sz w:val="24"/>
                      <w:szCs w:val="24"/>
                    </w:rPr>
                  </w:pPr>
                  <w:r w:rsidRPr="00EB40A9">
                    <w:rPr>
                      <w:rFonts w:asciiTheme="minorHAnsi" w:hAnsiTheme="minorHAnsi" w:cs="Times New Roman"/>
                      <w:color w:val="000000"/>
                      <w:sz w:val="24"/>
                      <w:szCs w:val="24"/>
                    </w:rPr>
                    <w:t>години</w:t>
                  </w:r>
                </w:p>
              </w:tc>
              <w:tc>
                <w:tcPr>
                  <w:tcW w:w="2090"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EB7ABD" w:rsidRPr="00EB40A9" w:rsidRDefault="00EB7ABD" w:rsidP="00A70FCE">
                  <w:pPr>
                    <w:spacing w:after="0" w:line="240" w:lineRule="auto"/>
                    <w:jc w:val="center"/>
                    <w:rPr>
                      <w:rFonts w:asciiTheme="minorHAnsi" w:hAnsiTheme="minorHAnsi" w:cs="Times New Roman"/>
                      <w:color w:val="000000"/>
                      <w:sz w:val="24"/>
                      <w:szCs w:val="24"/>
                    </w:rPr>
                  </w:pPr>
                  <w:r w:rsidRPr="00EB40A9">
                    <w:rPr>
                      <w:rFonts w:asciiTheme="minorHAnsi" w:hAnsiTheme="minorHAnsi" w:cs="Times New Roman"/>
                      <w:color w:val="000000"/>
                      <w:sz w:val="24"/>
                      <w:szCs w:val="24"/>
                    </w:rPr>
                    <w:t>Общо</w:t>
                  </w:r>
                </w:p>
              </w:tc>
              <w:tc>
                <w:tcPr>
                  <w:tcW w:w="1843"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EB7ABD" w:rsidRPr="00EB40A9" w:rsidRDefault="00B0721A" w:rsidP="00A70FCE">
                  <w:pPr>
                    <w:spacing w:after="0" w:line="240" w:lineRule="auto"/>
                    <w:jc w:val="center"/>
                    <w:rPr>
                      <w:rFonts w:asciiTheme="minorHAnsi" w:hAnsiTheme="minorHAnsi" w:cs="Times New Roman"/>
                      <w:color w:val="000000"/>
                      <w:sz w:val="24"/>
                      <w:szCs w:val="24"/>
                    </w:rPr>
                  </w:pPr>
                  <w:r w:rsidRPr="00EB40A9">
                    <w:rPr>
                      <w:rFonts w:asciiTheme="minorHAnsi" w:hAnsiTheme="minorHAnsi" w:cs="Times New Roman"/>
                      <w:color w:val="000000"/>
                      <w:sz w:val="24"/>
                      <w:szCs w:val="24"/>
                    </w:rPr>
                    <w:t>Момчета</w:t>
                  </w:r>
                </w:p>
              </w:tc>
              <w:tc>
                <w:tcPr>
                  <w:tcW w:w="2019"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EB7ABD" w:rsidRPr="00EB40A9" w:rsidRDefault="00B0721A" w:rsidP="00A70FCE">
                  <w:pPr>
                    <w:spacing w:after="0" w:line="240" w:lineRule="auto"/>
                    <w:jc w:val="center"/>
                    <w:rPr>
                      <w:rFonts w:asciiTheme="minorHAnsi" w:hAnsiTheme="minorHAnsi" w:cs="Times New Roman"/>
                      <w:color w:val="000000"/>
                      <w:sz w:val="24"/>
                      <w:szCs w:val="24"/>
                    </w:rPr>
                  </w:pPr>
                  <w:r w:rsidRPr="00EB40A9">
                    <w:rPr>
                      <w:rFonts w:asciiTheme="minorHAnsi" w:hAnsiTheme="minorHAnsi" w:cs="Times New Roman"/>
                      <w:color w:val="000000"/>
                      <w:sz w:val="24"/>
                      <w:szCs w:val="24"/>
                    </w:rPr>
                    <w:t>Момичета</w:t>
                  </w:r>
                </w:p>
              </w:tc>
            </w:tr>
            <w:tr w:rsidR="00EB7ABD" w:rsidRPr="00705F3A" w:rsidTr="000264BF">
              <w:trPr>
                <w:trHeight w:val="300"/>
              </w:trPr>
              <w:tc>
                <w:tcPr>
                  <w:tcW w:w="3580"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EB7ABD" w:rsidRPr="00EB40A9" w:rsidRDefault="00EB7ABD" w:rsidP="00A70FCE">
                  <w:pPr>
                    <w:spacing w:after="0" w:line="240" w:lineRule="auto"/>
                    <w:jc w:val="center"/>
                    <w:rPr>
                      <w:rFonts w:asciiTheme="minorHAnsi" w:hAnsiTheme="minorHAnsi" w:cs="Times New Roman"/>
                      <w:color w:val="000000"/>
                      <w:sz w:val="24"/>
                      <w:szCs w:val="24"/>
                    </w:rPr>
                  </w:pPr>
                  <w:r w:rsidRPr="00EB40A9">
                    <w:rPr>
                      <w:rFonts w:asciiTheme="minorHAnsi" w:hAnsiTheme="minorHAnsi" w:cs="Times New Roman"/>
                      <w:color w:val="000000"/>
                      <w:sz w:val="24"/>
                      <w:szCs w:val="24"/>
                    </w:rPr>
                    <w:t>2014/2015</w:t>
                  </w:r>
                </w:p>
              </w:tc>
              <w:tc>
                <w:tcPr>
                  <w:tcW w:w="2090"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EB7ABD" w:rsidRPr="00EB40A9" w:rsidRDefault="00EB7ABD" w:rsidP="00A70FCE">
                  <w:pPr>
                    <w:spacing w:after="0" w:line="240" w:lineRule="auto"/>
                    <w:jc w:val="center"/>
                    <w:rPr>
                      <w:rFonts w:asciiTheme="minorHAnsi" w:hAnsiTheme="minorHAnsi" w:cs="Times New Roman"/>
                      <w:color w:val="000000"/>
                      <w:sz w:val="24"/>
                      <w:szCs w:val="24"/>
                    </w:rPr>
                  </w:pPr>
                  <w:r w:rsidRPr="00EB40A9">
                    <w:rPr>
                      <w:rFonts w:asciiTheme="minorHAnsi" w:hAnsiTheme="minorHAnsi" w:cs="Times New Roman"/>
                      <w:color w:val="000000"/>
                      <w:sz w:val="24"/>
                      <w:szCs w:val="24"/>
                    </w:rPr>
                    <w:t>17</w:t>
                  </w:r>
                  <w:r w:rsidR="00E33233" w:rsidRPr="00EB40A9">
                    <w:rPr>
                      <w:rFonts w:asciiTheme="minorHAnsi" w:hAnsiTheme="minorHAnsi" w:cs="Times New Roman"/>
                      <w:color w:val="000000"/>
                      <w:sz w:val="24"/>
                      <w:szCs w:val="24"/>
                    </w:rPr>
                    <w:t>9</w:t>
                  </w:r>
                </w:p>
              </w:tc>
              <w:tc>
                <w:tcPr>
                  <w:tcW w:w="1843"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EB7ABD" w:rsidRPr="00EB40A9" w:rsidRDefault="00EB7ABD" w:rsidP="00A70FCE">
                  <w:pPr>
                    <w:spacing w:after="0" w:line="240" w:lineRule="auto"/>
                    <w:jc w:val="center"/>
                    <w:rPr>
                      <w:rFonts w:asciiTheme="minorHAnsi" w:hAnsiTheme="minorHAnsi" w:cs="Times New Roman"/>
                      <w:color w:val="000000"/>
                      <w:sz w:val="24"/>
                      <w:szCs w:val="24"/>
                    </w:rPr>
                  </w:pPr>
                  <w:r w:rsidRPr="00EB40A9">
                    <w:rPr>
                      <w:rFonts w:asciiTheme="minorHAnsi" w:hAnsiTheme="minorHAnsi" w:cs="Times New Roman"/>
                      <w:color w:val="000000"/>
                      <w:sz w:val="24"/>
                      <w:szCs w:val="24"/>
                    </w:rPr>
                    <w:t>91</w:t>
                  </w:r>
                </w:p>
              </w:tc>
              <w:tc>
                <w:tcPr>
                  <w:tcW w:w="2019"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EB7ABD" w:rsidRPr="00EB40A9" w:rsidRDefault="00EB7ABD" w:rsidP="00A70FCE">
                  <w:pPr>
                    <w:spacing w:after="0" w:line="240" w:lineRule="auto"/>
                    <w:jc w:val="center"/>
                    <w:rPr>
                      <w:rFonts w:asciiTheme="minorHAnsi" w:hAnsiTheme="minorHAnsi" w:cs="Times New Roman"/>
                      <w:color w:val="000000"/>
                      <w:sz w:val="24"/>
                      <w:szCs w:val="24"/>
                    </w:rPr>
                  </w:pPr>
                  <w:r w:rsidRPr="00EB40A9">
                    <w:rPr>
                      <w:rFonts w:asciiTheme="minorHAnsi" w:hAnsiTheme="minorHAnsi" w:cs="Times New Roman"/>
                      <w:color w:val="000000"/>
                      <w:sz w:val="24"/>
                      <w:szCs w:val="24"/>
                    </w:rPr>
                    <w:t>88</w:t>
                  </w:r>
                </w:p>
              </w:tc>
            </w:tr>
            <w:tr w:rsidR="00EB7ABD" w:rsidRPr="00705F3A" w:rsidTr="000264BF">
              <w:trPr>
                <w:trHeight w:val="300"/>
              </w:trPr>
              <w:tc>
                <w:tcPr>
                  <w:tcW w:w="3580"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noWrap/>
                  <w:vAlign w:val="bottom"/>
                  <w:hideMark/>
                </w:tcPr>
                <w:p w:rsidR="00EB7ABD" w:rsidRPr="00EB40A9" w:rsidRDefault="00EB7ABD" w:rsidP="00A70FCE">
                  <w:pPr>
                    <w:spacing w:after="0" w:line="240" w:lineRule="auto"/>
                    <w:jc w:val="center"/>
                    <w:rPr>
                      <w:rFonts w:asciiTheme="minorHAnsi" w:hAnsiTheme="minorHAnsi" w:cs="Times New Roman"/>
                      <w:color w:val="000000"/>
                      <w:sz w:val="24"/>
                      <w:szCs w:val="24"/>
                    </w:rPr>
                  </w:pPr>
                  <w:r w:rsidRPr="00EB40A9">
                    <w:rPr>
                      <w:rFonts w:asciiTheme="minorHAnsi" w:hAnsiTheme="minorHAnsi" w:cs="Times New Roman"/>
                      <w:color w:val="000000"/>
                      <w:sz w:val="24"/>
                      <w:szCs w:val="24"/>
                    </w:rPr>
                    <w:t>2015/2016</w:t>
                  </w:r>
                </w:p>
              </w:tc>
              <w:tc>
                <w:tcPr>
                  <w:tcW w:w="2090"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EB7ABD" w:rsidRPr="00EB40A9" w:rsidRDefault="00EB7ABD" w:rsidP="00A70FCE">
                  <w:pPr>
                    <w:spacing w:after="0" w:line="240" w:lineRule="auto"/>
                    <w:jc w:val="center"/>
                    <w:rPr>
                      <w:rFonts w:asciiTheme="minorHAnsi" w:hAnsiTheme="minorHAnsi" w:cs="Times New Roman"/>
                      <w:color w:val="000000"/>
                      <w:sz w:val="24"/>
                      <w:szCs w:val="24"/>
                    </w:rPr>
                  </w:pPr>
                  <w:r w:rsidRPr="00EB40A9">
                    <w:rPr>
                      <w:rFonts w:asciiTheme="minorHAnsi" w:hAnsiTheme="minorHAnsi" w:cs="Times New Roman"/>
                      <w:color w:val="000000"/>
                      <w:sz w:val="24"/>
                      <w:szCs w:val="24"/>
                    </w:rPr>
                    <w:t>164</w:t>
                  </w:r>
                </w:p>
              </w:tc>
              <w:tc>
                <w:tcPr>
                  <w:tcW w:w="1843"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EB7ABD" w:rsidRPr="00EB40A9" w:rsidRDefault="00EB7ABD" w:rsidP="00A70FCE">
                  <w:pPr>
                    <w:spacing w:after="0" w:line="240" w:lineRule="auto"/>
                    <w:jc w:val="center"/>
                    <w:rPr>
                      <w:rFonts w:asciiTheme="minorHAnsi" w:hAnsiTheme="minorHAnsi" w:cs="Times New Roman"/>
                      <w:color w:val="000000"/>
                      <w:sz w:val="24"/>
                      <w:szCs w:val="24"/>
                    </w:rPr>
                  </w:pPr>
                  <w:r w:rsidRPr="00EB40A9">
                    <w:rPr>
                      <w:rFonts w:asciiTheme="minorHAnsi" w:hAnsiTheme="minorHAnsi" w:cs="Times New Roman"/>
                      <w:color w:val="000000"/>
                      <w:sz w:val="24"/>
                      <w:szCs w:val="24"/>
                    </w:rPr>
                    <w:t>94</w:t>
                  </w:r>
                </w:p>
              </w:tc>
              <w:tc>
                <w:tcPr>
                  <w:tcW w:w="2019"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EB7ABD" w:rsidRPr="00EB40A9" w:rsidRDefault="00EB7ABD" w:rsidP="00A70FCE">
                  <w:pPr>
                    <w:spacing w:after="0" w:line="240" w:lineRule="auto"/>
                    <w:jc w:val="center"/>
                    <w:rPr>
                      <w:rFonts w:asciiTheme="minorHAnsi" w:hAnsiTheme="minorHAnsi" w:cs="Times New Roman"/>
                      <w:color w:val="000000"/>
                      <w:sz w:val="24"/>
                      <w:szCs w:val="24"/>
                    </w:rPr>
                  </w:pPr>
                  <w:r w:rsidRPr="00EB40A9">
                    <w:rPr>
                      <w:rFonts w:asciiTheme="minorHAnsi" w:hAnsiTheme="minorHAnsi" w:cs="Times New Roman"/>
                      <w:color w:val="000000"/>
                      <w:sz w:val="24"/>
                      <w:szCs w:val="24"/>
                    </w:rPr>
                    <w:t>70</w:t>
                  </w:r>
                </w:p>
              </w:tc>
            </w:tr>
            <w:tr w:rsidR="00EB7ABD" w:rsidRPr="00705F3A" w:rsidTr="000264BF">
              <w:trPr>
                <w:trHeight w:val="300"/>
              </w:trPr>
              <w:tc>
                <w:tcPr>
                  <w:tcW w:w="3580"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noWrap/>
                  <w:vAlign w:val="bottom"/>
                  <w:hideMark/>
                </w:tcPr>
                <w:p w:rsidR="00EB7ABD" w:rsidRPr="00EB40A9" w:rsidRDefault="00EB7ABD" w:rsidP="00A70FCE">
                  <w:pPr>
                    <w:spacing w:after="0" w:line="240" w:lineRule="auto"/>
                    <w:jc w:val="center"/>
                    <w:rPr>
                      <w:rFonts w:asciiTheme="minorHAnsi" w:hAnsiTheme="minorHAnsi" w:cs="Times New Roman"/>
                      <w:color w:val="000000"/>
                      <w:sz w:val="24"/>
                      <w:szCs w:val="24"/>
                    </w:rPr>
                  </w:pPr>
                  <w:r w:rsidRPr="00EB40A9">
                    <w:rPr>
                      <w:rFonts w:asciiTheme="minorHAnsi" w:hAnsiTheme="minorHAnsi" w:cs="Times New Roman"/>
                      <w:color w:val="000000"/>
                      <w:sz w:val="24"/>
                      <w:szCs w:val="24"/>
                    </w:rPr>
                    <w:t>2016/2017</w:t>
                  </w:r>
                </w:p>
              </w:tc>
              <w:tc>
                <w:tcPr>
                  <w:tcW w:w="2090"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EB7ABD" w:rsidRPr="00EB40A9" w:rsidRDefault="00EB7ABD" w:rsidP="00A70FCE">
                  <w:pPr>
                    <w:spacing w:after="0" w:line="240" w:lineRule="auto"/>
                    <w:jc w:val="center"/>
                    <w:rPr>
                      <w:rFonts w:asciiTheme="minorHAnsi" w:hAnsiTheme="minorHAnsi" w:cs="Times New Roman"/>
                      <w:color w:val="000000"/>
                      <w:sz w:val="24"/>
                      <w:szCs w:val="24"/>
                    </w:rPr>
                  </w:pPr>
                  <w:r w:rsidRPr="00EB40A9">
                    <w:rPr>
                      <w:rFonts w:asciiTheme="minorHAnsi" w:hAnsiTheme="minorHAnsi" w:cs="Times New Roman"/>
                      <w:color w:val="000000"/>
                      <w:sz w:val="24"/>
                      <w:szCs w:val="24"/>
                    </w:rPr>
                    <w:t>167</w:t>
                  </w:r>
                </w:p>
              </w:tc>
              <w:tc>
                <w:tcPr>
                  <w:tcW w:w="1843"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EB7ABD" w:rsidRPr="00EB40A9" w:rsidRDefault="00EB7ABD" w:rsidP="00A70FCE">
                  <w:pPr>
                    <w:spacing w:after="0" w:line="240" w:lineRule="auto"/>
                    <w:jc w:val="center"/>
                    <w:rPr>
                      <w:rFonts w:asciiTheme="minorHAnsi" w:hAnsiTheme="minorHAnsi" w:cs="Times New Roman"/>
                      <w:color w:val="000000"/>
                      <w:sz w:val="24"/>
                      <w:szCs w:val="24"/>
                    </w:rPr>
                  </w:pPr>
                  <w:r w:rsidRPr="00EB40A9">
                    <w:rPr>
                      <w:rFonts w:asciiTheme="minorHAnsi" w:hAnsiTheme="minorHAnsi" w:cs="Times New Roman"/>
                      <w:color w:val="000000"/>
                      <w:sz w:val="24"/>
                      <w:szCs w:val="24"/>
                    </w:rPr>
                    <w:t>106</w:t>
                  </w:r>
                </w:p>
              </w:tc>
              <w:tc>
                <w:tcPr>
                  <w:tcW w:w="2019"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EB7ABD" w:rsidRPr="00EB40A9" w:rsidRDefault="00EB7ABD" w:rsidP="00A70FCE">
                  <w:pPr>
                    <w:spacing w:after="0" w:line="240" w:lineRule="auto"/>
                    <w:jc w:val="center"/>
                    <w:rPr>
                      <w:rFonts w:asciiTheme="minorHAnsi" w:hAnsiTheme="minorHAnsi" w:cs="Times New Roman"/>
                      <w:color w:val="000000"/>
                      <w:sz w:val="24"/>
                      <w:szCs w:val="24"/>
                    </w:rPr>
                  </w:pPr>
                  <w:r w:rsidRPr="00EB40A9">
                    <w:rPr>
                      <w:rFonts w:asciiTheme="minorHAnsi" w:hAnsiTheme="minorHAnsi" w:cs="Times New Roman"/>
                      <w:color w:val="000000"/>
                      <w:sz w:val="24"/>
                      <w:szCs w:val="24"/>
                    </w:rPr>
                    <w:t>61</w:t>
                  </w:r>
                </w:p>
              </w:tc>
            </w:tr>
            <w:tr w:rsidR="00EB7ABD" w:rsidRPr="00705F3A" w:rsidTr="000264BF">
              <w:trPr>
                <w:trHeight w:val="300"/>
              </w:trPr>
              <w:tc>
                <w:tcPr>
                  <w:tcW w:w="3580"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noWrap/>
                  <w:vAlign w:val="bottom"/>
                  <w:hideMark/>
                </w:tcPr>
                <w:p w:rsidR="00EB7ABD" w:rsidRPr="00EB40A9" w:rsidRDefault="00EB7ABD" w:rsidP="00A70FCE">
                  <w:pPr>
                    <w:spacing w:after="0" w:line="240" w:lineRule="auto"/>
                    <w:jc w:val="center"/>
                    <w:rPr>
                      <w:rFonts w:asciiTheme="minorHAnsi" w:hAnsiTheme="minorHAnsi" w:cs="Times New Roman"/>
                      <w:color w:val="000000"/>
                      <w:sz w:val="24"/>
                      <w:szCs w:val="24"/>
                    </w:rPr>
                  </w:pPr>
                  <w:r w:rsidRPr="00EB40A9">
                    <w:rPr>
                      <w:rFonts w:asciiTheme="minorHAnsi" w:hAnsiTheme="minorHAnsi" w:cs="Times New Roman"/>
                      <w:color w:val="000000"/>
                      <w:sz w:val="24"/>
                      <w:szCs w:val="24"/>
                    </w:rPr>
                    <w:t>2017</w:t>
                  </w:r>
                  <w:r w:rsidRPr="00EB40A9">
                    <w:rPr>
                      <w:rFonts w:asciiTheme="minorHAnsi" w:hAnsiTheme="minorHAnsi" w:cs="Times New Roman"/>
                      <w:color w:val="000000"/>
                      <w:sz w:val="24"/>
                      <w:szCs w:val="24"/>
                    </w:rPr>
                    <w:cr/>
                    <w:t>2018</w:t>
                  </w:r>
                </w:p>
              </w:tc>
              <w:tc>
                <w:tcPr>
                  <w:tcW w:w="2090"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EB7ABD" w:rsidRPr="00EB40A9" w:rsidRDefault="00EB7ABD" w:rsidP="00A70FCE">
                  <w:pPr>
                    <w:spacing w:after="0" w:line="240" w:lineRule="auto"/>
                    <w:jc w:val="center"/>
                    <w:rPr>
                      <w:rFonts w:asciiTheme="minorHAnsi" w:hAnsiTheme="minorHAnsi" w:cs="Times New Roman"/>
                      <w:color w:val="000000"/>
                      <w:sz w:val="24"/>
                      <w:szCs w:val="24"/>
                    </w:rPr>
                  </w:pPr>
                  <w:r w:rsidRPr="00EB40A9">
                    <w:rPr>
                      <w:rFonts w:asciiTheme="minorHAnsi" w:hAnsiTheme="minorHAnsi" w:cs="Times New Roman"/>
                      <w:color w:val="000000"/>
                      <w:sz w:val="24"/>
                      <w:szCs w:val="24"/>
                    </w:rPr>
                    <w:t>114</w:t>
                  </w:r>
                </w:p>
              </w:tc>
              <w:tc>
                <w:tcPr>
                  <w:tcW w:w="1843"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EB7ABD" w:rsidRPr="00EB40A9" w:rsidRDefault="00EB7ABD" w:rsidP="00A70FCE">
                  <w:pPr>
                    <w:spacing w:after="0" w:line="240" w:lineRule="auto"/>
                    <w:jc w:val="center"/>
                    <w:rPr>
                      <w:rFonts w:asciiTheme="minorHAnsi" w:hAnsiTheme="minorHAnsi" w:cs="Times New Roman"/>
                      <w:color w:val="000000"/>
                      <w:sz w:val="24"/>
                      <w:szCs w:val="24"/>
                    </w:rPr>
                  </w:pPr>
                  <w:r w:rsidRPr="00EB40A9">
                    <w:rPr>
                      <w:rFonts w:asciiTheme="minorHAnsi" w:hAnsiTheme="minorHAnsi" w:cs="Times New Roman"/>
                      <w:color w:val="000000"/>
                      <w:sz w:val="24"/>
                      <w:szCs w:val="24"/>
                    </w:rPr>
                    <w:t>66</w:t>
                  </w:r>
                </w:p>
              </w:tc>
              <w:tc>
                <w:tcPr>
                  <w:tcW w:w="2019"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EB7ABD" w:rsidRPr="00EB40A9" w:rsidRDefault="00EB7ABD" w:rsidP="00A70FCE">
                  <w:pPr>
                    <w:spacing w:after="0" w:line="240" w:lineRule="auto"/>
                    <w:jc w:val="center"/>
                    <w:rPr>
                      <w:rFonts w:asciiTheme="minorHAnsi" w:hAnsiTheme="minorHAnsi" w:cs="Times New Roman"/>
                      <w:color w:val="000000"/>
                      <w:sz w:val="24"/>
                      <w:szCs w:val="24"/>
                    </w:rPr>
                  </w:pPr>
                  <w:r w:rsidRPr="00EB40A9">
                    <w:rPr>
                      <w:rFonts w:asciiTheme="minorHAnsi" w:hAnsiTheme="minorHAnsi" w:cs="Times New Roman"/>
                      <w:color w:val="000000"/>
                      <w:sz w:val="24"/>
                      <w:szCs w:val="24"/>
                    </w:rPr>
                    <w:t>48</w:t>
                  </w:r>
                </w:p>
              </w:tc>
            </w:tr>
            <w:tr w:rsidR="00EB7ABD" w:rsidRPr="00705F3A" w:rsidTr="000264BF">
              <w:trPr>
                <w:trHeight w:val="300"/>
              </w:trPr>
              <w:tc>
                <w:tcPr>
                  <w:tcW w:w="3580"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noWrap/>
                  <w:vAlign w:val="bottom"/>
                  <w:hideMark/>
                </w:tcPr>
                <w:p w:rsidR="00EB7ABD" w:rsidRPr="00EB40A9" w:rsidRDefault="00EB7ABD" w:rsidP="004C6A94">
                  <w:pPr>
                    <w:spacing w:after="0" w:line="240" w:lineRule="auto"/>
                    <w:rPr>
                      <w:rFonts w:asciiTheme="minorHAnsi" w:hAnsiTheme="minorHAnsi" w:cs="Times New Roman"/>
                      <w:color w:val="000000"/>
                      <w:sz w:val="24"/>
                      <w:szCs w:val="24"/>
                    </w:rPr>
                  </w:pPr>
                  <w:r w:rsidRPr="00EB40A9">
                    <w:rPr>
                      <w:rFonts w:asciiTheme="minorHAnsi" w:hAnsiTheme="minorHAnsi" w:cs="Times New Roman"/>
                      <w:color w:val="000000"/>
                      <w:sz w:val="24"/>
                      <w:szCs w:val="24"/>
                    </w:rPr>
                    <w:t>2</w:t>
                  </w:r>
                  <w:r w:rsidRPr="00EB40A9">
                    <w:rPr>
                      <w:rFonts w:asciiTheme="minorHAnsi" w:hAnsiTheme="minorHAnsi" w:cs="Times New Roman"/>
                      <w:color w:val="000000"/>
                      <w:sz w:val="24"/>
                      <w:szCs w:val="24"/>
                    </w:rPr>
                    <w:cr/>
                  </w:r>
                  <w:r w:rsidR="000D5E28">
                    <w:rPr>
                      <w:rFonts w:asciiTheme="minorHAnsi" w:hAnsiTheme="minorHAnsi" w:cs="Times New Roman"/>
                      <w:color w:val="000000"/>
                      <w:sz w:val="24"/>
                      <w:szCs w:val="24"/>
                    </w:rPr>
                    <w:t>0</w:t>
                  </w:r>
                  <w:r w:rsidRPr="00EB40A9">
                    <w:rPr>
                      <w:rFonts w:asciiTheme="minorHAnsi" w:hAnsiTheme="minorHAnsi" w:cs="Times New Roman"/>
                      <w:color w:val="000000"/>
                      <w:sz w:val="24"/>
                      <w:szCs w:val="24"/>
                    </w:rPr>
                    <w:t>18/2</w:t>
                  </w:r>
                  <w:r w:rsidRPr="00EB40A9">
                    <w:rPr>
                      <w:rFonts w:asciiTheme="minorHAnsi" w:hAnsiTheme="minorHAnsi" w:cs="Times New Roman"/>
                      <w:color w:val="000000"/>
                      <w:sz w:val="24"/>
                      <w:szCs w:val="24"/>
                    </w:rPr>
                    <w:cr/>
                    <w:t>19</w:t>
                  </w:r>
                </w:p>
              </w:tc>
              <w:tc>
                <w:tcPr>
                  <w:tcW w:w="2090"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EB7ABD" w:rsidRPr="00EB40A9" w:rsidRDefault="00EB7ABD" w:rsidP="00A70FCE">
                  <w:pPr>
                    <w:spacing w:after="0" w:line="240" w:lineRule="auto"/>
                    <w:jc w:val="center"/>
                    <w:rPr>
                      <w:rFonts w:asciiTheme="minorHAnsi" w:hAnsiTheme="minorHAnsi" w:cs="Times New Roman"/>
                      <w:color w:val="000000"/>
                      <w:sz w:val="24"/>
                      <w:szCs w:val="24"/>
                    </w:rPr>
                  </w:pPr>
                  <w:r w:rsidRPr="00EB40A9">
                    <w:rPr>
                      <w:rFonts w:asciiTheme="minorHAnsi" w:hAnsiTheme="minorHAnsi" w:cs="Times New Roman"/>
                      <w:color w:val="000000"/>
                      <w:sz w:val="24"/>
                      <w:szCs w:val="24"/>
                    </w:rPr>
                    <w:t>123</w:t>
                  </w:r>
                </w:p>
              </w:tc>
              <w:tc>
                <w:tcPr>
                  <w:tcW w:w="1843"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EB7ABD" w:rsidRPr="00EB40A9" w:rsidRDefault="00EB7ABD" w:rsidP="00A70FCE">
                  <w:pPr>
                    <w:spacing w:after="0" w:line="240" w:lineRule="auto"/>
                    <w:jc w:val="center"/>
                    <w:rPr>
                      <w:rFonts w:asciiTheme="minorHAnsi" w:hAnsiTheme="minorHAnsi" w:cs="Times New Roman"/>
                      <w:color w:val="000000"/>
                      <w:sz w:val="24"/>
                      <w:szCs w:val="24"/>
                    </w:rPr>
                  </w:pPr>
                  <w:r w:rsidRPr="00EB40A9">
                    <w:rPr>
                      <w:rFonts w:asciiTheme="minorHAnsi" w:hAnsiTheme="minorHAnsi" w:cs="Times New Roman"/>
                      <w:color w:val="000000"/>
                      <w:sz w:val="24"/>
                      <w:szCs w:val="24"/>
                    </w:rPr>
                    <w:t>61</w:t>
                  </w:r>
                </w:p>
              </w:tc>
              <w:tc>
                <w:tcPr>
                  <w:tcW w:w="2019"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EB7ABD" w:rsidRPr="00EB40A9" w:rsidRDefault="00EB7ABD" w:rsidP="00A70FCE">
                  <w:pPr>
                    <w:spacing w:after="0" w:line="240" w:lineRule="auto"/>
                    <w:jc w:val="center"/>
                    <w:rPr>
                      <w:rFonts w:asciiTheme="minorHAnsi" w:hAnsiTheme="minorHAnsi" w:cs="Times New Roman"/>
                      <w:color w:val="000000"/>
                      <w:sz w:val="24"/>
                      <w:szCs w:val="24"/>
                    </w:rPr>
                  </w:pPr>
                  <w:r w:rsidRPr="00EB40A9">
                    <w:rPr>
                      <w:rFonts w:asciiTheme="minorHAnsi" w:hAnsiTheme="minorHAnsi" w:cs="Times New Roman"/>
                      <w:color w:val="000000"/>
                      <w:sz w:val="24"/>
                      <w:szCs w:val="24"/>
                    </w:rPr>
                    <w:t>62</w:t>
                  </w:r>
                </w:p>
              </w:tc>
            </w:tr>
            <w:tr w:rsidR="00EB7ABD" w:rsidRPr="00705F3A" w:rsidTr="000264BF">
              <w:trPr>
                <w:trHeight w:val="300"/>
              </w:trPr>
              <w:tc>
                <w:tcPr>
                  <w:tcW w:w="3580"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noWrap/>
                  <w:vAlign w:val="bottom"/>
                  <w:hideMark/>
                </w:tcPr>
                <w:p w:rsidR="00EB7ABD" w:rsidRPr="00EB40A9" w:rsidRDefault="00EB7ABD" w:rsidP="00A70FCE">
                  <w:pPr>
                    <w:spacing w:after="0" w:line="240" w:lineRule="auto"/>
                    <w:jc w:val="center"/>
                    <w:rPr>
                      <w:rFonts w:asciiTheme="minorHAnsi" w:hAnsiTheme="minorHAnsi" w:cs="Times New Roman"/>
                      <w:color w:val="000000"/>
                      <w:sz w:val="24"/>
                      <w:szCs w:val="24"/>
                    </w:rPr>
                  </w:pPr>
                  <w:r w:rsidRPr="00EB40A9">
                    <w:rPr>
                      <w:rFonts w:asciiTheme="minorHAnsi" w:hAnsiTheme="minorHAnsi" w:cs="Times New Roman"/>
                      <w:color w:val="000000"/>
                      <w:sz w:val="24"/>
                      <w:szCs w:val="24"/>
                    </w:rPr>
                    <w:t>2019/2020</w:t>
                  </w:r>
                </w:p>
              </w:tc>
              <w:tc>
                <w:tcPr>
                  <w:tcW w:w="2090"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EB7ABD" w:rsidRPr="00EB40A9" w:rsidRDefault="00EB7ABD" w:rsidP="00A70FCE">
                  <w:pPr>
                    <w:spacing w:after="0" w:line="240" w:lineRule="auto"/>
                    <w:jc w:val="center"/>
                    <w:rPr>
                      <w:rFonts w:asciiTheme="minorHAnsi" w:hAnsiTheme="minorHAnsi" w:cs="Times New Roman"/>
                      <w:color w:val="000000"/>
                      <w:sz w:val="24"/>
                      <w:szCs w:val="24"/>
                    </w:rPr>
                  </w:pPr>
                  <w:r w:rsidRPr="00EB40A9">
                    <w:rPr>
                      <w:rFonts w:asciiTheme="minorHAnsi" w:hAnsiTheme="minorHAnsi" w:cs="Times New Roman"/>
                      <w:color w:val="000000"/>
                      <w:sz w:val="24"/>
                      <w:szCs w:val="24"/>
                    </w:rPr>
                    <w:t>147</w:t>
                  </w:r>
                </w:p>
              </w:tc>
              <w:tc>
                <w:tcPr>
                  <w:tcW w:w="1843"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EB7ABD" w:rsidRPr="00EB40A9" w:rsidRDefault="00EB7ABD" w:rsidP="00A70FCE">
                  <w:pPr>
                    <w:spacing w:after="0" w:line="240" w:lineRule="auto"/>
                    <w:jc w:val="center"/>
                    <w:rPr>
                      <w:rFonts w:asciiTheme="minorHAnsi" w:hAnsiTheme="minorHAnsi" w:cs="Times New Roman"/>
                      <w:color w:val="000000"/>
                      <w:sz w:val="24"/>
                      <w:szCs w:val="24"/>
                    </w:rPr>
                  </w:pPr>
                  <w:r w:rsidRPr="00EB40A9">
                    <w:rPr>
                      <w:rFonts w:asciiTheme="minorHAnsi" w:hAnsiTheme="minorHAnsi" w:cs="Times New Roman"/>
                      <w:color w:val="000000"/>
                      <w:sz w:val="24"/>
                      <w:szCs w:val="24"/>
                    </w:rPr>
                    <w:t>76</w:t>
                  </w:r>
                </w:p>
              </w:tc>
              <w:tc>
                <w:tcPr>
                  <w:tcW w:w="2019"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EB7ABD" w:rsidRPr="00EB40A9" w:rsidRDefault="00EB7ABD" w:rsidP="00A70FCE">
                  <w:pPr>
                    <w:spacing w:after="0" w:line="240" w:lineRule="auto"/>
                    <w:jc w:val="center"/>
                    <w:rPr>
                      <w:rFonts w:asciiTheme="minorHAnsi" w:hAnsiTheme="minorHAnsi" w:cs="Times New Roman"/>
                      <w:color w:val="000000"/>
                      <w:sz w:val="24"/>
                      <w:szCs w:val="24"/>
                    </w:rPr>
                  </w:pPr>
                  <w:r w:rsidRPr="00EB40A9">
                    <w:rPr>
                      <w:rFonts w:asciiTheme="minorHAnsi" w:hAnsiTheme="minorHAnsi" w:cs="Times New Roman"/>
                      <w:color w:val="000000"/>
                      <w:sz w:val="24"/>
                      <w:szCs w:val="24"/>
                    </w:rPr>
                    <w:t>71</w:t>
                  </w:r>
                </w:p>
              </w:tc>
            </w:tr>
          </w:tbl>
          <w:p w:rsidR="00C501C3" w:rsidRDefault="000D59F2" w:rsidP="004F1C2F">
            <w:pPr>
              <w:autoSpaceDE w:val="0"/>
              <w:autoSpaceDN w:val="0"/>
              <w:adjustRightInd w:val="0"/>
              <w:spacing w:after="0" w:line="240" w:lineRule="auto"/>
              <w:jc w:val="both"/>
              <w:rPr>
                <w:rStyle w:val="aa"/>
                <w:rFonts w:asciiTheme="minorHAnsi" w:hAnsiTheme="minorHAnsi" w:cs="Times New Roman"/>
                <w:i/>
                <w:sz w:val="16"/>
                <w:szCs w:val="16"/>
              </w:rPr>
            </w:pPr>
            <w:r w:rsidRPr="00705F3A">
              <w:rPr>
                <w:rFonts w:asciiTheme="minorHAnsi" w:hAnsiTheme="minorHAnsi" w:cs="Times New Roman"/>
                <w:i/>
                <w:color w:val="C00000"/>
                <w:sz w:val="16"/>
                <w:szCs w:val="16"/>
              </w:rPr>
              <w:t>Източник НСИ 2020</w:t>
            </w:r>
            <w:hyperlink r:id="rId56" w:history="1">
              <w:r w:rsidRPr="00705F3A">
                <w:rPr>
                  <w:rStyle w:val="aa"/>
                  <w:rFonts w:asciiTheme="minorHAnsi" w:hAnsiTheme="minorHAnsi" w:cs="Times New Roman"/>
                  <w:i/>
                  <w:sz w:val="16"/>
                  <w:szCs w:val="16"/>
                  <w:lang w:val="en-US"/>
                </w:rPr>
                <w:t>www.nsi.bg</w:t>
              </w:r>
            </w:hyperlink>
          </w:p>
          <w:p w:rsidR="00A30F72" w:rsidRPr="00990765" w:rsidRDefault="00A30F72" w:rsidP="004F1C2F">
            <w:pPr>
              <w:autoSpaceDE w:val="0"/>
              <w:autoSpaceDN w:val="0"/>
              <w:adjustRightInd w:val="0"/>
              <w:spacing w:after="0" w:line="240" w:lineRule="auto"/>
              <w:jc w:val="both"/>
              <w:rPr>
                <w:rFonts w:asciiTheme="minorHAnsi" w:hAnsiTheme="minorHAnsi" w:cs="Times New Roman"/>
                <w:sz w:val="24"/>
                <w:szCs w:val="24"/>
              </w:rPr>
            </w:pPr>
          </w:p>
          <w:tbl>
            <w:tblPr>
              <w:tblW w:w="9532" w:type="dxa"/>
              <w:tblLayout w:type="fixed"/>
              <w:tblCellMar>
                <w:left w:w="70" w:type="dxa"/>
                <w:right w:w="70" w:type="dxa"/>
              </w:tblCellMar>
              <w:tblLook w:val="04A0"/>
            </w:tblPr>
            <w:tblGrid>
              <w:gridCol w:w="844"/>
              <w:gridCol w:w="946"/>
              <w:gridCol w:w="1216"/>
              <w:gridCol w:w="1139"/>
              <w:gridCol w:w="1276"/>
              <w:gridCol w:w="1276"/>
              <w:gridCol w:w="1134"/>
              <w:gridCol w:w="1701"/>
            </w:tblGrid>
            <w:tr w:rsidR="00B0721A" w:rsidRPr="00705F3A" w:rsidTr="006234A5">
              <w:trPr>
                <w:trHeight w:val="338"/>
              </w:trPr>
              <w:tc>
                <w:tcPr>
                  <w:tcW w:w="9532" w:type="dxa"/>
                  <w:gridSpan w:val="8"/>
                  <w:tcBorders>
                    <w:top w:val="nil"/>
                    <w:left w:val="nil"/>
                    <w:bottom w:val="single" w:sz="4" w:space="0" w:color="FFFFFF"/>
                    <w:right w:val="nil"/>
                  </w:tcBorders>
                  <w:shd w:val="clear" w:color="auto" w:fill="auto"/>
                  <w:noWrap/>
                  <w:vAlign w:val="bottom"/>
                  <w:hideMark/>
                </w:tcPr>
                <w:p w:rsidR="00B0721A" w:rsidRDefault="00656AFD" w:rsidP="004F1C2F">
                  <w:pPr>
                    <w:spacing w:after="0" w:line="240" w:lineRule="auto"/>
                    <w:jc w:val="both"/>
                    <w:rPr>
                      <w:rFonts w:asciiTheme="minorHAnsi" w:hAnsiTheme="minorHAnsi" w:cs="Times New Roman"/>
                      <w:b/>
                      <w:bCs/>
                      <w:i/>
                      <w:iCs/>
                      <w:sz w:val="24"/>
                      <w:szCs w:val="24"/>
                    </w:rPr>
                  </w:pPr>
                  <w:r>
                    <w:rPr>
                      <w:rFonts w:asciiTheme="minorHAnsi" w:hAnsiTheme="minorHAnsi" w:cs="Times New Roman"/>
                      <w:b/>
                      <w:bCs/>
                      <w:i/>
                      <w:iCs/>
                      <w:color w:val="984806" w:themeColor="accent6" w:themeShade="80"/>
                      <w:sz w:val="24"/>
                      <w:szCs w:val="24"/>
                    </w:rPr>
                    <w:t>Г</w:t>
                  </w:r>
                  <w:r w:rsidRPr="00656AFD">
                    <w:rPr>
                      <w:rFonts w:asciiTheme="minorHAnsi" w:hAnsiTheme="minorHAnsi" w:cs="Times New Roman"/>
                      <w:b/>
                      <w:bCs/>
                      <w:i/>
                      <w:iCs/>
                      <w:color w:val="984806" w:themeColor="accent6" w:themeShade="80"/>
                      <w:sz w:val="24"/>
                      <w:szCs w:val="24"/>
                    </w:rPr>
                    <w:t>рупи в  детските градини</w:t>
                  </w:r>
                  <w:r w:rsidR="004E223B">
                    <w:rPr>
                      <w:rFonts w:asciiTheme="minorHAnsi" w:hAnsiTheme="minorHAnsi" w:cs="Times New Roman"/>
                      <w:b/>
                      <w:bCs/>
                      <w:i/>
                      <w:iCs/>
                      <w:color w:val="984806" w:themeColor="accent6" w:themeShade="80"/>
                      <w:sz w:val="24"/>
                      <w:szCs w:val="24"/>
                    </w:rPr>
                    <w:t>.</w:t>
                  </w:r>
                </w:p>
                <w:p w:rsidR="00896725" w:rsidRPr="00896725" w:rsidRDefault="00896725" w:rsidP="002A75EA">
                  <w:pPr>
                    <w:tabs>
                      <w:tab w:val="left" w:pos="9392"/>
                    </w:tabs>
                    <w:spacing w:after="0" w:line="240" w:lineRule="auto"/>
                    <w:jc w:val="both"/>
                    <w:rPr>
                      <w:rFonts w:asciiTheme="minorHAnsi" w:hAnsiTheme="minorHAnsi" w:cs="Times New Roman"/>
                      <w:bCs/>
                      <w:iCs/>
                      <w:sz w:val="24"/>
                      <w:szCs w:val="24"/>
                    </w:rPr>
                  </w:pPr>
                  <w:r w:rsidRPr="00896725">
                    <w:rPr>
                      <w:rFonts w:asciiTheme="minorHAnsi" w:hAnsiTheme="minorHAnsi" w:cs="Times New Roman"/>
                      <w:bCs/>
                      <w:iCs/>
                      <w:sz w:val="24"/>
                      <w:szCs w:val="24"/>
                    </w:rPr>
                    <w:t>Групите и педагогическия</w:t>
                  </w:r>
                  <w:r>
                    <w:rPr>
                      <w:rFonts w:asciiTheme="minorHAnsi" w:hAnsiTheme="minorHAnsi" w:cs="Times New Roman"/>
                      <w:bCs/>
                      <w:iCs/>
                      <w:sz w:val="24"/>
                      <w:szCs w:val="24"/>
                    </w:rPr>
                    <w:t xml:space="preserve"> персонал бележат устойчивост през анализираният период 2014-2019 година</w:t>
                  </w:r>
                  <w:r w:rsidR="00F01CC2">
                    <w:rPr>
                      <w:rFonts w:asciiTheme="minorHAnsi" w:hAnsiTheme="minorHAnsi" w:cs="Times New Roman"/>
                      <w:bCs/>
                      <w:iCs/>
                      <w:sz w:val="24"/>
                      <w:szCs w:val="24"/>
                    </w:rPr>
                    <w:t>.</w:t>
                  </w:r>
                </w:p>
                <w:p w:rsidR="00EB40A9" w:rsidRPr="00E33233" w:rsidRDefault="00A30F72" w:rsidP="004C2C69">
                  <w:pPr>
                    <w:spacing w:after="0" w:line="240" w:lineRule="auto"/>
                    <w:ind w:right="213"/>
                    <w:jc w:val="both"/>
                    <w:rPr>
                      <w:rFonts w:asciiTheme="minorHAnsi" w:hAnsiTheme="minorHAnsi" w:cs="Times New Roman"/>
                      <w:b/>
                      <w:bCs/>
                      <w:i/>
                      <w:iCs/>
                      <w:sz w:val="24"/>
                      <w:szCs w:val="24"/>
                    </w:rPr>
                  </w:pPr>
                  <w:r>
                    <w:rPr>
                      <w:rStyle w:val="aa"/>
                      <w:rFonts w:asciiTheme="minorHAnsi" w:hAnsiTheme="minorHAnsi" w:cs="Times New Roman"/>
                      <w:i/>
                      <w:color w:val="auto"/>
                      <w:sz w:val="24"/>
                      <w:szCs w:val="24"/>
                      <w:u w:val="none"/>
                    </w:rPr>
                    <w:t>Табли</w:t>
                  </w:r>
                  <w:r w:rsidR="00A04854">
                    <w:rPr>
                      <w:rStyle w:val="aa"/>
                      <w:rFonts w:asciiTheme="minorHAnsi" w:hAnsiTheme="minorHAnsi" w:cs="Times New Roman"/>
                      <w:i/>
                      <w:color w:val="auto"/>
                      <w:sz w:val="24"/>
                      <w:szCs w:val="24"/>
                      <w:u w:val="none"/>
                    </w:rPr>
                    <w:t>ца № 26.</w:t>
                  </w:r>
                </w:p>
              </w:tc>
            </w:tr>
            <w:tr w:rsidR="00B0721A" w:rsidRPr="00705F3A" w:rsidTr="006234A5">
              <w:trPr>
                <w:trHeight w:val="338"/>
              </w:trPr>
              <w:tc>
                <w:tcPr>
                  <w:tcW w:w="844" w:type="dxa"/>
                  <w:tcBorders>
                    <w:top w:val="nil"/>
                    <w:left w:val="single" w:sz="4" w:space="0" w:color="FFFFFF"/>
                    <w:bottom w:val="dashSmallGap" w:sz="4" w:space="0" w:color="auto"/>
                    <w:right w:val="single" w:sz="4" w:space="0" w:color="FFFFFF"/>
                  </w:tcBorders>
                  <w:shd w:val="clear" w:color="auto" w:fill="F2F2F2" w:themeFill="background1" w:themeFillShade="F2"/>
                  <w:vAlign w:val="center"/>
                  <w:hideMark/>
                </w:tcPr>
                <w:p w:rsidR="00B0721A" w:rsidRPr="00705F3A" w:rsidRDefault="00B0721A" w:rsidP="004F1C2F">
                  <w:pPr>
                    <w:spacing w:after="0" w:line="240" w:lineRule="auto"/>
                    <w:jc w:val="both"/>
                    <w:rPr>
                      <w:rFonts w:asciiTheme="minorHAnsi" w:hAnsiTheme="minorHAnsi" w:cs="Times New Roman"/>
                      <w:color w:val="000000"/>
                    </w:rPr>
                  </w:pPr>
                  <w:r w:rsidRPr="00705F3A">
                    <w:rPr>
                      <w:rFonts w:asciiTheme="minorHAnsi" w:hAnsiTheme="minorHAnsi" w:cs="Times New Roman"/>
                      <w:color w:val="000000"/>
                    </w:rPr>
                    <w:t> </w:t>
                  </w:r>
                </w:p>
              </w:tc>
              <w:tc>
                <w:tcPr>
                  <w:tcW w:w="946" w:type="dxa"/>
                  <w:tcBorders>
                    <w:top w:val="nil"/>
                    <w:left w:val="nil"/>
                    <w:bottom w:val="dashSmallGap" w:sz="4" w:space="0" w:color="auto"/>
                    <w:right w:val="single" w:sz="4" w:space="0" w:color="FFFFFF"/>
                  </w:tcBorders>
                  <w:shd w:val="clear" w:color="auto" w:fill="F2F2F2" w:themeFill="background1" w:themeFillShade="F2"/>
                  <w:vAlign w:val="center"/>
                  <w:hideMark/>
                </w:tcPr>
                <w:p w:rsidR="00B0721A" w:rsidRPr="00705F3A" w:rsidRDefault="00B0721A" w:rsidP="004F1C2F">
                  <w:pPr>
                    <w:spacing w:after="0" w:line="240" w:lineRule="auto"/>
                    <w:jc w:val="both"/>
                    <w:rPr>
                      <w:rFonts w:asciiTheme="minorHAnsi" w:hAnsiTheme="minorHAnsi" w:cs="Times New Roman"/>
                      <w:color w:val="000000"/>
                    </w:rPr>
                  </w:pPr>
                  <w:r w:rsidRPr="00705F3A">
                    <w:rPr>
                      <w:rFonts w:asciiTheme="minorHAnsi" w:hAnsiTheme="minorHAnsi" w:cs="Times New Roman"/>
                      <w:color w:val="000000"/>
                    </w:rPr>
                    <w:t> </w:t>
                  </w:r>
                </w:p>
              </w:tc>
              <w:tc>
                <w:tcPr>
                  <w:tcW w:w="7742" w:type="dxa"/>
                  <w:gridSpan w:val="6"/>
                  <w:tcBorders>
                    <w:top w:val="single" w:sz="4" w:space="0" w:color="FFFFFF"/>
                    <w:left w:val="nil"/>
                    <w:bottom w:val="dashSmallGap" w:sz="4" w:space="0" w:color="auto"/>
                    <w:right w:val="single" w:sz="4" w:space="0" w:color="FFFFFF"/>
                  </w:tcBorders>
                  <w:shd w:val="clear" w:color="auto" w:fill="F2F2F2" w:themeFill="background1" w:themeFillShade="F2"/>
                  <w:vAlign w:val="center"/>
                  <w:hideMark/>
                </w:tcPr>
                <w:p w:rsidR="00B0721A" w:rsidRPr="00A70FCE" w:rsidRDefault="00B0721A" w:rsidP="004F1C2F">
                  <w:pPr>
                    <w:spacing w:after="0" w:line="240" w:lineRule="auto"/>
                    <w:jc w:val="both"/>
                    <w:rPr>
                      <w:rFonts w:asciiTheme="minorHAnsi" w:hAnsiTheme="minorHAnsi" w:cs="Times New Roman"/>
                      <w:bCs/>
                      <w:i/>
                      <w:iCs/>
                      <w:sz w:val="20"/>
                      <w:szCs w:val="20"/>
                    </w:rPr>
                  </w:pPr>
                  <w:r w:rsidRPr="00A70FCE">
                    <w:rPr>
                      <w:rFonts w:asciiTheme="minorHAnsi" w:hAnsiTheme="minorHAnsi" w:cs="Times New Roman"/>
                      <w:bCs/>
                      <w:i/>
                      <w:iCs/>
                      <w:sz w:val="20"/>
                      <w:szCs w:val="20"/>
                    </w:rPr>
                    <w:t>(брой)</w:t>
                  </w:r>
                </w:p>
              </w:tc>
            </w:tr>
            <w:tr w:rsidR="00D6779B" w:rsidRPr="00705F3A" w:rsidTr="002B3194">
              <w:trPr>
                <w:trHeight w:val="461"/>
              </w:trPr>
              <w:tc>
                <w:tcPr>
                  <w:tcW w:w="1790" w:type="dxa"/>
                  <w:gridSpan w:val="2"/>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D6779B" w:rsidRPr="00705F3A" w:rsidRDefault="00D6779B" w:rsidP="00D6779B">
                  <w:pPr>
                    <w:spacing w:after="0" w:line="240" w:lineRule="auto"/>
                    <w:jc w:val="center"/>
                    <w:rPr>
                      <w:rFonts w:asciiTheme="minorHAnsi" w:hAnsiTheme="minorHAnsi" w:cs="Times New Roman"/>
                      <w:color w:val="000000"/>
                    </w:rPr>
                  </w:pPr>
                  <w:r>
                    <w:rPr>
                      <w:rFonts w:asciiTheme="minorHAnsi" w:hAnsiTheme="minorHAnsi" w:cs="Times New Roman"/>
                      <w:color w:val="000000"/>
                    </w:rPr>
                    <w:t>години</w:t>
                  </w:r>
                </w:p>
              </w:tc>
              <w:tc>
                <w:tcPr>
                  <w:tcW w:w="1216"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D6779B" w:rsidRPr="00705F3A" w:rsidRDefault="00D6779B" w:rsidP="002B3194">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2014/2015</w:t>
                  </w:r>
                </w:p>
              </w:tc>
              <w:tc>
                <w:tcPr>
                  <w:tcW w:w="1139"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D6779B" w:rsidRPr="00705F3A" w:rsidRDefault="00D6779B" w:rsidP="002B3194">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201</w:t>
                  </w:r>
                  <w:r>
                    <w:rPr>
                      <w:rFonts w:asciiTheme="minorHAnsi" w:hAnsiTheme="minorHAnsi" w:cs="Times New Roman"/>
                      <w:color w:val="000000"/>
                    </w:rPr>
                    <w:t>5</w:t>
                  </w:r>
                  <w:r w:rsidRPr="00705F3A">
                    <w:rPr>
                      <w:rFonts w:asciiTheme="minorHAnsi" w:hAnsiTheme="minorHAnsi" w:cs="Times New Roman"/>
                      <w:color w:val="000000"/>
                    </w:rPr>
                    <w:cr/>
                    <w:t>/2016</w:t>
                  </w:r>
                </w:p>
              </w:tc>
              <w:tc>
                <w:tcPr>
                  <w:tcW w:w="1276"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D6779B" w:rsidRPr="00705F3A" w:rsidRDefault="00D6779B" w:rsidP="002B3194">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2016/2017</w:t>
                  </w:r>
                </w:p>
              </w:tc>
              <w:tc>
                <w:tcPr>
                  <w:tcW w:w="1276"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D6779B" w:rsidRPr="00705F3A" w:rsidRDefault="00D6779B" w:rsidP="002B3194">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2017/2018</w:t>
                  </w:r>
                </w:p>
              </w:tc>
              <w:tc>
                <w:tcPr>
                  <w:tcW w:w="1134"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D6779B" w:rsidRPr="00705F3A" w:rsidRDefault="00D6779B" w:rsidP="002B3194">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2018/2019</w:t>
                  </w:r>
                </w:p>
              </w:tc>
              <w:tc>
                <w:tcPr>
                  <w:tcW w:w="1701"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D6779B" w:rsidRPr="00705F3A" w:rsidRDefault="00D6779B" w:rsidP="002B3194">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2019/2020</w:t>
                  </w:r>
                </w:p>
              </w:tc>
            </w:tr>
            <w:tr w:rsidR="00DF7360" w:rsidRPr="00705F3A" w:rsidTr="006234A5">
              <w:trPr>
                <w:trHeight w:val="338"/>
              </w:trPr>
              <w:tc>
                <w:tcPr>
                  <w:tcW w:w="844"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B0721A" w:rsidRPr="00705F3A" w:rsidRDefault="00B0721A" w:rsidP="004F1C2F">
                  <w:pPr>
                    <w:spacing w:after="0" w:line="240" w:lineRule="auto"/>
                    <w:jc w:val="both"/>
                    <w:rPr>
                      <w:rFonts w:asciiTheme="minorHAnsi" w:hAnsiTheme="minorHAnsi" w:cs="Times New Roman"/>
                      <w:color w:val="000000"/>
                    </w:rPr>
                  </w:pPr>
                  <w:r w:rsidRPr="00705F3A">
                    <w:rPr>
                      <w:rFonts w:asciiTheme="minorHAnsi" w:hAnsiTheme="minorHAnsi" w:cs="Times New Roman"/>
                      <w:color w:val="000000"/>
                    </w:rPr>
                    <w:t>SZR37</w:t>
                  </w:r>
                </w:p>
              </w:tc>
              <w:tc>
                <w:tcPr>
                  <w:tcW w:w="946"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B0721A" w:rsidRPr="00705F3A" w:rsidRDefault="00B0721A" w:rsidP="004F1C2F">
                  <w:pPr>
                    <w:spacing w:after="0" w:line="240" w:lineRule="auto"/>
                    <w:jc w:val="both"/>
                    <w:rPr>
                      <w:rFonts w:asciiTheme="minorHAnsi" w:hAnsiTheme="minorHAnsi" w:cs="Times New Roman"/>
                      <w:color w:val="000000"/>
                    </w:rPr>
                  </w:pPr>
                  <w:r w:rsidRPr="00705F3A">
                    <w:rPr>
                      <w:rFonts w:asciiTheme="minorHAnsi" w:hAnsiTheme="minorHAnsi" w:cs="Times New Roman"/>
                      <w:color w:val="000000"/>
                    </w:rPr>
                    <w:t>Гурково</w:t>
                  </w:r>
                </w:p>
              </w:tc>
              <w:tc>
                <w:tcPr>
                  <w:tcW w:w="1216"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B0721A" w:rsidRPr="00705F3A" w:rsidRDefault="00B0721A" w:rsidP="00A70FCE">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7</w:t>
                  </w:r>
                </w:p>
              </w:tc>
              <w:tc>
                <w:tcPr>
                  <w:tcW w:w="1139"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B0721A" w:rsidRPr="00705F3A" w:rsidRDefault="00B0721A" w:rsidP="00A70FCE">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7</w:t>
                  </w:r>
                </w:p>
              </w:tc>
              <w:tc>
                <w:tcPr>
                  <w:tcW w:w="1276"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B0721A" w:rsidRPr="00705F3A" w:rsidRDefault="000264BF" w:rsidP="00A70FCE">
                  <w:pPr>
                    <w:spacing w:after="0" w:line="240" w:lineRule="auto"/>
                    <w:jc w:val="center"/>
                    <w:rPr>
                      <w:rFonts w:asciiTheme="minorHAnsi" w:hAnsiTheme="minorHAnsi" w:cs="Times New Roman"/>
                      <w:color w:val="000000"/>
                    </w:rPr>
                  </w:pPr>
                  <w:r>
                    <w:rPr>
                      <w:rFonts w:asciiTheme="minorHAnsi" w:hAnsiTheme="minorHAnsi" w:cs="Times New Roman"/>
                      <w:color w:val="000000"/>
                    </w:rPr>
                    <w:t>...</w:t>
                  </w:r>
                </w:p>
              </w:tc>
              <w:tc>
                <w:tcPr>
                  <w:tcW w:w="1276"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B0721A" w:rsidRPr="00705F3A" w:rsidRDefault="00B0721A" w:rsidP="00A70FCE">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5</w:t>
                  </w:r>
                </w:p>
              </w:tc>
              <w:tc>
                <w:tcPr>
                  <w:tcW w:w="1134"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B0721A" w:rsidRPr="00705F3A" w:rsidRDefault="000264BF" w:rsidP="00A70FCE">
                  <w:pPr>
                    <w:spacing w:after="0" w:line="240" w:lineRule="auto"/>
                    <w:jc w:val="center"/>
                    <w:rPr>
                      <w:rFonts w:asciiTheme="minorHAnsi" w:hAnsiTheme="minorHAnsi" w:cs="Times New Roman"/>
                      <w:color w:val="000000"/>
                    </w:rPr>
                  </w:pPr>
                  <w:r>
                    <w:rPr>
                      <w:rFonts w:asciiTheme="minorHAnsi" w:hAnsiTheme="minorHAnsi" w:cs="Times New Roman"/>
                      <w:color w:val="000000"/>
                    </w:rPr>
                    <w:t>...</w:t>
                  </w:r>
                </w:p>
              </w:tc>
              <w:tc>
                <w:tcPr>
                  <w:tcW w:w="1701"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B0721A" w:rsidRPr="00705F3A" w:rsidRDefault="00B0721A" w:rsidP="00A70FCE">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6</w:t>
                  </w:r>
                </w:p>
              </w:tc>
            </w:tr>
          </w:tbl>
          <w:p w:rsidR="000D59F2" w:rsidRPr="00705F3A" w:rsidRDefault="000D59F2" w:rsidP="004F1C2F">
            <w:pPr>
              <w:autoSpaceDE w:val="0"/>
              <w:autoSpaceDN w:val="0"/>
              <w:adjustRightInd w:val="0"/>
              <w:spacing w:after="0" w:line="240" w:lineRule="auto"/>
              <w:jc w:val="both"/>
              <w:rPr>
                <w:rFonts w:asciiTheme="minorHAnsi" w:hAnsiTheme="minorHAnsi" w:cs="Times New Roman"/>
                <w:color w:val="C00000"/>
                <w:sz w:val="24"/>
                <w:szCs w:val="24"/>
              </w:rPr>
            </w:pPr>
            <w:r w:rsidRPr="00705F3A">
              <w:rPr>
                <w:rFonts w:asciiTheme="minorHAnsi" w:hAnsiTheme="minorHAnsi" w:cs="Times New Roman"/>
                <w:i/>
                <w:color w:val="C00000"/>
                <w:sz w:val="16"/>
                <w:szCs w:val="16"/>
              </w:rPr>
              <w:t>Източник НСИ 2020</w:t>
            </w:r>
            <w:hyperlink r:id="rId57" w:history="1">
              <w:r w:rsidRPr="00705F3A">
                <w:rPr>
                  <w:rStyle w:val="aa"/>
                  <w:rFonts w:asciiTheme="minorHAnsi" w:hAnsiTheme="minorHAnsi" w:cs="Times New Roman"/>
                  <w:i/>
                  <w:sz w:val="16"/>
                  <w:szCs w:val="16"/>
                  <w:lang w:val="en-US"/>
                </w:rPr>
                <w:t>www.nsi.bg</w:t>
              </w:r>
            </w:hyperlink>
          </w:p>
          <w:p w:rsidR="002A75EA" w:rsidRPr="00990765" w:rsidRDefault="002A75EA" w:rsidP="004F1C2F">
            <w:pPr>
              <w:autoSpaceDE w:val="0"/>
              <w:autoSpaceDN w:val="0"/>
              <w:adjustRightInd w:val="0"/>
              <w:spacing w:after="0" w:line="240" w:lineRule="auto"/>
              <w:jc w:val="both"/>
              <w:rPr>
                <w:rFonts w:asciiTheme="minorHAnsi" w:hAnsiTheme="minorHAnsi" w:cs="Times New Roman"/>
                <w:i/>
                <w:sz w:val="24"/>
                <w:szCs w:val="24"/>
              </w:rPr>
            </w:pPr>
          </w:p>
          <w:tbl>
            <w:tblPr>
              <w:tblW w:w="9532" w:type="dxa"/>
              <w:tblLayout w:type="fixed"/>
              <w:tblCellMar>
                <w:left w:w="70" w:type="dxa"/>
                <w:right w:w="70" w:type="dxa"/>
              </w:tblCellMar>
              <w:tblLook w:val="04A0"/>
            </w:tblPr>
            <w:tblGrid>
              <w:gridCol w:w="940"/>
              <w:gridCol w:w="1612"/>
              <w:gridCol w:w="1134"/>
              <w:gridCol w:w="1134"/>
              <w:gridCol w:w="1134"/>
              <w:gridCol w:w="1134"/>
              <w:gridCol w:w="1276"/>
              <w:gridCol w:w="1168"/>
            </w:tblGrid>
            <w:tr w:rsidR="00B0721A" w:rsidRPr="00705F3A" w:rsidTr="00786655">
              <w:trPr>
                <w:trHeight w:val="300"/>
              </w:trPr>
              <w:tc>
                <w:tcPr>
                  <w:tcW w:w="9532" w:type="dxa"/>
                  <w:gridSpan w:val="8"/>
                  <w:tcBorders>
                    <w:top w:val="nil"/>
                    <w:left w:val="nil"/>
                    <w:bottom w:val="single" w:sz="4" w:space="0" w:color="FFFFFF"/>
                    <w:right w:val="nil"/>
                  </w:tcBorders>
                  <w:shd w:val="clear" w:color="auto" w:fill="auto"/>
                  <w:noWrap/>
                  <w:vAlign w:val="bottom"/>
                  <w:hideMark/>
                </w:tcPr>
                <w:p w:rsidR="00B0721A" w:rsidRPr="00656AFD" w:rsidRDefault="00656AFD" w:rsidP="004F1C2F">
                  <w:pPr>
                    <w:spacing w:after="0" w:line="240" w:lineRule="auto"/>
                    <w:jc w:val="both"/>
                    <w:rPr>
                      <w:rFonts w:asciiTheme="minorHAnsi" w:hAnsiTheme="minorHAnsi" w:cs="Times New Roman"/>
                      <w:b/>
                      <w:bCs/>
                      <w:i/>
                      <w:iCs/>
                      <w:color w:val="984806" w:themeColor="accent6" w:themeShade="80"/>
                      <w:sz w:val="24"/>
                      <w:szCs w:val="24"/>
                    </w:rPr>
                  </w:pPr>
                  <w:r>
                    <w:rPr>
                      <w:rFonts w:asciiTheme="minorHAnsi" w:hAnsiTheme="minorHAnsi" w:cs="Times New Roman"/>
                      <w:b/>
                      <w:bCs/>
                      <w:i/>
                      <w:iCs/>
                      <w:color w:val="984806" w:themeColor="accent6" w:themeShade="80"/>
                      <w:sz w:val="24"/>
                      <w:szCs w:val="24"/>
                    </w:rPr>
                    <w:t xml:space="preserve">       П</w:t>
                  </w:r>
                  <w:r w:rsidRPr="00656AFD">
                    <w:rPr>
                      <w:rFonts w:asciiTheme="minorHAnsi" w:hAnsiTheme="minorHAnsi" w:cs="Times New Roman"/>
                      <w:b/>
                      <w:bCs/>
                      <w:i/>
                      <w:iCs/>
                      <w:color w:val="984806" w:themeColor="accent6" w:themeShade="80"/>
                      <w:sz w:val="24"/>
                      <w:szCs w:val="24"/>
                    </w:rPr>
                    <w:t>едагогически персонал в детските градини</w:t>
                  </w:r>
                  <w:r w:rsidR="0025016C">
                    <w:rPr>
                      <w:rFonts w:asciiTheme="minorHAnsi" w:hAnsiTheme="minorHAnsi" w:cs="Times New Roman"/>
                      <w:b/>
                      <w:bCs/>
                      <w:i/>
                      <w:iCs/>
                      <w:color w:val="984806" w:themeColor="accent6" w:themeShade="80"/>
                      <w:sz w:val="24"/>
                      <w:szCs w:val="24"/>
                    </w:rPr>
                    <w:t>.</w:t>
                  </w:r>
                </w:p>
                <w:p w:rsidR="00990765" w:rsidRPr="00705F3A" w:rsidRDefault="00A04854" w:rsidP="004F1C2F">
                  <w:pPr>
                    <w:spacing w:after="0" w:line="240" w:lineRule="auto"/>
                    <w:jc w:val="both"/>
                    <w:rPr>
                      <w:rFonts w:asciiTheme="minorHAnsi" w:hAnsiTheme="minorHAnsi" w:cs="Times New Roman"/>
                      <w:b/>
                      <w:bCs/>
                      <w:i/>
                      <w:iCs/>
                    </w:rPr>
                  </w:pPr>
                  <w:r>
                    <w:rPr>
                      <w:rFonts w:asciiTheme="minorHAnsi" w:hAnsiTheme="minorHAnsi" w:cs="Times New Roman"/>
                      <w:i/>
                      <w:sz w:val="24"/>
                      <w:szCs w:val="24"/>
                    </w:rPr>
                    <w:t>Таблица № 27.</w:t>
                  </w:r>
                </w:p>
              </w:tc>
            </w:tr>
            <w:tr w:rsidR="00B0721A" w:rsidRPr="00705F3A" w:rsidTr="00786655">
              <w:trPr>
                <w:trHeight w:val="300"/>
              </w:trPr>
              <w:tc>
                <w:tcPr>
                  <w:tcW w:w="940" w:type="dxa"/>
                  <w:tcBorders>
                    <w:top w:val="nil"/>
                    <w:left w:val="single" w:sz="4" w:space="0" w:color="FFFFFF"/>
                    <w:bottom w:val="dashSmallGap" w:sz="4" w:space="0" w:color="auto"/>
                    <w:right w:val="single" w:sz="4" w:space="0" w:color="FFFFFF"/>
                  </w:tcBorders>
                  <w:shd w:val="clear" w:color="000000" w:fill="F3F3F3"/>
                  <w:vAlign w:val="center"/>
                  <w:hideMark/>
                </w:tcPr>
                <w:p w:rsidR="00B0721A" w:rsidRPr="00705F3A" w:rsidRDefault="00B0721A" w:rsidP="004F1C2F">
                  <w:pPr>
                    <w:spacing w:after="0" w:line="240" w:lineRule="auto"/>
                    <w:jc w:val="both"/>
                    <w:rPr>
                      <w:rFonts w:asciiTheme="minorHAnsi" w:hAnsiTheme="minorHAnsi" w:cs="Times New Roman"/>
                      <w:color w:val="000000"/>
                    </w:rPr>
                  </w:pPr>
                  <w:r w:rsidRPr="00705F3A">
                    <w:rPr>
                      <w:rFonts w:asciiTheme="minorHAnsi" w:hAnsiTheme="minorHAnsi" w:cs="Times New Roman"/>
                      <w:color w:val="000000"/>
                    </w:rPr>
                    <w:t> </w:t>
                  </w:r>
                </w:p>
              </w:tc>
              <w:tc>
                <w:tcPr>
                  <w:tcW w:w="1612" w:type="dxa"/>
                  <w:tcBorders>
                    <w:top w:val="nil"/>
                    <w:left w:val="nil"/>
                    <w:bottom w:val="dashSmallGap" w:sz="4" w:space="0" w:color="auto"/>
                    <w:right w:val="single" w:sz="4" w:space="0" w:color="FFFFFF"/>
                  </w:tcBorders>
                  <w:shd w:val="clear" w:color="000000" w:fill="F3F3F3"/>
                  <w:vAlign w:val="center"/>
                  <w:hideMark/>
                </w:tcPr>
                <w:p w:rsidR="00B0721A" w:rsidRPr="00705F3A" w:rsidRDefault="00B0721A" w:rsidP="004F1C2F">
                  <w:pPr>
                    <w:spacing w:after="0" w:line="240" w:lineRule="auto"/>
                    <w:jc w:val="both"/>
                    <w:rPr>
                      <w:rFonts w:asciiTheme="minorHAnsi" w:hAnsiTheme="minorHAnsi" w:cs="Times New Roman"/>
                      <w:color w:val="000000"/>
                    </w:rPr>
                  </w:pPr>
                  <w:r w:rsidRPr="00705F3A">
                    <w:rPr>
                      <w:rFonts w:asciiTheme="minorHAnsi" w:hAnsiTheme="minorHAnsi" w:cs="Times New Roman"/>
                      <w:color w:val="000000"/>
                    </w:rPr>
                    <w:t> </w:t>
                  </w:r>
                </w:p>
              </w:tc>
              <w:tc>
                <w:tcPr>
                  <w:tcW w:w="6980" w:type="dxa"/>
                  <w:gridSpan w:val="6"/>
                  <w:tcBorders>
                    <w:top w:val="single" w:sz="4" w:space="0" w:color="FFFFFF"/>
                    <w:left w:val="nil"/>
                    <w:bottom w:val="dashSmallGap" w:sz="4" w:space="0" w:color="auto"/>
                    <w:right w:val="single" w:sz="4" w:space="0" w:color="FFFFFF"/>
                  </w:tcBorders>
                  <w:shd w:val="clear" w:color="auto" w:fill="F2F2F2" w:themeFill="background1" w:themeFillShade="F2"/>
                  <w:vAlign w:val="center"/>
                  <w:hideMark/>
                </w:tcPr>
                <w:p w:rsidR="00B0721A" w:rsidRPr="00A70FCE" w:rsidRDefault="00B0721A" w:rsidP="004F1C2F">
                  <w:pPr>
                    <w:spacing w:after="0" w:line="240" w:lineRule="auto"/>
                    <w:jc w:val="both"/>
                    <w:rPr>
                      <w:rFonts w:asciiTheme="minorHAnsi" w:hAnsiTheme="minorHAnsi" w:cs="Times New Roman"/>
                      <w:bCs/>
                      <w:i/>
                      <w:iCs/>
                      <w:sz w:val="20"/>
                      <w:szCs w:val="20"/>
                    </w:rPr>
                  </w:pPr>
                  <w:r w:rsidRPr="00A70FCE">
                    <w:rPr>
                      <w:rFonts w:asciiTheme="minorHAnsi" w:hAnsiTheme="minorHAnsi" w:cs="Times New Roman"/>
                      <w:bCs/>
                      <w:i/>
                      <w:iCs/>
                      <w:sz w:val="20"/>
                      <w:szCs w:val="20"/>
                    </w:rPr>
                    <w:t>(брой)</w:t>
                  </w:r>
                </w:p>
              </w:tc>
            </w:tr>
            <w:tr w:rsidR="0081632D" w:rsidRPr="00705F3A" w:rsidTr="000264BF">
              <w:trPr>
                <w:trHeight w:val="300"/>
              </w:trPr>
              <w:tc>
                <w:tcPr>
                  <w:tcW w:w="2552" w:type="dxa"/>
                  <w:gridSpan w:val="2"/>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81632D" w:rsidRPr="00705F3A" w:rsidRDefault="0081632D" w:rsidP="0081632D">
                  <w:pPr>
                    <w:spacing w:after="0" w:line="240" w:lineRule="auto"/>
                    <w:jc w:val="center"/>
                    <w:rPr>
                      <w:rFonts w:asciiTheme="minorHAnsi" w:hAnsiTheme="minorHAnsi" w:cs="Times New Roman"/>
                      <w:color w:val="000000"/>
                    </w:rPr>
                  </w:pPr>
                  <w:r>
                    <w:rPr>
                      <w:rFonts w:asciiTheme="minorHAnsi" w:hAnsiTheme="minorHAnsi" w:cs="Times New Roman"/>
                      <w:color w:val="000000"/>
                    </w:rPr>
                    <w:t>години</w:t>
                  </w:r>
                </w:p>
              </w:tc>
              <w:tc>
                <w:tcPr>
                  <w:tcW w:w="1134"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81632D" w:rsidRPr="000264BF" w:rsidRDefault="0081632D" w:rsidP="004F1C2F">
                  <w:pPr>
                    <w:spacing w:after="0" w:line="240" w:lineRule="auto"/>
                    <w:jc w:val="both"/>
                    <w:rPr>
                      <w:rFonts w:asciiTheme="minorHAnsi" w:hAnsiTheme="minorHAnsi" w:cs="Times New Roman"/>
                      <w:color w:val="000000"/>
                      <w:sz w:val="18"/>
                      <w:szCs w:val="18"/>
                    </w:rPr>
                  </w:pPr>
                  <w:r w:rsidRPr="000264BF">
                    <w:rPr>
                      <w:rFonts w:asciiTheme="minorHAnsi" w:hAnsiTheme="minorHAnsi" w:cs="Times New Roman"/>
                      <w:color w:val="000000"/>
                      <w:sz w:val="18"/>
                      <w:szCs w:val="18"/>
                    </w:rPr>
                    <w:t>2014/2015</w:t>
                  </w:r>
                </w:p>
              </w:tc>
              <w:tc>
                <w:tcPr>
                  <w:tcW w:w="1134"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81632D" w:rsidRPr="000264BF" w:rsidRDefault="0081632D" w:rsidP="004F1C2F">
                  <w:pPr>
                    <w:spacing w:after="0" w:line="240" w:lineRule="auto"/>
                    <w:jc w:val="both"/>
                    <w:rPr>
                      <w:rFonts w:asciiTheme="minorHAnsi" w:hAnsiTheme="minorHAnsi" w:cs="Times New Roman"/>
                      <w:color w:val="000000"/>
                      <w:sz w:val="18"/>
                      <w:szCs w:val="18"/>
                    </w:rPr>
                  </w:pPr>
                  <w:r w:rsidRPr="000264BF">
                    <w:rPr>
                      <w:rFonts w:asciiTheme="minorHAnsi" w:hAnsiTheme="minorHAnsi" w:cs="Times New Roman"/>
                      <w:color w:val="000000"/>
                      <w:sz w:val="18"/>
                      <w:szCs w:val="18"/>
                    </w:rPr>
                    <w:cr/>
                  </w:r>
                  <w:r w:rsidR="000264BF">
                    <w:rPr>
                      <w:rFonts w:asciiTheme="minorHAnsi" w:hAnsiTheme="minorHAnsi" w:cs="Times New Roman"/>
                      <w:color w:val="000000"/>
                      <w:sz w:val="18"/>
                      <w:szCs w:val="18"/>
                    </w:rPr>
                    <w:t>2</w:t>
                  </w:r>
                  <w:r w:rsidRPr="000264BF">
                    <w:rPr>
                      <w:rFonts w:asciiTheme="minorHAnsi" w:hAnsiTheme="minorHAnsi" w:cs="Times New Roman"/>
                      <w:color w:val="000000"/>
                      <w:sz w:val="18"/>
                      <w:szCs w:val="18"/>
                    </w:rPr>
                    <w:t>015/2016</w:t>
                  </w:r>
                </w:p>
              </w:tc>
              <w:tc>
                <w:tcPr>
                  <w:tcW w:w="1134"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81632D" w:rsidRPr="000264BF" w:rsidRDefault="0081632D" w:rsidP="004F1C2F">
                  <w:pPr>
                    <w:spacing w:after="0" w:line="240" w:lineRule="auto"/>
                    <w:jc w:val="both"/>
                    <w:rPr>
                      <w:rFonts w:asciiTheme="minorHAnsi" w:hAnsiTheme="minorHAnsi" w:cs="Times New Roman"/>
                      <w:color w:val="000000"/>
                      <w:sz w:val="18"/>
                      <w:szCs w:val="18"/>
                    </w:rPr>
                  </w:pPr>
                  <w:r w:rsidRPr="000264BF">
                    <w:rPr>
                      <w:rFonts w:asciiTheme="minorHAnsi" w:hAnsiTheme="minorHAnsi" w:cs="Times New Roman"/>
                      <w:color w:val="000000"/>
                      <w:sz w:val="18"/>
                      <w:szCs w:val="18"/>
                    </w:rPr>
                    <w:t>2016/2017</w:t>
                  </w:r>
                </w:p>
              </w:tc>
              <w:tc>
                <w:tcPr>
                  <w:tcW w:w="1134"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81632D" w:rsidRPr="000264BF" w:rsidRDefault="0081632D" w:rsidP="004F1C2F">
                  <w:pPr>
                    <w:spacing w:after="0" w:line="240" w:lineRule="auto"/>
                    <w:jc w:val="both"/>
                    <w:rPr>
                      <w:rFonts w:asciiTheme="minorHAnsi" w:hAnsiTheme="minorHAnsi" w:cs="Times New Roman"/>
                      <w:color w:val="000000"/>
                      <w:sz w:val="18"/>
                      <w:szCs w:val="18"/>
                    </w:rPr>
                  </w:pPr>
                  <w:r w:rsidRPr="000264BF">
                    <w:rPr>
                      <w:rFonts w:asciiTheme="minorHAnsi" w:hAnsiTheme="minorHAnsi" w:cs="Times New Roman"/>
                      <w:color w:val="000000"/>
                      <w:sz w:val="18"/>
                      <w:szCs w:val="18"/>
                    </w:rPr>
                    <w:t>2017/2018</w:t>
                  </w:r>
                </w:p>
              </w:tc>
              <w:tc>
                <w:tcPr>
                  <w:tcW w:w="1276"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81632D" w:rsidRPr="000264BF" w:rsidRDefault="0081632D" w:rsidP="004F1C2F">
                  <w:pPr>
                    <w:spacing w:after="0" w:line="240" w:lineRule="auto"/>
                    <w:jc w:val="both"/>
                    <w:rPr>
                      <w:rFonts w:asciiTheme="minorHAnsi" w:hAnsiTheme="minorHAnsi" w:cs="Times New Roman"/>
                      <w:color w:val="000000"/>
                      <w:sz w:val="18"/>
                      <w:szCs w:val="18"/>
                    </w:rPr>
                  </w:pPr>
                  <w:r w:rsidRPr="000264BF">
                    <w:rPr>
                      <w:rFonts w:asciiTheme="minorHAnsi" w:hAnsiTheme="minorHAnsi" w:cs="Times New Roman"/>
                      <w:color w:val="000000"/>
                      <w:sz w:val="18"/>
                      <w:szCs w:val="18"/>
                    </w:rPr>
                    <w:t>2018/2</w:t>
                  </w:r>
                  <w:r w:rsidRPr="000264BF">
                    <w:rPr>
                      <w:rFonts w:asciiTheme="minorHAnsi" w:hAnsiTheme="minorHAnsi" w:cs="Times New Roman"/>
                      <w:color w:val="000000"/>
                      <w:sz w:val="18"/>
                      <w:szCs w:val="18"/>
                    </w:rPr>
                    <w:cr/>
                  </w:r>
                  <w:r w:rsidR="000264BF">
                    <w:rPr>
                      <w:rFonts w:asciiTheme="minorHAnsi" w:hAnsiTheme="minorHAnsi" w:cs="Times New Roman"/>
                      <w:color w:val="000000"/>
                      <w:sz w:val="18"/>
                      <w:szCs w:val="18"/>
                    </w:rPr>
                    <w:t>0</w:t>
                  </w:r>
                  <w:r w:rsidRPr="000264BF">
                    <w:rPr>
                      <w:rFonts w:asciiTheme="minorHAnsi" w:hAnsiTheme="minorHAnsi" w:cs="Times New Roman"/>
                      <w:color w:val="000000"/>
                      <w:sz w:val="18"/>
                      <w:szCs w:val="18"/>
                    </w:rPr>
                    <w:t>19</w:t>
                  </w:r>
                </w:p>
              </w:tc>
              <w:tc>
                <w:tcPr>
                  <w:tcW w:w="1168"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81632D" w:rsidRPr="000264BF" w:rsidRDefault="0081632D" w:rsidP="004F1C2F">
                  <w:pPr>
                    <w:spacing w:after="0" w:line="240" w:lineRule="auto"/>
                    <w:jc w:val="both"/>
                    <w:rPr>
                      <w:rFonts w:asciiTheme="minorHAnsi" w:hAnsiTheme="minorHAnsi" w:cs="Times New Roman"/>
                      <w:color w:val="000000"/>
                      <w:sz w:val="18"/>
                      <w:szCs w:val="18"/>
                    </w:rPr>
                  </w:pPr>
                  <w:r w:rsidRPr="000264BF">
                    <w:rPr>
                      <w:rFonts w:asciiTheme="minorHAnsi" w:hAnsiTheme="minorHAnsi" w:cs="Times New Roman"/>
                      <w:color w:val="000000"/>
                      <w:sz w:val="18"/>
                      <w:szCs w:val="18"/>
                    </w:rPr>
                    <w:t>2</w:t>
                  </w:r>
                  <w:r w:rsidRPr="000264BF">
                    <w:rPr>
                      <w:rFonts w:asciiTheme="minorHAnsi" w:hAnsiTheme="minorHAnsi" w:cs="Times New Roman"/>
                      <w:color w:val="000000"/>
                      <w:sz w:val="18"/>
                      <w:szCs w:val="18"/>
                    </w:rPr>
                    <w:cr/>
                  </w:r>
                  <w:r w:rsidR="000264BF">
                    <w:rPr>
                      <w:rFonts w:asciiTheme="minorHAnsi" w:hAnsiTheme="minorHAnsi" w:cs="Times New Roman"/>
                      <w:color w:val="000000"/>
                      <w:sz w:val="18"/>
                      <w:szCs w:val="18"/>
                    </w:rPr>
                    <w:t>0</w:t>
                  </w:r>
                  <w:r w:rsidRPr="000264BF">
                    <w:rPr>
                      <w:rFonts w:asciiTheme="minorHAnsi" w:hAnsiTheme="minorHAnsi" w:cs="Times New Roman"/>
                      <w:color w:val="000000"/>
                      <w:sz w:val="18"/>
                      <w:szCs w:val="18"/>
                    </w:rPr>
                    <w:t>19/2020</w:t>
                  </w:r>
                </w:p>
              </w:tc>
            </w:tr>
            <w:tr w:rsidR="00B0721A" w:rsidRPr="00705F3A" w:rsidTr="000264BF">
              <w:trPr>
                <w:trHeight w:val="300"/>
              </w:trPr>
              <w:tc>
                <w:tcPr>
                  <w:tcW w:w="940" w:type="dxa"/>
                  <w:tcBorders>
                    <w:top w:val="dashSmallGap" w:sz="4" w:space="0" w:color="auto"/>
                    <w:left w:val="dashSmallGap" w:sz="4" w:space="0" w:color="auto"/>
                    <w:bottom w:val="dashSmallGap" w:sz="4" w:space="0" w:color="auto"/>
                    <w:right w:val="dashSmallGap" w:sz="4" w:space="0" w:color="auto"/>
                  </w:tcBorders>
                  <w:shd w:val="clear" w:color="000000" w:fill="DEF3FD"/>
                  <w:vAlign w:val="center"/>
                  <w:hideMark/>
                </w:tcPr>
                <w:p w:rsidR="00B0721A" w:rsidRPr="00705F3A" w:rsidRDefault="00B0721A" w:rsidP="004F1C2F">
                  <w:pPr>
                    <w:spacing w:after="0" w:line="240" w:lineRule="auto"/>
                    <w:jc w:val="both"/>
                    <w:rPr>
                      <w:rFonts w:asciiTheme="minorHAnsi" w:hAnsiTheme="minorHAnsi" w:cs="Times New Roman"/>
                      <w:color w:val="000000"/>
                    </w:rPr>
                  </w:pPr>
                  <w:r w:rsidRPr="00705F3A">
                    <w:rPr>
                      <w:rFonts w:asciiTheme="minorHAnsi" w:hAnsiTheme="minorHAnsi" w:cs="Times New Roman"/>
                      <w:color w:val="000000"/>
                    </w:rPr>
                    <w:t>SZR37</w:t>
                  </w:r>
                </w:p>
              </w:tc>
              <w:tc>
                <w:tcPr>
                  <w:tcW w:w="1612"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B0721A" w:rsidRPr="00705F3A" w:rsidRDefault="00B0721A" w:rsidP="004F1C2F">
                  <w:pPr>
                    <w:spacing w:after="0" w:line="240" w:lineRule="auto"/>
                    <w:jc w:val="both"/>
                    <w:rPr>
                      <w:rFonts w:asciiTheme="minorHAnsi" w:hAnsiTheme="minorHAnsi" w:cs="Times New Roman"/>
                      <w:color w:val="000000"/>
                    </w:rPr>
                  </w:pPr>
                  <w:r w:rsidRPr="00705F3A">
                    <w:rPr>
                      <w:rFonts w:asciiTheme="minorHAnsi" w:hAnsiTheme="minorHAnsi" w:cs="Times New Roman"/>
                      <w:color w:val="000000"/>
                    </w:rPr>
                    <w:t>Гурково</w:t>
                  </w:r>
                </w:p>
              </w:tc>
              <w:tc>
                <w:tcPr>
                  <w:tcW w:w="1134"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B0721A" w:rsidRPr="00705F3A" w:rsidRDefault="00B0721A" w:rsidP="003E05BC">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cr/>
                    <w:t>0</w:t>
                  </w:r>
                </w:p>
              </w:tc>
              <w:tc>
                <w:tcPr>
                  <w:tcW w:w="1134"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B0721A" w:rsidRPr="00705F3A" w:rsidRDefault="00B0721A" w:rsidP="003E05BC">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10</w:t>
                  </w:r>
                </w:p>
              </w:tc>
              <w:tc>
                <w:tcPr>
                  <w:tcW w:w="1134"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B0721A" w:rsidRPr="00705F3A" w:rsidRDefault="00B0721A" w:rsidP="003E05BC">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cr/>
                    <w:t>1</w:t>
                  </w:r>
                </w:p>
              </w:tc>
              <w:tc>
                <w:tcPr>
                  <w:tcW w:w="1134"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B0721A" w:rsidRPr="00705F3A" w:rsidRDefault="00B0721A" w:rsidP="003E05BC">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11</w:t>
                  </w:r>
                </w:p>
              </w:tc>
              <w:tc>
                <w:tcPr>
                  <w:tcW w:w="1276"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B0721A" w:rsidRPr="00705F3A" w:rsidRDefault="00B0721A" w:rsidP="003E05BC">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11</w:t>
                  </w:r>
                </w:p>
              </w:tc>
              <w:tc>
                <w:tcPr>
                  <w:tcW w:w="1168"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B0721A" w:rsidRPr="00705F3A" w:rsidRDefault="00B0721A" w:rsidP="003E05BC">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10</w:t>
                  </w:r>
                </w:p>
              </w:tc>
            </w:tr>
          </w:tbl>
          <w:p w:rsidR="000D59F2" w:rsidRPr="00705F3A" w:rsidRDefault="000D59F2" w:rsidP="004F1C2F">
            <w:pPr>
              <w:autoSpaceDE w:val="0"/>
              <w:autoSpaceDN w:val="0"/>
              <w:adjustRightInd w:val="0"/>
              <w:spacing w:after="0" w:line="240" w:lineRule="auto"/>
              <w:jc w:val="both"/>
              <w:rPr>
                <w:rFonts w:asciiTheme="minorHAnsi" w:hAnsiTheme="minorHAnsi" w:cs="Times New Roman"/>
                <w:color w:val="C00000"/>
                <w:sz w:val="24"/>
                <w:szCs w:val="24"/>
              </w:rPr>
            </w:pPr>
            <w:r w:rsidRPr="00705F3A">
              <w:rPr>
                <w:rFonts w:asciiTheme="minorHAnsi" w:hAnsiTheme="minorHAnsi" w:cs="Times New Roman"/>
                <w:i/>
                <w:color w:val="C00000"/>
                <w:sz w:val="16"/>
                <w:szCs w:val="16"/>
              </w:rPr>
              <w:t>Източник НСИ 2020</w:t>
            </w:r>
            <w:hyperlink r:id="rId58" w:history="1">
              <w:r w:rsidRPr="00705F3A">
                <w:rPr>
                  <w:rStyle w:val="aa"/>
                  <w:rFonts w:asciiTheme="minorHAnsi" w:hAnsiTheme="minorHAnsi" w:cs="Times New Roman"/>
                  <w:i/>
                  <w:sz w:val="16"/>
                  <w:szCs w:val="16"/>
                  <w:lang w:val="en-US"/>
                </w:rPr>
                <w:t>www.nsi.bg</w:t>
              </w:r>
            </w:hyperlink>
          </w:p>
          <w:p w:rsidR="00B0721A" w:rsidRPr="00705F3A" w:rsidRDefault="00B0721A" w:rsidP="004F1C2F">
            <w:pPr>
              <w:autoSpaceDE w:val="0"/>
              <w:autoSpaceDN w:val="0"/>
              <w:adjustRightInd w:val="0"/>
              <w:spacing w:after="0" w:line="240" w:lineRule="auto"/>
              <w:jc w:val="both"/>
              <w:rPr>
                <w:rFonts w:asciiTheme="minorHAnsi" w:hAnsiTheme="minorHAnsi" w:cs="Times New Roman"/>
                <w:color w:val="C00000"/>
                <w:sz w:val="24"/>
                <w:szCs w:val="24"/>
              </w:rPr>
            </w:pPr>
          </w:p>
          <w:p w:rsidR="00F01CC2" w:rsidRPr="00836882" w:rsidRDefault="00F01CC2" w:rsidP="004F1C2F">
            <w:pPr>
              <w:autoSpaceDE w:val="0"/>
              <w:autoSpaceDN w:val="0"/>
              <w:adjustRightInd w:val="0"/>
              <w:spacing w:after="0" w:line="240" w:lineRule="auto"/>
              <w:jc w:val="both"/>
              <w:rPr>
                <w:rFonts w:asciiTheme="minorHAnsi" w:hAnsiTheme="minorHAnsi" w:cs="Times New Roman"/>
                <w:b/>
                <w:i/>
                <w:sz w:val="24"/>
                <w:szCs w:val="24"/>
              </w:rPr>
            </w:pPr>
          </w:p>
          <w:p w:rsidR="001E3645" w:rsidRDefault="00656AFD" w:rsidP="004F1C2F">
            <w:pPr>
              <w:autoSpaceDE w:val="0"/>
              <w:autoSpaceDN w:val="0"/>
              <w:adjustRightInd w:val="0"/>
              <w:spacing w:after="0" w:line="240" w:lineRule="auto"/>
              <w:jc w:val="both"/>
              <w:rPr>
                <w:rFonts w:asciiTheme="minorHAnsi" w:hAnsiTheme="minorHAnsi" w:cs="Times New Roman"/>
                <w:b/>
                <w:i/>
                <w:sz w:val="24"/>
                <w:szCs w:val="24"/>
              </w:rPr>
            </w:pPr>
            <w:r>
              <w:rPr>
                <w:rFonts w:asciiTheme="minorHAnsi" w:hAnsiTheme="minorHAnsi" w:cs="Times New Roman"/>
                <w:b/>
                <w:i/>
                <w:color w:val="984806" w:themeColor="accent6" w:themeShade="80"/>
                <w:sz w:val="24"/>
                <w:szCs w:val="24"/>
              </w:rPr>
              <w:t>У</w:t>
            </w:r>
            <w:r w:rsidRPr="00656AFD">
              <w:rPr>
                <w:rFonts w:asciiTheme="minorHAnsi" w:hAnsiTheme="minorHAnsi" w:cs="Times New Roman"/>
                <w:b/>
                <w:i/>
                <w:color w:val="984806" w:themeColor="accent6" w:themeShade="80"/>
                <w:sz w:val="24"/>
                <w:szCs w:val="24"/>
              </w:rPr>
              <w:t>чилища</w:t>
            </w:r>
            <w:r w:rsidR="0025016C">
              <w:rPr>
                <w:rFonts w:asciiTheme="minorHAnsi" w:hAnsiTheme="minorHAnsi" w:cs="Times New Roman"/>
                <w:b/>
                <w:i/>
                <w:color w:val="984806" w:themeColor="accent6" w:themeShade="80"/>
                <w:sz w:val="24"/>
                <w:szCs w:val="24"/>
              </w:rPr>
              <w:t>..</w:t>
            </w:r>
          </w:p>
          <w:p w:rsidR="009F1944" w:rsidRDefault="0051763D" w:rsidP="002A75EA">
            <w:pPr>
              <w:autoSpaceDE w:val="0"/>
              <w:autoSpaceDN w:val="0"/>
              <w:adjustRightInd w:val="0"/>
              <w:spacing w:after="0" w:line="240" w:lineRule="auto"/>
              <w:jc w:val="both"/>
              <w:rPr>
                <w:sz w:val="23"/>
                <w:szCs w:val="23"/>
              </w:rPr>
            </w:pPr>
            <w:r w:rsidRPr="0051763D">
              <w:rPr>
                <w:sz w:val="24"/>
                <w:szCs w:val="24"/>
              </w:rPr>
              <w:t>Степента на завършено образование е необходимо условие за осигуряване за заетост на жителите, за получаване на по-високи доходи, за постигане на по-добро качество и стандарт на живота на населението, а в териториален аспект</w:t>
            </w:r>
            <w:r w:rsidR="00AE3BA2">
              <w:rPr>
                <w:sz w:val="24"/>
                <w:szCs w:val="24"/>
              </w:rPr>
              <w:t>,</w:t>
            </w:r>
            <w:r w:rsidRPr="0051763D">
              <w:rPr>
                <w:sz w:val="24"/>
                <w:szCs w:val="24"/>
              </w:rPr>
              <w:t xml:space="preserve"> и за намаляване на риска от бедност и социална изолация</w:t>
            </w:r>
            <w:r>
              <w:rPr>
                <w:sz w:val="23"/>
                <w:szCs w:val="23"/>
              </w:rPr>
              <w:t>.</w:t>
            </w:r>
          </w:p>
          <w:p w:rsidR="00E823E7" w:rsidRDefault="009F1944" w:rsidP="002A75EA">
            <w:pPr>
              <w:spacing w:after="0"/>
              <w:jc w:val="both"/>
              <w:rPr>
                <w:rFonts w:asciiTheme="minorHAnsi" w:eastAsia="TimesNewRomanOOEnc" w:hAnsiTheme="minorHAnsi"/>
                <w:sz w:val="24"/>
                <w:szCs w:val="24"/>
              </w:rPr>
            </w:pPr>
            <w:r w:rsidRPr="009F1944">
              <w:rPr>
                <w:rFonts w:asciiTheme="minorHAnsi" w:eastAsia="TimesNewRomanOOEnc" w:hAnsiTheme="minorHAnsi"/>
                <w:sz w:val="24"/>
                <w:szCs w:val="24"/>
              </w:rPr>
              <w:t>В изпълнение на ПМС № 100 от 08.06.2018 г. за създаване и функциониране наМе</w:t>
            </w:r>
            <w:r w:rsidR="00786655">
              <w:rPr>
                <w:rFonts w:asciiTheme="minorHAnsi" w:eastAsia="TimesNewRomanOOEnc" w:hAnsiTheme="minorHAnsi"/>
                <w:sz w:val="24"/>
                <w:szCs w:val="24"/>
                <w:lang w:val="en-US"/>
              </w:rPr>
              <w:t>-</w:t>
            </w:r>
            <w:r w:rsidRPr="009F1944">
              <w:rPr>
                <w:rFonts w:asciiTheme="minorHAnsi" w:eastAsia="TimesNewRomanOOEnc" w:hAnsiTheme="minorHAnsi"/>
                <w:sz w:val="24"/>
                <w:szCs w:val="24"/>
              </w:rPr>
              <w:t>ханизъм за съвместна работа на институциите по обхващане и включване вобразова</w:t>
            </w:r>
            <w:r w:rsidR="00786655">
              <w:rPr>
                <w:rFonts w:asciiTheme="minorHAnsi" w:eastAsia="TimesNewRomanOOEnc" w:hAnsiTheme="minorHAnsi"/>
                <w:sz w:val="24"/>
                <w:szCs w:val="24"/>
                <w:lang w:val="en-US"/>
              </w:rPr>
              <w:t>-</w:t>
            </w:r>
            <w:r w:rsidRPr="009F1944">
              <w:rPr>
                <w:rFonts w:asciiTheme="minorHAnsi" w:eastAsia="TimesNewRomanOOEnc" w:hAnsiTheme="minorHAnsi"/>
                <w:sz w:val="24"/>
                <w:szCs w:val="24"/>
              </w:rPr>
              <w:t xml:space="preserve">телната система на деца и ученици в задължителна предучилищна и училищнавъзраст </w:t>
            </w:r>
            <w:r>
              <w:rPr>
                <w:rFonts w:asciiTheme="minorHAnsi" w:eastAsia="TimesNewRomanOOEnc" w:hAnsiTheme="minorHAnsi"/>
                <w:sz w:val="24"/>
                <w:szCs w:val="24"/>
              </w:rPr>
              <w:t>, общинската адми</w:t>
            </w:r>
            <w:r w:rsidR="00B61650">
              <w:rPr>
                <w:rFonts w:asciiTheme="minorHAnsi" w:eastAsia="TimesNewRomanOOEnc" w:hAnsiTheme="minorHAnsi"/>
                <w:sz w:val="24"/>
                <w:szCs w:val="24"/>
              </w:rPr>
              <w:t>нистра</w:t>
            </w:r>
            <w:r>
              <w:rPr>
                <w:rFonts w:asciiTheme="minorHAnsi" w:eastAsia="TimesNewRomanOOEnc" w:hAnsiTheme="minorHAnsi"/>
                <w:sz w:val="24"/>
                <w:szCs w:val="24"/>
              </w:rPr>
              <w:t>ция</w:t>
            </w:r>
            <w:r w:rsidRPr="009F1944">
              <w:rPr>
                <w:rFonts w:asciiTheme="minorHAnsi" w:eastAsia="TimesNewRomanOOEnc" w:hAnsiTheme="minorHAnsi"/>
                <w:sz w:val="24"/>
                <w:szCs w:val="24"/>
              </w:rPr>
              <w:t xml:space="preserve"> оптимизирапроцесите и алгоритъма за съвместна работа на институциите впроследяването навсички незаписани, отпаднали, реинтегрирани, пов</w:t>
            </w:r>
            <w:r w:rsidR="00786655">
              <w:rPr>
                <w:rFonts w:asciiTheme="minorHAnsi" w:eastAsia="TimesNewRomanOOEnc" w:hAnsiTheme="minorHAnsi"/>
                <w:sz w:val="24"/>
                <w:szCs w:val="24"/>
                <w:lang w:val="en-US"/>
              </w:rPr>
              <w:t>-</w:t>
            </w:r>
            <w:r w:rsidRPr="009F1944">
              <w:rPr>
                <w:rFonts w:asciiTheme="minorHAnsi" w:eastAsia="TimesNewRomanOOEnc" w:hAnsiTheme="minorHAnsi"/>
                <w:sz w:val="24"/>
                <w:szCs w:val="24"/>
              </w:rPr>
              <w:t>торно и новоотпадналидеца/ученици.</w:t>
            </w:r>
          </w:p>
          <w:p w:rsidR="0007067B" w:rsidRDefault="000F2052" w:rsidP="0007067B">
            <w:pPr>
              <w:spacing w:after="0"/>
              <w:jc w:val="both"/>
              <w:rPr>
                <w:rFonts w:asciiTheme="minorHAnsi" w:eastAsia="TimesNewRomanOOEnc" w:hAnsiTheme="minorHAnsi"/>
                <w:sz w:val="24"/>
                <w:szCs w:val="24"/>
              </w:rPr>
            </w:pPr>
            <w:r>
              <w:rPr>
                <w:rFonts w:asciiTheme="minorHAnsi" w:eastAsia="TimesNewRomanOOEnc" w:hAnsiTheme="minorHAnsi"/>
                <w:sz w:val="24"/>
                <w:szCs w:val="24"/>
              </w:rPr>
              <w:t xml:space="preserve">        На територията на община Гурково са ситуирани 2 общообразователни училища:</w:t>
            </w:r>
          </w:p>
          <w:p w:rsidR="00A730E0" w:rsidRPr="0007067B" w:rsidRDefault="0007067B" w:rsidP="0007067B">
            <w:pPr>
              <w:spacing w:after="0"/>
              <w:jc w:val="both"/>
              <w:rPr>
                <w:rFonts w:asciiTheme="minorHAnsi" w:eastAsia="TimesNewRomanOOEnc" w:hAnsiTheme="minorHAnsi"/>
                <w:sz w:val="24"/>
                <w:szCs w:val="24"/>
              </w:rPr>
            </w:pPr>
            <w:r>
              <w:rPr>
                <w:sz w:val="24"/>
                <w:szCs w:val="24"/>
              </w:rPr>
              <w:t>1.</w:t>
            </w:r>
            <w:r w:rsidR="00A730E0" w:rsidRPr="00A730E0">
              <w:rPr>
                <w:sz w:val="24"/>
                <w:szCs w:val="24"/>
              </w:rPr>
              <w:t>Средно училище "Христо Смирненски"</w:t>
            </w:r>
          </w:p>
          <w:p w:rsidR="00A730E0" w:rsidRPr="00A730E0" w:rsidRDefault="00A730E0" w:rsidP="00A730E0">
            <w:pPr>
              <w:spacing w:after="0"/>
              <w:rPr>
                <w:sz w:val="24"/>
                <w:szCs w:val="24"/>
              </w:rPr>
            </w:pPr>
            <w:r w:rsidRPr="00A730E0">
              <w:rPr>
                <w:sz w:val="24"/>
                <w:szCs w:val="24"/>
              </w:rPr>
              <w:lastRenderedPageBreak/>
              <w:t>Вид, съгласно чл.24-27/37-41 от ЗПУО: неспециализирано училище, средно</w:t>
            </w:r>
          </w:p>
          <w:p w:rsidR="00A730E0" w:rsidRPr="00A730E0" w:rsidRDefault="00A730E0" w:rsidP="00A730E0">
            <w:pPr>
              <w:spacing w:after="0"/>
              <w:rPr>
                <w:sz w:val="24"/>
                <w:szCs w:val="24"/>
              </w:rPr>
            </w:pPr>
            <w:r w:rsidRPr="00A730E0">
              <w:rPr>
                <w:sz w:val="24"/>
                <w:szCs w:val="24"/>
              </w:rPr>
              <w:t>Вид на институцията, съгласно чл.35-36 от ЗПУО:</w:t>
            </w:r>
            <w:r w:rsidR="00EE3403">
              <w:rPr>
                <w:sz w:val="24"/>
                <w:szCs w:val="24"/>
              </w:rPr>
              <w:t>о</w:t>
            </w:r>
            <w:r w:rsidRPr="00A730E0">
              <w:rPr>
                <w:sz w:val="24"/>
                <w:szCs w:val="24"/>
              </w:rPr>
              <w:t>бщинско</w:t>
            </w:r>
          </w:p>
          <w:p w:rsidR="00A730E0" w:rsidRPr="00A730E0" w:rsidRDefault="00A730E0" w:rsidP="00A730E0">
            <w:pPr>
              <w:spacing w:after="0"/>
              <w:rPr>
                <w:sz w:val="24"/>
                <w:szCs w:val="24"/>
              </w:rPr>
            </w:pPr>
            <w:r w:rsidRPr="00A730E0">
              <w:rPr>
                <w:sz w:val="24"/>
                <w:szCs w:val="24"/>
              </w:rPr>
              <w:t>Община: Гурково</w:t>
            </w:r>
          </w:p>
          <w:p w:rsidR="00A730E0" w:rsidRPr="00A730E0" w:rsidRDefault="00A730E0" w:rsidP="00A730E0">
            <w:pPr>
              <w:spacing w:after="0"/>
              <w:rPr>
                <w:sz w:val="24"/>
                <w:szCs w:val="24"/>
              </w:rPr>
            </w:pPr>
            <w:r w:rsidRPr="00A730E0">
              <w:rPr>
                <w:sz w:val="24"/>
                <w:szCs w:val="24"/>
              </w:rPr>
              <w:t>Интернет страница:</w:t>
            </w:r>
            <w:hyperlink r:id="rId59" w:tgtFrame="_blank" w:history="1">
              <w:r w:rsidRPr="00A730E0">
                <w:rPr>
                  <w:rStyle w:val="aa"/>
                  <w:sz w:val="24"/>
                  <w:szCs w:val="24"/>
                </w:rPr>
                <w:t>sou-gurkovo.org</w:t>
              </w:r>
            </w:hyperlink>
          </w:p>
          <w:p w:rsidR="00A730E0" w:rsidRPr="00A730E0" w:rsidRDefault="00A730E0" w:rsidP="00A730E0">
            <w:pPr>
              <w:spacing w:after="0"/>
              <w:rPr>
                <w:sz w:val="24"/>
                <w:szCs w:val="24"/>
              </w:rPr>
            </w:pPr>
            <w:r w:rsidRPr="00A730E0">
              <w:rPr>
                <w:sz w:val="24"/>
                <w:szCs w:val="24"/>
              </w:rPr>
              <w:t>Град/село:6199, Гурково</w:t>
            </w:r>
          </w:p>
          <w:p w:rsidR="00A730E0" w:rsidRPr="00A730E0" w:rsidRDefault="00A730E0" w:rsidP="00A730E0">
            <w:pPr>
              <w:spacing w:after="0"/>
              <w:rPr>
                <w:sz w:val="24"/>
                <w:szCs w:val="24"/>
              </w:rPr>
            </w:pPr>
            <w:r w:rsidRPr="00A730E0">
              <w:rPr>
                <w:sz w:val="24"/>
                <w:szCs w:val="24"/>
              </w:rPr>
              <w:t>Е-mail:</w:t>
            </w:r>
            <w:hyperlink r:id="rId60" w:history="1">
              <w:r w:rsidRPr="00A730E0">
                <w:rPr>
                  <w:rStyle w:val="aa"/>
                  <w:sz w:val="24"/>
                  <w:szCs w:val="24"/>
                </w:rPr>
                <w:t>sougur@abv.bg</w:t>
              </w:r>
            </w:hyperlink>
          </w:p>
          <w:p w:rsidR="00A730E0" w:rsidRPr="0007067B" w:rsidRDefault="00A730E0" w:rsidP="0007067B">
            <w:pPr>
              <w:spacing w:after="0"/>
              <w:rPr>
                <w:sz w:val="24"/>
                <w:szCs w:val="24"/>
              </w:rPr>
            </w:pPr>
            <w:r w:rsidRPr="00A730E0">
              <w:rPr>
                <w:sz w:val="24"/>
                <w:szCs w:val="24"/>
              </w:rPr>
              <w:t>Адрес:ул."Княз Александър Батенберг" 21</w:t>
            </w:r>
          </w:p>
          <w:p w:rsidR="000F2052" w:rsidRDefault="000F2052" w:rsidP="000F2052">
            <w:pPr>
              <w:jc w:val="both"/>
              <w:rPr>
                <w:rFonts w:asciiTheme="minorHAnsi" w:hAnsiTheme="minorHAnsi"/>
                <w:sz w:val="24"/>
                <w:szCs w:val="24"/>
              </w:rPr>
            </w:pPr>
            <w:r w:rsidRPr="006963C3">
              <w:rPr>
                <w:rFonts w:asciiTheme="minorHAnsi" w:hAnsiTheme="minorHAnsi"/>
                <w:sz w:val="24"/>
                <w:szCs w:val="24"/>
              </w:rPr>
              <w:t>СОУ,,Христо Смирненски” гр. Гурково разполага със сгради - публична общинска соб</w:t>
            </w:r>
            <w:r w:rsidR="00836882">
              <w:rPr>
                <w:rFonts w:asciiTheme="minorHAnsi" w:hAnsiTheme="minorHAnsi"/>
                <w:sz w:val="24"/>
                <w:szCs w:val="24"/>
              </w:rPr>
              <w:t>-</w:t>
            </w:r>
            <w:r w:rsidRPr="006963C3">
              <w:rPr>
                <w:rFonts w:asciiTheme="minorHAnsi" w:hAnsiTheme="minorHAnsi"/>
                <w:sz w:val="24"/>
                <w:szCs w:val="24"/>
              </w:rPr>
              <w:t>ственост. В два учебни корпуса, свързани с топла връзка, са разположени 18                  (осемнадесет) класни стаи, 2 (два) компютърни кабинета, учебен кабинет по изобразително изкуство, учебен кабинет по музика, учебен кабинет по учебна практика за обслужване в заведенията за обществено хранене, училищна библиотека, самостоятелен физкултурен салон, фитнес-зала, 4 ( четири) административни стаи, 6</w:t>
            </w:r>
            <w:r>
              <w:rPr>
                <w:rFonts w:asciiTheme="minorHAnsi" w:hAnsiTheme="minorHAnsi"/>
                <w:sz w:val="24"/>
                <w:szCs w:val="24"/>
              </w:rPr>
              <w:t xml:space="preserve"> (шест</w:t>
            </w:r>
            <w:r w:rsidRPr="006963C3">
              <w:rPr>
                <w:rFonts w:asciiTheme="minorHAnsi" w:hAnsiTheme="minorHAnsi"/>
                <w:sz w:val="24"/>
                <w:szCs w:val="24"/>
              </w:rPr>
              <w:t>) учебни хранилища, помощни и други помещения, открита спортна площадка, лекоатлетическа писта и училищен двор . Училището разполага с 25 компютърни конфигурации, размножителна техника, дидактичес</w:t>
            </w:r>
            <w:r>
              <w:rPr>
                <w:rFonts w:asciiTheme="minorHAnsi" w:hAnsiTheme="minorHAnsi"/>
                <w:sz w:val="24"/>
                <w:szCs w:val="24"/>
              </w:rPr>
              <w:t>-</w:t>
            </w:r>
            <w:r w:rsidRPr="006963C3">
              <w:rPr>
                <w:rFonts w:asciiTheme="minorHAnsi" w:hAnsiTheme="minorHAnsi"/>
                <w:sz w:val="24"/>
                <w:szCs w:val="24"/>
              </w:rPr>
              <w:t>ки материали по учебни предмети и др.</w:t>
            </w:r>
          </w:p>
          <w:p w:rsidR="0007067B" w:rsidRPr="0007067B" w:rsidRDefault="0007067B" w:rsidP="0007067B">
            <w:pPr>
              <w:spacing w:after="0"/>
              <w:rPr>
                <w:sz w:val="24"/>
                <w:szCs w:val="24"/>
              </w:rPr>
            </w:pPr>
            <w:r>
              <w:rPr>
                <w:sz w:val="24"/>
                <w:szCs w:val="24"/>
              </w:rPr>
              <w:t>2.</w:t>
            </w:r>
            <w:r w:rsidRPr="0007067B">
              <w:rPr>
                <w:sz w:val="24"/>
                <w:szCs w:val="24"/>
              </w:rPr>
              <w:t>Основно училище "Св.Св. Кирил и Методий"</w:t>
            </w:r>
          </w:p>
          <w:p w:rsidR="0007067B" w:rsidRPr="0007067B" w:rsidRDefault="0007067B" w:rsidP="0007067B">
            <w:pPr>
              <w:spacing w:after="0"/>
              <w:rPr>
                <w:sz w:val="24"/>
                <w:szCs w:val="24"/>
              </w:rPr>
            </w:pPr>
            <w:r w:rsidRPr="0007067B">
              <w:rPr>
                <w:sz w:val="24"/>
                <w:szCs w:val="24"/>
              </w:rPr>
              <w:t>Вид, съгласно чл.24-27/37-41 от ЗПУО: неспециализирано училище, основно</w:t>
            </w:r>
          </w:p>
          <w:p w:rsidR="0007067B" w:rsidRPr="0007067B" w:rsidRDefault="0007067B" w:rsidP="0007067B">
            <w:pPr>
              <w:spacing w:after="0"/>
              <w:rPr>
                <w:sz w:val="24"/>
                <w:szCs w:val="24"/>
              </w:rPr>
            </w:pPr>
            <w:r w:rsidRPr="0007067B">
              <w:rPr>
                <w:sz w:val="24"/>
                <w:szCs w:val="24"/>
              </w:rPr>
              <w:t>Вид на институцията, съгласно чл.35-36 от ЗПУО:</w:t>
            </w:r>
            <w:r w:rsidR="00EE3403">
              <w:rPr>
                <w:sz w:val="24"/>
                <w:szCs w:val="24"/>
              </w:rPr>
              <w:t xml:space="preserve"> о</w:t>
            </w:r>
            <w:r w:rsidRPr="0007067B">
              <w:rPr>
                <w:sz w:val="24"/>
                <w:szCs w:val="24"/>
              </w:rPr>
              <w:t>бщинско</w:t>
            </w:r>
          </w:p>
          <w:p w:rsidR="0007067B" w:rsidRPr="0007067B" w:rsidRDefault="0007067B" w:rsidP="0007067B">
            <w:pPr>
              <w:spacing w:after="0"/>
              <w:rPr>
                <w:sz w:val="24"/>
                <w:szCs w:val="24"/>
              </w:rPr>
            </w:pPr>
            <w:r w:rsidRPr="0007067B">
              <w:rPr>
                <w:sz w:val="24"/>
                <w:szCs w:val="24"/>
              </w:rPr>
              <w:t>Община: Гурково</w:t>
            </w:r>
          </w:p>
          <w:p w:rsidR="0007067B" w:rsidRPr="0007067B" w:rsidRDefault="0007067B" w:rsidP="0007067B">
            <w:pPr>
              <w:spacing w:after="0"/>
              <w:rPr>
                <w:sz w:val="24"/>
                <w:szCs w:val="24"/>
              </w:rPr>
            </w:pPr>
            <w:r w:rsidRPr="0007067B">
              <w:rPr>
                <w:sz w:val="24"/>
                <w:szCs w:val="24"/>
              </w:rPr>
              <w:t>Интернет страница:</w:t>
            </w:r>
            <w:hyperlink r:id="rId61" w:tgtFrame="_blank" w:history="1">
              <w:r w:rsidRPr="0007067B">
                <w:rPr>
                  <w:rStyle w:val="aa"/>
                  <w:sz w:val="24"/>
                  <w:szCs w:val="24"/>
                </w:rPr>
                <w:t>oupanicherevo.com</w:t>
              </w:r>
            </w:hyperlink>
          </w:p>
          <w:p w:rsidR="0007067B" w:rsidRPr="0007067B" w:rsidRDefault="0007067B" w:rsidP="0007067B">
            <w:pPr>
              <w:spacing w:after="0"/>
              <w:rPr>
                <w:sz w:val="24"/>
                <w:szCs w:val="24"/>
              </w:rPr>
            </w:pPr>
            <w:r w:rsidRPr="0007067B">
              <w:rPr>
                <w:sz w:val="24"/>
                <w:szCs w:val="24"/>
              </w:rPr>
              <w:t>Град/село:6172, Паничерево</w:t>
            </w:r>
          </w:p>
          <w:p w:rsidR="0007067B" w:rsidRPr="0007067B" w:rsidRDefault="0007067B" w:rsidP="0007067B">
            <w:pPr>
              <w:spacing w:after="0"/>
              <w:rPr>
                <w:sz w:val="24"/>
                <w:szCs w:val="24"/>
              </w:rPr>
            </w:pPr>
            <w:r w:rsidRPr="0007067B">
              <w:rPr>
                <w:sz w:val="24"/>
                <w:szCs w:val="24"/>
              </w:rPr>
              <w:t>Е-mail:</w:t>
            </w:r>
            <w:hyperlink r:id="rId62" w:history="1">
              <w:r w:rsidRPr="0007067B">
                <w:rPr>
                  <w:rStyle w:val="aa"/>
                  <w:sz w:val="24"/>
                  <w:szCs w:val="24"/>
                </w:rPr>
                <w:t>oupanic@abv.bg</w:t>
              </w:r>
            </w:hyperlink>
          </w:p>
          <w:p w:rsidR="0007067B" w:rsidRPr="0007067B" w:rsidRDefault="0007067B" w:rsidP="0007067B">
            <w:pPr>
              <w:spacing w:after="0"/>
              <w:rPr>
                <w:sz w:val="24"/>
                <w:szCs w:val="24"/>
              </w:rPr>
            </w:pPr>
            <w:r w:rsidRPr="0007067B">
              <w:rPr>
                <w:sz w:val="24"/>
                <w:szCs w:val="24"/>
              </w:rPr>
              <w:t>Адрес:с.Паничерево</w:t>
            </w:r>
          </w:p>
          <w:p w:rsidR="000F2052" w:rsidRPr="006963C3" w:rsidRDefault="000F2052" w:rsidP="000F2052">
            <w:pPr>
              <w:jc w:val="both"/>
              <w:rPr>
                <w:rFonts w:asciiTheme="minorHAnsi" w:hAnsiTheme="minorHAnsi"/>
                <w:sz w:val="24"/>
                <w:szCs w:val="24"/>
              </w:rPr>
            </w:pPr>
            <w:r w:rsidRPr="006963C3">
              <w:rPr>
                <w:rFonts w:asciiTheme="minorHAnsi" w:hAnsiTheme="minorHAnsi"/>
                <w:sz w:val="24"/>
                <w:szCs w:val="24"/>
              </w:rPr>
              <w:tab/>
              <w:t>ОУ „Св. Св. Кирил и Методий”  разполага със сграда - публична общинска собственост  находяща се в с. Паничерево. Сградата е на два етажа и  има следните помещения: 11(единадесет)  класни стаи  и един компютърен кабинет , кабинет на директора , учителска стая, стая на ЗАТС , стая за помощния персонал, тоалетни  на първия и втория етаж,  коридори и  две фоайета, на първия и втория етаж.</w:t>
            </w:r>
          </w:p>
          <w:p w:rsidR="000F2052" w:rsidRDefault="000F2052" w:rsidP="002A75EA">
            <w:pPr>
              <w:spacing w:after="0"/>
              <w:jc w:val="both"/>
              <w:rPr>
                <w:rFonts w:asciiTheme="minorHAnsi" w:eastAsia="TimesNewRomanOOEnc" w:hAnsiTheme="minorHAnsi"/>
                <w:sz w:val="24"/>
                <w:szCs w:val="24"/>
              </w:rPr>
            </w:pPr>
          </w:p>
          <w:p w:rsidR="00E823E7" w:rsidRPr="00E823E7" w:rsidRDefault="00304B21" w:rsidP="00786655">
            <w:pPr>
              <w:spacing w:after="0"/>
              <w:ind w:right="284"/>
              <w:jc w:val="both"/>
              <w:rPr>
                <w:rFonts w:asciiTheme="minorHAnsi" w:eastAsia="TimesNewRomanOOEnc" w:hAnsiTheme="minorHAnsi"/>
                <w:i/>
                <w:sz w:val="24"/>
                <w:szCs w:val="24"/>
              </w:rPr>
            </w:pPr>
            <w:r>
              <w:rPr>
                <w:rFonts w:asciiTheme="minorHAnsi" w:eastAsia="TimesNewRomanOOEnc" w:hAnsiTheme="minorHAnsi"/>
                <w:i/>
                <w:sz w:val="24"/>
                <w:szCs w:val="24"/>
              </w:rPr>
              <w:t>Таблица № 28.</w:t>
            </w:r>
          </w:p>
          <w:tbl>
            <w:tblPr>
              <w:tblW w:w="0" w:type="auto"/>
              <w:tblLayout w:type="fixed"/>
              <w:tblCellMar>
                <w:left w:w="70" w:type="dxa"/>
                <w:right w:w="70" w:type="dxa"/>
              </w:tblCellMar>
              <w:tblLook w:val="04A0"/>
            </w:tblPr>
            <w:tblGrid>
              <w:gridCol w:w="1974"/>
              <w:gridCol w:w="1250"/>
              <w:gridCol w:w="1667"/>
              <w:gridCol w:w="1250"/>
              <w:gridCol w:w="1732"/>
              <w:gridCol w:w="1667"/>
            </w:tblGrid>
            <w:tr w:rsidR="005F26B3" w:rsidRPr="00705F3A" w:rsidTr="000264BF">
              <w:trPr>
                <w:trHeight w:val="769"/>
              </w:trPr>
              <w:tc>
                <w:tcPr>
                  <w:tcW w:w="1974"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5F26B3" w:rsidRPr="005F26B3" w:rsidRDefault="005F26B3" w:rsidP="005F26B3">
                  <w:pPr>
                    <w:spacing w:after="0" w:line="240" w:lineRule="auto"/>
                    <w:jc w:val="center"/>
                    <w:rPr>
                      <w:rFonts w:asciiTheme="minorHAnsi" w:hAnsiTheme="minorHAnsi" w:cs="Times New Roman"/>
                      <w:color w:val="000000"/>
                    </w:rPr>
                  </w:pPr>
                  <w:r w:rsidRPr="005F26B3">
                    <w:rPr>
                      <w:rFonts w:asciiTheme="minorHAnsi" w:hAnsiTheme="minorHAnsi" w:cs="Times New Roman"/>
                      <w:color w:val="000000"/>
                    </w:rPr>
                    <w:t>години</w:t>
                  </w:r>
                </w:p>
              </w:tc>
              <w:tc>
                <w:tcPr>
                  <w:tcW w:w="1250"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5F26B3" w:rsidRPr="005F26B3" w:rsidRDefault="005F26B3" w:rsidP="005F26B3">
                  <w:pPr>
                    <w:spacing w:after="0" w:line="240" w:lineRule="auto"/>
                    <w:jc w:val="center"/>
                    <w:rPr>
                      <w:rFonts w:asciiTheme="minorHAnsi" w:hAnsiTheme="minorHAnsi" w:cs="Times New Roman"/>
                      <w:color w:val="000000"/>
                    </w:rPr>
                  </w:pPr>
                  <w:r w:rsidRPr="005F26B3">
                    <w:rPr>
                      <w:rFonts w:asciiTheme="minorHAnsi" w:hAnsiTheme="minorHAnsi" w:cs="Times New Roman"/>
                      <w:color w:val="000000"/>
                    </w:rPr>
                    <w:t>Общо</w:t>
                  </w:r>
                </w:p>
              </w:tc>
              <w:tc>
                <w:tcPr>
                  <w:tcW w:w="1667"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5F26B3" w:rsidRPr="005F26B3" w:rsidRDefault="005F26B3" w:rsidP="005F26B3">
                  <w:pPr>
                    <w:spacing w:after="0" w:line="240" w:lineRule="auto"/>
                    <w:jc w:val="center"/>
                    <w:rPr>
                      <w:rFonts w:asciiTheme="minorHAnsi" w:hAnsiTheme="minorHAnsi" w:cs="Times New Roman"/>
                      <w:color w:val="000000"/>
                    </w:rPr>
                  </w:pPr>
                  <w:r w:rsidRPr="005F26B3">
                    <w:rPr>
                      <w:rFonts w:asciiTheme="minorHAnsi" w:hAnsiTheme="minorHAnsi" w:cs="Times New Roman"/>
                      <w:color w:val="000000"/>
                    </w:rPr>
                    <w:t>Общообразова-телни училища</w:t>
                  </w:r>
                </w:p>
              </w:tc>
              <w:tc>
                <w:tcPr>
                  <w:tcW w:w="1250"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5F26B3" w:rsidRPr="005F26B3" w:rsidRDefault="005F26B3" w:rsidP="005F26B3">
                  <w:pPr>
                    <w:spacing w:after="0" w:line="240" w:lineRule="auto"/>
                    <w:jc w:val="center"/>
                    <w:rPr>
                      <w:rFonts w:asciiTheme="minorHAnsi" w:hAnsiTheme="minorHAnsi" w:cs="Times New Roman"/>
                      <w:color w:val="000000"/>
                    </w:rPr>
                  </w:pPr>
                  <w:r w:rsidRPr="005F26B3">
                    <w:rPr>
                      <w:rFonts w:asciiTheme="minorHAnsi" w:hAnsiTheme="minorHAnsi" w:cs="Times New Roman"/>
                      <w:color w:val="000000"/>
                    </w:rPr>
                    <w:t>Спортни училища</w:t>
                  </w:r>
                </w:p>
              </w:tc>
              <w:tc>
                <w:tcPr>
                  <w:tcW w:w="1732"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5F26B3" w:rsidRPr="005F26B3" w:rsidRDefault="005F26B3" w:rsidP="005F26B3">
                  <w:pPr>
                    <w:spacing w:after="0" w:line="240" w:lineRule="auto"/>
                    <w:jc w:val="center"/>
                    <w:rPr>
                      <w:rFonts w:asciiTheme="minorHAnsi" w:hAnsiTheme="minorHAnsi" w:cs="Times New Roman"/>
                      <w:color w:val="000000"/>
                    </w:rPr>
                  </w:pPr>
                  <w:r w:rsidRPr="005F26B3">
                    <w:rPr>
                      <w:rFonts w:asciiTheme="minorHAnsi" w:hAnsiTheme="minorHAnsi" w:cs="Times New Roman"/>
                      <w:color w:val="000000"/>
                    </w:rPr>
                    <w:t>Про</w:t>
                  </w:r>
                  <w:r w:rsidRPr="005F26B3">
                    <w:rPr>
                      <w:rFonts w:asciiTheme="minorHAnsi" w:hAnsiTheme="minorHAnsi" w:cs="Times New Roman"/>
                      <w:color w:val="000000"/>
                    </w:rPr>
                    <w:cr/>
                    <w:t>есионални гимназии</w:t>
                  </w:r>
                </w:p>
              </w:tc>
              <w:tc>
                <w:tcPr>
                  <w:tcW w:w="1667"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5F26B3" w:rsidRPr="005F26B3" w:rsidRDefault="005F26B3" w:rsidP="005F26B3">
                  <w:pPr>
                    <w:spacing w:after="0" w:line="240" w:lineRule="auto"/>
                    <w:jc w:val="center"/>
                    <w:rPr>
                      <w:rFonts w:asciiTheme="minorHAnsi" w:hAnsiTheme="minorHAnsi" w:cs="Times New Roman"/>
                      <w:color w:val="000000"/>
                    </w:rPr>
                  </w:pPr>
                  <w:r w:rsidRPr="005F26B3">
                    <w:rPr>
                      <w:rFonts w:asciiTheme="minorHAnsi" w:hAnsiTheme="minorHAnsi" w:cs="Times New Roman"/>
                      <w:color w:val="000000"/>
                    </w:rPr>
                    <w:t>Професионални училища</w:t>
                  </w:r>
                </w:p>
              </w:tc>
            </w:tr>
            <w:tr w:rsidR="005F26B3" w:rsidRPr="00705F3A" w:rsidTr="000264BF">
              <w:trPr>
                <w:trHeight w:val="302"/>
              </w:trPr>
              <w:tc>
                <w:tcPr>
                  <w:tcW w:w="1974"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5F26B3" w:rsidRPr="000264BF" w:rsidRDefault="005F26B3" w:rsidP="005F26B3">
                  <w:pPr>
                    <w:spacing w:after="0" w:line="240" w:lineRule="auto"/>
                    <w:jc w:val="center"/>
                    <w:rPr>
                      <w:rFonts w:asciiTheme="minorHAnsi" w:hAnsiTheme="minorHAnsi" w:cs="Times New Roman"/>
                      <w:color w:val="000000"/>
                      <w:sz w:val="24"/>
                      <w:szCs w:val="24"/>
                    </w:rPr>
                  </w:pPr>
                  <w:r w:rsidRPr="000264BF">
                    <w:rPr>
                      <w:rFonts w:asciiTheme="minorHAnsi" w:hAnsiTheme="minorHAnsi" w:cs="Times New Roman"/>
                      <w:color w:val="000000"/>
                      <w:sz w:val="24"/>
                      <w:szCs w:val="24"/>
                    </w:rPr>
                    <w:t>2014/2015</w:t>
                  </w:r>
                </w:p>
              </w:tc>
              <w:tc>
                <w:tcPr>
                  <w:tcW w:w="1250"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5F26B3" w:rsidRPr="000264BF" w:rsidRDefault="005F26B3" w:rsidP="003E05BC">
                  <w:pPr>
                    <w:spacing w:after="0" w:line="240" w:lineRule="auto"/>
                    <w:jc w:val="center"/>
                    <w:rPr>
                      <w:rFonts w:asciiTheme="minorHAnsi" w:hAnsiTheme="minorHAnsi" w:cs="Times New Roman"/>
                      <w:color w:val="000000"/>
                      <w:sz w:val="24"/>
                      <w:szCs w:val="24"/>
                    </w:rPr>
                  </w:pPr>
                  <w:r w:rsidRPr="000264BF">
                    <w:rPr>
                      <w:rFonts w:asciiTheme="minorHAnsi" w:hAnsiTheme="minorHAnsi" w:cs="Times New Roman"/>
                      <w:color w:val="000000"/>
                      <w:sz w:val="24"/>
                      <w:szCs w:val="24"/>
                    </w:rPr>
                    <w:t>2</w:t>
                  </w:r>
                </w:p>
              </w:tc>
              <w:tc>
                <w:tcPr>
                  <w:tcW w:w="1667"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5F26B3" w:rsidRPr="000264BF" w:rsidRDefault="005F26B3" w:rsidP="003E05BC">
                  <w:pPr>
                    <w:spacing w:after="0" w:line="240" w:lineRule="auto"/>
                    <w:jc w:val="center"/>
                    <w:rPr>
                      <w:rFonts w:asciiTheme="minorHAnsi" w:hAnsiTheme="minorHAnsi" w:cs="Times New Roman"/>
                      <w:color w:val="000000"/>
                      <w:sz w:val="24"/>
                      <w:szCs w:val="24"/>
                    </w:rPr>
                  </w:pPr>
                  <w:r w:rsidRPr="000264BF">
                    <w:rPr>
                      <w:rFonts w:asciiTheme="minorHAnsi" w:hAnsiTheme="minorHAnsi" w:cs="Times New Roman"/>
                      <w:color w:val="000000"/>
                      <w:sz w:val="24"/>
                      <w:szCs w:val="24"/>
                    </w:rPr>
                    <w:t>2</w:t>
                  </w:r>
                </w:p>
              </w:tc>
              <w:tc>
                <w:tcPr>
                  <w:tcW w:w="1250"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5F26B3" w:rsidRPr="00705F3A" w:rsidRDefault="005F26B3" w:rsidP="003E05BC">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w:t>
                  </w:r>
                </w:p>
              </w:tc>
              <w:tc>
                <w:tcPr>
                  <w:tcW w:w="173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5F26B3" w:rsidRPr="00705F3A" w:rsidRDefault="005F26B3" w:rsidP="003E05BC">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w:t>
                  </w:r>
                </w:p>
              </w:tc>
              <w:tc>
                <w:tcPr>
                  <w:tcW w:w="1667"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5F26B3" w:rsidRPr="00AD4B7C" w:rsidRDefault="005F26B3" w:rsidP="003E05BC">
                  <w:pPr>
                    <w:spacing w:after="0" w:line="240" w:lineRule="auto"/>
                    <w:jc w:val="center"/>
                    <w:rPr>
                      <w:rFonts w:asciiTheme="minorHAnsi" w:hAnsiTheme="minorHAnsi" w:cs="Times New Roman"/>
                      <w:color w:val="000000"/>
                      <w:lang w:val="en-US"/>
                    </w:rPr>
                  </w:pPr>
                  <w:r>
                    <w:rPr>
                      <w:rFonts w:asciiTheme="minorHAnsi" w:hAnsiTheme="minorHAnsi" w:cs="Times New Roman"/>
                      <w:color w:val="000000"/>
                      <w:lang w:val="en-US"/>
                    </w:rPr>
                    <w:t>-</w:t>
                  </w:r>
                </w:p>
              </w:tc>
            </w:tr>
            <w:tr w:rsidR="005F26B3" w:rsidRPr="00705F3A" w:rsidTr="000264BF">
              <w:trPr>
                <w:trHeight w:val="302"/>
              </w:trPr>
              <w:tc>
                <w:tcPr>
                  <w:tcW w:w="1974"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5F26B3" w:rsidRPr="000264BF" w:rsidRDefault="005F26B3" w:rsidP="005F26B3">
                  <w:pPr>
                    <w:spacing w:after="0" w:line="240" w:lineRule="auto"/>
                    <w:jc w:val="center"/>
                    <w:rPr>
                      <w:rFonts w:asciiTheme="minorHAnsi" w:hAnsiTheme="minorHAnsi" w:cs="Times New Roman"/>
                      <w:color w:val="000000"/>
                      <w:sz w:val="24"/>
                      <w:szCs w:val="24"/>
                    </w:rPr>
                  </w:pPr>
                  <w:r w:rsidRPr="000264BF">
                    <w:rPr>
                      <w:rFonts w:asciiTheme="minorHAnsi" w:hAnsiTheme="minorHAnsi" w:cs="Times New Roman"/>
                      <w:color w:val="000000"/>
                      <w:sz w:val="24"/>
                      <w:szCs w:val="24"/>
                    </w:rPr>
                    <w:t>2015/</w:t>
                  </w:r>
                  <w:r w:rsidRPr="000264BF">
                    <w:rPr>
                      <w:rFonts w:asciiTheme="minorHAnsi" w:hAnsiTheme="minorHAnsi" w:cs="Times New Roman"/>
                      <w:color w:val="000000"/>
                      <w:sz w:val="24"/>
                      <w:szCs w:val="24"/>
                      <w:lang w:val="en-US"/>
                    </w:rPr>
                    <w:t>2</w:t>
                  </w:r>
                  <w:r w:rsidRPr="000264BF">
                    <w:rPr>
                      <w:rFonts w:asciiTheme="minorHAnsi" w:hAnsiTheme="minorHAnsi" w:cs="Times New Roman"/>
                      <w:color w:val="000000"/>
                      <w:sz w:val="24"/>
                      <w:szCs w:val="24"/>
                    </w:rPr>
                    <w:cr/>
                    <w:t>016</w:t>
                  </w:r>
                </w:p>
              </w:tc>
              <w:tc>
                <w:tcPr>
                  <w:tcW w:w="1250"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5F26B3" w:rsidRPr="000264BF" w:rsidRDefault="005F26B3" w:rsidP="003E05BC">
                  <w:pPr>
                    <w:spacing w:after="0" w:line="240" w:lineRule="auto"/>
                    <w:jc w:val="center"/>
                    <w:rPr>
                      <w:rFonts w:asciiTheme="minorHAnsi" w:hAnsiTheme="minorHAnsi" w:cs="Times New Roman"/>
                      <w:color w:val="000000"/>
                      <w:sz w:val="24"/>
                      <w:szCs w:val="24"/>
                    </w:rPr>
                  </w:pPr>
                  <w:r w:rsidRPr="000264BF">
                    <w:rPr>
                      <w:rFonts w:asciiTheme="minorHAnsi" w:hAnsiTheme="minorHAnsi" w:cs="Times New Roman"/>
                      <w:color w:val="000000"/>
                      <w:sz w:val="24"/>
                      <w:szCs w:val="24"/>
                    </w:rPr>
                    <w:t>2</w:t>
                  </w:r>
                </w:p>
              </w:tc>
              <w:tc>
                <w:tcPr>
                  <w:tcW w:w="1667"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5F26B3" w:rsidRPr="000264BF" w:rsidRDefault="005F26B3" w:rsidP="003E05BC">
                  <w:pPr>
                    <w:spacing w:after="0" w:line="240" w:lineRule="auto"/>
                    <w:jc w:val="center"/>
                    <w:rPr>
                      <w:rFonts w:asciiTheme="minorHAnsi" w:hAnsiTheme="minorHAnsi" w:cs="Times New Roman"/>
                      <w:color w:val="000000"/>
                      <w:sz w:val="24"/>
                      <w:szCs w:val="24"/>
                    </w:rPr>
                  </w:pPr>
                  <w:r w:rsidRPr="000264BF">
                    <w:rPr>
                      <w:rFonts w:asciiTheme="minorHAnsi" w:hAnsiTheme="minorHAnsi" w:cs="Times New Roman"/>
                      <w:color w:val="000000"/>
                      <w:sz w:val="24"/>
                      <w:szCs w:val="24"/>
                    </w:rPr>
                    <w:t>2</w:t>
                  </w:r>
                </w:p>
              </w:tc>
              <w:tc>
                <w:tcPr>
                  <w:tcW w:w="1250"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5F26B3" w:rsidRPr="00705F3A" w:rsidRDefault="005F26B3" w:rsidP="003E05BC">
                  <w:pPr>
                    <w:spacing w:after="0" w:line="240" w:lineRule="auto"/>
                    <w:jc w:val="center"/>
                    <w:rPr>
                      <w:rFonts w:asciiTheme="minorHAnsi" w:hAnsiTheme="minorHAnsi" w:cs="Times New Roman"/>
                      <w:color w:val="000000"/>
                    </w:rPr>
                  </w:pPr>
                </w:p>
              </w:tc>
              <w:tc>
                <w:tcPr>
                  <w:tcW w:w="173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5F26B3" w:rsidRPr="00705F3A" w:rsidRDefault="005F26B3" w:rsidP="003E05BC">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w:t>
                  </w:r>
                </w:p>
              </w:tc>
              <w:tc>
                <w:tcPr>
                  <w:tcW w:w="1667"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5F26B3" w:rsidRPr="00705F3A" w:rsidRDefault="005F26B3" w:rsidP="003E05BC">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w:t>
                  </w:r>
                </w:p>
              </w:tc>
            </w:tr>
            <w:tr w:rsidR="005F26B3" w:rsidRPr="00705F3A" w:rsidTr="000264BF">
              <w:trPr>
                <w:trHeight w:val="302"/>
              </w:trPr>
              <w:tc>
                <w:tcPr>
                  <w:tcW w:w="1974"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5F26B3" w:rsidRPr="000264BF" w:rsidRDefault="005F26B3" w:rsidP="005F26B3">
                  <w:pPr>
                    <w:spacing w:after="0" w:line="240" w:lineRule="auto"/>
                    <w:jc w:val="center"/>
                    <w:rPr>
                      <w:rFonts w:asciiTheme="minorHAnsi" w:hAnsiTheme="minorHAnsi" w:cs="Times New Roman"/>
                      <w:color w:val="000000"/>
                      <w:sz w:val="24"/>
                      <w:szCs w:val="24"/>
                    </w:rPr>
                  </w:pPr>
                  <w:r w:rsidRPr="000264BF">
                    <w:rPr>
                      <w:rFonts w:asciiTheme="minorHAnsi" w:hAnsiTheme="minorHAnsi" w:cs="Times New Roman"/>
                      <w:color w:val="000000"/>
                      <w:sz w:val="24"/>
                      <w:szCs w:val="24"/>
                    </w:rPr>
                    <w:t>2016/2017</w:t>
                  </w:r>
                </w:p>
              </w:tc>
              <w:tc>
                <w:tcPr>
                  <w:tcW w:w="1250"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5F26B3" w:rsidRPr="000264BF" w:rsidRDefault="005F26B3" w:rsidP="003E05BC">
                  <w:pPr>
                    <w:spacing w:after="0" w:line="240" w:lineRule="auto"/>
                    <w:jc w:val="center"/>
                    <w:rPr>
                      <w:rFonts w:asciiTheme="minorHAnsi" w:hAnsiTheme="minorHAnsi" w:cs="Times New Roman"/>
                      <w:color w:val="000000"/>
                      <w:sz w:val="24"/>
                      <w:szCs w:val="24"/>
                    </w:rPr>
                  </w:pPr>
                  <w:r w:rsidRPr="000264BF">
                    <w:rPr>
                      <w:rFonts w:asciiTheme="minorHAnsi" w:hAnsiTheme="minorHAnsi" w:cs="Times New Roman"/>
                      <w:color w:val="000000"/>
                      <w:sz w:val="24"/>
                      <w:szCs w:val="24"/>
                    </w:rPr>
                    <w:t>2</w:t>
                  </w:r>
                </w:p>
              </w:tc>
              <w:tc>
                <w:tcPr>
                  <w:tcW w:w="1667"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5F26B3" w:rsidRPr="000264BF" w:rsidRDefault="005F26B3" w:rsidP="003E05BC">
                  <w:pPr>
                    <w:spacing w:after="0" w:line="240" w:lineRule="auto"/>
                    <w:jc w:val="center"/>
                    <w:rPr>
                      <w:rFonts w:asciiTheme="minorHAnsi" w:hAnsiTheme="minorHAnsi" w:cs="Times New Roman"/>
                      <w:color w:val="000000"/>
                      <w:sz w:val="24"/>
                      <w:szCs w:val="24"/>
                    </w:rPr>
                  </w:pPr>
                  <w:r w:rsidRPr="000264BF">
                    <w:rPr>
                      <w:rFonts w:asciiTheme="minorHAnsi" w:hAnsiTheme="minorHAnsi" w:cs="Times New Roman"/>
                      <w:color w:val="000000"/>
                      <w:sz w:val="24"/>
                      <w:szCs w:val="24"/>
                    </w:rPr>
                    <w:t>2</w:t>
                  </w:r>
                </w:p>
              </w:tc>
              <w:tc>
                <w:tcPr>
                  <w:tcW w:w="1250"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5F26B3" w:rsidRPr="00705F3A" w:rsidRDefault="005F26B3" w:rsidP="003E05BC">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w:t>
                  </w:r>
                </w:p>
              </w:tc>
              <w:tc>
                <w:tcPr>
                  <w:tcW w:w="173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5F26B3" w:rsidRPr="00705F3A" w:rsidRDefault="005F26B3" w:rsidP="003E05BC">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w:t>
                  </w:r>
                </w:p>
              </w:tc>
              <w:tc>
                <w:tcPr>
                  <w:tcW w:w="1667"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5F26B3" w:rsidRPr="00705F3A" w:rsidRDefault="005F26B3" w:rsidP="003E05BC">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w:t>
                  </w:r>
                </w:p>
              </w:tc>
            </w:tr>
            <w:tr w:rsidR="005F26B3" w:rsidRPr="00705F3A" w:rsidTr="000264BF">
              <w:trPr>
                <w:trHeight w:val="302"/>
              </w:trPr>
              <w:tc>
                <w:tcPr>
                  <w:tcW w:w="1974"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5F26B3" w:rsidRPr="000264BF" w:rsidRDefault="005F26B3" w:rsidP="005F26B3">
                  <w:pPr>
                    <w:spacing w:after="0" w:line="240" w:lineRule="auto"/>
                    <w:jc w:val="center"/>
                    <w:rPr>
                      <w:rFonts w:asciiTheme="minorHAnsi" w:hAnsiTheme="minorHAnsi" w:cs="Times New Roman"/>
                      <w:color w:val="000000"/>
                      <w:sz w:val="24"/>
                      <w:szCs w:val="24"/>
                    </w:rPr>
                  </w:pPr>
                  <w:r w:rsidRPr="000264BF">
                    <w:rPr>
                      <w:rFonts w:asciiTheme="minorHAnsi" w:hAnsiTheme="minorHAnsi" w:cs="Times New Roman"/>
                      <w:color w:val="000000"/>
                      <w:sz w:val="24"/>
                      <w:szCs w:val="24"/>
                    </w:rPr>
                    <w:t>2017/2018</w:t>
                  </w:r>
                </w:p>
              </w:tc>
              <w:tc>
                <w:tcPr>
                  <w:tcW w:w="1250"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5F26B3" w:rsidRPr="000264BF" w:rsidRDefault="005F26B3" w:rsidP="003E05BC">
                  <w:pPr>
                    <w:spacing w:after="0" w:line="240" w:lineRule="auto"/>
                    <w:jc w:val="center"/>
                    <w:rPr>
                      <w:rFonts w:asciiTheme="minorHAnsi" w:hAnsiTheme="minorHAnsi" w:cs="Times New Roman"/>
                      <w:color w:val="000000"/>
                      <w:sz w:val="24"/>
                      <w:szCs w:val="24"/>
                    </w:rPr>
                  </w:pPr>
                  <w:r w:rsidRPr="000264BF">
                    <w:rPr>
                      <w:rFonts w:asciiTheme="minorHAnsi" w:hAnsiTheme="minorHAnsi" w:cs="Times New Roman"/>
                      <w:color w:val="000000"/>
                      <w:sz w:val="24"/>
                      <w:szCs w:val="24"/>
                    </w:rPr>
                    <w:t>2</w:t>
                  </w:r>
                </w:p>
              </w:tc>
              <w:tc>
                <w:tcPr>
                  <w:tcW w:w="1667"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5F26B3" w:rsidRPr="000264BF" w:rsidRDefault="005F26B3" w:rsidP="003E05BC">
                  <w:pPr>
                    <w:spacing w:after="0" w:line="240" w:lineRule="auto"/>
                    <w:jc w:val="center"/>
                    <w:rPr>
                      <w:rFonts w:asciiTheme="minorHAnsi" w:hAnsiTheme="minorHAnsi" w:cs="Times New Roman"/>
                      <w:color w:val="000000"/>
                      <w:sz w:val="24"/>
                      <w:szCs w:val="24"/>
                    </w:rPr>
                  </w:pPr>
                  <w:r w:rsidRPr="000264BF">
                    <w:rPr>
                      <w:rFonts w:asciiTheme="minorHAnsi" w:hAnsiTheme="minorHAnsi" w:cs="Times New Roman"/>
                      <w:color w:val="000000"/>
                      <w:sz w:val="24"/>
                      <w:szCs w:val="24"/>
                    </w:rPr>
                    <w:t>2</w:t>
                  </w:r>
                </w:p>
              </w:tc>
              <w:tc>
                <w:tcPr>
                  <w:tcW w:w="1250"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5F26B3" w:rsidRPr="00705F3A" w:rsidRDefault="005F26B3" w:rsidP="003E05BC">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w:t>
                  </w:r>
                </w:p>
              </w:tc>
              <w:tc>
                <w:tcPr>
                  <w:tcW w:w="173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5F26B3" w:rsidRPr="00705F3A" w:rsidRDefault="005F26B3" w:rsidP="003E05BC">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w:t>
                  </w:r>
                </w:p>
              </w:tc>
              <w:tc>
                <w:tcPr>
                  <w:tcW w:w="1667"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5F26B3" w:rsidRPr="00705F3A" w:rsidRDefault="005F26B3" w:rsidP="003E05BC">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w:t>
                  </w:r>
                </w:p>
              </w:tc>
            </w:tr>
            <w:tr w:rsidR="005F26B3" w:rsidRPr="00705F3A" w:rsidTr="000264BF">
              <w:trPr>
                <w:trHeight w:val="302"/>
              </w:trPr>
              <w:tc>
                <w:tcPr>
                  <w:tcW w:w="1974"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5F26B3" w:rsidRPr="000264BF" w:rsidRDefault="005F26B3" w:rsidP="005F26B3">
                  <w:pPr>
                    <w:spacing w:after="0" w:line="240" w:lineRule="auto"/>
                    <w:jc w:val="center"/>
                    <w:rPr>
                      <w:rFonts w:asciiTheme="minorHAnsi" w:hAnsiTheme="minorHAnsi" w:cs="Times New Roman"/>
                      <w:color w:val="000000"/>
                      <w:sz w:val="24"/>
                      <w:szCs w:val="24"/>
                    </w:rPr>
                  </w:pPr>
                  <w:r w:rsidRPr="000264BF">
                    <w:rPr>
                      <w:rFonts w:asciiTheme="minorHAnsi" w:hAnsiTheme="minorHAnsi" w:cs="Times New Roman"/>
                      <w:color w:val="000000"/>
                      <w:sz w:val="24"/>
                      <w:szCs w:val="24"/>
                    </w:rPr>
                    <w:t>2018/</w:t>
                  </w:r>
                  <w:r w:rsidRPr="000264BF">
                    <w:rPr>
                      <w:rFonts w:asciiTheme="minorHAnsi" w:hAnsiTheme="minorHAnsi" w:cs="Times New Roman"/>
                      <w:color w:val="000000"/>
                      <w:sz w:val="24"/>
                      <w:szCs w:val="24"/>
                    </w:rPr>
                    <w:cr/>
                  </w:r>
                  <w:r w:rsidR="007116CF">
                    <w:rPr>
                      <w:rFonts w:asciiTheme="minorHAnsi" w:hAnsiTheme="minorHAnsi" w:cs="Times New Roman"/>
                      <w:color w:val="000000"/>
                      <w:sz w:val="24"/>
                      <w:szCs w:val="24"/>
                    </w:rPr>
                    <w:t>2</w:t>
                  </w:r>
                  <w:r w:rsidRPr="000264BF">
                    <w:rPr>
                      <w:rFonts w:asciiTheme="minorHAnsi" w:hAnsiTheme="minorHAnsi" w:cs="Times New Roman"/>
                      <w:color w:val="000000"/>
                      <w:sz w:val="24"/>
                      <w:szCs w:val="24"/>
                    </w:rPr>
                    <w:t>019</w:t>
                  </w:r>
                </w:p>
              </w:tc>
              <w:tc>
                <w:tcPr>
                  <w:tcW w:w="1250"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5F26B3" w:rsidRPr="000264BF" w:rsidRDefault="005F26B3" w:rsidP="003E05BC">
                  <w:pPr>
                    <w:spacing w:after="0" w:line="240" w:lineRule="auto"/>
                    <w:jc w:val="center"/>
                    <w:rPr>
                      <w:rFonts w:asciiTheme="minorHAnsi" w:hAnsiTheme="minorHAnsi" w:cs="Times New Roman"/>
                      <w:color w:val="000000"/>
                      <w:sz w:val="24"/>
                      <w:szCs w:val="24"/>
                    </w:rPr>
                  </w:pPr>
                  <w:r w:rsidRPr="000264BF">
                    <w:rPr>
                      <w:rFonts w:asciiTheme="minorHAnsi" w:hAnsiTheme="minorHAnsi" w:cs="Times New Roman"/>
                      <w:color w:val="000000"/>
                      <w:sz w:val="24"/>
                      <w:szCs w:val="24"/>
                    </w:rPr>
                    <w:cr/>
                  </w:r>
                  <w:r w:rsidR="000264BF" w:rsidRPr="000264BF">
                    <w:rPr>
                      <w:rFonts w:asciiTheme="minorHAnsi" w:hAnsiTheme="minorHAnsi" w:cs="Times New Roman"/>
                      <w:color w:val="000000"/>
                      <w:sz w:val="24"/>
                      <w:szCs w:val="24"/>
                    </w:rPr>
                    <w:t>2</w:t>
                  </w:r>
                </w:p>
              </w:tc>
              <w:tc>
                <w:tcPr>
                  <w:tcW w:w="1667"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5F26B3" w:rsidRPr="000264BF" w:rsidRDefault="005F26B3" w:rsidP="003E05BC">
                  <w:pPr>
                    <w:spacing w:after="0" w:line="240" w:lineRule="auto"/>
                    <w:jc w:val="center"/>
                    <w:rPr>
                      <w:rFonts w:asciiTheme="minorHAnsi" w:hAnsiTheme="minorHAnsi" w:cs="Times New Roman"/>
                      <w:color w:val="000000"/>
                      <w:sz w:val="24"/>
                      <w:szCs w:val="24"/>
                    </w:rPr>
                  </w:pPr>
                  <w:r w:rsidRPr="000264BF">
                    <w:rPr>
                      <w:rFonts w:asciiTheme="minorHAnsi" w:hAnsiTheme="minorHAnsi" w:cs="Times New Roman"/>
                      <w:color w:val="000000"/>
                      <w:sz w:val="24"/>
                      <w:szCs w:val="24"/>
                    </w:rPr>
                    <w:t>2</w:t>
                  </w:r>
                </w:p>
              </w:tc>
              <w:tc>
                <w:tcPr>
                  <w:tcW w:w="1250"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5F26B3" w:rsidRPr="00705F3A" w:rsidRDefault="005F26B3" w:rsidP="003E05BC">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w:t>
                  </w:r>
                </w:p>
              </w:tc>
              <w:tc>
                <w:tcPr>
                  <w:tcW w:w="173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5F26B3" w:rsidRPr="00705F3A" w:rsidRDefault="005F26B3" w:rsidP="003E05BC">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w:t>
                  </w:r>
                </w:p>
              </w:tc>
              <w:tc>
                <w:tcPr>
                  <w:tcW w:w="1667"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5F26B3" w:rsidRPr="00705F3A" w:rsidRDefault="005F26B3" w:rsidP="003E05BC">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w:t>
                  </w:r>
                </w:p>
              </w:tc>
            </w:tr>
            <w:tr w:rsidR="005F26B3" w:rsidRPr="00705F3A" w:rsidTr="000264BF">
              <w:trPr>
                <w:trHeight w:val="302"/>
              </w:trPr>
              <w:tc>
                <w:tcPr>
                  <w:tcW w:w="1974"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5F26B3" w:rsidRPr="000264BF" w:rsidRDefault="005F26B3" w:rsidP="005F26B3">
                  <w:pPr>
                    <w:spacing w:after="0" w:line="240" w:lineRule="auto"/>
                    <w:jc w:val="center"/>
                    <w:rPr>
                      <w:rFonts w:asciiTheme="minorHAnsi" w:hAnsiTheme="minorHAnsi" w:cs="Times New Roman"/>
                      <w:color w:val="000000"/>
                      <w:sz w:val="24"/>
                      <w:szCs w:val="24"/>
                    </w:rPr>
                  </w:pPr>
                  <w:r w:rsidRPr="000264BF">
                    <w:rPr>
                      <w:rFonts w:asciiTheme="minorHAnsi" w:hAnsiTheme="minorHAnsi" w:cs="Times New Roman"/>
                      <w:color w:val="000000"/>
                      <w:sz w:val="24"/>
                      <w:szCs w:val="24"/>
                    </w:rPr>
                    <w:t>2019/2020</w:t>
                  </w:r>
                </w:p>
              </w:tc>
              <w:tc>
                <w:tcPr>
                  <w:tcW w:w="1250"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5F26B3" w:rsidRPr="000264BF" w:rsidRDefault="005F26B3" w:rsidP="003E05BC">
                  <w:pPr>
                    <w:spacing w:after="0" w:line="240" w:lineRule="auto"/>
                    <w:jc w:val="center"/>
                    <w:rPr>
                      <w:rFonts w:asciiTheme="minorHAnsi" w:hAnsiTheme="minorHAnsi" w:cs="Times New Roman"/>
                      <w:color w:val="000000"/>
                      <w:sz w:val="24"/>
                      <w:szCs w:val="24"/>
                    </w:rPr>
                  </w:pPr>
                  <w:r w:rsidRPr="000264BF">
                    <w:rPr>
                      <w:rFonts w:asciiTheme="minorHAnsi" w:hAnsiTheme="minorHAnsi" w:cs="Times New Roman"/>
                      <w:color w:val="000000"/>
                      <w:sz w:val="24"/>
                      <w:szCs w:val="24"/>
                    </w:rPr>
                    <w:t>2</w:t>
                  </w:r>
                </w:p>
              </w:tc>
              <w:tc>
                <w:tcPr>
                  <w:tcW w:w="1667"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5F26B3" w:rsidRPr="000264BF" w:rsidRDefault="005F26B3" w:rsidP="003E05BC">
                  <w:pPr>
                    <w:spacing w:after="0" w:line="240" w:lineRule="auto"/>
                    <w:jc w:val="center"/>
                    <w:rPr>
                      <w:rFonts w:asciiTheme="minorHAnsi" w:hAnsiTheme="minorHAnsi" w:cs="Times New Roman"/>
                      <w:color w:val="000000"/>
                      <w:sz w:val="24"/>
                      <w:szCs w:val="24"/>
                    </w:rPr>
                  </w:pPr>
                  <w:r w:rsidRPr="000264BF">
                    <w:rPr>
                      <w:rFonts w:asciiTheme="minorHAnsi" w:hAnsiTheme="minorHAnsi" w:cs="Times New Roman"/>
                      <w:color w:val="000000"/>
                      <w:sz w:val="24"/>
                      <w:szCs w:val="24"/>
                    </w:rPr>
                    <w:t>2</w:t>
                  </w:r>
                </w:p>
              </w:tc>
              <w:tc>
                <w:tcPr>
                  <w:tcW w:w="1250"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5F26B3" w:rsidRPr="00705F3A" w:rsidRDefault="005F26B3" w:rsidP="003E05BC">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w:t>
                  </w:r>
                </w:p>
              </w:tc>
              <w:tc>
                <w:tcPr>
                  <w:tcW w:w="173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5F26B3" w:rsidRPr="00705F3A" w:rsidRDefault="005F26B3" w:rsidP="003E05BC">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w:t>
                  </w:r>
                </w:p>
              </w:tc>
              <w:tc>
                <w:tcPr>
                  <w:tcW w:w="1667"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5F26B3" w:rsidRPr="00705F3A" w:rsidRDefault="005F26B3" w:rsidP="003E05BC">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w:t>
                  </w:r>
                </w:p>
              </w:tc>
            </w:tr>
          </w:tbl>
          <w:p w:rsidR="000D59F2" w:rsidRPr="00705F3A" w:rsidRDefault="000D59F2" w:rsidP="004F1C2F">
            <w:pPr>
              <w:autoSpaceDE w:val="0"/>
              <w:autoSpaceDN w:val="0"/>
              <w:adjustRightInd w:val="0"/>
              <w:spacing w:after="0" w:line="240" w:lineRule="auto"/>
              <w:jc w:val="both"/>
              <w:rPr>
                <w:rFonts w:asciiTheme="minorHAnsi" w:hAnsiTheme="minorHAnsi" w:cs="Times New Roman"/>
                <w:color w:val="C00000"/>
                <w:sz w:val="24"/>
                <w:szCs w:val="24"/>
              </w:rPr>
            </w:pPr>
            <w:r w:rsidRPr="00705F3A">
              <w:rPr>
                <w:rFonts w:asciiTheme="minorHAnsi" w:hAnsiTheme="minorHAnsi" w:cs="Times New Roman"/>
                <w:i/>
                <w:color w:val="C00000"/>
                <w:sz w:val="16"/>
                <w:szCs w:val="16"/>
              </w:rPr>
              <w:t>Източник НСИ 2020</w:t>
            </w:r>
            <w:hyperlink r:id="rId63" w:history="1">
              <w:r w:rsidRPr="00705F3A">
                <w:rPr>
                  <w:rStyle w:val="aa"/>
                  <w:rFonts w:asciiTheme="minorHAnsi" w:hAnsiTheme="minorHAnsi" w:cs="Times New Roman"/>
                  <w:i/>
                  <w:sz w:val="16"/>
                  <w:szCs w:val="16"/>
                  <w:lang w:val="en-US"/>
                </w:rPr>
                <w:t>www.nsi.bg</w:t>
              </w:r>
            </w:hyperlink>
          </w:p>
          <w:p w:rsidR="00990765" w:rsidRPr="00990765" w:rsidRDefault="00990765" w:rsidP="004F1C2F">
            <w:pPr>
              <w:autoSpaceDE w:val="0"/>
              <w:autoSpaceDN w:val="0"/>
              <w:adjustRightInd w:val="0"/>
              <w:spacing w:after="0" w:line="240" w:lineRule="auto"/>
              <w:jc w:val="both"/>
              <w:rPr>
                <w:rFonts w:asciiTheme="minorHAnsi" w:hAnsiTheme="minorHAnsi" w:cs="Times New Roman"/>
                <w:i/>
                <w:sz w:val="24"/>
                <w:szCs w:val="24"/>
              </w:rPr>
            </w:pPr>
          </w:p>
          <w:tbl>
            <w:tblPr>
              <w:tblW w:w="9673" w:type="dxa"/>
              <w:tblLayout w:type="fixed"/>
              <w:tblCellMar>
                <w:left w:w="70" w:type="dxa"/>
                <w:right w:w="70" w:type="dxa"/>
              </w:tblCellMar>
              <w:tblLook w:val="04A0"/>
            </w:tblPr>
            <w:tblGrid>
              <w:gridCol w:w="543"/>
              <w:gridCol w:w="504"/>
              <w:gridCol w:w="506"/>
              <w:gridCol w:w="504"/>
              <w:gridCol w:w="563"/>
              <w:gridCol w:w="602"/>
              <w:gridCol w:w="503"/>
              <w:gridCol w:w="503"/>
              <w:gridCol w:w="524"/>
              <w:gridCol w:w="562"/>
              <w:gridCol w:w="562"/>
              <w:gridCol w:w="503"/>
              <w:gridCol w:w="419"/>
              <w:gridCol w:w="552"/>
              <w:gridCol w:w="415"/>
              <w:gridCol w:w="552"/>
              <w:gridCol w:w="414"/>
              <w:gridCol w:w="942"/>
            </w:tblGrid>
            <w:tr w:rsidR="00665ED0" w:rsidRPr="00990765" w:rsidTr="00412439">
              <w:trPr>
                <w:trHeight w:val="303"/>
              </w:trPr>
              <w:tc>
                <w:tcPr>
                  <w:tcW w:w="9673" w:type="dxa"/>
                  <w:gridSpan w:val="18"/>
                  <w:tcBorders>
                    <w:top w:val="nil"/>
                    <w:left w:val="nil"/>
                    <w:bottom w:val="single" w:sz="4" w:space="0" w:color="FFFFFF"/>
                    <w:right w:val="nil"/>
                  </w:tcBorders>
                  <w:shd w:val="clear" w:color="auto" w:fill="auto"/>
                  <w:noWrap/>
                  <w:vAlign w:val="bottom"/>
                  <w:hideMark/>
                </w:tcPr>
                <w:p w:rsidR="00665ED0" w:rsidRPr="00E823E7" w:rsidRDefault="00E823E7" w:rsidP="004F1C2F">
                  <w:pPr>
                    <w:spacing w:after="0" w:line="240" w:lineRule="auto"/>
                    <w:jc w:val="both"/>
                    <w:rPr>
                      <w:rFonts w:asciiTheme="minorHAnsi" w:hAnsiTheme="minorHAnsi" w:cs="Times New Roman"/>
                      <w:b/>
                      <w:bCs/>
                      <w:i/>
                      <w:iCs/>
                      <w:color w:val="984806" w:themeColor="accent6" w:themeShade="80"/>
                      <w:sz w:val="24"/>
                      <w:szCs w:val="24"/>
                    </w:rPr>
                  </w:pPr>
                  <w:r>
                    <w:rPr>
                      <w:rFonts w:asciiTheme="minorHAnsi" w:hAnsiTheme="minorHAnsi" w:cs="Times New Roman"/>
                      <w:b/>
                      <w:bCs/>
                      <w:i/>
                      <w:iCs/>
                      <w:color w:val="984806" w:themeColor="accent6" w:themeShade="80"/>
                      <w:sz w:val="24"/>
                      <w:szCs w:val="24"/>
                    </w:rPr>
                    <w:lastRenderedPageBreak/>
                    <w:t xml:space="preserve">       У</w:t>
                  </w:r>
                  <w:r w:rsidRPr="00E823E7">
                    <w:rPr>
                      <w:rFonts w:asciiTheme="minorHAnsi" w:hAnsiTheme="minorHAnsi" w:cs="Times New Roman"/>
                      <w:b/>
                      <w:bCs/>
                      <w:i/>
                      <w:iCs/>
                      <w:color w:val="984806" w:themeColor="accent6" w:themeShade="80"/>
                      <w:sz w:val="24"/>
                      <w:szCs w:val="24"/>
                    </w:rPr>
                    <w:t>чащи в общообразователните училища по пол и групи класове</w:t>
                  </w:r>
                  <w:r w:rsidR="0025016C">
                    <w:rPr>
                      <w:rFonts w:asciiTheme="minorHAnsi" w:hAnsiTheme="minorHAnsi" w:cs="Times New Roman"/>
                      <w:b/>
                      <w:bCs/>
                      <w:i/>
                      <w:iCs/>
                      <w:color w:val="984806" w:themeColor="accent6" w:themeShade="80"/>
                      <w:sz w:val="24"/>
                      <w:szCs w:val="24"/>
                    </w:rPr>
                    <w:t>.</w:t>
                  </w:r>
                </w:p>
                <w:p w:rsidR="00FA5FBB" w:rsidRPr="007045CC" w:rsidRDefault="00FA5FBB" w:rsidP="00397A56">
                  <w:pPr>
                    <w:spacing w:after="0"/>
                    <w:ind w:right="-57" w:firstLine="425"/>
                    <w:jc w:val="both"/>
                    <w:rPr>
                      <w:bCs/>
                      <w:sz w:val="24"/>
                      <w:szCs w:val="24"/>
                    </w:rPr>
                  </w:pPr>
                  <w:r w:rsidRPr="00410351">
                    <w:rPr>
                      <w:bCs/>
                      <w:sz w:val="24"/>
                      <w:szCs w:val="24"/>
                    </w:rPr>
                    <w:t>За периода от 2014 до 2019 година</w:t>
                  </w:r>
                  <w:r>
                    <w:rPr>
                      <w:bCs/>
                      <w:sz w:val="24"/>
                      <w:szCs w:val="24"/>
                    </w:rPr>
                    <w:t>, броят на учащите възлиза на 2787 бр. През периода 2014-</w:t>
                  </w:r>
                  <w:r>
                    <w:rPr>
                      <w:bCs/>
                      <w:sz w:val="24"/>
                      <w:szCs w:val="24"/>
                      <w:lang w:val="en-US"/>
                    </w:rPr>
                    <w:t>20</w:t>
                  </w:r>
                  <w:r>
                    <w:rPr>
                      <w:bCs/>
                      <w:sz w:val="24"/>
                      <w:szCs w:val="24"/>
                    </w:rPr>
                    <w:t>20година се забелязва устойчива тенденция на намаляване броя на учащите. Ако през учебната 2014</w:t>
                  </w:r>
                  <w:r>
                    <w:rPr>
                      <w:bCs/>
                      <w:sz w:val="24"/>
                      <w:szCs w:val="24"/>
                      <w:lang w:val="en-US"/>
                    </w:rPr>
                    <w:t>/</w:t>
                  </w:r>
                  <w:r>
                    <w:rPr>
                      <w:bCs/>
                      <w:sz w:val="24"/>
                      <w:szCs w:val="24"/>
                    </w:rPr>
                    <w:t>2015</w:t>
                  </w:r>
                  <w:r w:rsidR="007045CC">
                    <w:rPr>
                      <w:bCs/>
                      <w:sz w:val="24"/>
                      <w:szCs w:val="24"/>
                    </w:rPr>
                    <w:t xml:space="preserve"> техният брой е 539, то през учебната 2019</w:t>
                  </w:r>
                  <w:r w:rsidR="007045CC">
                    <w:rPr>
                      <w:bCs/>
                      <w:sz w:val="24"/>
                      <w:szCs w:val="24"/>
                      <w:lang w:val="en-US"/>
                    </w:rPr>
                    <w:t>/</w:t>
                  </w:r>
                  <w:r w:rsidR="007045CC">
                    <w:rPr>
                      <w:bCs/>
                      <w:sz w:val="24"/>
                      <w:szCs w:val="24"/>
                    </w:rPr>
                    <w:t>2020 те са 431 уче</w:t>
                  </w:r>
                  <w:r w:rsidR="00F07D42">
                    <w:rPr>
                      <w:bCs/>
                      <w:sz w:val="24"/>
                      <w:szCs w:val="24"/>
                    </w:rPr>
                    <w:t xml:space="preserve">ници, или абсолютен спад </w:t>
                  </w:r>
                  <w:r w:rsidR="00BE754E">
                    <w:rPr>
                      <w:bCs/>
                      <w:sz w:val="24"/>
                      <w:szCs w:val="24"/>
                    </w:rPr>
                    <w:t xml:space="preserve"> от 108 бр. или 20,03%.</w:t>
                  </w:r>
                </w:p>
                <w:p w:rsidR="00FA5FBB" w:rsidRDefault="00E818A2" w:rsidP="00397A56">
                  <w:pPr>
                    <w:spacing w:after="0" w:line="240" w:lineRule="auto"/>
                    <w:ind w:right="-57"/>
                    <w:jc w:val="both"/>
                    <w:rPr>
                      <w:rFonts w:asciiTheme="minorHAnsi" w:hAnsiTheme="minorHAnsi" w:cs="Times New Roman"/>
                      <w:bCs/>
                      <w:iCs/>
                      <w:color w:val="000000"/>
                      <w:sz w:val="24"/>
                      <w:szCs w:val="24"/>
                    </w:rPr>
                  </w:pPr>
                  <w:r w:rsidRPr="00491244">
                    <w:rPr>
                      <w:rFonts w:asciiTheme="minorHAnsi" w:hAnsiTheme="minorHAnsi" w:cs="Times New Roman"/>
                      <w:bCs/>
                      <w:iCs/>
                      <w:color w:val="000000"/>
                      <w:sz w:val="24"/>
                      <w:szCs w:val="24"/>
                    </w:rPr>
                    <w:t xml:space="preserve">Разпределението на учащите по паралелки </w:t>
                  </w:r>
                  <w:r w:rsidR="00491244">
                    <w:rPr>
                      <w:rFonts w:asciiTheme="minorHAnsi" w:hAnsiTheme="minorHAnsi" w:cs="Times New Roman"/>
                      <w:bCs/>
                      <w:iCs/>
                      <w:color w:val="000000"/>
                      <w:sz w:val="24"/>
                      <w:szCs w:val="24"/>
                    </w:rPr>
                    <w:t>за учебната 2019</w:t>
                  </w:r>
                  <w:r w:rsidR="00491244">
                    <w:rPr>
                      <w:rFonts w:asciiTheme="minorHAnsi" w:hAnsiTheme="minorHAnsi" w:cs="Times New Roman"/>
                      <w:bCs/>
                      <w:iCs/>
                      <w:color w:val="000000"/>
                      <w:sz w:val="24"/>
                      <w:szCs w:val="24"/>
                      <w:lang w:val="en-US"/>
                    </w:rPr>
                    <w:t>/</w:t>
                  </w:r>
                  <w:r w:rsidR="00491244">
                    <w:rPr>
                      <w:rFonts w:asciiTheme="minorHAnsi" w:hAnsiTheme="minorHAnsi" w:cs="Times New Roman"/>
                      <w:bCs/>
                      <w:iCs/>
                      <w:color w:val="000000"/>
                      <w:sz w:val="24"/>
                      <w:szCs w:val="24"/>
                    </w:rPr>
                    <w:t xml:space="preserve">2020 г. </w:t>
                  </w:r>
                  <w:r w:rsidRPr="00491244">
                    <w:rPr>
                      <w:rFonts w:asciiTheme="minorHAnsi" w:hAnsiTheme="minorHAnsi" w:cs="Times New Roman"/>
                      <w:bCs/>
                      <w:iCs/>
                      <w:color w:val="000000"/>
                      <w:sz w:val="24"/>
                      <w:szCs w:val="24"/>
                    </w:rPr>
                    <w:t>е както следва</w:t>
                  </w:r>
                  <w:r w:rsidR="00491244">
                    <w:rPr>
                      <w:rFonts w:asciiTheme="minorHAnsi" w:hAnsiTheme="minorHAnsi" w:cs="Times New Roman"/>
                      <w:bCs/>
                      <w:iCs/>
                      <w:color w:val="000000"/>
                      <w:sz w:val="24"/>
                      <w:szCs w:val="24"/>
                    </w:rPr>
                    <w:t>:</w:t>
                  </w:r>
                </w:p>
                <w:p w:rsidR="00491244" w:rsidRDefault="00491244" w:rsidP="00B15383">
                  <w:pPr>
                    <w:pStyle w:val="a4"/>
                    <w:numPr>
                      <w:ilvl w:val="0"/>
                      <w:numId w:val="56"/>
                    </w:numPr>
                    <w:spacing w:after="0" w:line="240" w:lineRule="auto"/>
                    <w:ind w:right="-57"/>
                    <w:jc w:val="both"/>
                    <w:rPr>
                      <w:rFonts w:asciiTheme="minorHAnsi" w:hAnsiTheme="minorHAnsi" w:cs="Times New Roman"/>
                      <w:bCs/>
                      <w:iCs/>
                      <w:color w:val="000000"/>
                      <w:sz w:val="24"/>
                      <w:szCs w:val="24"/>
                    </w:rPr>
                  </w:pPr>
                  <w:r>
                    <w:rPr>
                      <w:rFonts w:asciiTheme="minorHAnsi" w:hAnsiTheme="minorHAnsi" w:cs="Times New Roman"/>
                      <w:bCs/>
                      <w:iCs/>
                      <w:color w:val="000000"/>
                      <w:sz w:val="24"/>
                      <w:szCs w:val="24"/>
                    </w:rPr>
                    <w:t xml:space="preserve">От </w:t>
                  </w:r>
                  <w:r>
                    <w:rPr>
                      <w:rFonts w:asciiTheme="minorHAnsi" w:hAnsiTheme="minorHAnsi" w:cs="Times New Roman"/>
                      <w:bCs/>
                      <w:iCs/>
                      <w:color w:val="000000"/>
                      <w:sz w:val="24"/>
                      <w:szCs w:val="24"/>
                      <w:lang w:val="en-US"/>
                    </w:rPr>
                    <w:t xml:space="preserve">I – IV </w:t>
                  </w:r>
                  <w:r>
                    <w:rPr>
                      <w:rFonts w:asciiTheme="minorHAnsi" w:hAnsiTheme="minorHAnsi" w:cs="Times New Roman"/>
                      <w:bCs/>
                      <w:iCs/>
                      <w:color w:val="000000"/>
                      <w:sz w:val="24"/>
                      <w:szCs w:val="24"/>
                    </w:rPr>
                    <w:t xml:space="preserve">клас  - 245, </w:t>
                  </w:r>
                  <w:r>
                    <w:rPr>
                      <w:rFonts w:asciiTheme="minorHAnsi" w:hAnsiTheme="minorHAnsi" w:cs="Times New Roman"/>
                      <w:bCs/>
                      <w:iCs/>
                      <w:color w:val="000000"/>
                      <w:sz w:val="24"/>
                      <w:szCs w:val="24"/>
                      <w:lang w:val="en-US"/>
                    </w:rPr>
                    <w:t>(</w:t>
                  </w:r>
                  <w:r>
                    <w:rPr>
                      <w:rFonts w:asciiTheme="minorHAnsi" w:hAnsiTheme="minorHAnsi" w:cs="Times New Roman"/>
                      <w:bCs/>
                      <w:iCs/>
                      <w:color w:val="000000"/>
                      <w:sz w:val="24"/>
                      <w:szCs w:val="24"/>
                    </w:rPr>
                    <w:t>136 момчета и 109 момичета</w:t>
                  </w:r>
                  <w:r>
                    <w:rPr>
                      <w:rFonts w:asciiTheme="minorHAnsi" w:hAnsiTheme="minorHAnsi" w:cs="Times New Roman"/>
                      <w:bCs/>
                      <w:iCs/>
                      <w:color w:val="000000"/>
                      <w:sz w:val="24"/>
                      <w:szCs w:val="24"/>
                      <w:lang w:val="en-US"/>
                    </w:rPr>
                    <w:t>)</w:t>
                  </w:r>
                  <w:r>
                    <w:rPr>
                      <w:rFonts w:asciiTheme="minorHAnsi" w:hAnsiTheme="minorHAnsi" w:cs="Times New Roman"/>
                      <w:bCs/>
                      <w:iCs/>
                      <w:color w:val="000000"/>
                      <w:sz w:val="24"/>
                      <w:szCs w:val="24"/>
                    </w:rPr>
                    <w:t>;</w:t>
                  </w:r>
                </w:p>
                <w:p w:rsidR="004060BF" w:rsidRPr="004060BF" w:rsidRDefault="00491244" w:rsidP="00B15383">
                  <w:pPr>
                    <w:pStyle w:val="a4"/>
                    <w:numPr>
                      <w:ilvl w:val="0"/>
                      <w:numId w:val="56"/>
                    </w:numPr>
                    <w:spacing w:after="0" w:line="240" w:lineRule="auto"/>
                    <w:ind w:right="-57"/>
                    <w:jc w:val="both"/>
                    <w:rPr>
                      <w:rFonts w:asciiTheme="minorHAnsi" w:hAnsiTheme="minorHAnsi" w:cs="Times New Roman"/>
                      <w:bCs/>
                      <w:iCs/>
                      <w:color w:val="000000"/>
                      <w:sz w:val="24"/>
                      <w:szCs w:val="24"/>
                    </w:rPr>
                  </w:pPr>
                  <w:r>
                    <w:rPr>
                      <w:rFonts w:asciiTheme="minorHAnsi" w:hAnsiTheme="minorHAnsi" w:cs="Times New Roman"/>
                      <w:bCs/>
                      <w:iCs/>
                      <w:color w:val="000000"/>
                      <w:sz w:val="24"/>
                      <w:szCs w:val="24"/>
                    </w:rPr>
                    <w:t xml:space="preserve">От </w:t>
                  </w:r>
                  <w:r>
                    <w:rPr>
                      <w:rFonts w:asciiTheme="minorHAnsi" w:hAnsiTheme="minorHAnsi" w:cs="Times New Roman"/>
                      <w:bCs/>
                      <w:iCs/>
                      <w:color w:val="000000"/>
                      <w:sz w:val="24"/>
                      <w:szCs w:val="24"/>
                      <w:lang w:val="en-US"/>
                    </w:rPr>
                    <w:t>V-VII</w:t>
                  </w:r>
                  <w:r>
                    <w:rPr>
                      <w:rFonts w:asciiTheme="minorHAnsi" w:hAnsiTheme="minorHAnsi" w:cs="Times New Roman"/>
                      <w:bCs/>
                      <w:iCs/>
                      <w:color w:val="000000"/>
                      <w:sz w:val="24"/>
                      <w:szCs w:val="24"/>
                    </w:rPr>
                    <w:t xml:space="preserve"> клас  - 186, </w:t>
                  </w:r>
                  <w:r>
                    <w:rPr>
                      <w:rFonts w:asciiTheme="minorHAnsi" w:hAnsiTheme="minorHAnsi" w:cs="Times New Roman"/>
                      <w:bCs/>
                      <w:iCs/>
                      <w:color w:val="000000"/>
                      <w:sz w:val="24"/>
                      <w:szCs w:val="24"/>
                      <w:lang w:val="en-US"/>
                    </w:rPr>
                    <w:t>(</w:t>
                  </w:r>
                  <w:r>
                    <w:rPr>
                      <w:rFonts w:asciiTheme="minorHAnsi" w:hAnsiTheme="minorHAnsi" w:cs="Times New Roman"/>
                      <w:bCs/>
                      <w:iCs/>
                      <w:color w:val="000000"/>
                      <w:sz w:val="24"/>
                      <w:szCs w:val="24"/>
                    </w:rPr>
                    <w:t>1</w:t>
                  </w:r>
                  <w:r>
                    <w:rPr>
                      <w:rFonts w:asciiTheme="minorHAnsi" w:hAnsiTheme="minorHAnsi" w:cs="Times New Roman"/>
                      <w:bCs/>
                      <w:iCs/>
                      <w:color w:val="000000"/>
                      <w:sz w:val="24"/>
                      <w:szCs w:val="24"/>
                      <w:lang w:val="en-US"/>
                    </w:rPr>
                    <w:t>04</w:t>
                  </w:r>
                  <w:r>
                    <w:rPr>
                      <w:rFonts w:asciiTheme="minorHAnsi" w:hAnsiTheme="minorHAnsi" w:cs="Times New Roman"/>
                      <w:bCs/>
                      <w:iCs/>
                      <w:color w:val="000000"/>
                      <w:sz w:val="24"/>
                      <w:szCs w:val="24"/>
                    </w:rPr>
                    <w:t xml:space="preserve"> момчета и </w:t>
                  </w:r>
                  <w:r>
                    <w:rPr>
                      <w:rFonts w:asciiTheme="minorHAnsi" w:hAnsiTheme="minorHAnsi" w:cs="Times New Roman"/>
                      <w:bCs/>
                      <w:iCs/>
                      <w:color w:val="000000"/>
                      <w:sz w:val="24"/>
                      <w:szCs w:val="24"/>
                      <w:lang w:val="en-US"/>
                    </w:rPr>
                    <w:t xml:space="preserve"> 82</w:t>
                  </w:r>
                  <w:r>
                    <w:rPr>
                      <w:rFonts w:asciiTheme="minorHAnsi" w:hAnsiTheme="minorHAnsi" w:cs="Times New Roman"/>
                      <w:bCs/>
                      <w:iCs/>
                      <w:color w:val="000000"/>
                      <w:sz w:val="24"/>
                      <w:szCs w:val="24"/>
                    </w:rPr>
                    <w:t xml:space="preserve"> момичет</w:t>
                  </w:r>
                  <w:r w:rsidR="005E7743">
                    <w:rPr>
                      <w:rFonts w:asciiTheme="minorHAnsi" w:hAnsiTheme="minorHAnsi" w:cs="Times New Roman"/>
                      <w:bCs/>
                      <w:iCs/>
                      <w:color w:val="000000"/>
                      <w:sz w:val="24"/>
                      <w:szCs w:val="24"/>
                    </w:rPr>
                    <w:t>а</w:t>
                  </w:r>
                  <w:r w:rsidR="005E7743">
                    <w:rPr>
                      <w:rFonts w:asciiTheme="minorHAnsi" w:hAnsiTheme="minorHAnsi" w:cs="Times New Roman"/>
                      <w:bCs/>
                      <w:iCs/>
                      <w:color w:val="000000"/>
                      <w:sz w:val="24"/>
                      <w:szCs w:val="24"/>
                      <w:lang w:val="en-US"/>
                    </w:rPr>
                    <w:t>).</w:t>
                  </w:r>
                </w:p>
                <w:p w:rsidR="00491244" w:rsidRPr="00EC0E8F" w:rsidRDefault="00491244" w:rsidP="00EC0E8F">
                  <w:pPr>
                    <w:spacing w:after="0" w:line="240" w:lineRule="auto"/>
                    <w:jc w:val="both"/>
                    <w:rPr>
                      <w:rFonts w:asciiTheme="minorHAnsi" w:hAnsiTheme="minorHAnsi" w:cs="Times New Roman"/>
                      <w:bCs/>
                      <w:iCs/>
                      <w:color w:val="000000"/>
                      <w:sz w:val="24"/>
                      <w:szCs w:val="24"/>
                    </w:rPr>
                  </w:pPr>
                </w:p>
                <w:p w:rsidR="00990765" w:rsidRPr="00990765" w:rsidRDefault="00304B21" w:rsidP="004F1C2F">
                  <w:pPr>
                    <w:spacing w:after="0" w:line="240" w:lineRule="auto"/>
                    <w:jc w:val="both"/>
                    <w:rPr>
                      <w:rFonts w:asciiTheme="minorHAnsi" w:hAnsiTheme="minorHAnsi" w:cs="Times New Roman"/>
                      <w:b/>
                      <w:bCs/>
                      <w:i/>
                      <w:iCs/>
                      <w:color w:val="000000"/>
                      <w:sz w:val="24"/>
                      <w:szCs w:val="24"/>
                    </w:rPr>
                  </w:pPr>
                  <w:r>
                    <w:rPr>
                      <w:rFonts w:asciiTheme="minorHAnsi" w:hAnsiTheme="minorHAnsi" w:cs="Times New Roman"/>
                      <w:i/>
                      <w:sz w:val="24"/>
                      <w:szCs w:val="24"/>
                    </w:rPr>
                    <w:t>Таблица № 29.</w:t>
                  </w:r>
                </w:p>
              </w:tc>
            </w:tr>
            <w:tr w:rsidR="00665ED0" w:rsidRPr="00705F3A" w:rsidTr="00412439">
              <w:trPr>
                <w:trHeight w:val="303"/>
              </w:trPr>
              <w:tc>
                <w:tcPr>
                  <w:tcW w:w="9673" w:type="dxa"/>
                  <w:gridSpan w:val="18"/>
                  <w:tcBorders>
                    <w:top w:val="single" w:sz="4" w:space="0" w:color="FFFFFF"/>
                    <w:left w:val="single" w:sz="4" w:space="0" w:color="FFFFFF"/>
                    <w:bottom w:val="dashSmallGap" w:sz="4" w:space="0" w:color="auto"/>
                    <w:right w:val="single" w:sz="4" w:space="0" w:color="FFFFFF"/>
                  </w:tcBorders>
                  <w:shd w:val="clear" w:color="auto" w:fill="F2F2F2" w:themeFill="background1" w:themeFillShade="F2"/>
                  <w:vAlign w:val="center"/>
                  <w:hideMark/>
                </w:tcPr>
                <w:p w:rsidR="00665ED0" w:rsidRPr="00705F3A" w:rsidRDefault="00665ED0" w:rsidP="004F1C2F">
                  <w:pPr>
                    <w:spacing w:after="0" w:line="240" w:lineRule="auto"/>
                    <w:jc w:val="both"/>
                    <w:rPr>
                      <w:rFonts w:asciiTheme="minorHAnsi" w:hAnsiTheme="minorHAnsi" w:cs="Times New Roman"/>
                      <w:i/>
                      <w:iCs/>
                      <w:sz w:val="16"/>
                      <w:szCs w:val="16"/>
                    </w:rPr>
                  </w:pPr>
                  <w:r w:rsidRPr="00705F3A">
                    <w:rPr>
                      <w:rFonts w:asciiTheme="minorHAnsi" w:hAnsiTheme="minorHAnsi" w:cs="Times New Roman"/>
                      <w:i/>
                      <w:iCs/>
                      <w:sz w:val="16"/>
                      <w:szCs w:val="16"/>
                    </w:rPr>
                    <w:t>(бр</w:t>
                  </w:r>
                  <w:r w:rsidRPr="00705F3A">
                    <w:rPr>
                      <w:rFonts w:asciiTheme="minorHAnsi" w:hAnsiTheme="minorHAnsi" w:cs="Times New Roman"/>
                      <w:i/>
                      <w:iCs/>
                      <w:sz w:val="16"/>
                      <w:szCs w:val="16"/>
                    </w:rPr>
                    <w:cr/>
                    <w:t>й)</w:t>
                  </w:r>
                </w:p>
              </w:tc>
            </w:tr>
            <w:tr w:rsidR="00665ED0" w:rsidRPr="00705F3A" w:rsidTr="00412439">
              <w:trPr>
                <w:trHeight w:val="303"/>
              </w:trPr>
              <w:tc>
                <w:tcPr>
                  <w:tcW w:w="1553" w:type="dxa"/>
                  <w:gridSpan w:val="3"/>
                  <w:tcBorders>
                    <w:top w:val="dashSmallGap" w:sz="4" w:space="0" w:color="auto"/>
                    <w:left w:val="dashSmallGap" w:sz="4" w:space="0" w:color="auto"/>
                    <w:bottom w:val="dashSmallGap" w:sz="4" w:space="0" w:color="auto"/>
                    <w:right w:val="dashSmallGap" w:sz="4" w:space="0" w:color="auto"/>
                  </w:tcBorders>
                  <w:shd w:val="clear" w:color="auto" w:fill="F2F2F2" w:themeFill="background1" w:themeFillShade="F2"/>
                  <w:vAlign w:val="center"/>
                  <w:hideMark/>
                </w:tcPr>
                <w:p w:rsidR="00665ED0" w:rsidRPr="007B7D8D" w:rsidRDefault="00665ED0" w:rsidP="007B7D8D">
                  <w:pPr>
                    <w:spacing w:after="0" w:line="240" w:lineRule="auto"/>
                    <w:jc w:val="center"/>
                    <w:rPr>
                      <w:rFonts w:asciiTheme="minorHAnsi" w:hAnsiTheme="minorHAnsi" w:cs="Times New Roman"/>
                      <w:b/>
                      <w:color w:val="000000"/>
                      <w:sz w:val="16"/>
                      <w:szCs w:val="16"/>
                    </w:rPr>
                  </w:pPr>
                  <w:r w:rsidRPr="007B7D8D">
                    <w:rPr>
                      <w:rFonts w:asciiTheme="minorHAnsi" w:hAnsiTheme="minorHAnsi" w:cs="Times New Roman"/>
                      <w:b/>
                      <w:color w:val="000000"/>
                      <w:sz w:val="16"/>
                      <w:szCs w:val="16"/>
                    </w:rPr>
                    <w:t>Общо</w:t>
                  </w:r>
                </w:p>
              </w:tc>
              <w:tc>
                <w:tcPr>
                  <w:tcW w:w="1669" w:type="dxa"/>
                  <w:gridSpan w:val="3"/>
                  <w:tcBorders>
                    <w:top w:val="dashSmallGap" w:sz="4" w:space="0" w:color="auto"/>
                    <w:left w:val="dashSmallGap" w:sz="4" w:space="0" w:color="auto"/>
                    <w:bottom w:val="dashSmallGap" w:sz="4" w:space="0" w:color="auto"/>
                    <w:right w:val="dashSmallGap" w:sz="4" w:space="0" w:color="auto"/>
                  </w:tcBorders>
                  <w:shd w:val="clear" w:color="auto" w:fill="F2F2F2" w:themeFill="background1" w:themeFillShade="F2"/>
                  <w:vAlign w:val="center"/>
                  <w:hideMark/>
                </w:tcPr>
                <w:p w:rsidR="00665ED0" w:rsidRPr="007B7D8D" w:rsidRDefault="00665ED0" w:rsidP="007B7D8D">
                  <w:pPr>
                    <w:spacing w:after="0" w:line="240" w:lineRule="auto"/>
                    <w:jc w:val="center"/>
                    <w:rPr>
                      <w:rFonts w:asciiTheme="minorHAnsi" w:hAnsiTheme="minorHAnsi" w:cs="Times New Roman"/>
                      <w:b/>
                      <w:color w:val="000000"/>
                      <w:sz w:val="16"/>
                      <w:szCs w:val="16"/>
                    </w:rPr>
                  </w:pPr>
                  <w:r w:rsidRPr="007B7D8D">
                    <w:rPr>
                      <w:rFonts w:asciiTheme="minorHAnsi" w:hAnsiTheme="minorHAnsi" w:cs="Times New Roman"/>
                      <w:b/>
                      <w:color w:val="000000"/>
                      <w:sz w:val="16"/>
                      <w:szCs w:val="16"/>
                    </w:rPr>
                    <w:t>I - IV клас</w:t>
                  </w:r>
                </w:p>
              </w:tc>
              <w:tc>
                <w:tcPr>
                  <w:tcW w:w="1530" w:type="dxa"/>
                  <w:gridSpan w:val="3"/>
                  <w:tcBorders>
                    <w:top w:val="dashSmallGap" w:sz="4" w:space="0" w:color="auto"/>
                    <w:left w:val="dashSmallGap" w:sz="4" w:space="0" w:color="auto"/>
                    <w:bottom w:val="dashSmallGap" w:sz="4" w:space="0" w:color="auto"/>
                    <w:right w:val="dashSmallGap" w:sz="4" w:space="0" w:color="auto"/>
                  </w:tcBorders>
                  <w:shd w:val="clear" w:color="auto" w:fill="F2F2F2" w:themeFill="background1" w:themeFillShade="F2"/>
                  <w:vAlign w:val="center"/>
                  <w:hideMark/>
                </w:tcPr>
                <w:p w:rsidR="00665ED0" w:rsidRPr="007B7D8D" w:rsidRDefault="00665ED0" w:rsidP="007B7D8D">
                  <w:pPr>
                    <w:spacing w:after="0" w:line="240" w:lineRule="auto"/>
                    <w:jc w:val="center"/>
                    <w:rPr>
                      <w:rFonts w:asciiTheme="minorHAnsi" w:hAnsiTheme="minorHAnsi" w:cs="Times New Roman"/>
                      <w:b/>
                      <w:color w:val="000000"/>
                      <w:sz w:val="16"/>
                      <w:szCs w:val="16"/>
                    </w:rPr>
                  </w:pPr>
                  <w:r w:rsidRPr="007B7D8D">
                    <w:rPr>
                      <w:rFonts w:asciiTheme="minorHAnsi" w:hAnsiTheme="minorHAnsi" w:cs="Times New Roman"/>
                      <w:b/>
                      <w:color w:val="000000"/>
                      <w:sz w:val="16"/>
                      <w:szCs w:val="16"/>
                    </w:rPr>
                    <w:t>V - VII клас</w:t>
                  </w:r>
                </w:p>
              </w:tc>
              <w:tc>
                <w:tcPr>
                  <w:tcW w:w="1627" w:type="dxa"/>
                  <w:gridSpan w:val="3"/>
                  <w:tcBorders>
                    <w:top w:val="dashSmallGap" w:sz="4" w:space="0" w:color="auto"/>
                    <w:left w:val="dashSmallGap" w:sz="4" w:space="0" w:color="auto"/>
                    <w:bottom w:val="dashSmallGap" w:sz="4" w:space="0" w:color="auto"/>
                    <w:right w:val="dashSmallGap" w:sz="4" w:space="0" w:color="auto"/>
                  </w:tcBorders>
                  <w:shd w:val="clear" w:color="auto" w:fill="F2F2F2" w:themeFill="background1" w:themeFillShade="F2"/>
                  <w:vAlign w:val="center"/>
                  <w:hideMark/>
                </w:tcPr>
                <w:p w:rsidR="00665ED0" w:rsidRPr="007B7D8D" w:rsidRDefault="00665ED0" w:rsidP="007B7D8D">
                  <w:pPr>
                    <w:spacing w:after="0" w:line="240" w:lineRule="auto"/>
                    <w:jc w:val="center"/>
                    <w:rPr>
                      <w:rFonts w:asciiTheme="minorHAnsi" w:hAnsiTheme="minorHAnsi" w:cs="Times New Roman"/>
                      <w:b/>
                      <w:color w:val="000000"/>
                      <w:sz w:val="16"/>
                      <w:szCs w:val="16"/>
                    </w:rPr>
                  </w:pPr>
                  <w:r w:rsidRPr="007B7D8D">
                    <w:rPr>
                      <w:rFonts w:asciiTheme="minorHAnsi" w:hAnsiTheme="minorHAnsi" w:cs="Times New Roman"/>
                      <w:b/>
                      <w:color w:val="000000"/>
                      <w:sz w:val="16"/>
                      <w:szCs w:val="16"/>
                    </w:rPr>
                    <w:t>V - VIII клас</w:t>
                  </w:r>
                </w:p>
              </w:tc>
              <w:tc>
                <w:tcPr>
                  <w:tcW w:w="1386" w:type="dxa"/>
                  <w:gridSpan w:val="3"/>
                  <w:tcBorders>
                    <w:top w:val="dashSmallGap" w:sz="4" w:space="0" w:color="auto"/>
                    <w:left w:val="dashSmallGap" w:sz="4" w:space="0" w:color="auto"/>
                    <w:bottom w:val="dashSmallGap" w:sz="4" w:space="0" w:color="auto"/>
                    <w:right w:val="dashSmallGap" w:sz="4" w:space="0" w:color="auto"/>
                  </w:tcBorders>
                  <w:shd w:val="clear" w:color="auto" w:fill="F2F2F2" w:themeFill="background1" w:themeFillShade="F2"/>
                  <w:vAlign w:val="center"/>
                  <w:hideMark/>
                </w:tcPr>
                <w:p w:rsidR="00665ED0" w:rsidRPr="007B7D8D" w:rsidRDefault="00665ED0" w:rsidP="007B7D8D">
                  <w:pPr>
                    <w:spacing w:after="0" w:line="240" w:lineRule="auto"/>
                    <w:jc w:val="center"/>
                    <w:rPr>
                      <w:rFonts w:asciiTheme="minorHAnsi" w:hAnsiTheme="minorHAnsi" w:cs="Times New Roman"/>
                      <w:b/>
                      <w:color w:val="000000"/>
                      <w:sz w:val="16"/>
                      <w:szCs w:val="16"/>
                    </w:rPr>
                  </w:pPr>
                  <w:r w:rsidRPr="007B7D8D">
                    <w:rPr>
                      <w:rFonts w:asciiTheme="minorHAnsi" w:hAnsiTheme="minorHAnsi" w:cs="Times New Roman"/>
                      <w:b/>
                      <w:color w:val="000000"/>
                      <w:sz w:val="16"/>
                      <w:szCs w:val="16"/>
                    </w:rPr>
                    <w:t>VIII - XII клас</w:t>
                  </w:r>
                </w:p>
              </w:tc>
              <w:tc>
                <w:tcPr>
                  <w:tcW w:w="1908" w:type="dxa"/>
                  <w:gridSpan w:val="3"/>
                  <w:tcBorders>
                    <w:top w:val="dashSmallGap" w:sz="4" w:space="0" w:color="auto"/>
                    <w:left w:val="dashSmallGap" w:sz="4" w:space="0" w:color="auto"/>
                    <w:bottom w:val="dashSmallGap" w:sz="4" w:space="0" w:color="auto"/>
                    <w:right w:val="dashSmallGap" w:sz="4" w:space="0" w:color="auto"/>
                  </w:tcBorders>
                  <w:shd w:val="clear" w:color="auto" w:fill="F2F2F2" w:themeFill="background1" w:themeFillShade="F2"/>
                  <w:vAlign w:val="center"/>
                  <w:hideMark/>
                </w:tcPr>
                <w:p w:rsidR="00665ED0" w:rsidRPr="007B7D8D" w:rsidRDefault="00665ED0" w:rsidP="007B7D8D">
                  <w:pPr>
                    <w:spacing w:after="0" w:line="240" w:lineRule="auto"/>
                    <w:jc w:val="center"/>
                    <w:rPr>
                      <w:rFonts w:asciiTheme="minorHAnsi" w:hAnsiTheme="minorHAnsi" w:cs="Times New Roman"/>
                      <w:b/>
                      <w:color w:val="000000"/>
                      <w:sz w:val="16"/>
                      <w:szCs w:val="16"/>
                    </w:rPr>
                  </w:pPr>
                  <w:r w:rsidRPr="007B7D8D">
                    <w:rPr>
                      <w:rFonts w:asciiTheme="minorHAnsi" w:hAnsiTheme="minorHAnsi" w:cs="Times New Roman"/>
                      <w:b/>
                      <w:color w:val="000000"/>
                      <w:sz w:val="16"/>
                      <w:szCs w:val="16"/>
                    </w:rPr>
                    <w:t>IX - XIII клас</w:t>
                  </w:r>
                </w:p>
              </w:tc>
            </w:tr>
            <w:tr w:rsidR="002B3194" w:rsidRPr="00705F3A" w:rsidTr="00412439">
              <w:trPr>
                <w:cantSplit/>
                <w:trHeight w:val="774"/>
              </w:trPr>
              <w:tc>
                <w:tcPr>
                  <w:tcW w:w="543" w:type="dxa"/>
                  <w:tcBorders>
                    <w:top w:val="dashSmallGap" w:sz="4" w:space="0" w:color="auto"/>
                    <w:left w:val="dashSmallGap" w:sz="4" w:space="0" w:color="auto"/>
                    <w:bottom w:val="dashSmallGap" w:sz="4" w:space="0" w:color="auto"/>
                    <w:right w:val="dashSmallGap" w:sz="4" w:space="0" w:color="auto"/>
                  </w:tcBorders>
                  <w:shd w:val="clear" w:color="auto" w:fill="F2F2F2" w:themeFill="background1" w:themeFillShade="F2"/>
                  <w:vAlign w:val="center"/>
                  <w:hideMark/>
                </w:tcPr>
                <w:p w:rsidR="00665ED0" w:rsidRPr="00705F3A" w:rsidRDefault="00665ED0" w:rsidP="004F1C2F">
                  <w:pPr>
                    <w:spacing w:after="0" w:line="240" w:lineRule="auto"/>
                    <w:jc w:val="both"/>
                    <w:rPr>
                      <w:rFonts w:asciiTheme="minorHAnsi" w:hAnsiTheme="minorHAnsi" w:cs="Times New Roman"/>
                      <w:color w:val="000000"/>
                      <w:sz w:val="16"/>
                      <w:szCs w:val="16"/>
                    </w:rPr>
                  </w:pPr>
                  <w:r w:rsidRPr="00705F3A">
                    <w:rPr>
                      <w:rFonts w:asciiTheme="minorHAnsi" w:hAnsiTheme="minorHAnsi" w:cs="Times New Roman"/>
                      <w:color w:val="000000"/>
                      <w:sz w:val="16"/>
                      <w:szCs w:val="16"/>
                    </w:rPr>
                    <w:t>Общо</w:t>
                  </w:r>
                </w:p>
              </w:tc>
              <w:tc>
                <w:tcPr>
                  <w:tcW w:w="504" w:type="dxa"/>
                  <w:tcBorders>
                    <w:top w:val="dashSmallGap" w:sz="4" w:space="0" w:color="auto"/>
                    <w:left w:val="dashSmallGap" w:sz="4" w:space="0" w:color="auto"/>
                    <w:bottom w:val="dashSmallGap" w:sz="4" w:space="0" w:color="auto"/>
                    <w:right w:val="dashSmallGap" w:sz="4" w:space="0" w:color="auto"/>
                  </w:tcBorders>
                  <w:shd w:val="clear" w:color="auto" w:fill="F2F2F2" w:themeFill="background1" w:themeFillShade="F2"/>
                  <w:textDirection w:val="btLr"/>
                  <w:vAlign w:val="center"/>
                  <w:hideMark/>
                </w:tcPr>
                <w:p w:rsidR="00665ED0" w:rsidRPr="00705F3A" w:rsidRDefault="00665ED0" w:rsidP="000264BF">
                  <w:pPr>
                    <w:spacing w:after="0" w:line="240" w:lineRule="auto"/>
                    <w:ind w:left="113" w:right="113"/>
                    <w:jc w:val="both"/>
                    <w:rPr>
                      <w:rFonts w:asciiTheme="minorHAnsi" w:hAnsiTheme="minorHAnsi" w:cs="Times New Roman"/>
                      <w:color w:val="000000"/>
                      <w:sz w:val="16"/>
                      <w:szCs w:val="16"/>
                    </w:rPr>
                  </w:pPr>
                  <w:r w:rsidRPr="00705F3A">
                    <w:rPr>
                      <w:rFonts w:asciiTheme="minorHAnsi" w:hAnsiTheme="minorHAnsi" w:cs="Times New Roman"/>
                      <w:color w:val="000000"/>
                      <w:sz w:val="16"/>
                      <w:szCs w:val="16"/>
                    </w:rPr>
                    <w:t>Мъже</w:t>
                  </w:r>
                </w:p>
              </w:tc>
              <w:tc>
                <w:tcPr>
                  <w:tcW w:w="506" w:type="dxa"/>
                  <w:tcBorders>
                    <w:top w:val="dashSmallGap" w:sz="4" w:space="0" w:color="auto"/>
                    <w:left w:val="dashSmallGap" w:sz="4" w:space="0" w:color="auto"/>
                    <w:bottom w:val="dashSmallGap" w:sz="4" w:space="0" w:color="auto"/>
                    <w:right w:val="dashSmallGap" w:sz="4" w:space="0" w:color="auto"/>
                  </w:tcBorders>
                  <w:shd w:val="clear" w:color="auto" w:fill="F2F2F2" w:themeFill="background1" w:themeFillShade="F2"/>
                  <w:textDirection w:val="btLr"/>
                  <w:vAlign w:val="center"/>
                  <w:hideMark/>
                </w:tcPr>
                <w:p w:rsidR="00665ED0" w:rsidRPr="00705F3A" w:rsidRDefault="00665ED0" w:rsidP="000264BF">
                  <w:pPr>
                    <w:spacing w:after="0" w:line="240" w:lineRule="auto"/>
                    <w:ind w:left="113" w:right="113"/>
                    <w:jc w:val="both"/>
                    <w:rPr>
                      <w:rFonts w:asciiTheme="minorHAnsi" w:hAnsiTheme="minorHAnsi" w:cs="Times New Roman"/>
                      <w:color w:val="000000"/>
                      <w:sz w:val="16"/>
                      <w:szCs w:val="16"/>
                    </w:rPr>
                  </w:pPr>
                  <w:r w:rsidRPr="00705F3A">
                    <w:rPr>
                      <w:rFonts w:asciiTheme="minorHAnsi" w:hAnsiTheme="minorHAnsi" w:cs="Times New Roman"/>
                      <w:color w:val="000000"/>
                      <w:sz w:val="16"/>
                      <w:szCs w:val="16"/>
                    </w:rPr>
                    <w:t>Жени</w:t>
                  </w:r>
                </w:p>
              </w:tc>
              <w:tc>
                <w:tcPr>
                  <w:tcW w:w="504" w:type="dxa"/>
                  <w:tcBorders>
                    <w:top w:val="dashSmallGap" w:sz="4" w:space="0" w:color="auto"/>
                    <w:left w:val="dashSmallGap" w:sz="4" w:space="0" w:color="auto"/>
                    <w:bottom w:val="dashSmallGap" w:sz="4" w:space="0" w:color="auto"/>
                    <w:right w:val="dashSmallGap" w:sz="4" w:space="0" w:color="auto"/>
                  </w:tcBorders>
                  <w:shd w:val="clear" w:color="auto" w:fill="F2F2F2" w:themeFill="background1" w:themeFillShade="F2"/>
                  <w:textDirection w:val="btLr"/>
                  <w:vAlign w:val="center"/>
                  <w:hideMark/>
                </w:tcPr>
                <w:p w:rsidR="00665ED0" w:rsidRPr="00705F3A" w:rsidRDefault="00665ED0" w:rsidP="000264BF">
                  <w:pPr>
                    <w:spacing w:after="0" w:line="240" w:lineRule="auto"/>
                    <w:ind w:left="113" w:right="113"/>
                    <w:jc w:val="both"/>
                    <w:rPr>
                      <w:rFonts w:asciiTheme="minorHAnsi" w:hAnsiTheme="minorHAnsi" w:cs="Times New Roman"/>
                      <w:color w:val="000000"/>
                      <w:sz w:val="16"/>
                      <w:szCs w:val="16"/>
                    </w:rPr>
                  </w:pPr>
                  <w:r w:rsidRPr="00705F3A">
                    <w:rPr>
                      <w:rFonts w:asciiTheme="minorHAnsi" w:hAnsiTheme="minorHAnsi" w:cs="Times New Roman"/>
                      <w:color w:val="000000"/>
                      <w:sz w:val="16"/>
                      <w:szCs w:val="16"/>
                    </w:rPr>
                    <w:t>Общ</w:t>
                  </w:r>
                </w:p>
              </w:tc>
              <w:tc>
                <w:tcPr>
                  <w:tcW w:w="563" w:type="dxa"/>
                  <w:tcBorders>
                    <w:top w:val="dashSmallGap" w:sz="4" w:space="0" w:color="auto"/>
                    <w:left w:val="dashSmallGap" w:sz="4" w:space="0" w:color="auto"/>
                    <w:bottom w:val="dashSmallGap" w:sz="4" w:space="0" w:color="auto"/>
                    <w:right w:val="dashSmallGap" w:sz="4" w:space="0" w:color="auto"/>
                  </w:tcBorders>
                  <w:shd w:val="clear" w:color="auto" w:fill="F2F2F2" w:themeFill="background1" w:themeFillShade="F2"/>
                  <w:textDirection w:val="btLr"/>
                  <w:vAlign w:val="center"/>
                  <w:hideMark/>
                </w:tcPr>
                <w:p w:rsidR="00665ED0" w:rsidRPr="00705F3A" w:rsidRDefault="00665ED0" w:rsidP="000264BF">
                  <w:pPr>
                    <w:spacing w:after="0" w:line="240" w:lineRule="auto"/>
                    <w:ind w:left="113" w:right="113"/>
                    <w:jc w:val="both"/>
                    <w:rPr>
                      <w:rFonts w:asciiTheme="minorHAnsi" w:hAnsiTheme="minorHAnsi" w:cs="Times New Roman"/>
                      <w:color w:val="000000"/>
                      <w:sz w:val="16"/>
                      <w:szCs w:val="16"/>
                    </w:rPr>
                  </w:pPr>
                  <w:r w:rsidRPr="00705F3A">
                    <w:rPr>
                      <w:rFonts w:asciiTheme="minorHAnsi" w:hAnsiTheme="minorHAnsi" w:cs="Times New Roman"/>
                      <w:color w:val="000000"/>
                      <w:sz w:val="16"/>
                      <w:szCs w:val="16"/>
                    </w:rPr>
                    <w:t>Мъже</w:t>
                  </w:r>
                </w:p>
              </w:tc>
              <w:tc>
                <w:tcPr>
                  <w:tcW w:w="602" w:type="dxa"/>
                  <w:tcBorders>
                    <w:top w:val="dashSmallGap" w:sz="4" w:space="0" w:color="auto"/>
                    <w:left w:val="dashSmallGap" w:sz="4" w:space="0" w:color="auto"/>
                    <w:bottom w:val="dashSmallGap" w:sz="4" w:space="0" w:color="auto"/>
                    <w:right w:val="dashSmallGap" w:sz="4" w:space="0" w:color="auto"/>
                  </w:tcBorders>
                  <w:shd w:val="clear" w:color="auto" w:fill="F2F2F2" w:themeFill="background1" w:themeFillShade="F2"/>
                  <w:textDirection w:val="btLr"/>
                  <w:vAlign w:val="center"/>
                  <w:hideMark/>
                </w:tcPr>
                <w:p w:rsidR="00665ED0" w:rsidRPr="00705F3A" w:rsidRDefault="00665ED0" w:rsidP="000264BF">
                  <w:pPr>
                    <w:spacing w:after="0" w:line="240" w:lineRule="auto"/>
                    <w:ind w:left="113" w:right="113"/>
                    <w:jc w:val="both"/>
                    <w:rPr>
                      <w:rFonts w:asciiTheme="minorHAnsi" w:hAnsiTheme="minorHAnsi" w:cs="Times New Roman"/>
                      <w:color w:val="000000"/>
                      <w:sz w:val="16"/>
                      <w:szCs w:val="16"/>
                    </w:rPr>
                  </w:pPr>
                  <w:r w:rsidRPr="00705F3A">
                    <w:rPr>
                      <w:rFonts w:asciiTheme="minorHAnsi" w:hAnsiTheme="minorHAnsi" w:cs="Times New Roman"/>
                      <w:color w:val="000000"/>
                      <w:sz w:val="16"/>
                      <w:szCs w:val="16"/>
                    </w:rPr>
                    <w:t>Жени</w:t>
                  </w:r>
                </w:p>
              </w:tc>
              <w:tc>
                <w:tcPr>
                  <w:tcW w:w="503" w:type="dxa"/>
                  <w:tcBorders>
                    <w:top w:val="dashSmallGap" w:sz="4" w:space="0" w:color="auto"/>
                    <w:left w:val="dashSmallGap" w:sz="4" w:space="0" w:color="auto"/>
                    <w:bottom w:val="dashSmallGap" w:sz="4" w:space="0" w:color="auto"/>
                    <w:right w:val="dashSmallGap" w:sz="4" w:space="0" w:color="auto"/>
                  </w:tcBorders>
                  <w:shd w:val="clear" w:color="auto" w:fill="F2F2F2" w:themeFill="background1" w:themeFillShade="F2"/>
                  <w:textDirection w:val="btLr"/>
                  <w:vAlign w:val="center"/>
                  <w:hideMark/>
                </w:tcPr>
                <w:p w:rsidR="00665ED0" w:rsidRPr="00705F3A" w:rsidRDefault="00665ED0" w:rsidP="000264BF">
                  <w:pPr>
                    <w:spacing w:after="0" w:line="240" w:lineRule="auto"/>
                    <w:ind w:left="113" w:right="113"/>
                    <w:jc w:val="both"/>
                    <w:rPr>
                      <w:rFonts w:asciiTheme="minorHAnsi" w:hAnsiTheme="minorHAnsi" w:cs="Times New Roman"/>
                      <w:color w:val="000000"/>
                      <w:sz w:val="16"/>
                      <w:szCs w:val="16"/>
                    </w:rPr>
                  </w:pPr>
                  <w:r w:rsidRPr="00705F3A">
                    <w:rPr>
                      <w:rFonts w:asciiTheme="minorHAnsi" w:hAnsiTheme="minorHAnsi" w:cs="Times New Roman"/>
                      <w:color w:val="000000"/>
                      <w:sz w:val="16"/>
                      <w:szCs w:val="16"/>
                    </w:rPr>
                    <w:t>Общо</w:t>
                  </w:r>
                </w:p>
              </w:tc>
              <w:tc>
                <w:tcPr>
                  <w:tcW w:w="503" w:type="dxa"/>
                  <w:tcBorders>
                    <w:top w:val="dashSmallGap" w:sz="4" w:space="0" w:color="auto"/>
                    <w:left w:val="dashSmallGap" w:sz="4" w:space="0" w:color="auto"/>
                    <w:bottom w:val="dashSmallGap" w:sz="4" w:space="0" w:color="auto"/>
                    <w:right w:val="dashSmallGap" w:sz="4" w:space="0" w:color="auto"/>
                  </w:tcBorders>
                  <w:shd w:val="clear" w:color="auto" w:fill="F2F2F2" w:themeFill="background1" w:themeFillShade="F2"/>
                  <w:textDirection w:val="btLr"/>
                  <w:vAlign w:val="center"/>
                  <w:hideMark/>
                </w:tcPr>
                <w:p w:rsidR="00665ED0" w:rsidRPr="00705F3A" w:rsidRDefault="00665ED0" w:rsidP="000264BF">
                  <w:pPr>
                    <w:spacing w:after="0" w:line="240" w:lineRule="auto"/>
                    <w:ind w:left="113" w:right="113"/>
                    <w:jc w:val="both"/>
                    <w:rPr>
                      <w:rFonts w:asciiTheme="minorHAnsi" w:hAnsiTheme="minorHAnsi" w:cs="Times New Roman"/>
                      <w:color w:val="000000"/>
                      <w:sz w:val="16"/>
                      <w:szCs w:val="16"/>
                    </w:rPr>
                  </w:pPr>
                  <w:r w:rsidRPr="00705F3A">
                    <w:rPr>
                      <w:rFonts w:asciiTheme="minorHAnsi" w:hAnsiTheme="minorHAnsi" w:cs="Times New Roman"/>
                      <w:color w:val="000000"/>
                      <w:sz w:val="16"/>
                      <w:szCs w:val="16"/>
                    </w:rPr>
                    <w:t>Мъже</w:t>
                  </w:r>
                </w:p>
              </w:tc>
              <w:tc>
                <w:tcPr>
                  <w:tcW w:w="524" w:type="dxa"/>
                  <w:tcBorders>
                    <w:top w:val="dashSmallGap" w:sz="4" w:space="0" w:color="auto"/>
                    <w:left w:val="dashSmallGap" w:sz="4" w:space="0" w:color="auto"/>
                    <w:bottom w:val="dashSmallGap" w:sz="4" w:space="0" w:color="auto"/>
                    <w:right w:val="dashSmallGap" w:sz="4" w:space="0" w:color="auto"/>
                  </w:tcBorders>
                  <w:shd w:val="clear" w:color="auto" w:fill="F2F2F2" w:themeFill="background1" w:themeFillShade="F2"/>
                  <w:textDirection w:val="btLr"/>
                  <w:vAlign w:val="center"/>
                  <w:hideMark/>
                </w:tcPr>
                <w:p w:rsidR="00665ED0" w:rsidRPr="00705F3A" w:rsidRDefault="00665ED0" w:rsidP="000264BF">
                  <w:pPr>
                    <w:spacing w:after="0" w:line="240" w:lineRule="auto"/>
                    <w:ind w:left="113" w:right="113"/>
                    <w:jc w:val="both"/>
                    <w:rPr>
                      <w:rFonts w:asciiTheme="minorHAnsi" w:hAnsiTheme="minorHAnsi" w:cs="Times New Roman"/>
                      <w:color w:val="000000"/>
                      <w:sz w:val="16"/>
                      <w:szCs w:val="16"/>
                    </w:rPr>
                  </w:pPr>
                  <w:r w:rsidRPr="00705F3A">
                    <w:rPr>
                      <w:rFonts w:asciiTheme="minorHAnsi" w:hAnsiTheme="minorHAnsi" w:cs="Times New Roman"/>
                      <w:color w:val="000000"/>
                      <w:sz w:val="16"/>
                      <w:szCs w:val="16"/>
                    </w:rPr>
                    <w:t>Жени</w:t>
                  </w:r>
                </w:p>
              </w:tc>
              <w:tc>
                <w:tcPr>
                  <w:tcW w:w="562" w:type="dxa"/>
                  <w:tcBorders>
                    <w:top w:val="dashSmallGap" w:sz="4" w:space="0" w:color="auto"/>
                    <w:left w:val="dashSmallGap" w:sz="4" w:space="0" w:color="auto"/>
                    <w:bottom w:val="dashSmallGap" w:sz="4" w:space="0" w:color="auto"/>
                    <w:right w:val="dashSmallGap" w:sz="4" w:space="0" w:color="auto"/>
                  </w:tcBorders>
                  <w:shd w:val="clear" w:color="auto" w:fill="F2F2F2" w:themeFill="background1" w:themeFillShade="F2"/>
                  <w:textDirection w:val="btLr"/>
                  <w:vAlign w:val="center"/>
                  <w:hideMark/>
                </w:tcPr>
                <w:p w:rsidR="00665ED0" w:rsidRPr="00705F3A" w:rsidRDefault="00665ED0" w:rsidP="000264BF">
                  <w:pPr>
                    <w:spacing w:after="0" w:line="240" w:lineRule="auto"/>
                    <w:ind w:left="113" w:right="113"/>
                    <w:jc w:val="both"/>
                    <w:rPr>
                      <w:rFonts w:asciiTheme="minorHAnsi" w:hAnsiTheme="minorHAnsi" w:cs="Times New Roman"/>
                      <w:color w:val="000000"/>
                      <w:sz w:val="16"/>
                      <w:szCs w:val="16"/>
                    </w:rPr>
                  </w:pPr>
                  <w:r w:rsidRPr="00705F3A">
                    <w:rPr>
                      <w:rFonts w:asciiTheme="minorHAnsi" w:hAnsiTheme="minorHAnsi" w:cs="Times New Roman"/>
                      <w:color w:val="000000"/>
                      <w:sz w:val="16"/>
                      <w:szCs w:val="16"/>
                    </w:rPr>
                    <w:t>Общо</w:t>
                  </w:r>
                </w:p>
              </w:tc>
              <w:tc>
                <w:tcPr>
                  <w:tcW w:w="562" w:type="dxa"/>
                  <w:tcBorders>
                    <w:top w:val="dashSmallGap" w:sz="4" w:space="0" w:color="auto"/>
                    <w:left w:val="dashSmallGap" w:sz="4" w:space="0" w:color="auto"/>
                    <w:bottom w:val="dashSmallGap" w:sz="4" w:space="0" w:color="auto"/>
                    <w:right w:val="dashSmallGap" w:sz="4" w:space="0" w:color="auto"/>
                  </w:tcBorders>
                  <w:shd w:val="clear" w:color="auto" w:fill="F2F2F2" w:themeFill="background1" w:themeFillShade="F2"/>
                  <w:textDirection w:val="btLr"/>
                  <w:vAlign w:val="center"/>
                  <w:hideMark/>
                </w:tcPr>
                <w:p w:rsidR="00665ED0" w:rsidRPr="00705F3A" w:rsidRDefault="00665ED0" w:rsidP="000264BF">
                  <w:pPr>
                    <w:spacing w:after="0" w:line="240" w:lineRule="auto"/>
                    <w:ind w:left="113" w:right="113"/>
                    <w:jc w:val="both"/>
                    <w:rPr>
                      <w:rFonts w:asciiTheme="minorHAnsi" w:hAnsiTheme="minorHAnsi" w:cs="Times New Roman"/>
                      <w:color w:val="000000"/>
                      <w:sz w:val="16"/>
                      <w:szCs w:val="16"/>
                    </w:rPr>
                  </w:pPr>
                  <w:r w:rsidRPr="00705F3A">
                    <w:rPr>
                      <w:rFonts w:asciiTheme="minorHAnsi" w:hAnsiTheme="minorHAnsi" w:cs="Times New Roman"/>
                      <w:color w:val="000000"/>
                      <w:sz w:val="16"/>
                      <w:szCs w:val="16"/>
                    </w:rPr>
                    <w:t>Мъже</w:t>
                  </w:r>
                </w:p>
              </w:tc>
              <w:tc>
                <w:tcPr>
                  <w:tcW w:w="503" w:type="dxa"/>
                  <w:tcBorders>
                    <w:top w:val="dashSmallGap" w:sz="4" w:space="0" w:color="auto"/>
                    <w:left w:val="dashSmallGap" w:sz="4" w:space="0" w:color="auto"/>
                    <w:bottom w:val="dashSmallGap" w:sz="4" w:space="0" w:color="auto"/>
                    <w:right w:val="dashSmallGap" w:sz="4" w:space="0" w:color="auto"/>
                  </w:tcBorders>
                  <w:shd w:val="clear" w:color="auto" w:fill="F2F2F2" w:themeFill="background1" w:themeFillShade="F2"/>
                  <w:textDirection w:val="btLr"/>
                  <w:vAlign w:val="center"/>
                  <w:hideMark/>
                </w:tcPr>
                <w:p w:rsidR="00665ED0" w:rsidRPr="00705F3A" w:rsidRDefault="00665ED0" w:rsidP="000264BF">
                  <w:pPr>
                    <w:spacing w:after="0" w:line="240" w:lineRule="auto"/>
                    <w:ind w:left="113" w:right="113"/>
                    <w:jc w:val="both"/>
                    <w:rPr>
                      <w:rFonts w:asciiTheme="minorHAnsi" w:hAnsiTheme="minorHAnsi" w:cs="Times New Roman"/>
                      <w:color w:val="000000"/>
                      <w:sz w:val="16"/>
                      <w:szCs w:val="16"/>
                    </w:rPr>
                  </w:pPr>
                  <w:r w:rsidRPr="00705F3A">
                    <w:rPr>
                      <w:rFonts w:asciiTheme="minorHAnsi" w:hAnsiTheme="minorHAnsi" w:cs="Times New Roman"/>
                      <w:color w:val="000000"/>
                      <w:sz w:val="16"/>
                      <w:szCs w:val="16"/>
                    </w:rPr>
                    <w:t>Жени</w:t>
                  </w:r>
                </w:p>
              </w:tc>
              <w:tc>
                <w:tcPr>
                  <w:tcW w:w="419" w:type="dxa"/>
                  <w:tcBorders>
                    <w:top w:val="dashSmallGap" w:sz="4" w:space="0" w:color="auto"/>
                    <w:left w:val="dashSmallGap" w:sz="4" w:space="0" w:color="auto"/>
                    <w:bottom w:val="dashSmallGap" w:sz="4" w:space="0" w:color="auto"/>
                    <w:right w:val="dashSmallGap" w:sz="4" w:space="0" w:color="auto"/>
                  </w:tcBorders>
                  <w:shd w:val="clear" w:color="auto" w:fill="F2F2F2" w:themeFill="background1" w:themeFillShade="F2"/>
                  <w:textDirection w:val="btLr"/>
                  <w:vAlign w:val="center"/>
                  <w:hideMark/>
                </w:tcPr>
                <w:p w:rsidR="00665ED0" w:rsidRPr="00705F3A" w:rsidRDefault="00665ED0" w:rsidP="000264BF">
                  <w:pPr>
                    <w:spacing w:after="0" w:line="240" w:lineRule="auto"/>
                    <w:ind w:left="113" w:right="113"/>
                    <w:jc w:val="both"/>
                    <w:rPr>
                      <w:rFonts w:asciiTheme="minorHAnsi" w:hAnsiTheme="minorHAnsi" w:cs="Times New Roman"/>
                      <w:color w:val="000000"/>
                      <w:sz w:val="16"/>
                      <w:szCs w:val="16"/>
                    </w:rPr>
                  </w:pPr>
                  <w:r w:rsidRPr="00705F3A">
                    <w:rPr>
                      <w:rFonts w:asciiTheme="minorHAnsi" w:hAnsiTheme="minorHAnsi" w:cs="Times New Roman"/>
                      <w:color w:val="000000"/>
                      <w:sz w:val="16"/>
                      <w:szCs w:val="16"/>
                    </w:rPr>
                    <w:t>Общо</w:t>
                  </w:r>
                </w:p>
              </w:tc>
              <w:tc>
                <w:tcPr>
                  <w:tcW w:w="552" w:type="dxa"/>
                  <w:tcBorders>
                    <w:top w:val="dashSmallGap" w:sz="4" w:space="0" w:color="auto"/>
                    <w:left w:val="dashSmallGap" w:sz="4" w:space="0" w:color="auto"/>
                    <w:bottom w:val="dashSmallGap" w:sz="4" w:space="0" w:color="auto"/>
                    <w:right w:val="dashSmallGap" w:sz="4" w:space="0" w:color="auto"/>
                  </w:tcBorders>
                  <w:shd w:val="clear" w:color="auto" w:fill="F2F2F2" w:themeFill="background1" w:themeFillShade="F2"/>
                  <w:textDirection w:val="btLr"/>
                  <w:vAlign w:val="center"/>
                  <w:hideMark/>
                </w:tcPr>
                <w:p w:rsidR="00665ED0" w:rsidRPr="00705F3A" w:rsidRDefault="00665ED0" w:rsidP="000264BF">
                  <w:pPr>
                    <w:spacing w:after="0" w:line="240" w:lineRule="auto"/>
                    <w:ind w:left="113" w:right="113"/>
                    <w:jc w:val="both"/>
                    <w:rPr>
                      <w:rFonts w:asciiTheme="minorHAnsi" w:hAnsiTheme="minorHAnsi" w:cs="Times New Roman"/>
                      <w:color w:val="000000"/>
                      <w:sz w:val="16"/>
                      <w:szCs w:val="16"/>
                    </w:rPr>
                  </w:pPr>
                  <w:r w:rsidRPr="00705F3A">
                    <w:rPr>
                      <w:rFonts w:asciiTheme="minorHAnsi" w:hAnsiTheme="minorHAnsi" w:cs="Times New Roman"/>
                      <w:color w:val="000000"/>
                      <w:sz w:val="16"/>
                      <w:szCs w:val="16"/>
                    </w:rPr>
                    <w:t>Мъже</w:t>
                  </w:r>
                </w:p>
              </w:tc>
              <w:tc>
                <w:tcPr>
                  <w:tcW w:w="415" w:type="dxa"/>
                  <w:tcBorders>
                    <w:top w:val="dashSmallGap" w:sz="4" w:space="0" w:color="auto"/>
                    <w:left w:val="dashSmallGap" w:sz="4" w:space="0" w:color="auto"/>
                    <w:bottom w:val="dashSmallGap" w:sz="4" w:space="0" w:color="auto"/>
                    <w:right w:val="dashSmallGap" w:sz="4" w:space="0" w:color="auto"/>
                  </w:tcBorders>
                  <w:shd w:val="clear" w:color="auto" w:fill="F2F2F2" w:themeFill="background1" w:themeFillShade="F2"/>
                  <w:textDirection w:val="btLr"/>
                  <w:vAlign w:val="center"/>
                  <w:hideMark/>
                </w:tcPr>
                <w:p w:rsidR="00665ED0" w:rsidRPr="00705F3A" w:rsidRDefault="00665ED0" w:rsidP="000264BF">
                  <w:pPr>
                    <w:spacing w:after="0" w:line="240" w:lineRule="auto"/>
                    <w:ind w:left="113" w:right="113"/>
                    <w:jc w:val="both"/>
                    <w:rPr>
                      <w:rFonts w:asciiTheme="minorHAnsi" w:hAnsiTheme="minorHAnsi" w:cs="Times New Roman"/>
                      <w:color w:val="000000"/>
                      <w:sz w:val="16"/>
                      <w:szCs w:val="16"/>
                    </w:rPr>
                  </w:pPr>
                  <w:r w:rsidRPr="00705F3A">
                    <w:rPr>
                      <w:rFonts w:asciiTheme="minorHAnsi" w:hAnsiTheme="minorHAnsi" w:cs="Times New Roman"/>
                      <w:color w:val="000000"/>
                      <w:sz w:val="16"/>
                      <w:szCs w:val="16"/>
                    </w:rPr>
                    <w:t>Жени</w:t>
                  </w:r>
                </w:p>
              </w:tc>
              <w:tc>
                <w:tcPr>
                  <w:tcW w:w="552" w:type="dxa"/>
                  <w:tcBorders>
                    <w:top w:val="dashSmallGap" w:sz="4" w:space="0" w:color="auto"/>
                    <w:left w:val="dashSmallGap" w:sz="4" w:space="0" w:color="auto"/>
                    <w:bottom w:val="dashSmallGap" w:sz="4" w:space="0" w:color="auto"/>
                    <w:right w:val="dashSmallGap" w:sz="4" w:space="0" w:color="auto"/>
                  </w:tcBorders>
                  <w:shd w:val="clear" w:color="auto" w:fill="F2F2F2" w:themeFill="background1" w:themeFillShade="F2"/>
                  <w:textDirection w:val="btLr"/>
                  <w:vAlign w:val="center"/>
                  <w:hideMark/>
                </w:tcPr>
                <w:p w:rsidR="00665ED0" w:rsidRPr="00705F3A" w:rsidRDefault="00665ED0" w:rsidP="000264BF">
                  <w:pPr>
                    <w:spacing w:after="0" w:line="240" w:lineRule="auto"/>
                    <w:ind w:left="113" w:right="113"/>
                    <w:jc w:val="both"/>
                    <w:rPr>
                      <w:rFonts w:asciiTheme="minorHAnsi" w:hAnsiTheme="minorHAnsi" w:cs="Times New Roman"/>
                      <w:color w:val="000000"/>
                      <w:sz w:val="16"/>
                      <w:szCs w:val="16"/>
                    </w:rPr>
                  </w:pPr>
                  <w:r w:rsidRPr="00705F3A">
                    <w:rPr>
                      <w:rFonts w:asciiTheme="minorHAnsi" w:hAnsiTheme="minorHAnsi" w:cs="Times New Roman"/>
                      <w:color w:val="000000"/>
                      <w:sz w:val="16"/>
                      <w:szCs w:val="16"/>
                    </w:rPr>
                    <w:t>Общ</w:t>
                  </w:r>
                  <w:r w:rsidR="003E05BC">
                    <w:rPr>
                      <w:rFonts w:asciiTheme="minorHAnsi" w:hAnsiTheme="minorHAnsi" w:cs="Times New Roman"/>
                      <w:color w:val="000000"/>
                      <w:sz w:val="16"/>
                      <w:szCs w:val="16"/>
                    </w:rPr>
                    <w:t>о</w:t>
                  </w:r>
                </w:p>
              </w:tc>
              <w:tc>
                <w:tcPr>
                  <w:tcW w:w="414" w:type="dxa"/>
                  <w:tcBorders>
                    <w:top w:val="dashSmallGap" w:sz="4" w:space="0" w:color="auto"/>
                    <w:left w:val="dashSmallGap" w:sz="4" w:space="0" w:color="auto"/>
                    <w:bottom w:val="dashSmallGap" w:sz="4" w:space="0" w:color="auto"/>
                    <w:right w:val="dashSmallGap" w:sz="4" w:space="0" w:color="auto"/>
                  </w:tcBorders>
                  <w:shd w:val="clear" w:color="auto" w:fill="F2F2F2" w:themeFill="background1" w:themeFillShade="F2"/>
                  <w:textDirection w:val="btLr"/>
                  <w:vAlign w:val="center"/>
                  <w:hideMark/>
                </w:tcPr>
                <w:p w:rsidR="00665ED0" w:rsidRPr="00705F3A" w:rsidRDefault="00665ED0" w:rsidP="000264BF">
                  <w:pPr>
                    <w:spacing w:after="0" w:line="240" w:lineRule="auto"/>
                    <w:ind w:left="113" w:right="113"/>
                    <w:jc w:val="both"/>
                    <w:rPr>
                      <w:rFonts w:asciiTheme="minorHAnsi" w:hAnsiTheme="minorHAnsi" w:cs="Times New Roman"/>
                      <w:color w:val="000000"/>
                      <w:sz w:val="16"/>
                      <w:szCs w:val="16"/>
                    </w:rPr>
                  </w:pPr>
                  <w:r w:rsidRPr="00705F3A">
                    <w:rPr>
                      <w:rFonts w:asciiTheme="minorHAnsi" w:hAnsiTheme="minorHAnsi" w:cs="Times New Roman"/>
                      <w:color w:val="000000"/>
                      <w:sz w:val="16"/>
                      <w:szCs w:val="16"/>
                    </w:rPr>
                    <w:t>Мъже</w:t>
                  </w:r>
                </w:p>
              </w:tc>
              <w:tc>
                <w:tcPr>
                  <w:tcW w:w="942" w:type="dxa"/>
                  <w:tcBorders>
                    <w:top w:val="dashSmallGap" w:sz="4" w:space="0" w:color="auto"/>
                    <w:left w:val="dashSmallGap" w:sz="4" w:space="0" w:color="auto"/>
                    <w:bottom w:val="dashSmallGap" w:sz="4" w:space="0" w:color="auto"/>
                    <w:right w:val="dashSmallGap" w:sz="4" w:space="0" w:color="auto"/>
                  </w:tcBorders>
                  <w:shd w:val="clear" w:color="auto" w:fill="F2F2F2" w:themeFill="background1" w:themeFillShade="F2"/>
                  <w:textDirection w:val="btLr"/>
                  <w:vAlign w:val="center"/>
                  <w:hideMark/>
                </w:tcPr>
                <w:p w:rsidR="00665ED0" w:rsidRPr="00705F3A" w:rsidRDefault="00665ED0" w:rsidP="000264BF">
                  <w:pPr>
                    <w:spacing w:after="0" w:line="240" w:lineRule="auto"/>
                    <w:ind w:left="113" w:right="113"/>
                    <w:jc w:val="both"/>
                    <w:rPr>
                      <w:rFonts w:asciiTheme="minorHAnsi" w:hAnsiTheme="minorHAnsi" w:cs="Times New Roman"/>
                      <w:color w:val="000000"/>
                      <w:sz w:val="16"/>
                      <w:szCs w:val="16"/>
                    </w:rPr>
                  </w:pPr>
                  <w:r w:rsidRPr="00705F3A">
                    <w:rPr>
                      <w:rFonts w:asciiTheme="minorHAnsi" w:hAnsiTheme="minorHAnsi" w:cs="Times New Roman"/>
                      <w:color w:val="000000"/>
                      <w:sz w:val="16"/>
                      <w:szCs w:val="16"/>
                    </w:rPr>
                    <w:t>Жени</w:t>
                  </w:r>
                </w:p>
              </w:tc>
            </w:tr>
            <w:tr w:rsidR="00665ED0" w:rsidRPr="00705F3A" w:rsidTr="00412439">
              <w:trPr>
                <w:trHeight w:val="303"/>
              </w:trPr>
              <w:tc>
                <w:tcPr>
                  <w:tcW w:w="9673" w:type="dxa"/>
                  <w:gridSpan w:val="18"/>
                  <w:tcBorders>
                    <w:top w:val="dashSmallGap" w:sz="4" w:space="0" w:color="auto"/>
                    <w:left w:val="dashSmallGap" w:sz="4" w:space="0" w:color="auto"/>
                    <w:bottom w:val="dashSmallGap" w:sz="4" w:space="0" w:color="auto"/>
                    <w:right w:val="dashSmallGap" w:sz="4" w:space="0" w:color="auto"/>
                  </w:tcBorders>
                  <w:shd w:val="clear" w:color="auto" w:fill="F2F2F2" w:themeFill="background1" w:themeFillShade="F2"/>
                  <w:vAlign w:val="center"/>
                  <w:hideMark/>
                </w:tcPr>
                <w:p w:rsidR="00665ED0" w:rsidRPr="00705F3A" w:rsidRDefault="00665ED0" w:rsidP="004F1C2F">
                  <w:pPr>
                    <w:spacing w:after="0" w:line="240" w:lineRule="auto"/>
                    <w:jc w:val="both"/>
                    <w:rPr>
                      <w:rFonts w:asciiTheme="minorHAnsi" w:hAnsiTheme="minorHAnsi" w:cs="Times New Roman"/>
                      <w:color w:val="000000"/>
                      <w:sz w:val="16"/>
                      <w:szCs w:val="16"/>
                    </w:rPr>
                  </w:pPr>
                  <w:r w:rsidRPr="00705F3A">
                    <w:rPr>
                      <w:rFonts w:asciiTheme="minorHAnsi" w:hAnsiTheme="minorHAnsi" w:cs="Times New Roman"/>
                      <w:color w:val="000000"/>
                      <w:sz w:val="16"/>
                      <w:szCs w:val="16"/>
                    </w:rPr>
                    <w:t>2014/2015</w:t>
                  </w:r>
                </w:p>
              </w:tc>
            </w:tr>
            <w:tr w:rsidR="00F9194B" w:rsidRPr="00705F3A" w:rsidTr="00F9194B">
              <w:trPr>
                <w:trHeight w:val="303"/>
              </w:trPr>
              <w:tc>
                <w:tcPr>
                  <w:tcW w:w="543"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3E05BC">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539</w:t>
                  </w:r>
                </w:p>
              </w:tc>
              <w:tc>
                <w:tcPr>
                  <w:tcW w:w="504"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3E05BC">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307</w:t>
                  </w:r>
                </w:p>
              </w:tc>
              <w:tc>
                <w:tcPr>
                  <w:tcW w:w="506"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3E05BC">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23</w:t>
                  </w:r>
                </w:p>
              </w:tc>
              <w:tc>
                <w:tcPr>
                  <w:tcW w:w="504"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3E05BC">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278</w:t>
                  </w:r>
                </w:p>
              </w:tc>
              <w:tc>
                <w:tcPr>
                  <w:tcW w:w="563"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3E05BC">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159</w:t>
                  </w:r>
                </w:p>
              </w:tc>
              <w:tc>
                <w:tcPr>
                  <w:tcW w:w="60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3E05BC">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119</w:t>
                  </w:r>
                </w:p>
              </w:tc>
              <w:tc>
                <w:tcPr>
                  <w:tcW w:w="503"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3E05BC">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0</w:t>
                  </w:r>
                </w:p>
              </w:tc>
              <w:tc>
                <w:tcPr>
                  <w:tcW w:w="503"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3E05BC">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0</w:t>
                  </w:r>
                </w:p>
              </w:tc>
              <w:tc>
                <w:tcPr>
                  <w:tcW w:w="524"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3E05BC">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0</w:t>
                  </w:r>
                </w:p>
              </w:tc>
              <w:tc>
                <w:tcPr>
                  <w:tcW w:w="56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3E05BC">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2</w:t>
                  </w:r>
                  <w:r w:rsidRPr="00F9194B">
                    <w:rPr>
                      <w:rFonts w:asciiTheme="minorHAnsi" w:hAnsiTheme="minorHAnsi" w:cs="Times New Roman"/>
                      <w:color w:val="000000"/>
                      <w:sz w:val="16"/>
                      <w:szCs w:val="16"/>
                    </w:rPr>
                    <w:cr/>
                    <w:t>7</w:t>
                  </w:r>
                </w:p>
              </w:tc>
              <w:tc>
                <w:tcPr>
                  <w:tcW w:w="56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3E05BC">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145</w:t>
                  </w:r>
                </w:p>
              </w:tc>
              <w:tc>
                <w:tcPr>
                  <w:tcW w:w="503"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3E05BC">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112</w:t>
                  </w:r>
                </w:p>
              </w:tc>
              <w:tc>
                <w:tcPr>
                  <w:tcW w:w="419"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3E05BC">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0</w:t>
                  </w:r>
                </w:p>
              </w:tc>
              <w:tc>
                <w:tcPr>
                  <w:tcW w:w="55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3E05BC">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0</w:t>
                  </w:r>
                </w:p>
              </w:tc>
              <w:tc>
                <w:tcPr>
                  <w:tcW w:w="415"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3E05BC">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0</w:t>
                  </w:r>
                </w:p>
              </w:tc>
              <w:tc>
                <w:tcPr>
                  <w:tcW w:w="55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3E05BC">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4</w:t>
                  </w:r>
                </w:p>
              </w:tc>
              <w:tc>
                <w:tcPr>
                  <w:tcW w:w="414"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3E05BC">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3</w:t>
                  </w:r>
                </w:p>
              </w:tc>
              <w:tc>
                <w:tcPr>
                  <w:tcW w:w="94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3E05BC">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1</w:t>
                  </w:r>
                </w:p>
              </w:tc>
            </w:tr>
            <w:tr w:rsidR="00665ED0" w:rsidRPr="00705F3A" w:rsidTr="00F9194B">
              <w:trPr>
                <w:trHeight w:val="303"/>
              </w:trPr>
              <w:tc>
                <w:tcPr>
                  <w:tcW w:w="9673" w:type="dxa"/>
                  <w:gridSpan w:val="18"/>
                  <w:tcBorders>
                    <w:top w:val="dashSmallGap" w:sz="4" w:space="0" w:color="auto"/>
                    <w:left w:val="dashSmallGap" w:sz="4" w:space="0" w:color="auto"/>
                    <w:bottom w:val="dashSmallGap" w:sz="4" w:space="0" w:color="auto"/>
                    <w:right w:val="dashSmallGap" w:sz="4" w:space="0" w:color="auto"/>
                  </w:tcBorders>
                  <w:shd w:val="clear" w:color="auto" w:fill="auto"/>
                  <w:vAlign w:val="center"/>
                  <w:hideMark/>
                </w:tcPr>
                <w:p w:rsidR="00665ED0" w:rsidRPr="00F9194B" w:rsidRDefault="00665ED0" w:rsidP="004F1C2F">
                  <w:pPr>
                    <w:spacing w:after="0" w:line="240" w:lineRule="auto"/>
                    <w:jc w:val="both"/>
                    <w:rPr>
                      <w:rFonts w:asciiTheme="minorHAnsi" w:hAnsiTheme="minorHAnsi" w:cs="Times New Roman"/>
                      <w:color w:val="000000"/>
                      <w:sz w:val="16"/>
                      <w:szCs w:val="16"/>
                    </w:rPr>
                  </w:pPr>
                  <w:r w:rsidRPr="00F9194B">
                    <w:rPr>
                      <w:rFonts w:asciiTheme="minorHAnsi" w:hAnsiTheme="minorHAnsi" w:cs="Times New Roman"/>
                      <w:color w:val="000000"/>
                      <w:sz w:val="16"/>
                      <w:szCs w:val="16"/>
                    </w:rPr>
                    <w:t>2015/</w:t>
                  </w:r>
                  <w:r w:rsidRPr="00F9194B">
                    <w:rPr>
                      <w:rFonts w:asciiTheme="minorHAnsi" w:hAnsiTheme="minorHAnsi" w:cs="Times New Roman"/>
                      <w:color w:val="000000"/>
                      <w:sz w:val="16"/>
                      <w:szCs w:val="16"/>
                    </w:rPr>
                    <w:cr/>
                    <w:t>016</w:t>
                  </w:r>
                </w:p>
              </w:tc>
            </w:tr>
            <w:tr w:rsidR="00F9194B" w:rsidRPr="00705F3A" w:rsidTr="00F9194B">
              <w:trPr>
                <w:trHeight w:val="303"/>
              </w:trPr>
              <w:tc>
                <w:tcPr>
                  <w:tcW w:w="543"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3E05BC">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cr/>
                    <w:t>94</w:t>
                  </w:r>
                </w:p>
              </w:tc>
              <w:tc>
                <w:tcPr>
                  <w:tcW w:w="504"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3E05BC">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27</w:t>
                  </w:r>
                </w:p>
              </w:tc>
              <w:tc>
                <w:tcPr>
                  <w:tcW w:w="506"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3E05BC">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217</w:t>
                  </w:r>
                </w:p>
              </w:tc>
              <w:tc>
                <w:tcPr>
                  <w:tcW w:w="504"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3E05BC">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248</w:t>
                  </w:r>
                </w:p>
              </w:tc>
              <w:tc>
                <w:tcPr>
                  <w:tcW w:w="563"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3E05BC">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130</w:t>
                  </w:r>
                </w:p>
              </w:tc>
              <w:tc>
                <w:tcPr>
                  <w:tcW w:w="60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3E05BC">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1</w:t>
                  </w:r>
                  <w:r w:rsidRPr="00F9194B">
                    <w:rPr>
                      <w:rFonts w:asciiTheme="minorHAnsi" w:hAnsiTheme="minorHAnsi" w:cs="Times New Roman"/>
                      <w:color w:val="000000"/>
                      <w:sz w:val="16"/>
                      <w:szCs w:val="16"/>
                    </w:rPr>
                    <w:cr/>
                    <w:t>8</w:t>
                  </w:r>
                </w:p>
              </w:tc>
              <w:tc>
                <w:tcPr>
                  <w:tcW w:w="503"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3E05BC">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0</w:t>
                  </w:r>
                </w:p>
              </w:tc>
              <w:tc>
                <w:tcPr>
                  <w:tcW w:w="503"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3E05BC">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0</w:t>
                  </w:r>
                </w:p>
              </w:tc>
              <w:tc>
                <w:tcPr>
                  <w:tcW w:w="524"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3E05BC">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0</w:t>
                  </w:r>
                </w:p>
              </w:tc>
              <w:tc>
                <w:tcPr>
                  <w:tcW w:w="56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3E05BC">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245</w:t>
                  </w:r>
                </w:p>
              </w:tc>
              <w:tc>
                <w:tcPr>
                  <w:tcW w:w="56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3E05BC">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146</w:t>
                  </w:r>
                </w:p>
              </w:tc>
              <w:tc>
                <w:tcPr>
                  <w:tcW w:w="503"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3E05BC">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99</w:t>
                  </w:r>
                </w:p>
              </w:tc>
              <w:tc>
                <w:tcPr>
                  <w:tcW w:w="419"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3E05BC">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0</w:t>
                  </w:r>
                </w:p>
              </w:tc>
              <w:tc>
                <w:tcPr>
                  <w:tcW w:w="55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3E05BC">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0</w:t>
                  </w:r>
                </w:p>
              </w:tc>
              <w:tc>
                <w:tcPr>
                  <w:tcW w:w="415"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3E05BC">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0</w:t>
                  </w:r>
                </w:p>
              </w:tc>
              <w:tc>
                <w:tcPr>
                  <w:tcW w:w="55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3E05BC">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1</w:t>
                  </w:r>
                </w:p>
              </w:tc>
              <w:tc>
                <w:tcPr>
                  <w:tcW w:w="414"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3E05BC">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1</w:t>
                  </w:r>
                </w:p>
              </w:tc>
              <w:tc>
                <w:tcPr>
                  <w:tcW w:w="94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3E05BC">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w:t>
                  </w:r>
                </w:p>
              </w:tc>
            </w:tr>
            <w:tr w:rsidR="00665ED0" w:rsidRPr="00705F3A" w:rsidTr="00F9194B">
              <w:trPr>
                <w:trHeight w:val="303"/>
              </w:trPr>
              <w:tc>
                <w:tcPr>
                  <w:tcW w:w="9673" w:type="dxa"/>
                  <w:gridSpan w:val="18"/>
                  <w:tcBorders>
                    <w:top w:val="dashSmallGap" w:sz="4" w:space="0" w:color="auto"/>
                    <w:left w:val="dashSmallGap" w:sz="4" w:space="0" w:color="auto"/>
                    <w:bottom w:val="dashSmallGap" w:sz="4" w:space="0" w:color="auto"/>
                    <w:right w:val="dashSmallGap" w:sz="4" w:space="0" w:color="auto"/>
                  </w:tcBorders>
                  <w:shd w:val="clear" w:color="auto" w:fill="auto"/>
                  <w:vAlign w:val="center"/>
                  <w:hideMark/>
                </w:tcPr>
                <w:p w:rsidR="00665ED0" w:rsidRPr="00F9194B" w:rsidRDefault="00665ED0" w:rsidP="004F1C2F">
                  <w:pPr>
                    <w:spacing w:after="0" w:line="240" w:lineRule="auto"/>
                    <w:jc w:val="both"/>
                    <w:rPr>
                      <w:rFonts w:asciiTheme="minorHAnsi" w:hAnsiTheme="minorHAnsi" w:cs="Times New Roman"/>
                      <w:color w:val="000000"/>
                      <w:sz w:val="16"/>
                      <w:szCs w:val="16"/>
                    </w:rPr>
                  </w:pPr>
                  <w:r w:rsidRPr="00F9194B">
                    <w:rPr>
                      <w:rFonts w:asciiTheme="minorHAnsi" w:hAnsiTheme="minorHAnsi" w:cs="Times New Roman"/>
                      <w:color w:val="000000"/>
                      <w:sz w:val="16"/>
                      <w:szCs w:val="16"/>
                    </w:rPr>
                    <w:t>2016/2017</w:t>
                  </w:r>
                </w:p>
              </w:tc>
            </w:tr>
            <w:tr w:rsidR="00F9194B" w:rsidRPr="00705F3A" w:rsidTr="00F9194B">
              <w:trPr>
                <w:trHeight w:val="303"/>
              </w:trPr>
              <w:tc>
                <w:tcPr>
                  <w:tcW w:w="543"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0264BF">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457</w:t>
                  </w:r>
                </w:p>
              </w:tc>
              <w:tc>
                <w:tcPr>
                  <w:tcW w:w="504"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0264BF">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257</w:t>
                  </w:r>
                </w:p>
              </w:tc>
              <w:tc>
                <w:tcPr>
                  <w:tcW w:w="506"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0264BF">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200</w:t>
                  </w:r>
                </w:p>
              </w:tc>
              <w:tc>
                <w:tcPr>
                  <w:tcW w:w="504"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0264BF">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248</w:t>
                  </w:r>
                </w:p>
              </w:tc>
              <w:tc>
                <w:tcPr>
                  <w:tcW w:w="563"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0264BF">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132</w:t>
                  </w:r>
                </w:p>
              </w:tc>
              <w:tc>
                <w:tcPr>
                  <w:tcW w:w="60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0264BF">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116</w:t>
                  </w:r>
                </w:p>
              </w:tc>
              <w:tc>
                <w:tcPr>
                  <w:tcW w:w="503"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0264BF">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0</w:t>
                  </w:r>
                </w:p>
              </w:tc>
              <w:tc>
                <w:tcPr>
                  <w:tcW w:w="503"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0264BF">
                  <w:pPr>
                    <w:spacing w:after="0" w:line="240" w:lineRule="auto"/>
                    <w:jc w:val="center"/>
                    <w:rPr>
                      <w:rFonts w:asciiTheme="minorHAnsi" w:hAnsiTheme="minorHAnsi" w:cs="Times New Roman"/>
                      <w:color w:val="000000"/>
                      <w:sz w:val="16"/>
                      <w:szCs w:val="16"/>
                    </w:rPr>
                  </w:pPr>
                </w:p>
              </w:tc>
              <w:tc>
                <w:tcPr>
                  <w:tcW w:w="524"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0264BF">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0</w:t>
                  </w:r>
                </w:p>
              </w:tc>
              <w:tc>
                <w:tcPr>
                  <w:tcW w:w="56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0264BF">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209</w:t>
                  </w:r>
                </w:p>
              </w:tc>
              <w:tc>
                <w:tcPr>
                  <w:tcW w:w="56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0264BF">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125</w:t>
                  </w:r>
                </w:p>
              </w:tc>
              <w:tc>
                <w:tcPr>
                  <w:tcW w:w="503"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0264BF">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84</w:t>
                  </w:r>
                </w:p>
              </w:tc>
              <w:tc>
                <w:tcPr>
                  <w:tcW w:w="419"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0264BF">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0</w:t>
                  </w:r>
                </w:p>
              </w:tc>
              <w:tc>
                <w:tcPr>
                  <w:tcW w:w="55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0264BF">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0</w:t>
                  </w:r>
                </w:p>
              </w:tc>
              <w:tc>
                <w:tcPr>
                  <w:tcW w:w="415"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0264BF">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0</w:t>
                  </w:r>
                </w:p>
              </w:tc>
              <w:tc>
                <w:tcPr>
                  <w:tcW w:w="55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0264BF">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0</w:t>
                  </w:r>
                </w:p>
              </w:tc>
              <w:tc>
                <w:tcPr>
                  <w:tcW w:w="414"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0264BF">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0</w:t>
                  </w:r>
                </w:p>
              </w:tc>
              <w:tc>
                <w:tcPr>
                  <w:tcW w:w="94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0264BF">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0</w:t>
                  </w:r>
                </w:p>
              </w:tc>
            </w:tr>
            <w:tr w:rsidR="00665ED0" w:rsidRPr="00705F3A" w:rsidTr="00F9194B">
              <w:trPr>
                <w:trHeight w:val="303"/>
              </w:trPr>
              <w:tc>
                <w:tcPr>
                  <w:tcW w:w="9673" w:type="dxa"/>
                  <w:gridSpan w:val="18"/>
                  <w:tcBorders>
                    <w:top w:val="dashSmallGap" w:sz="4" w:space="0" w:color="auto"/>
                    <w:left w:val="dashSmallGap" w:sz="4" w:space="0" w:color="auto"/>
                    <w:bottom w:val="dashSmallGap" w:sz="4" w:space="0" w:color="auto"/>
                    <w:right w:val="dashSmallGap" w:sz="4" w:space="0" w:color="auto"/>
                  </w:tcBorders>
                  <w:shd w:val="clear" w:color="auto" w:fill="auto"/>
                  <w:vAlign w:val="center"/>
                  <w:hideMark/>
                </w:tcPr>
                <w:p w:rsidR="00665ED0" w:rsidRPr="00F9194B" w:rsidRDefault="00665ED0" w:rsidP="004F1C2F">
                  <w:pPr>
                    <w:spacing w:after="0" w:line="240" w:lineRule="auto"/>
                    <w:jc w:val="both"/>
                    <w:rPr>
                      <w:rFonts w:asciiTheme="minorHAnsi" w:hAnsiTheme="minorHAnsi" w:cs="Times New Roman"/>
                      <w:color w:val="000000"/>
                      <w:sz w:val="16"/>
                      <w:szCs w:val="16"/>
                    </w:rPr>
                  </w:pPr>
                  <w:r w:rsidRPr="00F9194B">
                    <w:rPr>
                      <w:rFonts w:asciiTheme="minorHAnsi" w:hAnsiTheme="minorHAnsi" w:cs="Times New Roman"/>
                      <w:color w:val="000000"/>
                      <w:sz w:val="16"/>
                      <w:szCs w:val="16"/>
                    </w:rPr>
                    <w:t>2017/2018</w:t>
                  </w:r>
                </w:p>
              </w:tc>
            </w:tr>
            <w:tr w:rsidR="00F9194B" w:rsidRPr="00705F3A" w:rsidTr="00F9194B">
              <w:trPr>
                <w:trHeight w:val="303"/>
              </w:trPr>
              <w:tc>
                <w:tcPr>
                  <w:tcW w:w="543"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3E05BC">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43</w:t>
                  </w:r>
                  <w:r w:rsidR="00410351" w:rsidRPr="00F9194B">
                    <w:rPr>
                      <w:rFonts w:asciiTheme="minorHAnsi" w:hAnsiTheme="minorHAnsi" w:cs="Times New Roman"/>
                      <w:color w:val="000000"/>
                      <w:sz w:val="16"/>
                      <w:szCs w:val="16"/>
                    </w:rPr>
                    <w:t>8</w:t>
                  </w:r>
                </w:p>
              </w:tc>
              <w:tc>
                <w:tcPr>
                  <w:tcW w:w="504"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3E05BC">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257</w:t>
                  </w:r>
                </w:p>
              </w:tc>
              <w:tc>
                <w:tcPr>
                  <w:tcW w:w="506"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3E05BC">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181</w:t>
                  </w:r>
                </w:p>
              </w:tc>
              <w:tc>
                <w:tcPr>
                  <w:tcW w:w="504"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3E05BC">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256</w:t>
                  </w:r>
                </w:p>
              </w:tc>
              <w:tc>
                <w:tcPr>
                  <w:tcW w:w="563"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3E05BC">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138</w:t>
                  </w:r>
                </w:p>
              </w:tc>
              <w:tc>
                <w:tcPr>
                  <w:tcW w:w="60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3E05BC">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118</w:t>
                  </w:r>
                </w:p>
              </w:tc>
              <w:tc>
                <w:tcPr>
                  <w:tcW w:w="503"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3E05BC">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182</w:t>
                  </w:r>
                </w:p>
              </w:tc>
              <w:tc>
                <w:tcPr>
                  <w:tcW w:w="503"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3E05BC">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119</w:t>
                  </w:r>
                </w:p>
              </w:tc>
              <w:tc>
                <w:tcPr>
                  <w:tcW w:w="524"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3E05BC">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63</w:t>
                  </w:r>
                </w:p>
              </w:tc>
              <w:tc>
                <w:tcPr>
                  <w:tcW w:w="56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3E05BC">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0</w:t>
                  </w:r>
                </w:p>
              </w:tc>
              <w:tc>
                <w:tcPr>
                  <w:tcW w:w="56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3E05BC">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0</w:t>
                  </w:r>
                </w:p>
              </w:tc>
              <w:tc>
                <w:tcPr>
                  <w:tcW w:w="503"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3E05BC">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0</w:t>
                  </w:r>
                </w:p>
              </w:tc>
              <w:tc>
                <w:tcPr>
                  <w:tcW w:w="419"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3E05BC">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w:t>
                  </w:r>
                </w:p>
              </w:tc>
              <w:tc>
                <w:tcPr>
                  <w:tcW w:w="55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3E05BC">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w:t>
                  </w:r>
                </w:p>
              </w:tc>
              <w:tc>
                <w:tcPr>
                  <w:tcW w:w="415"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3E05BC">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w:t>
                  </w:r>
                </w:p>
              </w:tc>
              <w:tc>
                <w:tcPr>
                  <w:tcW w:w="55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3E05BC">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0</w:t>
                  </w:r>
                </w:p>
              </w:tc>
              <w:tc>
                <w:tcPr>
                  <w:tcW w:w="414"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3E05BC">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0</w:t>
                  </w:r>
                </w:p>
              </w:tc>
              <w:tc>
                <w:tcPr>
                  <w:tcW w:w="94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3E05BC">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0</w:t>
                  </w:r>
                </w:p>
              </w:tc>
            </w:tr>
            <w:tr w:rsidR="00665ED0" w:rsidRPr="00705F3A" w:rsidTr="00F9194B">
              <w:trPr>
                <w:trHeight w:val="303"/>
              </w:trPr>
              <w:tc>
                <w:tcPr>
                  <w:tcW w:w="9673" w:type="dxa"/>
                  <w:gridSpan w:val="18"/>
                  <w:tcBorders>
                    <w:top w:val="dashSmallGap" w:sz="4" w:space="0" w:color="auto"/>
                    <w:left w:val="dashSmallGap" w:sz="4" w:space="0" w:color="auto"/>
                    <w:bottom w:val="dashSmallGap" w:sz="4" w:space="0" w:color="auto"/>
                    <w:right w:val="dashSmallGap" w:sz="4" w:space="0" w:color="auto"/>
                  </w:tcBorders>
                  <w:shd w:val="clear" w:color="auto" w:fill="auto"/>
                  <w:vAlign w:val="center"/>
                  <w:hideMark/>
                </w:tcPr>
                <w:p w:rsidR="00665ED0" w:rsidRPr="00F9194B" w:rsidRDefault="00665ED0" w:rsidP="004F1C2F">
                  <w:pPr>
                    <w:spacing w:after="0" w:line="240" w:lineRule="auto"/>
                    <w:jc w:val="both"/>
                    <w:rPr>
                      <w:rFonts w:asciiTheme="minorHAnsi" w:hAnsiTheme="minorHAnsi" w:cs="Times New Roman"/>
                      <w:color w:val="000000"/>
                      <w:sz w:val="16"/>
                      <w:szCs w:val="16"/>
                    </w:rPr>
                  </w:pPr>
                  <w:r w:rsidRPr="00F9194B">
                    <w:rPr>
                      <w:rFonts w:asciiTheme="minorHAnsi" w:hAnsiTheme="minorHAnsi" w:cs="Times New Roman"/>
                      <w:color w:val="000000"/>
                      <w:sz w:val="16"/>
                      <w:szCs w:val="16"/>
                    </w:rPr>
                    <w:t>2018/2019</w:t>
                  </w:r>
                </w:p>
              </w:tc>
            </w:tr>
            <w:tr w:rsidR="00F9194B" w:rsidRPr="00705F3A" w:rsidTr="00F9194B">
              <w:trPr>
                <w:trHeight w:val="303"/>
              </w:trPr>
              <w:tc>
                <w:tcPr>
                  <w:tcW w:w="543"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3E05BC">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428</w:t>
                  </w:r>
                </w:p>
              </w:tc>
              <w:tc>
                <w:tcPr>
                  <w:tcW w:w="504"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3E05BC">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243</w:t>
                  </w:r>
                </w:p>
              </w:tc>
              <w:tc>
                <w:tcPr>
                  <w:tcW w:w="506"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3E05BC">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185</w:t>
                  </w:r>
                </w:p>
              </w:tc>
              <w:tc>
                <w:tcPr>
                  <w:tcW w:w="504"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3E05BC">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235</w:t>
                  </w:r>
                </w:p>
              </w:tc>
              <w:tc>
                <w:tcPr>
                  <w:tcW w:w="563"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3E05BC">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128</w:t>
                  </w:r>
                </w:p>
              </w:tc>
              <w:tc>
                <w:tcPr>
                  <w:tcW w:w="60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3E05BC">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107</w:t>
                  </w:r>
                </w:p>
              </w:tc>
              <w:tc>
                <w:tcPr>
                  <w:tcW w:w="503"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3E05BC">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193</w:t>
                  </w:r>
                </w:p>
              </w:tc>
              <w:tc>
                <w:tcPr>
                  <w:tcW w:w="503"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3E05BC">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115</w:t>
                  </w:r>
                </w:p>
              </w:tc>
              <w:tc>
                <w:tcPr>
                  <w:tcW w:w="524"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3E05BC">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78</w:t>
                  </w:r>
                </w:p>
              </w:tc>
              <w:tc>
                <w:tcPr>
                  <w:tcW w:w="56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3E05BC">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0</w:t>
                  </w:r>
                </w:p>
              </w:tc>
              <w:tc>
                <w:tcPr>
                  <w:tcW w:w="56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3E05BC">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0</w:t>
                  </w:r>
                </w:p>
              </w:tc>
              <w:tc>
                <w:tcPr>
                  <w:tcW w:w="503"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3E05BC">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0</w:t>
                  </w:r>
                </w:p>
              </w:tc>
              <w:tc>
                <w:tcPr>
                  <w:tcW w:w="419"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3E05BC">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w:t>
                  </w:r>
                </w:p>
              </w:tc>
              <w:tc>
                <w:tcPr>
                  <w:tcW w:w="55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3E05BC">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w:t>
                  </w:r>
                </w:p>
              </w:tc>
              <w:tc>
                <w:tcPr>
                  <w:tcW w:w="415"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3E05BC">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w:t>
                  </w:r>
                </w:p>
              </w:tc>
              <w:tc>
                <w:tcPr>
                  <w:tcW w:w="55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3E05BC">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0</w:t>
                  </w:r>
                </w:p>
              </w:tc>
              <w:tc>
                <w:tcPr>
                  <w:tcW w:w="414"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3E05BC">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0</w:t>
                  </w:r>
                </w:p>
              </w:tc>
              <w:tc>
                <w:tcPr>
                  <w:tcW w:w="94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3E05BC">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0</w:t>
                  </w:r>
                </w:p>
              </w:tc>
            </w:tr>
            <w:tr w:rsidR="00665ED0" w:rsidRPr="00705F3A" w:rsidTr="00F9194B">
              <w:trPr>
                <w:trHeight w:val="303"/>
              </w:trPr>
              <w:tc>
                <w:tcPr>
                  <w:tcW w:w="9673" w:type="dxa"/>
                  <w:gridSpan w:val="18"/>
                  <w:tcBorders>
                    <w:top w:val="dashSmallGap" w:sz="4" w:space="0" w:color="auto"/>
                    <w:left w:val="dashSmallGap" w:sz="4" w:space="0" w:color="auto"/>
                    <w:bottom w:val="dashSmallGap" w:sz="4" w:space="0" w:color="auto"/>
                    <w:right w:val="dashSmallGap" w:sz="4" w:space="0" w:color="auto"/>
                  </w:tcBorders>
                  <w:shd w:val="clear" w:color="auto" w:fill="auto"/>
                  <w:vAlign w:val="center"/>
                  <w:hideMark/>
                </w:tcPr>
                <w:p w:rsidR="00665ED0" w:rsidRPr="00F9194B" w:rsidRDefault="00665ED0" w:rsidP="004F1C2F">
                  <w:pPr>
                    <w:spacing w:after="0" w:line="240" w:lineRule="auto"/>
                    <w:jc w:val="both"/>
                    <w:rPr>
                      <w:rFonts w:asciiTheme="minorHAnsi" w:hAnsiTheme="minorHAnsi" w:cs="Times New Roman"/>
                      <w:color w:val="000000"/>
                      <w:sz w:val="16"/>
                      <w:szCs w:val="16"/>
                    </w:rPr>
                  </w:pPr>
                  <w:r w:rsidRPr="00F9194B">
                    <w:rPr>
                      <w:rFonts w:asciiTheme="minorHAnsi" w:hAnsiTheme="minorHAnsi" w:cs="Times New Roman"/>
                      <w:color w:val="000000"/>
                      <w:sz w:val="16"/>
                      <w:szCs w:val="16"/>
                    </w:rPr>
                    <w:t>2019/2020</w:t>
                  </w:r>
                </w:p>
              </w:tc>
            </w:tr>
            <w:tr w:rsidR="00F9194B" w:rsidRPr="00705F3A" w:rsidTr="00F9194B">
              <w:trPr>
                <w:trHeight w:val="303"/>
              </w:trPr>
              <w:tc>
                <w:tcPr>
                  <w:tcW w:w="543"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3E05BC">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431</w:t>
                  </w:r>
                </w:p>
              </w:tc>
              <w:tc>
                <w:tcPr>
                  <w:tcW w:w="504"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3E05BC">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240</w:t>
                  </w:r>
                </w:p>
              </w:tc>
              <w:tc>
                <w:tcPr>
                  <w:tcW w:w="506"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3E05BC">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191</w:t>
                  </w:r>
                </w:p>
              </w:tc>
              <w:tc>
                <w:tcPr>
                  <w:tcW w:w="504"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3E05BC">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245</w:t>
                  </w:r>
                </w:p>
              </w:tc>
              <w:tc>
                <w:tcPr>
                  <w:tcW w:w="563"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3E05BC">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136</w:t>
                  </w:r>
                </w:p>
              </w:tc>
              <w:tc>
                <w:tcPr>
                  <w:tcW w:w="60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3E05BC">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109</w:t>
                  </w:r>
                </w:p>
              </w:tc>
              <w:tc>
                <w:tcPr>
                  <w:tcW w:w="503"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3E05BC">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186</w:t>
                  </w:r>
                </w:p>
              </w:tc>
              <w:tc>
                <w:tcPr>
                  <w:tcW w:w="503"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3E05BC">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104</w:t>
                  </w:r>
                </w:p>
              </w:tc>
              <w:tc>
                <w:tcPr>
                  <w:tcW w:w="524"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3E05BC">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82</w:t>
                  </w:r>
                </w:p>
              </w:tc>
              <w:tc>
                <w:tcPr>
                  <w:tcW w:w="56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3E05BC">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0</w:t>
                  </w:r>
                </w:p>
              </w:tc>
              <w:tc>
                <w:tcPr>
                  <w:tcW w:w="56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3E05BC">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0</w:t>
                  </w:r>
                </w:p>
              </w:tc>
              <w:tc>
                <w:tcPr>
                  <w:tcW w:w="503"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3E05BC">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0</w:t>
                  </w:r>
                </w:p>
              </w:tc>
              <w:tc>
                <w:tcPr>
                  <w:tcW w:w="419"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3E05BC">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w:t>
                  </w:r>
                </w:p>
              </w:tc>
              <w:tc>
                <w:tcPr>
                  <w:tcW w:w="55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3E05BC">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w:t>
                  </w:r>
                </w:p>
              </w:tc>
              <w:tc>
                <w:tcPr>
                  <w:tcW w:w="415"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3E05BC">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w:t>
                  </w:r>
                </w:p>
              </w:tc>
              <w:tc>
                <w:tcPr>
                  <w:tcW w:w="55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3E05BC">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0</w:t>
                  </w:r>
                </w:p>
              </w:tc>
              <w:tc>
                <w:tcPr>
                  <w:tcW w:w="414"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3E05BC">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0</w:t>
                  </w:r>
                </w:p>
              </w:tc>
              <w:tc>
                <w:tcPr>
                  <w:tcW w:w="94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665ED0" w:rsidRPr="00F9194B" w:rsidRDefault="00665ED0" w:rsidP="003E05BC">
                  <w:pPr>
                    <w:spacing w:after="0" w:line="240" w:lineRule="auto"/>
                    <w:jc w:val="center"/>
                    <w:rPr>
                      <w:rFonts w:asciiTheme="minorHAnsi" w:hAnsiTheme="minorHAnsi" w:cs="Times New Roman"/>
                      <w:color w:val="000000"/>
                      <w:sz w:val="16"/>
                      <w:szCs w:val="16"/>
                    </w:rPr>
                  </w:pPr>
                  <w:r w:rsidRPr="00F9194B">
                    <w:rPr>
                      <w:rFonts w:asciiTheme="minorHAnsi" w:hAnsiTheme="minorHAnsi" w:cs="Times New Roman"/>
                      <w:color w:val="000000"/>
                      <w:sz w:val="16"/>
                      <w:szCs w:val="16"/>
                    </w:rPr>
                    <w:t>0</w:t>
                  </w:r>
                </w:p>
              </w:tc>
            </w:tr>
            <w:tr w:rsidR="002B3194" w:rsidRPr="00705F3A" w:rsidTr="00412439">
              <w:trPr>
                <w:trHeight w:val="303"/>
              </w:trPr>
              <w:tc>
                <w:tcPr>
                  <w:tcW w:w="543" w:type="dxa"/>
                  <w:tcBorders>
                    <w:top w:val="dashSmallGap" w:sz="4" w:space="0" w:color="auto"/>
                    <w:left w:val="dashSmallGap" w:sz="4" w:space="0" w:color="auto"/>
                    <w:bottom w:val="dashSmallGap" w:sz="4" w:space="0" w:color="auto"/>
                    <w:right w:val="dashSmallGap" w:sz="4" w:space="0" w:color="auto"/>
                  </w:tcBorders>
                  <w:shd w:val="clear" w:color="auto" w:fill="B8CCE4" w:themeFill="accent1" w:themeFillTint="66"/>
                  <w:noWrap/>
                  <w:vAlign w:val="bottom"/>
                  <w:hideMark/>
                </w:tcPr>
                <w:p w:rsidR="00665ED0" w:rsidRPr="00705F3A" w:rsidRDefault="00665ED0" w:rsidP="000264BF">
                  <w:pPr>
                    <w:spacing w:after="0" w:line="240" w:lineRule="auto"/>
                    <w:jc w:val="center"/>
                    <w:rPr>
                      <w:rFonts w:asciiTheme="minorHAnsi" w:hAnsiTheme="minorHAnsi" w:cs="Times New Roman"/>
                      <w:color w:val="000000"/>
                      <w:sz w:val="16"/>
                      <w:szCs w:val="16"/>
                    </w:rPr>
                  </w:pPr>
                  <w:r w:rsidRPr="00705F3A">
                    <w:rPr>
                      <w:rFonts w:asciiTheme="minorHAnsi" w:hAnsiTheme="minorHAnsi" w:cs="Times New Roman"/>
                      <w:color w:val="000000"/>
                      <w:sz w:val="16"/>
                      <w:szCs w:val="16"/>
                    </w:rPr>
                    <w:t>2787</w:t>
                  </w:r>
                </w:p>
              </w:tc>
              <w:tc>
                <w:tcPr>
                  <w:tcW w:w="504" w:type="dxa"/>
                  <w:tcBorders>
                    <w:top w:val="dashSmallGap" w:sz="4" w:space="0" w:color="auto"/>
                    <w:left w:val="dashSmallGap" w:sz="4" w:space="0" w:color="auto"/>
                    <w:bottom w:val="dashSmallGap" w:sz="4" w:space="0" w:color="auto"/>
                    <w:right w:val="dashSmallGap" w:sz="4" w:space="0" w:color="auto"/>
                  </w:tcBorders>
                  <w:shd w:val="clear" w:color="auto" w:fill="B8CCE4" w:themeFill="accent1" w:themeFillTint="66"/>
                  <w:noWrap/>
                  <w:vAlign w:val="bottom"/>
                  <w:hideMark/>
                </w:tcPr>
                <w:p w:rsidR="00665ED0" w:rsidRPr="00705F3A" w:rsidRDefault="00665ED0" w:rsidP="000264BF">
                  <w:pPr>
                    <w:spacing w:after="0" w:line="240" w:lineRule="auto"/>
                    <w:jc w:val="center"/>
                    <w:rPr>
                      <w:rFonts w:asciiTheme="minorHAnsi" w:hAnsiTheme="minorHAnsi" w:cs="Times New Roman"/>
                      <w:color w:val="000000"/>
                      <w:sz w:val="16"/>
                      <w:szCs w:val="16"/>
                    </w:rPr>
                  </w:pPr>
                  <w:r w:rsidRPr="00705F3A">
                    <w:rPr>
                      <w:rFonts w:asciiTheme="minorHAnsi" w:hAnsiTheme="minorHAnsi" w:cs="Times New Roman"/>
                      <w:color w:val="000000"/>
                      <w:sz w:val="16"/>
                      <w:szCs w:val="16"/>
                    </w:rPr>
                    <w:t>1581</w:t>
                  </w:r>
                </w:p>
              </w:tc>
              <w:tc>
                <w:tcPr>
                  <w:tcW w:w="506" w:type="dxa"/>
                  <w:tcBorders>
                    <w:top w:val="dashSmallGap" w:sz="4" w:space="0" w:color="auto"/>
                    <w:left w:val="dashSmallGap" w:sz="4" w:space="0" w:color="auto"/>
                    <w:bottom w:val="dashSmallGap" w:sz="4" w:space="0" w:color="auto"/>
                    <w:right w:val="dashSmallGap" w:sz="4" w:space="0" w:color="auto"/>
                  </w:tcBorders>
                  <w:shd w:val="clear" w:color="auto" w:fill="B8CCE4" w:themeFill="accent1" w:themeFillTint="66"/>
                  <w:noWrap/>
                  <w:vAlign w:val="bottom"/>
                  <w:hideMark/>
                </w:tcPr>
                <w:p w:rsidR="00665ED0" w:rsidRPr="00705F3A" w:rsidRDefault="00665ED0" w:rsidP="000264BF">
                  <w:pPr>
                    <w:spacing w:after="0" w:line="240" w:lineRule="auto"/>
                    <w:jc w:val="center"/>
                    <w:rPr>
                      <w:rFonts w:asciiTheme="minorHAnsi" w:hAnsiTheme="minorHAnsi" w:cs="Times New Roman"/>
                      <w:color w:val="000000"/>
                      <w:sz w:val="16"/>
                      <w:szCs w:val="16"/>
                    </w:rPr>
                  </w:pPr>
                  <w:r w:rsidRPr="00705F3A">
                    <w:rPr>
                      <w:rFonts w:asciiTheme="minorHAnsi" w:hAnsiTheme="minorHAnsi" w:cs="Times New Roman"/>
                      <w:color w:val="000000"/>
                      <w:sz w:val="16"/>
                      <w:szCs w:val="16"/>
                    </w:rPr>
                    <w:t>1206</w:t>
                  </w:r>
                </w:p>
              </w:tc>
              <w:tc>
                <w:tcPr>
                  <w:tcW w:w="504" w:type="dxa"/>
                  <w:tcBorders>
                    <w:top w:val="dashSmallGap" w:sz="4" w:space="0" w:color="auto"/>
                    <w:left w:val="dashSmallGap" w:sz="4" w:space="0" w:color="auto"/>
                    <w:bottom w:val="dashSmallGap" w:sz="4" w:space="0" w:color="auto"/>
                    <w:right w:val="dashSmallGap" w:sz="4" w:space="0" w:color="auto"/>
                  </w:tcBorders>
                  <w:shd w:val="clear" w:color="auto" w:fill="B8CCE4" w:themeFill="accent1" w:themeFillTint="66"/>
                  <w:noWrap/>
                  <w:vAlign w:val="bottom"/>
                  <w:hideMark/>
                </w:tcPr>
                <w:p w:rsidR="00665ED0" w:rsidRPr="00705F3A" w:rsidRDefault="00665ED0" w:rsidP="000264BF">
                  <w:pPr>
                    <w:spacing w:after="0" w:line="240" w:lineRule="auto"/>
                    <w:jc w:val="center"/>
                    <w:rPr>
                      <w:rFonts w:asciiTheme="minorHAnsi" w:hAnsiTheme="minorHAnsi" w:cs="Times New Roman"/>
                      <w:color w:val="000000"/>
                      <w:sz w:val="16"/>
                      <w:szCs w:val="16"/>
                    </w:rPr>
                  </w:pPr>
                  <w:r w:rsidRPr="00705F3A">
                    <w:rPr>
                      <w:rFonts w:asciiTheme="minorHAnsi" w:hAnsiTheme="minorHAnsi" w:cs="Times New Roman"/>
                      <w:color w:val="000000"/>
                      <w:sz w:val="16"/>
                      <w:szCs w:val="16"/>
                    </w:rPr>
                    <w:t>1510</w:t>
                  </w:r>
                </w:p>
              </w:tc>
              <w:tc>
                <w:tcPr>
                  <w:tcW w:w="563" w:type="dxa"/>
                  <w:tcBorders>
                    <w:top w:val="dashSmallGap" w:sz="4" w:space="0" w:color="auto"/>
                    <w:left w:val="dashSmallGap" w:sz="4" w:space="0" w:color="auto"/>
                    <w:bottom w:val="dashSmallGap" w:sz="4" w:space="0" w:color="auto"/>
                    <w:right w:val="dashSmallGap" w:sz="4" w:space="0" w:color="auto"/>
                  </w:tcBorders>
                  <w:shd w:val="clear" w:color="auto" w:fill="B8CCE4" w:themeFill="accent1" w:themeFillTint="66"/>
                  <w:noWrap/>
                  <w:vAlign w:val="bottom"/>
                  <w:hideMark/>
                </w:tcPr>
                <w:p w:rsidR="00665ED0" w:rsidRPr="00705F3A" w:rsidRDefault="00665ED0" w:rsidP="000264BF">
                  <w:pPr>
                    <w:spacing w:after="0" w:line="240" w:lineRule="auto"/>
                    <w:jc w:val="center"/>
                    <w:rPr>
                      <w:rFonts w:asciiTheme="minorHAnsi" w:hAnsiTheme="minorHAnsi" w:cs="Times New Roman"/>
                      <w:color w:val="000000"/>
                      <w:sz w:val="16"/>
                      <w:szCs w:val="16"/>
                    </w:rPr>
                  </w:pPr>
                  <w:r w:rsidRPr="00705F3A">
                    <w:rPr>
                      <w:rFonts w:asciiTheme="minorHAnsi" w:hAnsiTheme="minorHAnsi" w:cs="Times New Roman"/>
                      <w:color w:val="000000"/>
                      <w:sz w:val="16"/>
                      <w:szCs w:val="16"/>
                    </w:rPr>
                    <w:t>823</w:t>
                  </w:r>
                </w:p>
              </w:tc>
              <w:tc>
                <w:tcPr>
                  <w:tcW w:w="602" w:type="dxa"/>
                  <w:tcBorders>
                    <w:top w:val="dashSmallGap" w:sz="4" w:space="0" w:color="auto"/>
                    <w:left w:val="dashSmallGap" w:sz="4" w:space="0" w:color="auto"/>
                    <w:bottom w:val="dashSmallGap" w:sz="4" w:space="0" w:color="auto"/>
                    <w:right w:val="dashSmallGap" w:sz="4" w:space="0" w:color="auto"/>
                  </w:tcBorders>
                  <w:shd w:val="clear" w:color="auto" w:fill="B8CCE4" w:themeFill="accent1" w:themeFillTint="66"/>
                  <w:noWrap/>
                  <w:vAlign w:val="bottom"/>
                  <w:hideMark/>
                </w:tcPr>
                <w:p w:rsidR="00665ED0" w:rsidRPr="00705F3A" w:rsidRDefault="00665ED0" w:rsidP="000264BF">
                  <w:pPr>
                    <w:spacing w:after="0" w:line="240" w:lineRule="auto"/>
                    <w:jc w:val="center"/>
                    <w:rPr>
                      <w:rFonts w:asciiTheme="minorHAnsi" w:hAnsiTheme="minorHAnsi" w:cs="Times New Roman"/>
                      <w:color w:val="000000"/>
                      <w:sz w:val="16"/>
                      <w:szCs w:val="16"/>
                    </w:rPr>
                  </w:pPr>
                  <w:r w:rsidRPr="00705F3A">
                    <w:rPr>
                      <w:rFonts w:asciiTheme="minorHAnsi" w:hAnsiTheme="minorHAnsi" w:cs="Times New Roman"/>
                      <w:color w:val="000000"/>
                      <w:sz w:val="16"/>
                      <w:szCs w:val="16"/>
                    </w:rPr>
                    <w:t>687</w:t>
                  </w:r>
                </w:p>
              </w:tc>
              <w:tc>
                <w:tcPr>
                  <w:tcW w:w="503" w:type="dxa"/>
                  <w:tcBorders>
                    <w:top w:val="dashSmallGap" w:sz="4" w:space="0" w:color="auto"/>
                    <w:left w:val="dashSmallGap" w:sz="4" w:space="0" w:color="auto"/>
                    <w:bottom w:val="dashSmallGap" w:sz="4" w:space="0" w:color="auto"/>
                    <w:right w:val="dashSmallGap" w:sz="4" w:space="0" w:color="auto"/>
                  </w:tcBorders>
                  <w:shd w:val="clear" w:color="auto" w:fill="B8CCE4" w:themeFill="accent1" w:themeFillTint="66"/>
                  <w:noWrap/>
                  <w:vAlign w:val="bottom"/>
                  <w:hideMark/>
                </w:tcPr>
                <w:p w:rsidR="00665ED0" w:rsidRPr="00705F3A" w:rsidRDefault="00665ED0" w:rsidP="000264BF">
                  <w:pPr>
                    <w:spacing w:after="0" w:line="240" w:lineRule="auto"/>
                    <w:jc w:val="center"/>
                    <w:rPr>
                      <w:rFonts w:asciiTheme="minorHAnsi" w:hAnsiTheme="minorHAnsi" w:cs="Times New Roman"/>
                      <w:color w:val="000000"/>
                      <w:sz w:val="16"/>
                      <w:szCs w:val="16"/>
                    </w:rPr>
                  </w:pPr>
                  <w:r w:rsidRPr="00705F3A">
                    <w:rPr>
                      <w:rFonts w:asciiTheme="minorHAnsi" w:hAnsiTheme="minorHAnsi" w:cs="Times New Roman"/>
                      <w:color w:val="000000"/>
                      <w:sz w:val="16"/>
                      <w:szCs w:val="16"/>
                    </w:rPr>
                    <w:t>561</w:t>
                  </w:r>
                </w:p>
              </w:tc>
              <w:tc>
                <w:tcPr>
                  <w:tcW w:w="503" w:type="dxa"/>
                  <w:tcBorders>
                    <w:top w:val="dashSmallGap" w:sz="4" w:space="0" w:color="auto"/>
                    <w:left w:val="dashSmallGap" w:sz="4" w:space="0" w:color="auto"/>
                    <w:bottom w:val="dashSmallGap" w:sz="4" w:space="0" w:color="auto"/>
                    <w:right w:val="dashSmallGap" w:sz="4" w:space="0" w:color="auto"/>
                  </w:tcBorders>
                  <w:shd w:val="clear" w:color="auto" w:fill="B8CCE4" w:themeFill="accent1" w:themeFillTint="66"/>
                  <w:noWrap/>
                  <w:vAlign w:val="bottom"/>
                  <w:hideMark/>
                </w:tcPr>
                <w:p w:rsidR="00665ED0" w:rsidRPr="00705F3A" w:rsidRDefault="00665ED0" w:rsidP="000264BF">
                  <w:pPr>
                    <w:spacing w:after="0" w:line="240" w:lineRule="auto"/>
                    <w:jc w:val="center"/>
                    <w:rPr>
                      <w:rFonts w:asciiTheme="minorHAnsi" w:hAnsiTheme="minorHAnsi" w:cs="Times New Roman"/>
                      <w:color w:val="000000"/>
                      <w:sz w:val="16"/>
                      <w:szCs w:val="16"/>
                    </w:rPr>
                  </w:pPr>
                  <w:r w:rsidRPr="00705F3A">
                    <w:rPr>
                      <w:rFonts w:asciiTheme="minorHAnsi" w:hAnsiTheme="minorHAnsi" w:cs="Times New Roman"/>
                      <w:color w:val="000000"/>
                      <w:sz w:val="16"/>
                      <w:szCs w:val="16"/>
                    </w:rPr>
                    <w:t>338</w:t>
                  </w:r>
                </w:p>
              </w:tc>
              <w:tc>
                <w:tcPr>
                  <w:tcW w:w="524" w:type="dxa"/>
                  <w:tcBorders>
                    <w:top w:val="dashSmallGap" w:sz="4" w:space="0" w:color="auto"/>
                    <w:left w:val="dashSmallGap" w:sz="4" w:space="0" w:color="auto"/>
                    <w:bottom w:val="dashSmallGap" w:sz="4" w:space="0" w:color="auto"/>
                    <w:right w:val="dashSmallGap" w:sz="4" w:space="0" w:color="auto"/>
                  </w:tcBorders>
                  <w:shd w:val="clear" w:color="auto" w:fill="B8CCE4" w:themeFill="accent1" w:themeFillTint="66"/>
                  <w:noWrap/>
                  <w:vAlign w:val="bottom"/>
                  <w:hideMark/>
                </w:tcPr>
                <w:p w:rsidR="00665ED0" w:rsidRPr="00705F3A" w:rsidRDefault="00665ED0" w:rsidP="000264BF">
                  <w:pPr>
                    <w:spacing w:after="0" w:line="240" w:lineRule="auto"/>
                    <w:jc w:val="center"/>
                    <w:rPr>
                      <w:rFonts w:asciiTheme="minorHAnsi" w:hAnsiTheme="minorHAnsi" w:cs="Times New Roman"/>
                      <w:color w:val="000000"/>
                      <w:sz w:val="16"/>
                      <w:szCs w:val="16"/>
                    </w:rPr>
                  </w:pPr>
                  <w:r w:rsidRPr="00705F3A">
                    <w:rPr>
                      <w:rFonts w:asciiTheme="minorHAnsi" w:hAnsiTheme="minorHAnsi" w:cs="Times New Roman"/>
                      <w:color w:val="000000"/>
                      <w:sz w:val="16"/>
                      <w:szCs w:val="16"/>
                    </w:rPr>
                    <w:t>223</w:t>
                  </w:r>
                </w:p>
              </w:tc>
              <w:tc>
                <w:tcPr>
                  <w:tcW w:w="562" w:type="dxa"/>
                  <w:tcBorders>
                    <w:top w:val="dashSmallGap" w:sz="4" w:space="0" w:color="auto"/>
                    <w:left w:val="dashSmallGap" w:sz="4" w:space="0" w:color="auto"/>
                    <w:bottom w:val="dashSmallGap" w:sz="4" w:space="0" w:color="auto"/>
                    <w:right w:val="dashSmallGap" w:sz="4" w:space="0" w:color="auto"/>
                  </w:tcBorders>
                  <w:shd w:val="clear" w:color="auto" w:fill="B8CCE4" w:themeFill="accent1" w:themeFillTint="66"/>
                  <w:noWrap/>
                  <w:vAlign w:val="bottom"/>
                  <w:hideMark/>
                </w:tcPr>
                <w:p w:rsidR="00665ED0" w:rsidRPr="00705F3A" w:rsidRDefault="00665ED0" w:rsidP="000264BF">
                  <w:pPr>
                    <w:spacing w:after="0" w:line="240" w:lineRule="auto"/>
                    <w:jc w:val="center"/>
                    <w:rPr>
                      <w:rFonts w:asciiTheme="minorHAnsi" w:hAnsiTheme="minorHAnsi" w:cs="Times New Roman"/>
                      <w:color w:val="000000"/>
                      <w:sz w:val="16"/>
                      <w:szCs w:val="16"/>
                    </w:rPr>
                  </w:pPr>
                  <w:r w:rsidRPr="00705F3A">
                    <w:rPr>
                      <w:rFonts w:asciiTheme="minorHAnsi" w:hAnsiTheme="minorHAnsi" w:cs="Times New Roman"/>
                      <w:color w:val="000000"/>
                      <w:sz w:val="16"/>
                      <w:szCs w:val="16"/>
                    </w:rPr>
                    <w:t>711</w:t>
                  </w:r>
                </w:p>
              </w:tc>
              <w:tc>
                <w:tcPr>
                  <w:tcW w:w="562" w:type="dxa"/>
                  <w:tcBorders>
                    <w:top w:val="dashSmallGap" w:sz="4" w:space="0" w:color="auto"/>
                    <w:left w:val="dashSmallGap" w:sz="4" w:space="0" w:color="auto"/>
                    <w:bottom w:val="dashSmallGap" w:sz="4" w:space="0" w:color="auto"/>
                    <w:right w:val="dashSmallGap" w:sz="4" w:space="0" w:color="auto"/>
                  </w:tcBorders>
                  <w:shd w:val="clear" w:color="auto" w:fill="B8CCE4" w:themeFill="accent1" w:themeFillTint="66"/>
                  <w:noWrap/>
                  <w:vAlign w:val="bottom"/>
                  <w:hideMark/>
                </w:tcPr>
                <w:p w:rsidR="00665ED0" w:rsidRPr="00705F3A" w:rsidRDefault="00665ED0" w:rsidP="000264BF">
                  <w:pPr>
                    <w:spacing w:after="0" w:line="240" w:lineRule="auto"/>
                    <w:jc w:val="center"/>
                    <w:rPr>
                      <w:rFonts w:asciiTheme="minorHAnsi" w:hAnsiTheme="minorHAnsi" w:cs="Times New Roman"/>
                      <w:color w:val="000000"/>
                      <w:sz w:val="16"/>
                      <w:szCs w:val="16"/>
                    </w:rPr>
                  </w:pPr>
                  <w:r w:rsidRPr="00705F3A">
                    <w:rPr>
                      <w:rFonts w:asciiTheme="minorHAnsi" w:hAnsiTheme="minorHAnsi" w:cs="Times New Roman"/>
                      <w:color w:val="000000"/>
                      <w:sz w:val="16"/>
                      <w:szCs w:val="16"/>
                    </w:rPr>
                    <w:t>416</w:t>
                  </w:r>
                </w:p>
              </w:tc>
              <w:tc>
                <w:tcPr>
                  <w:tcW w:w="503" w:type="dxa"/>
                  <w:tcBorders>
                    <w:top w:val="dashSmallGap" w:sz="4" w:space="0" w:color="auto"/>
                    <w:left w:val="dashSmallGap" w:sz="4" w:space="0" w:color="auto"/>
                    <w:bottom w:val="dashSmallGap" w:sz="4" w:space="0" w:color="auto"/>
                    <w:right w:val="dashSmallGap" w:sz="4" w:space="0" w:color="auto"/>
                  </w:tcBorders>
                  <w:shd w:val="clear" w:color="auto" w:fill="B8CCE4" w:themeFill="accent1" w:themeFillTint="66"/>
                  <w:noWrap/>
                  <w:vAlign w:val="bottom"/>
                  <w:hideMark/>
                </w:tcPr>
                <w:p w:rsidR="00665ED0" w:rsidRPr="00705F3A" w:rsidRDefault="00665ED0" w:rsidP="000264BF">
                  <w:pPr>
                    <w:spacing w:after="0" w:line="240" w:lineRule="auto"/>
                    <w:jc w:val="center"/>
                    <w:rPr>
                      <w:rFonts w:asciiTheme="minorHAnsi" w:hAnsiTheme="minorHAnsi" w:cs="Times New Roman"/>
                      <w:color w:val="000000"/>
                      <w:sz w:val="16"/>
                      <w:szCs w:val="16"/>
                    </w:rPr>
                  </w:pPr>
                  <w:r w:rsidRPr="00705F3A">
                    <w:rPr>
                      <w:rFonts w:asciiTheme="minorHAnsi" w:hAnsiTheme="minorHAnsi" w:cs="Times New Roman"/>
                      <w:color w:val="000000"/>
                      <w:sz w:val="16"/>
                      <w:szCs w:val="16"/>
                    </w:rPr>
                    <w:t>295</w:t>
                  </w:r>
                </w:p>
              </w:tc>
              <w:tc>
                <w:tcPr>
                  <w:tcW w:w="419" w:type="dxa"/>
                  <w:tcBorders>
                    <w:top w:val="dashSmallGap" w:sz="4" w:space="0" w:color="auto"/>
                    <w:left w:val="dashSmallGap" w:sz="4" w:space="0" w:color="auto"/>
                    <w:bottom w:val="dashSmallGap" w:sz="4" w:space="0" w:color="auto"/>
                    <w:right w:val="dashSmallGap" w:sz="4" w:space="0" w:color="auto"/>
                  </w:tcBorders>
                  <w:shd w:val="clear" w:color="auto" w:fill="B8CCE4" w:themeFill="accent1" w:themeFillTint="66"/>
                  <w:noWrap/>
                  <w:vAlign w:val="bottom"/>
                  <w:hideMark/>
                </w:tcPr>
                <w:p w:rsidR="00665ED0" w:rsidRPr="00705F3A" w:rsidRDefault="00665ED0" w:rsidP="000264BF">
                  <w:pPr>
                    <w:spacing w:after="0" w:line="240" w:lineRule="auto"/>
                    <w:jc w:val="center"/>
                    <w:rPr>
                      <w:rFonts w:asciiTheme="minorHAnsi" w:hAnsiTheme="minorHAnsi" w:cs="Times New Roman"/>
                      <w:color w:val="000000"/>
                      <w:sz w:val="16"/>
                      <w:szCs w:val="16"/>
                    </w:rPr>
                  </w:pPr>
                  <w:r w:rsidRPr="00705F3A">
                    <w:rPr>
                      <w:rFonts w:asciiTheme="minorHAnsi" w:hAnsiTheme="minorHAnsi" w:cs="Times New Roman"/>
                      <w:color w:val="000000"/>
                      <w:sz w:val="16"/>
                      <w:szCs w:val="16"/>
                    </w:rPr>
                    <w:t>0</w:t>
                  </w:r>
                </w:p>
              </w:tc>
              <w:tc>
                <w:tcPr>
                  <w:tcW w:w="552" w:type="dxa"/>
                  <w:tcBorders>
                    <w:top w:val="dashSmallGap" w:sz="4" w:space="0" w:color="auto"/>
                    <w:left w:val="dashSmallGap" w:sz="4" w:space="0" w:color="auto"/>
                    <w:bottom w:val="dashSmallGap" w:sz="4" w:space="0" w:color="auto"/>
                    <w:right w:val="dashSmallGap" w:sz="4" w:space="0" w:color="auto"/>
                  </w:tcBorders>
                  <w:shd w:val="clear" w:color="auto" w:fill="B8CCE4" w:themeFill="accent1" w:themeFillTint="66"/>
                  <w:noWrap/>
                  <w:vAlign w:val="bottom"/>
                  <w:hideMark/>
                </w:tcPr>
                <w:p w:rsidR="00665ED0" w:rsidRPr="00705F3A" w:rsidRDefault="00665ED0" w:rsidP="000264BF">
                  <w:pPr>
                    <w:spacing w:after="0" w:line="240" w:lineRule="auto"/>
                    <w:jc w:val="center"/>
                    <w:rPr>
                      <w:rFonts w:asciiTheme="minorHAnsi" w:hAnsiTheme="minorHAnsi" w:cs="Times New Roman"/>
                      <w:color w:val="000000"/>
                      <w:sz w:val="16"/>
                      <w:szCs w:val="16"/>
                    </w:rPr>
                  </w:pPr>
                  <w:r w:rsidRPr="00705F3A">
                    <w:rPr>
                      <w:rFonts w:asciiTheme="minorHAnsi" w:hAnsiTheme="minorHAnsi" w:cs="Times New Roman"/>
                      <w:color w:val="000000"/>
                      <w:sz w:val="16"/>
                      <w:szCs w:val="16"/>
                    </w:rPr>
                    <w:t>0</w:t>
                  </w:r>
                </w:p>
              </w:tc>
              <w:tc>
                <w:tcPr>
                  <w:tcW w:w="415" w:type="dxa"/>
                  <w:tcBorders>
                    <w:top w:val="dashSmallGap" w:sz="4" w:space="0" w:color="auto"/>
                    <w:left w:val="dashSmallGap" w:sz="4" w:space="0" w:color="auto"/>
                    <w:bottom w:val="dashSmallGap" w:sz="4" w:space="0" w:color="auto"/>
                    <w:right w:val="dashSmallGap" w:sz="4" w:space="0" w:color="auto"/>
                  </w:tcBorders>
                  <w:shd w:val="clear" w:color="auto" w:fill="B8CCE4" w:themeFill="accent1" w:themeFillTint="66"/>
                  <w:noWrap/>
                  <w:vAlign w:val="bottom"/>
                  <w:hideMark/>
                </w:tcPr>
                <w:p w:rsidR="00665ED0" w:rsidRPr="00705F3A" w:rsidRDefault="00665ED0" w:rsidP="000264BF">
                  <w:pPr>
                    <w:spacing w:after="0" w:line="240" w:lineRule="auto"/>
                    <w:jc w:val="center"/>
                    <w:rPr>
                      <w:rFonts w:asciiTheme="minorHAnsi" w:hAnsiTheme="minorHAnsi" w:cs="Times New Roman"/>
                      <w:color w:val="000000"/>
                      <w:sz w:val="16"/>
                      <w:szCs w:val="16"/>
                    </w:rPr>
                  </w:pPr>
                  <w:r w:rsidRPr="00705F3A">
                    <w:rPr>
                      <w:rFonts w:asciiTheme="minorHAnsi" w:hAnsiTheme="minorHAnsi" w:cs="Times New Roman"/>
                      <w:color w:val="000000"/>
                      <w:sz w:val="16"/>
                      <w:szCs w:val="16"/>
                    </w:rPr>
                    <w:t>0</w:t>
                  </w:r>
                </w:p>
              </w:tc>
              <w:tc>
                <w:tcPr>
                  <w:tcW w:w="552" w:type="dxa"/>
                  <w:tcBorders>
                    <w:top w:val="dashSmallGap" w:sz="4" w:space="0" w:color="auto"/>
                    <w:left w:val="dashSmallGap" w:sz="4" w:space="0" w:color="auto"/>
                    <w:bottom w:val="dashSmallGap" w:sz="4" w:space="0" w:color="auto"/>
                    <w:right w:val="dashSmallGap" w:sz="4" w:space="0" w:color="auto"/>
                  </w:tcBorders>
                  <w:shd w:val="clear" w:color="auto" w:fill="B8CCE4" w:themeFill="accent1" w:themeFillTint="66"/>
                  <w:noWrap/>
                  <w:vAlign w:val="bottom"/>
                  <w:hideMark/>
                </w:tcPr>
                <w:p w:rsidR="00665ED0" w:rsidRPr="00705F3A" w:rsidRDefault="00665ED0" w:rsidP="000264BF">
                  <w:pPr>
                    <w:spacing w:after="0" w:line="240" w:lineRule="auto"/>
                    <w:jc w:val="center"/>
                    <w:rPr>
                      <w:rFonts w:asciiTheme="minorHAnsi" w:hAnsiTheme="minorHAnsi" w:cs="Times New Roman"/>
                      <w:color w:val="000000"/>
                      <w:sz w:val="16"/>
                      <w:szCs w:val="16"/>
                    </w:rPr>
                  </w:pPr>
                  <w:r w:rsidRPr="00705F3A">
                    <w:rPr>
                      <w:rFonts w:asciiTheme="minorHAnsi" w:hAnsiTheme="minorHAnsi" w:cs="Times New Roman"/>
                      <w:color w:val="000000"/>
                      <w:sz w:val="16"/>
                      <w:szCs w:val="16"/>
                    </w:rPr>
                    <w:t>5</w:t>
                  </w:r>
                </w:p>
              </w:tc>
              <w:tc>
                <w:tcPr>
                  <w:tcW w:w="414" w:type="dxa"/>
                  <w:tcBorders>
                    <w:top w:val="dashSmallGap" w:sz="4" w:space="0" w:color="auto"/>
                    <w:left w:val="dashSmallGap" w:sz="4" w:space="0" w:color="auto"/>
                    <w:bottom w:val="dashSmallGap" w:sz="4" w:space="0" w:color="auto"/>
                    <w:right w:val="dashSmallGap" w:sz="4" w:space="0" w:color="auto"/>
                  </w:tcBorders>
                  <w:shd w:val="clear" w:color="auto" w:fill="B8CCE4" w:themeFill="accent1" w:themeFillTint="66"/>
                  <w:noWrap/>
                  <w:vAlign w:val="bottom"/>
                  <w:hideMark/>
                </w:tcPr>
                <w:p w:rsidR="00665ED0" w:rsidRPr="00705F3A" w:rsidRDefault="00665ED0" w:rsidP="000264BF">
                  <w:pPr>
                    <w:spacing w:after="0" w:line="240" w:lineRule="auto"/>
                    <w:jc w:val="center"/>
                    <w:rPr>
                      <w:rFonts w:asciiTheme="minorHAnsi" w:hAnsiTheme="minorHAnsi" w:cs="Times New Roman"/>
                      <w:color w:val="000000"/>
                      <w:sz w:val="16"/>
                      <w:szCs w:val="16"/>
                    </w:rPr>
                  </w:pPr>
                  <w:r w:rsidRPr="00705F3A">
                    <w:rPr>
                      <w:rFonts w:asciiTheme="minorHAnsi" w:hAnsiTheme="minorHAnsi" w:cs="Times New Roman"/>
                      <w:color w:val="000000"/>
                      <w:sz w:val="16"/>
                      <w:szCs w:val="16"/>
                    </w:rPr>
                    <w:t>4</w:t>
                  </w:r>
                </w:p>
              </w:tc>
              <w:tc>
                <w:tcPr>
                  <w:tcW w:w="942" w:type="dxa"/>
                  <w:tcBorders>
                    <w:top w:val="dashSmallGap" w:sz="4" w:space="0" w:color="auto"/>
                    <w:left w:val="dashSmallGap" w:sz="4" w:space="0" w:color="auto"/>
                    <w:bottom w:val="dashSmallGap" w:sz="4" w:space="0" w:color="auto"/>
                    <w:right w:val="dashSmallGap" w:sz="4" w:space="0" w:color="auto"/>
                  </w:tcBorders>
                  <w:shd w:val="clear" w:color="auto" w:fill="B8CCE4" w:themeFill="accent1" w:themeFillTint="66"/>
                  <w:noWrap/>
                  <w:vAlign w:val="bottom"/>
                  <w:hideMark/>
                </w:tcPr>
                <w:p w:rsidR="00665ED0" w:rsidRPr="00705F3A" w:rsidRDefault="00665ED0" w:rsidP="000264BF">
                  <w:pPr>
                    <w:spacing w:after="0" w:line="240" w:lineRule="auto"/>
                    <w:jc w:val="center"/>
                    <w:rPr>
                      <w:rFonts w:asciiTheme="minorHAnsi" w:hAnsiTheme="minorHAnsi" w:cs="Times New Roman"/>
                      <w:color w:val="000000"/>
                      <w:sz w:val="16"/>
                      <w:szCs w:val="16"/>
                    </w:rPr>
                  </w:pPr>
                  <w:r w:rsidRPr="00705F3A">
                    <w:rPr>
                      <w:rFonts w:asciiTheme="minorHAnsi" w:hAnsiTheme="minorHAnsi" w:cs="Times New Roman"/>
                      <w:color w:val="000000"/>
                      <w:sz w:val="16"/>
                      <w:szCs w:val="16"/>
                    </w:rPr>
                    <w:t>1</w:t>
                  </w:r>
                </w:p>
              </w:tc>
            </w:tr>
          </w:tbl>
          <w:p w:rsidR="000D59F2" w:rsidRPr="00705F3A" w:rsidRDefault="000D59F2" w:rsidP="004F1C2F">
            <w:pPr>
              <w:autoSpaceDE w:val="0"/>
              <w:autoSpaceDN w:val="0"/>
              <w:adjustRightInd w:val="0"/>
              <w:spacing w:after="0" w:line="240" w:lineRule="auto"/>
              <w:jc w:val="both"/>
              <w:rPr>
                <w:rFonts w:asciiTheme="minorHAnsi" w:hAnsiTheme="minorHAnsi" w:cs="Times New Roman"/>
                <w:color w:val="C00000"/>
                <w:sz w:val="24"/>
                <w:szCs w:val="24"/>
              </w:rPr>
            </w:pPr>
            <w:r w:rsidRPr="00705F3A">
              <w:rPr>
                <w:rFonts w:asciiTheme="minorHAnsi" w:hAnsiTheme="minorHAnsi" w:cs="Times New Roman"/>
                <w:i/>
                <w:color w:val="C00000"/>
                <w:sz w:val="16"/>
                <w:szCs w:val="16"/>
              </w:rPr>
              <w:t>Източник НСИ 2020</w:t>
            </w:r>
            <w:hyperlink r:id="rId64" w:history="1">
              <w:r w:rsidRPr="00705F3A">
                <w:rPr>
                  <w:rStyle w:val="aa"/>
                  <w:rFonts w:asciiTheme="minorHAnsi" w:hAnsiTheme="minorHAnsi" w:cs="Times New Roman"/>
                  <w:i/>
                  <w:sz w:val="16"/>
                  <w:szCs w:val="16"/>
                  <w:lang w:val="en-US"/>
                </w:rPr>
                <w:t>www.nsi.bg</w:t>
              </w:r>
            </w:hyperlink>
          </w:p>
          <w:p w:rsidR="003E05BC" w:rsidRPr="00990765" w:rsidRDefault="003E05BC" w:rsidP="004F1C2F">
            <w:pPr>
              <w:autoSpaceDE w:val="0"/>
              <w:autoSpaceDN w:val="0"/>
              <w:adjustRightInd w:val="0"/>
              <w:spacing w:after="0" w:line="240" w:lineRule="auto"/>
              <w:jc w:val="both"/>
              <w:rPr>
                <w:rFonts w:asciiTheme="minorHAnsi" w:hAnsiTheme="minorHAnsi" w:cs="Times New Roman"/>
                <w:i/>
                <w:sz w:val="24"/>
                <w:szCs w:val="24"/>
              </w:rPr>
            </w:pPr>
          </w:p>
          <w:tbl>
            <w:tblPr>
              <w:tblW w:w="9674" w:type="dxa"/>
              <w:tblLayout w:type="fixed"/>
              <w:tblCellMar>
                <w:left w:w="70" w:type="dxa"/>
                <w:right w:w="70" w:type="dxa"/>
              </w:tblCellMar>
              <w:tblLook w:val="04A0"/>
            </w:tblPr>
            <w:tblGrid>
              <w:gridCol w:w="1083"/>
              <w:gridCol w:w="4338"/>
              <w:gridCol w:w="4253"/>
            </w:tblGrid>
            <w:tr w:rsidR="00A01F06" w:rsidRPr="00705F3A" w:rsidTr="00AB2182">
              <w:trPr>
                <w:trHeight w:val="300"/>
              </w:trPr>
              <w:tc>
                <w:tcPr>
                  <w:tcW w:w="9674" w:type="dxa"/>
                  <w:gridSpan w:val="3"/>
                  <w:tcBorders>
                    <w:top w:val="nil"/>
                    <w:left w:val="nil"/>
                    <w:bottom w:val="nil"/>
                    <w:right w:val="nil"/>
                  </w:tcBorders>
                  <w:shd w:val="clear" w:color="auto" w:fill="auto"/>
                  <w:noWrap/>
                  <w:vAlign w:val="bottom"/>
                  <w:hideMark/>
                </w:tcPr>
                <w:p w:rsidR="00A01F06" w:rsidRPr="00B55896" w:rsidRDefault="00B55896" w:rsidP="004F1C2F">
                  <w:pPr>
                    <w:spacing w:after="0" w:line="240" w:lineRule="auto"/>
                    <w:jc w:val="both"/>
                    <w:rPr>
                      <w:rFonts w:asciiTheme="minorHAnsi" w:hAnsiTheme="minorHAnsi" w:cs="Times New Roman"/>
                      <w:b/>
                      <w:bCs/>
                      <w:i/>
                      <w:iCs/>
                      <w:color w:val="984806" w:themeColor="accent6" w:themeShade="80"/>
                      <w:sz w:val="24"/>
                      <w:szCs w:val="24"/>
                      <w:lang w:val="en-US"/>
                    </w:rPr>
                  </w:pPr>
                  <w:r>
                    <w:rPr>
                      <w:rFonts w:asciiTheme="minorHAnsi" w:hAnsiTheme="minorHAnsi" w:cs="Times New Roman"/>
                      <w:b/>
                      <w:bCs/>
                      <w:i/>
                      <w:iCs/>
                      <w:color w:val="984806" w:themeColor="accent6" w:themeShade="80"/>
                      <w:sz w:val="24"/>
                      <w:szCs w:val="24"/>
                    </w:rPr>
                    <w:t xml:space="preserve">       З</w:t>
                  </w:r>
                  <w:r w:rsidRPr="00B55896">
                    <w:rPr>
                      <w:rFonts w:asciiTheme="minorHAnsi" w:hAnsiTheme="minorHAnsi" w:cs="Times New Roman"/>
                      <w:b/>
                      <w:bCs/>
                      <w:i/>
                      <w:iCs/>
                      <w:color w:val="984806" w:themeColor="accent6" w:themeShade="80"/>
                      <w:sz w:val="24"/>
                      <w:szCs w:val="24"/>
                    </w:rPr>
                    <w:t>авършили в общообразователни училища по степени на образование</w:t>
                  </w:r>
                  <w:r w:rsidR="0025016C">
                    <w:rPr>
                      <w:rFonts w:asciiTheme="minorHAnsi" w:hAnsiTheme="minorHAnsi" w:cs="Times New Roman"/>
                      <w:b/>
                      <w:bCs/>
                      <w:i/>
                      <w:iCs/>
                      <w:color w:val="984806" w:themeColor="accent6" w:themeShade="80"/>
                      <w:sz w:val="24"/>
                      <w:szCs w:val="24"/>
                    </w:rPr>
                    <w:t>.</w:t>
                  </w:r>
                </w:p>
                <w:p w:rsidR="00AF652E" w:rsidRPr="002941D1" w:rsidRDefault="002941D1" w:rsidP="00412439">
                  <w:pPr>
                    <w:spacing w:after="0" w:line="240" w:lineRule="auto"/>
                    <w:ind w:right="-69"/>
                    <w:rPr>
                      <w:rFonts w:asciiTheme="minorHAnsi" w:hAnsiTheme="minorHAnsi" w:cs="Times New Roman"/>
                      <w:bCs/>
                      <w:iCs/>
                      <w:sz w:val="24"/>
                      <w:szCs w:val="24"/>
                    </w:rPr>
                  </w:pPr>
                  <w:r w:rsidRPr="002941D1">
                    <w:rPr>
                      <w:rFonts w:asciiTheme="minorHAnsi" w:hAnsiTheme="minorHAnsi" w:cs="Times New Roman"/>
                      <w:bCs/>
                      <w:iCs/>
                      <w:sz w:val="24"/>
                      <w:szCs w:val="24"/>
                    </w:rPr>
                    <w:t>През 2019 година, завършилите основно образование са с 8 повече, в сравнение с 2014</w:t>
                  </w:r>
                  <w:r>
                    <w:rPr>
                      <w:rFonts w:asciiTheme="minorHAnsi" w:hAnsiTheme="minorHAnsi" w:cs="Times New Roman"/>
                      <w:bCs/>
                      <w:iCs/>
                      <w:sz w:val="24"/>
                      <w:szCs w:val="24"/>
                    </w:rPr>
                    <w:t xml:space="preserve"> – ръст от 28,57%. Общият брой на завършилите основно образование </w:t>
                  </w:r>
                  <w:r w:rsidR="00FF6151">
                    <w:rPr>
                      <w:rFonts w:asciiTheme="minorHAnsi" w:hAnsiTheme="minorHAnsi" w:cs="Times New Roman"/>
                      <w:bCs/>
                      <w:iCs/>
                      <w:sz w:val="24"/>
                      <w:szCs w:val="24"/>
                    </w:rPr>
                    <w:t xml:space="preserve">през отчетния период </w:t>
                  </w:r>
                  <w:r>
                    <w:rPr>
                      <w:rFonts w:asciiTheme="minorHAnsi" w:hAnsiTheme="minorHAnsi" w:cs="Times New Roman"/>
                      <w:bCs/>
                      <w:iCs/>
                      <w:sz w:val="24"/>
                      <w:szCs w:val="24"/>
                    </w:rPr>
                    <w:t xml:space="preserve">са </w:t>
                  </w:r>
                  <w:r w:rsidR="00FF6151">
                    <w:rPr>
                      <w:rFonts w:asciiTheme="minorHAnsi" w:hAnsiTheme="minorHAnsi" w:cs="Times New Roman"/>
                      <w:bCs/>
                      <w:iCs/>
                      <w:sz w:val="24"/>
                      <w:szCs w:val="24"/>
                    </w:rPr>
                    <w:t>230</w:t>
                  </w:r>
                  <w:r w:rsidR="008B5003">
                    <w:rPr>
                      <w:rFonts w:asciiTheme="minorHAnsi" w:hAnsiTheme="minorHAnsi" w:cs="Times New Roman"/>
                      <w:bCs/>
                      <w:iCs/>
                      <w:sz w:val="24"/>
                      <w:szCs w:val="24"/>
                    </w:rPr>
                    <w:t xml:space="preserve"> бр.</w:t>
                  </w:r>
                  <w:r w:rsidR="00FF6151">
                    <w:rPr>
                      <w:rFonts w:asciiTheme="minorHAnsi" w:hAnsiTheme="minorHAnsi" w:cs="Times New Roman"/>
                      <w:bCs/>
                      <w:iCs/>
                      <w:sz w:val="24"/>
                      <w:szCs w:val="24"/>
                    </w:rPr>
                    <w:t>, неравномерно разпределени през годините.</w:t>
                  </w:r>
                </w:p>
                <w:p w:rsidR="00311984" w:rsidRPr="00705F3A" w:rsidRDefault="00B40404" w:rsidP="004F1C2F">
                  <w:pPr>
                    <w:spacing w:after="0" w:line="240" w:lineRule="auto"/>
                    <w:jc w:val="both"/>
                    <w:rPr>
                      <w:rFonts w:asciiTheme="minorHAnsi" w:hAnsiTheme="minorHAnsi" w:cs="Times New Roman"/>
                      <w:b/>
                      <w:bCs/>
                      <w:i/>
                      <w:iCs/>
                      <w:sz w:val="20"/>
                      <w:szCs w:val="20"/>
                    </w:rPr>
                  </w:pPr>
                  <w:r>
                    <w:rPr>
                      <w:rFonts w:asciiTheme="minorHAnsi" w:hAnsiTheme="minorHAnsi" w:cs="Times New Roman"/>
                      <w:i/>
                      <w:sz w:val="24"/>
                      <w:szCs w:val="24"/>
                    </w:rPr>
                    <w:t>Таблица № 30.</w:t>
                  </w:r>
                </w:p>
              </w:tc>
            </w:tr>
            <w:tr w:rsidR="00A01F06" w:rsidRPr="00705F3A" w:rsidTr="00AB2182">
              <w:trPr>
                <w:trHeight w:val="300"/>
              </w:trPr>
              <w:tc>
                <w:tcPr>
                  <w:tcW w:w="1083" w:type="dxa"/>
                  <w:tcBorders>
                    <w:top w:val="nil"/>
                    <w:left w:val="nil"/>
                    <w:bottom w:val="dashSmallGap" w:sz="4" w:space="0" w:color="auto"/>
                    <w:right w:val="nil"/>
                  </w:tcBorders>
                  <w:shd w:val="clear" w:color="auto" w:fill="F2F2F2" w:themeFill="background1" w:themeFillShade="F2"/>
                  <w:noWrap/>
                  <w:vAlign w:val="bottom"/>
                  <w:hideMark/>
                </w:tcPr>
                <w:p w:rsidR="00A01F06" w:rsidRPr="00705F3A" w:rsidRDefault="00A01F06" w:rsidP="003E05BC">
                  <w:pPr>
                    <w:spacing w:after="0" w:line="240" w:lineRule="auto"/>
                    <w:jc w:val="center"/>
                    <w:rPr>
                      <w:rFonts w:asciiTheme="minorHAnsi" w:hAnsiTheme="minorHAnsi" w:cs="Times New Roman"/>
                      <w:color w:val="000000"/>
                    </w:rPr>
                  </w:pPr>
                </w:p>
              </w:tc>
              <w:tc>
                <w:tcPr>
                  <w:tcW w:w="8591" w:type="dxa"/>
                  <w:gridSpan w:val="2"/>
                  <w:tcBorders>
                    <w:top w:val="single" w:sz="4" w:space="0" w:color="FFFFFF"/>
                    <w:left w:val="single" w:sz="4" w:space="0" w:color="FFFFFF"/>
                    <w:bottom w:val="dashSmallGap" w:sz="4" w:space="0" w:color="auto"/>
                    <w:right w:val="single" w:sz="4" w:space="0" w:color="FFFFFF"/>
                  </w:tcBorders>
                  <w:shd w:val="clear" w:color="auto" w:fill="F2F2F2" w:themeFill="background1" w:themeFillShade="F2"/>
                  <w:vAlign w:val="center"/>
                  <w:hideMark/>
                </w:tcPr>
                <w:p w:rsidR="00A01F06" w:rsidRPr="00705F3A" w:rsidRDefault="00A01F06" w:rsidP="003E05BC">
                  <w:pPr>
                    <w:spacing w:after="0" w:line="240" w:lineRule="auto"/>
                    <w:jc w:val="right"/>
                    <w:rPr>
                      <w:rFonts w:asciiTheme="minorHAnsi" w:hAnsiTheme="minorHAnsi" w:cs="Times New Roman"/>
                      <w:i/>
                      <w:iCs/>
                      <w:sz w:val="16"/>
                      <w:szCs w:val="16"/>
                    </w:rPr>
                  </w:pPr>
                  <w:r w:rsidRPr="00705F3A">
                    <w:rPr>
                      <w:rFonts w:asciiTheme="minorHAnsi" w:hAnsiTheme="minorHAnsi" w:cs="Times New Roman"/>
                      <w:i/>
                      <w:iCs/>
                      <w:sz w:val="16"/>
                      <w:szCs w:val="16"/>
                    </w:rPr>
                    <w:t>(брой)</w:t>
                  </w:r>
                </w:p>
              </w:tc>
            </w:tr>
            <w:tr w:rsidR="00A01F06" w:rsidRPr="00705F3A" w:rsidTr="000264BF">
              <w:trPr>
                <w:trHeight w:val="300"/>
              </w:trPr>
              <w:tc>
                <w:tcPr>
                  <w:tcW w:w="1083"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noWrap/>
                  <w:vAlign w:val="center"/>
                  <w:hideMark/>
                </w:tcPr>
                <w:p w:rsidR="00A01F06" w:rsidRPr="002941D1" w:rsidRDefault="00A01F06" w:rsidP="003E05BC">
                  <w:pPr>
                    <w:spacing w:after="0" w:line="240" w:lineRule="auto"/>
                    <w:jc w:val="center"/>
                    <w:rPr>
                      <w:rFonts w:asciiTheme="minorHAnsi" w:hAnsiTheme="minorHAnsi" w:cs="Times New Roman"/>
                      <w:color w:val="000000"/>
                      <w:sz w:val="24"/>
                      <w:szCs w:val="24"/>
                    </w:rPr>
                  </w:pPr>
                  <w:r w:rsidRPr="002941D1">
                    <w:rPr>
                      <w:rFonts w:asciiTheme="minorHAnsi" w:hAnsiTheme="minorHAnsi" w:cs="Times New Roman"/>
                      <w:color w:val="000000"/>
                      <w:sz w:val="24"/>
                      <w:szCs w:val="24"/>
                    </w:rPr>
                    <w:t>години</w:t>
                  </w:r>
                </w:p>
              </w:tc>
              <w:tc>
                <w:tcPr>
                  <w:tcW w:w="4338"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A01F06" w:rsidRPr="002941D1" w:rsidRDefault="00A01F06" w:rsidP="003E05BC">
                  <w:pPr>
                    <w:spacing w:after="0" w:line="240" w:lineRule="auto"/>
                    <w:jc w:val="center"/>
                    <w:rPr>
                      <w:rFonts w:asciiTheme="minorHAnsi" w:hAnsiTheme="minorHAnsi" w:cs="Times New Roman"/>
                      <w:color w:val="000000"/>
                      <w:sz w:val="24"/>
                      <w:szCs w:val="24"/>
                    </w:rPr>
                  </w:pPr>
                  <w:r w:rsidRPr="002941D1">
                    <w:rPr>
                      <w:rFonts w:asciiTheme="minorHAnsi" w:hAnsiTheme="minorHAnsi" w:cs="Times New Roman"/>
                      <w:color w:val="000000"/>
                      <w:sz w:val="24"/>
                      <w:szCs w:val="24"/>
                    </w:rPr>
                    <w:t>Основно образование</w:t>
                  </w:r>
                </w:p>
              </w:tc>
              <w:tc>
                <w:tcPr>
                  <w:tcW w:w="4253"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A01F06" w:rsidRPr="002941D1" w:rsidRDefault="00A01F06" w:rsidP="003E05BC">
                  <w:pPr>
                    <w:spacing w:after="0" w:line="240" w:lineRule="auto"/>
                    <w:jc w:val="center"/>
                    <w:rPr>
                      <w:rFonts w:asciiTheme="minorHAnsi" w:hAnsiTheme="minorHAnsi" w:cs="Times New Roman"/>
                      <w:color w:val="000000"/>
                      <w:sz w:val="24"/>
                      <w:szCs w:val="24"/>
                    </w:rPr>
                  </w:pPr>
                  <w:r w:rsidRPr="002941D1">
                    <w:rPr>
                      <w:rFonts w:asciiTheme="minorHAnsi" w:hAnsiTheme="minorHAnsi" w:cs="Times New Roman"/>
                      <w:color w:val="000000"/>
                      <w:sz w:val="24"/>
                      <w:szCs w:val="24"/>
                    </w:rPr>
                    <w:t>Средно образование</w:t>
                  </w:r>
                </w:p>
              </w:tc>
            </w:tr>
            <w:tr w:rsidR="00A01F06" w:rsidRPr="00705F3A" w:rsidTr="000264BF">
              <w:trPr>
                <w:trHeight w:val="300"/>
              </w:trPr>
              <w:tc>
                <w:tcPr>
                  <w:tcW w:w="1083"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noWrap/>
                  <w:vAlign w:val="bottom"/>
                  <w:hideMark/>
                </w:tcPr>
                <w:p w:rsidR="00A01F06" w:rsidRPr="002941D1" w:rsidRDefault="00A01F06" w:rsidP="003E05BC">
                  <w:pPr>
                    <w:spacing w:after="0" w:line="240" w:lineRule="auto"/>
                    <w:jc w:val="center"/>
                    <w:rPr>
                      <w:rFonts w:asciiTheme="minorHAnsi" w:hAnsiTheme="minorHAnsi" w:cs="Times New Roman"/>
                      <w:color w:val="000000"/>
                      <w:sz w:val="24"/>
                      <w:szCs w:val="24"/>
                    </w:rPr>
                  </w:pPr>
                  <w:r w:rsidRPr="002941D1">
                    <w:rPr>
                      <w:rFonts w:asciiTheme="minorHAnsi" w:hAnsiTheme="minorHAnsi" w:cs="Times New Roman"/>
                      <w:color w:val="000000"/>
                      <w:sz w:val="24"/>
                      <w:szCs w:val="24"/>
                    </w:rPr>
                    <w:t>2014</w:t>
                  </w:r>
                </w:p>
              </w:tc>
              <w:tc>
                <w:tcPr>
                  <w:tcW w:w="4338"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01F06" w:rsidRPr="002941D1" w:rsidRDefault="00A01F06" w:rsidP="003E05BC">
                  <w:pPr>
                    <w:spacing w:after="0" w:line="240" w:lineRule="auto"/>
                    <w:jc w:val="center"/>
                    <w:rPr>
                      <w:rFonts w:asciiTheme="minorHAnsi" w:hAnsiTheme="minorHAnsi" w:cs="Times New Roman"/>
                      <w:color w:val="000000"/>
                      <w:sz w:val="24"/>
                      <w:szCs w:val="24"/>
                    </w:rPr>
                  </w:pPr>
                  <w:r w:rsidRPr="002941D1">
                    <w:rPr>
                      <w:rFonts w:asciiTheme="minorHAnsi" w:hAnsiTheme="minorHAnsi" w:cs="Times New Roman"/>
                      <w:color w:val="000000"/>
                      <w:sz w:val="24"/>
                      <w:szCs w:val="24"/>
                    </w:rPr>
                    <w:t>28</w:t>
                  </w:r>
                </w:p>
              </w:tc>
              <w:tc>
                <w:tcPr>
                  <w:tcW w:w="4253"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01F06" w:rsidRPr="002941D1" w:rsidRDefault="00A01F06" w:rsidP="003E05BC">
                  <w:pPr>
                    <w:spacing w:after="0" w:line="240" w:lineRule="auto"/>
                    <w:jc w:val="center"/>
                    <w:rPr>
                      <w:rFonts w:asciiTheme="minorHAnsi" w:hAnsiTheme="minorHAnsi" w:cs="Times New Roman"/>
                      <w:color w:val="000000"/>
                      <w:sz w:val="24"/>
                      <w:szCs w:val="24"/>
                    </w:rPr>
                  </w:pPr>
                  <w:r w:rsidRPr="002941D1">
                    <w:rPr>
                      <w:rFonts w:asciiTheme="minorHAnsi" w:hAnsiTheme="minorHAnsi" w:cs="Times New Roman"/>
                      <w:color w:val="000000"/>
                      <w:sz w:val="24"/>
                      <w:szCs w:val="24"/>
                    </w:rPr>
                    <w:t>-</w:t>
                  </w:r>
                </w:p>
              </w:tc>
            </w:tr>
            <w:tr w:rsidR="00A01F06" w:rsidRPr="00705F3A" w:rsidTr="000264BF">
              <w:trPr>
                <w:trHeight w:val="300"/>
              </w:trPr>
              <w:tc>
                <w:tcPr>
                  <w:tcW w:w="1083"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noWrap/>
                  <w:vAlign w:val="bottom"/>
                  <w:hideMark/>
                </w:tcPr>
                <w:p w:rsidR="00A01F06" w:rsidRPr="002941D1" w:rsidRDefault="00A01F06" w:rsidP="003E05BC">
                  <w:pPr>
                    <w:spacing w:after="0" w:line="240" w:lineRule="auto"/>
                    <w:jc w:val="center"/>
                    <w:rPr>
                      <w:rFonts w:asciiTheme="minorHAnsi" w:hAnsiTheme="minorHAnsi" w:cs="Times New Roman"/>
                      <w:color w:val="000000"/>
                      <w:sz w:val="24"/>
                      <w:szCs w:val="24"/>
                    </w:rPr>
                  </w:pPr>
                  <w:r w:rsidRPr="002941D1">
                    <w:rPr>
                      <w:rFonts w:asciiTheme="minorHAnsi" w:hAnsiTheme="minorHAnsi" w:cs="Times New Roman"/>
                      <w:color w:val="000000"/>
                      <w:sz w:val="24"/>
                      <w:szCs w:val="24"/>
                    </w:rPr>
                    <w:t>2015</w:t>
                  </w:r>
                </w:p>
              </w:tc>
              <w:tc>
                <w:tcPr>
                  <w:tcW w:w="4338"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01F06" w:rsidRPr="002941D1" w:rsidRDefault="00A01F06" w:rsidP="003E05BC">
                  <w:pPr>
                    <w:spacing w:after="0" w:line="240" w:lineRule="auto"/>
                    <w:jc w:val="center"/>
                    <w:rPr>
                      <w:rFonts w:asciiTheme="minorHAnsi" w:hAnsiTheme="minorHAnsi" w:cs="Times New Roman"/>
                      <w:color w:val="000000"/>
                      <w:sz w:val="24"/>
                      <w:szCs w:val="24"/>
                    </w:rPr>
                  </w:pPr>
                  <w:r w:rsidRPr="002941D1">
                    <w:rPr>
                      <w:rFonts w:asciiTheme="minorHAnsi" w:hAnsiTheme="minorHAnsi" w:cs="Times New Roman"/>
                      <w:color w:val="000000"/>
                      <w:sz w:val="24"/>
                      <w:szCs w:val="24"/>
                    </w:rPr>
                    <w:t>34</w:t>
                  </w:r>
                </w:p>
              </w:tc>
              <w:tc>
                <w:tcPr>
                  <w:tcW w:w="4253"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01F06" w:rsidRPr="002941D1" w:rsidRDefault="00A01F06" w:rsidP="003E05BC">
                  <w:pPr>
                    <w:spacing w:after="0" w:line="240" w:lineRule="auto"/>
                    <w:jc w:val="center"/>
                    <w:rPr>
                      <w:rFonts w:asciiTheme="minorHAnsi" w:hAnsiTheme="minorHAnsi" w:cs="Times New Roman"/>
                      <w:color w:val="000000"/>
                      <w:sz w:val="24"/>
                      <w:szCs w:val="24"/>
                    </w:rPr>
                  </w:pPr>
                  <w:r w:rsidRPr="002941D1">
                    <w:rPr>
                      <w:rFonts w:asciiTheme="minorHAnsi" w:hAnsiTheme="minorHAnsi" w:cs="Times New Roman"/>
                      <w:color w:val="000000"/>
                      <w:sz w:val="24"/>
                      <w:szCs w:val="24"/>
                    </w:rPr>
                    <w:t>-</w:t>
                  </w:r>
                </w:p>
              </w:tc>
            </w:tr>
            <w:tr w:rsidR="00A01F06" w:rsidRPr="00705F3A" w:rsidTr="000264BF">
              <w:trPr>
                <w:trHeight w:val="300"/>
              </w:trPr>
              <w:tc>
                <w:tcPr>
                  <w:tcW w:w="1083"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noWrap/>
                  <w:vAlign w:val="bottom"/>
                  <w:hideMark/>
                </w:tcPr>
                <w:p w:rsidR="00A01F06" w:rsidRPr="002941D1" w:rsidRDefault="00A01F06" w:rsidP="003E05BC">
                  <w:pPr>
                    <w:spacing w:after="0" w:line="240" w:lineRule="auto"/>
                    <w:jc w:val="center"/>
                    <w:rPr>
                      <w:rFonts w:asciiTheme="minorHAnsi" w:hAnsiTheme="minorHAnsi" w:cs="Times New Roman"/>
                      <w:color w:val="000000"/>
                      <w:sz w:val="24"/>
                      <w:szCs w:val="24"/>
                    </w:rPr>
                  </w:pPr>
                  <w:r w:rsidRPr="002941D1">
                    <w:rPr>
                      <w:rFonts w:asciiTheme="minorHAnsi" w:hAnsiTheme="minorHAnsi" w:cs="Times New Roman"/>
                      <w:color w:val="000000"/>
                      <w:sz w:val="24"/>
                      <w:szCs w:val="24"/>
                    </w:rPr>
                    <w:t>2016</w:t>
                  </w:r>
                </w:p>
              </w:tc>
              <w:tc>
                <w:tcPr>
                  <w:tcW w:w="4338"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01F06" w:rsidRPr="002941D1" w:rsidRDefault="00A01F06" w:rsidP="003E05BC">
                  <w:pPr>
                    <w:spacing w:after="0" w:line="240" w:lineRule="auto"/>
                    <w:jc w:val="center"/>
                    <w:rPr>
                      <w:rFonts w:asciiTheme="minorHAnsi" w:hAnsiTheme="minorHAnsi" w:cs="Times New Roman"/>
                      <w:color w:val="000000"/>
                      <w:sz w:val="24"/>
                      <w:szCs w:val="24"/>
                    </w:rPr>
                  </w:pPr>
                  <w:r w:rsidRPr="002941D1">
                    <w:rPr>
                      <w:rFonts w:asciiTheme="minorHAnsi" w:hAnsiTheme="minorHAnsi" w:cs="Times New Roman"/>
                      <w:color w:val="000000"/>
                      <w:sz w:val="24"/>
                      <w:szCs w:val="24"/>
                    </w:rPr>
                    <w:t>31</w:t>
                  </w:r>
                </w:p>
              </w:tc>
              <w:tc>
                <w:tcPr>
                  <w:tcW w:w="4253"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01F06" w:rsidRPr="002941D1" w:rsidRDefault="00A01F06" w:rsidP="003E05BC">
                  <w:pPr>
                    <w:spacing w:after="0" w:line="240" w:lineRule="auto"/>
                    <w:jc w:val="center"/>
                    <w:rPr>
                      <w:rFonts w:asciiTheme="minorHAnsi" w:hAnsiTheme="minorHAnsi" w:cs="Times New Roman"/>
                      <w:color w:val="000000"/>
                      <w:sz w:val="24"/>
                      <w:szCs w:val="24"/>
                    </w:rPr>
                  </w:pPr>
                  <w:r w:rsidRPr="002941D1">
                    <w:rPr>
                      <w:rFonts w:asciiTheme="minorHAnsi" w:hAnsiTheme="minorHAnsi" w:cs="Times New Roman"/>
                      <w:color w:val="000000"/>
                      <w:sz w:val="24"/>
                      <w:szCs w:val="24"/>
                    </w:rPr>
                    <w:t>-</w:t>
                  </w:r>
                </w:p>
              </w:tc>
            </w:tr>
            <w:tr w:rsidR="00A01F06" w:rsidRPr="00705F3A" w:rsidTr="000264BF">
              <w:trPr>
                <w:trHeight w:val="300"/>
              </w:trPr>
              <w:tc>
                <w:tcPr>
                  <w:tcW w:w="1083"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noWrap/>
                  <w:vAlign w:val="bottom"/>
                  <w:hideMark/>
                </w:tcPr>
                <w:p w:rsidR="00A01F06" w:rsidRPr="002941D1" w:rsidRDefault="00A01F06" w:rsidP="003E05BC">
                  <w:pPr>
                    <w:spacing w:after="0" w:line="240" w:lineRule="auto"/>
                    <w:jc w:val="center"/>
                    <w:rPr>
                      <w:rFonts w:asciiTheme="minorHAnsi" w:hAnsiTheme="minorHAnsi" w:cs="Times New Roman"/>
                      <w:color w:val="000000"/>
                      <w:sz w:val="24"/>
                      <w:szCs w:val="24"/>
                    </w:rPr>
                  </w:pPr>
                  <w:r w:rsidRPr="002941D1">
                    <w:rPr>
                      <w:rFonts w:asciiTheme="minorHAnsi" w:hAnsiTheme="minorHAnsi" w:cs="Times New Roman"/>
                      <w:color w:val="000000"/>
                      <w:sz w:val="24"/>
                      <w:szCs w:val="24"/>
                    </w:rPr>
                    <w:t>2017</w:t>
                  </w:r>
                </w:p>
              </w:tc>
              <w:tc>
                <w:tcPr>
                  <w:tcW w:w="4338"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01F06" w:rsidRPr="002941D1" w:rsidRDefault="00A01F06" w:rsidP="003E05BC">
                  <w:pPr>
                    <w:spacing w:after="0" w:line="240" w:lineRule="auto"/>
                    <w:jc w:val="center"/>
                    <w:rPr>
                      <w:rFonts w:asciiTheme="minorHAnsi" w:hAnsiTheme="minorHAnsi" w:cs="Times New Roman"/>
                      <w:color w:val="000000"/>
                      <w:sz w:val="24"/>
                      <w:szCs w:val="24"/>
                    </w:rPr>
                  </w:pPr>
                  <w:r w:rsidRPr="002941D1">
                    <w:rPr>
                      <w:rFonts w:asciiTheme="minorHAnsi" w:hAnsiTheme="minorHAnsi" w:cs="Times New Roman"/>
                      <w:color w:val="000000"/>
                      <w:sz w:val="24"/>
                      <w:szCs w:val="24"/>
                    </w:rPr>
                    <w:t>59</w:t>
                  </w:r>
                </w:p>
              </w:tc>
              <w:tc>
                <w:tcPr>
                  <w:tcW w:w="4253"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01F06" w:rsidRPr="002941D1" w:rsidRDefault="00A01F06" w:rsidP="003E05BC">
                  <w:pPr>
                    <w:spacing w:after="0" w:line="240" w:lineRule="auto"/>
                    <w:jc w:val="center"/>
                    <w:rPr>
                      <w:rFonts w:asciiTheme="minorHAnsi" w:hAnsiTheme="minorHAnsi" w:cs="Times New Roman"/>
                      <w:color w:val="000000"/>
                      <w:sz w:val="24"/>
                      <w:szCs w:val="24"/>
                    </w:rPr>
                  </w:pPr>
                  <w:r w:rsidRPr="002941D1">
                    <w:rPr>
                      <w:rFonts w:asciiTheme="minorHAnsi" w:hAnsiTheme="minorHAnsi" w:cs="Times New Roman"/>
                      <w:color w:val="000000"/>
                      <w:sz w:val="24"/>
                      <w:szCs w:val="24"/>
                    </w:rPr>
                    <w:t>-</w:t>
                  </w:r>
                </w:p>
              </w:tc>
            </w:tr>
            <w:tr w:rsidR="00A01F06" w:rsidRPr="00705F3A" w:rsidTr="000264BF">
              <w:trPr>
                <w:trHeight w:val="300"/>
              </w:trPr>
              <w:tc>
                <w:tcPr>
                  <w:tcW w:w="1083"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noWrap/>
                  <w:vAlign w:val="bottom"/>
                  <w:hideMark/>
                </w:tcPr>
                <w:p w:rsidR="00A01F06" w:rsidRPr="002941D1" w:rsidRDefault="00A01F06" w:rsidP="003E05BC">
                  <w:pPr>
                    <w:spacing w:after="0" w:line="240" w:lineRule="auto"/>
                    <w:jc w:val="center"/>
                    <w:rPr>
                      <w:rFonts w:asciiTheme="minorHAnsi" w:hAnsiTheme="minorHAnsi" w:cs="Times New Roman"/>
                      <w:color w:val="000000"/>
                      <w:sz w:val="24"/>
                      <w:szCs w:val="24"/>
                    </w:rPr>
                  </w:pPr>
                  <w:r w:rsidRPr="002941D1">
                    <w:rPr>
                      <w:rFonts w:asciiTheme="minorHAnsi" w:hAnsiTheme="minorHAnsi" w:cs="Times New Roman"/>
                      <w:color w:val="000000"/>
                      <w:sz w:val="24"/>
                      <w:szCs w:val="24"/>
                    </w:rPr>
                    <w:t>2018</w:t>
                  </w:r>
                </w:p>
              </w:tc>
              <w:tc>
                <w:tcPr>
                  <w:tcW w:w="4338"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01F06" w:rsidRPr="002941D1" w:rsidRDefault="00A01F06" w:rsidP="003E05BC">
                  <w:pPr>
                    <w:spacing w:after="0" w:line="240" w:lineRule="auto"/>
                    <w:jc w:val="center"/>
                    <w:rPr>
                      <w:rFonts w:asciiTheme="minorHAnsi" w:hAnsiTheme="minorHAnsi" w:cs="Times New Roman"/>
                      <w:color w:val="000000"/>
                      <w:sz w:val="24"/>
                      <w:szCs w:val="24"/>
                    </w:rPr>
                  </w:pPr>
                  <w:r w:rsidRPr="002941D1">
                    <w:rPr>
                      <w:rFonts w:asciiTheme="minorHAnsi" w:hAnsiTheme="minorHAnsi" w:cs="Times New Roman"/>
                      <w:color w:val="000000"/>
                      <w:sz w:val="24"/>
                      <w:szCs w:val="24"/>
                    </w:rPr>
                    <w:t>42</w:t>
                  </w:r>
                </w:p>
              </w:tc>
              <w:tc>
                <w:tcPr>
                  <w:tcW w:w="4253"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01F06" w:rsidRPr="002941D1" w:rsidRDefault="00A01F06" w:rsidP="003E05BC">
                  <w:pPr>
                    <w:spacing w:after="0" w:line="240" w:lineRule="auto"/>
                    <w:jc w:val="center"/>
                    <w:rPr>
                      <w:rFonts w:asciiTheme="minorHAnsi" w:hAnsiTheme="minorHAnsi" w:cs="Times New Roman"/>
                      <w:color w:val="000000"/>
                      <w:sz w:val="24"/>
                      <w:szCs w:val="24"/>
                    </w:rPr>
                  </w:pPr>
                  <w:r w:rsidRPr="002941D1">
                    <w:rPr>
                      <w:rFonts w:asciiTheme="minorHAnsi" w:hAnsiTheme="minorHAnsi" w:cs="Times New Roman"/>
                      <w:color w:val="000000"/>
                      <w:sz w:val="24"/>
                      <w:szCs w:val="24"/>
                    </w:rPr>
                    <w:t>-</w:t>
                  </w:r>
                </w:p>
              </w:tc>
            </w:tr>
            <w:tr w:rsidR="00A01F06" w:rsidRPr="00705F3A" w:rsidTr="000264BF">
              <w:trPr>
                <w:trHeight w:val="300"/>
              </w:trPr>
              <w:tc>
                <w:tcPr>
                  <w:tcW w:w="1083"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noWrap/>
                  <w:vAlign w:val="bottom"/>
                  <w:hideMark/>
                </w:tcPr>
                <w:p w:rsidR="00A01F06" w:rsidRPr="002941D1" w:rsidRDefault="00A01F06" w:rsidP="003E05BC">
                  <w:pPr>
                    <w:spacing w:after="0" w:line="240" w:lineRule="auto"/>
                    <w:jc w:val="center"/>
                    <w:rPr>
                      <w:rFonts w:asciiTheme="minorHAnsi" w:hAnsiTheme="minorHAnsi" w:cs="Times New Roman"/>
                      <w:color w:val="000000"/>
                      <w:sz w:val="24"/>
                      <w:szCs w:val="24"/>
                    </w:rPr>
                  </w:pPr>
                  <w:r w:rsidRPr="002941D1">
                    <w:rPr>
                      <w:rFonts w:asciiTheme="minorHAnsi" w:hAnsiTheme="minorHAnsi" w:cs="Times New Roman"/>
                      <w:color w:val="000000"/>
                      <w:sz w:val="24"/>
                      <w:szCs w:val="24"/>
                    </w:rPr>
                    <w:t>2</w:t>
                  </w:r>
                  <w:r w:rsidRPr="002941D1">
                    <w:rPr>
                      <w:rFonts w:asciiTheme="minorHAnsi" w:hAnsiTheme="minorHAnsi" w:cs="Times New Roman"/>
                      <w:color w:val="000000"/>
                      <w:sz w:val="24"/>
                      <w:szCs w:val="24"/>
                    </w:rPr>
                    <w:cr/>
                  </w:r>
                  <w:r w:rsidR="00410351" w:rsidRPr="002941D1">
                    <w:rPr>
                      <w:rFonts w:asciiTheme="minorHAnsi" w:hAnsiTheme="minorHAnsi" w:cs="Times New Roman"/>
                      <w:color w:val="000000"/>
                      <w:sz w:val="24"/>
                      <w:szCs w:val="24"/>
                    </w:rPr>
                    <w:t>0</w:t>
                  </w:r>
                  <w:r w:rsidRPr="002941D1">
                    <w:rPr>
                      <w:rFonts w:asciiTheme="minorHAnsi" w:hAnsiTheme="minorHAnsi" w:cs="Times New Roman"/>
                      <w:color w:val="000000"/>
                      <w:sz w:val="24"/>
                      <w:szCs w:val="24"/>
                    </w:rPr>
                    <w:t>19</w:t>
                  </w:r>
                </w:p>
              </w:tc>
              <w:tc>
                <w:tcPr>
                  <w:tcW w:w="4338"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01F06" w:rsidRPr="002941D1" w:rsidRDefault="00A01F06" w:rsidP="003E05BC">
                  <w:pPr>
                    <w:spacing w:after="0" w:line="240" w:lineRule="auto"/>
                    <w:jc w:val="center"/>
                    <w:rPr>
                      <w:rFonts w:asciiTheme="minorHAnsi" w:hAnsiTheme="minorHAnsi" w:cs="Times New Roman"/>
                      <w:color w:val="000000"/>
                      <w:sz w:val="24"/>
                      <w:szCs w:val="24"/>
                    </w:rPr>
                  </w:pPr>
                  <w:r w:rsidRPr="002941D1">
                    <w:rPr>
                      <w:rFonts w:asciiTheme="minorHAnsi" w:hAnsiTheme="minorHAnsi" w:cs="Times New Roman"/>
                      <w:color w:val="000000"/>
                      <w:sz w:val="24"/>
                      <w:szCs w:val="24"/>
                    </w:rPr>
                    <w:t>36</w:t>
                  </w:r>
                </w:p>
              </w:tc>
              <w:tc>
                <w:tcPr>
                  <w:tcW w:w="4253"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01F06" w:rsidRPr="002941D1" w:rsidRDefault="00A01F06" w:rsidP="003E05BC">
                  <w:pPr>
                    <w:spacing w:after="0" w:line="240" w:lineRule="auto"/>
                    <w:jc w:val="center"/>
                    <w:rPr>
                      <w:rFonts w:asciiTheme="minorHAnsi" w:hAnsiTheme="minorHAnsi" w:cs="Times New Roman"/>
                      <w:color w:val="000000"/>
                      <w:sz w:val="24"/>
                      <w:szCs w:val="24"/>
                    </w:rPr>
                  </w:pPr>
                  <w:r w:rsidRPr="002941D1">
                    <w:rPr>
                      <w:rFonts w:asciiTheme="minorHAnsi" w:hAnsiTheme="minorHAnsi" w:cs="Times New Roman"/>
                      <w:color w:val="000000"/>
                      <w:sz w:val="24"/>
                      <w:szCs w:val="24"/>
                    </w:rPr>
                    <w:t>-</w:t>
                  </w:r>
                </w:p>
              </w:tc>
            </w:tr>
          </w:tbl>
          <w:p w:rsidR="000D59F2" w:rsidRPr="00705F3A" w:rsidRDefault="000D59F2" w:rsidP="004F1C2F">
            <w:pPr>
              <w:autoSpaceDE w:val="0"/>
              <w:autoSpaceDN w:val="0"/>
              <w:adjustRightInd w:val="0"/>
              <w:spacing w:after="0" w:line="240" w:lineRule="auto"/>
              <w:jc w:val="both"/>
              <w:rPr>
                <w:rFonts w:asciiTheme="minorHAnsi" w:hAnsiTheme="minorHAnsi" w:cs="Times New Roman"/>
                <w:color w:val="C00000"/>
                <w:sz w:val="24"/>
                <w:szCs w:val="24"/>
              </w:rPr>
            </w:pPr>
            <w:r w:rsidRPr="00705F3A">
              <w:rPr>
                <w:rFonts w:asciiTheme="minorHAnsi" w:hAnsiTheme="minorHAnsi" w:cs="Times New Roman"/>
                <w:i/>
                <w:color w:val="C00000"/>
                <w:sz w:val="16"/>
                <w:szCs w:val="16"/>
              </w:rPr>
              <w:t>Източник НСИ 2020</w:t>
            </w:r>
            <w:hyperlink r:id="rId65" w:history="1">
              <w:r w:rsidRPr="00705F3A">
                <w:rPr>
                  <w:rStyle w:val="aa"/>
                  <w:rFonts w:asciiTheme="minorHAnsi" w:hAnsiTheme="minorHAnsi" w:cs="Times New Roman"/>
                  <w:i/>
                  <w:sz w:val="16"/>
                  <w:szCs w:val="16"/>
                  <w:lang w:val="en-US"/>
                </w:rPr>
                <w:t>www.nsi.bg</w:t>
              </w:r>
            </w:hyperlink>
          </w:p>
          <w:p w:rsidR="00CB79BC" w:rsidRPr="00F01CC2" w:rsidRDefault="00CB79BC" w:rsidP="004F1C2F">
            <w:pPr>
              <w:autoSpaceDE w:val="0"/>
              <w:autoSpaceDN w:val="0"/>
              <w:adjustRightInd w:val="0"/>
              <w:spacing w:after="0" w:line="240" w:lineRule="auto"/>
              <w:jc w:val="both"/>
              <w:rPr>
                <w:rFonts w:asciiTheme="minorHAnsi" w:hAnsiTheme="minorHAnsi" w:cs="Times New Roman"/>
                <w:color w:val="C00000"/>
                <w:sz w:val="24"/>
                <w:szCs w:val="24"/>
              </w:rPr>
            </w:pPr>
          </w:p>
          <w:tbl>
            <w:tblPr>
              <w:tblW w:w="9673" w:type="dxa"/>
              <w:tblLayout w:type="fixed"/>
              <w:tblCellMar>
                <w:left w:w="70" w:type="dxa"/>
                <w:right w:w="70" w:type="dxa"/>
              </w:tblCellMar>
              <w:tblLook w:val="04A0"/>
            </w:tblPr>
            <w:tblGrid>
              <w:gridCol w:w="1099"/>
              <w:gridCol w:w="562"/>
              <w:gridCol w:w="605"/>
              <w:gridCol w:w="719"/>
              <w:gridCol w:w="681"/>
              <w:gridCol w:w="832"/>
              <w:gridCol w:w="832"/>
              <w:gridCol w:w="624"/>
              <w:gridCol w:w="644"/>
              <w:gridCol w:w="699"/>
              <w:gridCol w:w="719"/>
              <w:gridCol w:w="775"/>
              <w:gridCol w:w="882"/>
            </w:tblGrid>
            <w:tr w:rsidR="00A01F06" w:rsidRPr="00990765" w:rsidTr="000B50AE">
              <w:trPr>
                <w:trHeight w:val="301"/>
              </w:trPr>
              <w:tc>
                <w:tcPr>
                  <w:tcW w:w="9673" w:type="dxa"/>
                  <w:gridSpan w:val="13"/>
                  <w:tcBorders>
                    <w:top w:val="nil"/>
                    <w:left w:val="nil"/>
                    <w:bottom w:val="single" w:sz="4" w:space="0" w:color="FFFFFF"/>
                    <w:right w:val="nil"/>
                  </w:tcBorders>
                  <w:shd w:val="clear" w:color="auto" w:fill="auto"/>
                  <w:noWrap/>
                  <w:vAlign w:val="bottom"/>
                  <w:hideMark/>
                </w:tcPr>
                <w:p w:rsidR="00A01F06" w:rsidRPr="00C75BB4" w:rsidRDefault="00C75BB4" w:rsidP="004F1C2F">
                  <w:pPr>
                    <w:spacing w:after="0" w:line="240" w:lineRule="auto"/>
                    <w:jc w:val="both"/>
                    <w:rPr>
                      <w:rFonts w:asciiTheme="minorHAnsi" w:hAnsiTheme="minorHAnsi" w:cs="Times New Roman"/>
                      <w:b/>
                      <w:i/>
                      <w:iCs/>
                      <w:color w:val="984806" w:themeColor="accent6" w:themeShade="80"/>
                      <w:sz w:val="24"/>
                      <w:szCs w:val="24"/>
                    </w:rPr>
                  </w:pPr>
                  <w:r>
                    <w:rPr>
                      <w:rFonts w:asciiTheme="minorHAnsi" w:hAnsiTheme="minorHAnsi" w:cs="Times New Roman"/>
                      <w:b/>
                      <w:i/>
                      <w:iCs/>
                      <w:color w:val="984806" w:themeColor="accent6" w:themeShade="80"/>
                      <w:sz w:val="24"/>
                      <w:szCs w:val="24"/>
                    </w:rPr>
                    <w:t>С</w:t>
                  </w:r>
                  <w:r w:rsidRPr="00C75BB4">
                    <w:rPr>
                      <w:rFonts w:asciiTheme="minorHAnsi" w:hAnsiTheme="minorHAnsi" w:cs="Times New Roman"/>
                      <w:b/>
                      <w:i/>
                      <w:iCs/>
                      <w:color w:val="984806" w:themeColor="accent6" w:themeShade="80"/>
                      <w:sz w:val="24"/>
                      <w:szCs w:val="24"/>
                    </w:rPr>
                    <w:t xml:space="preserve">амостоятелни паралелки в общообразователните и специалните училища по групи </w:t>
                  </w:r>
                  <w:r w:rsidRPr="00C75BB4">
                    <w:rPr>
                      <w:rFonts w:asciiTheme="minorHAnsi" w:hAnsiTheme="minorHAnsi" w:cs="Times New Roman"/>
                      <w:b/>
                      <w:i/>
                      <w:iCs/>
                      <w:color w:val="984806" w:themeColor="accent6" w:themeShade="80"/>
                      <w:sz w:val="24"/>
                      <w:szCs w:val="24"/>
                    </w:rPr>
                    <w:lastRenderedPageBreak/>
                    <w:t>класове</w:t>
                  </w:r>
                  <w:r w:rsidR="0025016C">
                    <w:rPr>
                      <w:rFonts w:asciiTheme="minorHAnsi" w:hAnsiTheme="minorHAnsi" w:cs="Times New Roman"/>
                      <w:b/>
                      <w:i/>
                      <w:iCs/>
                      <w:color w:val="984806" w:themeColor="accent6" w:themeShade="80"/>
                      <w:sz w:val="24"/>
                      <w:szCs w:val="24"/>
                    </w:rPr>
                    <w:t>.</w:t>
                  </w:r>
                </w:p>
                <w:p w:rsidR="00990765" w:rsidRPr="00311984" w:rsidRDefault="00B40404" w:rsidP="004F1C2F">
                  <w:pPr>
                    <w:spacing w:after="0" w:line="240" w:lineRule="auto"/>
                    <w:jc w:val="both"/>
                    <w:rPr>
                      <w:rFonts w:asciiTheme="minorHAnsi" w:hAnsiTheme="minorHAnsi" w:cs="Times New Roman"/>
                      <w:i/>
                      <w:iCs/>
                      <w:sz w:val="24"/>
                      <w:szCs w:val="24"/>
                    </w:rPr>
                  </w:pPr>
                  <w:r>
                    <w:rPr>
                      <w:rFonts w:asciiTheme="minorHAnsi" w:hAnsiTheme="minorHAnsi" w:cs="Times New Roman"/>
                      <w:i/>
                      <w:iCs/>
                      <w:sz w:val="24"/>
                      <w:szCs w:val="24"/>
                    </w:rPr>
                    <w:t>Таблица № 31.</w:t>
                  </w:r>
                </w:p>
              </w:tc>
            </w:tr>
            <w:tr w:rsidR="00A01F06" w:rsidRPr="00705F3A" w:rsidTr="000B50AE">
              <w:trPr>
                <w:trHeight w:val="301"/>
              </w:trPr>
              <w:tc>
                <w:tcPr>
                  <w:tcW w:w="1099" w:type="dxa"/>
                  <w:tcBorders>
                    <w:top w:val="nil"/>
                    <w:left w:val="single" w:sz="4" w:space="0" w:color="FFFFFF"/>
                    <w:bottom w:val="dashSmallGap" w:sz="4" w:space="0" w:color="auto"/>
                    <w:right w:val="single" w:sz="4" w:space="0" w:color="FFFFFF"/>
                  </w:tcBorders>
                  <w:shd w:val="clear" w:color="auto" w:fill="F2F2F2" w:themeFill="background1" w:themeFillShade="F2"/>
                  <w:vAlign w:val="center"/>
                  <w:hideMark/>
                </w:tcPr>
                <w:p w:rsidR="00A01F06" w:rsidRPr="00705F3A" w:rsidRDefault="00A01F06" w:rsidP="004F1C2F">
                  <w:pPr>
                    <w:spacing w:after="0" w:line="240" w:lineRule="auto"/>
                    <w:jc w:val="both"/>
                    <w:rPr>
                      <w:rFonts w:asciiTheme="minorHAnsi" w:hAnsiTheme="minorHAnsi" w:cs="Times New Roman"/>
                      <w:color w:val="000000"/>
                    </w:rPr>
                  </w:pPr>
                  <w:r w:rsidRPr="00705F3A">
                    <w:rPr>
                      <w:rFonts w:asciiTheme="minorHAnsi" w:hAnsiTheme="minorHAnsi" w:cs="Times New Roman"/>
                      <w:color w:val="000000"/>
                    </w:rPr>
                    <w:lastRenderedPageBreak/>
                    <w:t> </w:t>
                  </w:r>
                </w:p>
              </w:tc>
              <w:tc>
                <w:tcPr>
                  <w:tcW w:w="8574" w:type="dxa"/>
                  <w:gridSpan w:val="12"/>
                  <w:tcBorders>
                    <w:top w:val="single" w:sz="4" w:space="0" w:color="FFFFFF"/>
                    <w:left w:val="nil"/>
                    <w:bottom w:val="dashSmallGap" w:sz="4" w:space="0" w:color="auto"/>
                    <w:right w:val="single" w:sz="4" w:space="0" w:color="FFFFFF"/>
                  </w:tcBorders>
                  <w:shd w:val="clear" w:color="auto" w:fill="F2F2F2" w:themeFill="background1" w:themeFillShade="F2"/>
                  <w:vAlign w:val="center"/>
                  <w:hideMark/>
                </w:tcPr>
                <w:p w:rsidR="00A01F06" w:rsidRPr="00705F3A" w:rsidRDefault="00A01F06" w:rsidP="004F70C8">
                  <w:pPr>
                    <w:spacing w:after="0" w:line="240" w:lineRule="auto"/>
                    <w:jc w:val="right"/>
                    <w:rPr>
                      <w:rFonts w:asciiTheme="minorHAnsi" w:hAnsiTheme="minorHAnsi" w:cs="Times New Roman"/>
                      <w:i/>
                      <w:iCs/>
                      <w:sz w:val="20"/>
                      <w:szCs w:val="20"/>
                    </w:rPr>
                  </w:pPr>
                  <w:r w:rsidRPr="00705F3A">
                    <w:rPr>
                      <w:rFonts w:asciiTheme="minorHAnsi" w:hAnsiTheme="minorHAnsi" w:cs="Times New Roman"/>
                      <w:i/>
                      <w:iCs/>
                      <w:sz w:val="20"/>
                      <w:szCs w:val="20"/>
                    </w:rPr>
                    <w:t>(брой)</w:t>
                  </w:r>
                </w:p>
              </w:tc>
            </w:tr>
            <w:tr w:rsidR="00834404" w:rsidRPr="00705F3A" w:rsidTr="000B50AE">
              <w:trPr>
                <w:trHeight w:val="301"/>
              </w:trPr>
              <w:tc>
                <w:tcPr>
                  <w:tcW w:w="1099" w:type="dxa"/>
                  <w:vMerge w:val="restart"/>
                  <w:tcBorders>
                    <w:top w:val="dashSmallGap" w:sz="4" w:space="0" w:color="auto"/>
                    <w:left w:val="dashSmallGap" w:sz="4" w:space="0" w:color="auto"/>
                    <w:right w:val="dashSmallGap" w:sz="4" w:space="0" w:color="auto"/>
                  </w:tcBorders>
                  <w:shd w:val="clear" w:color="auto" w:fill="D6E3BC" w:themeFill="accent3" w:themeFillTint="66"/>
                  <w:vAlign w:val="center"/>
                  <w:hideMark/>
                </w:tcPr>
                <w:p w:rsidR="00834404" w:rsidRPr="000F1F57" w:rsidRDefault="00834404" w:rsidP="004F1C2F">
                  <w:pPr>
                    <w:spacing w:after="0" w:line="240" w:lineRule="auto"/>
                    <w:jc w:val="both"/>
                    <w:rPr>
                      <w:rFonts w:asciiTheme="minorHAnsi" w:hAnsiTheme="minorHAnsi" w:cs="Times New Roman"/>
                      <w:color w:val="000000"/>
                      <w:sz w:val="20"/>
                      <w:szCs w:val="20"/>
                    </w:rPr>
                  </w:pPr>
                  <w:r w:rsidRPr="000F1F57">
                    <w:rPr>
                      <w:rFonts w:asciiTheme="minorHAnsi" w:hAnsiTheme="minorHAnsi" w:cs="Times New Roman"/>
                      <w:color w:val="000000"/>
                      <w:sz w:val="20"/>
                      <w:szCs w:val="20"/>
                    </w:rPr>
                    <w:t> </w:t>
                  </w:r>
                </w:p>
                <w:p w:rsidR="00834404" w:rsidRPr="000F1F57" w:rsidRDefault="00834404" w:rsidP="004F1C2F">
                  <w:pPr>
                    <w:spacing w:after="0" w:line="240" w:lineRule="auto"/>
                    <w:jc w:val="both"/>
                    <w:rPr>
                      <w:rFonts w:asciiTheme="minorHAnsi" w:hAnsiTheme="minorHAnsi" w:cs="Times New Roman"/>
                      <w:color w:val="000000"/>
                      <w:sz w:val="20"/>
                      <w:szCs w:val="20"/>
                    </w:rPr>
                  </w:pPr>
                  <w:r w:rsidRPr="000F1F57">
                    <w:rPr>
                      <w:rFonts w:asciiTheme="minorHAnsi" w:hAnsiTheme="minorHAnsi" w:cs="Times New Roman"/>
                      <w:color w:val="000000"/>
                      <w:sz w:val="20"/>
                      <w:szCs w:val="20"/>
                    </w:rPr>
                    <w:t> </w:t>
                  </w:r>
                </w:p>
              </w:tc>
              <w:tc>
                <w:tcPr>
                  <w:tcW w:w="4231" w:type="dxa"/>
                  <w:gridSpan w:val="6"/>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834404" w:rsidRPr="000F1F57" w:rsidRDefault="00834404" w:rsidP="004F70C8">
                  <w:pPr>
                    <w:spacing w:after="0" w:line="240" w:lineRule="auto"/>
                    <w:jc w:val="center"/>
                    <w:rPr>
                      <w:rFonts w:asciiTheme="minorHAnsi" w:hAnsiTheme="minorHAnsi" w:cs="Times New Roman"/>
                      <w:color w:val="000000"/>
                      <w:sz w:val="20"/>
                      <w:szCs w:val="20"/>
                    </w:rPr>
                  </w:pPr>
                  <w:r w:rsidRPr="000F1F57">
                    <w:rPr>
                      <w:rFonts w:asciiTheme="minorHAnsi" w:hAnsiTheme="minorHAnsi" w:cs="Times New Roman"/>
                      <w:color w:val="000000"/>
                      <w:sz w:val="20"/>
                      <w:szCs w:val="20"/>
                    </w:rPr>
                    <w:t>Общообразователни училища</w:t>
                  </w:r>
                </w:p>
              </w:tc>
              <w:tc>
                <w:tcPr>
                  <w:tcW w:w="4343" w:type="dxa"/>
                  <w:gridSpan w:val="6"/>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834404" w:rsidRPr="000F1F57" w:rsidRDefault="00834404" w:rsidP="004F70C8">
                  <w:pPr>
                    <w:spacing w:after="0" w:line="240" w:lineRule="auto"/>
                    <w:jc w:val="center"/>
                    <w:rPr>
                      <w:rFonts w:asciiTheme="minorHAnsi" w:hAnsiTheme="minorHAnsi" w:cs="Times New Roman"/>
                      <w:color w:val="000000"/>
                      <w:sz w:val="20"/>
                      <w:szCs w:val="20"/>
                    </w:rPr>
                  </w:pPr>
                  <w:r w:rsidRPr="000F1F57">
                    <w:rPr>
                      <w:rFonts w:asciiTheme="minorHAnsi" w:hAnsiTheme="minorHAnsi" w:cs="Times New Roman"/>
                      <w:color w:val="000000"/>
                      <w:sz w:val="20"/>
                      <w:szCs w:val="20"/>
                    </w:rPr>
                    <w:t>Специални училища</w:t>
                  </w:r>
                </w:p>
              </w:tc>
            </w:tr>
            <w:tr w:rsidR="00834404" w:rsidRPr="00705F3A" w:rsidTr="000B50AE">
              <w:trPr>
                <w:trHeight w:val="512"/>
              </w:trPr>
              <w:tc>
                <w:tcPr>
                  <w:tcW w:w="1099" w:type="dxa"/>
                  <w:vMerge/>
                  <w:tcBorders>
                    <w:left w:val="dashSmallGap" w:sz="4" w:space="0" w:color="auto"/>
                    <w:bottom w:val="dashSmallGap" w:sz="4" w:space="0" w:color="auto"/>
                    <w:right w:val="dashSmallGap" w:sz="4" w:space="0" w:color="auto"/>
                  </w:tcBorders>
                  <w:shd w:val="clear" w:color="auto" w:fill="D6E3BC" w:themeFill="accent3" w:themeFillTint="66"/>
                  <w:vAlign w:val="center"/>
                  <w:hideMark/>
                </w:tcPr>
                <w:p w:rsidR="00834404" w:rsidRPr="000F1F57" w:rsidRDefault="00834404" w:rsidP="004F1C2F">
                  <w:pPr>
                    <w:spacing w:after="0" w:line="240" w:lineRule="auto"/>
                    <w:jc w:val="both"/>
                    <w:rPr>
                      <w:rFonts w:asciiTheme="minorHAnsi" w:hAnsiTheme="minorHAnsi" w:cs="Times New Roman"/>
                      <w:color w:val="000000"/>
                      <w:sz w:val="20"/>
                      <w:szCs w:val="20"/>
                    </w:rPr>
                  </w:pPr>
                </w:p>
              </w:tc>
              <w:tc>
                <w:tcPr>
                  <w:tcW w:w="562"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834404" w:rsidRPr="00591099" w:rsidRDefault="00834404" w:rsidP="004F1C2F">
                  <w:pPr>
                    <w:spacing w:after="0" w:line="240" w:lineRule="auto"/>
                    <w:jc w:val="both"/>
                    <w:rPr>
                      <w:rFonts w:asciiTheme="minorHAnsi" w:hAnsiTheme="minorHAnsi" w:cs="Times New Roman"/>
                      <w:color w:val="000000"/>
                      <w:sz w:val="16"/>
                      <w:szCs w:val="16"/>
                    </w:rPr>
                  </w:pPr>
                  <w:r w:rsidRPr="00591099">
                    <w:rPr>
                      <w:rFonts w:asciiTheme="minorHAnsi" w:hAnsiTheme="minorHAnsi" w:cs="Times New Roman"/>
                      <w:color w:val="000000"/>
                      <w:sz w:val="16"/>
                      <w:szCs w:val="16"/>
                    </w:rPr>
                    <w:t>Общо</w:t>
                  </w:r>
                </w:p>
              </w:tc>
              <w:tc>
                <w:tcPr>
                  <w:tcW w:w="605"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834404" w:rsidRPr="00591099" w:rsidRDefault="00834404" w:rsidP="004F1C2F">
                  <w:pPr>
                    <w:spacing w:after="0" w:line="240" w:lineRule="auto"/>
                    <w:jc w:val="both"/>
                    <w:rPr>
                      <w:rFonts w:asciiTheme="minorHAnsi" w:hAnsiTheme="minorHAnsi" w:cs="Times New Roman"/>
                      <w:color w:val="000000"/>
                      <w:sz w:val="16"/>
                      <w:szCs w:val="16"/>
                    </w:rPr>
                  </w:pPr>
                  <w:r w:rsidRPr="00591099">
                    <w:rPr>
                      <w:rFonts w:asciiTheme="minorHAnsi" w:hAnsiTheme="minorHAnsi" w:cs="Times New Roman"/>
                      <w:color w:val="000000"/>
                      <w:sz w:val="16"/>
                      <w:szCs w:val="16"/>
                    </w:rPr>
                    <w:t>I - IV клас</w:t>
                  </w:r>
                </w:p>
              </w:tc>
              <w:tc>
                <w:tcPr>
                  <w:tcW w:w="719"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834404" w:rsidRPr="00591099" w:rsidRDefault="00834404" w:rsidP="004F1C2F">
                  <w:pPr>
                    <w:spacing w:after="0" w:line="240" w:lineRule="auto"/>
                    <w:jc w:val="both"/>
                    <w:rPr>
                      <w:rFonts w:asciiTheme="minorHAnsi" w:hAnsiTheme="minorHAnsi" w:cs="Times New Roman"/>
                      <w:color w:val="000000"/>
                      <w:sz w:val="16"/>
                      <w:szCs w:val="16"/>
                    </w:rPr>
                  </w:pPr>
                  <w:r w:rsidRPr="00591099">
                    <w:rPr>
                      <w:rFonts w:asciiTheme="minorHAnsi" w:hAnsiTheme="minorHAnsi" w:cs="Times New Roman"/>
                      <w:color w:val="000000"/>
                      <w:sz w:val="16"/>
                      <w:szCs w:val="16"/>
                    </w:rPr>
                    <w:t>V - VIII клас</w:t>
                  </w:r>
                </w:p>
              </w:tc>
              <w:tc>
                <w:tcPr>
                  <w:tcW w:w="681"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834404" w:rsidRPr="00591099" w:rsidRDefault="00834404" w:rsidP="004F70C8">
                  <w:pPr>
                    <w:spacing w:after="0" w:line="240" w:lineRule="auto"/>
                    <w:jc w:val="center"/>
                    <w:rPr>
                      <w:rFonts w:asciiTheme="minorHAnsi" w:hAnsiTheme="minorHAnsi" w:cs="Times New Roman"/>
                      <w:color w:val="000000"/>
                      <w:sz w:val="16"/>
                      <w:szCs w:val="16"/>
                    </w:rPr>
                  </w:pPr>
                  <w:r w:rsidRPr="00591099">
                    <w:rPr>
                      <w:rFonts w:asciiTheme="minorHAnsi" w:hAnsiTheme="minorHAnsi" w:cs="Times New Roman"/>
                      <w:color w:val="000000"/>
                      <w:sz w:val="16"/>
                      <w:szCs w:val="16"/>
                    </w:rPr>
                    <w:t>V - VII клас</w:t>
                  </w:r>
                </w:p>
              </w:tc>
              <w:tc>
                <w:tcPr>
                  <w:tcW w:w="832"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834404" w:rsidRPr="00591099" w:rsidRDefault="00834404" w:rsidP="004F70C8">
                  <w:pPr>
                    <w:spacing w:after="0" w:line="240" w:lineRule="auto"/>
                    <w:jc w:val="center"/>
                    <w:rPr>
                      <w:rFonts w:asciiTheme="minorHAnsi" w:hAnsiTheme="minorHAnsi" w:cs="Times New Roman"/>
                      <w:color w:val="000000"/>
                      <w:sz w:val="16"/>
                      <w:szCs w:val="16"/>
                    </w:rPr>
                  </w:pPr>
                  <w:r w:rsidRPr="00591099">
                    <w:rPr>
                      <w:rFonts w:asciiTheme="minorHAnsi" w:hAnsiTheme="minorHAnsi" w:cs="Times New Roman"/>
                      <w:color w:val="000000"/>
                      <w:sz w:val="16"/>
                      <w:szCs w:val="16"/>
                    </w:rPr>
                    <w:t>IX - XIII клас</w:t>
                  </w:r>
                </w:p>
              </w:tc>
              <w:tc>
                <w:tcPr>
                  <w:tcW w:w="832"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834404" w:rsidRPr="00591099" w:rsidRDefault="00834404" w:rsidP="004F70C8">
                  <w:pPr>
                    <w:spacing w:after="0" w:line="240" w:lineRule="auto"/>
                    <w:jc w:val="center"/>
                    <w:rPr>
                      <w:rFonts w:asciiTheme="minorHAnsi" w:hAnsiTheme="minorHAnsi" w:cs="Times New Roman"/>
                      <w:color w:val="000000"/>
                      <w:sz w:val="16"/>
                      <w:szCs w:val="16"/>
                    </w:rPr>
                  </w:pPr>
                  <w:r w:rsidRPr="00591099">
                    <w:rPr>
                      <w:rFonts w:asciiTheme="minorHAnsi" w:hAnsiTheme="minorHAnsi" w:cs="Times New Roman"/>
                      <w:color w:val="000000"/>
                      <w:sz w:val="16"/>
                      <w:szCs w:val="16"/>
                    </w:rPr>
                    <w:t>VIII - XII клас</w:t>
                  </w:r>
                </w:p>
              </w:tc>
              <w:tc>
                <w:tcPr>
                  <w:tcW w:w="624"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834404" w:rsidRPr="00591099" w:rsidRDefault="00834404" w:rsidP="004F70C8">
                  <w:pPr>
                    <w:spacing w:after="0" w:line="240" w:lineRule="auto"/>
                    <w:jc w:val="center"/>
                    <w:rPr>
                      <w:rFonts w:asciiTheme="minorHAnsi" w:hAnsiTheme="minorHAnsi" w:cs="Times New Roman"/>
                      <w:color w:val="000000"/>
                      <w:sz w:val="16"/>
                      <w:szCs w:val="16"/>
                    </w:rPr>
                  </w:pPr>
                  <w:r w:rsidRPr="00591099">
                    <w:rPr>
                      <w:rFonts w:asciiTheme="minorHAnsi" w:hAnsiTheme="minorHAnsi" w:cs="Times New Roman"/>
                      <w:color w:val="000000"/>
                      <w:sz w:val="16"/>
                      <w:szCs w:val="16"/>
                    </w:rPr>
                    <w:t>Общо</w:t>
                  </w:r>
                </w:p>
              </w:tc>
              <w:tc>
                <w:tcPr>
                  <w:tcW w:w="644"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834404" w:rsidRPr="00591099" w:rsidRDefault="00834404" w:rsidP="004F70C8">
                  <w:pPr>
                    <w:spacing w:after="0" w:line="240" w:lineRule="auto"/>
                    <w:jc w:val="center"/>
                    <w:rPr>
                      <w:rFonts w:asciiTheme="minorHAnsi" w:hAnsiTheme="minorHAnsi" w:cs="Times New Roman"/>
                      <w:color w:val="000000"/>
                      <w:sz w:val="16"/>
                      <w:szCs w:val="16"/>
                    </w:rPr>
                  </w:pPr>
                  <w:r w:rsidRPr="00591099">
                    <w:rPr>
                      <w:rFonts w:asciiTheme="minorHAnsi" w:hAnsiTheme="minorHAnsi" w:cs="Times New Roman"/>
                      <w:color w:val="000000"/>
                      <w:sz w:val="16"/>
                      <w:szCs w:val="16"/>
                    </w:rPr>
                    <w:t>I - IV клас</w:t>
                  </w:r>
                </w:p>
              </w:tc>
              <w:tc>
                <w:tcPr>
                  <w:tcW w:w="699"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834404" w:rsidRPr="00591099" w:rsidRDefault="00834404" w:rsidP="004F70C8">
                  <w:pPr>
                    <w:spacing w:after="0" w:line="240" w:lineRule="auto"/>
                    <w:jc w:val="center"/>
                    <w:rPr>
                      <w:rFonts w:asciiTheme="minorHAnsi" w:hAnsiTheme="minorHAnsi" w:cs="Times New Roman"/>
                      <w:color w:val="000000"/>
                      <w:sz w:val="16"/>
                      <w:szCs w:val="16"/>
                    </w:rPr>
                  </w:pPr>
                  <w:r w:rsidRPr="00591099">
                    <w:rPr>
                      <w:rFonts w:asciiTheme="minorHAnsi" w:hAnsiTheme="minorHAnsi" w:cs="Times New Roman"/>
                      <w:color w:val="000000"/>
                      <w:sz w:val="16"/>
                      <w:szCs w:val="16"/>
                    </w:rPr>
                    <w:t>V - VIII клас</w:t>
                  </w:r>
                </w:p>
              </w:tc>
              <w:tc>
                <w:tcPr>
                  <w:tcW w:w="719"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834404" w:rsidRPr="00591099" w:rsidRDefault="00834404" w:rsidP="004F70C8">
                  <w:pPr>
                    <w:spacing w:after="0" w:line="240" w:lineRule="auto"/>
                    <w:jc w:val="center"/>
                    <w:rPr>
                      <w:rFonts w:asciiTheme="minorHAnsi" w:hAnsiTheme="minorHAnsi" w:cs="Times New Roman"/>
                      <w:color w:val="000000"/>
                      <w:sz w:val="16"/>
                      <w:szCs w:val="16"/>
                    </w:rPr>
                  </w:pPr>
                  <w:r w:rsidRPr="00591099">
                    <w:rPr>
                      <w:rFonts w:asciiTheme="minorHAnsi" w:hAnsiTheme="minorHAnsi" w:cs="Times New Roman"/>
                      <w:color w:val="000000"/>
                      <w:sz w:val="16"/>
                      <w:szCs w:val="16"/>
                    </w:rPr>
                    <w:t>V - VII клас</w:t>
                  </w:r>
                </w:p>
              </w:tc>
              <w:tc>
                <w:tcPr>
                  <w:tcW w:w="775"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834404" w:rsidRPr="00591099" w:rsidRDefault="00834404" w:rsidP="004F70C8">
                  <w:pPr>
                    <w:spacing w:after="0" w:line="240" w:lineRule="auto"/>
                    <w:jc w:val="center"/>
                    <w:rPr>
                      <w:rFonts w:asciiTheme="minorHAnsi" w:hAnsiTheme="minorHAnsi" w:cs="Times New Roman"/>
                      <w:color w:val="000000"/>
                      <w:sz w:val="16"/>
                      <w:szCs w:val="16"/>
                    </w:rPr>
                  </w:pPr>
                  <w:r w:rsidRPr="00591099">
                    <w:rPr>
                      <w:rFonts w:asciiTheme="minorHAnsi" w:hAnsiTheme="minorHAnsi" w:cs="Times New Roman"/>
                      <w:color w:val="000000"/>
                      <w:sz w:val="16"/>
                      <w:szCs w:val="16"/>
                    </w:rPr>
                    <w:t>IX - XIII клас</w:t>
                  </w:r>
                </w:p>
              </w:tc>
              <w:tc>
                <w:tcPr>
                  <w:tcW w:w="882"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834404" w:rsidRPr="00591099" w:rsidRDefault="00834404" w:rsidP="004F70C8">
                  <w:pPr>
                    <w:spacing w:after="0" w:line="240" w:lineRule="auto"/>
                    <w:jc w:val="center"/>
                    <w:rPr>
                      <w:rFonts w:asciiTheme="minorHAnsi" w:hAnsiTheme="minorHAnsi" w:cs="Times New Roman"/>
                      <w:color w:val="000000"/>
                      <w:sz w:val="16"/>
                      <w:szCs w:val="16"/>
                    </w:rPr>
                  </w:pPr>
                  <w:r w:rsidRPr="00591099">
                    <w:rPr>
                      <w:rFonts w:asciiTheme="minorHAnsi" w:hAnsiTheme="minorHAnsi" w:cs="Times New Roman"/>
                      <w:color w:val="000000"/>
                      <w:sz w:val="16"/>
                      <w:szCs w:val="16"/>
                    </w:rPr>
                    <w:t>VIII - XII клас</w:t>
                  </w:r>
                </w:p>
              </w:tc>
            </w:tr>
            <w:tr w:rsidR="00EA7814" w:rsidRPr="00705F3A" w:rsidTr="000B50AE">
              <w:trPr>
                <w:trHeight w:val="301"/>
              </w:trPr>
              <w:tc>
                <w:tcPr>
                  <w:tcW w:w="1099"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A01F06" w:rsidRPr="000F1F57" w:rsidRDefault="00A01F06" w:rsidP="004F1C2F">
                  <w:pPr>
                    <w:spacing w:after="0" w:line="240" w:lineRule="auto"/>
                    <w:jc w:val="both"/>
                    <w:rPr>
                      <w:rFonts w:asciiTheme="minorHAnsi" w:hAnsiTheme="minorHAnsi" w:cs="Times New Roman"/>
                      <w:color w:val="000000"/>
                      <w:sz w:val="20"/>
                      <w:szCs w:val="20"/>
                    </w:rPr>
                  </w:pPr>
                  <w:r w:rsidRPr="000F1F57">
                    <w:rPr>
                      <w:rFonts w:asciiTheme="minorHAnsi" w:hAnsiTheme="minorHAnsi" w:cs="Times New Roman"/>
                      <w:color w:val="000000"/>
                      <w:sz w:val="20"/>
                      <w:szCs w:val="20"/>
                    </w:rPr>
                    <w:t>2014/2015</w:t>
                  </w:r>
                </w:p>
              </w:tc>
              <w:tc>
                <w:tcPr>
                  <w:tcW w:w="56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01F06" w:rsidRPr="000F1F57" w:rsidRDefault="00A01F06" w:rsidP="004F70C8">
                  <w:pPr>
                    <w:spacing w:after="0" w:line="240" w:lineRule="auto"/>
                    <w:jc w:val="center"/>
                    <w:rPr>
                      <w:rFonts w:asciiTheme="minorHAnsi" w:hAnsiTheme="minorHAnsi" w:cs="Times New Roman"/>
                      <w:color w:val="000000"/>
                      <w:sz w:val="20"/>
                      <w:szCs w:val="20"/>
                    </w:rPr>
                  </w:pPr>
                  <w:r w:rsidRPr="000F1F57">
                    <w:rPr>
                      <w:rFonts w:asciiTheme="minorHAnsi" w:hAnsiTheme="minorHAnsi" w:cs="Times New Roman"/>
                      <w:color w:val="000000"/>
                      <w:sz w:val="20"/>
                      <w:szCs w:val="20"/>
                    </w:rPr>
                    <w:t>23</w:t>
                  </w:r>
                </w:p>
              </w:tc>
              <w:tc>
                <w:tcPr>
                  <w:tcW w:w="605"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01F06" w:rsidRPr="000F1F57" w:rsidRDefault="00A01F06" w:rsidP="004F70C8">
                  <w:pPr>
                    <w:spacing w:after="0" w:line="240" w:lineRule="auto"/>
                    <w:jc w:val="center"/>
                    <w:rPr>
                      <w:rFonts w:asciiTheme="minorHAnsi" w:hAnsiTheme="minorHAnsi" w:cs="Times New Roman"/>
                      <w:color w:val="000000"/>
                      <w:sz w:val="20"/>
                      <w:szCs w:val="20"/>
                    </w:rPr>
                  </w:pPr>
                  <w:r w:rsidRPr="000F1F57">
                    <w:rPr>
                      <w:rFonts w:asciiTheme="minorHAnsi" w:hAnsiTheme="minorHAnsi" w:cs="Times New Roman"/>
                      <w:color w:val="000000"/>
                      <w:sz w:val="20"/>
                      <w:szCs w:val="20"/>
                    </w:rPr>
                    <w:t>12</w:t>
                  </w:r>
                </w:p>
              </w:tc>
              <w:tc>
                <w:tcPr>
                  <w:tcW w:w="719"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01F06" w:rsidRPr="000F1F57" w:rsidRDefault="00A01F06" w:rsidP="004F70C8">
                  <w:pPr>
                    <w:spacing w:after="0" w:line="240" w:lineRule="auto"/>
                    <w:jc w:val="center"/>
                    <w:rPr>
                      <w:rFonts w:asciiTheme="minorHAnsi" w:hAnsiTheme="minorHAnsi" w:cs="Times New Roman"/>
                      <w:color w:val="000000"/>
                      <w:sz w:val="20"/>
                      <w:szCs w:val="20"/>
                    </w:rPr>
                  </w:pPr>
                  <w:r w:rsidRPr="000F1F57">
                    <w:rPr>
                      <w:rFonts w:asciiTheme="minorHAnsi" w:hAnsiTheme="minorHAnsi" w:cs="Times New Roman"/>
                      <w:color w:val="000000"/>
                      <w:sz w:val="20"/>
                      <w:szCs w:val="20"/>
                    </w:rPr>
                    <w:t>11</w:t>
                  </w:r>
                </w:p>
              </w:tc>
              <w:tc>
                <w:tcPr>
                  <w:tcW w:w="681"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01F06" w:rsidRPr="000F1F57" w:rsidRDefault="00A01F06" w:rsidP="004F70C8">
                  <w:pPr>
                    <w:spacing w:after="0" w:line="240" w:lineRule="auto"/>
                    <w:jc w:val="center"/>
                    <w:rPr>
                      <w:rFonts w:asciiTheme="minorHAnsi" w:hAnsiTheme="minorHAnsi" w:cs="Times New Roman"/>
                      <w:color w:val="000000"/>
                      <w:sz w:val="20"/>
                      <w:szCs w:val="20"/>
                    </w:rPr>
                  </w:pPr>
                  <w:r w:rsidRPr="000F1F57">
                    <w:rPr>
                      <w:rFonts w:asciiTheme="minorHAnsi" w:hAnsiTheme="minorHAnsi" w:cs="Times New Roman"/>
                      <w:color w:val="000000"/>
                      <w:sz w:val="20"/>
                      <w:szCs w:val="20"/>
                    </w:rPr>
                    <w:t>X</w:t>
                  </w:r>
                </w:p>
              </w:tc>
              <w:tc>
                <w:tcPr>
                  <w:tcW w:w="83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01F06" w:rsidRPr="000F1F57" w:rsidRDefault="00A01F06" w:rsidP="004F70C8">
                  <w:pPr>
                    <w:spacing w:after="0" w:line="240" w:lineRule="auto"/>
                    <w:jc w:val="center"/>
                    <w:rPr>
                      <w:rFonts w:asciiTheme="minorHAnsi" w:hAnsiTheme="minorHAnsi" w:cs="Times New Roman"/>
                      <w:color w:val="000000"/>
                      <w:sz w:val="20"/>
                      <w:szCs w:val="20"/>
                    </w:rPr>
                  </w:pPr>
                  <w:r w:rsidRPr="000F1F57">
                    <w:rPr>
                      <w:rFonts w:asciiTheme="minorHAnsi" w:hAnsiTheme="minorHAnsi" w:cs="Times New Roman"/>
                      <w:color w:val="000000"/>
                      <w:sz w:val="20"/>
                      <w:szCs w:val="20"/>
                    </w:rPr>
                    <w:t>-</w:t>
                  </w:r>
                </w:p>
              </w:tc>
              <w:tc>
                <w:tcPr>
                  <w:tcW w:w="83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01F06" w:rsidRPr="000F1F57" w:rsidRDefault="00A01F06" w:rsidP="004F70C8">
                  <w:pPr>
                    <w:spacing w:after="0" w:line="240" w:lineRule="auto"/>
                    <w:jc w:val="center"/>
                    <w:rPr>
                      <w:rFonts w:asciiTheme="minorHAnsi" w:hAnsiTheme="minorHAnsi" w:cs="Times New Roman"/>
                      <w:color w:val="000000"/>
                      <w:sz w:val="20"/>
                      <w:szCs w:val="20"/>
                    </w:rPr>
                  </w:pPr>
                  <w:r w:rsidRPr="000F1F57">
                    <w:rPr>
                      <w:rFonts w:asciiTheme="minorHAnsi" w:hAnsiTheme="minorHAnsi" w:cs="Times New Roman"/>
                      <w:color w:val="000000"/>
                      <w:sz w:val="20"/>
                      <w:szCs w:val="20"/>
                    </w:rPr>
                    <w:t>X</w:t>
                  </w:r>
                </w:p>
              </w:tc>
              <w:tc>
                <w:tcPr>
                  <w:tcW w:w="624"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01F06" w:rsidRPr="000F1F57" w:rsidRDefault="00A01F06" w:rsidP="004F70C8">
                  <w:pPr>
                    <w:spacing w:after="0" w:line="240" w:lineRule="auto"/>
                    <w:jc w:val="center"/>
                    <w:rPr>
                      <w:rFonts w:asciiTheme="minorHAnsi" w:hAnsiTheme="minorHAnsi" w:cs="Times New Roman"/>
                      <w:color w:val="000000"/>
                      <w:sz w:val="20"/>
                      <w:szCs w:val="20"/>
                    </w:rPr>
                  </w:pPr>
                  <w:r w:rsidRPr="000F1F57">
                    <w:rPr>
                      <w:rFonts w:asciiTheme="minorHAnsi" w:hAnsiTheme="minorHAnsi" w:cs="Times New Roman"/>
                      <w:color w:val="000000"/>
                      <w:sz w:val="20"/>
                      <w:szCs w:val="20"/>
                    </w:rPr>
                    <w:t>-</w:t>
                  </w:r>
                </w:p>
              </w:tc>
              <w:tc>
                <w:tcPr>
                  <w:tcW w:w="644"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01F06" w:rsidRPr="000F1F57" w:rsidRDefault="00A01F06" w:rsidP="004F70C8">
                  <w:pPr>
                    <w:spacing w:after="0" w:line="240" w:lineRule="auto"/>
                    <w:jc w:val="center"/>
                    <w:rPr>
                      <w:rFonts w:asciiTheme="minorHAnsi" w:hAnsiTheme="minorHAnsi" w:cs="Times New Roman"/>
                      <w:color w:val="000000"/>
                      <w:sz w:val="20"/>
                      <w:szCs w:val="20"/>
                    </w:rPr>
                  </w:pPr>
                  <w:r w:rsidRPr="000F1F57">
                    <w:rPr>
                      <w:rFonts w:asciiTheme="minorHAnsi" w:hAnsiTheme="minorHAnsi" w:cs="Times New Roman"/>
                      <w:color w:val="000000"/>
                      <w:sz w:val="20"/>
                      <w:szCs w:val="20"/>
                    </w:rPr>
                    <w:t>-</w:t>
                  </w:r>
                </w:p>
              </w:tc>
              <w:tc>
                <w:tcPr>
                  <w:tcW w:w="699"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01F06" w:rsidRPr="000F1F57" w:rsidRDefault="00A01F06" w:rsidP="004F70C8">
                  <w:pPr>
                    <w:spacing w:after="0" w:line="240" w:lineRule="auto"/>
                    <w:jc w:val="center"/>
                    <w:rPr>
                      <w:rFonts w:asciiTheme="minorHAnsi" w:hAnsiTheme="minorHAnsi" w:cs="Times New Roman"/>
                      <w:color w:val="000000"/>
                      <w:sz w:val="20"/>
                      <w:szCs w:val="20"/>
                    </w:rPr>
                  </w:pPr>
                  <w:r w:rsidRPr="000F1F57">
                    <w:rPr>
                      <w:rFonts w:asciiTheme="minorHAnsi" w:hAnsiTheme="minorHAnsi" w:cs="Times New Roman"/>
                      <w:color w:val="000000"/>
                      <w:sz w:val="20"/>
                      <w:szCs w:val="20"/>
                    </w:rPr>
                    <w:t>-</w:t>
                  </w:r>
                </w:p>
              </w:tc>
              <w:tc>
                <w:tcPr>
                  <w:tcW w:w="719"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01F06" w:rsidRPr="000F1F57" w:rsidRDefault="00A01F06" w:rsidP="004F70C8">
                  <w:pPr>
                    <w:spacing w:after="0" w:line="240" w:lineRule="auto"/>
                    <w:jc w:val="center"/>
                    <w:rPr>
                      <w:rFonts w:asciiTheme="minorHAnsi" w:hAnsiTheme="minorHAnsi" w:cs="Times New Roman"/>
                      <w:color w:val="000000"/>
                      <w:sz w:val="20"/>
                      <w:szCs w:val="20"/>
                    </w:rPr>
                  </w:pPr>
                  <w:r w:rsidRPr="000F1F57">
                    <w:rPr>
                      <w:rFonts w:asciiTheme="minorHAnsi" w:hAnsiTheme="minorHAnsi" w:cs="Times New Roman"/>
                      <w:color w:val="000000"/>
                      <w:sz w:val="20"/>
                      <w:szCs w:val="20"/>
                    </w:rPr>
                    <w:t>X</w:t>
                  </w:r>
                </w:p>
              </w:tc>
              <w:tc>
                <w:tcPr>
                  <w:tcW w:w="775"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01F06" w:rsidRPr="000F1F57" w:rsidRDefault="00A01F06" w:rsidP="004F70C8">
                  <w:pPr>
                    <w:spacing w:after="0" w:line="240" w:lineRule="auto"/>
                    <w:jc w:val="center"/>
                    <w:rPr>
                      <w:rFonts w:asciiTheme="minorHAnsi" w:hAnsiTheme="minorHAnsi" w:cs="Times New Roman"/>
                      <w:color w:val="000000"/>
                      <w:sz w:val="20"/>
                      <w:szCs w:val="20"/>
                    </w:rPr>
                  </w:pPr>
                  <w:r w:rsidRPr="000F1F57">
                    <w:rPr>
                      <w:rFonts w:asciiTheme="minorHAnsi" w:hAnsiTheme="minorHAnsi" w:cs="Times New Roman"/>
                      <w:color w:val="000000"/>
                      <w:sz w:val="20"/>
                      <w:szCs w:val="20"/>
                    </w:rPr>
                    <w:t>-</w:t>
                  </w:r>
                </w:p>
              </w:tc>
              <w:tc>
                <w:tcPr>
                  <w:tcW w:w="88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01F06" w:rsidRPr="000F1F57" w:rsidRDefault="00A01F06" w:rsidP="004F70C8">
                  <w:pPr>
                    <w:spacing w:after="0" w:line="240" w:lineRule="auto"/>
                    <w:jc w:val="center"/>
                    <w:rPr>
                      <w:rFonts w:asciiTheme="minorHAnsi" w:hAnsiTheme="minorHAnsi" w:cs="Times New Roman"/>
                      <w:color w:val="000000"/>
                      <w:sz w:val="20"/>
                      <w:szCs w:val="20"/>
                    </w:rPr>
                  </w:pPr>
                  <w:r w:rsidRPr="000F1F57">
                    <w:rPr>
                      <w:rFonts w:asciiTheme="minorHAnsi" w:hAnsiTheme="minorHAnsi" w:cs="Times New Roman"/>
                      <w:color w:val="000000"/>
                      <w:sz w:val="20"/>
                      <w:szCs w:val="20"/>
                    </w:rPr>
                    <w:t>X</w:t>
                  </w:r>
                </w:p>
              </w:tc>
            </w:tr>
            <w:tr w:rsidR="00EA7814" w:rsidRPr="00705F3A" w:rsidTr="000B50AE">
              <w:trPr>
                <w:trHeight w:val="301"/>
              </w:trPr>
              <w:tc>
                <w:tcPr>
                  <w:tcW w:w="1099"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A01F06" w:rsidRPr="000F1F57" w:rsidRDefault="00A01F06" w:rsidP="004F1C2F">
                  <w:pPr>
                    <w:spacing w:after="0" w:line="240" w:lineRule="auto"/>
                    <w:jc w:val="both"/>
                    <w:rPr>
                      <w:rFonts w:asciiTheme="minorHAnsi" w:hAnsiTheme="minorHAnsi" w:cs="Times New Roman"/>
                      <w:color w:val="000000"/>
                      <w:sz w:val="20"/>
                      <w:szCs w:val="20"/>
                    </w:rPr>
                  </w:pPr>
                  <w:r w:rsidRPr="000F1F57">
                    <w:rPr>
                      <w:rFonts w:asciiTheme="minorHAnsi" w:hAnsiTheme="minorHAnsi" w:cs="Times New Roman"/>
                      <w:color w:val="000000"/>
                      <w:sz w:val="20"/>
                      <w:szCs w:val="20"/>
                    </w:rPr>
                    <w:t>2015/2016</w:t>
                  </w:r>
                </w:p>
              </w:tc>
              <w:tc>
                <w:tcPr>
                  <w:tcW w:w="56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01F06" w:rsidRPr="000F1F57" w:rsidRDefault="00A01F06" w:rsidP="004F70C8">
                  <w:pPr>
                    <w:spacing w:after="0" w:line="240" w:lineRule="auto"/>
                    <w:jc w:val="center"/>
                    <w:rPr>
                      <w:rFonts w:asciiTheme="minorHAnsi" w:hAnsiTheme="minorHAnsi" w:cs="Times New Roman"/>
                      <w:color w:val="000000"/>
                      <w:sz w:val="20"/>
                      <w:szCs w:val="20"/>
                    </w:rPr>
                  </w:pPr>
                  <w:r w:rsidRPr="000F1F57">
                    <w:rPr>
                      <w:rFonts w:asciiTheme="minorHAnsi" w:hAnsiTheme="minorHAnsi" w:cs="Times New Roman"/>
                      <w:color w:val="000000"/>
                      <w:sz w:val="20"/>
                      <w:szCs w:val="20"/>
                    </w:rPr>
                    <w:t>23</w:t>
                  </w:r>
                </w:p>
              </w:tc>
              <w:tc>
                <w:tcPr>
                  <w:tcW w:w="605"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01F06" w:rsidRPr="000F1F57" w:rsidRDefault="00A01F06" w:rsidP="004F70C8">
                  <w:pPr>
                    <w:spacing w:after="0" w:line="240" w:lineRule="auto"/>
                    <w:jc w:val="center"/>
                    <w:rPr>
                      <w:rFonts w:asciiTheme="minorHAnsi" w:hAnsiTheme="minorHAnsi" w:cs="Times New Roman"/>
                      <w:color w:val="000000"/>
                      <w:sz w:val="20"/>
                      <w:szCs w:val="20"/>
                    </w:rPr>
                  </w:pPr>
                  <w:r w:rsidRPr="000F1F57">
                    <w:rPr>
                      <w:rFonts w:asciiTheme="minorHAnsi" w:hAnsiTheme="minorHAnsi" w:cs="Times New Roman"/>
                      <w:color w:val="000000"/>
                      <w:sz w:val="20"/>
                      <w:szCs w:val="20"/>
                    </w:rPr>
                    <w:t>12</w:t>
                  </w:r>
                </w:p>
              </w:tc>
              <w:tc>
                <w:tcPr>
                  <w:tcW w:w="719"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01F06" w:rsidRPr="000F1F57" w:rsidRDefault="00A01F06" w:rsidP="004F70C8">
                  <w:pPr>
                    <w:spacing w:after="0" w:line="240" w:lineRule="auto"/>
                    <w:jc w:val="center"/>
                    <w:rPr>
                      <w:rFonts w:asciiTheme="minorHAnsi" w:hAnsiTheme="minorHAnsi" w:cs="Times New Roman"/>
                      <w:color w:val="000000"/>
                      <w:sz w:val="20"/>
                      <w:szCs w:val="20"/>
                    </w:rPr>
                  </w:pPr>
                  <w:r w:rsidRPr="000F1F57">
                    <w:rPr>
                      <w:rFonts w:asciiTheme="minorHAnsi" w:hAnsiTheme="minorHAnsi" w:cs="Times New Roman"/>
                      <w:color w:val="000000"/>
                      <w:sz w:val="20"/>
                      <w:szCs w:val="20"/>
                    </w:rPr>
                    <w:t>11</w:t>
                  </w:r>
                </w:p>
              </w:tc>
              <w:tc>
                <w:tcPr>
                  <w:tcW w:w="681"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01F06" w:rsidRPr="000F1F57" w:rsidRDefault="00A01F06" w:rsidP="004F70C8">
                  <w:pPr>
                    <w:spacing w:after="0" w:line="240" w:lineRule="auto"/>
                    <w:jc w:val="center"/>
                    <w:rPr>
                      <w:rFonts w:asciiTheme="minorHAnsi" w:hAnsiTheme="minorHAnsi" w:cs="Times New Roman"/>
                      <w:color w:val="000000"/>
                      <w:sz w:val="20"/>
                      <w:szCs w:val="20"/>
                    </w:rPr>
                  </w:pPr>
                  <w:r w:rsidRPr="000F1F57">
                    <w:rPr>
                      <w:rFonts w:asciiTheme="minorHAnsi" w:hAnsiTheme="minorHAnsi" w:cs="Times New Roman"/>
                      <w:color w:val="000000"/>
                      <w:sz w:val="20"/>
                      <w:szCs w:val="20"/>
                    </w:rPr>
                    <w:t>X</w:t>
                  </w:r>
                </w:p>
              </w:tc>
              <w:tc>
                <w:tcPr>
                  <w:tcW w:w="83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01F06" w:rsidRPr="000F1F57" w:rsidRDefault="00A01F06" w:rsidP="004F70C8">
                  <w:pPr>
                    <w:spacing w:after="0" w:line="240" w:lineRule="auto"/>
                    <w:jc w:val="center"/>
                    <w:rPr>
                      <w:rFonts w:asciiTheme="minorHAnsi" w:hAnsiTheme="minorHAnsi" w:cs="Times New Roman"/>
                      <w:color w:val="000000"/>
                      <w:sz w:val="20"/>
                      <w:szCs w:val="20"/>
                    </w:rPr>
                  </w:pPr>
                  <w:r w:rsidRPr="000F1F57">
                    <w:rPr>
                      <w:rFonts w:asciiTheme="minorHAnsi" w:hAnsiTheme="minorHAnsi" w:cs="Times New Roman"/>
                      <w:color w:val="000000"/>
                      <w:sz w:val="20"/>
                      <w:szCs w:val="20"/>
                    </w:rPr>
                    <w:t>-</w:t>
                  </w:r>
                </w:p>
              </w:tc>
              <w:tc>
                <w:tcPr>
                  <w:tcW w:w="83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01F06" w:rsidRPr="000F1F57" w:rsidRDefault="00A01F06" w:rsidP="004F70C8">
                  <w:pPr>
                    <w:spacing w:after="0" w:line="240" w:lineRule="auto"/>
                    <w:jc w:val="center"/>
                    <w:rPr>
                      <w:rFonts w:asciiTheme="minorHAnsi" w:hAnsiTheme="minorHAnsi" w:cs="Times New Roman"/>
                      <w:color w:val="000000"/>
                      <w:sz w:val="20"/>
                      <w:szCs w:val="20"/>
                    </w:rPr>
                  </w:pPr>
                  <w:r w:rsidRPr="000F1F57">
                    <w:rPr>
                      <w:rFonts w:asciiTheme="minorHAnsi" w:hAnsiTheme="minorHAnsi" w:cs="Times New Roman"/>
                      <w:color w:val="000000"/>
                      <w:sz w:val="20"/>
                      <w:szCs w:val="20"/>
                    </w:rPr>
                    <w:t>X</w:t>
                  </w:r>
                </w:p>
              </w:tc>
              <w:tc>
                <w:tcPr>
                  <w:tcW w:w="624"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01F06" w:rsidRPr="000F1F57" w:rsidRDefault="00A01F06" w:rsidP="004F70C8">
                  <w:pPr>
                    <w:spacing w:after="0" w:line="240" w:lineRule="auto"/>
                    <w:jc w:val="center"/>
                    <w:rPr>
                      <w:rFonts w:asciiTheme="minorHAnsi" w:hAnsiTheme="minorHAnsi" w:cs="Times New Roman"/>
                      <w:color w:val="000000"/>
                      <w:sz w:val="20"/>
                      <w:szCs w:val="20"/>
                    </w:rPr>
                  </w:pPr>
                  <w:r w:rsidRPr="000F1F57">
                    <w:rPr>
                      <w:rFonts w:asciiTheme="minorHAnsi" w:hAnsiTheme="minorHAnsi" w:cs="Times New Roman"/>
                      <w:color w:val="000000"/>
                      <w:sz w:val="20"/>
                      <w:szCs w:val="20"/>
                    </w:rPr>
                    <w:t>-</w:t>
                  </w:r>
                </w:p>
              </w:tc>
              <w:tc>
                <w:tcPr>
                  <w:tcW w:w="644"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01F06" w:rsidRPr="000F1F57" w:rsidRDefault="00A01F06" w:rsidP="004F70C8">
                  <w:pPr>
                    <w:spacing w:after="0" w:line="240" w:lineRule="auto"/>
                    <w:jc w:val="center"/>
                    <w:rPr>
                      <w:rFonts w:asciiTheme="minorHAnsi" w:hAnsiTheme="minorHAnsi" w:cs="Times New Roman"/>
                      <w:color w:val="000000"/>
                      <w:sz w:val="20"/>
                      <w:szCs w:val="20"/>
                    </w:rPr>
                  </w:pPr>
                  <w:r w:rsidRPr="000F1F57">
                    <w:rPr>
                      <w:rFonts w:asciiTheme="minorHAnsi" w:hAnsiTheme="minorHAnsi" w:cs="Times New Roman"/>
                      <w:color w:val="000000"/>
                      <w:sz w:val="20"/>
                      <w:szCs w:val="20"/>
                    </w:rPr>
                    <w:t>-</w:t>
                  </w:r>
                </w:p>
              </w:tc>
              <w:tc>
                <w:tcPr>
                  <w:tcW w:w="699"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01F06" w:rsidRPr="000F1F57" w:rsidRDefault="00A01F06" w:rsidP="004F70C8">
                  <w:pPr>
                    <w:spacing w:after="0" w:line="240" w:lineRule="auto"/>
                    <w:jc w:val="center"/>
                    <w:rPr>
                      <w:rFonts w:asciiTheme="minorHAnsi" w:hAnsiTheme="minorHAnsi" w:cs="Times New Roman"/>
                      <w:color w:val="000000"/>
                      <w:sz w:val="20"/>
                      <w:szCs w:val="20"/>
                    </w:rPr>
                  </w:pPr>
                  <w:r w:rsidRPr="000F1F57">
                    <w:rPr>
                      <w:rFonts w:asciiTheme="minorHAnsi" w:hAnsiTheme="minorHAnsi" w:cs="Times New Roman"/>
                      <w:color w:val="000000"/>
                      <w:sz w:val="20"/>
                      <w:szCs w:val="20"/>
                    </w:rPr>
                    <w:t>-</w:t>
                  </w:r>
                </w:p>
              </w:tc>
              <w:tc>
                <w:tcPr>
                  <w:tcW w:w="719"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01F06" w:rsidRPr="000F1F57" w:rsidRDefault="00A01F06" w:rsidP="004F70C8">
                  <w:pPr>
                    <w:spacing w:after="0" w:line="240" w:lineRule="auto"/>
                    <w:jc w:val="center"/>
                    <w:rPr>
                      <w:rFonts w:asciiTheme="minorHAnsi" w:hAnsiTheme="minorHAnsi" w:cs="Times New Roman"/>
                      <w:color w:val="000000"/>
                      <w:sz w:val="20"/>
                      <w:szCs w:val="20"/>
                    </w:rPr>
                  </w:pPr>
                  <w:r w:rsidRPr="000F1F57">
                    <w:rPr>
                      <w:rFonts w:asciiTheme="minorHAnsi" w:hAnsiTheme="minorHAnsi" w:cs="Times New Roman"/>
                      <w:color w:val="000000"/>
                      <w:sz w:val="20"/>
                      <w:szCs w:val="20"/>
                    </w:rPr>
                    <w:t>X</w:t>
                  </w:r>
                </w:p>
              </w:tc>
              <w:tc>
                <w:tcPr>
                  <w:tcW w:w="775"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01F06" w:rsidRPr="000F1F57" w:rsidRDefault="00A01F06" w:rsidP="004F70C8">
                  <w:pPr>
                    <w:spacing w:after="0" w:line="240" w:lineRule="auto"/>
                    <w:jc w:val="center"/>
                    <w:rPr>
                      <w:rFonts w:asciiTheme="minorHAnsi" w:hAnsiTheme="minorHAnsi" w:cs="Times New Roman"/>
                      <w:color w:val="000000"/>
                      <w:sz w:val="20"/>
                      <w:szCs w:val="20"/>
                    </w:rPr>
                  </w:pPr>
                  <w:r w:rsidRPr="000F1F57">
                    <w:rPr>
                      <w:rFonts w:asciiTheme="minorHAnsi" w:hAnsiTheme="minorHAnsi" w:cs="Times New Roman"/>
                      <w:color w:val="000000"/>
                      <w:sz w:val="20"/>
                      <w:szCs w:val="20"/>
                    </w:rPr>
                    <w:t>-</w:t>
                  </w:r>
                </w:p>
              </w:tc>
              <w:tc>
                <w:tcPr>
                  <w:tcW w:w="88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01F06" w:rsidRPr="000F1F57" w:rsidRDefault="00A01F06" w:rsidP="004F70C8">
                  <w:pPr>
                    <w:spacing w:after="0" w:line="240" w:lineRule="auto"/>
                    <w:jc w:val="center"/>
                    <w:rPr>
                      <w:rFonts w:asciiTheme="minorHAnsi" w:hAnsiTheme="minorHAnsi" w:cs="Times New Roman"/>
                      <w:color w:val="000000"/>
                      <w:sz w:val="20"/>
                      <w:szCs w:val="20"/>
                    </w:rPr>
                  </w:pPr>
                  <w:r w:rsidRPr="000F1F57">
                    <w:rPr>
                      <w:rFonts w:asciiTheme="minorHAnsi" w:hAnsiTheme="minorHAnsi" w:cs="Times New Roman"/>
                      <w:color w:val="000000"/>
                      <w:sz w:val="20"/>
                      <w:szCs w:val="20"/>
                    </w:rPr>
                    <w:t>X</w:t>
                  </w:r>
                </w:p>
              </w:tc>
            </w:tr>
            <w:tr w:rsidR="00EA7814" w:rsidRPr="00705F3A" w:rsidTr="000B50AE">
              <w:trPr>
                <w:trHeight w:val="301"/>
              </w:trPr>
              <w:tc>
                <w:tcPr>
                  <w:tcW w:w="1099"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A01F06" w:rsidRPr="000F1F57" w:rsidRDefault="00A01F06" w:rsidP="004F1C2F">
                  <w:pPr>
                    <w:spacing w:after="0" w:line="240" w:lineRule="auto"/>
                    <w:jc w:val="both"/>
                    <w:rPr>
                      <w:rFonts w:asciiTheme="minorHAnsi" w:hAnsiTheme="minorHAnsi" w:cs="Times New Roman"/>
                      <w:color w:val="000000"/>
                      <w:sz w:val="20"/>
                      <w:szCs w:val="20"/>
                    </w:rPr>
                  </w:pPr>
                  <w:r w:rsidRPr="000F1F57">
                    <w:rPr>
                      <w:rFonts w:asciiTheme="minorHAnsi" w:hAnsiTheme="minorHAnsi" w:cs="Times New Roman"/>
                      <w:color w:val="000000"/>
                      <w:sz w:val="20"/>
                      <w:szCs w:val="20"/>
                    </w:rPr>
                    <w:t>2016/2017</w:t>
                  </w:r>
                </w:p>
              </w:tc>
              <w:tc>
                <w:tcPr>
                  <w:tcW w:w="56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01F06" w:rsidRPr="000F1F57" w:rsidRDefault="00A01F06" w:rsidP="004F70C8">
                  <w:pPr>
                    <w:spacing w:after="0" w:line="240" w:lineRule="auto"/>
                    <w:jc w:val="center"/>
                    <w:rPr>
                      <w:rFonts w:asciiTheme="minorHAnsi" w:hAnsiTheme="minorHAnsi" w:cs="Times New Roman"/>
                      <w:color w:val="000000"/>
                      <w:sz w:val="20"/>
                      <w:szCs w:val="20"/>
                    </w:rPr>
                  </w:pPr>
                  <w:r w:rsidRPr="000F1F57">
                    <w:rPr>
                      <w:rFonts w:asciiTheme="minorHAnsi" w:hAnsiTheme="minorHAnsi" w:cs="Times New Roman"/>
                      <w:color w:val="000000"/>
                      <w:sz w:val="20"/>
                      <w:szCs w:val="20"/>
                    </w:rPr>
                    <w:t>22</w:t>
                  </w:r>
                </w:p>
              </w:tc>
              <w:tc>
                <w:tcPr>
                  <w:tcW w:w="605"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01F06" w:rsidRPr="000F1F57" w:rsidRDefault="00A01F06" w:rsidP="004F70C8">
                  <w:pPr>
                    <w:spacing w:after="0" w:line="240" w:lineRule="auto"/>
                    <w:jc w:val="center"/>
                    <w:rPr>
                      <w:rFonts w:asciiTheme="minorHAnsi" w:hAnsiTheme="minorHAnsi" w:cs="Times New Roman"/>
                      <w:color w:val="000000"/>
                      <w:sz w:val="20"/>
                      <w:szCs w:val="20"/>
                    </w:rPr>
                  </w:pPr>
                  <w:r w:rsidRPr="000F1F57">
                    <w:rPr>
                      <w:rFonts w:asciiTheme="minorHAnsi" w:hAnsiTheme="minorHAnsi" w:cs="Times New Roman"/>
                      <w:color w:val="000000"/>
                      <w:sz w:val="20"/>
                      <w:szCs w:val="20"/>
                    </w:rPr>
                    <w:t>12</w:t>
                  </w:r>
                </w:p>
              </w:tc>
              <w:tc>
                <w:tcPr>
                  <w:tcW w:w="719"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01F06" w:rsidRPr="000F1F57" w:rsidRDefault="00A01F06" w:rsidP="004F70C8">
                  <w:pPr>
                    <w:spacing w:after="0" w:line="240" w:lineRule="auto"/>
                    <w:jc w:val="center"/>
                    <w:rPr>
                      <w:rFonts w:asciiTheme="minorHAnsi" w:hAnsiTheme="minorHAnsi" w:cs="Times New Roman"/>
                      <w:color w:val="000000"/>
                      <w:sz w:val="20"/>
                      <w:szCs w:val="20"/>
                    </w:rPr>
                  </w:pPr>
                  <w:r w:rsidRPr="000F1F57">
                    <w:rPr>
                      <w:rFonts w:asciiTheme="minorHAnsi" w:hAnsiTheme="minorHAnsi" w:cs="Times New Roman"/>
                      <w:color w:val="000000"/>
                      <w:sz w:val="20"/>
                      <w:szCs w:val="20"/>
                    </w:rPr>
                    <w:t>10</w:t>
                  </w:r>
                </w:p>
              </w:tc>
              <w:tc>
                <w:tcPr>
                  <w:tcW w:w="681"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01F06" w:rsidRPr="000F1F57" w:rsidRDefault="00A01F06" w:rsidP="004F70C8">
                  <w:pPr>
                    <w:spacing w:after="0" w:line="240" w:lineRule="auto"/>
                    <w:jc w:val="center"/>
                    <w:rPr>
                      <w:rFonts w:asciiTheme="minorHAnsi" w:hAnsiTheme="minorHAnsi" w:cs="Times New Roman"/>
                      <w:color w:val="000000"/>
                      <w:sz w:val="20"/>
                      <w:szCs w:val="20"/>
                    </w:rPr>
                  </w:pPr>
                  <w:r w:rsidRPr="000F1F57">
                    <w:rPr>
                      <w:rFonts w:asciiTheme="minorHAnsi" w:hAnsiTheme="minorHAnsi" w:cs="Times New Roman"/>
                      <w:color w:val="000000"/>
                      <w:sz w:val="20"/>
                      <w:szCs w:val="20"/>
                    </w:rPr>
                    <w:t>X</w:t>
                  </w:r>
                </w:p>
              </w:tc>
              <w:tc>
                <w:tcPr>
                  <w:tcW w:w="83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01F06" w:rsidRPr="000F1F57" w:rsidRDefault="00A01F06" w:rsidP="004F70C8">
                  <w:pPr>
                    <w:spacing w:after="0" w:line="240" w:lineRule="auto"/>
                    <w:jc w:val="center"/>
                    <w:rPr>
                      <w:rFonts w:asciiTheme="minorHAnsi" w:hAnsiTheme="minorHAnsi" w:cs="Times New Roman"/>
                      <w:color w:val="000000"/>
                      <w:sz w:val="20"/>
                      <w:szCs w:val="20"/>
                    </w:rPr>
                  </w:pPr>
                  <w:r w:rsidRPr="000F1F57">
                    <w:rPr>
                      <w:rFonts w:asciiTheme="minorHAnsi" w:hAnsiTheme="minorHAnsi" w:cs="Times New Roman"/>
                      <w:color w:val="000000"/>
                      <w:sz w:val="20"/>
                      <w:szCs w:val="20"/>
                    </w:rPr>
                    <w:t>-</w:t>
                  </w:r>
                </w:p>
              </w:tc>
              <w:tc>
                <w:tcPr>
                  <w:tcW w:w="83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01F06" w:rsidRPr="000F1F57" w:rsidRDefault="00A01F06" w:rsidP="004F70C8">
                  <w:pPr>
                    <w:spacing w:after="0" w:line="240" w:lineRule="auto"/>
                    <w:jc w:val="center"/>
                    <w:rPr>
                      <w:rFonts w:asciiTheme="minorHAnsi" w:hAnsiTheme="minorHAnsi" w:cs="Times New Roman"/>
                      <w:color w:val="000000"/>
                      <w:sz w:val="20"/>
                      <w:szCs w:val="20"/>
                    </w:rPr>
                  </w:pPr>
                  <w:r w:rsidRPr="000F1F57">
                    <w:rPr>
                      <w:rFonts w:asciiTheme="minorHAnsi" w:hAnsiTheme="minorHAnsi" w:cs="Times New Roman"/>
                      <w:color w:val="000000"/>
                      <w:sz w:val="20"/>
                      <w:szCs w:val="20"/>
                    </w:rPr>
                    <w:t>X</w:t>
                  </w:r>
                </w:p>
              </w:tc>
              <w:tc>
                <w:tcPr>
                  <w:tcW w:w="624"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01F06" w:rsidRPr="000F1F57" w:rsidRDefault="00A01F06" w:rsidP="004F70C8">
                  <w:pPr>
                    <w:spacing w:after="0" w:line="240" w:lineRule="auto"/>
                    <w:jc w:val="center"/>
                    <w:rPr>
                      <w:rFonts w:asciiTheme="minorHAnsi" w:hAnsiTheme="minorHAnsi" w:cs="Times New Roman"/>
                      <w:color w:val="000000"/>
                      <w:sz w:val="20"/>
                      <w:szCs w:val="20"/>
                    </w:rPr>
                  </w:pPr>
                  <w:r w:rsidRPr="000F1F57">
                    <w:rPr>
                      <w:rFonts w:asciiTheme="minorHAnsi" w:hAnsiTheme="minorHAnsi" w:cs="Times New Roman"/>
                      <w:color w:val="000000"/>
                      <w:sz w:val="20"/>
                      <w:szCs w:val="20"/>
                    </w:rPr>
                    <w:t>-</w:t>
                  </w:r>
                </w:p>
              </w:tc>
              <w:tc>
                <w:tcPr>
                  <w:tcW w:w="644"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01F06" w:rsidRPr="000F1F57" w:rsidRDefault="00A01F06" w:rsidP="004F70C8">
                  <w:pPr>
                    <w:spacing w:after="0" w:line="240" w:lineRule="auto"/>
                    <w:jc w:val="center"/>
                    <w:rPr>
                      <w:rFonts w:asciiTheme="minorHAnsi" w:hAnsiTheme="minorHAnsi" w:cs="Times New Roman"/>
                      <w:color w:val="000000"/>
                      <w:sz w:val="20"/>
                      <w:szCs w:val="20"/>
                    </w:rPr>
                  </w:pPr>
                  <w:r w:rsidRPr="000F1F57">
                    <w:rPr>
                      <w:rFonts w:asciiTheme="minorHAnsi" w:hAnsiTheme="minorHAnsi" w:cs="Times New Roman"/>
                      <w:color w:val="000000"/>
                      <w:sz w:val="20"/>
                      <w:szCs w:val="20"/>
                    </w:rPr>
                    <w:t>-</w:t>
                  </w:r>
                </w:p>
              </w:tc>
              <w:tc>
                <w:tcPr>
                  <w:tcW w:w="699"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01F06" w:rsidRPr="000F1F57" w:rsidRDefault="00A01F06" w:rsidP="004F70C8">
                  <w:pPr>
                    <w:spacing w:after="0" w:line="240" w:lineRule="auto"/>
                    <w:jc w:val="center"/>
                    <w:rPr>
                      <w:rFonts w:asciiTheme="minorHAnsi" w:hAnsiTheme="minorHAnsi" w:cs="Times New Roman"/>
                      <w:color w:val="000000"/>
                      <w:sz w:val="20"/>
                      <w:szCs w:val="20"/>
                    </w:rPr>
                  </w:pPr>
                  <w:r w:rsidRPr="000F1F57">
                    <w:rPr>
                      <w:rFonts w:asciiTheme="minorHAnsi" w:hAnsiTheme="minorHAnsi" w:cs="Times New Roman"/>
                      <w:color w:val="000000"/>
                      <w:sz w:val="20"/>
                      <w:szCs w:val="20"/>
                    </w:rPr>
                    <w:t>-</w:t>
                  </w:r>
                </w:p>
              </w:tc>
              <w:tc>
                <w:tcPr>
                  <w:tcW w:w="719"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01F06" w:rsidRPr="000F1F57" w:rsidRDefault="00A01F06" w:rsidP="004F70C8">
                  <w:pPr>
                    <w:spacing w:after="0" w:line="240" w:lineRule="auto"/>
                    <w:jc w:val="center"/>
                    <w:rPr>
                      <w:rFonts w:asciiTheme="minorHAnsi" w:hAnsiTheme="minorHAnsi" w:cs="Times New Roman"/>
                      <w:color w:val="000000"/>
                      <w:sz w:val="20"/>
                      <w:szCs w:val="20"/>
                    </w:rPr>
                  </w:pPr>
                  <w:r w:rsidRPr="000F1F57">
                    <w:rPr>
                      <w:rFonts w:asciiTheme="minorHAnsi" w:hAnsiTheme="minorHAnsi" w:cs="Times New Roman"/>
                      <w:color w:val="000000"/>
                      <w:sz w:val="20"/>
                      <w:szCs w:val="20"/>
                    </w:rPr>
                    <w:t>X</w:t>
                  </w:r>
                </w:p>
              </w:tc>
              <w:tc>
                <w:tcPr>
                  <w:tcW w:w="775"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01F06" w:rsidRPr="000F1F57" w:rsidRDefault="00A01F06" w:rsidP="004F70C8">
                  <w:pPr>
                    <w:spacing w:after="0" w:line="240" w:lineRule="auto"/>
                    <w:jc w:val="center"/>
                    <w:rPr>
                      <w:rFonts w:asciiTheme="minorHAnsi" w:hAnsiTheme="minorHAnsi" w:cs="Times New Roman"/>
                      <w:color w:val="000000"/>
                      <w:sz w:val="20"/>
                      <w:szCs w:val="20"/>
                    </w:rPr>
                  </w:pPr>
                  <w:r w:rsidRPr="000F1F57">
                    <w:rPr>
                      <w:rFonts w:asciiTheme="minorHAnsi" w:hAnsiTheme="minorHAnsi" w:cs="Times New Roman"/>
                      <w:color w:val="000000"/>
                      <w:sz w:val="20"/>
                      <w:szCs w:val="20"/>
                    </w:rPr>
                    <w:t>-</w:t>
                  </w:r>
                </w:p>
              </w:tc>
              <w:tc>
                <w:tcPr>
                  <w:tcW w:w="88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01F06" w:rsidRPr="000F1F57" w:rsidRDefault="00A01F06" w:rsidP="004F70C8">
                  <w:pPr>
                    <w:spacing w:after="0" w:line="240" w:lineRule="auto"/>
                    <w:jc w:val="center"/>
                    <w:rPr>
                      <w:rFonts w:asciiTheme="minorHAnsi" w:hAnsiTheme="minorHAnsi" w:cs="Times New Roman"/>
                      <w:color w:val="000000"/>
                      <w:sz w:val="20"/>
                      <w:szCs w:val="20"/>
                    </w:rPr>
                  </w:pPr>
                  <w:r w:rsidRPr="000F1F57">
                    <w:rPr>
                      <w:rFonts w:asciiTheme="minorHAnsi" w:hAnsiTheme="minorHAnsi" w:cs="Times New Roman"/>
                      <w:color w:val="000000"/>
                      <w:sz w:val="20"/>
                      <w:szCs w:val="20"/>
                    </w:rPr>
                    <w:t>X</w:t>
                  </w:r>
                </w:p>
              </w:tc>
            </w:tr>
            <w:tr w:rsidR="00EA7814" w:rsidRPr="00705F3A" w:rsidTr="000B50AE">
              <w:trPr>
                <w:trHeight w:val="301"/>
              </w:trPr>
              <w:tc>
                <w:tcPr>
                  <w:tcW w:w="1099"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A01F06" w:rsidRPr="000F1F57" w:rsidRDefault="00A01F06" w:rsidP="004F1C2F">
                  <w:pPr>
                    <w:spacing w:after="0" w:line="240" w:lineRule="auto"/>
                    <w:jc w:val="both"/>
                    <w:rPr>
                      <w:rFonts w:asciiTheme="minorHAnsi" w:hAnsiTheme="minorHAnsi" w:cs="Times New Roman"/>
                      <w:color w:val="000000"/>
                      <w:sz w:val="20"/>
                      <w:szCs w:val="20"/>
                    </w:rPr>
                  </w:pPr>
                  <w:r w:rsidRPr="000F1F57">
                    <w:rPr>
                      <w:rFonts w:asciiTheme="minorHAnsi" w:hAnsiTheme="minorHAnsi" w:cs="Times New Roman"/>
                      <w:color w:val="000000"/>
                      <w:sz w:val="20"/>
                      <w:szCs w:val="20"/>
                    </w:rPr>
                    <w:t>2017/2018</w:t>
                  </w:r>
                </w:p>
              </w:tc>
              <w:tc>
                <w:tcPr>
                  <w:tcW w:w="56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01F06" w:rsidRPr="000F1F57" w:rsidRDefault="00A01F06" w:rsidP="004F70C8">
                  <w:pPr>
                    <w:spacing w:after="0" w:line="240" w:lineRule="auto"/>
                    <w:jc w:val="center"/>
                    <w:rPr>
                      <w:rFonts w:asciiTheme="minorHAnsi" w:hAnsiTheme="minorHAnsi" w:cs="Times New Roman"/>
                      <w:color w:val="000000"/>
                      <w:sz w:val="20"/>
                      <w:szCs w:val="20"/>
                    </w:rPr>
                  </w:pPr>
                  <w:r w:rsidRPr="000F1F57">
                    <w:rPr>
                      <w:rFonts w:asciiTheme="minorHAnsi" w:hAnsiTheme="minorHAnsi" w:cs="Times New Roman"/>
                      <w:color w:val="000000"/>
                      <w:sz w:val="20"/>
                      <w:szCs w:val="20"/>
                    </w:rPr>
                    <w:t>21</w:t>
                  </w:r>
                </w:p>
              </w:tc>
              <w:tc>
                <w:tcPr>
                  <w:tcW w:w="605"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01F06" w:rsidRPr="000F1F57" w:rsidRDefault="00A01F06" w:rsidP="004F70C8">
                  <w:pPr>
                    <w:spacing w:after="0" w:line="240" w:lineRule="auto"/>
                    <w:jc w:val="center"/>
                    <w:rPr>
                      <w:rFonts w:asciiTheme="minorHAnsi" w:hAnsiTheme="minorHAnsi" w:cs="Times New Roman"/>
                      <w:color w:val="000000"/>
                      <w:sz w:val="20"/>
                      <w:szCs w:val="20"/>
                    </w:rPr>
                  </w:pPr>
                  <w:r w:rsidRPr="000F1F57">
                    <w:rPr>
                      <w:rFonts w:asciiTheme="minorHAnsi" w:hAnsiTheme="minorHAnsi" w:cs="Times New Roman"/>
                      <w:color w:val="000000"/>
                      <w:sz w:val="20"/>
                      <w:szCs w:val="20"/>
                    </w:rPr>
                    <w:cr/>
                    <w:t>2</w:t>
                  </w:r>
                </w:p>
              </w:tc>
              <w:tc>
                <w:tcPr>
                  <w:tcW w:w="719"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01F06" w:rsidRPr="000F1F57" w:rsidRDefault="00A01F06" w:rsidP="004F70C8">
                  <w:pPr>
                    <w:spacing w:after="0" w:line="240" w:lineRule="auto"/>
                    <w:jc w:val="center"/>
                    <w:rPr>
                      <w:rFonts w:asciiTheme="minorHAnsi" w:hAnsiTheme="minorHAnsi" w:cs="Times New Roman"/>
                      <w:color w:val="000000"/>
                      <w:sz w:val="20"/>
                      <w:szCs w:val="20"/>
                    </w:rPr>
                  </w:pPr>
                  <w:r w:rsidRPr="000F1F57">
                    <w:rPr>
                      <w:rFonts w:asciiTheme="minorHAnsi" w:hAnsiTheme="minorHAnsi" w:cs="Times New Roman"/>
                      <w:color w:val="000000"/>
                      <w:sz w:val="20"/>
                      <w:szCs w:val="20"/>
                    </w:rPr>
                    <w:t>X</w:t>
                  </w:r>
                </w:p>
              </w:tc>
              <w:tc>
                <w:tcPr>
                  <w:tcW w:w="681"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01F06" w:rsidRPr="000F1F57" w:rsidRDefault="00A01F06" w:rsidP="004F70C8">
                  <w:pPr>
                    <w:spacing w:after="0" w:line="240" w:lineRule="auto"/>
                    <w:jc w:val="center"/>
                    <w:rPr>
                      <w:rFonts w:asciiTheme="minorHAnsi" w:hAnsiTheme="minorHAnsi" w:cs="Times New Roman"/>
                      <w:color w:val="000000"/>
                      <w:sz w:val="20"/>
                      <w:szCs w:val="20"/>
                    </w:rPr>
                  </w:pPr>
                  <w:r w:rsidRPr="000F1F57">
                    <w:rPr>
                      <w:rFonts w:asciiTheme="minorHAnsi" w:hAnsiTheme="minorHAnsi" w:cs="Times New Roman"/>
                      <w:color w:val="000000"/>
                      <w:sz w:val="20"/>
                      <w:szCs w:val="20"/>
                    </w:rPr>
                    <w:t>9</w:t>
                  </w:r>
                </w:p>
              </w:tc>
              <w:tc>
                <w:tcPr>
                  <w:tcW w:w="83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01F06" w:rsidRPr="000F1F57" w:rsidRDefault="00A01F06" w:rsidP="004F70C8">
                  <w:pPr>
                    <w:spacing w:after="0" w:line="240" w:lineRule="auto"/>
                    <w:jc w:val="center"/>
                    <w:rPr>
                      <w:rFonts w:asciiTheme="minorHAnsi" w:hAnsiTheme="minorHAnsi" w:cs="Times New Roman"/>
                      <w:color w:val="000000"/>
                      <w:sz w:val="20"/>
                      <w:szCs w:val="20"/>
                    </w:rPr>
                  </w:pPr>
                  <w:r w:rsidRPr="000F1F57">
                    <w:rPr>
                      <w:rFonts w:asciiTheme="minorHAnsi" w:hAnsiTheme="minorHAnsi" w:cs="Times New Roman"/>
                      <w:color w:val="000000"/>
                      <w:sz w:val="20"/>
                      <w:szCs w:val="20"/>
                    </w:rPr>
                    <w:t>X</w:t>
                  </w:r>
                </w:p>
              </w:tc>
              <w:tc>
                <w:tcPr>
                  <w:tcW w:w="83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01F06" w:rsidRPr="000F1F57" w:rsidRDefault="00A01F06" w:rsidP="004F70C8">
                  <w:pPr>
                    <w:spacing w:after="0" w:line="240" w:lineRule="auto"/>
                    <w:jc w:val="center"/>
                    <w:rPr>
                      <w:rFonts w:asciiTheme="minorHAnsi" w:hAnsiTheme="minorHAnsi" w:cs="Times New Roman"/>
                      <w:color w:val="000000"/>
                      <w:sz w:val="20"/>
                      <w:szCs w:val="20"/>
                    </w:rPr>
                  </w:pPr>
                  <w:r w:rsidRPr="000F1F57">
                    <w:rPr>
                      <w:rFonts w:asciiTheme="minorHAnsi" w:hAnsiTheme="minorHAnsi" w:cs="Times New Roman"/>
                      <w:color w:val="000000"/>
                      <w:sz w:val="20"/>
                      <w:szCs w:val="20"/>
                    </w:rPr>
                    <w:t>-</w:t>
                  </w:r>
                </w:p>
              </w:tc>
              <w:tc>
                <w:tcPr>
                  <w:tcW w:w="624"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01F06" w:rsidRPr="000F1F57" w:rsidRDefault="00A01F06" w:rsidP="004F70C8">
                  <w:pPr>
                    <w:spacing w:after="0" w:line="240" w:lineRule="auto"/>
                    <w:jc w:val="center"/>
                    <w:rPr>
                      <w:rFonts w:asciiTheme="minorHAnsi" w:hAnsiTheme="minorHAnsi" w:cs="Times New Roman"/>
                      <w:color w:val="000000"/>
                      <w:sz w:val="20"/>
                      <w:szCs w:val="20"/>
                    </w:rPr>
                  </w:pPr>
                  <w:r w:rsidRPr="000F1F57">
                    <w:rPr>
                      <w:rFonts w:asciiTheme="minorHAnsi" w:hAnsiTheme="minorHAnsi" w:cs="Times New Roman"/>
                      <w:color w:val="000000"/>
                      <w:sz w:val="20"/>
                      <w:szCs w:val="20"/>
                    </w:rPr>
                    <w:t>-</w:t>
                  </w:r>
                </w:p>
              </w:tc>
              <w:tc>
                <w:tcPr>
                  <w:tcW w:w="644"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01F06" w:rsidRPr="000F1F57" w:rsidRDefault="00A01F06" w:rsidP="004F70C8">
                  <w:pPr>
                    <w:spacing w:after="0" w:line="240" w:lineRule="auto"/>
                    <w:jc w:val="center"/>
                    <w:rPr>
                      <w:rFonts w:asciiTheme="minorHAnsi" w:hAnsiTheme="minorHAnsi" w:cs="Times New Roman"/>
                      <w:color w:val="000000"/>
                      <w:sz w:val="20"/>
                      <w:szCs w:val="20"/>
                    </w:rPr>
                  </w:pPr>
                  <w:r w:rsidRPr="000F1F57">
                    <w:rPr>
                      <w:rFonts w:asciiTheme="minorHAnsi" w:hAnsiTheme="minorHAnsi" w:cs="Times New Roman"/>
                      <w:color w:val="000000"/>
                      <w:sz w:val="20"/>
                      <w:szCs w:val="20"/>
                    </w:rPr>
                    <w:t>-</w:t>
                  </w:r>
                </w:p>
              </w:tc>
              <w:tc>
                <w:tcPr>
                  <w:tcW w:w="699"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01F06" w:rsidRPr="000F1F57" w:rsidRDefault="00A01F06" w:rsidP="004F70C8">
                  <w:pPr>
                    <w:spacing w:after="0" w:line="240" w:lineRule="auto"/>
                    <w:jc w:val="center"/>
                    <w:rPr>
                      <w:rFonts w:asciiTheme="minorHAnsi" w:hAnsiTheme="minorHAnsi" w:cs="Times New Roman"/>
                      <w:color w:val="000000"/>
                      <w:sz w:val="20"/>
                      <w:szCs w:val="20"/>
                    </w:rPr>
                  </w:pPr>
                  <w:r w:rsidRPr="000F1F57">
                    <w:rPr>
                      <w:rFonts w:asciiTheme="minorHAnsi" w:hAnsiTheme="minorHAnsi" w:cs="Times New Roman"/>
                      <w:color w:val="000000"/>
                      <w:sz w:val="20"/>
                      <w:szCs w:val="20"/>
                    </w:rPr>
                    <w:t>X</w:t>
                  </w:r>
                </w:p>
              </w:tc>
              <w:tc>
                <w:tcPr>
                  <w:tcW w:w="719"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01F06" w:rsidRPr="000F1F57" w:rsidRDefault="00A01F06" w:rsidP="004F70C8">
                  <w:pPr>
                    <w:spacing w:after="0" w:line="240" w:lineRule="auto"/>
                    <w:jc w:val="center"/>
                    <w:rPr>
                      <w:rFonts w:asciiTheme="minorHAnsi" w:hAnsiTheme="minorHAnsi" w:cs="Times New Roman"/>
                      <w:color w:val="000000"/>
                      <w:sz w:val="20"/>
                      <w:szCs w:val="20"/>
                    </w:rPr>
                  </w:pPr>
                  <w:r w:rsidRPr="000F1F57">
                    <w:rPr>
                      <w:rFonts w:asciiTheme="minorHAnsi" w:hAnsiTheme="minorHAnsi" w:cs="Times New Roman"/>
                      <w:color w:val="000000"/>
                      <w:sz w:val="20"/>
                      <w:szCs w:val="20"/>
                    </w:rPr>
                    <w:t>-</w:t>
                  </w:r>
                </w:p>
              </w:tc>
              <w:tc>
                <w:tcPr>
                  <w:tcW w:w="775"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01F06" w:rsidRPr="000F1F57" w:rsidRDefault="00A01F06" w:rsidP="004F70C8">
                  <w:pPr>
                    <w:spacing w:after="0" w:line="240" w:lineRule="auto"/>
                    <w:jc w:val="center"/>
                    <w:rPr>
                      <w:rFonts w:asciiTheme="minorHAnsi" w:hAnsiTheme="minorHAnsi" w:cs="Times New Roman"/>
                      <w:color w:val="000000"/>
                      <w:sz w:val="20"/>
                      <w:szCs w:val="20"/>
                    </w:rPr>
                  </w:pPr>
                  <w:r w:rsidRPr="000F1F57">
                    <w:rPr>
                      <w:rFonts w:asciiTheme="minorHAnsi" w:hAnsiTheme="minorHAnsi" w:cs="Times New Roman"/>
                      <w:color w:val="000000"/>
                      <w:sz w:val="20"/>
                      <w:szCs w:val="20"/>
                    </w:rPr>
                    <w:t>X</w:t>
                  </w:r>
                </w:p>
              </w:tc>
              <w:tc>
                <w:tcPr>
                  <w:tcW w:w="88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01F06" w:rsidRPr="000F1F57" w:rsidRDefault="00A01F06" w:rsidP="004F70C8">
                  <w:pPr>
                    <w:spacing w:after="0" w:line="240" w:lineRule="auto"/>
                    <w:jc w:val="center"/>
                    <w:rPr>
                      <w:rFonts w:asciiTheme="minorHAnsi" w:hAnsiTheme="minorHAnsi" w:cs="Times New Roman"/>
                      <w:color w:val="000000"/>
                      <w:sz w:val="20"/>
                      <w:szCs w:val="20"/>
                    </w:rPr>
                  </w:pPr>
                  <w:r w:rsidRPr="000F1F57">
                    <w:rPr>
                      <w:rFonts w:asciiTheme="minorHAnsi" w:hAnsiTheme="minorHAnsi" w:cs="Times New Roman"/>
                      <w:color w:val="000000"/>
                      <w:sz w:val="20"/>
                      <w:szCs w:val="20"/>
                    </w:rPr>
                    <w:t>-</w:t>
                  </w:r>
                </w:p>
              </w:tc>
            </w:tr>
            <w:tr w:rsidR="00EA7814" w:rsidRPr="00705F3A" w:rsidTr="000B50AE">
              <w:trPr>
                <w:trHeight w:val="301"/>
              </w:trPr>
              <w:tc>
                <w:tcPr>
                  <w:tcW w:w="1099"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A01F06" w:rsidRPr="000F1F57" w:rsidRDefault="00A01F06" w:rsidP="004F1C2F">
                  <w:pPr>
                    <w:spacing w:after="0" w:line="240" w:lineRule="auto"/>
                    <w:jc w:val="both"/>
                    <w:rPr>
                      <w:rFonts w:asciiTheme="minorHAnsi" w:hAnsiTheme="minorHAnsi" w:cs="Times New Roman"/>
                      <w:color w:val="000000"/>
                      <w:sz w:val="20"/>
                      <w:szCs w:val="20"/>
                    </w:rPr>
                  </w:pPr>
                  <w:r w:rsidRPr="000F1F57">
                    <w:rPr>
                      <w:rFonts w:asciiTheme="minorHAnsi" w:hAnsiTheme="minorHAnsi" w:cs="Times New Roman"/>
                      <w:color w:val="000000"/>
                      <w:sz w:val="20"/>
                      <w:szCs w:val="20"/>
                    </w:rPr>
                    <w:t>2</w:t>
                  </w:r>
                  <w:r w:rsidR="00EA7814" w:rsidRPr="000F1F57">
                    <w:rPr>
                      <w:rFonts w:asciiTheme="minorHAnsi" w:hAnsiTheme="minorHAnsi" w:cs="Times New Roman"/>
                      <w:color w:val="000000"/>
                      <w:sz w:val="20"/>
                      <w:szCs w:val="20"/>
                    </w:rPr>
                    <w:t>0</w:t>
                  </w:r>
                  <w:r w:rsidRPr="000F1F57">
                    <w:rPr>
                      <w:rFonts w:asciiTheme="minorHAnsi" w:hAnsiTheme="minorHAnsi" w:cs="Times New Roman"/>
                      <w:color w:val="000000"/>
                      <w:sz w:val="20"/>
                      <w:szCs w:val="20"/>
                    </w:rPr>
                    <w:cr/>
                    <w:t>18/2019</w:t>
                  </w:r>
                </w:p>
              </w:tc>
              <w:tc>
                <w:tcPr>
                  <w:tcW w:w="56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01F06" w:rsidRPr="000F1F57" w:rsidRDefault="00A01F06" w:rsidP="004F70C8">
                  <w:pPr>
                    <w:spacing w:after="0" w:line="240" w:lineRule="auto"/>
                    <w:jc w:val="center"/>
                    <w:rPr>
                      <w:rFonts w:asciiTheme="minorHAnsi" w:hAnsiTheme="minorHAnsi" w:cs="Times New Roman"/>
                      <w:color w:val="000000"/>
                      <w:sz w:val="20"/>
                      <w:szCs w:val="20"/>
                    </w:rPr>
                  </w:pPr>
                  <w:r w:rsidRPr="000F1F57">
                    <w:rPr>
                      <w:rFonts w:asciiTheme="minorHAnsi" w:hAnsiTheme="minorHAnsi" w:cs="Times New Roman"/>
                      <w:color w:val="000000"/>
                      <w:sz w:val="20"/>
                      <w:szCs w:val="20"/>
                    </w:rPr>
                    <w:t>2</w:t>
                  </w:r>
                  <w:r w:rsidR="00311984" w:rsidRPr="000F1F57">
                    <w:rPr>
                      <w:rFonts w:asciiTheme="minorHAnsi" w:hAnsiTheme="minorHAnsi" w:cs="Times New Roman"/>
                      <w:color w:val="000000"/>
                      <w:sz w:val="20"/>
                      <w:szCs w:val="20"/>
                    </w:rPr>
                    <w:t>1</w:t>
                  </w:r>
                </w:p>
              </w:tc>
              <w:tc>
                <w:tcPr>
                  <w:tcW w:w="605"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01F06" w:rsidRPr="000F1F57" w:rsidRDefault="00A01F06" w:rsidP="004F70C8">
                  <w:pPr>
                    <w:spacing w:after="0" w:line="240" w:lineRule="auto"/>
                    <w:jc w:val="center"/>
                    <w:rPr>
                      <w:rFonts w:asciiTheme="minorHAnsi" w:hAnsiTheme="minorHAnsi" w:cs="Times New Roman"/>
                      <w:color w:val="000000"/>
                      <w:sz w:val="20"/>
                      <w:szCs w:val="20"/>
                    </w:rPr>
                  </w:pPr>
                  <w:r w:rsidRPr="000F1F57">
                    <w:rPr>
                      <w:rFonts w:asciiTheme="minorHAnsi" w:hAnsiTheme="minorHAnsi" w:cs="Times New Roman"/>
                      <w:color w:val="000000"/>
                      <w:sz w:val="20"/>
                      <w:szCs w:val="20"/>
                    </w:rPr>
                    <w:t>12</w:t>
                  </w:r>
                </w:p>
              </w:tc>
              <w:tc>
                <w:tcPr>
                  <w:tcW w:w="719"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01F06" w:rsidRPr="000F1F57" w:rsidRDefault="00A01F06" w:rsidP="004F70C8">
                  <w:pPr>
                    <w:spacing w:after="0" w:line="240" w:lineRule="auto"/>
                    <w:jc w:val="center"/>
                    <w:rPr>
                      <w:rFonts w:asciiTheme="minorHAnsi" w:hAnsiTheme="minorHAnsi" w:cs="Times New Roman"/>
                      <w:color w:val="000000"/>
                      <w:sz w:val="20"/>
                      <w:szCs w:val="20"/>
                    </w:rPr>
                  </w:pPr>
                  <w:r w:rsidRPr="000F1F57">
                    <w:rPr>
                      <w:rFonts w:asciiTheme="minorHAnsi" w:hAnsiTheme="minorHAnsi" w:cs="Times New Roman"/>
                      <w:color w:val="000000"/>
                      <w:sz w:val="20"/>
                      <w:szCs w:val="20"/>
                    </w:rPr>
                    <w:t>X</w:t>
                  </w:r>
                </w:p>
              </w:tc>
              <w:tc>
                <w:tcPr>
                  <w:tcW w:w="681"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01F06" w:rsidRPr="000F1F57" w:rsidRDefault="00A01F06" w:rsidP="004F70C8">
                  <w:pPr>
                    <w:spacing w:after="0" w:line="240" w:lineRule="auto"/>
                    <w:jc w:val="center"/>
                    <w:rPr>
                      <w:rFonts w:asciiTheme="minorHAnsi" w:hAnsiTheme="minorHAnsi" w:cs="Times New Roman"/>
                      <w:color w:val="000000"/>
                      <w:sz w:val="20"/>
                      <w:szCs w:val="20"/>
                    </w:rPr>
                  </w:pPr>
                  <w:r w:rsidRPr="000F1F57">
                    <w:rPr>
                      <w:rFonts w:asciiTheme="minorHAnsi" w:hAnsiTheme="minorHAnsi" w:cs="Times New Roman"/>
                      <w:color w:val="000000"/>
                      <w:sz w:val="20"/>
                      <w:szCs w:val="20"/>
                    </w:rPr>
                    <w:t>9</w:t>
                  </w:r>
                </w:p>
              </w:tc>
              <w:tc>
                <w:tcPr>
                  <w:tcW w:w="83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01F06" w:rsidRPr="000F1F57" w:rsidRDefault="00A01F06" w:rsidP="004F70C8">
                  <w:pPr>
                    <w:spacing w:after="0" w:line="240" w:lineRule="auto"/>
                    <w:jc w:val="center"/>
                    <w:rPr>
                      <w:rFonts w:asciiTheme="minorHAnsi" w:hAnsiTheme="minorHAnsi" w:cs="Times New Roman"/>
                      <w:color w:val="000000"/>
                      <w:sz w:val="20"/>
                      <w:szCs w:val="20"/>
                    </w:rPr>
                  </w:pPr>
                  <w:r w:rsidRPr="000F1F57">
                    <w:rPr>
                      <w:rFonts w:asciiTheme="minorHAnsi" w:hAnsiTheme="minorHAnsi" w:cs="Times New Roman"/>
                      <w:color w:val="000000"/>
                      <w:sz w:val="20"/>
                      <w:szCs w:val="20"/>
                    </w:rPr>
                    <w:t>X</w:t>
                  </w:r>
                </w:p>
              </w:tc>
              <w:tc>
                <w:tcPr>
                  <w:tcW w:w="83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01F06" w:rsidRPr="000F1F57" w:rsidRDefault="00A01F06" w:rsidP="004F70C8">
                  <w:pPr>
                    <w:spacing w:after="0" w:line="240" w:lineRule="auto"/>
                    <w:jc w:val="center"/>
                    <w:rPr>
                      <w:rFonts w:asciiTheme="minorHAnsi" w:hAnsiTheme="minorHAnsi" w:cs="Times New Roman"/>
                      <w:color w:val="000000"/>
                      <w:sz w:val="20"/>
                      <w:szCs w:val="20"/>
                    </w:rPr>
                  </w:pPr>
                  <w:r w:rsidRPr="000F1F57">
                    <w:rPr>
                      <w:rFonts w:asciiTheme="minorHAnsi" w:hAnsiTheme="minorHAnsi" w:cs="Times New Roman"/>
                      <w:color w:val="000000"/>
                      <w:sz w:val="20"/>
                      <w:szCs w:val="20"/>
                    </w:rPr>
                    <w:t>-</w:t>
                  </w:r>
                </w:p>
              </w:tc>
              <w:tc>
                <w:tcPr>
                  <w:tcW w:w="624"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01F06" w:rsidRPr="000F1F57" w:rsidRDefault="00A01F06" w:rsidP="004F70C8">
                  <w:pPr>
                    <w:spacing w:after="0" w:line="240" w:lineRule="auto"/>
                    <w:jc w:val="center"/>
                    <w:rPr>
                      <w:rFonts w:asciiTheme="minorHAnsi" w:hAnsiTheme="minorHAnsi" w:cs="Times New Roman"/>
                      <w:color w:val="000000"/>
                      <w:sz w:val="20"/>
                      <w:szCs w:val="20"/>
                    </w:rPr>
                  </w:pPr>
                  <w:r w:rsidRPr="000F1F57">
                    <w:rPr>
                      <w:rFonts w:asciiTheme="minorHAnsi" w:hAnsiTheme="minorHAnsi" w:cs="Times New Roman"/>
                      <w:color w:val="000000"/>
                      <w:sz w:val="20"/>
                      <w:szCs w:val="20"/>
                    </w:rPr>
                    <w:t>-</w:t>
                  </w:r>
                </w:p>
              </w:tc>
              <w:tc>
                <w:tcPr>
                  <w:tcW w:w="644"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01F06" w:rsidRPr="000F1F57" w:rsidRDefault="00A01F06" w:rsidP="004F70C8">
                  <w:pPr>
                    <w:spacing w:after="0" w:line="240" w:lineRule="auto"/>
                    <w:jc w:val="center"/>
                    <w:rPr>
                      <w:rFonts w:asciiTheme="minorHAnsi" w:hAnsiTheme="minorHAnsi" w:cs="Times New Roman"/>
                      <w:color w:val="000000"/>
                      <w:sz w:val="20"/>
                      <w:szCs w:val="20"/>
                    </w:rPr>
                  </w:pPr>
                  <w:r w:rsidRPr="000F1F57">
                    <w:rPr>
                      <w:rFonts w:asciiTheme="minorHAnsi" w:hAnsiTheme="minorHAnsi" w:cs="Times New Roman"/>
                      <w:color w:val="000000"/>
                      <w:sz w:val="20"/>
                      <w:szCs w:val="20"/>
                    </w:rPr>
                    <w:t>-</w:t>
                  </w:r>
                </w:p>
              </w:tc>
              <w:tc>
                <w:tcPr>
                  <w:tcW w:w="699"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01F06" w:rsidRPr="000F1F57" w:rsidRDefault="00A01F06" w:rsidP="004F70C8">
                  <w:pPr>
                    <w:spacing w:after="0" w:line="240" w:lineRule="auto"/>
                    <w:jc w:val="center"/>
                    <w:rPr>
                      <w:rFonts w:asciiTheme="minorHAnsi" w:hAnsiTheme="minorHAnsi" w:cs="Times New Roman"/>
                      <w:color w:val="000000"/>
                      <w:sz w:val="20"/>
                      <w:szCs w:val="20"/>
                    </w:rPr>
                  </w:pPr>
                  <w:r w:rsidRPr="000F1F57">
                    <w:rPr>
                      <w:rFonts w:asciiTheme="minorHAnsi" w:hAnsiTheme="minorHAnsi" w:cs="Times New Roman"/>
                      <w:color w:val="000000"/>
                      <w:sz w:val="20"/>
                      <w:szCs w:val="20"/>
                    </w:rPr>
                    <w:t>X</w:t>
                  </w:r>
                </w:p>
              </w:tc>
              <w:tc>
                <w:tcPr>
                  <w:tcW w:w="719"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01F06" w:rsidRPr="000F1F57" w:rsidRDefault="00A01F06" w:rsidP="004F70C8">
                  <w:pPr>
                    <w:spacing w:after="0" w:line="240" w:lineRule="auto"/>
                    <w:jc w:val="center"/>
                    <w:rPr>
                      <w:rFonts w:asciiTheme="minorHAnsi" w:hAnsiTheme="minorHAnsi" w:cs="Times New Roman"/>
                      <w:color w:val="000000"/>
                      <w:sz w:val="20"/>
                      <w:szCs w:val="20"/>
                    </w:rPr>
                  </w:pPr>
                  <w:r w:rsidRPr="000F1F57">
                    <w:rPr>
                      <w:rFonts w:asciiTheme="minorHAnsi" w:hAnsiTheme="minorHAnsi" w:cs="Times New Roman"/>
                      <w:color w:val="000000"/>
                      <w:sz w:val="20"/>
                      <w:szCs w:val="20"/>
                    </w:rPr>
                    <w:t>-</w:t>
                  </w:r>
                </w:p>
              </w:tc>
              <w:tc>
                <w:tcPr>
                  <w:tcW w:w="775"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01F06" w:rsidRPr="000F1F57" w:rsidRDefault="00A01F06" w:rsidP="004F70C8">
                  <w:pPr>
                    <w:spacing w:after="0" w:line="240" w:lineRule="auto"/>
                    <w:jc w:val="center"/>
                    <w:rPr>
                      <w:rFonts w:asciiTheme="minorHAnsi" w:hAnsiTheme="minorHAnsi" w:cs="Times New Roman"/>
                      <w:color w:val="000000"/>
                      <w:sz w:val="20"/>
                      <w:szCs w:val="20"/>
                    </w:rPr>
                  </w:pPr>
                  <w:r w:rsidRPr="000F1F57">
                    <w:rPr>
                      <w:rFonts w:asciiTheme="minorHAnsi" w:hAnsiTheme="minorHAnsi" w:cs="Times New Roman"/>
                      <w:color w:val="000000"/>
                      <w:sz w:val="20"/>
                      <w:szCs w:val="20"/>
                    </w:rPr>
                    <w:t>X</w:t>
                  </w:r>
                </w:p>
              </w:tc>
              <w:tc>
                <w:tcPr>
                  <w:tcW w:w="88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01F06" w:rsidRPr="000F1F57" w:rsidRDefault="00A01F06" w:rsidP="004F70C8">
                  <w:pPr>
                    <w:spacing w:after="0" w:line="240" w:lineRule="auto"/>
                    <w:jc w:val="center"/>
                    <w:rPr>
                      <w:rFonts w:asciiTheme="minorHAnsi" w:hAnsiTheme="minorHAnsi" w:cs="Times New Roman"/>
                      <w:color w:val="000000"/>
                      <w:sz w:val="20"/>
                      <w:szCs w:val="20"/>
                    </w:rPr>
                  </w:pPr>
                  <w:r w:rsidRPr="000F1F57">
                    <w:rPr>
                      <w:rFonts w:asciiTheme="minorHAnsi" w:hAnsiTheme="minorHAnsi" w:cs="Times New Roman"/>
                      <w:color w:val="000000"/>
                      <w:sz w:val="20"/>
                      <w:szCs w:val="20"/>
                    </w:rPr>
                    <w:t>-</w:t>
                  </w:r>
                </w:p>
              </w:tc>
            </w:tr>
            <w:tr w:rsidR="00EA7814" w:rsidRPr="00705F3A" w:rsidTr="000B50AE">
              <w:trPr>
                <w:trHeight w:val="301"/>
              </w:trPr>
              <w:tc>
                <w:tcPr>
                  <w:tcW w:w="1099"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A01F06" w:rsidRPr="000F1F57" w:rsidRDefault="00A01F06" w:rsidP="004F1C2F">
                  <w:pPr>
                    <w:spacing w:after="0" w:line="240" w:lineRule="auto"/>
                    <w:jc w:val="both"/>
                    <w:rPr>
                      <w:rFonts w:asciiTheme="minorHAnsi" w:hAnsiTheme="minorHAnsi" w:cs="Times New Roman"/>
                      <w:color w:val="000000"/>
                      <w:sz w:val="20"/>
                      <w:szCs w:val="20"/>
                    </w:rPr>
                  </w:pPr>
                  <w:r w:rsidRPr="000F1F57">
                    <w:rPr>
                      <w:rFonts w:asciiTheme="minorHAnsi" w:hAnsiTheme="minorHAnsi" w:cs="Times New Roman"/>
                      <w:color w:val="000000"/>
                      <w:sz w:val="20"/>
                      <w:szCs w:val="20"/>
                    </w:rPr>
                    <w:t>2019/2</w:t>
                  </w:r>
                  <w:r w:rsidR="005D0628" w:rsidRPr="000F1F57">
                    <w:rPr>
                      <w:rFonts w:asciiTheme="minorHAnsi" w:hAnsiTheme="minorHAnsi" w:cs="Times New Roman"/>
                      <w:color w:val="000000"/>
                      <w:sz w:val="20"/>
                      <w:szCs w:val="20"/>
                    </w:rPr>
                    <w:t>0</w:t>
                  </w:r>
                  <w:r w:rsidRPr="000F1F57">
                    <w:rPr>
                      <w:rFonts w:asciiTheme="minorHAnsi" w:hAnsiTheme="minorHAnsi" w:cs="Times New Roman"/>
                      <w:color w:val="000000"/>
                      <w:sz w:val="20"/>
                      <w:szCs w:val="20"/>
                    </w:rPr>
                    <w:cr/>
                    <w:t>20</w:t>
                  </w:r>
                </w:p>
              </w:tc>
              <w:tc>
                <w:tcPr>
                  <w:tcW w:w="56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01F06" w:rsidRPr="000F1F57" w:rsidRDefault="00A01F06" w:rsidP="004F70C8">
                  <w:pPr>
                    <w:spacing w:after="0" w:line="240" w:lineRule="auto"/>
                    <w:jc w:val="center"/>
                    <w:rPr>
                      <w:rFonts w:asciiTheme="minorHAnsi" w:hAnsiTheme="minorHAnsi" w:cs="Times New Roman"/>
                      <w:color w:val="000000"/>
                      <w:sz w:val="20"/>
                      <w:szCs w:val="20"/>
                    </w:rPr>
                  </w:pPr>
                  <w:r w:rsidRPr="000F1F57">
                    <w:rPr>
                      <w:rFonts w:asciiTheme="minorHAnsi" w:hAnsiTheme="minorHAnsi" w:cs="Times New Roman"/>
                      <w:color w:val="000000"/>
                      <w:sz w:val="20"/>
                      <w:szCs w:val="20"/>
                    </w:rPr>
                    <w:t>21</w:t>
                  </w:r>
                </w:p>
              </w:tc>
              <w:tc>
                <w:tcPr>
                  <w:tcW w:w="605"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01F06" w:rsidRPr="000F1F57" w:rsidRDefault="00A01F06" w:rsidP="004F70C8">
                  <w:pPr>
                    <w:spacing w:after="0" w:line="240" w:lineRule="auto"/>
                    <w:jc w:val="center"/>
                    <w:rPr>
                      <w:rFonts w:asciiTheme="minorHAnsi" w:hAnsiTheme="minorHAnsi" w:cs="Times New Roman"/>
                      <w:color w:val="000000"/>
                      <w:sz w:val="20"/>
                      <w:szCs w:val="20"/>
                    </w:rPr>
                  </w:pPr>
                  <w:r w:rsidRPr="000F1F57">
                    <w:rPr>
                      <w:rFonts w:asciiTheme="minorHAnsi" w:hAnsiTheme="minorHAnsi" w:cs="Times New Roman"/>
                      <w:color w:val="000000"/>
                      <w:sz w:val="20"/>
                      <w:szCs w:val="20"/>
                    </w:rPr>
                    <w:t>12</w:t>
                  </w:r>
                </w:p>
              </w:tc>
              <w:tc>
                <w:tcPr>
                  <w:tcW w:w="719"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01F06" w:rsidRPr="000F1F57" w:rsidRDefault="00A01F06" w:rsidP="004F70C8">
                  <w:pPr>
                    <w:spacing w:after="0" w:line="240" w:lineRule="auto"/>
                    <w:jc w:val="center"/>
                    <w:rPr>
                      <w:rFonts w:asciiTheme="minorHAnsi" w:hAnsiTheme="minorHAnsi" w:cs="Times New Roman"/>
                      <w:color w:val="000000"/>
                      <w:sz w:val="20"/>
                      <w:szCs w:val="20"/>
                    </w:rPr>
                  </w:pPr>
                  <w:r w:rsidRPr="000F1F57">
                    <w:rPr>
                      <w:rFonts w:asciiTheme="minorHAnsi" w:hAnsiTheme="minorHAnsi" w:cs="Times New Roman"/>
                      <w:color w:val="000000"/>
                      <w:sz w:val="20"/>
                      <w:szCs w:val="20"/>
                    </w:rPr>
                    <w:t>X</w:t>
                  </w:r>
                </w:p>
              </w:tc>
              <w:tc>
                <w:tcPr>
                  <w:tcW w:w="681"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01F06" w:rsidRPr="000F1F57" w:rsidRDefault="00A01F06" w:rsidP="004F70C8">
                  <w:pPr>
                    <w:spacing w:after="0" w:line="240" w:lineRule="auto"/>
                    <w:jc w:val="center"/>
                    <w:rPr>
                      <w:rFonts w:asciiTheme="minorHAnsi" w:hAnsiTheme="minorHAnsi" w:cs="Times New Roman"/>
                      <w:color w:val="000000"/>
                      <w:sz w:val="20"/>
                      <w:szCs w:val="20"/>
                    </w:rPr>
                  </w:pPr>
                  <w:r w:rsidRPr="000F1F57">
                    <w:rPr>
                      <w:rFonts w:asciiTheme="minorHAnsi" w:hAnsiTheme="minorHAnsi" w:cs="Times New Roman"/>
                      <w:color w:val="000000"/>
                      <w:sz w:val="20"/>
                      <w:szCs w:val="20"/>
                    </w:rPr>
                    <w:t>9</w:t>
                  </w:r>
                </w:p>
              </w:tc>
              <w:tc>
                <w:tcPr>
                  <w:tcW w:w="83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01F06" w:rsidRPr="000F1F57" w:rsidRDefault="00A01F06" w:rsidP="004F70C8">
                  <w:pPr>
                    <w:spacing w:after="0" w:line="240" w:lineRule="auto"/>
                    <w:jc w:val="center"/>
                    <w:rPr>
                      <w:rFonts w:asciiTheme="minorHAnsi" w:hAnsiTheme="minorHAnsi" w:cs="Times New Roman"/>
                      <w:color w:val="000000"/>
                      <w:sz w:val="20"/>
                      <w:szCs w:val="20"/>
                    </w:rPr>
                  </w:pPr>
                  <w:r w:rsidRPr="000F1F57">
                    <w:rPr>
                      <w:rFonts w:asciiTheme="minorHAnsi" w:hAnsiTheme="minorHAnsi" w:cs="Times New Roman"/>
                      <w:color w:val="000000"/>
                      <w:sz w:val="20"/>
                      <w:szCs w:val="20"/>
                    </w:rPr>
                    <w:t>X</w:t>
                  </w:r>
                </w:p>
              </w:tc>
              <w:tc>
                <w:tcPr>
                  <w:tcW w:w="83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01F06" w:rsidRPr="000F1F57" w:rsidRDefault="00A01F06" w:rsidP="004F70C8">
                  <w:pPr>
                    <w:spacing w:after="0" w:line="240" w:lineRule="auto"/>
                    <w:jc w:val="center"/>
                    <w:rPr>
                      <w:rFonts w:asciiTheme="minorHAnsi" w:hAnsiTheme="minorHAnsi" w:cs="Times New Roman"/>
                      <w:color w:val="000000"/>
                      <w:sz w:val="20"/>
                      <w:szCs w:val="20"/>
                    </w:rPr>
                  </w:pPr>
                  <w:r w:rsidRPr="000F1F57">
                    <w:rPr>
                      <w:rFonts w:asciiTheme="minorHAnsi" w:hAnsiTheme="minorHAnsi" w:cs="Times New Roman"/>
                      <w:color w:val="000000"/>
                      <w:sz w:val="20"/>
                      <w:szCs w:val="20"/>
                    </w:rPr>
                    <w:t>-</w:t>
                  </w:r>
                </w:p>
              </w:tc>
              <w:tc>
                <w:tcPr>
                  <w:tcW w:w="624"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01F06" w:rsidRPr="000F1F57" w:rsidRDefault="00A01F06" w:rsidP="004F70C8">
                  <w:pPr>
                    <w:spacing w:after="0" w:line="240" w:lineRule="auto"/>
                    <w:jc w:val="center"/>
                    <w:rPr>
                      <w:rFonts w:asciiTheme="minorHAnsi" w:hAnsiTheme="minorHAnsi" w:cs="Times New Roman"/>
                      <w:color w:val="000000"/>
                      <w:sz w:val="20"/>
                      <w:szCs w:val="20"/>
                    </w:rPr>
                  </w:pPr>
                  <w:r w:rsidRPr="000F1F57">
                    <w:rPr>
                      <w:rFonts w:asciiTheme="minorHAnsi" w:hAnsiTheme="minorHAnsi" w:cs="Times New Roman"/>
                      <w:color w:val="000000"/>
                      <w:sz w:val="20"/>
                      <w:szCs w:val="20"/>
                    </w:rPr>
                    <w:t>-</w:t>
                  </w:r>
                </w:p>
              </w:tc>
              <w:tc>
                <w:tcPr>
                  <w:tcW w:w="644"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01F06" w:rsidRPr="000F1F57" w:rsidRDefault="00A01F06" w:rsidP="004F70C8">
                  <w:pPr>
                    <w:spacing w:after="0" w:line="240" w:lineRule="auto"/>
                    <w:jc w:val="center"/>
                    <w:rPr>
                      <w:rFonts w:asciiTheme="minorHAnsi" w:hAnsiTheme="minorHAnsi" w:cs="Times New Roman"/>
                      <w:color w:val="000000"/>
                      <w:sz w:val="20"/>
                      <w:szCs w:val="20"/>
                    </w:rPr>
                  </w:pPr>
                  <w:r w:rsidRPr="000F1F57">
                    <w:rPr>
                      <w:rFonts w:asciiTheme="minorHAnsi" w:hAnsiTheme="minorHAnsi" w:cs="Times New Roman"/>
                      <w:color w:val="000000"/>
                      <w:sz w:val="20"/>
                      <w:szCs w:val="20"/>
                    </w:rPr>
                    <w:t>-</w:t>
                  </w:r>
                </w:p>
              </w:tc>
              <w:tc>
                <w:tcPr>
                  <w:tcW w:w="699"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01F06" w:rsidRPr="000F1F57" w:rsidRDefault="00A01F06" w:rsidP="004F70C8">
                  <w:pPr>
                    <w:spacing w:after="0" w:line="240" w:lineRule="auto"/>
                    <w:jc w:val="center"/>
                    <w:rPr>
                      <w:rFonts w:asciiTheme="minorHAnsi" w:hAnsiTheme="minorHAnsi" w:cs="Times New Roman"/>
                      <w:color w:val="000000"/>
                      <w:sz w:val="20"/>
                      <w:szCs w:val="20"/>
                    </w:rPr>
                  </w:pPr>
                  <w:r w:rsidRPr="000F1F57">
                    <w:rPr>
                      <w:rFonts w:asciiTheme="minorHAnsi" w:hAnsiTheme="minorHAnsi" w:cs="Times New Roman"/>
                      <w:color w:val="000000"/>
                      <w:sz w:val="20"/>
                      <w:szCs w:val="20"/>
                    </w:rPr>
                    <w:t>X</w:t>
                  </w:r>
                </w:p>
              </w:tc>
              <w:tc>
                <w:tcPr>
                  <w:tcW w:w="719"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01F06" w:rsidRPr="000F1F57" w:rsidRDefault="00A01F06" w:rsidP="004F70C8">
                  <w:pPr>
                    <w:spacing w:after="0" w:line="240" w:lineRule="auto"/>
                    <w:jc w:val="center"/>
                    <w:rPr>
                      <w:rFonts w:asciiTheme="minorHAnsi" w:hAnsiTheme="minorHAnsi" w:cs="Times New Roman"/>
                      <w:color w:val="000000"/>
                      <w:sz w:val="20"/>
                      <w:szCs w:val="20"/>
                    </w:rPr>
                  </w:pPr>
                  <w:r w:rsidRPr="000F1F57">
                    <w:rPr>
                      <w:rFonts w:asciiTheme="minorHAnsi" w:hAnsiTheme="minorHAnsi" w:cs="Times New Roman"/>
                      <w:color w:val="000000"/>
                      <w:sz w:val="20"/>
                      <w:szCs w:val="20"/>
                    </w:rPr>
                    <w:t>-</w:t>
                  </w:r>
                </w:p>
              </w:tc>
              <w:tc>
                <w:tcPr>
                  <w:tcW w:w="775"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01F06" w:rsidRPr="000F1F57" w:rsidRDefault="00A01F06" w:rsidP="004F70C8">
                  <w:pPr>
                    <w:spacing w:after="0" w:line="240" w:lineRule="auto"/>
                    <w:jc w:val="center"/>
                    <w:rPr>
                      <w:rFonts w:asciiTheme="minorHAnsi" w:hAnsiTheme="minorHAnsi" w:cs="Times New Roman"/>
                      <w:color w:val="000000"/>
                      <w:sz w:val="20"/>
                      <w:szCs w:val="20"/>
                    </w:rPr>
                  </w:pPr>
                  <w:r w:rsidRPr="000F1F57">
                    <w:rPr>
                      <w:rFonts w:asciiTheme="minorHAnsi" w:hAnsiTheme="minorHAnsi" w:cs="Times New Roman"/>
                      <w:color w:val="000000"/>
                      <w:sz w:val="20"/>
                      <w:szCs w:val="20"/>
                    </w:rPr>
                    <w:t>X</w:t>
                  </w:r>
                </w:p>
              </w:tc>
              <w:tc>
                <w:tcPr>
                  <w:tcW w:w="88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01F06" w:rsidRPr="000F1F57" w:rsidRDefault="00A01F06" w:rsidP="004F70C8">
                  <w:pPr>
                    <w:spacing w:after="0" w:line="240" w:lineRule="auto"/>
                    <w:jc w:val="center"/>
                    <w:rPr>
                      <w:rFonts w:asciiTheme="minorHAnsi" w:hAnsiTheme="minorHAnsi" w:cs="Times New Roman"/>
                      <w:color w:val="000000"/>
                      <w:sz w:val="20"/>
                      <w:szCs w:val="20"/>
                    </w:rPr>
                  </w:pPr>
                  <w:r w:rsidRPr="000F1F57">
                    <w:rPr>
                      <w:rFonts w:asciiTheme="minorHAnsi" w:hAnsiTheme="minorHAnsi" w:cs="Times New Roman"/>
                      <w:color w:val="000000"/>
                      <w:sz w:val="20"/>
                      <w:szCs w:val="20"/>
                    </w:rPr>
                    <w:t>-</w:t>
                  </w:r>
                </w:p>
              </w:tc>
            </w:tr>
          </w:tbl>
          <w:p w:rsidR="000D59F2" w:rsidRPr="00705F3A" w:rsidRDefault="000D59F2" w:rsidP="004F1C2F">
            <w:pPr>
              <w:autoSpaceDE w:val="0"/>
              <w:autoSpaceDN w:val="0"/>
              <w:adjustRightInd w:val="0"/>
              <w:spacing w:after="0" w:line="240" w:lineRule="auto"/>
              <w:jc w:val="both"/>
              <w:rPr>
                <w:rFonts w:asciiTheme="minorHAnsi" w:hAnsiTheme="minorHAnsi" w:cs="Times New Roman"/>
                <w:color w:val="C00000"/>
                <w:sz w:val="24"/>
                <w:szCs w:val="24"/>
              </w:rPr>
            </w:pPr>
            <w:r w:rsidRPr="00705F3A">
              <w:rPr>
                <w:rFonts w:asciiTheme="minorHAnsi" w:hAnsiTheme="minorHAnsi" w:cs="Times New Roman"/>
                <w:i/>
                <w:color w:val="C00000"/>
                <w:sz w:val="16"/>
                <w:szCs w:val="16"/>
              </w:rPr>
              <w:t>Източник НСИ 2020</w:t>
            </w:r>
            <w:hyperlink r:id="rId66" w:history="1">
              <w:r w:rsidRPr="00705F3A">
                <w:rPr>
                  <w:rStyle w:val="aa"/>
                  <w:rFonts w:asciiTheme="minorHAnsi" w:hAnsiTheme="minorHAnsi" w:cs="Times New Roman"/>
                  <w:i/>
                  <w:sz w:val="16"/>
                  <w:szCs w:val="16"/>
                  <w:lang w:val="en-US"/>
                </w:rPr>
                <w:t>www.nsi.bg</w:t>
              </w:r>
            </w:hyperlink>
          </w:p>
          <w:p w:rsidR="00883AF7" w:rsidRPr="00CB79BC" w:rsidRDefault="00883AF7" w:rsidP="00AF652E">
            <w:pPr>
              <w:autoSpaceDE w:val="0"/>
              <w:autoSpaceDN w:val="0"/>
              <w:adjustRightInd w:val="0"/>
              <w:spacing w:after="0" w:line="240" w:lineRule="auto"/>
              <w:rPr>
                <w:rFonts w:asciiTheme="minorHAnsi" w:hAnsiTheme="minorHAnsi" w:cs="Times New Roman"/>
                <w:i/>
                <w:sz w:val="24"/>
                <w:szCs w:val="24"/>
                <w:lang w:val="en-US"/>
              </w:rPr>
            </w:pPr>
          </w:p>
          <w:p w:rsidR="00A01F06" w:rsidRPr="00AF652E" w:rsidRDefault="00B40404" w:rsidP="00AF652E">
            <w:pPr>
              <w:autoSpaceDE w:val="0"/>
              <w:autoSpaceDN w:val="0"/>
              <w:adjustRightInd w:val="0"/>
              <w:spacing w:after="0" w:line="240" w:lineRule="auto"/>
              <w:rPr>
                <w:rFonts w:asciiTheme="minorHAnsi" w:hAnsiTheme="minorHAnsi" w:cs="Times New Roman"/>
                <w:i/>
                <w:sz w:val="24"/>
                <w:szCs w:val="24"/>
              </w:rPr>
            </w:pPr>
            <w:r>
              <w:rPr>
                <w:rFonts w:asciiTheme="minorHAnsi" w:hAnsiTheme="minorHAnsi" w:cs="Times New Roman"/>
                <w:i/>
                <w:sz w:val="24"/>
                <w:szCs w:val="24"/>
              </w:rPr>
              <w:t>Таблица  № 32.</w:t>
            </w:r>
          </w:p>
          <w:p w:rsidR="004F70C8" w:rsidRPr="004F70C8" w:rsidRDefault="004F70C8" w:rsidP="00EF4FB7">
            <w:pPr>
              <w:autoSpaceDE w:val="0"/>
              <w:autoSpaceDN w:val="0"/>
              <w:adjustRightInd w:val="0"/>
              <w:spacing w:after="0" w:line="240" w:lineRule="auto"/>
              <w:ind w:right="284"/>
              <w:jc w:val="right"/>
              <w:rPr>
                <w:rFonts w:asciiTheme="minorHAnsi" w:hAnsiTheme="minorHAnsi" w:cs="Times New Roman"/>
                <w:i/>
                <w:sz w:val="18"/>
                <w:szCs w:val="18"/>
                <w:lang w:val="en-US"/>
              </w:rPr>
            </w:pPr>
            <w:r w:rsidRPr="004F70C8">
              <w:rPr>
                <w:rFonts w:asciiTheme="minorHAnsi" w:hAnsiTheme="minorHAnsi" w:cs="Times New Roman"/>
                <w:i/>
                <w:sz w:val="18"/>
                <w:szCs w:val="18"/>
                <w:lang w:val="en-US"/>
              </w:rPr>
              <w:t>(</w:t>
            </w:r>
            <w:r w:rsidRPr="004F70C8">
              <w:rPr>
                <w:rFonts w:asciiTheme="minorHAnsi" w:hAnsiTheme="minorHAnsi" w:cs="Times New Roman"/>
                <w:i/>
                <w:sz w:val="18"/>
                <w:szCs w:val="18"/>
              </w:rPr>
              <w:t>брой</w:t>
            </w:r>
            <w:r w:rsidRPr="004F70C8">
              <w:rPr>
                <w:rFonts w:asciiTheme="minorHAnsi" w:hAnsiTheme="minorHAnsi" w:cs="Times New Roman"/>
                <w:i/>
                <w:sz w:val="18"/>
                <w:szCs w:val="18"/>
                <w:lang w:val="en-US"/>
              </w:rPr>
              <w:t>)</w:t>
            </w:r>
          </w:p>
          <w:tbl>
            <w:tblPr>
              <w:tblW w:w="9669" w:type="dxa"/>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Layout w:type="fixed"/>
              <w:tblCellMar>
                <w:left w:w="70" w:type="dxa"/>
                <w:right w:w="70" w:type="dxa"/>
              </w:tblCellMar>
              <w:tblLook w:val="04A0"/>
            </w:tblPr>
            <w:tblGrid>
              <w:gridCol w:w="1118"/>
              <w:gridCol w:w="754"/>
              <w:gridCol w:w="2222"/>
              <w:gridCol w:w="2598"/>
              <w:gridCol w:w="2977"/>
            </w:tblGrid>
            <w:tr w:rsidR="004F70C8" w:rsidRPr="00705F3A" w:rsidTr="001959D0">
              <w:trPr>
                <w:trHeight w:val="1682"/>
              </w:trPr>
              <w:tc>
                <w:tcPr>
                  <w:tcW w:w="1118" w:type="dxa"/>
                  <w:shd w:val="clear" w:color="auto" w:fill="D6E3BC" w:themeFill="accent3" w:themeFillTint="66"/>
                  <w:vAlign w:val="center"/>
                  <w:hideMark/>
                </w:tcPr>
                <w:p w:rsidR="004F70C8" w:rsidRPr="00705F3A" w:rsidRDefault="004F70C8" w:rsidP="004F1C2F">
                  <w:pPr>
                    <w:spacing w:after="0" w:line="240" w:lineRule="auto"/>
                    <w:jc w:val="both"/>
                    <w:rPr>
                      <w:rFonts w:asciiTheme="minorHAnsi" w:hAnsiTheme="minorHAnsi" w:cs="Times New Roman"/>
                      <w:color w:val="000000"/>
                    </w:rPr>
                  </w:pPr>
                  <w:r w:rsidRPr="00705F3A">
                    <w:rPr>
                      <w:rFonts w:asciiTheme="minorHAnsi" w:hAnsiTheme="minorHAnsi" w:cs="Times New Roman"/>
                      <w:color w:val="000000"/>
                    </w:rPr>
                    <w:t> </w:t>
                  </w:r>
                  <w:r w:rsidR="00EF4FB7">
                    <w:rPr>
                      <w:rFonts w:asciiTheme="minorHAnsi" w:hAnsiTheme="minorHAnsi" w:cs="Times New Roman"/>
                      <w:color w:val="000000"/>
                    </w:rPr>
                    <w:t>години</w:t>
                  </w:r>
                </w:p>
              </w:tc>
              <w:tc>
                <w:tcPr>
                  <w:tcW w:w="754" w:type="dxa"/>
                  <w:shd w:val="clear" w:color="auto" w:fill="D6E3BC" w:themeFill="accent3" w:themeFillTint="66"/>
                  <w:vAlign w:val="center"/>
                  <w:hideMark/>
                </w:tcPr>
                <w:p w:rsidR="004F70C8" w:rsidRPr="004F70C8" w:rsidRDefault="004F70C8" w:rsidP="004F1C2F">
                  <w:pPr>
                    <w:spacing w:after="0" w:line="240" w:lineRule="auto"/>
                    <w:jc w:val="both"/>
                    <w:rPr>
                      <w:rFonts w:asciiTheme="minorHAnsi" w:hAnsiTheme="minorHAnsi" w:cs="Times New Roman"/>
                      <w:color w:val="000000"/>
                      <w:sz w:val="20"/>
                      <w:szCs w:val="20"/>
                    </w:rPr>
                  </w:pPr>
                  <w:r w:rsidRPr="004F70C8">
                    <w:rPr>
                      <w:rFonts w:asciiTheme="minorHAnsi" w:hAnsiTheme="minorHAnsi" w:cs="Times New Roman"/>
                      <w:color w:val="000000"/>
                      <w:sz w:val="20"/>
                      <w:szCs w:val="20"/>
                    </w:rPr>
                    <w:t>Общо</w:t>
                  </w:r>
                </w:p>
              </w:tc>
              <w:tc>
                <w:tcPr>
                  <w:tcW w:w="2222" w:type="dxa"/>
                  <w:shd w:val="clear" w:color="auto" w:fill="D6E3BC" w:themeFill="accent3" w:themeFillTint="66"/>
                  <w:vAlign w:val="center"/>
                  <w:hideMark/>
                </w:tcPr>
                <w:p w:rsidR="004F70C8" w:rsidRPr="00A47E8F" w:rsidRDefault="004F70C8" w:rsidP="004F70C8">
                  <w:pPr>
                    <w:spacing w:after="0" w:line="240" w:lineRule="auto"/>
                    <w:jc w:val="center"/>
                    <w:rPr>
                      <w:rFonts w:asciiTheme="minorHAnsi" w:hAnsiTheme="minorHAnsi" w:cs="Times New Roman"/>
                      <w:color w:val="000000"/>
                    </w:rPr>
                  </w:pPr>
                  <w:r w:rsidRPr="00A47E8F">
                    <w:rPr>
                      <w:rFonts w:asciiTheme="minorHAnsi" w:hAnsiTheme="minorHAnsi" w:cs="Times New Roman"/>
                      <w:color w:val="000000"/>
                    </w:rPr>
                    <w:t>Професионални гимназии и паралелки за придобивана на III степен професионал</w:t>
                  </w:r>
                  <w:r w:rsidRPr="00A47E8F">
                    <w:rPr>
                      <w:rFonts w:asciiTheme="minorHAnsi" w:hAnsiTheme="minorHAnsi" w:cs="Times New Roman"/>
                      <w:color w:val="000000"/>
                    </w:rPr>
                    <w:cr/>
                    <w:t>а квалификация</w:t>
                  </w:r>
                </w:p>
              </w:tc>
              <w:tc>
                <w:tcPr>
                  <w:tcW w:w="2598" w:type="dxa"/>
                  <w:shd w:val="clear" w:color="auto" w:fill="D6E3BC" w:themeFill="accent3" w:themeFillTint="66"/>
                  <w:vAlign w:val="center"/>
                  <w:hideMark/>
                </w:tcPr>
                <w:p w:rsidR="004F70C8" w:rsidRPr="00A47E8F" w:rsidRDefault="004F70C8" w:rsidP="004F70C8">
                  <w:pPr>
                    <w:spacing w:after="0" w:line="240" w:lineRule="auto"/>
                    <w:jc w:val="center"/>
                    <w:rPr>
                      <w:rFonts w:asciiTheme="minorHAnsi" w:hAnsiTheme="minorHAnsi" w:cs="Times New Roman"/>
                      <w:color w:val="000000"/>
                    </w:rPr>
                  </w:pPr>
                  <w:r w:rsidRPr="00A47E8F">
                    <w:rPr>
                      <w:rFonts w:asciiTheme="minorHAnsi" w:hAnsiTheme="minorHAnsi" w:cs="Times New Roman"/>
                      <w:color w:val="000000"/>
                    </w:rPr>
                    <w:t xml:space="preserve">Професионални училища с прием след VI и VII клас </w:t>
                  </w:r>
                </w:p>
                <w:p w:rsidR="004F70C8" w:rsidRPr="00A47E8F" w:rsidRDefault="004F70C8" w:rsidP="004F70C8">
                  <w:pPr>
                    <w:spacing w:after="0" w:line="240" w:lineRule="auto"/>
                    <w:jc w:val="center"/>
                    <w:rPr>
                      <w:rFonts w:asciiTheme="minorHAnsi" w:hAnsiTheme="minorHAnsi" w:cs="Times New Roman"/>
                      <w:color w:val="000000"/>
                    </w:rPr>
                  </w:pPr>
                  <w:r w:rsidRPr="00A47E8F">
                    <w:rPr>
                      <w:rFonts w:asciiTheme="minorHAnsi" w:hAnsiTheme="minorHAnsi" w:cs="Times New Roman"/>
                      <w:color w:val="000000"/>
                    </w:rPr>
                    <w:t>(I степен професионална квалификация)</w:t>
                  </w:r>
                </w:p>
              </w:tc>
              <w:tc>
                <w:tcPr>
                  <w:tcW w:w="2977" w:type="dxa"/>
                  <w:shd w:val="clear" w:color="auto" w:fill="D6E3BC" w:themeFill="accent3" w:themeFillTint="66"/>
                  <w:vAlign w:val="center"/>
                  <w:hideMark/>
                </w:tcPr>
                <w:p w:rsidR="004F70C8" w:rsidRPr="00A47E8F" w:rsidRDefault="004F70C8" w:rsidP="004F70C8">
                  <w:pPr>
                    <w:spacing w:after="0" w:line="240" w:lineRule="auto"/>
                    <w:jc w:val="center"/>
                    <w:rPr>
                      <w:rFonts w:asciiTheme="minorHAnsi" w:hAnsiTheme="minorHAnsi" w:cs="Times New Roman"/>
                      <w:color w:val="000000"/>
                    </w:rPr>
                  </w:pPr>
                  <w:r w:rsidRPr="00A47E8F">
                    <w:rPr>
                      <w:rFonts w:asciiTheme="minorHAnsi" w:hAnsiTheme="minorHAnsi" w:cs="Times New Roman"/>
                      <w:color w:val="000000"/>
                    </w:rPr>
                    <w:t>Професионални гимназии и паралелки за придобиване на II степен професионална квалификация</w:t>
                  </w:r>
                </w:p>
              </w:tc>
            </w:tr>
            <w:tr w:rsidR="004F70C8" w:rsidRPr="00705F3A" w:rsidTr="001959D0">
              <w:trPr>
                <w:trHeight w:val="300"/>
              </w:trPr>
              <w:tc>
                <w:tcPr>
                  <w:tcW w:w="1118" w:type="dxa"/>
                  <w:shd w:val="clear" w:color="auto" w:fill="D6E3BC" w:themeFill="accent3" w:themeFillTint="66"/>
                  <w:vAlign w:val="center"/>
                  <w:hideMark/>
                </w:tcPr>
                <w:p w:rsidR="004F70C8" w:rsidRPr="00705F3A" w:rsidRDefault="004F70C8" w:rsidP="004F1C2F">
                  <w:pPr>
                    <w:spacing w:after="0" w:line="240" w:lineRule="auto"/>
                    <w:jc w:val="both"/>
                    <w:rPr>
                      <w:rFonts w:asciiTheme="minorHAnsi" w:hAnsiTheme="minorHAnsi" w:cs="Times New Roman"/>
                      <w:color w:val="000000"/>
                    </w:rPr>
                  </w:pPr>
                  <w:r w:rsidRPr="00705F3A">
                    <w:rPr>
                      <w:rFonts w:asciiTheme="minorHAnsi" w:hAnsiTheme="minorHAnsi" w:cs="Times New Roman"/>
                      <w:color w:val="000000"/>
                    </w:rPr>
                    <w:t>2014/2015</w:t>
                  </w:r>
                </w:p>
              </w:tc>
              <w:tc>
                <w:tcPr>
                  <w:tcW w:w="754" w:type="dxa"/>
                  <w:shd w:val="clear" w:color="auto" w:fill="auto"/>
                  <w:noWrap/>
                  <w:vAlign w:val="bottom"/>
                  <w:hideMark/>
                </w:tcPr>
                <w:p w:rsidR="004F70C8" w:rsidRPr="00705F3A" w:rsidRDefault="004F70C8" w:rsidP="004F70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4</w:t>
                  </w:r>
                </w:p>
              </w:tc>
              <w:tc>
                <w:tcPr>
                  <w:tcW w:w="2222" w:type="dxa"/>
                  <w:shd w:val="clear" w:color="auto" w:fill="auto"/>
                  <w:noWrap/>
                  <w:vAlign w:val="bottom"/>
                  <w:hideMark/>
                </w:tcPr>
                <w:p w:rsidR="004F70C8" w:rsidRPr="00705F3A" w:rsidRDefault="004F70C8" w:rsidP="004F70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w:t>
                  </w:r>
                </w:p>
              </w:tc>
              <w:tc>
                <w:tcPr>
                  <w:tcW w:w="2598" w:type="dxa"/>
                  <w:shd w:val="clear" w:color="auto" w:fill="auto"/>
                  <w:noWrap/>
                  <w:vAlign w:val="bottom"/>
                  <w:hideMark/>
                </w:tcPr>
                <w:p w:rsidR="004F70C8" w:rsidRPr="00705F3A" w:rsidRDefault="004F70C8" w:rsidP="004F70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w:t>
                  </w:r>
                </w:p>
              </w:tc>
              <w:tc>
                <w:tcPr>
                  <w:tcW w:w="2977" w:type="dxa"/>
                  <w:shd w:val="clear" w:color="auto" w:fill="auto"/>
                  <w:noWrap/>
                  <w:vAlign w:val="bottom"/>
                  <w:hideMark/>
                </w:tcPr>
                <w:p w:rsidR="004F70C8" w:rsidRPr="00705F3A" w:rsidRDefault="004F70C8" w:rsidP="004F70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4</w:t>
                  </w:r>
                </w:p>
              </w:tc>
            </w:tr>
            <w:tr w:rsidR="004F70C8" w:rsidRPr="00705F3A" w:rsidTr="001959D0">
              <w:trPr>
                <w:trHeight w:val="300"/>
              </w:trPr>
              <w:tc>
                <w:tcPr>
                  <w:tcW w:w="1118" w:type="dxa"/>
                  <w:shd w:val="clear" w:color="auto" w:fill="D6E3BC" w:themeFill="accent3" w:themeFillTint="66"/>
                  <w:vAlign w:val="center"/>
                  <w:hideMark/>
                </w:tcPr>
                <w:p w:rsidR="004F70C8" w:rsidRPr="00705F3A" w:rsidRDefault="004F70C8" w:rsidP="004F1C2F">
                  <w:pPr>
                    <w:spacing w:after="0" w:line="240" w:lineRule="auto"/>
                    <w:jc w:val="both"/>
                    <w:rPr>
                      <w:rFonts w:asciiTheme="minorHAnsi" w:hAnsiTheme="minorHAnsi" w:cs="Times New Roman"/>
                      <w:color w:val="000000"/>
                    </w:rPr>
                  </w:pPr>
                  <w:r w:rsidRPr="00705F3A">
                    <w:rPr>
                      <w:rFonts w:asciiTheme="minorHAnsi" w:hAnsiTheme="minorHAnsi" w:cs="Times New Roman"/>
                      <w:color w:val="000000"/>
                    </w:rPr>
                    <w:t>2015/2016</w:t>
                  </w:r>
                </w:p>
              </w:tc>
              <w:tc>
                <w:tcPr>
                  <w:tcW w:w="754" w:type="dxa"/>
                  <w:shd w:val="clear" w:color="auto" w:fill="auto"/>
                  <w:noWrap/>
                  <w:vAlign w:val="bottom"/>
                  <w:hideMark/>
                </w:tcPr>
                <w:p w:rsidR="004F70C8" w:rsidRPr="00705F3A" w:rsidRDefault="004F70C8" w:rsidP="004F70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4</w:t>
                  </w:r>
                </w:p>
              </w:tc>
              <w:tc>
                <w:tcPr>
                  <w:tcW w:w="2222" w:type="dxa"/>
                  <w:shd w:val="clear" w:color="auto" w:fill="auto"/>
                  <w:noWrap/>
                  <w:vAlign w:val="bottom"/>
                  <w:hideMark/>
                </w:tcPr>
                <w:p w:rsidR="004F70C8" w:rsidRPr="00705F3A" w:rsidRDefault="004F70C8" w:rsidP="004F70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w:t>
                  </w:r>
                </w:p>
              </w:tc>
              <w:tc>
                <w:tcPr>
                  <w:tcW w:w="2598" w:type="dxa"/>
                  <w:shd w:val="clear" w:color="auto" w:fill="auto"/>
                  <w:noWrap/>
                  <w:vAlign w:val="bottom"/>
                  <w:hideMark/>
                </w:tcPr>
                <w:p w:rsidR="004F70C8" w:rsidRPr="00705F3A" w:rsidRDefault="004F70C8" w:rsidP="004F70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w:t>
                  </w:r>
                </w:p>
              </w:tc>
              <w:tc>
                <w:tcPr>
                  <w:tcW w:w="2977" w:type="dxa"/>
                  <w:shd w:val="clear" w:color="auto" w:fill="auto"/>
                  <w:noWrap/>
                  <w:vAlign w:val="bottom"/>
                  <w:hideMark/>
                </w:tcPr>
                <w:p w:rsidR="004F70C8" w:rsidRPr="00705F3A" w:rsidRDefault="004F70C8" w:rsidP="004F70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4</w:t>
                  </w:r>
                </w:p>
              </w:tc>
            </w:tr>
            <w:tr w:rsidR="004F70C8" w:rsidRPr="00705F3A" w:rsidTr="001959D0">
              <w:trPr>
                <w:trHeight w:val="300"/>
              </w:trPr>
              <w:tc>
                <w:tcPr>
                  <w:tcW w:w="1118" w:type="dxa"/>
                  <w:shd w:val="clear" w:color="auto" w:fill="D6E3BC" w:themeFill="accent3" w:themeFillTint="66"/>
                  <w:vAlign w:val="center"/>
                  <w:hideMark/>
                </w:tcPr>
                <w:p w:rsidR="004F70C8" w:rsidRPr="00705F3A" w:rsidRDefault="004F70C8" w:rsidP="004F1C2F">
                  <w:pPr>
                    <w:spacing w:after="0" w:line="240" w:lineRule="auto"/>
                    <w:jc w:val="both"/>
                    <w:rPr>
                      <w:rFonts w:asciiTheme="minorHAnsi" w:hAnsiTheme="minorHAnsi" w:cs="Times New Roman"/>
                      <w:color w:val="000000"/>
                    </w:rPr>
                  </w:pPr>
                  <w:r w:rsidRPr="00705F3A">
                    <w:rPr>
                      <w:rFonts w:asciiTheme="minorHAnsi" w:hAnsiTheme="minorHAnsi" w:cs="Times New Roman"/>
                      <w:color w:val="000000"/>
                    </w:rPr>
                    <w:t>2016/2017</w:t>
                  </w:r>
                </w:p>
              </w:tc>
              <w:tc>
                <w:tcPr>
                  <w:tcW w:w="754" w:type="dxa"/>
                  <w:shd w:val="clear" w:color="auto" w:fill="auto"/>
                  <w:noWrap/>
                  <w:vAlign w:val="bottom"/>
                  <w:hideMark/>
                </w:tcPr>
                <w:p w:rsidR="004F70C8" w:rsidRPr="00705F3A" w:rsidRDefault="004F70C8" w:rsidP="004F70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4</w:t>
                  </w:r>
                </w:p>
              </w:tc>
              <w:tc>
                <w:tcPr>
                  <w:tcW w:w="2222" w:type="dxa"/>
                  <w:shd w:val="clear" w:color="auto" w:fill="auto"/>
                  <w:noWrap/>
                  <w:vAlign w:val="bottom"/>
                  <w:hideMark/>
                </w:tcPr>
                <w:p w:rsidR="004F70C8" w:rsidRPr="00705F3A" w:rsidRDefault="004F70C8" w:rsidP="004F70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w:t>
                  </w:r>
                </w:p>
              </w:tc>
              <w:tc>
                <w:tcPr>
                  <w:tcW w:w="2598" w:type="dxa"/>
                  <w:shd w:val="clear" w:color="auto" w:fill="auto"/>
                  <w:noWrap/>
                  <w:vAlign w:val="bottom"/>
                  <w:hideMark/>
                </w:tcPr>
                <w:p w:rsidR="004F70C8" w:rsidRPr="00705F3A" w:rsidRDefault="004F70C8" w:rsidP="004F70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w:t>
                  </w:r>
                </w:p>
              </w:tc>
              <w:tc>
                <w:tcPr>
                  <w:tcW w:w="2977" w:type="dxa"/>
                  <w:shd w:val="clear" w:color="auto" w:fill="auto"/>
                  <w:noWrap/>
                  <w:vAlign w:val="bottom"/>
                  <w:hideMark/>
                </w:tcPr>
                <w:p w:rsidR="004F70C8" w:rsidRPr="00705F3A" w:rsidRDefault="004F70C8" w:rsidP="004F70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4</w:t>
                  </w:r>
                </w:p>
              </w:tc>
            </w:tr>
            <w:tr w:rsidR="004F70C8" w:rsidRPr="00705F3A" w:rsidTr="001959D0">
              <w:trPr>
                <w:trHeight w:val="300"/>
              </w:trPr>
              <w:tc>
                <w:tcPr>
                  <w:tcW w:w="1118" w:type="dxa"/>
                  <w:shd w:val="clear" w:color="auto" w:fill="D6E3BC" w:themeFill="accent3" w:themeFillTint="66"/>
                  <w:vAlign w:val="center"/>
                  <w:hideMark/>
                </w:tcPr>
                <w:p w:rsidR="004F70C8" w:rsidRPr="00705F3A" w:rsidRDefault="004F70C8" w:rsidP="004F1C2F">
                  <w:pPr>
                    <w:spacing w:after="0" w:line="240" w:lineRule="auto"/>
                    <w:jc w:val="both"/>
                    <w:rPr>
                      <w:rFonts w:asciiTheme="minorHAnsi" w:hAnsiTheme="minorHAnsi" w:cs="Times New Roman"/>
                      <w:color w:val="000000"/>
                    </w:rPr>
                  </w:pPr>
                  <w:r w:rsidRPr="00705F3A">
                    <w:rPr>
                      <w:rFonts w:asciiTheme="minorHAnsi" w:hAnsiTheme="minorHAnsi" w:cs="Times New Roman"/>
                      <w:color w:val="000000"/>
                    </w:rPr>
                    <w:t>201</w:t>
                  </w:r>
                  <w:r w:rsidRPr="00705F3A">
                    <w:rPr>
                      <w:rFonts w:asciiTheme="minorHAnsi" w:hAnsiTheme="minorHAnsi" w:cs="Times New Roman"/>
                      <w:color w:val="000000"/>
                    </w:rPr>
                    <w:cr/>
                    <w:t>/20</w:t>
                  </w:r>
                  <w:r w:rsidRPr="00705F3A">
                    <w:rPr>
                      <w:rFonts w:asciiTheme="minorHAnsi" w:hAnsiTheme="minorHAnsi" w:cs="Times New Roman"/>
                      <w:color w:val="000000"/>
                    </w:rPr>
                    <w:cr/>
                    <w:t>8</w:t>
                  </w:r>
                </w:p>
              </w:tc>
              <w:tc>
                <w:tcPr>
                  <w:tcW w:w="754" w:type="dxa"/>
                  <w:shd w:val="clear" w:color="auto" w:fill="auto"/>
                  <w:noWrap/>
                  <w:vAlign w:val="bottom"/>
                  <w:hideMark/>
                </w:tcPr>
                <w:p w:rsidR="004F70C8" w:rsidRPr="00705F3A" w:rsidRDefault="004F70C8" w:rsidP="004F70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4</w:t>
                  </w:r>
                </w:p>
              </w:tc>
              <w:tc>
                <w:tcPr>
                  <w:tcW w:w="2222" w:type="dxa"/>
                  <w:shd w:val="clear" w:color="auto" w:fill="auto"/>
                  <w:noWrap/>
                  <w:vAlign w:val="bottom"/>
                  <w:hideMark/>
                </w:tcPr>
                <w:p w:rsidR="004F70C8" w:rsidRPr="00705F3A" w:rsidRDefault="004F70C8" w:rsidP="004F70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w:t>
                  </w:r>
                </w:p>
              </w:tc>
              <w:tc>
                <w:tcPr>
                  <w:tcW w:w="2598" w:type="dxa"/>
                  <w:shd w:val="clear" w:color="auto" w:fill="auto"/>
                  <w:noWrap/>
                  <w:vAlign w:val="bottom"/>
                  <w:hideMark/>
                </w:tcPr>
                <w:p w:rsidR="004F70C8" w:rsidRPr="00705F3A" w:rsidRDefault="004F70C8" w:rsidP="004F70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w:t>
                  </w:r>
                </w:p>
              </w:tc>
              <w:tc>
                <w:tcPr>
                  <w:tcW w:w="2977" w:type="dxa"/>
                  <w:shd w:val="clear" w:color="auto" w:fill="auto"/>
                  <w:noWrap/>
                  <w:vAlign w:val="bottom"/>
                  <w:hideMark/>
                </w:tcPr>
                <w:p w:rsidR="004F70C8" w:rsidRPr="00705F3A" w:rsidRDefault="004F70C8" w:rsidP="004F70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4</w:t>
                  </w:r>
                </w:p>
              </w:tc>
            </w:tr>
            <w:tr w:rsidR="004F70C8" w:rsidRPr="00705F3A" w:rsidTr="001959D0">
              <w:trPr>
                <w:trHeight w:val="300"/>
              </w:trPr>
              <w:tc>
                <w:tcPr>
                  <w:tcW w:w="1118" w:type="dxa"/>
                  <w:shd w:val="clear" w:color="auto" w:fill="D6E3BC" w:themeFill="accent3" w:themeFillTint="66"/>
                  <w:vAlign w:val="center"/>
                  <w:hideMark/>
                </w:tcPr>
                <w:p w:rsidR="004F70C8" w:rsidRPr="00705F3A" w:rsidRDefault="004F70C8" w:rsidP="004F1C2F">
                  <w:pPr>
                    <w:spacing w:after="0" w:line="240" w:lineRule="auto"/>
                    <w:jc w:val="both"/>
                    <w:rPr>
                      <w:rFonts w:asciiTheme="minorHAnsi" w:hAnsiTheme="minorHAnsi" w:cs="Times New Roman"/>
                      <w:color w:val="000000"/>
                    </w:rPr>
                  </w:pPr>
                  <w:r w:rsidRPr="00705F3A">
                    <w:rPr>
                      <w:rFonts w:asciiTheme="minorHAnsi" w:hAnsiTheme="minorHAnsi" w:cs="Times New Roman"/>
                      <w:color w:val="000000"/>
                    </w:rPr>
                    <w:t>2018/2019</w:t>
                  </w:r>
                </w:p>
              </w:tc>
              <w:tc>
                <w:tcPr>
                  <w:tcW w:w="754" w:type="dxa"/>
                  <w:shd w:val="clear" w:color="auto" w:fill="auto"/>
                  <w:noWrap/>
                  <w:vAlign w:val="bottom"/>
                  <w:hideMark/>
                </w:tcPr>
                <w:p w:rsidR="004F70C8" w:rsidRPr="00705F3A" w:rsidRDefault="004F70C8" w:rsidP="004F70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6</w:t>
                  </w:r>
                </w:p>
              </w:tc>
              <w:tc>
                <w:tcPr>
                  <w:tcW w:w="2222" w:type="dxa"/>
                  <w:shd w:val="clear" w:color="auto" w:fill="auto"/>
                  <w:noWrap/>
                  <w:vAlign w:val="bottom"/>
                  <w:hideMark/>
                </w:tcPr>
                <w:p w:rsidR="004F70C8" w:rsidRPr="00705F3A" w:rsidRDefault="004F70C8" w:rsidP="004F70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w:t>
                  </w:r>
                </w:p>
              </w:tc>
              <w:tc>
                <w:tcPr>
                  <w:tcW w:w="2598" w:type="dxa"/>
                  <w:shd w:val="clear" w:color="auto" w:fill="auto"/>
                  <w:noWrap/>
                  <w:vAlign w:val="bottom"/>
                  <w:hideMark/>
                </w:tcPr>
                <w:p w:rsidR="004F70C8" w:rsidRPr="00705F3A" w:rsidRDefault="004F70C8" w:rsidP="004F70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X</w:t>
                  </w:r>
                </w:p>
              </w:tc>
              <w:tc>
                <w:tcPr>
                  <w:tcW w:w="2977" w:type="dxa"/>
                  <w:shd w:val="clear" w:color="auto" w:fill="auto"/>
                  <w:noWrap/>
                  <w:vAlign w:val="bottom"/>
                  <w:hideMark/>
                </w:tcPr>
                <w:p w:rsidR="004F70C8" w:rsidRPr="00705F3A" w:rsidRDefault="004F70C8" w:rsidP="004F70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6</w:t>
                  </w:r>
                </w:p>
              </w:tc>
            </w:tr>
            <w:tr w:rsidR="004F70C8" w:rsidRPr="00705F3A" w:rsidTr="001959D0">
              <w:trPr>
                <w:trHeight w:val="300"/>
              </w:trPr>
              <w:tc>
                <w:tcPr>
                  <w:tcW w:w="1118" w:type="dxa"/>
                  <w:shd w:val="clear" w:color="auto" w:fill="D6E3BC" w:themeFill="accent3" w:themeFillTint="66"/>
                  <w:vAlign w:val="center"/>
                  <w:hideMark/>
                </w:tcPr>
                <w:p w:rsidR="004F70C8" w:rsidRPr="00705F3A" w:rsidRDefault="004F70C8" w:rsidP="004F1C2F">
                  <w:pPr>
                    <w:spacing w:after="0" w:line="240" w:lineRule="auto"/>
                    <w:jc w:val="both"/>
                    <w:rPr>
                      <w:rFonts w:asciiTheme="minorHAnsi" w:hAnsiTheme="minorHAnsi" w:cs="Times New Roman"/>
                      <w:color w:val="000000"/>
                    </w:rPr>
                  </w:pPr>
                  <w:r w:rsidRPr="00705F3A">
                    <w:rPr>
                      <w:rFonts w:asciiTheme="minorHAnsi" w:hAnsiTheme="minorHAnsi" w:cs="Times New Roman"/>
                      <w:color w:val="000000"/>
                    </w:rPr>
                    <w:t>2019/2020</w:t>
                  </w:r>
                </w:p>
              </w:tc>
              <w:tc>
                <w:tcPr>
                  <w:tcW w:w="754" w:type="dxa"/>
                  <w:shd w:val="clear" w:color="auto" w:fill="auto"/>
                  <w:noWrap/>
                  <w:vAlign w:val="bottom"/>
                  <w:hideMark/>
                </w:tcPr>
                <w:p w:rsidR="004F70C8" w:rsidRPr="00705F3A" w:rsidRDefault="004F70C8" w:rsidP="004F70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6</w:t>
                  </w:r>
                </w:p>
              </w:tc>
              <w:tc>
                <w:tcPr>
                  <w:tcW w:w="2222" w:type="dxa"/>
                  <w:shd w:val="clear" w:color="auto" w:fill="auto"/>
                  <w:noWrap/>
                  <w:vAlign w:val="bottom"/>
                  <w:hideMark/>
                </w:tcPr>
                <w:p w:rsidR="004F70C8" w:rsidRPr="00705F3A" w:rsidRDefault="004F70C8" w:rsidP="004F70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w:t>
                  </w:r>
                </w:p>
              </w:tc>
              <w:tc>
                <w:tcPr>
                  <w:tcW w:w="2598" w:type="dxa"/>
                  <w:shd w:val="clear" w:color="auto" w:fill="auto"/>
                  <w:noWrap/>
                  <w:vAlign w:val="bottom"/>
                  <w:hideMark/>
                </w:tcPr>
                <w:p w:rsidR="004F70C8" w:rsidRPr="00705F3A" w:rsidRDefault="004F70C8" w:rsidP="004F70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X</w:t>
                  </w:r>
                </w:p>
              </w:tc>
              <w:tc>
                <w:tcPr>
                  <w:tcW w:w="2977" w:type="dxa"/>
                  <w:shd w:val="clear" w:color="auto" w:fill="auto"/>
                  <w:noWrap/>
                  <w:vAlign w:val="bottom"/>
                  <w:hideMark/>
                </w:tcPr>
                <w:p w:rsidR="004F70C8" w:rsidRPr="00705F3A" w:rsidRDefault="004F70C8" w:rsidP="004F70C8">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6</w:t>
                  </w:r>
                </w:p>
              </w:tc>
            </w:tr>
          </w:tbl>
          <w:p w:rsidR="000D59F2" w:rsidRPr="00705F3A" w:rsidRDefault="000D59F2" w:rsidP="004F1C2F">
            <w:pPr>
              <w:autoSpaceDE w:val="0"/>
              <w:autoSpaceDN w:val="0"/>
              <w:adjustRightInd w:val="0"/>
              <w:spacing w:after="0" w:line="240" w:lineRule="auto"/>
              <w:jc w:val="both"/>
              <w:rPr>
                <w:rFonts w:asciiTheme="minorHAnsi" w:hAnsiTheme="minorHAnsi" w:cs="Times New Roman"/>
                <w:color w:val="C00000"/>
                <w:sz w:val="24"/>
                <w:szCs w:val="24"/>
              </w:rPr>
            </w:pPr>
            <w:r w:rsidRPr="00705F3A">
              <w:rPr>
                <w:rFonts w:asciiTheme="minorHAnsi" w:hAnsiTheme="minorHAnsi" w:cs="Times New Roman"/>
                <w:i/>
                <w:color w:val="C00000"/>
                <w:sz w:val="16"/>
                <w:szCs w:val="16"/>
              </w:rPr>
              <w:t>Източник НСИ 2020</w:t>
            </w:r>
            <w:hyperlink r:id="rId67" w:history="1">
              <w:r w:rsidRPr="00705F3A">
                <w:rPr>
                  <w:rStyle w:val="aa"/>
                  <w:rFonts w:asciiTheme="minorHAnsi" w:hAnsiTheme="minorHAnsi" w:cs="Times New Roman"/>
                  <w:i/>
                  <w:sz w:val="16"/>
                  <w:szCs w:val="16"/>
                  <w:lang w:val="en-US"/>
                </w:rPr>
                <w:t>www.nsi.bg</w:t>
              </w:r>
            </w:hyperlink>
          </w:p>
          <w:p w:rsidR="00CC27C5" w:rsidRPr="00705F3A" w:rsidRDefault="00CC27C5" w:rsidP="004F1C2F">
            <w:pPr>
              <w:autoSpaceDE w:val="0"/>
              <w:autoSpaceDN w:val="0"/>
              <w:adjustRightInd w:val="0"/>
              <w:spacing w:after="0" w:line="240" w:lineRule="auto"/>
              <w:jc w:val="both"/>
              <w:rPr>
                <w:rFonts w:asciiTheme="minorHAnsi" w:hAnsiTheme="minorHAnsi" w:cs="Times New Roman"/>
                <w:color w:val="C00000"/>
                <w:sz w:val="24"/>
                <w:szCs w:val="24"/>
              </w:rPr>
            </w:pPr>
          </w:p>
          <w:p w:rsidR="00263C47" w:rsidRPr="00D84291" w:rsidRDefault="00D84291" w:rsidP="006B3BD0">
            <w:pPr>
              <w:spacing w:after="0"/>
              <w:ind w:right="284"/>
              <w:jc w:val="both"/>
              <w:rPr>
                <w:rFonts w:asciiTheme="minorHAnsi" w:hAnsiTheme="minorHAnsi"/>
                <w:b/>
                <w:bCs/>
                <w:i/>
                <w:iCs/>
                <w:color w:val="984806" w:themeColor="accent6" w:themeShade="80"/>
                <w:sz w:val="24"/>
                <w:szCs w:val="24"/>
              </w:rPr>
            </w:pPr>
            <w:r>
              <w:rPr>
                <w:rFonts w:asciiTheme="minorHAnsi" w:hAnsiTheme="minorHAnsi"/>
                <w:b/>
                <w:bCs/>
                <w:i/>
                <w:iCs/>
                <w:color w:val="984806" w:themeColor="accent6" w:themeShade="80"/>
                <w:sz w:val="24"/>
                <w:szCs w:val="24"/>
              </w:rPr>
              <w:t>Н</w:t>
            </w:r>
            <w:r w:rsidRPr="00D84291">
              <w:rPr>
                <w:rFonts w:asciiTheme="minorHAnsi" w:hAnsiTheme="minorHAnsi"/>
                <w:b/>
                <w:bCs/>
                <w:i/>
                <w:iCs/>
                <w:color w:val="984806" w:themeColor="accent6" w:themeShade="80"/>
                <w:sz w:val="24"/>
                <w:szCs w:val="24"/>
              </w:rPr>
              <w:t>а</w:t>
            </w:r>
            <w:r w:rsidR="00234D3E">
              <w:rPr>
                <w:rFonts w:asciiTheme="minorHAnsi" w:hAnsiTheme="minorHAnsi"/>
                <w:b/>
                <w:bCs/>
                <w:i/>
                <w:iCs/>
                <w:color w:val="984806" w:themeColor="accent6" w:themeShade="80"/>
                <w:sz w:val="24"/>
                <w:szCs w:val="24"/>
              </w:rPr>
              <w:t>пуснали основното образование (</w:t>
            </w:r>
            <w:r w:rsidR="00234D3E">
              <w:rPr>
                <w:rFonts w:asciiTheme="minorHAnsi" w:hAnsiTheme="minorHAnsi"/>
                <w:b/>
                <w:bCs/>
                <w:i/>
                <w:iCs/>
                <w:color w:val="984806" w:themeColor="accent6" w:themeShade="80"/>
                <w:sz w:val="24"/>
                <w:szCs w:val="24"/>
                <w:lang w:val="en-US"/>
              </w:rPr>
              <w:t>I</w:t>
            </w:r>
            <w:r w:rsidR="00234D3E">
              <w:rPr>
                <w:rFonts w:asciiTheme="minorHAnsi" w:hAnsiTheme="minorHAnsi"/>
                <w:b/>
                <w:bCs/>
                <w:i/>
                <w:iCs/>
                <w:color w:val="984806" w:themeColor="accent6" w:themeShade="80"/>
                <w:sz w:val="24"/>
                <w:szCs w:val="24"/>
              </w:rPr>
              <w:t>-</w:t>
            </w:r>
            <w:r w:rsidR="00234D3E">
              <w:rPr>
                <w:rFonts w:asciiTheme="minorHAnsi" w:hAnsiTheme="minorHAnsi"/>
                <w:b/>
                <w:bCs/>
                <w:i/>
                <w:iCs/>
                <w:color w:val="984806" w:themeColor="accent6" w:themeShade="80"/>
                <w:sz w:val="24"/>
                <w:szCs w:val="24"/>
                <w:lang w:val="en-US"/>
              </w:rPr>
              <w:t>VII</w:t>
            </w:r>
            <w:r w:rsidRPr="00D84291">
              <w:rPr>
                <w:rFonts w:asciiTheme="minorHAnsi" w:hAnsiTheme="minorHAnsi"/>
                <w:b/>
                <w:bCs/>
                <w:i/>
                <w:iCs/>
                <w:color w:val="984806" w:themeColor="accent6" w:themeShade="80"/>
                <w:sz w:val="24"/>
                <w:szCs w:val="24"/>
              </w:rPr>
              <w:t xml:space="preserve"> клас) от общообразователните</w:t>
            </w:r>
            <w:r w:rsidR="00C057E2">
              <w:rPr>
                <w:rFonts w:asciiTheme="minorHAnsi" w:hAnsiTheme="minorHAnsi"/>
                <w:b/>
                <w:bCs/>
                <w:i/>
                <w:iCs/>
                <w:color w:val="984806" w:themeColor="accent6" w:themeShade="80"/>
                <w:sz w:val="24"/>
                <w:szCs w:val="24"/>
              </w:rPr>
              <w:t xml:space="preserve"> и специални училища  в община Г</w:t>
            </w:r>
            <w:r w:rsidRPr="00D84291">
              <w:rPr>
                <w:rFonts w:asciiTheme="minorHAnsi" w:hAnsiTheme="minorHAnsi"/>
                <w:b/>
                <w:bCs/>
                <w:i/>
                <w:iCs/>
                <w:color w:val="984806" w:themeColor="accent6" w:themeShade="80"/>
                <w:sz w:val="24"/>
                <w:szCs w:val="24"/>
              </w:rPr>
              <w:t>урково</w:t>
            </w:r>
            <w:r w:rsidR="00C057E2">
              <w:rPr>
                <w:rFonts w:asciiTheme="minorHAnsi" w:hAnsiTheme="minorHAnsi"/>
                <w:b/>
                <w:bCs/>
                <w:i/>
                <w:iCs/>
                <w:color w:val="984806" w:themeColor="accent6" w:themeShade="80"/>
                <w:sz w:val="24"/>
                <w:szCs w:val="24"/>
              </w:rPr>
              <w:t>.</w:t>
            </w:r>
          </w:p>
          <w:p w:rsidR="002B6468" w:rsidRPr="002B6468" w:rsidRDefault="002B6468" w:rsidP="00412439">
            <w:pPr>
              <w:tabs>
                <w:tab w:val="left" w:pos="9565"/>
              </w:tabs>
              <w:spacing w:after="0"/>
              <w:jc w:val="both"/>
              <w:rPr>
                <w:rFonts w:asciiTheme="minorHAnsi" w:hAnsiTheme="minorHAnsi"/>
                <w:bCs/>
                <w:iCs/>
                <w:sz w:val="24"/>
                <w:szCs w:val="24"/>
              </w:rPr>
            </w:pPr>
            <w:r w:rsidRPr="002B6468">
              <w:rPr>
                <w:rFonts w:asciiTheme="minorHAnsi" w:hAnsiTheme="minorHAnsi"/>
                <w:bCs/>
                <w:iCs/>
                <w:sz w:val="24"/>
                <w:szCs w:val="24"/>
              </w:rPr>
              <w:t xml:space="preserve">Общият брой нанапусналите ученици от основно образование и специалните училища в </w:t>
            </w:r>
            <w:r w:rsidR="006B3BD0">
              <w:rPr>
                <w:rFonts w:asciiTheme="minorHAnsi" w:hAnsiTheme="minorHAnsi"/>
                <w:bCs/>
                <w:iCs/>
                <w:sz w:val="24"/>
                <w:szCs w:val="24"/>
              </w:rPr>
              <w:t>О</w:t>
            </w:r>
            <w:r w:rsidR="00BB1DDF">
              <w:rPr>
                <w:rFonts w:asciiTheme="minorHAnsi" w:hAnsiTheme="minorHAnsi"/>
                <w:bCs/>
                <w:iCs/>
                <w:sz w:val="24"/>
                <w:szCs w:val="24"/>
              </w:rPr>
              <w:t xml:space="preserve">бщина Гурково за периода 2014 – 2019 год. </w:t>
            </w:r>
            <w:r>
              <w:rPr>
                <w:rFonts w:asciiTheme="minorHAnsi" w:hAnsiTheme="minorHAnsi"/>
                <w:bCs/>
                <w:iCs/>
                <w:sz w:val="24"/>
                <w:szCs w:val="24"/>
              </w:rPr>
              <w:t>е 276</w:t>
            </w:r>
            <w:r w:rsidR="00BC0FF9">
              <w:rPr>
                <w:rFonts w:asciiTheme="minorHAnsi" w:hAnsiTheme="minorHAnsi"/>
                <w:bCs/>
                <w:iCs/>
                <w:sz w:val="24"/>
                <w:szCs w:val="24"/>
              </w:rPr>
              <w:t xml:space="preserve"> броя.</w:t>
            </w:r>
          </w:p>
          <w:p w:rsidR="00311984" w:rsidRPr="00311984" w:rsidRDefault="00B40404" w:rsidP="00311984">
            <w:pPr>
              <w:spacing w:after="0"/>
              <w:jc w:val="both"/>
              <w:rPr>
                <w:rFonts w:asciiTheme="minorHAnsi" w:hAnsiTheme="minorHAnsi"/>
                <w:bCs/>
                <w:i/>
                <w:iCs/>
                <w:sz w:val="24"/>
                <w:szCs w:val="24"/>
              </w:rPr>
            </w:pPr>
            <w:r>
              <w:rPr>
                <w:rFonts w:asciiTheme="minorHAnsi" w:hAnsiTheme="minorHAnsi"/>
                <w:bCs/>
                <w:i/>
                <w:iCs/>
                <w:sz w:val="24"/>
                <w:szCs w:val="24"/>
              </w:rPr>
              <w:t>Таблица № 33.</w:t>
            </w:r>
          </w:p>
          <w:tbl>
            <w:tblPr>
              <w:tblW w:w="9525" w:type="dxa"/>
              <w:tblLayout w:type="fixed"/>
              <w:tblCellMar>
                <w:left w:w="70" w:type="dxa"/>
                <w:right w:w="70" w:type="dxa"/>
              </w:tblCellMar>
              <w:tblLook w:val="04A0"/>
            </w:tblPr>
            <w:tblGrid>
              <w:gridCol w:w="1906"/>
              <w:gridCol w:w="1702"/>
              <w:gridCol w:w="5917"/>
            </w:tblGrid>
            <w:tr w:rsidR="00437223" w:rsidRPr="006B3BD0" w:rsidTr="001959D0">
              <w:trPr>
                <w:trHeight w:val="308"/>
              </w:trPr>
              <w:tc>
                <w:tcPr>
                  <w:tcW w:w="1906" w:type="dxa"/>
                  <w:tcBorders>
                    <w:top w:val="single" w:sz="4" w:space="0" w:color="FFFFFF"/>
                    <w:left w:val="single" w:sz="4" w:space="0" w:color="FFFFFF"/>
                    <w:bottom w:val="dashSmallGap" w:sz="4" w:space="0" w:color="auto"/>
                    <w:right w:val="single" w:sz="4" w:space="0" w:color="FFFFFF"/>
                  </w:tcBorders>
                  <w:shd w:val="clear" w:color="auto" w:fill="D6E3BC" w:themeFill="accent3" w:themeFillTint="66"/>
                  <w:vAlign w:val="center"/>
                  <w:hideMark/>
                </w:tcPr>
                <w:p w:rsidR="00437223" w:rsidRPr="002941D1" w:rsidRDefault="00437223" w:rsidP="004F1C2F">
                  <w:pPr>
                    <w:spacing w:after="0" w:line="240" w:lineRule="auto"/>
                    <w:jc w:val="both"/>
                    <w:rPr>
                      <w:rFonts w:asciiTheme="minorHAnsi" w:hAnsiTheme="minorHAnsi" w:cs="Times New Roman"/>
                      <w:color w:val="000000"/>
                      <w:sz w:val="24"/>
                      <w:szCs w:val="24"/>
                    </w:rPr>
                  </w:pPr>
                  <w:r w:rsidRPr="002941D1">
                    <w:rPr>
                      <w:rFonts w:asciiTheme="minorHAnsi" w:hAnsiTheme="minorHAnsi" w:cs="Times New Roman"/>
                      <w:color w:val="000000"/>
                      <w:sz w:val="24"/>
                      <w:szCs w:val="24"/>
                    </w:rPr>
                    <w:t> SZR37</w:t>
                  </w:r>
                </w:p>
              </w:tc>
              <w:tc>
                <w:tcPr>
                  <w:tcW w:w="1702" w:type="dxa"/>
                  <w:tcBorders>
                    <w:top w:val="single" w:sz="4" w:space="0" w:color="FFFFFF"/>
                    <w:left w:val="nil"/>
                    <w:bottom w:val="dashSmallGap" w:sz="4" w:space="0" w:color="auto"/>
                    <w:right w:val="single" w:sz="4" w:space="0" w:color="FFFFFF"/>
                  </w:tcBorders>
                  <w:shd w:val="clear" w:color="auto" w:fill="D6E3BC" w:themeFill="accent3" w:themeFillTint="66"/>
                  <w:vAlign w:val="center"/>
                  <w:hideMark/>
                </w:tcPr>
                <w:p w:rsidR="00437223" w:rsidRPr="002941D1" w:rsidRDefault="00437223" w:rsidP="004F1C2F">
                  <w:pPr>
                    <w:spacing w:after="0" w:line="240" w:lineRule="auto"/>
                    <w:jc w:val="both"/>
                    <w:rPr>
                      <w:rFonts w:asciiTheme="minorHAnsi" w:hAnsiTheme="minorHAnsi" w:cs="Times New Roman"/>
                      <w:color w:val="000000"/>
                      <w:sz w:val="24"/>
                      <w:szCs w:val="24"/>
                    </w:rPr>
                  </w:pPr>
                  <w:r w:rsidRPr="002941D1">
                    <w:rPr>
                      <w:rFonts w:asciiTheme="minorHAnsi" w:hAnsiTheme="minorHAnsi" w:cs="Times New Roman"/>
                      <w:color w:val="000000"/>
                      <w:sz w:val="24"/>
                      <w:szCs w:val="24"/>
                    </w:rPr>
                    <w:t>Гурково </w:t>
                  </w:r>
                </w:p>
              </w:tc>
              <w:tc>
                <w:tcPr>
                  <w:tcW w:w="5917" w:type="dxa"/>
                  <w:tcBorders>
                    <w:top w:val="single" w:sz="4" w:space="0" w:color="FFFFFF"/>
                    <w:left w:val="nil"/>
                    <w:bottom w:val="dashSmallGap" w:sz="4" w:space="0" w:color="auto"/>
                    <w:right w:val="dotted" w:sz="4" w:space="0" w:color="auto"/>
                  </w:tcBorders>
                  <w:shd w:val="clear" w:color="auto" w:fill="D6E3BC" w:themeFill="accent3" w:themeFillTint="66"/>
                  <w:vAlign w:val="center"/>
                  <w:hideMark/>
                </w:tcPr>
                <w:p w:rsidR="00437223" w:rsidRPr="006B3BD0" w:rsidRDefault="00437223" w:rsidP="00437223">
                  <w:pPr>
                    <w:spacing w:after="0" w:line="240" w:lineRule="auto"/>
                    <w:jc w:val="right"/>
                    <w:rPr>
                      <w:rFonts w:asciiTheme="minorHAnsi" w:hAnsiTheme="minorHAnsi" w:cs="Times New Roman"/>
                      <w:bCs/>
                      <w:i/>
                      <w:iCs/>
                      <w:sz w:val="24"/>
                      <w:szCs w:val="24"/>
                    </w:rPr>
                  </w:pPr>
                  <w:r w:rsidRPr="006B3BD0">
                    <w:rPr>
                      <w:rFonts w:asciiTheme="minorHAnsi" w:hAnsiTheme="minorHAnsi" w:cs="Times New Roman"/>
                      <w:bCs/>
                      <w:i/>
                      <w:iCs/>
                      <w:sz w:val="24"/>
                      <w:szCs w:val="24"/>
                    </w:rPr>
                    <w:t>(брой)</w:t>
                  </w:r>
                </w:p>
              </w:tc>
            </w:tr>
            <w:tr w:rsidR="00437223" w:rsidRPr="002941D1" w:rsidTr="001959D0">
              <w:trPr>
                <w:trHeight w:val="308"/>
              </w:trPr>
              <w:tc>
                <w:tcPr>
                  <w:tcW w:w="3608" w:type="dxa"/>
                  <w:gridSpan w:val="2"/>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tcPr>
                <w:p w:rsidR="00437223" w:rsidRPr="002941D1" w:rsidRDefault="00437223" w:rsidP="00437223">
                  <w:pPr>
                    <w:spacing w:after="0" w:line="240" w:lineRule="auto"/>
                    <w:jc w:val="center"/>
                    <w:rPr>
                      <w:rFonts w:asciiTheme="minorHAnsi" w:hAnsiTheme="minorHAnsi" w:cs="Times New Roman"/>
                      <w:color w:val="000000"/>
                      <w:sz w:val="24"/>
                      <w:szCs w:val="24"/>
                    </w:rPr>
                  </w:pPr>
                  <w:r w:rsidRPr="002941D1">
                    <w:rPr>
                      <w:rFonts w:asciiTheme="minorHAnsi" w:hAnsiTheme="minorHAnsi" w:cs="Times New Roman"/>
                      <w:color w:val="000000"/>
                      <w:sz w:val="24"/>
                      <w:szCs w:val="24"/>
                    </w:rPr>
                    <w:t>учебна година</w:t>
                  </w:r>
                </w:p>
              </w:tc>
              <w:tc>
                <w:tcPr>
                  <w:tcW w:w="5917"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tcPr>
                <w:p w:rsidR="00437223" w:rsidRPr="002941D1" w:rsidRDefault="00437223" w:rsidP="004F1C2F">
                  <w:pPr>
                    <w:spacing w:after="0" w:line="240" w:lineRule="auto"/>
                    <w:jc w:val="both"/>
                    <w:rPr>
                      <w:rFonts w:asciiTheme="minorHAnsi" w:hAnsiTheme="minorHAnsi" w:cs="Times New Roman"/>
                      <w:b/>
                      <w:bCs/>
                      <w:i/>
                      <w:iCs/>
                      <w:sz w:val="24"/>
                      <w:szCs w:val="24"/>
                    </w:rPr>
                  </w:pPr>
                </w:p>
              </w:tc>
            </w:tr>
            <w:tr w:rsidR="00437223" w:rsidRPr="00705F3A" w:rsidTr="001959D0">
              <w:trPr>
                <w:trHeight w:val="435"/>
              </w:trPr>
              <w:tc>
                <w:tcPr>
                  <w:tcW w:w="3608" w:type="dxa"/>
                  <w:gridSpan w:val="2"/>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tcPr>
                <w:p w:rsidR="00437223" w:rsidRPr="002941D1" w:rsidRDefault="00437223" w:rsidP="002941D1">
                  <w:pPr>
                    <w:spacing w:after="0" w:line="240" w:lineRule="auto"/>
                    <w:jc w:val="center"/>
                    <w:rPr>
                      <w:rFonts w:asciiTheme="minorHAnsi" w:hAnsiTheme="minorHAnsi" w:cs="Times New Roman"/>
                      <w:b/>
                      <w:bCs/>
                      <w:i/>
                      <w:iCs/>
                      <w:color w:val="000000"/>
                      <w:sz w:val="24"/>
                      <w:szCs w:val="24"/>
                    </w:rPr>
                  </w:pPr>
                  <w:r w:rsidRPr="002941D1">
                    <w:rPr>
                      <w:rFonts w:asciiTheme="minorHAnsi" w:hAnsiTheme="minorHAnsi"/>
                      <w:color w:val="000000"/>
                      <w:sz w:val="24"/>
                      <w:szCs w:val="24"/>
                    </w:rPr>
                    <w:t>2014/2015</w:t>
                  </w:r>
                </w:p>
              </w:tc>
              <w:tc>
                <w:tcPr>
                  <w:tcW w:w="5917"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437223" w:rsidRPr="002941D1" w:rsidRDefault="00437223" w:rsidP="002941D1">
                  <w:pPr>
                    <w:spacing w:after="0"/>
                    <w:jc w:val="center"/>
                    <w:rPr>
                      <w:rFonts w:asciiTheme="minorHAnsi" w:hAnsiTheme="minorHAnsi"/>
                      <w:color w:val="000000"/>
                      <w:sz w:val="24"/>
                      <w:szCs w:val="24"/>
                    </w:rPr>
                  </w:pPr>
                  <w:r w:rsidRPr="002941D1">
                    <w:rPr>
                      <w:rFonts w:asciiTheme="minorHAnsi" w:hAnsiTheme="minorHAnsi"/>
                      <w:color w:val="000000"/>
                      <w:sz w:val="24"/>
                      <w:szCs w:val="24"/>
                    </w:rPr>
                    <w:t>63</w:t>
                  </w:r>
                </w:p>
              </w:tc>
            </w:tr>
            <w:tr w:rsidR="00437223" w:rsidRPr="00705F3A" w:rsidTr="001959D0">
              <w:trPr>
                <w:trHeight w:val="354"/>
              </w:trPr>
              <w:tc>
                <w:tcPr>
                  <w:tcW w:w="3608" w:type="dxa"/>
                  <w:gridSpan w:val="2"/>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tcPr>
                <w:p w:rsidR="00437223" w:rsidRPr="002941D1" w:rsidRDefault="00437223" w:rsidP="002941D1">
                  <w:pPr>
                    <w:spacing w:after="0" w:line="240" w:lineRule="auto"/>
                    <w:jc w:val="center"/>
                    <w:rPr>
                      <w:rFonts w:asciiTheme="minorHAnsi" w:hAnsiTheme="minorHAnsi" w:cs="Times New Roman"/>
                      <w:b/>
                      <w:bCs/>
                      <w:i/>
                      <w:iCs/>
                      <w:color w:val="000000"/>
                      <w:sz w:val="24"/>
                      <w:szCs w:val="24"/>
                    </w:rPr>
                  </w:pPr>
                  <w:r w:rsidRPr="002941D1">
                    <w:rPr>
                      <w:rFonts w:asciiTheme="minorHAnsi" w:hAnsiTheme="minorHAnsi"/>
                      <w:color w:val="000000"/>
                      <w:sz w:val="24"/>
                      <w:szCs w:val="24"/>
                    </w:rPr>
                    <w:t>2015/2016</w:t>
                  </w:r>
                </w:p>
              </w:tc>
              <w:tc>
                <w:tcPr>
                  <w:tcW w:w="5917"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437223" w:rsidRPr="002941D1" w:rsidRDefault="00437223" w:rsidP="002941D1">
                  <w:pPr>
                    <w:spacing w:after="0"/>
                    <w:jc w:val="center"/>
                    <w:rPr>
                      <w:rFonts w:asciiTheme="minorHAnsi" w:hAnsiTheme="minorHAnsi"/>
                      <w:color w:val="000000"/>
                      <w:sz w:val="24"/>
                      <w:szCs w:val="24"/>
                    </w:rPr>
                  </w:pPr>
                  <w:r w:rsidRPr="002941D1">
                    <w:rPr>
                      <w:rFonts w:asciiTheme="minorHAnsi" w:hAnsiTheme="minorHAnsi"/>
                      <w:color w:val="000000"/>
                      <w:sz w:val="24"/>
                      <w:szCs w:val="24"/>
                    </w:rPr>
                    <w:t>46</w:t>
                  </w:r>
                </w:p>
              </w:tc>
            </w:tr>
            <w:tr w:rsidR="00437223" w:rsidRPr="00705F3A" w:rsidTr="001959D0">
              <w:trPr>
                <w:trHeight w:val="308"/>
              </w:trPr>
              <w:tc>
                <w:tcPr>
                  <w:tcW w:w="3608" w:type="dxa"/>
                  <w:gridSpan w:val="2"/>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tcPr>
                <w:p w:rsidR="00437223" w:rsidRPr="002941D1" w:rsidRDefault="00437223" w:rsidP="002941D1">
                  <w:pPr>
                    <w:spacing w:after="0" w:line="240" w:lineRule="auto"/>
                    <w:jc w:val="center"/>
                    <w:rPr>
                      <w:rFonts w:asciiTheme="minorHAnsi" w:hAnsiTheme="minorHAnsi" w:cs="Times New Roman"/>
                      <w:b/>
                      <w:bCs/>
                      <w:i/>
                      <w:iCs/>
                      <w:color w:val="000000"/>
                      <w:sz w:val="24"/>
                      <w:szCs w:val="24"/>
                    </w:rPr>
                  </w:pPr>
                  <w:r w:rsidRPr="002941D1">
                    <w:rPr>
                      <w:rFonts w:asciiTheme="minorHAnsi" w:hAnsiTheme="minorHAnsi"/>
                      <w:color w:val="000000"/>
                      <w:sz w:val="24"/>
                      <w:szCs w:val="24"/>
                    </w:rPr>
                    <w:t>2016/2017</w:t>
                  </w:r>
                </w:p>
              </w:tc>
              <w:tc>
                <w:tcPr>
                  <w:tcW w:w="5917"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437223" w:rsidRPr="002941D1" w:rsidRDefault="00437223" w:rsidP="002941D1">
                  <w:pPr>
                    <w:spacing w:after="0" w:line="240" w:lineRule="auto"/>
                    <w:jc w:val="center"/>
                    <w:rPr>
                      <w:rFonts w:asciiTheme="minorHAnsi" w:hAnsiTheme="minorHAnsi" w:cs="Times New Roman"/>
                      <w:color w:val="000000"/>
                      <w:sz w:val="24"/>
                      <w:szCs w:val="24"/>
                    </w:rPr>
                  </w:pPr>
                  <w:r w:rsidRPr="002941D1">
                    <w:rPr>
                      <w:rFonts w:asciiTheme="minorHAnsi" w:hAnsiTheme="minorHAnsi" w:cs="Times New Roman"/>
                      <w:color w:val="000000"/>
                      <w:sz w:val="24"/>
                      <w:szCs w:val="24"/>
                    </w:rPr>
                    <w:t>59</w:t>
                  </w:r>
                </w:p>
              </w:tc>
            </w:tr>
            <w:tr w:rsidR="00437223" w:rsidRPr="00705F3A" w:rsidTr="001959D0">
              <w:trPr>
                <w:trHeight w:val="308"/>
              </w:trPr>
              <w:tc>
                <w:tcPr>
                  <w:tcW w:w="3608" w:type="dxa"/>
                  <w:gridSpan w:val="2"/>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tcPr>
                <w:p w:rsidR="00437223" w:rsidRPr="002941D1" w:rsidRDefault="00437223" w:rsidP="002941D1">
                  <w:pPr>
                    <w:spacing w:after="0" w:line="240" w:lineRule="auto"/>
                    <w:jc w:val="center"/>
                    <w:rPr>
                      <w:rFonts w:asciiTheme="minorHAnsi" w:hAnsiTheme="minorHAnsi" w:cs="Times New Roman"/>
                      <w:b/>
                      <w:bCs/>
                      <w:i/>
                      <w:iCs/>
                      <w:color w:val="000000"/>
                      <w:sz w:val="24"/>
                      <w:szCs w:val="24"/>
                    </w:rPr>
                  </w:pPr>
                  <w:r w:rsidRPr="002941D1">
                    <w:rPr>
                      <w:rFonts w:asciiTheme="minorHAnsi" w:hAnsiTheme="minorHAnsi" w:cs="Times New Roman"/>
                      <w:color w:val="000000"/>
                      <w:sz w:val="24"/>
                      <w:szCs w:val="24"/>
                    </w:rPr>
                    <w:t>2017/2018</w:t>
                  </w:r>
                </w:p>
              </w:tc>
              <w:tc>
                <w:tcPr>
                  <w:tcW w:w="5917"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437223" w:rsidRPr="002941D1" w:rsidRDefault="00437223" w:rsidP="002941D1">
                  <w:pPr>
                    <w:spacing w:after="0" w:line="240" w:lineRule="auto"/>
                    <w:jc w:val="center"/>
                    <w:rPr>
                      <w:rFonts w:asciiTheme="minorHAnsi" w:hAnsiTheme="minorHAnsi" w:cs="Times New Roman"/>
                      <w:color w:val="000000"/>
                      <w:sz w:val="24"/>
                      <w:szCs w:val="24"/>
                    </w:rPr>
                  </w:pPr>
                  <w:r w:rsidRPr="002941D1">
                    <w:rPr>
                      <w:rFonts w:asciiTheme="minorHAnsi" w:hAnsiTheme="minorHAnsi" w:cs="Times New Roman"/>
                      <w:color w:val="000000"/>
                      <w:sz w:val="24"/>
                      <w:szCs w:val="24"/>
                    </w:rPr>
                    <w:t>59</w:t>
                  </w:r>
                </w:p>
              </w:tc>
            </w:tr>
            <w:tr w:rsidR="00437223" w:rsidRPr="00705F3A" w:rsidTr="001959D0">
              <w:trPr>
                <w:trHeight w:val="308"/>
              </w:trPr>
              <w:tc>
                <w:tcPr>
                  <w:tcW w:w="3608" w:type="dxa"/>
                  <w:gridSpan w:val="2"/>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tcPr>
                <w:p w:rsidR="00437223" w:rsidRPr="002941D1" w:rsidRDefault="00437223" w:rsidP="002941D1">
                  <w:pPr>
                    <w:spacing w:after="0" w:line="240" w:lineRule="auto"/>
                    <w:jc w:val="center"/>
                    <w:rPr>
                      <w:rFonts w:asciiTheme="minorHAnsi" w:hAnsiTheme="minorHAnsi" w:cs="Times New Roman"/>
                      <w:b/>
                      <w:bCs/>
                      <w:i/>
                      <w:iCs/>
                      <w:color w:val="000000"/>
                      <w:sz w:val="24"/>
                      <w:szCs w:val="24"/>
                    </w:rPr>
                  </w:pPr>
                  <w:r w:rsidRPr="002941D1">
                    <w:rPr>
                      <w:rFonts w:asciiTheme="minorHAnsi" w:hAnsiTheme="minorHAnsi" w:cs="Times New Roman"/>
                      <w:color w:val="000000"/>
                      <w:sz w:val="24"/>
                      <w:szCs w:val="24"/>
                    </w:rPr>
                    <w:t>2018/2019</w:t>
                  </w:r>
                </w:p>
              </w:tc>
              <w:tc>
                <w:tcPr>
                  <w:tcW w:w="5917"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437223" w:rsidRPr="002941D1" w:rsidRDefault="00437223" w:rsidP="002941D1">
                  <w:pPr>
                    <w:spacing w:after="0" w:line="240" w:lineRule="auto"/>
                    <w:jc w:val="center"/>
                    <w:rPr>
                      <w:rFonts w:asciiTheme="minorHAnsi" w:hAnsiTheme="minorHAnsi" w:cs="Times New Roman"/>
                      <w:color w:val="000000"/>
                      <w:sz w:val="24"/>
                      <w:szCs w:val="24"/>
                    </w:rPr>
                  </w:pPr>
                  <w:r w:rsidRPr="002941D1">
                    <w:rPr>
                      <w:rFonts w:asciiTheme="minorHAnsi" w:hAnsiTheme="minorHAnsi" w:cs="Times New Roman"/>
                      <w:color w:val="000000"/>
                      <w:sz w:val="24"/>
                      <w:szCs w:val="24"/>
                    </w:rPr>
                    <w:t>49</w:t>
                  </w:r>
                </w:p>
              </w:tc>
            </w:tr>
          </w:tbl>
          <w:p w:rsidR="00263C47" w:rsidRDefault="000D59F2" w:rsidP="004F1C2F">
            <w:pPr>
              <w:autoSpaceDE w:val="0"/>
              <w:autoSpaceDN w:val="0"/>
              <w:adjustRightInd w:val="0"/>
              <w:spacing w:after="0" w:line="240" w:lineRule="auto"/>
              <w:jc w:val="both"/>
              <w:rPr>
                <w:rStyle w:val="aa"/>
                <w:rFonts w:asciiTheme="minorHAnsi" w:hAnsiTheme="minorHAnsi" w:cs="Times New Roman"/>
                <w:i/>
                <w:sz w:val="16"/>
                <w:szCs w:val="16"/>
              </w:rPr>
            </w:pPr>
            <w:r w:rsidRPr="00705F3A">
              <w:rPr>
                <w:rFonts w:asciiTheme="minorHAnsi" w:hAnsiTheme="minorHAnsi" w:cs="Times New Roman"/>
                <w:i/>
                <w:color w:val="C00000"/>
                <w:sz w:val="16"/>
                <w:szCs w:val="16"/>
              </w:rPr>
              <w:t>Източник НСИ 2020</w:t>
            </w:r>
            <w:hyperlink r:id="rId68" w:history="1">
              <w:r w:rsidRPr="00705F3A">
                <w:rPr>
                  <w:rStyle w:val="aa"/>
                  <w:rFonts w:asciiTheme="minorHAnsi" w:hAnsiTheme="minorHAnsi" w:cs="Times New Roman"/>
                  <w:i/>
                  <w:sz w:val="16"/>
                  <w:szCs w:val="16"/>
                  <w:lang w:val="en-US"/>
                </w:rPr>
                <w:t>www.nsi.bg</w:t>
              </w:r>
            </w:hyperlink>
          </w:p>
          <w:p w:rsidR="00CB79BC" w:rsidRPr="00CE6AF9" w:rsidRDefault="00CB79BC" w:rsidP="004F1C2F">
            <w:pPr>
              <w:autoSpaceDE w:val="0"/>
              <w:autoSpaceDN w:val="0"/>
              <w:adjustRightInd w:val="0"/>
              <w:spacing w:after="0" w:line="240" w:lineRule="auto"/>
              <w:jc w:val="both"/>
              <w:rPr>
                <w:rFonts w:asciiTheme="minorHAnsi" w:hAnsiTheme="minorHAnsi" w:cs="Times New Roman"/>
                <w:color w:val="C00000"/>
                <w:sz w:val="24"/>
                <w:szCs w:val="24"/>
              </w:rPr>
            </w:pPr>
          </w:p>
          <w:p w:rsidR="00263C47" w:rsidRPr="00D84291" w:rsidRDefault="00D84291" w:rsidP="00311984">
            <w:pPr>
              <w:spacing w:after="0"/>
              <w:jc w:val="both"/>
              <w:rPr>
                <w:rFonts w:asciiTheme="minorHAnsi" w:hAnsiTheme="minorHAnsi"/>
                <w:b/>
                <w:bCs/>
                <w:i/>
                <w:iCs/>
                <w:color w:val="984806" w:themeColor="accent6" w:themeShade="80"/>
                <w:sz w:val="24"/>
                <w:szCs w:val="24"/>
              </w:rPr>
            </w:pPr>
            <w:r>
              <w:rPr>
                <w:rFonts w:asciiTheme="minorHAnsi" w:hAnsiTheme="minorHAnsi"/>
                <w:b/>
                <w:bCs/>
                <w:i/>
                <w:iCs/>
                <w:color w:val="984806" w:themeColor="accent6" w:themeShade="80"/>
                <w:sz w:val="24"/>
                <w:szCs w:val="24"/>
              </w:rPr>
              <w:t>У</w:t>
            </w:r>
            <w:r w:rsidRPr="00D84291">
              <w:rPr>
                <w:rFonts w:asciiTheme="minorHAnsi" w:hAnsiTheme="minorHAnsi"/>
                <w:b/>
                <w:bCs/>
                <w:i/>
                <w:iCs/>
                <w:color w:val="984806" w:themeColor="accent6" w:themeShade="80"/>
                <w:sz w:val="24"/>
                <w:szCs w:val="24"/>
              </w:rPr>
              <w:t>чители в общообразователните и специалните училища по с</w:t>
            </w:r>
            <w:r>
              <w:rPr>
                <w:rFonts w:asciiTheme="minorHAnsi" w:hAnsiTheme="minorHAnsi"/>
                <w:b/>
                <w:bCs/>
                <w:i/>
                <w:iCs/>
                <w:color w:val="984806" w:themeColor="accent6" w:themeShade="80"/>
                <w:sz w:val="24"/>
                <w:szCs w:val="24"/>
              </w:rPr>
              <w:t>тепени на преподаване в община Г</w:t>
            </w:r>
            <w:r w:rsidRPr="00D84291">
              <w:rPr>
                <w:rFonts w:asciiTheme="minorHAnsi" w:hAnsiTheme="minorHAnsi"/>
                <w:b/>
                <w:bCs/>
                <w:i/>
                <w:iCs/>
                <w:color w:val="984806" w:themeColor="accent6" w:themeShade="80"/>
                <w:sz w:val="24"/>
                <w:szCs w:val="24"/>
              </w:rPr>
              <w:t>урково</w:t>
            </w:r>
            <w:r w:rsidR="00285D41">
              <w:rPr>
                <w:rFonts w:asciiTheme="minorHAnsi" w:hAnsiTheme="minorHAnsi"/>
                <w:b/>
                <w:bCs/>
                <w:i/>
                <w:iCs/>
                <w:color w:val="984806" w:themeColor="accent6" w:themeShade="80"/>
                <w:sz w:val="24"/>
                <w:szCs w:val="24"/>
              </w:rPr>
              <w:t>.</w:t>
            </w:r>
          </w:p>
          <w:p w:rsidR="00AB5941" w:rsidRDefault="00AB5941" w:rsidP="00311984">
            <w:pPr>
              <w:spacing w:after="0"/>
              <w:jc w:val="both"/>
              <w:rPr>
                <w:rFonts w:asciiTheme="minorHAnsi" w:hAnsiTheme="minorHAnsi"/>
                <w:b/>
                <w:bCs/>
                <w:i/>
                <w:iCs/>
                <w:sz w:val="24"/>
                <w:szCs w:val="24"/>
              </w:rPr>
            </w:pPr>
            <w:r w:rsidRPr="00AB5941">
              <w:rPr>
                <w:color w:val="000000"/>
                <w:sz w:val="24"/>
                <w:szCs w:val="24"/>
              </w:rPr>
              <w:lastRenderedPageBreak/>
              <w:t xml:space="preserve">Общият брой на </w:t>
            </w:r>
            <w:r>
              <w:rPr>
                <w:color w:val="000000"/>
                <w:sz w:val="24"/>
                <w:szCs w:val="24"/>
              </w:rPr>
              <w:t>педадогическия персонал</w:t>
            </w:r>
            <w:r w:rsidRPr="00AB5941">
              <w:rPr>
                <w:color w:val="000000"/>
                <w:sz w:val="24"/>
                <w:szCs w:val="24"/>
              </w:rPr>
              <w:t xml:space="preserve">, зает в общинските училища е </w:t>
            </w:r>
            <w:r>
              <w:rPr>
                <w:color w:val="000000"/>
                <w:sz w:val="24"/>
                <w:szCs w:val="24"/>
              </w:rPr>
              <w:t xml:space="preserve">30 </w:t>
            </w:r>
            <w:r w:rsidRPr="00AB5941">
              <w:rPr>
                <w:color w:val="000000"/>
                <w:sz w:val="24"/>
                <w:szCs w:val="24"/>
              </w:rPr>
              <w:t>човекаот всички щатнибройки. Педагогическият персонал в общинските училища притежава необ</w:t>
            </w:r>
            <w:r>
              <w:rPr>
                <w:color w:val="000000"/>
                <w:sz w:val="24"/>
                <w:szCs w:val="24"/>
              </w:rPr>
              <w:t>-</w:t>
            </w:r>
            <w:r w:rsidRPr="00AB5941">
              <w:rPr>
                <w:color w:val="000000"/>
                <w:sz w:val="24"/>
                <w:szCs w:val="24"/>
              </w:rPr>
              <w:t>ходиматастепен на квалификация</w:t>
            </w:r>
            <w:r w:rsidR="005D2701">
              <w:rPr>
                <w:color w:val="000000"/>
                <w:sz w:val="24"/>
                <w:szCs w:val="24"/>
              </w:rPr>
              <w:t xml:space="preserve"> и компетенции</w:t>
            </w:r>
            <w:r w:rsidRPr="00274CFA">
              <w:rPr>
                <w:color w:val="000000"/>
              </w:rPr>
              <w:t>.</w:t>
            </w:r>
          </w:p>
          <w:p w:rsidR="00311984" w:rsidRPr="00311984" w:rsidRDefault="00B40404" w:rsidP="00311984">
            <w:pPr>
              <w:spacing w:after="0"/>
              <w:jc w:val="both"/>
              <w:rPr>
                <w:rFonts w:asciiTheme="minorHAnsi" w:hAnsiTheme="minorHAnsi"/>
                <w:bCs/>
                <w:i/>
                <w:iCs/>
                <w:sz w:val="24"/>
                <w:szCs w:val="24"/>
              </w:rPr>
            </w:pPr>
            <w:r>
              <w:rPr>
                <w:rFonts w:asciiTheme="minorHAnsi" w:hAnsiTheme="minorHAnsi"/>
                <w:bCs/>
                <w:i/>
                <w:iCs/>
                <w:sz w:val="24"/>
                <w:szCs w:val="24"/>
              </w:rPr>
              <w:t>Таблица № 34.</w:t>
            </w:r>
          </w:p>
          <w:tbl>
            <w:tblPr>
              <w:tblW w:w="9514" w:type="dxa"/>
              <w:tblLayout w:type="fixed"/>
              <w:tblCellMar>
                <w:left w:w="70" w:type="dxa"/>
                <w:right w:w="70" w:type="dxa"/>
              </w:tblCellMar>
              <w:tblLook w:val="04A0"/>
            </w:tblPr>
            <w:tblGrid>
              <w:gridCol w:w="1620"/>
              <w:gridCol w:w="1391"/>
              <w:gridCol w:w="1220"/>
              <w:gridCol w:w="1220"/>
              <w:gridCol w:w="1355"/>
              <w:gridCol w:w="1356"/>
              <w:gridCol w:w="1352"/>
            </w:tblGrid>
            <w:tr w:rsidR="00AA7A35" w:rsidRPr="00705F3A" w:rsidTr="001959D0">
              <w:trPr>
                <w:trHeight w:val="305"/>
              </w:trPr>
              <w:tc>
                <w:tcPr>
                  <w:tcW w:w="1620" w:type="dxa"/>
                  <w:tcBorders>
                    <w:top w:val="single" w:sz="4" w:space="0" w:color="FFFFFF"/>
                    <w:left w:val="single" w:sz="4" w:space="0" w:color="FFFFFF"/>
                    <w:bottom w:val="dashSmallGap" w:sz="4" w:space="0" w:color="auto"/>
                    <w:right w:val="single" w:sz="4" w:space="0" w:color="FFFFFF"/>
                  </w:tcBorders>
                  <w:shd w:val="clear" w:color="auto" w:fill="D6E3BC" w:themeFill="accent3" w:themeFillTint="66"/>
                  <w:vAlign w:val="center"/>
                  <w:hideMark/>
                </w:tcPr>
                <w:p w:rsidR="00AA7A35" w:rsidRPr="00705F3A" w:rsidRDefault="00AA7A35" w:rsidP="00437223">
                  <w:pPr>
                    <w:spacing w:after="0" w:line="240" w:lineRule="auto"/>
                    <w:jc w:val="center"/>
                    <w:rPr>
                      <w:rFonts w:asciiTheme="minorHAnsi" w:hAnsiTheme="minorHAnsi" w:cs="Times New Roman"/>
                      <w:color w:val="000000"/>
                    </w:rPr>
                  </w:pPr>
                </w:p>
              </w:tc>
              <w:tc>
                <w:tcPr>
                  <w:tcW w:w="7893" w:type="dxa"/>
                  <w:gridSpan w:val="6"/>
                  <w:tcBorders>
                    <w:top w:val="single" w:sz="4" w:space="0" w:color="FFFFFF"/>
                    <w:left w:val="nil"/>
                    <w:bottom w:val="dashSmallGap" w:sz="4" w:space="0" w:color="auto"/>
                    <w:right w:val="single" w:sz="4" w:space="0" w:color="FFFFFF"/>
                  </w:tcBorders>
                  <w:shd w:val="clear" w:color="auto" w:fill="D6E3BC" w:themeFill="accent3" w:themeFillTint="66"/>
                  <w:vAlign w:val="center"/>
                  <w:hideMark/>
                </w:tcPr>
                <w:p w:rsidR="00AA7A35" w:rsidRPr="00705F3A" w:rsidRDefault="00AA7A35" w:rsidP="00437223">
                  <w:pPr>
                    <w:spacing w:after="0" w:line="240" w:lineRule="auto"/>
                    <w:jc w:val="right"/>
                    <w:rPr>
                      <w:rFonts w:asciiTheme="minorHAnsi" w:hAnsiTheme="minorHAnsi" w:cs="Times New Roman"/>
                      <w:b/>
                      <w:bCs/>
                      <w:i/>
                      <w:iCs/>
                      <w:sz w:val="20"/>
                      <w:szCs w:val="20"/>
                    </w:rPr>
                  </w:pPr>
                  <w:r w:rsidRPr="00705F3A">
                    <w:rPr>
                      <w:rFonts w:asciiTheme="minorHAnsi" w:hAnsiTheme="minorHAnsi" w:cs="Times New Roman"/>
                      <w:b/>
                      <w:bCs/>
                      <w:i/>
                      <w:iCs/>
                      <w:sz w:val="20"/>
                      <w:szCs w:val="20"/>
                    </w:rPr>
                    <w:t>(брой)</w:t>
                  </w:r>
                </w:p>
              </w:tc>
            </w:tr>
            <w:tr w:rsidR="0049496D" w:rsidRPr="00705F3A" w:rsidTr="001959D0">
              <w:trPr>
                <w:trHeight w:val="609"/>
              </w:trPr>
              <w:tc>
                <w:tcPr>
                  <w:tcW w:w="1620"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AA7A35" w:rsidRPr="00705F3A" w:rsidRDefault="00834404" w:rsidP="00437223">
                  <w:pPr>
                    <w:spacing w:after="0" w:line="240" w:lineRule="auto"/>
                    <w:jc w:val="center"/>
                    <w:rPr>
                      <w:rFonts w:asciiTheme="minorHAnsi" w:hAnsiTheme="minorHAnsi" w:cs="Times New Roman"/>
                      <w:color w:val="000000"/>
                    </w:rPr>
                  </w:pPr>
                  <w:r>
                    <w:rPr>
                      <w:rFonts w:asciiTheme="minorHAnsi" w:hAnsiTheme="minorHAnsi" w:cs="Times New Roman"/>
                      <w:color w:val="000000"/>
                    </w:rPr>
                    <w:t>учебна</w:t>
                  </w:r>
                  <w:r w:rsidR="00AA7A35" w:rsidRPr="00705F3A">
                    <w:rPr>
                      <w:rFonts w:asciiTheme="minorHAnsi" w:hAnsiTheme="minorHAnsi" w:cs="Times New Roman"/>
                      <w:color w:val="000000"/>
                    </w:rPr>
                    <w:t>година</w:t>
                  </w:r>
                </w:p>
              </w:tc>
              <w:tc>
                <w:tcPr>
                  <w:tcW w:w="1391"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AA7A35" w:rsidRPr="00705F3A" w:rsidRDefault="00AA7A35" w:rsidP="00437223">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Общо</w:t>
                  </w:r>
                </w:p>
              </w:tc>
              <w:tc>
                <w:tcPr>
                  <w:tcW w:w="1220"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AA7A35" w:rsidRPr="00705F3A" w:rsidRDefault="00AA7A35" w:rsidP="00437223">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I - IV клас</w:t>
                  </w:r>
                </w:p>
              </w:tc>
              <w:tc>
                <w:tcPr>
                  <w:tcW w:w="1220"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AA7A35" w:rsidRPr="00705F3A" w:rsidRDefault="00AA7A35" w:rsidP="00437223">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V - VII клас</w:t>
                  </w:r>
                </w:p>
              </w:tc>
              <w:tc>
                <w:tcPr>
                  <w:tcW w:w="1355"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AA7A35" w:rsidRPr="00705F3A" w:rsidRDefault="00AA7A35" w:rsidP="00437223">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V - VIII клас</w:t>
                  </w:r>
                </w:p>
              </w:tc>
              <w:tc>
                <w:tcPr>
                  <w:tcW w:w="1356"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AA7A35" w:rsidRPr="00705F3A" w:rsidRDefault="00AA7A35" w:rsidP="00437223">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VIII - XII клас</w:t>
                  </w:r>
                </w:p>
              </w:tc>
              <w:tc>
                <w:tcPr>
                  <w:tcW w:w="1352"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AA7A35" w:rsidRPr="00705F3A" w:rsidRDefault="00AA7A35" w:rsidP="00437223">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IX - XIII клас</w:t>
                  </w:r>
                </w:p>
              </w:tc>
            </w:tr>
            <w:tr w:rsidR="0049496D" w:rsidRPr="00705F3A" w:rsidTr="001959D0">
              <w:trPr>
                <w:trHeight w:val="305"/>
              </w:trPr>
              <w:tc>
                <w:tcPr>
                  <w:tcW w:w="1620"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AA7A35" w:rsidRPr="002941D1" w:rsidRDefault="00AA7A35" w:rsidP="00437223">
                  <w:pPr>
                    <w:spacing w:after="0" w:line="240" w:lineRule="auto"/>
                    <w:jc w:val="center"/>
                    <w:rPr>
                      <w:rFonts w:asciiTheme="minorHAnsi" w:hAnsiTheme="minorHAnsi" w:cs="Times New Roman"/>
                      <w:color w:val="000000"/>
                      <w:sz w:val="24"/>
                      <w:szCs w:val="24"/>
                    </w:rPr>
                  </w:pPr>
                  <w:r w:rsidRPr="002941D1">
                    <w:rPr>
                      <w:rFonts w:asciiTheme="minorHAnsi" w:hAnsiTheme="minorHAnsi" w:cs="Times New Roman"/>
                      <w:color w:val="000000"/>
                      <w:sz w:val="24"/>
                      <w:szCs w:val="24"/>
                    </w:rPr>
                    <w:t>2014/2015</w:t>
                  </w:r>
                </w:p>
              </w:tc>
              <w:tc>
                <w:tcPr>
                  <w:tcW w:w="1391"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A7A35" w:rsidRPr="002941D1" w:rsidRDefault="00AA7A35" w:rsidP="00437223">
                  <w:pPr>
                    <w:spacing w:after="0" w:line="240" w:lineRule="auto"/>
                    <w:jc w:val="center"/>
                    <w:rPr>
                      <w:rFonts w:asciiTheme="minorHAnsi" w:hAnsiTheme="minorHAnsi" w:cs="Times New Roman"/>
                      <w:color w:val="000000"/>
                      <w:sz w:val="24"/>
                      <w:szCs w:val="24"/>
                    </w:rPr>
                  </w:pPr>
                  <w:r w:rsidRPr="002941D1">
                    <w:rPr>
                      <w:rFonts w:asciiTheme="minorHAnsi" w:hAnsiTheme="minorHAnsi" w:cs="Times New Roman"/>
                      <w:color w:val="000000"/>
                      <w:sz w:val="24"/>
                      <w:szCs w:val="24"/>
                    </w:rPr>
                    <w:t>26</w:t>
                  </w:r>
                </w:p>
              </w:tc>
              <w:tc>
                <w:tcPr>
                  <w:tcW w:w="1220"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A7A35" w:rsidRPr="002941D1" w:rsidRDefault="00AA7A35" w:rsidP="00437223">
                  <w:pPr>
                    <w:spacing w:after="0" w:line="240" w:lineRule="auto"/>
                    <w:jc w:val="center"/>
                    <w:rPr>
                      <w:rFonts w:asciiTheme="minorHAnsi" w:hAnsiTheme="minorHAnsi" w:cs="Times New Roman"/>
                      <w:color w:val="000000"/>
                      <w:sz w:val="24"/>
                      <w:szCs w:val="24"/>
                    </w:rPr>
                  </w:pPr>
                  <w:r w:rsidRPr="002941D1">
                    <w:rPr>
                      <w:rFonts w:asciiTheme="minorHAnsi" w:hAnsiTheme="minorHAnsi" w:cs="Times New Roman"/>
                      <w:color w:val="000000"/>
                      <w:sz w:val="24"/>
                      <w:szCs w:val="24"/>
                    </w:rPr>
                    <w:t>12</w:t>
                  </w:r>
                </w:p>
              </w:tc>
              <w:tc>
                <w:tcPr>
                  <w:tcW w:w="1220"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A7A35" w:rsidRPr="002941D1" w:rsidRDefault="00AA7A35" w:rsidP="00437223">
                  <w:pPr>
                    <w:spacing w:after="0" w:line="240" w:lineRule="auto"/>
                    <w:jc w:val="center"/>
                    <w:rPr>
                      <w:rFonts w:asciiTheme="minorHAnsi" w:hAnsiTheme="minorHAnsi" w:cs="Times New Roman"/>
                      <w:color w:val="000000"/>
                      <w:sz w:val="24"/>
                      <w:szCs w:val="24"/>
                    </w:rPr>
                  </w:pPr>
                  <w:r w:rsidRPr="002941D1">
                    <w:rPr>
                      <w:rFonts w:asciiTheme="minorHAnsi" w:hAnsiTheme="minorHAnsi" w:cs="Times New Roman"/>
                      <w:color w:val="000000"/>
                      <w:sz w:val="24"/>
                      <w:szCs w:val="24"/>
                    </w:rPr>
                    <w:t>X</w:t>
                  </w:r>
                </w:p>
              </w:tc>
              <w:tc>
                <w:tcPr>
                  <w:tcW w:w="1355"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A7A35" w:rsidRPr="002941D1" w:rsidRDefault="00AA7A35" w:rsidP="00437223">
                  <w:pPr>
                    <w:spacing w:after="0" w:line="240" w:lineRule="auto"/>
                    <w:jc w:val="center"/>
                    <w:rPr>
                      <w:rFonts w:asciiTheme="minorHAnsi" w:hAnsiTheme="minorHAnsi" w:cs="Times New Roman"/>
                      <w:color w:val="000000"/>
                      <w:sz w:val="24"/>
                      <w:szCs w:val="24"/>
                    </w:rPr>
                  </w:pPr>
                  <w:r w:rsidRPr="002941D1">
                    <w:rPr>
                      <w:rFonts w:asciiTheme="minorHAnsi" w:hAnsiTheme="minorHAnsi" w:cs="Times New Roman"/>
                      <w:color w:val="000000"/>
                      <w:sz w:val="24"/>
                      <w:szCs w:val="24"/>
                    </w:rPr>
                    <w:cr/>
                    <w:t>4</w:t>
                  </w:r>
                </w:p>
              </w:tc>
              <w:tc>
                <w:tcPr>
                  <w:tcW w:w="1356"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A7A35" w:rsidRPr="002941D1" w:rsidRDefault="00AA7A35" w:rsidP="00437223">
                  <w:pPr>
                    <w:spacing w:after="0" w:line="240" w:lineRule="auto"/>
                    <w:jc w:val="center"/>
                    <w:rPr>
                      <w:rFonts w:asciiTheme="minorHAnsi" w:hAnsiTheme="minorHAnsi" w:cs="Times New Roman"/>
                      <w:color w:val="000000"/>
                      <w:sz w:val="24"/>
                      <w:szCs w:val="24"/>
                    </w:rPr>
                  </w:pPr>
                  <w:r w:rsidRPr="002941D1">
                    <w:rPr>
                      <w:rFonts w:asciiTheme="minorHAnsi" w:hAnsiTheme="minorHAnsi" w:cs="Times New Roman"/>
                      <w:color w:val="000000"/>
                      <w:sz w:val="24"/>
                      <w:szCs w:val="24"/>
                    </w:rPr>
                    <w:t>X</w:t>
                  </w:r>
                </w:p>
              </w:tc>
              <w:tc>
                <w:tcPr>
                  <w:tcW w:w="135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A7A35" w:rsidRPr="002941D1" w:rsidRDefault="00AA7A35" w:rsidP="00437223">
                  <w:pPr>
                    <w:spacing w:after="0" w:line="240" w:lineRule="auto"/>
                    <w:jc w:val="center"/>
                    <w:rPr>
                      <w:rFonts w:asciiTheme="minorHAnsi" w:hAnsiTheme="minorHAnsi" w:cs="Times New Roman"/>
                      <w:color w:val="000000"/>
                      <w:sz w:val="24"/>
                      <w:szCs w:val="24"/>
                    </w:rPr>
                  </w:pPr>
                  <w:r w:rsidRPr="002941D1">
                    <w:rPr>
                      <w:rFonts w:asciiTheme="minorHAnsi" w:hAnsiTheme="minorHAnsi" w:cs="Times New Roman"/>
                      <w:color w:val="000000"/>
                      <w:sz w:val="24"/>
                      <w:szCs w:val="24"/>
                    </w:rPr>
                    <w:t>-</w:t>
                  </w:r>
                </w:p>
              </w:tc>
            </w:tr>
            <w:tr w:rsidR="0049496D" w:rsidRPr="00705F3A" w:rsidTr="001959D0">
              <w:trPr>
                <w:trHeight w:val="305"/>
              </w:trPr>
              <w:tc>
                <w:tcPr>
                  <w:tcW w:w="1620"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noWrap/>
                  <w:vAlign w:val="bottom"/>
                  <w:hideMark/>
                </w:tcPr>
                <w:p w:rsidR="00AA7A35" w:rsidRPr="002941D1" w:rsidRDefault="00AA7A35" w:rsidP="00437223">
                  <w:pPr>
                    <w:spacing w:after="0" w:line="240" w:lineRule="auto"/>
                    <w:jc w:val="center"/>
                    <w:rPr>
                      <w:rFonts w:asciiTheme="minorHAnsi" w:hAnsiTheme="minorHAnsi" w:cs="Times New Roman"/>
                      <w:color w:val="000000"/>
                      <w:sz w:val="24"/>
                      <w:szCs w:val="24"/>
                    </w:rPr>
                  </w:pPr>
                  <w:r w:rsidRPr="002941D1">
                    <w:rPr>
                      <w:rFonts w:asciiTheme="minorHAnsi" w:hAnsiTheme="minorHAnsi" w:cs="Times New Roman"/>
                      <w:color w:val="000000"/>
                      <w:sz w:val="24"/>
                      <w:szCs w:val="24"/>
                    </w:rPr>
                    <w:t>2015/2016</w:t>
                  </w:r>
                </w:p>
              </w:tc>
              <w:tc>
                <w:tcPr>
                  <w:tcW w:w="1391"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A7A35" w:rsidRPr="002941D1" w:rsidRDefault="00AA7A35" w:rsidP="00437223">
                  <w:pPr>
                    <w:spacing w:after="0" w:line="240" w:lineRule="auto"/>
                    <w:jc w:val="center"/>
                    <w:rPr>
                      <w:rFonts w:asciiTheme="minorHAnsi" w:hAnsiTheme="minorHAnsi" w:cs="Times New Roman"/>
                      <w:color w:val="000000"/>
                      <w:sz w:val="24"/>
                      <w:szCs w:val="24"/>
                    </w:rPr>
                  </w:pPr>
                  <w:r w:rsidRPr="002941D1">
                    <w:rPr>
                      <w:rFonts w:asciiTheme="minorHAnsi" w:hAnsiTheme="minorHAnsi" w:cs="Times New Roman"/>
                      <w:color w:val="000000"/>
                      <w:sz w:val="24"/>
                      <w:szCs w:val="24"/>
                    </w:rPr>
                    <w:t>26</w:t>
                  </w:r>
                </w:p>
              </w:tc>
              <w:tc>
                <w:tcPr>
                  <w:tcW w:w="1220"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A7A35" w:rsidRPr="002941D1" w:rsidRDefault="00AA7A35" w:rsidP="00437223">
                  <w:pPr>
                    <w:spacing w:after="0" w:line="240" w:lineRule="auto"/>
                    <w:jc w:val="center"/>
                    <w:rPr>
                      <w:rFonts w:asciiTheme="minorHAnsi" w:hAnsiTheme="minorHAnsi" w:cs="Times New Roman"/>
                      <w:color w:val="000000"/>
                      <w:sz w:val="24"/>
                      <w:szCs w:val="24"/>
                    </w:rPr>
                  </w:pPr>
                  <w:r w:rsidRPr="002941D1">
                    <w:rPr>
                      <w:rFonts w:asciiTheme="minorHAnsi" w:hAnsiTheme="minorHAnsi" w:cs="Times New Roman"/>
                      <w:color w:val="000000"/>
                      <w:sz w:val="24"/>
                      <w:szCs w:val="24"/>
                    </w:rPr>
                    <w:t>12</w:t>
                  </w:r>
                </w:p>
              </w:tc>
              <w:tc>
                <w:tcPr>
                  <w:tcW w:w="1220"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A7A35" w:rsidRPr="002941D1" w:rsidRDefault="00AA7A35" w:rsidP="00437223">
                  <w:pPr>
                    <w:spacing w:after="0" w:line="240" w:lineRule="auto"/>
                    <w:jc w:val="center"/>
                    <w:rPr>
                      <w:rFonts w:asciiTheme="minorHAnsi" w:hAnsiTheme="minorHAnsi" w:cs="Times New Roman"/>
                      <w:color w:val="000000"/>
                      <w:sz w:val="24"/>
                      <w:szCs w:val="24"/>
                    </w:rPr>
                  </w:pPr>
                  <w:r w:rsidRPr="002941D1">
                    <w:rPr>
                      <w:rFonts w:asciiTheme="minorHAnsi" w:hAnsiTheme="minorHAnsi" w:cs="Times New Roman"/>
                      <w:color w:val="000000"/>
                      <w:sz w:val="24"/>
                      <w:szCs w:val="24"/>
                    </w:rPr>
                    <w:t>X</w:t>
                  </w:r>
                </w:p>
              </w:tc>
              <w:tc>
                <w:tcPr>
                  <w:tcW w:w="1355"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A7A35" w:rsidRPr="002941D1" w:rsidRDefault="00AA7A35" w:rsidP="00437223">
                  <w:pPr>
                    <w:spacing w:after="0" w:line="240" w:lineRule="auto"/>
                    <w:jc w:val="center"/>
                    <w:rPr>
                      <w:rFonts w:asciiTheme="minorHAnsi" w:hAnsiTheme="minorHAnsi" w:cs="Times New Roman"/>
                      <w:color w:val="000000"/>
                      <w:sz w:val="24"/>
                      <w:szCs w:val="24"/>
                    </w:rPr>
                  </w:pPr>
                  <w:r w:rsidRPr="002941D1">
                    <w:rPr>
                      <w:rFonts w:asciiTheme="minorHAnsi" w:hAnsiTheme="minorHAnsi" w:cs="Times New Roman"/>
                      <w:color w:val="000000"/>
                      <w:sz w:val="24"/>
                      <w:szCs w:val="24"/>
                    </w:rPr>
                    <w:cr/>
                    <w:t>4</w:t>
                  </w:r>
                </w:p>
              </w:tc>
              <w:tc>
                <w:tcPr>
                  <w:tcW w:w="1356"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A7A35" w:rsidRPr="002941D1" w:rsidRDefault="00AA7A35" w:rsidP="00437223">
                  <w:pPr>
                    <w:spacing w:after="0" w:line="240" w:lineRule="auto"/>
                    <w:jc w:val="center"/>
                    <w:rPr>
                      <w:rFonts w:asciiTheme="minorHAnsi" w:hAnsiTheme="minorHAnsi" w:cs="Times New Roman"/>
                      <w:color w:val="000000"/>
                      <w:sz w:val="24"/>
                      <w:szCs w:val="24"/>
                    </w:rPr>
                  </w:pPr>
                  <w:r w:rsidRPr="002941D1">
                    <w:rPr>
                      <w:rFonts w:asciiTheme="minorHAnsi" w:hAnsiTheme="minorHAnsi" w:cs="Times New Roman"/>
                      <w:color w:val="000000"/>
                      <w:sz w:val="24"/>
                      <w:szCs w:val="24"/>
                    </w:rPr>
                    <w:t>X</w:t>
                  </w:r>
                </w:p>
              </w:tc>
              <w:tc>
                <w:tcPr>
                  <w:tcW w:w="135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A7A35" w:rsidRPr="002941D1" w:rsidRDefault="00AA7A35" w:rsidP="00437223">
                  <w:pPr>
                    <w:spacing w:after="0" w:line="240" w:lineRule="auto"/>
                    <w:jc w:val="center"/>
                    <w:rPr>
                      <w:rFonts w:asciiTheme="minorHAnsi" w:hAnsiTheme="minorHAnsi" w:cs="Times New Roman"/>
                      <w:color w:val="000000"/>
                      <w:sz w:val="24"/>
                      <w:szCs w:val="24"/>
                    </w:rPr>
                  </w:pPr>
                  <w:r w:rsidRPr="002941D1">
                    <w:rPr>
                      <w:rFonts w:asciiTheme="minorHAnsi" w:hAnsiTheme="minorHAnsi" w:cs="Times New Roman"/>
                      <w:color w:val="000000"/>
                      <w:sz w:val="24"/>
                      <w:szCs w:val="24"/>
                    </w:rPr>
                    <w:t>-</w:t>
                  </w:r>
                </w:p>
              </w:tc>
            </w:tr>
            <w:tr w:rsidR="0049496D" w:rsidRPr="00705F3A" w:rsidTr="001959D0">
              <w:trPr>
                <w:trHeight w:val="305"/>
              </w:trPr>
              <w:tc>
                <w:tcPr>
                  <w:tcW w:w="1620"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noWrap/>
                  <w:vAlign w:val="bottom"/>
                  <w:hideMark/>
                </w:tcPr>
                <w:p w:rsidR="00AA7A35" w:rsidRPr="002941D1" w:rsidRDefault="00AA7A35" w:rsidP="00437223">
                  <w:pPr>
                    <w:spacing w:after="0" w:line="240" w:lineRule="auto"/>
                    <w:jc w:val="center"/>
                    <w:rPr>
                      <w:rFonts w:asciiTheme="minorHAnsi" w:hAnsiTheme="minorHAnsi" w:cs="Times New Roman"/>
                      <w:color w:val="000000"/>
                      <w:sz w:val="24"/>
                      <w:szCs w:val="24"/>
                    </w:rPr>
                  </w:pPr>
                  <w:r w:rsidRPr="002941D1">
                    <w:rPr>
                      <w:rFonts w:asciiTheme="minorHAnsi" w:hAnsiTheme="minorHAnsi" w:cs="Times New Roman"/>
                      <w:color w:val="000000"/>
                      <w:sz w:val="24"/>
                      <w:szCs w:val="24"/>
                    </w:rPr>
                    <w:t>2016/2017</w:t>
                  </w:r>
                </w:p>
              </w:tc>
              <w:tc>
                <w:tcPr>
                  <w:tcW w:w="1391"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A7A35" w:rsidRPr="002941D1" w:rsidRDefault="00AA7A35" w:rsidP="00437223">
                  <w:pPr>
                    <w:spacing w:after="0" w:line="240" w:lineRule="auto"/>
                    <w:jc w:val="center"/>
                    <w:rPr>
                      <w:rFonts w:asciiTheme="minorHAnsi" w:hAnsiTheme="minorHAnsi" w:cs="Times New Roman"/>
                      <w:color w:val="000000"/>
                      <w:sz w:val="24"/>
                      <w:szCs w:val="24"/>
                    </w:rPr>
                  </w:pPr>
                  <w:r w:rsidRPr="002941D1">
                    <w:rPr>
                      <w:rFonts w:asciiTheme="minorHAnsi" w:hAnsiTheme="minorHAnsi" w:cs="Times New Roman"/>
                      <w:color w:val="000000"/>
                      <w:sz w:val="24"/>
                      <w:szCs w:val="24"/>
                    </w:rPr>
                    <w:t>26</w:t>
                  </w:r>
                </w:p>
              </w:tc>
              <w:tc>
                <w:tcPr>
                  <w:tcW w:w="1220"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A7A35" w:rsidRPr="002941D1" w:rsidRDefault="00AA7A35" w:rsidP="00437223">
                  <w:pPr>
                    <w:spacing w:after="0" w:line="240" w:lineRule="auto"/>
                    <w:jc w:val="center"/>
                    <w:rPr>
                      <w:rFonts w:asciiTheme="minorHAnsi" w:hAnsiTheme="minorHAnsi" w:cs="Times New Roman"/>
                      <w:color w:val="000000"/>
                      <w:sz w:val="24"/>
                      <w:szCs w:val="24"/>
                    </w:rPr>
                  </w:pPr>
                  <w:r w:rsidRPr="002941D1">
                    <w:rPr>
                      <w:rFonts w:asciiTheme="minorHAnsi" w:hAnsiTheme="minorHAnsi" w:cs="Times New Roman"/>
                      <w:color w:val="000000"/>
                      <w:sz w:val="24"/>
                      <w:szCs w:val="24"/>
                    </w:rPr>
                    <w:t>12</w:t>
                  </w:r>
                </w:p>
              </w:tc>
              <w:tc>
                <w:tcPr>
                  <w:tcW w:w="1220"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A7A35" w:rsidRPr="002941D1" w:rsidRDefault="00AA7A35" w:rsidP="00437223">
                  <w:pPr>
                    <w:spacing w:after="0" w:line="240" w:lineRule="auto"/>
                    <w:jc w:val="center"/>
                    <w:rPr>
                      <w:rFonts w:asciiTheme="minorHAnsi" w:hAnsiTheme="minorHAnsi" w:cs="Times New Roman"/>
                      <w:color w:val="000000"/>
                      <w:sz w:val="24"/>
                      <w:szCs w:val="24"/>
                    </w:rPr>
                  </w:pPr>
                  <w:r w:rsidRPr="002941D1">
                    <w:rPr>
                      <w:rFonts w:asciiTheme="minorHAnsi" w:hAnsiTheme="minorHAnsi" w:cs="Times New Roman"/>
                      <w:color w:val="000000"/>
                      <w:sz w:val="24"/>
                      <w:szCs w:val="24"/>
                    </w:rPr>
                    <w:t>X</w:t>
                  </w:r>
                </w:p>
              </w:tc>
              <w:tc>
                <w:tcPr>
                  <w:tcW w:w="1355"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A7A35" w:rsidRPr="002941D1" w:rsidRDefault="00AA7A35" w:rsidP="00437223">
                  <w:pPr>
                    <w:spacing w:after="0" w:line="240" w:lineRule="auto"/>
                    <w:jc w:val="center"/>
                    <w:rPr>
                      <w:rFonts w:asciiTheme="minorHAnsi" w:hAnsiTheme="minorHAnsi" w:cs="Times New Roman"/>
                      <w:color w:val="000000"/>
                      <w:sz w:val="24"/>
                      <w:szCs w:val="24"/>
                    </w:rPr>
                  </w:pPr>
                  <w:r w:rsidRPr="002941D1">
                    <w:rPr>
                      <w:rFonts w:asciiTheme="minorHAnsi" w:hAnsiTheme="minorHAnsi" w:cs="Times New Roman"/>
                      <w:color w:val="000000"/>
                      <w:sz w:val="24"/>
                      <w:szCs w:val="24"/>
                    </w:rPr>
                    <w:t>14</w:t>
                  </w:r>
                </w:p>
              </w:tc>
              <w:tc>
                <w:tcPr>
                  <w:tcW w:w="1356"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A7A35" w:rsidRPr="002941D1" w:rsidRDefault="00AA7A35" w:rsidP="00437223">
                  <w:pPr>
                    <w:spacing w:after="0" w:line="240" w:lineRule="auto"/>
                    <w:jc w:val="center"/>
                    <w:rPr>
                      <w:rFonts w:asciiTheme="minorHAnsi" w:hAnsiTheme="minorHAnsi" w:cs="Times New Roman"/>
                      <w:color w:val="000000"/>
                      <w:sz w:val="24"/>
                      <w:szCs w:val="24"/>
                    </w:rPr>
                  </w:pPr>
                  <w:r w:rsidRPr="002941D1">
                    <w:rPr>
                      <w:rFonts w:asciiTheme="minorHAnsi" w:hAnsiTheme="minorHAnsi" w:cs="Times New Roman"/>
                      <w:color w:val="000000"/>
                      <w:sz w:val="24"/>
                      <w:szCs w:val="24"/>
                    </w:rPr>
                    <w:t>X</w:t>
                  </w:r>
                </w:p>
              </w:tc>
              <w:tc>
                <w:tcPr>
                  <w:tcW w:w="135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A7A35" w:rsidRPr="002941D1" w:rsidRDefault="00AA7A35" w:rsidP="00437223">
                  <w:pPr>
                    <w:spacing w:after="0" w:line="240" w:lineRule="auto"/>
                    <w:jc w:val="center"/>
                    <w:rPr>
                      <w:rFonts w:asciiTheme="minorHAnsi" w:hAnsiTheme="minorHAnsi" w:cs="Times New Roman"/>
                      <w:color w:val="000000"/>
                      <w:sz w:val="24"/>
                      <w:szCs w:val="24"/>
                    </w:rPr>
                  </w:pPr>
                  <w:r w:rsidRPr="002941D1">
                    <w:rPr>
                      <w:rFonts w:asciiTheme="minorHAnsi" w:hAnsiTheme="minorHAnsi" w:cs="Times New Roman"/>
                      <w:color w:val="000000"/>
                      <w:sz w:val="24"/>
                      <w:szCs w:val="24"/>
                    </w:rPr>
                    <w:t>-</w:t>
                  </w:r>
                </w:p>
              </w:tc>
            </w:tr>
            <w:tr w:rsidR="0049496D" w:rsidRPr="00705F3A" w:rsidTr="001959D0">
              <w:trPr>
                <w:trHeight w:val="305"/>
              </w:trPr>
              <w:tc>
                <w:tcPr>
                  <w:tcW w:w="1620"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noWrap/>
                  <w:vAlign w:val="bottom"/>
                  <w:hideMark/>
                </w:tcPr>
                <w:p w:rsidR="00AA7A35" w:rsidRPr="002941D1" w:rsidRDefault="00AA7A35" w:rsidP="00437223">
                  <w:pPr>
                    <w:spacing w:after="0" w:line="240" w:lineRule="auto"/>
                    <w:jc w:val="center"/>
                    <w:rPr>
                      <w:rFonts w:asciiTheme="minorHAnsi" w:hAnsiTheme="minorHAnsi" w:cs="Times New Roman"/>
                      <w:color w:val="000000"/>
                      <w:sz w:val="24"/>
                      <w:szCs w:val="24"/>
                    </w:rPr>
                  </w:pPr>
                  <w:r w:rsidRPr="002941D1">
                    <w:rPr>
                      <w:rFonts w:asciiTheme="minorHAnsi" w:hAnsiTheme="minorHAnsi" w:cs="Times New Roman"/>
                      <w:color w:val="000000"/>
                      <w:sz w:val="24"/>
                      <w:szCs w:val="24"/>
                    </w:rPr>
                    <w:t>2017/20</w:t>
                  </w:r>
                  <w:r w:rsidRPr="002941D1">
                    <w:rPr>
                      <w:rFonts w:asciiTheme="minorHAnsi" w:hAnsiTheme="minorHAnsi" w:cs="Times New Roman"/>
                      <w:color w:val="000000"/>
                      <w:sz w:val="24"/>
                      <w:szCs w:val="24"/>
                    </w:rPr>
                    <w:cr/>
                    <w:t>8</w:t>
                  </w:r>
                </w:p>
              </w:tc>
              <w:tc>
                <w:tcPr>
                  <w:tcW w:w="1391"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A7A35" w:rsidRPr="002941D1" w:rsidRDefault="00AA7A35" w:rsidP="00437223">
                  <w:pPr>
                    <w:spacing w:after="0" w:line="240" w:lineRule="auto"/>
                    <w:jc w:val="center"/>
                    <w:rPr>
                      <w:rFonts w:asciiTheme="minorHAnsi" w:hAnsiTheme="minorHAnsi" w:cs="Times New Roman"/>
                      <w:color w:val="000000"/>
                      <w:sz w:val="24"/>
                      <w:szCs w:val="24"/>
                    </w:rPr>
                  </w:pPr>
                  <w:r w:rsidRPr="002941D1">
                    <w:rPr>
                      <w:rFonts w:asciiTheme="minorHAnsi" w:hAnsiTheme="minorHAnsi" w:cs="Times New Roman"/>
                      <w:color w:val="000000"/>
                      <w:sz w:val="24"/>
                      <w:szCs w:val="24"/>
                    </w:rPr>
                    <w:t>32</w:t>
                  </w:r>
                </w:p>
              </w:tc>
              <w:tc>
                <w:tcPr>
                  <w:tcW w:w="1220"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A7A35" w:rsidRPr="002941D1" w:rsidRDefault="00AA7A35" w:rsidP="00437223">
                  <w:pPr>
                    <w:spacing w:after="0" w:line="240" w:lineRule="auto"/>
                    <w:jc w:val="center"/>
                    <w:rPr>
                      <w:rFonts w:asciiTheme="minorHAnsi" w:hAnsiTheme="minorHAnsi" w:cs="Times New Roman"/>
                      <w:color w:val="000000"/>
                      <w:sz w:val="24"/>
                      <w:szCs w:val="24"/>
                    </w:rPr>
                  </w:pPr>
                  <w:r w:rsidRPr="002941D1">
                    <w:rPr>
                      <w:rFonts w:asciiTheme="minorHAnsi" w:hAnsiTheme="minorHAnsi" w:cs="Times New Roman"/>
                      <w:color w:val="000000"/>
                      <w:sz w:val="24"/>
                      <w:szCs w:val="24"/>
                    </w:rPr>
                    <w:t>12</w:t>
                  </w:r>
                </w:p>
              </w:tc>
              <w:tc>
                <w:tcPr>
                  <w:tcW w:w="1220"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A7A35" w:rsidRPr="002941D1" w:rsidRDefault="00AA7A35" w:rsidP="00437223">
                  <w:pPr>
                    <w:spacing w:after="0" w:line="240" w:lineRule="auto"/>
                    <w:jc w:val="center"/>
                    <w:rPr>
                      <w:rFonts w:asciiTheme="minorHAnsi" w:hAnsiTheme="minorHAnsi" w:cs="Times New Roman"/>
                      <w:color w:val="000000"/>
                      <w:sz w:val="24"/>
                      <w:szCs w:val="24"/>
                    </w:rPr>
                  </w:pPr>
                  <w:r w:rsidRPr="002941D1">
                    <w:rPr>
                      <w:rFonts w:asciiTheme="minorHAnsi" w:hAnsiTheme="minorHAnsi" w:cs="Times New Roman"/>
                      <w:color w:val="000000"/>
                      <w:sz w:val="24"/>
                      <w:szCs w:val="24"/>
                    </w:rPr>
                    <w:t>14</w:t>
                  </w:r>
                </w:p>
              </w:tc>
              <w:tc>
                <w:tcPr>
                  <w:tcW w:w="1355"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A7A35" w:rsidRPr="002941D1" w:rsidRDefault="00AA7A35" w:rsidP="00437223">
                  <w:pPr>
                    <w:spacing w:after="0" w:line="240" w:lineRule="auto"/>
                    <w:jc w:val="center"/>
                    <w:rPr>
                      <w:rFonts w:asciiTheme="minorHAnsi" w:hAnsiTheme="minorHAnsi" w:cs="Times New Roman"/>
                      <w:color w:val="000000"/>
                      <w:sz w:val="24"/>
                      <w:szCs w:val="24"/>
                    </w:rPr>
                  </w:pPr>
                  <w:r w:rsidRPr="002941D1">
                    <w:rPr>
                      <w:rFonts w:asciiTheme="minorHAnsi" w:hAnsiTheme="minorHAnsi" w:cs="Times New Roman"/>
                      <w:color w:val="000000"/>
                      <w:sz w:val="24"/>
                      <w:szCs w:val="24"/>
                    </w:rPr>
                    <w:t>X</w:t>
                  </w:r>
                </w:p>
              </w:tc>
              <w:tc>
                <w:tcPr>
                  <w:tcW w:w="1356"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A7A35" w:rsidRPr="002941D1" w:rsidRDefault="00AA7A35" w:rsidP="00437223">
                  <w:pPr>
                    <w:spacing w:after="0" w:line="240" w:lineRule="auto"/>
                    <w:jc w:val="center"/>
                    <w:rPr>
                      <w:rFonts w:asciiTheme="minorHAnsi" w:hAnsiTheme="minorHAnsi" w:cs="Times New Roman"/>
                      <w:color w:val="000000"/>
                      <w:sz w:val="24"/>
                      <w:szCs w:val="24"/>
                    </w:rPr>
                  </w:pPr>
                  <w:r w:rsidRPr="002941D1">
                    <w:rPr>
                      <w:rFonts w:asciiTheme="minorHAnsi" w:hAnsiTheme="minorHAnsi" w:cs="Times New Roman"/>
                      <w:color w:val="000000"/>
                      <w:sz w:val="24"/>
                      <w:szCs w:val="24"/>
                    </w:rPr>
                    <w:t>6</w:t>
                  </w:r>
                </w:p>
              </w:tc>
              <w:tc>
                <w:tcPr>
                  <w:tcW w:w="135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A7A35" w:rsidRPr="002941D1" w:rsidRDefault="00AA7A35" w:rsidP="00437223">
                  <w:pPr>
                    <w:spacing w:after="0" w:line="240" w:lineRule="auto"/>
                    <w:jc w:val="center"/>
                    <w:rPr>
                      <w:rFonts w:asciiTheme="minorHAnsi" w:hAnsiTheme="minorHAnsi" w:cs="Times New Roman"/>
                      <w:color w:val="000000"/>
                      <w:sz w:val="24"/>
                      <w:szCs w:val="24"/>
                    </w:rPr>
                  </w:pPr>
                  <w:r w:rsidRPr="002941D1">
                    <w:rPr>
                      <w:rFonts w:asciiTheme="minorHAnsi" w:hAnsiTheme="minorHAnsi" w:cs="Times New Roman"/>
                      <w:color w:val="000000"/>
                      <w:sz w:val="24"/>
                      <w:szCs w:val="24"/>
                    </w:rPr>
                    <w:t>X</w:t>
                  </w:r>
                </w:p>
              </w:tc>
            </w:tr>
            <w:tr w:rsidR="0049496D" w:rsidRPr="00705F3A" w:rsidTr="001959D0">
              <w:trPr>
                <w:trHeight w:val="305"/>
              </w:trPr>
              <w:tc>
                <w:tcPr>
                  <w:tcW w:w="1620"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noWrap/>
                  <w:vAlign w:val="bottom"/>
                  <w:hideMark/>
                </w:tcPr>
                <w:p w:rsidR="00AA7A35" w:rsidRPr="002941D1" w:rsidRDefault="00AA7A35" w:rsidP="00437223">
                  <w:pPr>
                    <w:spacing w:after="0" w:line="240" w:lineRule="auto"/>
                    <w:jc w:val="center"/>
                    <w:rPr>
                      <w:rFonts w:asciiTheme="minorHAnsi" w:hAnsiTheme="minorHAnsi" w:cs="Times New Roman"/>
                      <w:color w:val="000000"/>
                      <w:sz w:val="24"/>
                      <w:szCs w:val="24"/>
                    </w:rPr>
                  </w:pPr>
                  <w:r w:rsidRPr="002941D1">
                    <w:rPr>
                      <w:rFonts w:asciiTheme="minorHAnsi" w:hAnsiTheme="minorHAnsi" w:cs="Times New Roman"/>
                      <w:color w:val="000000"/>
                      <w:sz w:val="24"/>
                      <w:szCs w:val="24"/>
                    </w:rPr>
                    <w:t>2018/2019</w:t>
                  </w:r>
                </w:p>
              </w:tc>
              <w:tc>
                <w:tcPr>
                  <w:tcW w:w="1391"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A7A35" w:rsidRPr="002941D1" w:rsidRDefault="00AA7A35" w:rsidP="00437223">
                  <w:pPr>
                    <w:spacing w:after="0" w:line="240" w:lineRule="auto"/>
                    <w:jc w:val="center"/>
                    <w:rPr>
                      <w:rFonts w:asciiTheme="minorHAnsi" w:hAnsiTheme="minorHAnsi" w:cs="Times New Roman"/>
                      <w:color w:val="000000"/>
                      <w:sz w:val="24"/>
                      <w:szCs w:val="24"/>
                    </w:rPr>
                  </w:pPr>
                  <w:r w:rsidRPr="002941D1">
                    <w:rPr>
                      <w:rFonts w:asciiTheme="minorHAnsi" w:hAnsiTheme="minorHAnsi" w:cs="Times New Roman"/>
                      <w:color w:val="000000"/>
                      <w:sz w:val="24"/>
                      <w:szCs w:val="24"/>
                    </w:rPr>
                    <w:t>30</w:t>
                  </w:r>
                </w:p>
              </w:tc>
              <w:tc>
                <w:tcPr>
                  <w:tcW w:w="1220"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A7A35" w:rsidRPr="002941D1" w:rsidRDefault="00AA7A35" w:rsidP="00437223">
                  <w:pPr>
                    <w:spacing w:after="0" w:line="240" w:lineRule="auto"/>
                    <w:jc w:val="center"/>
                    <w:rPr>
                      <w:rFonts w:asciiTheme="minorHAnsi" w:hAnsiTheme="minorHAnsi" w:cs="Times New Roman"/>
                      <w:color w:val="000000"/>
                      <w:sz w:val="24"/>
                      <w:szCs w:val="24"/>
                    </w:rPr>
                  </w:pPr>
                  <w:r w:rsidRPr="002941D1">
                    <w:rPr>
                      <w:rFonts w:asciiTheme="minorHAnsi" w:hAnsiTheme="minorHAnsi" w:cs="Times New Roman"/>
                      <w:color w:val="000000"/>
                      <w:sz w:val="24"/>
                      <w:szCs w:val="24"/>
                    </w:rPr>
                    <w:t>15</w:t>
                  </w:r>
                </w:p>
              </w:tc>
              <w:tc>
                <w:tcPr>
                  <w:tcW w:w="1220"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A7A35" w:rsidRPr="002941D1" w:rsidRDefault="00AA7A35" w:rsidP="00437223">
                  <w:pPr>
                    <w:spacing w:after="0" w:line="240" w:lineRule="auto"/>
                    <w:jc w:val="center"/>
                    <w:rPr>
                      <w:rFonts w:asciiTheme="minorHAnsi" w:hAnsiTheme="minorHAnsi" w:cs="Times New Roman"/>
                      <w:color w:val="000000"/>
                      <w:sz w:val="24"/>
                      <w:szCs w:val="24"/>
                    </w:rPr>
                  </w:pPr>
                  <w:r w:rsidRPr="002941D1">
                    <w:rPr>
                      <w:rFonts w:asciiTheme="minorHAnsi" w:hAnsiTheme="minorHAnsi" w:cs="Times New Roman"/>
                      <w:color w:val="000000"/>
                      <w:sz w:val="24"/>
                      <w:szCs w:val="24"/>
                    </w:rPr>
                    <w:t>15</w:t>
                  </w:r>
                </w:p>
              </w:tc>
              <w:tc>
                <w:tcPr>
                  <w:tcW w:w="1355"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A7A35" w:rsidRPr="002941D1" w:rsidRDefault="00AA7A35" w:rsidP="00437223">
                  <w:pPr>
                    <w:spacing w:after="0" w:line="240" w:lineRule="auto"/>
                    <w:jc w:val="center"/>
                    <w:rPr>
                      <w:rFonts w:asciiTheme="minorHAnsi" w:hAnsiTheme="minorHAnsi" w:cs="Times New Roman"/>
                      <w:color w:val="000000"/>
                      <w:sz w:val="24"/>
                      <w:szCs w:val="24"/>
                    </w:rPr>
                  </w:pPr>
                  <w:r w:rsidRPr="002941D1">
                    <w:rPr>
                      <w:rFonts w:asciiTheme="minorHAnsi" w:hAnsiTheme="minorHAnsi" w:cs="Times New Roman"/>
                      <w:color w:val="000000"/>
                      <w:sz w:val="24"/>
                      <w:szCs w:val="24"/>
                    </w:rPr>
                    <w:t>X</w:t>
                  </w:r>
                </w:p>
              </w:tc>
              <w:tc>
                <w:tcPr>
                  <w:tcW w:w="1356"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A7A35" w:rsidRPr="002941D1" w:rsidRDefault="00AA7A35" w:rsidP="00437223">
                  <w:pPr>
                    <w:spacing w:after="0" w:line="240" w:lineRule="auto"/>
                    <w:jc w:val="center"/>
                    <w:rPr>
                      <w:rFonts w:asciiTheme="minorHAnsi" w:hAnsiTheme="minorHAnsi" w:cs="Times New Roman"/>
                      <w:color w:val="000000"/>
                      <w:sz w:val="24"/>
                      <w:szCs w:val="24"/>
                    </w:rPr>
                  </w:pPr>
                  <w:r w:rsidRPr="002941D1">
                    <w:rPr>
                      <w:rFonts w:asciiTheme="minorHAnsi" w:hAnsiTheme="minorHAnsi" w:cs="Times New Roman"/>
                      <w:color w:val="000000"/>
                      <w:sz w:val="24"/>
                      <w:szCs w:val="24"/>
                    </w:rPr>
                    <w:t>-</w:t>
                  </w:r>
                </w:p>
              </w:tc>
              <w:tc>
                <w:tcPr>
                  <w:tcW w:w="135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A7A35" w:rsidRPr="002941D1" w:rsidRDefault="00AA7A35" w:rsidP="00437223">
                  <w:pPr>
                    <w:spacing w:after="0" w:line="240" w:lineRule="auto"/>
                    <w:jc w:val="center"/>
                    <w:rPr>
                      <w:rFonts w:asciiTheme="minorHAnsi" w:hAnsiTheme="minorHAnsi" w:cs="Times New Roman"/>
                      <w:color w:val="000000"/>
                      <w:sz w:val="24"/>
                      <w:szCs w:val="24"/>
                    </w:rPr>
                  </w:pPr>
                  <w:r w:rsidRPr="002941D1">
                    <w:rPr>
                      <w:rFonts w:asciiTheme="minorHAnsi" w:hAnsiTheme="minorHAnsi" w:cs="Times New Roman"/>
                      <w:color w:val="000000"/>
                      <w:sz w:val="24"/>
                      <w:szCs w:val="24"/>
                    </w:rPr>
                    <w:t>X</w:t>
                  </w:r>
                </w:p>
              </w:tc>
            </w:tr>
            <w:tr w:rsidR="0049496D" w:rsidRPr="00705F3A" w:rsidTr="001959D0">
              <w:trPr>
                <w:trHeight w:val="305"/>
              </w:trPr>
              <w:tc>
                <w:tcPr>
                  <w:tcW w:w="1620"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noWrap/>
                  <w:vAlign w:val="bottom"/>
                  <w:hideMark/>
                </w:tcPr>
                <w:p w:rsidR="00AA7A35" w:rsidRPr="002941D1" w:rsidRDefault="00AA7A35" w:rsidP="00437223">
                  <w:pPr>
                    <w:spacing w:after="0" w:line="240" w:lineRule="auto"/>
                    <w:jc w:val="center"/>
                    <w:rPr>
                      <w:rFonts w:asciiTheme="minorHAnsi" w:hAnsiTheme="minorHAnsi" w:cs="Times New Roman"/>
                      <w:color w:val="000000"/>
                      <w:sz w:val="24"/>
                      <w:szCs w:val="24"/>
                    </w:rPr>
                  </w:pPr>
                  <w:r w:rsidRPr="002941D1">
                    <w:rPr>
                      <w:rFonts w:asciiTheme="minorHAnsi" w:hAnsiTheme="minorHAnsi" w:cs="Times New Roman"/>
                      <w:color w:val="000000"/>
                      <w:sz w:val="24"/>
                      <w:szCs w:val="24"/>
                    </w:rPr>
                    <w:t>2019/2020</w:t>
                  </w:r>
                </w:p>
              </w:tc>
              <w:tc>
                <w:tcPr>
                  <w:tcW w:w="1391"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A7A35" w:rsidRPr="002941D1" w:rsidRDefault="00AA7A35" w:rsidP="00437223">
                  <w:pPr>
                    <w:spacing w:after="0" w:line="240" w:lineRule="auto"/>
                    <w:jc w:val="center"/>
                    <w:rPr>
                      <w:rFonts w:asciiTheme="minorHAnsi" w:hAnsiTheme="minorHAnsi" w:cs="Times New Roman"/>
                      <w:color w:val="000000"/>
                      <w:sz w:val="24"/>
                      <w:szCs w:val="24"/>
                    </w:rPr>
                  </w:pPr>
                  <w:r w:rsidRPr="002941D1">
                    <w:rPr>
                      <w:rFonts w:asciiTheme="minorHAnsi" w:hAnsiTheme="minorHAnsi" w:cs="Times New Roman"/>
                      <w:color w:val="000000"/>
                      <w:sz w:val="24"/>
                      <w:szCs w:val="24"/>
                    </w:rPr>
                    <w:t>30</w:t>
                  </w:r>
                </w:p>
              </w:tc>
              <w:tc>
                <w:tcPr>
                  <w:tcW w:w="1220"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A7A35" w:rsidRPr="002941D1" w:rsidRDefault="00AA7A35" w:rsidP="00437223">
                  <w:pPr>
                    <w:spacing w:after="0" w:line="240" w:lineRule="auto"/>
                    <w:jc w:val="center"/>
                    <w:rPr>
                      <w:rFonts w:asciiTheme="minorHAnsi" w:hAnsiTheme="minorHAnsi" w:cs="Times New Roman"/>
                      <w:color w:val="000000"/>
                      <w:sz w:val="24"/>
                      <w:szCs w:val="24"/>
                    </w:rPr>
                  </w:pPr>
                  <w:r w:rsidRPr="002941D1">
                    <w:rPr>
                      <w:rFonts w:asciiTheme="minorHAnsi" w:hAnsiTheme="minorHAnsi" w:cs="Times New Roman"/>
                      <w:color w:val="000000"/>
                      <w:sz w:val="24"/>
                      <w:szCs w:val="24"/>
                    </w:rPr>
                    <w:t>16</w:t>
                  </w:r>
                </w:p>
              </w:tc>
              <w:tc>
                <w:tcPr>
                  <w:tcW w:w="1220"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A7A35" w:rsidRPr="002941D1" w:rsidRDefault="00AA7A35" w:rsidP="00437223">
                  <w:pPr>
                    <w:spacing w:after="0" w:line="240" w:lineRule="auto"/>
                    <w:jc w:val="center"/>
                    <w:rPr>
                      <w:rFonts w:asciiTheme="minorHAnsi" w:hAnsiTheme="minorHAnsi" w:cs="Times New Roman"/>
                      <w:color w:val="000000"/>
                      <w:sz w:val="24"/>
                      <w:szCs w:val="24"/>
                    </w:rPr>
                  </w:pPr>
                  <w:r w:rsidRPr="002941D1">
                    <w:rPr>
                      <w:rFonts w:asciiTheme="minorHAnsi" w:hAnsiTheme="minorHAnsi" w:cs="Times New Roman"/>
                      <w:color w:val="000000"/>
                      <w:sz w:val="24"/>
                      <w:szCs w:val="24"/>
                    </w:rPr>
                    <w:t>14</w:t>
                  </w:r>
                </w:p>
              </w:tc>
              <w:tc>
                <w:tcPr>
                  <w:tcW w:w="1355"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A7A35" w:rsidRPr="002941D1" w:rsidRDefault="00AA7A35" w:rsidP="00437223">
                  <w:pPr>
                    <w:spacing w:after="0" w:line="240" w:lineRule="auto"/>
                    <w:jc w:val="center"/>
                    <w:rPr>
                      <w:rFonts w:asciiTheme="minorHAnsi" w:hAnsiTheme="minorHAnsi" w:cs="Times New Roman"/>
                      <w:color w:val="000000"/>
                      <w:sz w:val="24"/>
                      <w:szCs w:val="24"/>
                    </w:rPr>
                  </w:pPr>
                  <w:r w:rsidRPr="002941D1">
                    <w:rPr>
                      <w:rFonts w:asciiTheme="minorHAnsi" w:hAnsiTheme="minorHAnsi" w:cs="Times New Roman"/>
                      <w:color w:val="000000"/>
                      <w:sz w:val="24"/>
                      <w:szCs w:val="24"/>
                    </w:rPr>
                    <w:t>X</w:t>
                  </w:r>
                </w:p>
              </w:tc>
              <w:tc>
                <w:tcPr>
                  <w:tcW w:w="1356"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A7A35" w:rsidRPr="002941D1" w:rsidRDefault="00AA7A35" w:rsidP="00437223">
                  <w:pPr>
                    <w:spacing w:after="0" w:line="240" w:lineRule="auto"/>
                    <w:jc w:val="center"/>
                    <w:rPr>
                      <w:rFonts w:asciiTheme="minorHAnsi" w:hAnsiTheme="minorHAnsi" w:cs="Times New Roman"/>
                      <w:color w:val="000000"/>
                      <w:sz w:val="24"/>
                      <w:szCs w:val="24"/>
                    </w:rPr>
                  </w:pPr>
                  <w:r w:rsidRPr="002941D1">
                    <w:rPr>
                      <w:rFonts w:asciiTheme="minorHAnsi" w:hAnsiTheme="minorHAnsi" w:cs="Times New Roman"/>
                      <w:color w:val="000000"/>
                      <w:sz w:val="24"/>
                      <w:szCs w:val="24"/>
                    </w:rPr>
                    <w:t>-</w:t>
                  </w:r>
                </w:p>
              </w:tc>
              <w:tc>
                <w:tcPr>
                  <w:tcW w:w="135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A7A35" w:rsidRPr="002941D1" w:rsidRDefault="00AA7A35" w:rsidP="00437223">
                  <w:pPr>
                    <w:spacing w:after="0" w:line="240" w:lineRule="auto"/>
                    <w:jc w:val="center"/>
                    <w:rPr>
                      <w:rFonts w:asciiTheme="minorHAnsi" w:hAnsiTheme="minorHAnsi" w:cs="Times New Roman"/>
                      <w:color w:val="000000"/>
                      <w:sz w:val="24"/>
                      <w:szCs w:val="24"/>
                    </w:rPr>
                  </w:pPr>
                  <w:r w:rsidRPr="002941D1">
                    <w:rPr>
                      <w:rFonts w:asciiTheme="minorHAnsi" w:hAnsiTheme="minorHAnsi" w:cs="Times New Roman"/>
                      <w:color w:val="000000"/>
                      <w:sz w:val="24"/>
                      <w:szCs w:val="24"/>
                    </w:rPr>
                    <w:t>X</w:t>
                  </w:r>
                </w:p>
              </w:tc>
            </w:tr>
          </w:tbl>
          <w:p w:rsidR="000D59F2" w:rsidRPr="00705F3A" w:rsidRDefault="000D59F2" w:rsidP="004F1C2F">
            <w:pPr>
              <w:autoSpaceDE w:val="0"/>
              <w:autoSpaceDN w:val="0"/>
              <w:adjustRightInd w:val="0"/>
              <w:spacing w:after="0" w:line="240" w:lineRule="auto"/>
              <w:jc w:val="both"/>
              <w:rPr>
                <w:rFonts w:asciiTheme="minorHAnsi" w:hAnsiTheme="minorHAnsi" w:cs="Times New Roman"/>
                <w:color w:val="C00000"/>
                <w:sz w:val="24"/>
                <w:szCs w:val="24"/>
              </w:rPr>
            </w:pPr>
            <w:r w:rsidRPr="00705F3A">
              <w:rPr>
                <w:rFonts w:asciiTheme="minorHAnsi" w:hAnsiTheme="minorHAnsi" w:cs="Times New Roman"/>
                <w:i/>
                <w:color w:val="C00000"/>
                <w:sz w:val="16"/>
                <w:szCs w:val="16"/>
              </w:rPr>
              <w:t>Източник НСИ 2020</w:t>
            </w:r>
            <w:hyperlink r:id="rId69" w:history="1">
              <w:r w:rsidRPr="00705F3A">
                <w:rPr>
                  <w:rStyle w:val="aa"/>
                  <w:rFonts w:asciiTheme="minorHAnsi" w:hAnsiTheme="minorHAnsi" w:cs="Times New Roman"/>
                  <w:i/>
                  <w:sz w:val="16"/>
                  <w:szCs w:val="16"/>
                  <w:lang w:val="en-US"/>
                </w:rPr>
                <w:t>www.nsi.bg</w:t>
              </w:r>
            </w:hyperlink>
          </w:p>
          <w:p w:rsidR="00AA7A35" w:rsidRPr="00705F3A" w:rsidRDefault="00AA7A35" w:rsidP="004F1C2F">
            <w:pPr>
              <w:autoSpaceDE w:val="0"/>
              <w:autoSpaceDN w:val="0"/>
              <w:adjustRightInd w:val="0"/>
              <w:spacing w:after="0" w:line="240" w:lineRule="auto"/>
              <w:jc w:val="both"/>
              <w:rPr>
                <w:rFonts w:asciiTheme="minorHAnsi" w:hAnsiTheme="minorHAnsi" w:cs="Times New Roman"/>
                <w:b/>
                <w:i/>
                <w:sz w:val="24"/>
                <w:szCs w:val="24"/>
              </w:rPr>
            </w:pPr>
          </w:p>
          <w:p w:rsidR="00AA7A35" w:rsidRPr="00D84291" w:rsidRDefault="00D84291" w:rsidP="00311984">
            <w:pPr>
              <w:spacing w:after="0"/>
              <w:jc w:val="both"/>
              <w:rPr>
                <w:rFonts w:asciiTheme="minorHAnsi" w:hAnsiTheme="minorHAnsi"/>
                <w:b/>
                <w:bCs/>
                <w:i/>
                <w:iCs/>
                <w:color w:val="984806" w:themeColor="accent6" w:themeShade="80"/>
                <w:sz w:val="24"/>
                <w:szCs w:val="24"/>
              </w:rPr>
            </w:pPr>
            <w:r>
              <w:rPr>
                <w:rFonts w:asciiTheme="minorHAnsi" w:hAnsiTheme="minorHAnsi"/>
                <w:b/>
                <w:bCs/>
                <w:i/>
                <w:iCs/>
                <w:color w:val="984806" w:themeColor="accent6" w:themeShade="80"/>
                <w:sz w:val="24"/>
                <w:szCs w:val="24"/>
              </w:rPr>
              <w:t>Д</w:t>
            </w:r>
            <w:r w:rsidR="00285D41">
              <w:rPr>
                <w:rFonts w:asciiTheme="minorHAnsi" w:hAnsiTheme="minorHAnsi"/>
                <w:b/>
                <w:bCs/>
                <w:i/>
                <w:iCs/>
                <w:color w:val="984806" w:themeColor="accent6" w:themeShade="80"/>
                <w:sz w:val="24"/>
                <w:szCs w:val="24"/>
              </w:rPr>
              <w:t>етски учители - община Г</w:t>
            </w:r>
            <w:r w:rsidRPr="00D84291">
              <w:rPr>
                <w:rFonts w:asciiTheme="minorHAnsi" w:hAnsiTheme="minorHAnsi"/>
                <w:b/>
                <w:bCs/>
                <w:i/>
                <w:iCs/>
                <w:color w:val="984806" w:themeColor="accent6" w:themeShade="80"/>
                <w:sz w:val="24"/>
                <w:szCs w:val="24"/>
              </w:rPr>
              <w:t>урково</w:t>
            </w:r>
            <w:r w:rsidR="00285D41">
              <w:rPr>
                <w:rFonts w:asciiTheme="minorHAnsi" w:hAnsiTheme="minorHAnsi"/>
                <w:b/>
                <w:bCs/>
                <w:i/>
                <w:iCs/>
                <w:color w:val="984806" w:themeColor="accent6" w:themeShade="80"/>
                <w:sz w:val="24"/>
                <w:szCs w:val="24"/>
              </w:rPr>
              <w:t>.</w:t>
            </w:r>
          </w:p>
          <w:p w:rsidR="00311984" w:rsidRPr="00311984" w:rsidRDefault="00B40404" w:rsidP="00311984">
            <w:pPr>
              <w:spacing w:after="0"/>
              <w:jc w:val="both"/>
              <w:rPr>
                <w:rFonts w:asciiTheme="minorHAnsi" w:hAnsiTheme="minorHAnsi"/>
                <w:bCs/>
                <w:i/>
                <w:iCs/>
                <w:sz w:val="24"/>
                <w:szCs w:val="24"/>
              </w:rPr>
            </w:pPr>
            <w:r>
              <w:rPr>
                <w:rFonts w:asciiTheme="minorHAnsi" w:hAnsiTheme="minorHAnsi"/>
                <w:bCs/>
                <w:i/>
                <w:iCs/>
                <w:sz w:val="24"/>
                <w:szCs w:val="24"/>
              </w:rPr>
              <w:t>Таблица № 35.</w:t>
            </w:r>
          </w:p>
          <w:tbl>
            <w:tblPr>
              <w:tblW w:w="9527" w:type="dxa"/>
              <w:tblLayout w:type="fixed"/>
              <w:tblCellMar>
                <w:left w:w="70" w:type="dxa"/>
                <w:right w:w="70" w:type="dxa"/>
              </w:tblCellMar>
              <w:tblLook w:val="04A0"/>
            </w:tblPr>
            <w:tblGrid>
              <w:gridCol w:w="2509"/>
              <w:gridCol w:w="1112"/>
              <w:gridCol w:w="1112"/>
              <w:gridCol w:w="1112"/>
              <w:gridCol w:w="1112"/>
              <w:gridCol w:w="1112"/>
              <w:gridCol w:w="1458"/>
            </w:tblGrid>
            <w:tr w:rsidR="00AA7A35" w:rsidRPr="00705F3A" w:rsidTr="00F96489">
              <w:trPr>
                <w:trHeight w:val="353"/>
              </w:trPr>
              <w:tc>
                <w:tcPr>
                  <w:tcW w:w="2509" w:type="dxa"/>
                  <w:tcBorders>
                    <w:top w:val="single" w:sz="4" w:space="0" w:color="FFFFFF"/>
                    <w:left w:val="single" w:sz="4" w:space="0" w:color="FFFFFF"/>
                    <w:bottom w:val="dashSmallGap" w:sz="4" w:space="0" w:color="auto"/>
                    <w:right w:val="single" w:sz="4" w:space="0" w:color="FFFFFF"/>
                  </w:tcBorders>
                  <w:shd w:val="clear" w:color="auto" w:fill="D6E3BC" w:themeFill="accent3" w:themeFillTint="66"/>
                  <w:vAlign w:val="center"/>
                  <w:hideMark/>
                </w:tcPr>
                <w:p w:rsidR="00AA7A35" w:rsidRPr="00705F3A" w:rsidRDefault="00AA7A35" w:rsidP="004F1C2F">
                  <w:pPr>
                    <w:spacing w:after="0" w:line="240" w:lineRule="auto"/>
                    <w:jc w:val="both"/>
                    <w:rPr>
                      <w:rFonts w:asciiTheme="minorHAnsi" w:hAnsiTheme="minorHAnsi" w:cs="Times New Roman"/>
                      <w:color w:val="000000"/>
                    </w:rPr>
                  </w:pPr>
                  <w:r w:rsidRPr="00705F3A">
                    <w:rPr>
                      <w:rFonts w:asciiTheme="minorHAnsi" w:hAnsiTheme="minorHAnsi" w:cs="Times New Roman"/>
                      <w:color w:val="000000"/>
                    </w:rPr>
                    <w:t> </w:t>
                  </w:r>
                </w:p>
              </w:tc>
              <w:tc>
                <w:tcPr>
                  <w:tcW w:w="7018" w:type="dxa"/>
                  <w:gridSpan w:val="6"/>
                  <w:tcBorders>
                    <w:top w:val="single" w:sz="4" w:space="0" w:color="FFFFFF"/>
                    <w:left w:val="nil"/>
                    <w:bottom w:val="dashSmallGap" w:sz="4" w:space="0" w:color="auto"/>
                    <w:right w:val="single" w:sz="4" w:space="0" w:color="FFFFFF"/>
                  </w:tcBorders>
                  <w:shd w:val="clear" w:color="auto" w:fill="D6E3BC" w:themeFill="accent3" w:themeFillTint="66"/>
                  <w:vAlign w:val="center"/>
                  <w:hideMark/>
                </w:tcPr>
                <w:p w:rsidR="00AA7A35" w:rsidRPr="00705F3A" w:rsidRDefault="00AA7A35" w:rsidP="00437223">
                  <w:pPr>
                    <w:spacing w:after="0" w:line="240" w:lineRule="auto"/>
                    <w:jc w:val="right"/>
                    <w:rPr>
                      <w:rFonts w:asciiTheme="minorHAnsi" w:hAnsiTheme="minorHAnsi" w:cs="Times New Roman"/>
                      <w:b/>
                      <w:bCs/>
                      <w:i/>
                      <w:iCs/>
                      <w:sz w:val="20"/>
                      <w:szCs w:val="20"/>
                    </w:rPr>
                  </w:pPr>
                  <w:r w:rsidRPr="00705F3A">
                    <w:rPr>
                      <w:rFonts w:asciiTheme="minorHAnsi" w:hAnsiTheme="minorHAnsi" w:cs="Times New Roman"/>
                      <w:b/>
                      <w:bCs/>
                      <w:i/>
                      <w:iCs/>
                      <w:sz w:val="20"/>
                      <w:szCs w:val="20"/>
                    </w:rPr>
                    <w:t>(брой)</w:t>
                  </w:r>
                </w:p>
              </w:tc>
            </w:tr>
            <w:tr w:rsidR="00AA7A35" w:rsidRPr="00705F3A" w:rsidTr="00F96489">
              <w:trPr>
                <w:trHeight w:val="353"/>
              </w:trPr>
              <w:tc>
                <w:tcPr>
                  <w:tcW w:w="2509"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AA7A35" w:rsidRPr="00705F3A" w:rsidRDefault="00834404" w:rsidP="00D6779B">
                  <w:pPr>
                    <w:spacing w:after="0" w:line="240" w:lineRule="auto"/>
                    <w:jc w:val="center"/>
                    <w:rPr>
                      <w:rFonts w:asciiTheme="minorHAnsi" w:hAnsiTheme="minorHAnsi" w:cs="Times New Roman"/>
                      <w:color w:val="000000"/>
                    </w:rPr>
                  </w:pPr>
                  <w:r>
                    <w:rPr>
                      <w:rFonts w:asciiTheme="minorHAnsi" w:hAnsiTheme="minorHAnsi" w:cs="Times New Roman"/>
                      <w:color w:val="000000"/>
                    </w:rPr>
                    <w:t xml:space="preserve">Учебна </w:t>
                  </w:r>
                  <w:r w:rsidR="00D6779B">
                    <w:rPr>
                      <w:rFonts w:asciiTheme="minorHAnsi" w:hAnsiTheme="minorHAnsi" w:cs="Times New Roman"/>
                      <w:color w:val="000000"/>
                    </w:rPr>
                    <w:t>години</w:t>
                  </w:r>
                </w:p>
              </w:tc>
              <w:tc>
                <w:tcPr>
                  <w:tcW w:w="1112"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AA7A35" w:rsidRPr="001959D0" w:rsidRDefault="00AA7A35" w:rsidP="00E35D35">
                  <w:pPr>
                    <w:spacing w:after="0" w:line="240" w:lineRule="auto"/>
                    <w:jc w:val="center"/>
                    <w:rPr>
                      <w:rFonts w:asciiTheme="minorHAnsi" w:hAnsiTheme="minorHAnsi" w:cs="Times New Roman"/>
                      <w:color w:val="000000"/>
                      <w:sz w:val="20"/>
                      <w:szCs w:val="20"/>
                    </w:rPr>
                  </w:pPr>
                  <w:r w:rsidRPr="001959D0">
                    <w:rPr>
                      <w:rFonts w:asciiTheme="minorHAnsi" w:hAnsiTheme="minorHAnsi" w:cs="Times New Roman"/>
                      <w:color w:val="000000"/>
                      <w:sz w:val="20"/>
                      <w:szCs w:val="20"/>
                    </w:rPr>
                    <w:t>2</w:t>
                  </w:r>
                  <w:r w:rsidR="00F07D42" w:rsidRPr="001959D0">
                    <w:rPr>
                      <w:rFonts w:asciiTheme="minorHAnsi" w:hAnsiTheme="minorHAnsi" w:cs="Times New Roman"/>
                      <w:color w:val="000000"/>
                      <w:sz w:val="20"/>
                      <w:szCs w:val="20"/>
                    </w:rPr>
                    <w:t>0</w:t>
                  </w:r>
                  <w:r w:rsidRPr="001959D0">
                    <w:rPr>
                      <w:rFonts w:asciiTheme="minorHAnsi" w:hAnsiTheme="minorHAnsi" w:cs="Times New Roman"/>
                      <w:color w:val="000000"/>
                      <w:sz w:val="20"/>
                      <w:szCs w:val="20"/>
                    </w:rPr>
                    <w:cr/>
                    <w:t>14/2015</w:t>
                  </w:r>
                </w:p>
              </w:tc>
              <w:tc>
                <w:tcPr>
                  <w:tcW w:w="1112"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AA7A35" w:rsidRPr="001959D0" w:rsidRDefault="00AA7A35" w:rsidP="00E35D35">
                  <w:pPr>
                    <w:spacing w:after="0" w:line="240" w:lineRule="auto"/>
                    <w:jc w:val="center"/>
                    <w:rPr>
                      <w:rFonts w:asciiTheme="minorHAnsi" w:hAnsiTheme="minorHAnsi" w:cs="Times New Roman"/>
                      <w:color w:val="000000"/>
                      <w:sz w:val="20"/>
                      <w:szCs w:val="20"/>
                    </w:rPr>
                  </w:pPr>
                  <w:r w:rsidRPr="001959D0">
                    <w:rPr>
                      <w:rFonts w:asciiTheme="minorHAnsi" w:hAnsiTheme="minorHAnsi" w:cs="Times New Roman"/>
                      <w:color w:val="000000"/>
                      <w:sz w:val="20"/>
                      <w:szCs w:val="20"/>
                    </w:rPr>
                    <w:cr/>
                  </w:r>
                  <w:r w:rsidR="00963C27">
                    <w:rPr>
                      <w:rFonts w:asciiTheme="minorHAnsi" w:hAnsiTheme="minorHAnsi" w:cs="Times New Roman"/>
                      <w:color w:val="000000"/>
                      <w:sz w:val="20"/>
                      <w:szCs w:val="20"/>
                    </w:rPr>
                    <w:t>2</w:t>
                  </w:r>
                  <w:r w:rsidRPr="001959D0">
                    <w:rPr>
                      <w:rFonts w:asciiTheme="minorHAnsi" w:hAnsiTheme="minorHAnsi" w:cs="Times New Roman"/>
                      <w:color w:val="000000"/>
                      <w:sz w:val="20"/>
                      <w:szCs w:val="20"/>
                    </w:rPr>
                    <w:t>015/2016</w:t>
                  </w:r>
                </w:p>
              </w:tc>
              <w:tc>
                <w:tcPr>
                  <w:tcW w:w="1112"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AA7A35" w:rsidRPr="001959D0" w:rsidRDefault="00AA7A35" w:rsidP="00E35D35">
                  <w:pPr>
                    <w:spacing w:after="0" w:line="240" w:lineRule="auto"/>
                    <w:jc w:val="center"/>
                    <w:rPr>
                      <w:rFonts w:asciiTheme="minorHAnsi" w:hAnsiTheme="minorHAnsi" w:cs="Times New Roman"/>
                      <w:color w:val="000000"/>
                      <w:sz w:val="20"/>
                      <w:szCs w:val="20"/>
                    </w:rPr>
                  </w:pPr>
                  <w:r w:rsidRPr="001959D0">
                    <w:rPr>
                      <w:rFonts w:asciiTheme="minorHAnsi" w:hAnsiTheme="minorHAnsi" w:cs="Times New Roman"/>
                      <w:color w:val="000000"/>
                      <w:sz w:val="20"/>
                      <w:szCs w:val="20"/>
                    </w:rPr>
                    <w:t>2016/2017</w:t>
                  </w:r>
                </w:p>
              </w:tc>
              <w:tc>
                <w:tcPr>
                  <w:tcW w:w="1112"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AA7A35" w:rsidRPr="001959D0" w:rsidRDefault="00AA7A35" w:rsidP="00E35D35">
                  <w:pPr>
                    <w:spacing w:after="0" w:line="240" w:lineRule="auto"/>
                    <w:jc w:val="center"/>
                    <w:rPr>
                      <w:rFonts w:asciiTheme="minorHAnsi" w:hAnsiTheme="minorHAnsi" w:cs="Times New Roman"/>
                      <w:color w:val="000000"/>
                      <w:sz w:val="20"/>
                      <w:szCs w:val="20"/>
                    </w:rPr>
                  </w:pPr>
                  <w:r w:rsidRPr="001959D0">
                    <w:rPr>
                      <w:rFonts w:asciiTheme="minorHAnsi" w:hAnsiTheme="minorHAnsi" w:cs="Times New Roman"/>
                      <w:color w:val="000000"/>
                      <w:sz w:val="20"/>
                      <w:szCs w:val="20"/>
                    </w:rPr>
                    <w:t>2017/2018</w:t>
                  </w:r>
                </w:p>
              </w:tc>
              <w:tc>
                <w:tcPr>
                  <w:tcW w:w="1112"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AA7A35" w:rsidRPr="001959D0" w:rsidRDefault="00AA7A35" w:rsidP="00E35D35">
                  <w:pPr>
                    <w:spacing w:after="0" w:line="240" w:lineRule="auto"/>
                    <w:jc w:val="center"/>
                    <w:rPr>
                      <w:rFonts w:asciiTheme="minorHAnsi" w:hAnsiTheme="minorHAnsi" w:cs="Times New Roman"/>
                      <w:color w:val="000000"/>
                      <w:sz w:val="20"/>
                      <w:szCs w:val="20"/>
                    </w:rPr>
                  </w:pPr>
                  <w:r w:rsidRPr="001959D0">
                    <w:rPr>
                      <w:rFonts w:asciiTheme="minorHAnsi" w:hAnsiTheme="minorHAnsi" w:cs="Times New Roman"/>
                      <w:color w:val="000000"/>
                      <w:sz w:val="20"/>
                      <w:szCs w:val="20"/>
                    </w:rPr>
                    <w:t>201</w:t>
                  </w:r>
                  <w:r w:rsidR="00E35D35">
                    <w:rPr>
                      <w:rFonts w:asciiTheme="minorHAnsi" w:hAnsiTheme="minorHAnsi" w:cs="Times New Roman"/>
                      <w:color w:val="000000"/>
                      <w:sz w:val="20"/>
                      <w:szCs w:val="20"/>
                    </w:rPr>
                    <w:t>8</w:t>
                  </w:r>
                  <w:r w:rsidRPr="001959D0">
                    <w:rPr>
                      <w:rFonts w:asciiTheme="minorHAnsi" w:hAnsiTheme="minorHAnsi" w:cs="Times New Roman"/>
                      <w:color w:val="000000"/>
                      <w:sz w:val="20"/>
                      <w:szCs w:val="20"/>
                    </w:rPr>
                    <w:cr/>
                    <w:t>/2019</w:t>
                  </w:r>
                </w:p>
              </w:tc>
              <w:tc>
                <w:tcPr>
                  <w:tcW w:w="1458"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AA7A35" w:rsidRPr="001959D0" w:rsidRDefault="00AA7A35" w:rsidP="00E35D35">
                  <w:pPr>
                    <w:spacing w:after="0" w:line="240" w:lineRule="auto"/>
                    <w:jc w:val="center"/>
                    <w:rPr>
                      <w:rFonts w:asciiTheme="minorHAnsi" w:hAnsiTheme="minorHAnsi" w:cs="Times New Roman"/>
                      <w:color w:val="000000"/>
                      <w:sz w:val="20"/>
                      <w:szCs w:val="20"/>
                    </w:rPr>
                  </w:pPr>
                  <w:r w:rsidRPr="001959D0">
                    <w:rPr>
                      <w:rFonts w:asciiTheme="minorHAnsi" w:hAnsiTheme="minorHAnsi" w:cs="Times New Roman"/>
                      <w:color w:val="000000"/>
                      <w:sz w:val="20"/>
                      <w:szCs w:val="20"/>
                    </w:rPr>
                    <w:t>2</w:t>
                  </w:r>
                  <w:r w:rsidR="00963C27">
                    <w:rPr>
                      <w:rFonts w:asciiTheme="minorHAnsi" w:hAnsiTheme="minorHAnsi" w:cs="Times New Roman"/>
                      <w:color w:val="000000"/>
                      <w:sz w:val="20"/>
                      <w:szCs w:val="20"/>
                    </w:rPr>
                    <w:t>0</w:t>
                  </w:r>
                  <w:r w:rsidRPr="001959D0">
                    <w:rPr>
                      <w:rFonts w:asciiTheme="minorHAnsi" w:hAnsiTheme="minorHAnsi" w:cs="Times New Roman"/>
                      <w:color w:val="000000"/>
                      <w:sz w:val="20"/>
                      <w:szCs w:val="20"/>
                    </w:rPr>
                    <w:cr/>
                    <w:t>19/2020</w:t>
                  </w:r>
                </w:p>
              </w:tc>
            </w:tr>
            <w:tr w:rsidR="00AA7A35" w:rsidRPr="00705F3A" w:rsidTr="00F96489">
              <w:trPr>
                <w:trHeight w:val="353"/>
              </w:trPr>
              <w:tc>
                <w:tcPr>
                  <w:tcW w:w="2509"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hideMark/>
                </w:tcPr>
                <w:p w:rsidR="00AA7A35" w:rsidRPr="00705F3A" w:rsidRDefault="00AA7A35" w:rsidP="00D6779B">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Гурково</w:t>
                  </w:r>
                </w:p>
              </w:tc>
              <w:tc>
                <w:tcPr>
                  <w:tcW w:w="111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A7A35" w:rsidRPr="00705F3A" w:rsidRDefault="00AA7A35" w:rsidP="00E35D35">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10</w:t>
                  </w:r>
                </w:p>
              </w:tc>
              <w:tc>
                <w:tcPr>
                  <w:tcW w:w="111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A7A35" w:rsidRPr="00705F3A" w:rsidRDefault="00AA7A35" w:rsidP="00E35D35">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10</w:t>
                  </w:r>
                </w:p>
              </w:tc>
              <w:tc>
                <w:tcPr>
                  <w:tcW w:w="111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A7A35" w:rsidRPr="00705F3A" w:rsidRDefault="00AA7A35" w:rsidP="00E35D35">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10</w:t>
                  </w:r>
                </w:p>
              </w:tc>
              <w:tc>
                <w:tcPr>
                  <w:tcW w:w="111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A7A35" w:rsidRPr="00705F3A" w:rsidRDefault="00AA7A35" w:rsidP="00E35D35">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10</w:t>
                  </w:r>
                </w:p>
              </w:tc>
              <w:tc>
                <w:tcPr>
                  <w:tcW w:w="1112"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A7A35" w:rsidRPr="00705F3A" w:rsidRDefault="00AA7A35" w:rsidP="00E35D35">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10</w:t>
                  </w:r>
                </w:p>
              </w:tc>
              <w:tc>
                <w:tcPr>
                  <w:tcW w:w="1458" w:type="dxa"/>
                  <w:tcBorders>
                    <w:top w:val="dashSmallGap" w:sz="4" w:space="0" w:color="auto"/>
                    <w:left w:val="dashSmallGap" w:sz="4" w:space="0" w:color="auto"/>
                    <w:bottom w:val="dashSmallGap" w:sz="4" w:space="0" w:color="auto"/>
                    <w:right w:val="dashSmallGap" w:sz="4" w:space="0" w:color="auto"/>
                  </w:tcBorders>
                  <w:shd w:val="clear" w:color="auto" w:fill="auto"/>
                  <w:noWrap/>
                  <w:vAlign w:val="bottom"/>
                  <w:hideMark/>
                </w:tcPr>
                <w:p w:rsidR="00AA7A35" w:rsidRPr="00705F3A" w:rsidRDefault="00AA7A35" w:rsidP="00E35D35">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9</w:t>
                  </w:r>
                </w:p>
              </w:tc>
            </w:tr>
          </w:tbl>
          <w:p w:rsidR="000D59F2" w:rsidRPr="00705F3A" w:rsidRDefault="000D59F2" w:rsidP="004F1C2F">
            <w:pPr>
              <w:autoSpaceDE w:val="0"/>
              <w:autoSpaceDN w:val="0"/>
              <w:adjustRightInd w:val="0"/>
              <w:spacing w:after="0" w:line="240" w:lineRule="auto"/>
              <w:jc w:val="both"/>
              <w:rPr>
                <w:rFonts w:asciiTheme="minorHAnsi" w:hAnsiTheme="minorHAnsi" w:cs="Times New Roman"/>
                <w:color w:val="C00000"/>
                <w:sz w:val="24"/>
                <w:szCs w:val="24"/>
              </w:rPr>
            </w:pPr>
            <w:r w:rsidRPr="00705F3A">
              <w:rPr>
                <w:rFonts w:asciiTheme="minorHAnsi" w:hAnsiTheme="minorHAnsi" w:cs="Times New Roman"/>
                <w:i/>
                <w:color w:val="C00000"/>
                <w:sz w:val="16"/>
                <w:szCs w:val="16"/>
              </w:rPr>
              <w:t>Източник НСИ 2020</w:t>
            </w:r>
            <w:hyperlink r:id="rId70" w:history="1">
              <w:r w:rsidRPr="00705F3A">
                <w:rPr>
                  <w:rStyle w:val="aa"/>
                  <w:rFonts w:asciiTheme="minorHAnsi" w:hAnsiTheme="minorHAnsi" w:cs="Times New Roman"/>
                  <w:i/>
                  <w:sz w:val="16"/>
                  <w:szCs w:val="16"/>
                  <w:lang w:val="en-US"/>
                </w:rPr>
                <w:t>www.nsi.bg</w:t>
              </w:r>
            </w:hyperlink>
          </w:p>
          <w:p w:rsidR="00AA7A35" w:rsidRDefault="00AA7A35" w:rsidP="004F1C2F">
            <w:pPr>
              <w:autoSpaceDE w:val="0"/>
              <w:autoSpaceDN w:val="0"/>
              <w:adjustRightInd w:val="0"/>
              <w:spacing w:after="0" w:line="240" w:lineRule="auto"/>
              <w:jc w:val="both"/>
              <w:rPr>
                <w:rFonts w:asciiTheme="minorHAnsi" w:hAnsiTheme="minorHAnsi" w:cs="Times New Roman"/>
                <w:b/>
                <w:i/>
                <w:sz w:val="24"/>
                <w:szCs w:val="24"/>
              </w:rPr>
            </w:pPr>
          </w:p>
          <w:p w:rsidR="00C8359A" w:rsidRPr="00705F3A" w:rsidRDefault="00C8359A" w:rsidP="004F1C2F">
            <w:pPr>
              <w:autoSpaceDE w:val="0"/>
              <w:autoSpaceDN w:val="0"/>
              <w:adjustRightInd w:val="0"/>
              <w:spacing w:after="0" w:line="240" w:lineRule="auto"/>
              <w:jc w:val="both"/>
              <w:rPr>
                <w:rFonts w:asciiTheme="minorHAnsi" w:hAnsiTheme="minorHAnsi" w:cs="Times New Roman"/>
                <w:b/>
                <w:i/>
                <w:sz w:val="24"/>
                <w:szCs w:val="24"/>
              </w:rPr>
            </w:pPr>
          </w:p>
          <w:p w:rsidR="0049496D" w:rsidRPr="004A1C24" w:rsidRDefault="004A1C24" w:rsidP="00311984">
            <w:pPr>
              <w:spacing w:after="0"/>
              <w:jc w:val="both"/>
              <w:rPr>
                <w:rFonts w:asciiTheme="minorHAnsi" w:hAnsiTheme="minorHAnsi"/>
                <w:b/>
                <w:bCs/>
                <w:i/>
                <w:iCs/>
                <w:color w:val="984806" w:themeColor="accent6" w:themeShade="80"/>
                <w:sz w:val="24"/>
                <w:szCs w:val="24"/>
              </w:rPr>
            </w:pPr>
            <w:r>
              <w:rPr>
                <w:rFonts w:asciiTheme="minorHAnsi" w:hAnsiTheme="minorHAnsi"/>
                <w:b/>
                <w:bCs/>
                <w:i/>
                <w:iCs/>
                <w:color w:val="984806" w:themeColor="accent6" w:themeShade="80"/>
                <w:sz w:val="24"/>
                <w:szCs w:val="24"/>
              </w:rPr>
              <w:t>У</w:t>
            </w:r>
            <w:r w:rsidRPr="004A1C24">
              <w:rPr>
                <w:rFonts w:asciiTheme="minorHAnsi" w:hAnsiTheme="minorHAnsi"/>
                <w:b/>
                <w:bCs/>
                <w:i/>
                <w:iCs/>
                <w:color w:val="984806" w:themeColor="accent6" w:themeShade="80"/>
                <w:sz w:val="24"/>
                <w:szCs w:val="24"/>
              </w:rPr>
              <w:t>чащи в професионалните училища по пол</w:t>
            </w:r>
            <w:r w:rsidR="0079325D">
              <w:rPr>
                <w:rFonts w:asciiTheme="minorHAnsi" w:hAnsiTheme="minorHAnsi"/>
                <w:b/>
                <w:bCs/>
                <w:i/>
                <w:iCs/>
                <w:color w:val="984806" w:themeColor="accent6" w:themeShade="80"/>
                <w:sz w:val="24"/>
                <w:szCs w:val="24"/>
              </w:rPr>
              <w:t>.</w:t>
            </w:r>
          </w:p>
          <w:p w:rsidR="00311984" w:rsidRPr="00311984" w:rsidRDefault="00B40404" w:rsidP="00311984">
            <w:pPr>
              <w:spacing w:after="0"/>
              <w:jc w:val="both"/>
              <w:rPr>
                <w:rFonts w:asciiTheme="minorHAnsi" w:hAnsiTheme="minorHAnsi"/>
                <w:bCs/>
                <w:i/>
                <w:iCs/>
                <w:sz w:val="24"/>
                <w:szCs w:val="24"/>
              </w:rPr>
            </w:pPr>
            <w:r>
              <w:rPr>
                <w:rFonts w:asciiTheme="minorHAnsi" w:hAnsiTheme="minorHAnsi"/>
                <w:bCs/>
                <w:i/>
                <w:iCs/>
                <w:sz w:val="24"/>
                <w:szCs w:val="24"/>
              </w:rPr>
              <w:t>Таблица № 36.</w:t>
            </w:r>
          </w:p>
          <w:tbl>
            <w:tblPr>
              <w:tblW w:w="9602" w:type="dxa"/>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Layout w:type="fixed"/>
              <w:tblCellMar>
                <w:left w:w="70" w:type="dxa"/>
                <w:right w:w="70" w:type="dxa"/>
              </w:tblCellMar>
              <w:tblLook w:val="04A0"/>
            </w:tblPr>
            <w:tblGrid>
              <w:gridCol w:w="1447"/>
              <w:gridCol w:w="1134"/>
              <w:gridCol w:w="1134"/>
              <w:gridCol w:w="1276"/>
              <w:gridCol w:w="1417"/>
              <w:gridCol w:w="1391"/>
              <w:gridCol w:w="1803"/>
            </w:tblGrid>
            <w:tr w:rsidR="00EA0F1E" w:rsidRPr="00705F3A" w:rsidTr="00937784">
              <w:trPr>
                <w:trHeight w:val="1059"/>
              </w:trPr>
              <w:tc>
                <w:tcPr>
                  <w:tcW w:w="1447" w:type="dxa"/>
                  <w:vMerge w:val="restart"/>
                  <w:shd w:val="clear" w:color="auto" w:fill="D6E3BC" w:themeFill="accent3" w:themeFillTint="66"/>
                  <w:vAlign w:val="center"/>
                  <w:hideMark/>
                </w:tcPr>
                <w:p w:rsidR="00EA0F1E" w:rsidRDefault="00EA0F1E" w:rsidP="004F1C2F">
                  <w:pPr>
                    <w:spacing w:after="0" w:line="240" w:lineRule="auto"/>
                    <w:jc w:val="both"/>
                    <w:rPr>
                      <w:rFonts w:asciiTheme="minorHAnsi" w:hAnsiTheme="minorHAnsi" w:cs="Times New Roman"/>
                      <w:color w:val="000000"/>
                    </w:rPr>
                  </w:pPr>
                  <w:r w:rsidRPr="00D6779B">
                    <w:rPr>
                      <w:rFonts w:asciiTheme="minorHAnsi" w:hAnsiTheme="minorHAnsi" w:cs="Times New Roman"/>
                      <w:color w:val="000000"/>
                    </w:rPr>
                    <w:t> </w:t>
                  </w:r>
                  <w:r>
                    <w:rPr>
                      <w:rFonts w:asciiTheme="minorHAnsi" w:hAnsiTheme="minorHAnsi" w:cs="Times New Roman"/>
                      <w:color w:val="000000"/>
                    </w:rPr>
                    <w:t>учебна</w:t>
                  </w:r>
                </w:p>
                <w:p w:rsidR="00EA0F1E" w:rsidRPr="00D6779B" w:rsidRDefault="00EA0F1E" w:rsidP="004F1C2F">
                  <w:pPr>
                    <w:spacing w:after="0" w:line="240" w:lineRule="auto"/>
                    <w:jc w:val="both"/>
                    <w:rPr>
                      <w:rFonts w:asciiTheme="minorHAnsi" w:hAnsiTheme="minorHAnsi" w:cs="Times New Roman"/>
                      <w:color w:val="000000"/>
                    </w:rPr>
                  </w:pPr>
                  <w:r>
                    <w:rPr>
                      <w:rFonts w:asciiTheme="minorHAnsi" w:hAnsiTheme="minorHAnsi" w:cs="Times New Roman"/>
                      <w:color w:val="000000"/>
                    </w:rPr>
                    <w:t xml:space="preserve"> година</w:t>
                  </w:r>
                </w:p>
                <w:p w:rsidR="00EA0F1E" w:rsidRPr="00705F3A" w:rsidRDefault="00EA0F1E" w:rsidP="004F1C2F">
                  <w:pPr>
                    <w:spacing w:after="0" w:line="240" w:lineRule="auto"/>
                    <w:jc w:val="both"/>
                    <w:rPr>
                      <w:rFonts w:asciiTheme="minorHAnsi" w:hAnsiTheme="minorHAnsi" w:cs="Times New Roman"/>
                      <w:color w:val="000000"/>
                      <w:sz w:val="18"/>
                      <w:szCs w:val="18"/>
                    </w:rPr>
                  </w:pPr>
                  <w:r w:rsidRPr="00705F3A">
                    <w:rPr>
                      <w:rFonts w:asciiTheme="minorHAnsi" w:hAnsiTheme="minorHAnsi" w:cs="Times New Roman"/>
                      <w:color w:val="000000"/>
                      <w:sz w:val="18"/>
                      <w:szCs w:val="18"/>
                    </w:rPr>
                    <w:t> </w:t>
                  </w:r>
                </w:p>
              </w:tc>
              <w:tc>
                <w:tcPr>
                  <w:tcW w:w="3544" w:type="dxa"/>
                  <w:gridSpan w:val="3"/>
                  <w:shd w:val="clear" w:color="auto" w:fill="D6E3BC" w:themeFill="accent3" w:themeFillTint="66"/>
                  <w:vAlign w:val="center"/>
                  <w:hideMark/>
                </w:tcPr>
                <w:p w:rsidR="00EA0F1E" w:rsidRPr="003E086F" w:rsidRDefault="00EA0F1E" w:rsidP="003E086F">
                  <w:pPr>
                    <w:spacing w:after="0" w:line="240" w:lineRule="auto"/>
                    <w:jc w:val="center"/>
                    <w:rPr>
                      <w:rFonts w:asciiTheme="minorHAnsi" w:hAnsiTheme="minorHAnsi" w:cs="Times New Roman"/>
                      <w:color w:val="000000"/>
                    </w:rPr>
                  </w:pPr>
                  <w:r w:rsidRPr="003E086F">
                    <w:rPr>
                      <w:rFonts w:asciiTheme="minorHAnsi" w:hAnsiTheme="minorHAnsi" w:cs="Times New Roman"/>
                      <w:color w:val="000000"/>
                    </w:rPr>
                    <w:t>Общо</w:t>
                  </w:r>
                </w:p>
              </w:tc>
              <w:tc>
                <w:tcPr>
                  <w:tcW w:w="4611" w:type="dxa"/>
                  <w:gridSpan w:val="3"/>
                  <w:shd w:val="clear" w:color="auto" w:fill="D6E3BC" w:themeFill="accent3" w:themeFillTint="66"/>
                  <w:vAlign w:val="center"/>
                  <w:hideMark/>
                </w:tcPr>
                <w:p w:rsidR="00EA0F1E" w:rsidRPr="003E086F" w:rsidRDefault="00EA0F1E" w:rsidP="004F1C2F">
                  <w:pPr>
                    <w:spacing w:after="0" w:line="240" w:lineRule="auto"/>
                    <w:jc w:val="both"/>
                    <w:rPr>
                      <w:rFonts w:asciiTheme="minorHAnsi" w:hAnsiTheme="minorHAnsi" w:cs="Times New Roman"/>
                      <w:color w:val="000000"/>
                    </w:rPr>
                  </w:pPr>
                  <w:r w:rsidRPr="003E086F">
                    <w:rPr>
                      <w:rFonts w:asciiTheme="minorHAnsi" w:hAnsiTheme="minorHAnsi" w:cs="Times New Roman"/>
                      <w:color w:val="000000"/>
                    </w:rPr>
                    <w:t>Професионални гимназии и паралелки за придобиване на II степен професионална квалификация</w:t>
                  </w:r>
                </w:p>
              </w:tc>
            </w:tr>
            <w:tr w:rsidR="00EA0F1E" w:rsidRPr="00705F3A" w:rsidTr="00403031">
              <w:trPr>
                <w:trHeight w:val="297"/>
              </w:trPr>
              <w:tc>
                <w:tcPr>
                  <w:tcW w:w="1447" w:type="dxa"/>
                  <w:vMerge/>
                  <w:shd w:val="clear" w:color="auto" w:fill="D6E3BC" w:themeFill="accent3" w:themeFillTint="66"/>
                  <w:vAlign w:val="center"/>
                  <w:hideMark/>
                </w:tcPr>
                <w:p w:rsidR="00EA0F1E" w:rsidRPr="00705F3A" w:rsidRDefault="00EA0F1E" w:rsidP="004F1C2F">
                  <w:pPr>
                    <w:spacing w:after="0" w:line="240" w:lineRule="auto"/>
                    <w:jc w:val="both"/>
                    <w:rPr>
                      <w:rFonts w:asciiTheme="minorHAnsi" w:hAnsiTheme="minorHAnsi" w:cs="Times New Roman"/>
                      <w:color w:val="000000"/>
                      <w:sz w:val="18"/>
                      <w:szCs w:val="18"/>
                    </w:rPr>
                  </w:pPr>
                </w:p>
              </w:tc>
              <w:tc>
                <w:tcPr>
                  <w:tcW w:w="1134" w:type="dxa"/>
                  <w:shd w:val="clear" w:color="auto" w:fill="D6E3BC" w:themeFill="accent3" w:themeFillTint="66"/>
                  <w:vAlign w:val="center"/>
                  <w:hideMark/>
                </w:tcPr>
                <w:p w:rsidR="00EA0F1E" w:rsidRPr="00437223" w:rsidRDefault="00EA0F1E" w:rsidP="001C5E9F">
                  <w:pPr>
                    <w:spacing w:after="0" w:line="240" w:lineRule="auto"/>
                    <w:jc w:val="center"/>
                    <w:rPr>
                      <w:rFonts w:asciiTheme="minorHAnsi" w:hAnsiTheme="minorHAnsi" w:cs="Times New Roman"/>
                      <w:color w:val="000000"/>
                    </w:rPr>
                  </w:pPr>
                  <w:r w:rsidRPr="00437223">
                    <w:rPr>
                      <w:rFonts w:asciiTheme="minorHAnsi" w:hAnsiTheme="minorHAnsi" w:cs="Times New Roman"/>
                      <w:color w:val="000000"/>
                    </w:rPr>
                    <w:t>О</w:t>
                  </w:r>
                  <w:r w:rsidR="00937784">
                    <w:rPr>
                      <w:rFonts w:asciiTheme="minorHAnsi" w:hAnsiTheme="minorHAnsi" w:cs="Times New Roman"/>
                      <w:color w:val="000000"/>
                    </w:rPr>
                    <w:t>б</w:t>
                  </w:r>
                  <w:r w:rsidRPr="00437223">
                    <w:rPr>
                      <w:rFonts w:asciiTheme="minorHAnsi" w:hAnsiTheme="minorHAnsi" w:cs="Times New Roman"/>
                      <w:color w:val="000000"/>
                    </w:rPr>
                    <w:cr/>
                    <w:t>що</w:t>
                  </w:r>
                </w:p>
              </w:tc>
              <w:tc>
                <w:tcPr>
                  <w:tcW w:w="1134" w:type="dxa"/>
                  <w:shd w:val="clear" w:color="auto" w:fill="D6E3BC" w:themeFill="accent3" w:themeFillTint="66"/>
                  <w:vAlign w:val="center"/>
                  <w:hideMark/>
                </w:tcPr>
                <w:p w:rsidR="00EA0F1E" w:rsidRPr="00437223" w:rsidRDefault="00EA0F1E" w:rsidP="001C5E9F">
                  <w:pPr>
                    <w:spacing w:after="0" w:line="240" w:lineRule="auto"/>
                    <w:jc w:val="center"/>
                    <w:rPr>
                      <w:rFonts w:asciiTheme="minorHAnsi" w:hAnsiTheme="minorHAnsi" w:cs="Times New Roman"/>
                      <w:color w:val="000000"/>
                    </w:rPr>
                  </w:pPr>
                  <w:r w:rsidRPr="00437223">
                    <w:rPr>
                      <w:rFonts w:asciiTheme="minorHAnsi" w:hAnsiTheme="minorHAnsi" w:cs="Times New Roman"/>
                      <w:color w:val="000000"/>
                    </w:rPr>
                    <w:t>Мъже</w:t>
                  </w:r>
                </w:p>
              </w:tc>
              <w:tc>
                <w:tcPr>
                  <w:tcW w:w="1276" w:type="dxa"/>
                  <w:shd w:val="clear" w:color="auto" w:fill="D6E3BC" w:themeFill="accent3" w:themeFillTint="66"/>
                  <w:vAlign w:val="center"/>
                  <w:hideMark/>
                </w:tcPr>
                <w:p w:rsidR="00EA0F1E" w:rsidRPr="00437223" w:rsidRDefault="00EA0F1E" w:rsidP="001C5E9F">
                  <w:pPr>
                    <w:spacing w:after="0" w:line="240" w:lineRule="auto"/>
                    <w:jc w:val="center"/>
                    <w:rPr>
                      <w:rFonts w:asciiTheme="minorHAnsi" w:hAnsiTheme="minorHAnsi" w:cs="Times New Roman"/>
                      <w:color w:val="000000"/>
                    </w:rPr>
                  </w:pPr>
                  <w:r w:rsidRPr="00437223">
                    <w:rPr>
                      <w:rFonts w:asciiTheme="minorHAnsi" w:hAnsiTheme="minorHAnsi" w:cs="Times New Roman"/>
                      <w:color w:val="000000"/>
                    </w:rPr>
                    <w:t>Жени</w:t>
                  </w:r>
                </w:p>
              </w:tc>
              <w:tc>
                <w:tcPr>
                  <w:tcW w:w="1417" w:type="dxa"/>
                  <w:shd w:val="clear" w:color="auto" w:fill="D6E3BC" w:themeFill="accent3" w:themeFillTint="66"/>
                  <w:vAlign w:val="center"/>
                  <w:hideMark/>
                </w:tcPr>
                <w:p w:rsidR="00EA0F1E" w:rsidRPr="00437223" w:rsidRDefault="00EA0F1E" w:rsidP="001C5E9F">
                  <w:pPr>
                    <w:spacing w:after="0" w:line="240" w:lineRule="auto"/>
                    <w:jc w:val="center"/>
                    <w:rPr>
                      <w:rFonts w:asciiTheme="minorHAnsi" w:hAnsiTheme="minorHAnsi" w:cs="Times New Roman"/>
                      <w:color w:val="000000"/>
                    </w:rPr>
                  </w:pPr>
                  <w:r w:rsidRPr="00437223">
                    <w:rPr>
                      <w:rFonts w:asciiTheme="minorHAnsi" w:hAnsiTheme="minorHAnsi" w:cs="Times New Roman"/>
                      <w:color w:val="000000"/>
                    </w:rPr>
                    <w:t>Общо</w:t>
                  </w:r>
                </w:p>
              </w:tc>
              <w:tc>
                <w:tcPr>
                  <w:tcW w:w="1391" w:type="dxa"/>
                  <w:shd w:val="clear" w:color="auto" w:fill="D6E3BC" w:themeFill="accent3" w:themeFillTint="66"/>
                  <w:vAlign w:val="center"/>
                  <w:hideMark/>
                </w:tcPr>
                <w:p w:rsidR="00EA0F1E" w:rsidRPr="00437223" w:rsidRDefault="00EA0F1E" w:rsidP="001C5E9F">
                  <w:pPr>
                    <w:spacing w:after="0" w:line="240" w:lineRule="auto"/>
                    <w:jc w:val="center"/>
                    <w:rPr>
                      <w:rFonts w:asciiTheme="minorHAnsi" w:hAnsiTheme="minorHAnsi" w:cs="Times New Roman"/>
                      <w:color w:val="000000"/>
                    </w:rPr>
                  </w:pPr>
                  <w:r w:rsidRPr="00437223">
                    <w:rPr>
                      <w:rFonts w:asciiTheme="minorHAnsi" w:hAnsiTheme="minorHAnsi" w:cs="Times New Roman"/>
                      <w:color w:val="000000"/>
                    </w:rPr>
                    <w:t>Мъже</w:t>
                  </w:r>
                </w:p>
              </w:tc>
              <w:tc>
                <w:tcPr>
                  <w:tcW w:w="1803" w:type="dxa"/>
                  <w:shd w:val="clear" w:color="auto" w:fill="D6E3BC" w:themeFill="accent3" w:themeFillTint="66"/>
                  <w:vAlign w:val="center"/>
                  <w:hideMark/>
                </w:tcPr>
                <w:p w:rsidR="00EA0F1E" w:rsidRPr="00437223" w:rsidRDefault="00EA0F1E" w:rsidP="001C5E9F">
                  <w:pPr>
                    <w:spacing w:after="0" w:line="240" w:lineRule="auto"/>
                    <w:jc w:val="center"/>
                    <w:rPr>
                      <w:rFonts w:asciiTheme="minorHAnsi" w:hAnsiTheme="minorHAnsi" w:cs="Times New Roman"/>
                      <w:color w:val="000000"/>
                    </w:rPr>
                  </w:pPr>
                  <w:r w:rsidRPr="00437223">
                    <w:rPr>
                      <w:rFonts w:asciiTheme="minorHAnsi" w:hAnsiTheme="minorHAnsi" w:cs="Times New Roman"/>
                      <w:color w:val="000000"/>
                    </w:rPr>
                    <w:t>Жени</w:t>
                  </w:r>
                </w:p>
              </w:tc>
            </w:tr>
            <w:tr w:rsidR="00EA0F1E" w:rsidRPr="00705F3A" w:rsidTr="00403031">
              <w:trPr>
                <w:trHeight w:val="297"/>
              </w:trPr>
              <w:tc>
                <w:tcPr>
                  <w:tcW w:w="1447" w:type="dxa"/>
                  <w:shd w:val="clear" w:color="auto" w:fill="D6E3BC" w:themeFill="accent3" w:themeFillTint="66"/>
                  <w:vAlign w:val="center"/>
                  <w:hideMark/>
                </w:tcPr>
                <w:p w:rsidR="00EA0F1E" w:rsidRPr="00937784" w:rsidRDefault="00EA0F1E" w:rsidP="00403031">
                  <w:pPr>
                    <w:spacing w:after="0" w:line="240" w:lineRule="auto"/>
                    <w:jc w:val="center"/>
                    <w:rPr>
                      <w:rFonts w:asciiTheme="minorHAnsi" w:hAnsiTheme="minorHAnsi" w:cs="Times New Roman"/>
                      <w:color w:val="000000"/>
                      <w:sz w:val="24"/>
                      <w:szCs w:val="24"/>
                    </w:rPr>
                  </w:pPr>
                  <w:r w:rsidRPr="00937784">
                    <w:rPr>
                      <w:rFonts w:asciiTheme="minorHAnsi" w:hAnsiTheme="minorHAnsi" w:cs="Times New Roman"/>
                      <w:color w:val="000000"/>
                      <w:sz w:val="24"/>
                      <w:szCs w:val="24"/>
                    </w:rPr>
                    <w:t>2014/2015</w:t>
                  </w:r>
                </w:p>
              </w:tc>
              <w:tc>
                <w:tcPr>
                  <w:tcW w:w="1134" w:type="dxa"/>
                  <w:shd w:val="clear" w:color="auto" w:fill="auto"/>
                  <w:noWrap/>
                  <w:vAlign w:val="bottom"/>
                  <w:hideMark/>
                </w:tcPr>
                <w:p w:rsidR="00EA0F1E" w:rsidRPr="00403031" w:rsidRDefault="00EA0F1E" w:rsidP="00437223">
                  <w:pPr>
                    <w:spacing w:after="0" w:line="240" w:lineRule="auto"/>
                    <w:jc w:val="center"/>
                    <w:rPr>
                      <w:rFonts w:asciiTheme="minorHAnsi" w:hAnsiTheme="minorHAnsi" w:cs="Times New Roman"/>
                      <w:color w:val="000000"/>
                      <w:sz w:val="24"/>
                      <w:szCs w:val="24"/>
                    </w:rPr>
                  </w:pPr>
                  <w:r w:rsidRPr="00403031">
                    <w:rPr>
                      <w:rFonts w:asciiTheme="minorHAnsi" w:hAnsiTheme="minorHAnsi" w:cs="Times New Roman"/>
                      <w:color w:val="000000"/>
                      <w:sz w:val="24"/>
                      <w:szCs w:val="24"/>
                    </w:rPr>
                    <w:t>83</w:t>
                  </w:r>
                </w:p>
              </w:tc>
              <w:tc>
                <w:tcPr>
                  <w:tcW w:w="1134" w:type="dxa"/>
                  <w:shd w:val="clear" w:color="auto" w:fill="auto"/>
                  <w:noWrap/>
                  <w:vAlign w:val="bottom"/>
                  <w:hideMark/>
                </w:tcPr>
                <w:p w:rsidR="00EA0F1E" w:rsidRPr="00403031" w:rsidRDefault="00EA0F1E" w:rsidP="00437223">
                  <w:pPr>
                    <w:spacing w:after="0" w:line="240" w:lineRule="auto"/>
                    <w:jc w:val="center"/>
                    <w:rPr>
                      <w:rFonts w:asciiTheme="minorHAnsi" w:hAnsiTheme="minorHAnsi" w:cs="Times New Roman"/>
                      <w:color w:val="000000"/>
                      <w:sz w:val="24"/>
                      <w:szCs w:val="24"/>
                    </w:rPr>
                  </w:pPr>
                  <w:r w:rsidRPr="00403031">
                    <w:rPr>
                      <w:rFonts w:asciiTheme="minorHAnsi" w:hAnsiTheme="minorHAnsi" w:cs="Times New Roman"/>
                      <w:color w:val="000000"/>
                      <w:sz w:val="24"/>
                      <w:szCs w:val="24"/>
                    </w:rPr>
                    <w:t>39</w:t>
                  </w:r>
                </w:p>
              </w:tc>
              <w:tc>
                <w:tcPr>
                  <w:tcW w:w="1276" w:type="dxa"/>
                  <w:shd w:val="clear" w:color="auto" w:fill="auto"/>
                  <w:noWrap/>
                  <w:vAlign w:val="bottom"/>
                  <w:hideMark/>
                </w:tcPr>
                <w:p w:rsidR="00EA0F1E" w:rsidRPr="00403031" w:rsidRDefault="00EA0F1E" w:rsidP="00437223">
                  <w:pPr>
                    <w:spacing w:after="0" w:line="240" w:lineRule="auto"/>
                    <w:jc w:val="center"/>
                    <w:rPr>
                      <w:rFonts w:asciiTheme="minorHAnsi" w:hAnsiTheme="minorHAnsi" w:cs="Times New Roman"/>
                      <w:color w:val="000000"/>
                      <w:sz w:val="24"/>
                      <w:szCs w:val="24"/>
                    </w:rPr>
                  </w:pPr>
                  <w:r w:rsidRPr="00403031">
                    <w:rPr>
                      <w:rFonts w:asciiTheme="minorHAnsi" w:hAnsiTheme="minorHAnsi" w:cs="Times New Roman"/>
                      <w:color w:val="000000"/>
                      <w:sz w:val="24"/>
                      <w:szCs w:val="24"/>
                    </w:rPr>
                    <w:t>44</w:t>
                  </w:r>
                </w:p>
              </w:tc>
              <w:tc>
                <w:tcPr>
                  <w:tcW w:w="1417" w:type="dxa"/>
                  <w:shd w:val="clear" w:color="auto" w:fill="auto"/>
                  <w:noWrap/>
                  <w:vAlign w:val="bottom"/>
                  <w:hideMark/>
                </w:tcPr>
                <w:p w:rsidR="00EA0F1E" w:rsidRPr="00403031" w:rsidRDefault="00EA0F1E" w:rsidP="00437223">
                  <w:pPr>
                    <w:spacing w:after="0" w:line="240" w:lineRule="auto"/>
                    <w:jc w:val="center"/>
                    <w:rPr>
                      <w:rFonts w:asciiTheme="minorHAnsi" w:hAnsiTheme="minorHAnsi" w:cs="Times New Roman"/>
                      <w:color w:val="000000"/>
                      <w:sz w:val="24"/>
                      <w:szCs w:val="24"/>
                    </w:rPr>
                  </w:pPr>
                  <w:r w:rsidRPr="00403031">
                    <w:rPr>
                      <w:rFonts w:asciiTheme="minorHAnsi" w:hAnsiTheme="minorHAnsi" w:cs="Times New Roman"/>
                      <w:color w:val="000000"/>
                      <w:sz w:val="24"/>
                      <w:szCs w:val="24"/>
                    </w:rPr>
                    <w:t>83</w:t>
                  </w:r>
                </w:p>
              </w:tc>
              <w:tc>
                <w:tcPr>
                  <w:tcW w:w="1391" w:type="dxa"/>
                  <w:shd w:val="clear" w:color="auto" w:fill="auto"/>
                  <w:noWrap/>
                  <w:vAlign w:val="bottom"/>
                  <w:hideMark/>
                </w:tcPr>
                <w:p w:rsidR="00EA0F1E" w:rsidRPr="00403031" w:rsidRDefault="00EA0F1E" w:rsidP="00437223">
                  <w:pPr>
                    <w:spacing w:after="0" w:line="240" w:lineRule="auto"/>
                    <w:jc w:val="center"/>
                    <w:rPr>
                      <w:rFonts w:asciiTheme="minorHAnsi" w:hAnsiTheme="minorHAnsi" w:cs="Times New Roman"/>
                      <w:color w:val="000000"/>
                      <w:sz w:val="24"/>
                      <w:szCs w:val="24"/>
                    </w:rPr>
                  </w:pPr>
                  <w:r w:rsidRPr="00403031">
                    <w:rPr>
                      <w:rFonts w:asciiTheme="minorHAnsi" w:hAnsiTheme="minorHAnsi" w:cs="Times New Roman"/>
                      <w:color w:val="000000"/>
                      <w:sz w:val="24"/>
                      <w:szCs w:val="24"/>
                    </w:rPr>
                    <w:t>39</w:t>
                  </w:r>
                </w:p>
              </w:tc>
              <w:tc>
                <w:tcPr>
                  <w:tcW w:w="1803" w:type="dxa"/>
                  <w:shd w:val="clear" w:color="auto" w:fill="auto"/>
                  <w:noWrap/>
                  <w:vAlign w:val="bottom"/>
                  <w:hideMark/>
                </w:tcPr>
                <w:p w:rsidR="00EA0F1E" w:rsidRPr="00403031" w:rsidRDefault="00EA0F1E" w:rsidP="00437223">
                  <w:pPr>
                    <w:spacing w:after="0" w:line="240" w:lineRule="auto"/>
                    <w:jc w:val="center"/>
                    <w:rPr>
                      <w:rFonts w:asciiTheme="minorHAnsi" w:hAnsiTheme="minorHAnsi" w:cs="Times New Roman"/>
                      <w:color w:val="000000"/>
                      <w:sz w:val="24"/>
                      <w:szCs w:val="24"/>
                    </w:rPr>
                  </w:pPr>
                  <w:r w:rsidRPr="00403031">
                    <w:rPr>
                      <w:rFonts w:asciiTheme="minorHAnsi" w:hAnsiTheme="minorHAnsi" w:cs="Times New Roman"/>
                      <w:color w:val="000000"/>
                      <w:sz w:val="24"/>
                      <w:szCs w:val="24"/>
                    </w:rPr>
                    <w:cr/>
                    <w:t>4</w:t>
                  </w:r>
                </w:p>
              </w:tc>
            </w:tr>
            <w:tr w:rsidR="00EA0F1E" w:rsidRPr="00705F3A" w:rsidTr="00403031">
              <w:trPr>
                <w:trHeight w:val="297"/>
              </w:trPr>
              <w:tc>
                <w:tcPr>
                  <w:tcW w:w="1447" w:type="dxa"/>
                  <w:shd w:val="clear" w:color="auto" w:fill="D6E3BC" w:themeFill="accent3" w:themeFillTint="66"/>
                  <w:vAlign w:val="center"/>
                  <w:hideMark/>
                </w:tcPr>
                <w:p w:rsidR="00EA0F1E" w:rsidRPr="00937784" w:rsidRDefault="00EA0F1E" w:rsidP="00403031">
                  <w:pPr>
                    <w:spacing w:after="0" w:line="240" w:lineRule="auto"/>
                    <w:jc w:val="center"/>
                    <w:rPr>
                      <w:rFonts w:asciiTheme="minorHAnsi" w:hAnsiTheme="minorHAnsi" w:cs="Times New Roman"/>
                      <w:color w:val="000000"/>
                      <w:sz w:val="24"/>
                      <w:szCs w:val="24"/>
                    </w:rPr>
                  </w:pPr>
                  <w:r w:rsidRPr="00937784">
                    <w:rPr>
                      <w:rFonts w:asciiTheme="minorHAnsi" w:hAnsiTheme="minorHAnsi" w:cs="Times New Roman"/>
                      <w:color w:val="000000"/>
                      <w:sz w:val="24"/>
                      <w:szCs w:val="24"/>
                    </w:rPr>
                    <w:t>2015/2016</w:t>
                  </w:r>
                </w:p>
              </w:tc>
              <w:tc>
                <w:tcPr>
                  <w:tcW w:w="1134" w:type="dxa"/>
                  <w:shd w:val="clear" w:color="auto" w:fill="auto"/>
                  <w:noWrap/>
                  <w:vAlign w:val="bottom"/>
                  <w:hideMark/>
                </w:tcPr>
                <w:p w:rsidR="00EA0F1E" w:rsidRPr="00403031" w:rsidRDefault="00EA0F1E" w:rsidP="00437223">
                  <w:pPr>
                    <w:spacing w:after="0" w:line="240" w:lineRule="auto"/>
                    <w:jc w:val="center"/>
                    <w:rPr>
                      <w:rFonts w:asciiTheme="minorHAnsi" w:hAnsiTheme="minorHAnsi" w:cs="Times New Roman"/>
                      <w:color w:val="000000"/>
                      <w:sz w:val="24"/>
                      <w:szCs w:val="24"/>
                    </w:rPr>
                  </w:pPr>
                  <w:r w:rsidRPr="00403031">
                    <w:rPr>
                      <w:rFonts w:asciiTheme="minorHAnsi" w:hAnsiTheme="minorHAnsi" w:cs="Times New Roman"/>
                      <w:color w:val="000000"/>
                      <w:sz w:val="24"/>
                      <w:szCs w:val="24"/>
                    </w:rPr>
                    <w:t>77</w:t>
                  </w:r>
                </w:p>
              </w:tc>
              <w:tc>
                <w:tcPr>
                  <w:tcW w:w="1134" w:type="dxa"/>
                  <w:shd w:val="clear" w:color="auto" w:fill="auto"/>
                  <w:noWrap/>
                  <w:vAlign w:val="bottom"/>
                  <w:hideMark/>
                </w:tcPr>
                <w:p w:rsidR="00EA0F1E" w:rsidRPr="00403031" w:rsidRDefault="00EA0F1E" w:rsidP="00437223">
                  <w:pPr>
                    <w:spacing w:after="0" w:line="240" w:lineRule="auto"/>
                    <w:jc w:val="center"/>
                    <w:rPr>
                      <w:rFonts w:asciiTheme="minorHAnsi" w:hAnsiTheme="minorHAnsi" w:cs="Times New Roman"/>
                      <w:color w:val="000000"/>
                      <w:sz w:val="24"/>
                      <w:szCs w:val="24"/>
                    </w:rPr>
                  </w:pPr>
                  <w:r w:rsidRPr="00403031">
                    <w:rPr>
                      <w:rFonts w:asciiTheme="minorHAnsi" w:hAnsiTheme="minorHAnsi" w:cs="Times New Roman"/>
                      <w:color w:val="000000"/>
                      <w:sz w:val="24"/>
                      <w:szCs w:val="24"/>
                    </w:rPr>
                    <w:t>35</w:t>
                  </w:r>
                </w:p>
              </w:tc>
              <w:tc>
                <w:tcPr>
                  <w:tcW w:w="1276" w:type="dxa"/>
                  <w:shd w:val="clear" w:color="auto" w:fill="auto"/>
                  <w:noWrap/>
                  <w:vAlign w:val="bottom"/>
                  <w:hideMark/>
                </w:tcPr>
                <w:p w:rsidR="00EA0F1E" w:rsidRPr="00403031" w:rsidRDefault="00EA0F1E" w:rsidP="00437223">
                  <w:pPr>
                    <w:spacing w:after="0" w:line="240" w:lineRule="auto"/>
                    <w:jc w:val="center"/>
                    <w:rPr>
                      <w:rFonts w:asciiTheme="minorHAnsi" w:hAnsiTheme="minorHAnsi" w:cs="Times New Roman"/>
                      <w:color w:val="000000"/>
                      <w:sz w:val="24"/>
                      <w:szCs w:val="24"/>
                    </w:rPr>
                  </w:pPr>
                  <w:r w:rsidRPr="00403031">
                    <w:rPr>
                      <w:rFonts w:asciiTheme="minorHAnsi" w:hAnsiTheme="minorHAnsi" w:cs="Times New Roman"/>
                      <w:color w:val="000000"/>
                      <w:sz w:val="24"/>
                      <w:szCs w:val="24"/>
                    </w:rPr>
                    <w:t>42</w:t>
                  </w:r>
                </w:p>
              </w:tc>
              <w:tc>
                <w:tcPr>
                  <w:tcW w:w="1417" w:type="dxa"/>
                  <w:shd w:val="clear" w:color="auto" w:fill="auto"/>
                  <w:noWrap/>
                  <w:vAlign w:val="bottom"/>
                  <w:hideMark/>
                </w:tcPr>
                <w:p w:rsidR="00EA0F1E" w:rsidRPr="00403031" w:rsidRDefault="00EA0F1E" w:rsidP="00437223">
                  <w:pPr>
                    <w:spacing w:after="0" w:line="240" w:lineRule="auto"/>
                    <w:jc w:val="center"/>
                    <w:rPr>
                      <w:rFonts w:asciiTheme="minorHAnsi" w:hAnsiTheme="minorHAnsi" w:cs="Times New Roman"/>
                      <w:color w:val="000000"/>
                      <w:sz w:val="24"/>
                      <w:szCs w:val="24"/>
                    </w:rPr>
                  </w:pPr>
                  <w:r w:rsidRPr="00403031">
                    <w:rPr>
                      <w:rFonts w:asciiTheme="minorHAnsi" w:hAnsiTheme="minorHAnsi" w:cs="Times New Roman"/>
                      <w:color w:val="000000"/>
                      <w:sz w:val="24"/>
                      <w:szCs w:val="24"/>
                    </w:rPr>
                    <w:t>77</w:t>
                  </w:r>
                </w:p>
              </w:tc>
              <w:tc>
                <w:tcPr>
                  <w:tcW w:w="1391" w:type="dxa"/>
                  <w:shd w:val="clear" w:color="auto" w:fill="auto"/>
                  <w:noWrap/>
                  <w:vAlign w:val="bottom"/>
                  <w:hideMark/>
                </w:tcPr>
                <w:p w:rsidR="00EA0F1E" w:rsidRPr="00403031" w:rsidRDefault="00EA0F1E" w:rsidP="00437223">
                  <w:pPr>
                    <w:spacing w:after="0" w:line="240" w:lineRule="auto"/>
                    <w:jc w:val="center"/>
                    <w:rPr>
                      <w:rFonts w:asciiTheme="minorHAnsi" w:hAnsiTheme="minorHAnsi" w:cs="Times New Roman"/>
                      <w:color w:val="000000"/>
                      <w:sz w:val="24"/>
                      <w:szCs w:val="24"/>
                    </w:rPr>
                  </w:pPr>
                  <w:r w:rsidRPr="00403031">
                    <w:rPr>
                      <w:rFonts w:asciiTheme="minorHAnsi" w:hAnsiTheme="minorHAnsi" w:cs="Times New Roman"/>
                      <w:color w:val="000000"/>
                      <w:sz w:val="24"/>
                      <w:szCs w:val="24"/>
                    </w:rPr>
                    <w:t>35</w:t>
                  </w:r>
                </w:p>
              </w:tc>
              <w:tc>
                <w:tcPr>
                  <w:tcW w:w="1803" w:type="dxa"/>
                  <w:shd w:val="clear" w:color="auto" w:fill="auto"/>
                  <w:noWrap/>
                  <w:vAlign w:val="bottom"/>
                  <w:hideMark/>
                </w:tcPr>
                <w:p w:rsidR="00EA0F1E" w:rsidRPr="00403031" w:rsidRDefault="00EA0F1E" w:rsidP="00437223">
                  <w:pPr>
                    <w:spacing w:after="0" w:line="240" w:lineRule="auto"/>
                    <w:jc w:val="center"/>
                    <w:rPr>
                      <w:rFonts w:asciiTheme="minorHAnsi" w:hAnsiTheme="minorHAnsi" w:cs="Times New Roman"/>
                      <w:color w:val="000000"/>
                      <w:sz w:val="24"/>
                      <w:szCs w:val="24"/>
                    </w:rPr>
                  </w:pPr>
                  <w:r w:rsidRPr="00403031">
                    <w:rPr>
                      <w:rFonts w:asciiTheme="minorHAnsi" w:hAnsiTheme="minorHAnsi" w:cs="Times New Roman"/>
                      <w:color w:val="000000"/>
                      <w:sz w:val="24"/>
                      <w:szCs w:val="24"/>
                    </w:rPr>
                    <w:t>42</w:t>
                  </w:r>
                </w:p>
              </w:tc>
            </w:tr>
            <w:tr w:rsidR="00EA0F1E" w:rsidRPr="00705F3A" w:rsidTr="00403031">
              <w:trPr>
                <w:trHeight w:val="297"/>
              </w:trPr>
              <w:tc>
                <w:tcPr>
                  <w:tcW w:w="1447" w:type="dxa"/>
                  <w:shd w:val="clear" w:color="auto" w:fill="D6E3BC" w:themeFill="accent3" w:themeFillTint="66"/>
                  <w:vAlign w:val="center"/>
                  <w:hideMark/>
                </w:tcPr>
                <w:p w:rsidR="00EA0F1E" w:rsidRPr="00937784" w:rsidRDefault="00EA0F1E" w:rsidP="00403031">
                  <w:pPr>
                    <w:spacing w:after="0" w:line="240" w:lineRule="auto"/>
                    <w:jc w:val="center"/>
                    <w:rPr>
                      <w:rFonts w:asciiTheme="minorHAnsi" w:hAnsiTheme="minorHAnsi" w:cs="Times New Roman"/>
                      <w:color w:val="000000"/>
                      <w:sz w:val="24"/>
                      <w:szCs w:val="24"/>
                    </w:rPr>
                  </w:pPr>
                  <w:r w:rsidRPr="00937784">
                    <w:rPr>
                      <w:rFonts w:asciiTheme="minorHAnsi" w:hAnsiTheme="minorHAnsi" w:cs="Times New Roman"/>
                      <w:color w:val="000000"/>
                      <w:sz w:val="24"/>
                      <w:szCs w:val="24"/>
                    </w:rPr>
                    <w:t>2016/2017</w:t>
                  </w:r>
                </w:p>
              </w:tc>
              <w:tc>
                <w:tcPr>
                  <w:tcW w:w="1134" w:type="dxa"/>
                  <w:shd w:val="clear" w:color="auto" w:fill="auto"/>
                  <w:noWrap/>
                  <w:vAlign w:val="bottom"/>
                  <w:hideMark/>
                </w:tcPr>
                <w:p w:rsidR="00EA0F1E" w:rsidRPr="00403031" w:rsidRDefault="00EA0F1E" w:rsidP="00437223">
                  <w:pPr>
                    <w:spacing w:after="0" w:line="240" w:lineRule="auto"/>
                    <w:jc w:val="center"/>
                    <w:rPr>
                      <w:rFonts w:asciiTheme="minorHAnsi" w:hAnsiTheme="minorHAnsi" w:cs="Times New Roman"/>
                      <w:color w:val="000000"/>
                      <w:sz w:val="24"/>
                      <w:szCs w:val="24"/>
                    </w:rPr>
                  </w:pPr>
                  <w:r w:rsidRPr="00403031">
                    <w:rPr>
                      <w:rFonts w:asciiTheme="minorHAnsi" w:hAnsiTheme="minorHAnsi" w:cs="Times New Roman"/>
                      <w:color w:val="000000"/>
                      <w:sz w:val="24"/>
                      <w:szCs w:val="24"/>
                    </w:rPr>
                    <w:t>72</w:t>
                  </w:r>
                </w:p>
              </w:tc>
              <w:tc>
                <w:tcPr>
                  <w:tcW w:w="1134" w:type="dxa"/>
                  <w:shd w:val="clear" w:color="auto" w:fill="auto"/>
                  <w:noWrap/>
                  <w:vAlign w:val="bottom"/>
                  <w:hideMark/>
                </w:tcPr>
                <w:p w:rsidR="00EA0F1E" w:rsidRPr="00403031" w:rsidRDefault="00EA0F1E" w:rsidP="00437223">
                  <w:pPr>
                    <w:spacing w:after="0" w:line="240" w:lineRule="auto"/>
                    <w:jc w:val="center"/>
                    <w:rPr>
                      <w:rFonts w:asciiTheme="minorHAnsi" w:hAnsiTheme="minorHAnsi" w:cs="Times New Roman"/>
                      <w:color w:val="000000"/>
                      <w:sz w:val="24"/>
                      <w:szCs w:val="24"/>
                    </w:rPr>
                  </w:pPr>
                  <w:r w:rsidRPr="00403031">
                    <w:rPr>
                      <w:rFonts w:asciiTheme="minorHAnsi" w:hAnsiTheme="minorHAnsi" w:cs="Times New Roman"/>
                      <w:color w:val="000000"/>
                      <w:sz w:val="24"/>
                      <w:szCs w:val="24"/>
                    </w:rPr>
                    <w:t>35</w:t>
                  </w:r>
                </w:p>
              </w:tc>
              <w:tc>
                <w:tcPr>
                  <w:tcW w:w="1276" w:type="dxa"/>
                  <w:shd w:val="clear" w:color="auto" w:fill="auto"/>
                  <w:noWrap/>
                  <w:vAlign w:val="bottom"/>
                  <w:hideMark/>
                </w:tcPr>
                <w:p w:rsidR="00EA0F1E" w:rsidRPr="00403031" w:rsidRDefault="00EA0F1E" w:rsidP="00437223">
                  <w:pPr>
                    <w:spacing w:after="0" w:line="240" w:lineRule="auto"/>
                    <w:jc w:val="center"/>
                    <w:rPr>
                      <w:rFonts w:asciiTheme="minorHAnsi" w:hAnsiTheme="minorHAnsi" w:cs="Times New Roman"/>
                      <w:color w:val="000000"/>
                      <w:sz w:val="24"/>
                      <w:szCs w:val="24"/>
                    </w:rPr>
                  </w:pPr>
                  <w:r w:rsidRPr="00403031">
                    <w:rPr>
                      <w:rFonts w:asciiTheme="minorHAnsi" w:hAnsiTheme="minorHAnsi" w:cs="Times New Roman"/>
                      <w:color w:val="000000"/>
                      <w:sz w:val="24"/>
                      <w:szCs w:val="24"/>
                    </w:rPr>
                    <w:t>37</w:t>
                  </w:r>
                </w:p>
              </w:tc>
              <w:tc>
                <w:tcPr>
                  <w:tcW w:w="1417" w:type="dxa"/>
                  <w:shd w:val="clear" w:color="auto" w:fill="auto"/>
                  <w:noWrap/>
                  <w:vAlign w:val="bottom"/>
                  <w:hideMark/>
                </w:tcPr>
                <w:p w:rsidR="00EA0F1E" w:rsidRPr="00403031" w:rsidRDefault="00EA0F1E" w:rsidP="00437223">
                  <w:pPr>
                    <w:spacing w:after="0" w:line="240" w:lineRule="auto"/>
                    <w:jc w:val="center"/>
                    <w:rPr>
                      <w:rFonts w:asciiTheme="minorHAnsi" w:hAnsiTheme="minorHAnsi" w:cs="Times New Roman"/>
                      <w:color w:val="000000"/>
                      <w:sz w:val="24"/>
                      <w:szCs w:val="24"/>
                    </w:rPr>
                  </w:pPr>
                  <w:r w:rsidRPr="00403031">
                    <w:rPr>
                      <w:rFonts w:asciiTheme="minorHAnsi" w:hAnsiTheme="minorHAnsi" w:cs="Times New Roman"/>
                      <w:color w:val="000000"/>
                      <w:sz w:val="24"/>
                      <w:szCs w:val="24"/>
                    </w:rPr>
                    <w:t>72</w:t>
                  </w:r>
                </w:p>
              </w:tc>
              <w:tc>
                <w:tcPr>
                  <w:tcW w:w="1391" w:type="dxa"/>
                  <w:shd w:val="clear" w:color="auto" w:fill="auto"/>
                  <w:noWrap/>
                  <w:vAlign w:val="bottom"/>
                  <w:hideMark/>
                </w:tcPr>
                <w:p w:rsidR="00EA0F1E" w:rsidRPr="00403031" w:rsidRDefault="00EA0F1E" w:rsidP="00437223">
                  <w:pPr>
                    <w:spacing w:after="0" w:line="240" w:lineRule="auto"/>
                    <w:jc w:val="center"/>
                    <w:rPr>
                      <w:rFonts w:asciiTheme="minorHAnsi" w:hAnsiTheme="minorHAnsi" w:cs="Times New Roman"/>
                      <w:color w:val="000000"/>
                      <w:sz w:val="24"/>
                      <w:szCs w:val="24"/>
                    </w:rPr>
                  </w:pPr>
                  <w:r w:rsidRPr="00403031">
                    <w:rPr>
                      <w:rFonts w:asciiTheme="minorHAnsi" w:hAnsiTheme="minorHAnsi" w:cs="Times New Roman"/>
                      <w:color w:val="000000"/>
                      <w:sz w:val="24"/>
                      <w:szCs w:val="24"/>
                    </w:rPr>
                    <w:t>35</w:t>
                  </w:r>
                </w:p>
              </w:tc>
              <w:tc>
                <w:tcPr>
                  <w:tcW w:w="1803" w:type="dxa"/>
                  <w:shd w:val="clear" w:color="auto" w:fill="auto"/>
                  <w:noWrap/>
                  <w:vAlign w:val="bottom"/>
                  <w:hideMark/>
                </w:tcPr>
                <w:p w:rsidR="00EA0F1E" w:rsidRPr="00403031" w:rsidRDefault="00EA0F1E" w:rsidP="00437223">
                  <w:pPr>
                    <w:spacing w:after="0" w:line="240" w:lineRule="auto"/>
                    <w:jc w:val="center"/>
                    <w:rPr>
                      <w:rFonts w:asciiTheme="minorHAnsi" w:hAnsiTheme="minorHAnsi" w:cs="Times New Roman"/>
                      <w:color w:val="000000"/>
                      <w:sz w:val="24"/>
                      <w:szCs w:val="24"/>
                    </w:rPr>
                  </w:pPr>
                  <w:r w:rsidRPr="00403031">
                    <w:rPr>
                      <w:rFonts w:asciiTheme="minorHAnsi" w:hAnsiTheme="minorHAnsi" w:cs="Times New Roman"/>
                      <w:color w:val="000000"/>
                      <w:sz w:val="24"/>
                      <w:szCs w:val="24"/>
                    </w:rPr>
                    <w:cr/>
                    <w:t>7</w:t>
                  </w:r>
                </w:p>
              </w:tc>
            </w:tr>
            <w:tr w:rsidR="00EA0F1E" w:rsidRPr="00705F3A" w:rsidTr="00403031">
              <w:trPr>
                <w:trHeight w:val="297"/>
              </w:trPr>
              <w:tc>
                <w:tcPr>
                  <w:tcW w:w="1447" w:type="dxa"/>
                  <w:shd w:val="clear" w:color="auto" w:fill="D6E3BC" w:themeFill="accent3" w:themeFillTint="66"/>
                  <w:vAlign w:val="center"/>
                  <w:hideMark/>
                </w:tcPr>
                <w:p w:rsidR="00EA0F1E" w:rsidRPr="00937784" w:rsidRDefault="00EA0F1E" w:rsidP="00403031">
                  <w:pPr>
                    <w:spacing w:after="0" w:line="240" w:lineRule="auto"/>
                    <w:jc w:val="center"/>
                    <w:rPr>
                      <w:rFonts w:asciiTheme="minorHAnsi" w:hAnsiTheme="minorHAnsi" w:cs="Times New Roman"/>
                      <w:color w:val="000000"/>
                      <w:sz w:val="24"/>
                      <w:szCs w:val="24"/>
                    </w:rPr>
                  </w:pPr>
                  <w:r w:rsidRPr="00937784">
                    <w:rPr>
                      <w:rFonts w:asciiTheme="minorHAnsi" w:hAnsiTheme="minorHAnsi" w:cs="Times New Roman"/>
                      <w:color w:val="000000"/>
                      <w:sz w:val="24"/>
                      <w:szCs w:val="24"/>
                    </w:rPr>
                    <w:t>20</w:t>
                  </w:r>
                  <w:r w:rsidR="00937784">
                    <w:rPr>
                      <w:rFonts w:asciiTheme="minorHAnsi" w:hAnsiTheme="minorHAnsi" w:cs="Times New Roman"/>
                      <w:color w:val="000000"/>
                      <w:sz w:val="24"/>
                      <w:szCs w:val="24"/>
                    </w:rPr>
                    <w:t>1</w:t>
                  </w:r>
                  <w:r w:rsidRPr="00937784">
                    <w:rPr>
                      <w:rFonts w:asciiTheme="minorHAnsi" w:hAnsiTheme="minorHAnsi" w:cs="Times New Roman"/>
                      <w:color w:val="000000"/>
                      <w:sz w:val="24"/>
                      <w:szCs w:val="24"/>
                    </w:rPr>
                    <w:cr/>
                    <w:t>7/2018</w:t>
                  </w:r>
                </w:p>
              </w:tc>
              <w:tc>
                <w:tcPr>
                  <w:tcW w:w="1134" w:type="dxa"/>
                  <w:shd w:val="clear" w:color="auto" w:fill="auto"/>
                  <w:noWrap/>
                  <w:vAlign w:val="bottom"/>
                  <w:hideMark/>
                </w:tcPr>
                <w:p w:rsidR="00EA0F1E" w:rsidRPr="00403031" w:rsidRDefault="00EA0F1E" w:rsidP="00437223">
                  <w:pPr>
                    <w:spacing w:after="0" w:line="240" w:lineRule="auto"/>
                    <w:jc w:val="center"/>
                    <w:rPr>
                      <w:rFonts w:asciiTheme="minorHAnsi" w:hAnsiTheme="minorHAnsi" w:cs="Times New Roman"/>
                      <w:color w:val="000000"/>
                      <w:sz w:val="24"/>
                      <w:szCs w:val="24"/>
                    </w:rPr>
                  </w:pPr>
                  <w:r w:rsidRPr="00403031">
                    <w:rPr>
                      <w:rFonts w:asciiTheme="minorHAnsi" w:hAnsiTheme="minorHAnsi" w:cs="Times New Roman"/>
                      <w:color w:val="000000"/>
                      <w:sz w:val="24"/>
                      <w:szCs w:val="24"/>
                    </w:rPr>
                    <w:t>72</w:t>
                  </w:r>
                </w:p>
              </w:tc>
              <w:tc>
                <w:tcPr>
                  <w:tcW w:w="1134" w:type="dxa"/>
                  <w:shd w:val="clear" w:color="auto" w:fill="auto"/>
                  <w:noWrap/>
                  <w:vAlign w:val="bottom"/>
                  <w:hideMark/>
                </w:tcPr>
                <w:p w:rsidR="00EA0F1E" w:rsidRPr="00403031" w:rsidRDefault="00EA0F1E" w:rsidP="00437223">
                  <w:pPr>
                    <w:spacing w:after="0" w:line="240" w:lineRule="auto"/>
                    <w:jc w:val="center"/>
                    <w:rPr>
                      <w:rFonts w:asciiTheme="minorHAnsi" w:hAnsiTheme="minorHAnsi" w:cs="Times New Roman"/>
                      <w:color w:val="000000"/>
                      <w:sz w:val="24"/>
                      <w:szCs w:val="24"/>
                    </w:rPr>
                  </w:pPr>
                  <w:r w:rsidRPr="00403031">
                    <w:rPr>
                      <w:rFonts w:asciiTheme="minorHAnsi" w:hAnsiTheme="minorHAnsi" w:cs="Times New Roman"/>
                      <w:color w:val="000000"/>
                      <w:sz w:val="24"/>
                      <w:szCs w:val="24"/>
                    </w:rPr>
                    <w:t>38</w:t>
                  </w:r>
                </w:p>
              </w:tc>
              <w:tc>
                <w:tcPr>
                  <w:tcW w:w="1276" w:type="dxa"/>
                  <w:shd w:val="clear" w:color="auto" w:fill="auto"/>
                  <w:noWrap/>
                  <w:vAlign w:val="bottom"/>
                  <w:hideMark/>
                </w:tcPr>
                <w:p w:rsidR="00EA0F1E" w:rsidRPr="00403031" w:rsidRDefault="00EA0F1E" w:rsidP="00437223">
                  <w:pPr>
                    <w:spacing w:after="0" w:line="240" w:lineRule="auto"/>
                    <w:jc w:val="center"/>
                    <w:rPr>
                      <w:rFonts w:asciiTheme="minorHAnsi" w:hAnsiTheme="minorHAnsi" w:cs="Times New Roman"/>
                      <w:color w:val="000000"/>
                      <w:sz w:val="24"/>
                      <w:szCs w:val="24"/>
                    </w:rPr>
                  </w:pPr>
                  <w:r w:rsidRPr="00403031">
                    <w:rPr>
                      <w:rFonts w:asciiTheme="minorHAnsi" w:hAnsiTheme="minorHAnsi" w:cs="Times New Roman"/>
                      <w:color w:val="000000"/>
                      <w:sz w:val="24"/>
                      <w:szCs w:val="24"/>
                    </w:rPr>
                    <w:t>34</w:t>
                  </w:r>
                </w:p>
              </w:tc>
              <w:tc>
                <w:tcPr>
                  <w:tcW w:w="1417" w:type="dxa"/>
                  <w:shd w:val="clear" w:color="auto" w:fill="auto"/>
                  <w:noWrap/>
                  <w:vAlign w:val="bottom"/>
                  <w:hideMark/>
                </w:tcPr>
                <w:p w:rsidR="00EA0F1E" w:rsidRPr="00403031" w:rsidRDefault="00EA0F1E" w:rsidP="00437223">
                  <w:pPr>
                    <w:spacing w:after="0" w:line="240" w:lineRule="auto"/>
                    <w:jc w:val="center"/>
                    <w:rPr>
                      <w:rFonts w:asciiTheme="minorHAnsi" w:hAnsiTheme="minorHAnsi" w:cs="Times New Roman"/>
                      <w:color w:val="000000"/>
                      <w:sz w:val="24"/>
                      <w:szCs w:val="24"/>
                    </w:rPr>
                  </w:pPr>
                  <w:r w:rsidRPr="00403031">
                    <w:rPr>
                      <w:rFonts w:asciiTheme="minorHAnsi" w:hAnsiTheme="minorHAnsi" w:cs="Times New Roman"/>
                      <w:color w:val="000000"/>
                      <w:sz w:val="24"/>
                      <w:szCs w:val="24"/>
                    </w:rPr>
                    <w:t>7</w:t>
                  </w:r>
                </w:p>
              </w:tc>
              <w:tc>
                <w:tcPr>
                  <w:tcW w:w="1391" w:type="dxa"/>
                  <w:shd w:val="clear" w:color="auto" w:fill="auto"/>
                  <w:noWrap/>
                  <w:vAlign w:val="bottom"/>
                  <w:hideMark/>
                </w:tcPr>
                <w:p w:rsidR="00EA0F1E" w:rsidRPr="00403031" w:rsidRDefault="00EA0F1E" w:rsidP="00437223">
                  <w:pPr>
                    <w:spacing w:after="0" w:line="240" w:lineRule="auto"/>
                    <w:jc w:val="center"/>
                    <w:rPr>
                      <w:rFonts w:asciiTheme="minorHAnsi" w:hAnsiTheme="minorHAnsi" w:cs="Times New Roman"/>
                      <w:color w:val="000000"/>
                      <w:sz w:val="24"/>
                      <w:szCs w:val="24"/>
                    </w:rPr>
                  </w:pPr>
                  <w:r w:rsidRPr="00403031">
                    <w:rPr>
                      <w:rFonts w:asciiTheme="minorHAnsi" w:hAnsiTheme="minorHAnsi" w:cs="Times New Roman"/>
                      <w:color w:val="000000"/>
                      <w:sz w:val="24"/>
                      <w:szCs w:val="24"/>
                    </w:rPr>
                    <w:t>38</w:t>
                  </w:r>
                </w:p>
              </w:tc>
              <w:tc>
                <w:tcPr>
                  <w:tcW w:w="1803" w:type="dxa"/>
                  <w:shd w:val="clear" w:color="auto" w:fill="auto"/>
                  <w:noWrap/>
                  <w:vAlign w:val="bottom"/>
                  <w:hideMark/>
                </w:tcPr>
                <w:p w:rsidR="00EA0F1E" w:rsidRPr="00403031" w:rsidRDefault="00EA0F1E" w:rsidP="00437223">
                  <w:pPr>
                    <w:spacing w:after="0" w:line="240" w:lineRule="auto"/>
                    <w:jc w:val="center"/>
                    <w:rPr>
                      <w:rFonts w:asciiTheme="minorHAnsi" w:hAnsiTheme="minorHAnsi" w:cs="Times New Roman"/>
                      <w:color w:val="000000"/>
                      <w:sz w:val="24"/>
                      <w:szCs w:val="24"/>
                    </w:rPr>
                  </w:pPr>
                  <w:r w:rsidRPr="00403031">
                    <w:rPr>
                      <w:rFonts w:asciiTheme="minorHAnsi" w:hAnsiTheme="minorHAnsi" w:cs="Times New Roman"/>
                      <w:color w:val="000000"/>
                      <w:sz w:val="24"/>
                      <w:szCs w:val="24"/>
                    </w:rPr>
                    <w:t>34</w:t>
                  </w:r>
                </w:p>
              </w:tc>
            </w:tr>
            <w:tr w:rsidR="00EA0F1E" w:rsidRPr="00705F3A" w:rsidTr="00403031">
              <w:trPr>
                <w:trHeight w:val="297"/>
              </w:trPr>
              <w:tc>
                <w:tcPr>
                  <w:tcW w:w="1447" w:type="dxa"/>
                  <w:shd w:val="clear" w:color="auto" w:fill="D6E3BC" w:themeFill="accent3" w:themeFillTint="66"/>
                  <w:vAlign w:val="center"/>
                  <w:hideMark/>
                </w:tcPr>
                <w:p w:rsidR="00EA0F1E" w:rsidRPr="00937784" w:rsidRDefault="00EA0F1E" w:rsidP="00403031">
                  <w:pPr>
                    <w:spacing w:after="0" w:line="240" w:lineRule="auto"/>
                    <w:jc w:val="center"/>
                    <w:rPr>
                      <w:rFonts w:asciiTheme="minorHAnsi" w:hAnsiTheme="minorHAnsi" w:cs="Times New Roman"/>
                      <w:color w:val="000000"/>
                      <w:sz w:val="24"/>
                      <w:szCs w:val="24"/>
                    </w:rPr>
                  </w:pPr>
                  <w:r w:rsidRPr="00937784">
                    <w:rPr>
                      <w:rFonts w:asciiTheme="minorHAnsi" w:hAnsiTheme="minorHAnsi" w:cs="Times New Roman"/>
                      <w:color w:val="000000"/>
                      <w:sz w:val="24"/>
                      <w:szCs w:val="24"/>
                    </w:rPr>
                    <w:t>2018/2019</w:t>
                  </w:r>
                </w:p>
              </w:tc>
              <w:tc>
                <w:tcPr>
                  <w:tcW w:w="1134" w:type="dxa"/>
                  <w:shd w:val="clear" w:color="auto" w:fill="auto"/>
                  <w:noWrap/>
                  <w:vAlign w:val="bottom"/>
                  <w:hideMark/>
                </w:tcPr>
                <w:p w:rsidR="00EA0F1E" w:rsidRPr="00403031" w:rsidRDefault="00EA0F1E" w:rsidP="00437223">
                  <w:pPr>
                    <w:spacing w:after="0" w:line="240" w:lineRule="auto"/>
                    <w:jc w:val="center"/>
                    <w:rPr>
                      <w:rFonts w:asciiTheme="minorHAnsi" w:hAnsiTheme="minorHAnsi" w:cs="Times New Roman"/>
                      <w:color w:val="000000"/>
                      <w:sz w:val="24"/>
                      <w:szCs w:val="24"/>
                    </w:rPr>
                  </w:pPr>
                  <w:r w:rsidRPr="00403031">
                    <w:rPr>
                      <w:rFonts w:asciiTheme="minorHAnsi" w:hAnsiTheme="minorHAnsi" w:cs="Times New Roman"/>
                      <w:color w:val="000000"/>
                      <w:sz w:val="24"/>
                      <w:szCs w:val="24"/>
                    </w:rPr>
                    <w:t>113</w:t>
                  </w:r>
                </w:p>
              </w:tc>
              <w:tc>
                <w:tcPr>
                  <w:tcW w:w="1134" w:type="dxa"/>
                  <w:shd w:val="clear" w:color="auto" w:fill="auto"/>
                  <w:noWrap/>
                  <w:vAlign w:val="bottom"/>
                  <w:hideMark/>
                </w:tcPr>
                <w:p w:rsidR="00EA0F1E" w:rsidRPr="00403031" w:rsidRDefault="00EA0F1E" w:rsidP="00437223">
                  <w:pPr>
                    <w:spacing w:after="0" w:line="240" w:lineRule="auto"/>
                    <w:jc w:val="center"/>
                    <w:rPr>
                      <w:rFonts w:asciiTheme="minorHAnsi" w:hAnsiTheme="minorHAnsi" w:cs="Times New Roman"/>
                      <w:color w:val="000000"/>
                      <w:sz w:val="24"/>
                      <w:szCs w:val="24"/>
                    </w:rPr>
                  </w:pPr>
                  <w:r w:rsidRPr="00403031">
                    <w:rPr>
                      <w:rFonts w:asciiTheme="minorHAnsi" w:hAnsiTheme="minorHAnsi" w:cs="Times New Roman"/>
                      <w:color w:val="000000"/>
                      <w:sz w:val="24"/>
                      <w:szCs w:val="24"/>
                    </w:rPr>
                    <w:t>68</w:t>
                  </w:r>
                </w:p>
              </w:tc>
              <w:tc>
                <w:tcPr>
                  <w:tcW w:w="1276" w:type="dxa"/>
                  <w:shd w:val="clear" w:color="auto" w:fill="auto"/>
                  <w:noWrap/>
                  <w:vAlign w:val="bottom"/>
                  <w:hideMark/>
                </w:tcPr>
                <w:p w:rsidR="00EA0F1E" w:rsidRPr="00403031" w:rsidRDefault="00EA0F1E" w:rsidP="00437223">
                  <w:pPr>
                    <w:spacing w:after="0" w:line="240" w:lineRule="auto"/>
                    <w:jc w:val="center"/>
                    <w:rPr>
                      <w:rFonts w:asciiTheme="minorHAnsi" w:hAnsiTheme="minorHAnsi" w:cs="Times New Roman"/>
                      <w:color w:val="000000"/>
                      <w:sz w:val="24"/>
                      <w:szCs w:val="24"/>
                    </w:rPr>
                  </w:pPr>
                  <w:r w:rsidRPr="00403031">
                    <w:rPr>
                      <w:rFonts w:asciiTheme="minorHAnsi" w:hAnsiTheme="minorHAnsi" w:cs="Times New Roman"/>
                      <w:color w:val="000000"/>
                      <w:sz w:val="24"/>
                      <w:szCs w:val="24"/>
                    </w:rPr>
                    <w:t>45</w:t>
                  </w:r>
                </w:p>
              </w:tc>
              <w:tc>
                <w:tcPr>
                  <w:tcW w:w="1417" w:type="dxa"/>
                  <w:shd w:val="clear" w:color="auto" w:fill="auto"/>
                  <w:noWrap/>
                  <w:vAlign w:val="bottom"/>
                  <w:hideMark/>
                </w:tcPr>
                <w:p w:rsidR="00EA0F1E" w:rsidRPr="00403031" w:rsidRDefault="00EA0F1E" w:rsidP="00437223">
                  <w:pPr>
                    <w:spacing w:after="0" w:line="240" w:lineRule="auto"/>
                    <w:jc w:val="center"/>
                    <w:rPr>
                      <w:rFonts w:asciiTheme="minorHAnsi" w:hAnsiTheme="minorHAnsi" w:cs="Times New Roman"/>
                      <w:color w:val="000000"/>
                      <w:sz w:val="24"/>
                      <w:szCs w:val="24"/>
                    </w:rPr>
                  </w:pPr>
                  <w:r w:rsidRPr="00403031">
                    <w:rPr>
                      <w:rFonts w:asciiTheme="minorHAnsi" w:hAnsiTheme="minorHAnsi" w:cs="Times New Roman"/>
                      <w:color w:val="000000"/>
                      <w:sz w:val="24"/>
                      <w:szCs w:val="24"/>
                    </w:rPr>
                    <w:t>113</w:t>
                  </w:r>
                </w:p>
              </w:tc>
              <w:tc>
                <w:tcPr>
                  <w:tcW w:w="1391" w:type="dxa"/>
                  <w:shd w:val="clear" w:color="auto" w:fill="auto"/>
                  <w:noWrap/>
                  <w:vAlign w:val="bottom"/>
                  <w:hideMark/>
                </w:tcPr>
                <w:p w:rsidR="00EA0F1E" w:rsidRPr="00403031" w:rsidRDefault="00EA0F1E" w:rsidP="00437223">
                  <w:pPr>
                    <w:spacing w:after="0" w:line="240" w:lineRule="auto"/>
                    <w:jc w:val="center"/>
                    <w:rPr>
                      <w:rFonts w:asciiTheme="minorHAnsi" w:hAnsiTheme="minorHAnsi" w:cs="Times New Roman"/>
                      <w:color w:val="000000"/>
                      <w:sz w:val="24"/>
                      <w:szCs w:val="24"/>
                    </w:rPr>
                  </w:pPr>
                  <w:r w:rsidRPr="00403031">
                    <w:rPr>
                      <w:rFonts w:asciiTheme="minorHAnsi" w:hAnsiTheme="minorHAnsi" w:cs="Times New Roman"/>
                      <w:color w:val="000000"/>
                      <w:sz w:val="24"/>
                      <w:szCs w:val="24"/>
                    </w:rPr>
                    <w:t>68</w:t>
                  </w:r>
                </w:p>
              </w:tc>
              <w:tc>
                <w:tcPr>
                  <w:tcW w:w="1803" w:type="dxa"/>
                  <w:shd w:val="clear" w:color="auto" w:fill="auto"/>
                  <w:noWrap/>
                  <w:vAlign w:val="bottom"/>
                  <w:hideMark/>
                </w:tcPr>
                <w:p w:rsidR="00EA0F1E" w:rsidRPr="00403031" w:rsidRDefault="00EA0F1E" w:rsidP="00437223">
                  <w:pPr>
                    <w:spacing w:after="0" w:line="240" w:lineRule="auto"/>
                    <w:jc w:val="center"/>
                    <w:rPr>
                      <w:rFonts w:asciiTheme="minorHAnsi" w:hAnsiTheme="minorHAnsi" w:cs="Times New Roman"/>
                      <w:color w:val="000000"/>
                      <w:sz w:val="24"/>
                      <w:szCs w:val="24"/>
                    </w:rPr>
                  </w:pPr>
                  <w:r w:rsidRPr="00403031">
                    <w:rPr>
                      <w:rFonts w:asciiTheme="minorHAnsi" w:hAnsiTheme="minorHAnsi" w:cs="Times New Roman"/>
                      <w:color w:val="000000"/>
                      <w:sz w:val="24"/>
                      <w:szCs w:val="24"/>
                    </w:rPr>
                    <w:t>45</w:t>
                  </w:r>
                </w:p>
              </w:tc>
            </w:tr>
            <w:tr w:rsidR="00EA0F1E" w:rsidRPr="00705F3A" w:rsidTr="00403031">
              <w:trPr>
                <w:trHeight w:val="297"/>
              </w:trPr>
              <w:tc>
                <w:tcPr>
                  <w:tcW w:w="1447" w:type="dxa"/>
                  <w:shd w:val="clear" w:color="auto" w:fill="D6E3BC" w:themeFill="accent3" w:themeFillTint="66"/>
                  <w:vAlign w:val="center"/>
                  <w:hideMark/>
                </w:tcPr>
                <w:p w:rsidR="00EA0F1E" w:rsidRPr="00937784" w:rsidRDefault="00EA0F1E" w:rsidP="00403031">
                  <w:pPr>
                    <w:spacing w:after="0" w:line="240" w:lineRule="auto"/>
                    <w:jc w:val="center"/>
                    <w:rPr>
                      <w:rFonts w:asciiTheme="minorHAnsi" w:hAnsiTheme="minorHAnsi" w:cs="Times New Roman"/>
                      <w:color w:val="000000"/>
                      <w:sz w:val="24"/>
                      <w:szCs w:val="24"/>
                    </w:rPr>
                  </w:pPr>
                  <w:r w:rsidRPr="00937784">
                    <w:rPr>
                      <w:rFonts w:asciiTheme="minorHAnsi" w:hAnsiTheme="minorHAnsi" w:cs="Times New Roman"/>
                      <w:color w:val="000000"/>
                      <w:sz w:val="24"/>
                      <w:szCs w:val="24"/>
                    </w:rPr>
                    <w:t>2019/2020</w:t>
                  </w:r>
                </w:p>
              </w:tc>
              <w:tc>
                <w:tcPr>
                  <w:tcW w:w="1134" w:type="dxa"/>
                  <w:shd w:val="clear" w:color="auto" w:fill="auto"/>
                  <w:noWrap/>
                  <w:vAlign w:val="bottom"/>
                  <w:hideMark/>
                </w:tcPr>
                <w:p w:rsidR="00EA0F1E" w:rsidRPr="00403031" w:rsidRDefault="00EA0F1E" w:rsidP="00437223">
                  <w:pPr>
                    <w:spacing w:after="0" w:line="240" w:lineRule="auto"/>
                    <w:jc w:val="center"/>
                    <w:rPr>
                      <w:rFonts w:asciiTheme="minorHAnsi" w:hAnsiTheme="minorHAnsi" w:cs="Times New Roman"/>
                      <w:color w:val="000000"/>
                      <w:sz w:val="24"/>
                      <w:szCs w:val="24"/>
                    </w:rPr>
                  </w:pPr>
                  <w:r w:rsidRPr="00403031">
                    <w:rPr>
                      <w:rFonts w:asciiTheme="minorHAnsi" w:hAnsiTheme="minorHAnsi" w:cs="Times New Roman"/>
                      <w:color w:val="000000"/>
                      <w:sz w:val="24"/>
                      <w:szCs w:val="24"/>
                    </w:rPr>
                    <w:t>115</w:t>
                  </w:r>
                </w:p>
              </w:tc>
              <w:tc>
                <w:tcPr>
                  <w:tcW w:w="1134" w:type="dxa"/>
                  <w:shd w:val="clear" w:color="auto" w:fill="auto"/>
                  <w:noWrap/>
                  <w:vAlign w:val="bottom"/>
                  <w:hideMark/>
                </w:tcPr>
                <w:p w:rsidR="00EA0F1E" w:rsidRPr="00403031" w:rsidRDefault="00EA0F1E" w:rsidP="00437223">
                  <w:pPr>
                    <w:spacing w:after="0" w:line="240" w:lineRule="auto"/>
                    <w:jc w:val="center"/>
                    <w:rPr>
                      <w:rFonts w:asciiTheme="minorHAnsi" w:hAnsiTheme="minorHAnsi" w:cs="Times New Roman"/>
                      <w:color w:val="000000"/>
                      <w:sz w:val="24"/>
                      <w:szCs w:val="24"/>
                    </w:rPr>
                  </w:pPr>
                  <w:r w:rsidRPr="00403031">
                    <w:rPr>
                      <w:rFonts w:asciiTheme="minorHAnsi" w:hAnsiTheme="minorHAnsi" w:cs="Times New Roman"/>
                      <w:color w:val="000000"/>
                      <w:sz w:val="24"/>
                      <w:szCs w:val="24"/>
                    </w:rPr>
                    <w:t>63</w:t>
                  </w:r>
                </w:p>
              </w:tc>
              <w:tc>
                <w:tcPr>
                  <w:tcW w:w="1276" w:type="dxa"/>
                  <w:shd w:val="clear" w:color="auto" w:fill="auto"/>
                  <w:noWrap/>
                  <w:vAlign w:val="bottom"/>
                  <w:hideMark/>
                </w:tcPr>
                <w:p w:rsidR="00EA0F1E" w:rsidRPr="00403031" w:rsidRDefault="00EA0F1E" w:rsidP="00437223">
                  <w:pPr>
                    <w:spacing w:after="0" w:line="240" w:lineRule="auto"/>
                    <w:jc w:val="center"/>
                    <w:rPr>
                      <w:rFonts w:asciiTheme="minorHAnsi" w:hAnsiTheme="minorHAnsi" w:cs="Times New Roman"/>
                      <w:color w:val="000000"/>
                      <w:sz w:val="24"/>
                      <w:szCs w:val="24"/>
                    </w:rPr>
                  </w:pPr>
                  <w:r w:rsidRPr="00403031">
                    <w:rPr>
                      <w:rFonts w:asciiTheme="minorHAnsi" w:hAnsiTheme="minorHAnsi" w:cs="Times New Roman"/>
                      <w:color w:val="000000"/>
                      <w:sz w:val="24"/>
                      <w:szCs w:val="24"/>
                    </w:rPr>
                    <w:t>52</w:t>
                  </w:r>
                </w:p>
              </w:tc>
              <w:tc>
                <w:tcPr>
                  <w:tcW w:w="1417" w:type="dxa"/>
                  <w:shd w:val="clear" w:color="auto" w:fill="auto"/>
                  <w:noWrap/>
                  <w:vAlign w:val="bottom"/>
                  <w:hideMark/>
                </w:tcPr>
                <w:p w:rsidR="00EA0F1E" w:rsidRPr="00403031" w:rsidRDefault="00EA0F1E" w:rsidP="00437223">
                  <w:pPr>
                    <w:spacing w:after="0" w:line="240" w:lineRule="auto"/>
                    <w:jc w:val="center"/>
                    <w:rPr>
                      <w:rFonts w:asciiTheme="minorHAnsi" w:hAnsiTheme="minorHAnsi" w:cs="Times New Roman"/>
                      <w:color w:val="000000"/>
                      <w:sz w:val="24"/>
                      <w:szCs w:val="24"/>
                    </w:rPr>
                  </w:pPr>
                  <w:r w:rsidRPr="00403031">
                    <w:rPr>
                      <w:rFonts w:asciiTheme="minorHAnsi" w:hAnsiTheme="minorHAnsi" w:cs="Times New Roman"/>
                      <w:color w:val="000000"/>
                      <w:sz w:val="24"/>
                      <w:szCs w:val="24"/>
                    </w:rPr>
                    <w:t>115</w:t>
                  </w:r>
                </w:p>
              </w:tc>
              <w:tc>
                <w:tcPr>
                  <w:tcW w:w="1391" w:type="dxa"/>
                  <w:shd w:val="clear" w:color="auto" w:fill="auto"/>
                  <w:noWrap/>
                  <w:vAlign w:val="bottom"/>
                  <w:hideMark/>
                </w:tcPr>
                <w:p w:rsidR="00EA0F1E" w:rsidRPr="00403031" w:rsidRDefault="00EA0F1E" w:rsidP="00437223">
                  <w:pPr>
                    <w:spacing w:after="0" w:line="240" w:lineRule="auto"/>
                    <w:jc w:val="center"/>
                    <w:rPr>
                      <w:rFonts w:asciiTheme="minorHAnsi" w:hAnsiTheme="minorHAnsi" w:cs="Times New Roman"/>
                      <w:color w:val="000000"/>
                      <w:sz w:val="24"/>
                      <w:szCs w:val="24"/>
                    </w:rPr>
                  </w:pPr>
                  <w:r w:rsidRPr="00403031">
                    <w:rPr>
                      <w:rFonts w:asciiTheme="minorHAnsi" w:hAnsiTheme="minorHAnsi" w:cs="Times New Roman"/>
                      <w:color w:val="000000"/>
                      <w:sz w:val="24"/>
                      <w:szCs w:val="24"/>
                    </w:rPr>
                    <w:t>63</w:t>
                  </w:r>
                </w:p>
              </w:tc>
              <w:tc>
                <w:tcPr>
                  <w:tcW w:w="1803" w:type="dxa"/>
                  <w:shd w:val="clear" w:color="auto" w:fill="auto"/>
                  <w:noWrap/>
                  <w:vAlign w:val="bottom"/>
                  <w:hideMark/>
                </w:tcPr>
                <w:p w:rsidR="00EA0F1E" w:rsidRPr="00403031" w:rsidRDefault="00EA0F1E" w:rsidP="00437223">
                  <w:pPr>
                    <w:spacing w:after="0" w:line="240" w:lineRule="auto"/>
                    <w:jc w:val="center"/>
                    <w:rPr>
                      <w:rFonts w:asciiTheme="minorHAnsi" w:hAnsiTheme="minorHAnsi" w:cs="Times New Roman"/>
                      <w:color w:val="000000"/>
                      <w:sz w:val="24"/>
                      <w:szCs w:val="24"/>
                    </w:rPr>
                  </w:pPr>
                  <w:r w:rsidRPr="00403031">
                    <w:rPr>
                      <w:rFonts w:asciiTheme="minorHAnsi" w:hAnsiTheme="minorHAnsi" w:cs="Times New Roman"/>
                      <w:color w:val="000000"/>
                      <w:sz w:val="24"/>
                      <w:szCs w:val="24"/>
                    </w:rPr>
                    <w:t>5</w:t>
                  </w:r>
                </w:p>
              </w:tc>
            </w:tr>
          </w:tbl>
          <w:p w:rsidR="000D59F2" w:rsidRPr="00705F3A" w:rsidRDefault="000D59F2" w:rsidP="004F1C2F">
            <w:pPr>
              <w:autoSpaceDE w:val="0"/>
              <w:autoSpaceDN w:val="0"/>
              <w:adjustRightInd w:val="0"/>
              <w:spacing w:after="0" w:line="240" w:lineRule="auto"/>
              <w:jc w:val="both"/>
              <w:rPr>
                <w:rFonts w:asciiTheme="minorHAnsi" w:hAnsiTheme="minorHAnsi" w:cs="Times New Roman"/>
                <w:color w:val="C00000"/>
                <w:sz w:val="24"/>
                <w:szCs w:val="24"/>
              </w:rPr>
            </w:pPr>
            <w:r w:rsidRPr="00705F3A">
              <w:rPr>
                <w:rFonts w:asciiTheme="minorHAnsi" w:hAnsiTheme="minorHAnsi" w:cs="Times New Roman"/>
                <w:i/>
                <w:color w:val="C00000"/>
                <w:sz w:val="16"/>
                <w:szCs w:val="16"/>
              </w:rPr>
              <w:t>Източник НСИ 2020</w:t>
            </w:r>
            <w:hyperlink r:id="rId71" w:history="1">
              <w:r w:rsidRPr="00705F3A">
                <w:rPr>
                  <w:rStyle w:val="aa"/>
                  <w:rFonts w:asciiTheme="minorHAnsi" w:hAnsiTheme="minorHAnsi" w:cs="Times New Roman"/>
                  <w:i/>
                  <w:sz w:val="16"/>
                  <w:szCs w:val="16"/>
                  <w:lang w:val="en-US"/>
                </w:rPr>
                <w:t>www.nsi.bg</w:t>
              </w:r>
            </w:hyperlink>
          </w:p>
          <w:p w:rsidR="001C5E9F" w:rsidRPr="00705F3A" w:rsidRDefault="001C5E9F" w:rsidP="004F1C2F">
            <w:pPr>
              <w:autoSpaceDE w:val="0"/>
              <w:autoSpaceDN w:val="0"/>
              <w:adjustRightInd w:val="0"/>
              <w:spacing w:after="0" w:line="240" w:lineRule="auto"/>
              <w:jc w:val="both"/>
              <w:rPr>
                <w:rFonts w:asciiTheme="minorHAnsi" w:hAnsiTheme="minorHAnsi" w:cs="Times New Roman"/>
                <w:color w:val="C00000"/>
                <w:sz w:val="24"/>
                <w:szCs w:val="24"/>
              </w:rPr>
            </w:pPr>
          </w:p>
          <w:p w:rsidR="007656CE" w:rsidRPr="004A1C24" w:rsidRDefault="004A1C24" w:rsidP="00311984">
            <w:pPr>
              <w:spacing w:after="0"/>
              <w:jc w:val="both"/>
              <w:rPr>
                <w:rFonts w:asciiTheme="minorHAnsi" w:hAnsiTheme="minorHAnsi"/>
                <w:b/>
                <w:bCs/>
                <w:i/>
                <w:iCs/>
                <w:color w:val="984806" w:themeColor="accent6" w:themeShade="80"/>
                <w:sz w:val="24"/>
                <w:szCs w:val="24"/>
              </w:rPr>
            </w:pPr>
            <w:r>
              <w:rPr>
                <w:rFonts w:asciiTheme="minorHAnsi" w:hAnsiTheme="minorHAnsi"/>
                <w:b/>
                <w:bCs/>
                <w:i/>
                <w:iCs/>
                <w:color w:val="984806" w:themeColor="accent6" w:themeShade="80"/>
                <w:sz w:val="24"/>
                <w:szCs w:val="24"/>
              </w:rPr>
              <w:t>Н</w:t>
            </w:r>
            <w:r w:rsidRPr="004A1C24">
              <w:rPr>
                <w:rFonts w:asciiTheme="minorHAnsi" w:hAnsiTheme="minorHAnsi"/>
                <w:b/>
                <w:bCs/>
                <w:i/>
                <w:iCs/>
                <w:color w:val="984806" w:themeColor="accent6" w:themeShade="80"/>
                <w:sz w:val="24"/>
                <w:szCs w:val="24"/>
              </w:rPr>
              <w:t>овоприети за придобиване на степен на професионална квалификация</w:t>
            </w:r>
            <w:r w:rsidR="0079325D">
              <w:rPr>
                <w:rFonts w:asciiTheme="minorHAnsi" w:hAnsiTheme="minorHAnsi"/>
                <w:b/>
                <w:bCs/>
                <w:i/>
                <w:iCs/>
                <w:color w:val="984806" w:themeColor="accent6" w:themeShade="80"/>
                <w:sz w:val="24"/>
                <w:szCs w:val="24"/>
              </w:rPr>
              <w:t>.</w:t>
            </w:r>
          </w:p>
          <w:p w:rsidR="00311984" w:rsidRPr="00311984" w:rsidRDefault="00B40404" w:rsidP="00311984">
            <w:pPr>
              <w:spacing w:after="0"/>
              <w:jc w:val="both"/>
              <w:rPr>
                <w:rFonts w:asciiTheme="minorHAnsi" w:hAnsiTheme="minorHAnsi"/>
                <w:bCs/>
                <w:i/>
                <w:iCs/>
                <w:sz w:val="24"/>
                <w:szCs w:val="24"/>
              </w:rPr>
            </w:pPr>
            <w:r>
              <w:rPr>
                <w:rFonts w:asciiTheme="minorHAnsi" w:hAnsiTheme="minorHAnsi"/>
                <w:bCs/>
                <w:i/>
                <w:iCs/>
                <w:sz w:val="24"/>
                <w:szCs w:val="24"/>
              </w:rPr>
              <w:t>Таблица № 37.</w:t>
            </w:r>
          </w:p>
          <w:tbl>
            <w:tblPr>
              <w:tblW w:w="9577" w:type="dxa"/>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Layout w:type="fixed"/>
              <w:tblCellMar>
                <w:left w:w="70" w:type="dxa"/>
                <w:right w:w="70" w:type="dxa"/>
              </w:tblCellMar>
              <w:tblLook w:val="04A0"/>
            </w:tblPr>
            <w:tblGrid>
              <w:gridCol w:w="2042"/>
              <w:gridCol w:w="1909"/>
              <w:gridCol w:w="2319"/>
              <w:gridCol w:w="3307"/>
            </w:tblGrid>
            <w:tr w:rsidR="00D6779B" w:rsidRPr="00705F3A" w:rsidTr="001959D0">
              <w:trPr>
                <w:trHeight w:val="310"/>
              </w:trPr>
              <w:tc>
                <w:tcPr>
                  <w:tcW w:w="2042" w:type="dxa"/>
                  <w:vMerge w:val="restart"/>
                  <w:shd w:val="clear" w:color="auto" w:fill="D6E3BC" w:themeFill="accent3" w:themeFillTint="66"/>
                  <w:vAlign w:val="center"/>
                  <w:hideMark/>
                </w:tcPr>
                <w:p w:rsidR="00834404" w:rsidRDefault="00834404" w:rsidP="00834404">
                  <w:pPr>
                    <w:spacing w:after="0" w:line="240" w:lineRule="auto"/>
                    <w:jc w:val="center"/>
                    <w:rPr>
                      <w:rFonts w:asciiTheme="minorHAnsi" w:hAnsiTheme="minorHAnsi" w:cs="Times New Roman"/>
                      <w:color w:val="000000"/>
                    </w:rPr>
                  </w:pPr>
                  <w:r>
                    <w:rPr>
                      <w:rFonts w:asciiTheme="minorHAnsi" w:hAnsiTheme="minorHAnsi" w:cs="Times New Roman"/>
                      <w:color w:val="000000"/>
                    </w:rPr>
                    <w:t>учебна</w:t>
                  </w:r>
                </w:p>
                <w:p w:rsidR="00D6779B" w:rsidRPr="00705F3A" w:rsidRDefault="00834404" w:rsidP="00834404">
                  <w:pPr>
                    <w:spacing w:after="0" w:line="240" w:lineRule="auto"/>
                    <w:jc w:val="center"/>
                    <w:rPr>
                      <w:rFonts w:asciiTheme="minorHAnsi" w:hAnsiTheme="minorHAnsi" w:cs="Times New Roman"/>
                      <w:color w:val="000000"/>
                    </w:rPr>
                  </w:pPr>
                  <w:r>
                    <w:rPr>
                      <w:rFonts w:asciiTheme="minorHAnsi" w:hAnsiTheme="minorHAnsi" w:cs="Times New Roman"/>
                      <w:color w:val="000000"/>
                    </w:rPr>
                    <w:t>година</w:t>
                  </w:r>
                </w:p>
              </w:tc>
              <w:tc>
                <w:tcPr>
                  <w:tcW w:w="7535" w:type="dxa"/>
                  <w:gridSpan w:val="3"/>
                  <w:shd w:val="clear" w:color="auto" w:fill="D6E3BC" w:themeFill="accent3" w:themeFillTint="66"/>
                  <w:vAlign w:val="center"/>
                  <w:hideMark/>
                </w:tcPr>
                <w:p w:rsidR="00D6779B" w:rsidRPr="001C5E9F" w:rsidRDefault="00D6779B" w:rsidP="00311984">
                  <w:pPr>
                    <w:spacing w:after="0" w:line="240" w:lineRule="auto"/>
                    <w:jc w:val="right"/>
                    <w:rPr>
                      <w:rFonts w:asciiTheme="minorHAnsi" w:hAnsiTheme="minorHAnsi" w:cs="Times New Roman"/>
                      <w:bCs/>
                      <w:i/>
                      <w:iCs/>
                      <w:sz w:val="20"/>
                      <w:szCs w:val="20"/>
                    </w:rPr>
                  </w:pPr>
                  <w:r w:rsidRPr="001C5E9F">
                    <w:rPr>
                      <w:rFonts w:asciiTheme="minorHAnsi" w:hAnsiTheme="minorHAnsi" w:cs="Times New Roman"/>
                      <w:bCs/>
                      <w:i/>
                      <w:iCs/>
                      <w:sz w:val="20"/>
                      <w:szCs w:val="20"/>
                    </w:rPr>
                    <w:t>(брой)</w:t>
                  </w:r>
                </w:p>
              </w:tc>
            </w:tr>
            <w:tr w:rsidR="00D6779B" w:rsidRPr="00705F3A" w:rsidTr="001959D0">
              <w:trPr>
                <w:trHeight w:val="732"/>
              </w:trPr>
              <w:tc>
                <w:tcPr>
                  <w:tcW w:w="2042" w:type="dxa"/>
                  <w:vMerge/>
                  <w:shd w:val="clear" w:color="auto" w:fill="D6E3BC" w:themeFill="accent3" w:themeFillTint="66"/>
                  <w:vAlign w:val="center"/>
                  <w:hideMark/>
                </w:tcPr>
                <w:p w:rsidR="00D6779B" w:rsidRPr="00705F3A" w:rsidRDefault="00D6779B" w:rsidP="001C5E9F">
                  <w:pPr>
                    <w:spacing w:after="0" w:line="240" w:lineRule="auto"/>
                    <w:jc w:val="center"/>
                    <w:rPr>
                      <w:rFonts w:asciiTheme="minorHAnsi" w:hAnsiTheme="minorHAnsi" w:cs="Times New Roman"/>
                      <w:color w:val="000000"/>
                    </w:rPr>
                  </w:pPr>
                </w:p>
              </w:tc>
              <w:tc>
                <w:tcPr>
                  <w:tcW w:w="7535" w:type="dxa"/>
                  <w:gridSpan w:val="3"/>
                  <w:shd w:val="clear" w:color="auto" w:fill="D6E3BC" w:themeFill="accent3" w:themeFillTint="66"/>
                  <w:vAlign w:val="center"/>
                  <w:hideMark/>
                </w:tcPr>
                <w:p w:rsidR="00D6779B" w:rsidRPr="00705F3A" w:rsidRDefault="00D6779B" w:rsidP="008D3D2B">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Професионални гимназии и паралелки за придобиване на II степен професионална квалификация</w:t>
                  </w:r>
                  <w:r w:rsidRPr="00705F3A">
                    <w:rPr>
                      <w:rFonts w:asciiTheme="minorHAnsi" w:hAnsiTheme="minorHAnsi" w:cs="Times New Roman"/>
                      <w:b/>
                      <w:bCs/>
                      <w:color w:val="0000FF"/>
                      <w:vertAlign w:val="superscript"/>
                    </w:rPr>
                    <w:t>5</w:t>
                  </w:r>
                </w:p>
              </w:tc>
            </w:tr>
            <w:tr w:rsidR="00D6779B" w:rsidRPr="00705F3A" w:rsidTr="001959D0">
              <w:trPr>
                <w:trHeight w:val="310"/>
              </w:trPr>
              <w:tc>
                <w:tcPr>
                  <w:tcW w:w="2042" w:type="dxa"/>
                  <w:vMerge/>
                  <w:shd w:val="clear" w:color="auto" w:fill="D6E3BC" w:themeFill="accent3" w:themeFillTint="66"/>
                  <w:vAlign w:val="center"/>
                  <w:hideMark/>
                </w:tcPr>
                <w:p w:rsidR="00D6779B" w:rsidRPr="00705F3A" w:rsidRDefault="00D6779B" w:rsidP="001C5E9F">
                  <w:pPr>
                    <w:spacing w:after="0" w:line="240" w:lineRule="auto"/>
                    <w:jc w:val="center"/>
                    <w:rPr>
                      <w:rFonts w:asciiTheme="minorHAnsi" w:hAnsiTheme="minorHAnsi" w:cs="Times New Roman"/>
                      <w:color w:val="000000"/>
                    </w:rPr>
                  </w:pPr>
                </w:p>
              </w:tc>
              <w:tc>
                <w:tcPr>
                  <w:tcW w:w="1909" w:type="dxa"/>
                  <w:shd w:val="clear" w:color="auto" w:fill="D6E3BC" w:themeFill="accent3" w:themeFillTint="66"/>
                  <w:vAlign w:val="center"/>
                  <w:hideMark/>
                </w:tcPr>
                <w:p w:rsidR="00D6779B" w:rsidRPr="00705F3A" w:rsidRDefault="00D6779B" w:rsidP="001C5E9F">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Общо</w:t>
                  </w:r>
                </w:p>
              </w:tc>
              <w:tc>
                <w:tcPr>
                  <w:tcW w:w="2319" w:type="dxa"/>
                  <w:shd w:val="clear" w:color="auto" w:fill="D6E3BC" w:themeFill="accent3" w:themeFillTint="66"/>
                  <w:vAlign w:val="center"/>
                  <w:hideMark/>
                </w:tcPr>
                <w:p w:rsidR="00D6779B" w:rsidRPr="00705F3A" w:rsidRDefault="00D6779B" w:rsidP="001C5E9F">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Мъже</w:t>
                  </w:r>
                </w:p>
              </w:tc>
              <w:tc>
                <w:tcPr>
                  <w:tcW w:w="3306" w:type="dxa"/>
                  <w:shd w:val="clear" w:color="auto" w:fill="D6E3BC" w:themeFill="accent3" w:themeFillTint="66"/>
                  <w:vAlign w:val="center"/>
                  <w:hideMark/>
                </w:tcPr>
                <w:p w:rsidR="00D6779B" w:rsidRPr="00705F3A" w:rsidRDefault="00D6779B" w:rsidP="001C5E9F">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Жени</w:t>
                  </w:r>
                </w:p>
              </w:tc>
            </w:tr>
            <w:tr w:rsidR="00C15E30" w:rsidRPr="00705F3A" w:rsidTr="001959D0">
              <w:trPr>
                <w:trHeight w:val="310"/>
              </w:trPr>
              <w:tc>
                <w:tcPr>
                  <w:tcW w:w="2042" w:type="dxa"/>
                  <w:shd w:val="clear" w:color="auto" w:fill="D6E3BC" w:themeFill="accent3" w:themeFillTint="66"/>
                  <w:vAlign w:val="center"/>
                  <w:hideMark/>
                </w:tcPr>
                <w:p w:rsidR="00C15E30" w:rsidRPr="002B6468" w:rsidRDefault="00C15E30" w:rsidP="001C5E9F">
                  <w:pPr>
                    <w:spacing w:after="0" w:line="240" w:lineRule="auto"/>
                    <w:jc w:val="center"/>
                    <w:rPr>
                      <w:rFonts w:asciiTheme="minorHAnsi" w:hAnsiTheme="minorHAnsi" w:cs="Times New Roman"/>
                      <w:color w:val="000000"/>
                      <w:sz w:val="24"/>
                      <w:szCs w:val="24"/>
                    </w:rPr>
                  </w:pPr>
                  <w:r w:rsidRPr="002B6468">
                    <w:rPr>
                      <w:rFonts w:asciiTheme="minorHAnsi" w:hAnsiTheme="minorHAnsi" w:cs="Times New Roman"/>
                      <w:color w:val="000000"/>
                      <w:sz w:val="24"/>
                      <w:szCs w:val="24"/>
                    </w:rPr>
                    <w:t>2014/2015</w:t>
                  </w:r>
                </w:p>
              </w:tc>
              <w:tc>
                <w:tcPr>
                  <w:tcW w:w="1909" w:type="dxa"/>
                  <w:shd w:val="clear" w:color="auto" w:fill="auto"/>
                  <w:noWrap/>
                  <w:vAlign w:val="bottom"/>
                  <w:hideMark/>
                </w:tcPr>
                <w:p w:rsidR="00C15E30" w:rsidRPr="002B6468" w:rsidRDefault="00C15E30" w:rsidP="001C5E9F">
                  <w:pPr>
                    <w:spacing w:after="0" w:line="240" w:lineRule="auto"/>
                    <w:jc w:val="center"/>
                    <w:rPr>
                      <w:rFonts w:asciiTheme="minorHAnsi" w:hAnsiTheme="minorHAnsi" w:cs="Times New Roman"/>
                      <w:color w:val="000000"/>
                      <w:sz w:val="24"/>
                      <w:szCs w:val="24"/>
                    </w:rPr>
                  </w:pPr>
                  <w:r w:rsidRPr="002B6468">
                    <w:rPr>
                      <w:rFonts w:asciiTheme="minorHAnsi" w:hAnsiTheme="minorHAnsi" w:cs="Times New Roman"/>
                      <w:color w:val="000000"/>
                      <w:sz w:val="24"/>
                      <w:szCs w:val="24"/>
                    </w:rPr>
                    <w:t>26</w:t>
                  </w:r>
                </w:p>
              </w:tc>
              <w:tc>
                <w:tcPr>
                  <w:tcW w:w="2319" w:type="dxa"/>
                  <w:shd w:val="clear" w:color="auto" w:fill="auto"/>
                  <w:noWrap/>
                  <w:vAlign w:val="bottom"/>
                  <w:hideMark/>
                </w:tcPr>
                <w:p w:rsidR="00C15E30" w:rsidRPr="002B6468" w:rsidRDefault="00C15E30" w:rsidP="001C5E9F">
                  <w:pPr>
                    <w:spacing w:after="0" w:line="240" w:lineRule="auto"/>
                    <w:jc w:val="center"/>
                    <w:rPr>
                      <w:rFonts w:asciiTheme="minorHAnsi" w:hAnsiTheme="minorHAnsi" w:cs="Times New Roman"/>
                      <w:color w:val="000000"/>
                      <w:sz w:val="24"/>
                      <w:szCs w:val="24"/>
                    </w:rPr>
                  </w:pPr>
                  <w:r w:rsidRPr="002B6468">
                    <w:rPr>
                      <w:rFonts w:asciiTheme="minorHAnsi" w:hAnsiTheme="minorHAnsi" w:cs="Times New Roman"/>
                      <w:color w:val="000000"/>
                      <w:sz w:val="24"/>
                      <w:szCs w:val="24"/>
                    </w:rPr>
                    <w:t>10</w:t>
                  </w:r>
                </w:p>
              </w:tc>
              <w:tc>
                <w:tcPr>
                  <w:tcW w:w="3306" w:type="dxa"/>
                  <w:shd w:val="clear" w:color="auto" w:fill="auto"/>
                  <w:noWrap/>
                  <w:vAlign w:val="bottom"/>
                  <w:hideMark/>
                </w:tcPr>
                <w:p w:rsidR="00C15E30" w:rsidRPr="002B6468" w:rsidRDefault="00C15E30" w:rsidP="001C5E9F">
                  <w:pPr>
                    <w:spacing w:after="0" w:line="240" w:lineRule="auto"/>
                    <w:jc w:val="center"/>
                    <w:rPr>
                      <w:rFonts w:asciiTheme="minorHAnsi" w:hAnsiTheme="minorHAnsi" w:cs="Times New Roman"/>
                      <w:color w:val="000000"/>
                      <w:sz w:val="24"/>
                      <w:szCs w:val="24"/>
                    </w:rPr>
                  </w:pPr>
                  <w:r w:rsidRPr="002B6468">
                    <w:rPr>
                      <w:rFonts w:asciiTheme="minorHAnsi" w:hAnsiTheme="minorHAnsi" w:cs="Times New Roman"/>
                      <w:color w:val="000000"/>
                      <w:sz w:val="24"/>
                      <w:szCs w:val="24"/>
                    </w:rPr>
                    <w:t>16</w:t>
                  </w:r>
                </w:p>
              </w:tc>
            </w:tr>
            <w:tr w:rsidR="00C15E30" w:rsidRPr="00705F3A" w:rsidTr="001959D0">
              <w:trPr>
                <w:trHeight w:val="310"/>
              </w:trPr>
              <w:tc>
                <w:tcPr>
                  <w:tcW w:w="2042" w:type="dxa"/>
                  <w:shd w:val="clear" w:color="auto" w:fill="D6E3BC" w:themeFill="accent3" w:themeFillTint="66"/>
                  <w:vAlign w:val="center"/>
                  <w:hideMark/>
                </w:tcPr>
                <w:p w:rsidR="00C15E30" w:rsidRPr="002B6468" w:rsidRDefault="00C15E30" w:rsidP="001C5E9F">
                  <w:pPr>
                    <w:spacing w:after="0" w:line="240" w:lineRule="auto"/>
                    <w:jc w:val="center"/>
                    <w:rPr>
                      <w:rFonts w:asciiTheme="minorHAnsi" w:hAnsiTheme="minorHAnsi" w:cs="Times New Roman"/>
                      <w:color w:val="000000"/>
                      <w:sz w:val="24"/>
                      <w:szCs w:val="24"/>
                    </w:rPr>
                  </w:pPr>
                  <w:r w:rsidRPr="002B6468">
                    <w:rPr>
                      <w:rFonts w:asciiTheme="minorHAnsi" w:hAnsiTheme="minorHAnsi" w:cs="Times New Roman"/>
                      <w:color w:val="000000"/>
                      <w:sz w:val="24"/>
                      <w:szCs w:val="24"/>
                    </w:rPr>
                    <w:lastRenderedPageBreak/>
                    <w:t>2015/2016</w:t>
                  </w:r>
                </w:p>
              </w:tc>
              <w:tc>
                <w:tcPr>
                  <w:tcW w:w="1909" w:type="dxa"/>
                  <w:shd w:val="clear" w:color="auto" w:fill="auto"/>
                  <w:noWrap/>
                  <w:vAlign w:val="bottom"/>
                  <w:hideMark/>
                </w:tcPr>
                <w:p w:rsidR="00C15E30" w:rsidRPr="002B6468" w:rsidRDefault="00C15E30" w:rsidP="001C5E9F">
                  <w:pPr>
                    <w:spacing w:after="0" w:line="240" w:lineRule="auto"/>
                    <w:jc w:val="center"/>
                    <w:rPr>
                      <w:rFonts w:asciiTheme="minorHAnsi" w:hAnsiTheme="minorHAnsi" w:cs="Times New Roman"/>
                      <w:color w:val="000000"/>
                      <w:sz w:val="24"/>
                      <w:szCs w:val="24"/>
                    </w:rPr>
                  </w:pPr>
                  <w:r w:rsidRPr="002B6468">
                    <w:rPr>
                      <w:rFonts w:asciiTheme="minorHAnsi" w:hAnsiTheme="minorHAnsi" w:cs="Times New Roman"/>
                      <w:color w:val="000000"/>
                      <w:sz w:val="24"/>
                      <w:szCs w:val="24"/>
                    </w:rPr>
                    <w:t>19</w:t>
                  </w:r>
                </w:p>
              </w:tc>
              <w:tc>
                <w:tcPr>
                  <w:tcW w:w="2319" w:type="dxa"/>
                  <w:shd w:val="clear" w:color="auto" w:fill="auto"/>
                  <w:noWrap/>
                  <w:vAlign w:val="bottom"/>
                  <w:hideMark/>
                </w:tcPr>
                <w:p w:rsidR="00C15E30" w:rsidRPr="002B6468" w:rsidRDefault="00C15E30" w:rsidP="001C5E9F">
                  <w:pPr>
                    <w:spacing w:after="0" w:line="240" w:lineRule="auto"/>
                    <w:jc w:val="center"/>
                    <w:rPr>
                      <w:rFonts w:asciiTheme="minorHAnsi" w:hAnsiTheme="minorHAnsi" w:cs="Times New Roman"/>
                      <w:color w:val="000000"/>
                      <w:sz w:val="24"/>
                      <w:szCs w:val="24"/>
                    </w:rPr>
                  </w:pPr>
                  <w:r w:rsidRPr="002B6468">
                    <w:rPr>
                      <w:rFonts w:asciiTheme="minorHAnsi" w:hAnsiTheme="minorHAnsi" w:cs="Times New Roman"/>
                      <w:color w:val="000000"/>
                      <w:sz w:val="24"/>
                      <w:szCs w:val="24"/>
                    </w:rPr>
                    <w:t>11</w:t>
                  </w:r>
                </w:p>
              </w:tc>
              <w:tc>
                <w:tcPr>
                  <w:tcW w:w="3306" w:type="dxa"/>
                  <w:shd w:val="clear" w:color="auto" w:fill="auto"/>
                  <w:noWrap/>
                  <w:vAlign w:val="bottom"/>
                  <w:hideMark/>
                </w:tcPr>
                <w:p w:rsidR="00C15E30" w:rsidRPr="002B6468" w:rsidRDefault="00C15E30" w:rsidP="001C5E9F">
                  <w:pPr>
                    <w:spacing w:after="0" w:line="240" w:lineRule="auto"/>
                    <w:jc w:val="center"/>
                    <w:rPr>
                      <w:rFonts w:asciiTheme="minorHAnsi" w:hAnsiTheme="minorHAnsi" w:cs="Times New Roman"/>
                      <w:color w:val="000000"/>
                      <w:sz w:val="24"/>
                      <w:szCs w:val="24"/>
                    </w:rPr>
                  </w:pPr>
                  <w:r w:rsidRPr="002B6468">
                    <w:rPr>
                      <w:rFonts w:asciiTheme="minorHAnsi" w:hAnsiTheme="minorHAnsi" w:cs="Times New Roman"/>
                      <w:color w:val="000000"/>
                      <w:sz w:val="24"/>
                      <w:szCs w:val="24"/>
                    </w:rPr>
                    <w:t>8</w:t>
                  </w:r>
                </w:p>
              </w:tc>
            </w:tr>
            <w:tr w:rsidR="00C15E30" w:rsidRPr="00705F3A" w:rsidTr="001959D0">
              <w:trPr>
                <w:trHeight w:val="310"/>
              </w:trPr>
              <w:tc>
                <w:tcPr>
                  <w:tcW w:w="2042" w:type="dxa"/>
                  <w:shd w:val="clear" w:color="auto" w:fill="D6E3BC" w:themeFill="accent3" w:themeFillTint="66"/>
                  <w:vAlign w:val="center"/>
                  <w:hideMark/>
                </w:tcPr>
                <w:p w:rsidR="00C15E30" w:rsidRPr="002B6468" w:rsidRDefault="00C15E30" w:rsidP="001C5E9F">
                  <w:pPr>
                    <w:spacing w:after="0" w:line="240" w:lineRule="auto"/>
                    <w:jc w:val="center"/>
                    <w:rPr>
                      <w:rFonts w:asciiTheme="minorHAnsi" w:hAnsiTheme="minorHAnsi" w:cs="Times New Roman"/>
                      <w:color w:val="000000"/>
                      <w:sz w:val="24"/>
                      <w:szCs w:val="24"/>
                    </w:rPr>
                  </w:pPr>
                  <w:r w:rsidRPr="002B6468">
                    <w:rPr>
                      <w:rFonts w:asciiTheme="minorHAnsi" w:hAnsiTheme="minorHAnsi" w:cs="Times New Roman"/>
                      <w:color w:val="000000"/>
                      <w:sz w:val="24"/>
                      <w:szCs w:val="24"/>
                    </w:rPr>
                    <w:t>2016/2017</w:t>
                  </w:r>
                </w:p>
              </w:tc>
              <w:tc>
                <w:tcPr>
                  <w:tcW w:w="1909" w:type="dxa"/>
                  <w:shd w:val="clear" w:color="auto" w:fill="auto"/>
                  <w:noWrap/>
                  <w:vAlign w:val="bottom"/>
                  <w:hideMark/>
                </w:tcPr>
                <w:p w:rsidR="00C15E30" w:rsidRPr="002B6468" w:rsidRDefault="00C15E30" w:rsidP="001C5E9F">
                  <w:pPr>
                    <w:spacing w:after="0" w:line="240" w:lineRule="auto"/>
                    <w:jc w:val="center"/>
                    <w:rPr>
                      <w:rFonts w:asciiTheme="minorHAnsi" w:hAnsiTheme="minorHAnsi" w:cs="Times New Roman"/>
                      <w:color w:val="000000"/>
                      <w:sz w:val="24"/>
                      <w:szCs w:val="24"/>
                    </w:rPr>
                  </w:pPr>
                  <w:r w:rsidRPr="002B6468">
                    <w:rPr>
                      <w:rFonts w:asciiTheme="minorHAnsi" w:hAnsiTheme="minorHAnsi" w:cs="Times New Roman"/>
                      <w:color w:val="000000"/>
                      <w:sz w:val="24"/>
                      <w:szCs w:val="24"/>
                    </w:rPr>
                    <w:t>23</w:t>
                  </w:r>
                </w:p>
              </w:tc>
              <w:tc>
                <w:tcPr>
                  <w:tcW w:w="2319" w:type="dxa"/>
                  <w:shd w:val="clear" w:color="auto" w:fill="auto"/>
                  <w:noWrap/>
                  <w:vAlign w:val="bottom"/>
                  <w:hideMark/>
                </w:tcPr>
                <w:p w:rsidR="00C15E30" w:rsidRPr="002B6468" w:rsidRDefault="00C15E30" w:rsidP="001C5E9F">
                  <w:pPr>
                    <w:spacing w:after="0" w:line="240" w:lineRule="auto"/>
                    <w:jc w:val="center"/>
                    <w:rPr>
                      <w:rFonts w:asciiTheme="minorHAnsi" w:hAnsiTheme="minorHAnsi" w:cs="Times New Roman"/>
                      <w:color w:val="000000"/>
                      <w:sz w:val="24"/>
                      <w:szCs w:val="24"/>
                    </w:rPr>
                  </w:pPr>
                  <w:r w:rsidRPr="002B6468">
                    <w:rPr>
                      <w:rFonts w:asciiTheme="minorHAnsi" w:hAnsiTheme="minorHAnsi" w:cs="Times New Roman"/>
                      <w:color w:val="000000"/>
                      <w:sz w:val="24"/>
                      <w:szCs w:val="24"/>
                    </w:rPr>
                    <w:t>15</w:t>
                  </w:r>
                </w:p>
              </w:tc>
              <w:tc>
                <w:tcPr>
                  <w:tcW w:w="3306" w:type="dxa"/>
                  <w:shd w:val="clear" w:color="auto" w:fill="auto"/>
                  <w:noWrap/>
                  <w:vAlign w:val="bottom"/>
                  <w:hideMark/>
                </w:tcPr>
                <w:p w:rsidR="00C15E30" w:rsidRPr="002B6468" w:rsidRDefault="00C15E30" w:rsidP="001C5E9F">
                  <w:pPr>
                    <w:spacing w:after="0" w:line="240" w:lineRule="auto"/>
                    <w:jc w:val="center"/>
                    <w:rPr>
                      <w:rFonts w:asciiTheme="minorHAnsi" w:hAnsiTheme="minorHAnsi" w:cs="Times New Roman"/>
                      <w:color w:val="000000"/>
                      <w:sz w:val="24"/>
                      <w:szCs w:val="24"/>
                    </w:rPr>
                  </w:pPr>
                  <w:r w:rsidRPr="002B6468">
                    <w:rPr>
                      <w:rFonts w:asciiTheme="minorHAnsi" w:hAnsiTheme="minorHAnsi" w:cs="Times New Roman"/>
                      <w:color w:val="000000"/>
                      <w:sz w:val="24"/>
                      <w:szCs w:val="24"/>
                    </w:rPr>
                    <w:t>8</w:t>
                  </w:r>
                </w:p>
              </w:tc>
            </w:tr>
            <w:tr w:rsidR="00C15E30" w:rsidRPr="00705F3A" w:rsidTr="001959D0">
              <w:trPr>
                <w:trHeight w:val="310"/>
              </w:trPr>
              <w:tc>
                <w:tcPr>
                  <w:tcW w:w="2042" w:type="dxa"/>
                  <w:shd w:val="clear" w:color="auto" w:fill="D6E3BC" w:themeFill="accent3" w:themeFillTint="66"/>
                  <w:vAlign w:val="center"/>
                  <w:hideMark/>
                </w:tcPr>
                <w:p w:rsidR="00C15E30" w:rsidRPr="002B6468" w:rsidRDefault="00C15E30" w:rsidP="001C5E9F">
                  <w:pPr>
                    <w:spacing w:after="0" w:line="240" w:lineRule="auto"/>
                    <w:jc w:val="center"/>
                    <w:rPr>
                      <w:rFonts w:asciiTheme="minorHAnsi" w:hAnsiTheme="minorHAnsi" w:cs="Times New Roman"/>
                      <w:color w:val="000000"/>
                      <w:sz w:val="24"/>
                      <w:szCs w:val="24"/>
                    </w:rPr>
                  </w:pPr>
                  <w:r w:rsidRPr="002B6468">
                    <w:rPr>
                      <w:rFonts w:asciiTheme="minorHAnsi" w:hAnsiTheme="minorHAnsi" w:cs="Times New Roman"/>
                      <w:color w:val="000000"/>
                      <w:sz w:val="24"/>
                      <w:szCs w:val="24"/>
                    </w:rPr>
                    <w:t>2017/2018</w:t>
                  </w:r>
                </w:p>
              </w:tc>
              <w:tc>
                <w:tcPr>
                  <w:tcW w:w="1909" w:type="dxa"/>
                  <w:shd w:val="clear" w:color="auto" w:fill="auto"/>
                  <w:noWrap/>
                  <w:vAlign w:val="bottom"/>
                  <w:hideMark/>
                </w:tcPr>
                <w:p w:rsidR="00C15E30" w:rsidRPr="002B6468" w:rsidRDefault="00C15E30" w:rsidP="001C5E9F">
                  <w:pPr>
                    <w:spacing w:after="0" w:line="240" w:lineRule="auto"/>
                    <w:jc w:val="center"/>
                    <w:rPr>
                      <w:rFonts w:asciiTheme="minorHAnsi" w:hAnsiTheme="minorHAnsi" w:cs="Times New Roman"/>
                      <w:color w:val="000000"/>
                      <w:sz w:val="24"/>
                      <w:szCs w:val="24"/>
                    </w:rPr>
                  </w:pPr>
                  <w:r w:rsidRPr="002B6468">
                    <w:rPr>
                      <w:rFonts w:asciiTheme="minorHAnsi" w:hAnsiTheme="minorHAnsi" w:cs="Times New Roman"/>
                      <w:color w:val="000000"/>
                      <w:sz w:val="24"/>
                      <w:szCs w:val="24"/>
                    </w:rPr>
                    <w:t>19</w:t>
                  </w:r>
                </w:p>
              </w:tc>
              <w:tc>
                <w:tcPr>
                  <w:tcW w:w="2319" w:type="dxa"/>
                  <w:shd w:val="clear" w:color="auto" w:fill="auto"/>
                  <w:noWrap/>
                  <w:vAlign w:val="bottom"/>
                  <w:hideMark/>
                </w:tcPr>
                <w:p w:rsidR="00C15E30" w:rsidRPr="002B6468" w:rsidRDefault="00C15E30" w:rsidP="001C5E9F">
                  <w:pPr>
                    <w:spacing w:after="0" w:line="240" w:lineRule="auto"/>
                    <w:jc w:val="center"/>
                    <w:rPr>
                      <w:rFonts w:asciiTheme="minorHAnsi" w:hAnsiTheme="minorHAnsi" w:cs="Times New Roman"/>
                      <w:color w:val="000000"/>
                      <w:sz w:val="24"/>
                      <w:szCs w:val="24"/>
                    </w:rPr>
                  </w:pPr>
                  <w:r w:rsidRPr="002B6468">
                    <w:rPr>
                      <w:rFonts w:asciiTheme="minorHAnsi" w:hAnsiTheme="minorHAnsi" w:cs="Times New Roman"/>
                      <w:color w:val="000000"/>
                      <w:sz w:val="24"/>
                      <w:szCs w:val="24"/>
                    </w:rPr>
                    <w:t>10</w:t>
                  </w:r>
                </w:p>
              </w:tc>
              <w:tc>
                <w:tcPr>
                  <w:tcW w:w="3306" w:type="dxa"/>
                  <w:shd w:val="clear" w:color="auto" w:fill="auto"/>
                  <w:noWrap/>
                  <w:vAlign w:val="bottom"/>
                  <w:hideMark/>
                </w:tcPr>
                <w:p w:rsidR="00C15E30" w:rsidRPr="002B6468" w:rsidRDefault="00C15E30" w:rsidP="001C5E9F">
                  <w:pPr>
                    <w:spacing w:after="0" w:line="240" w:lineRule="auto"/>
                    <w:jc w:val="center"/>
                    <w:rPr>
                      <w:rFonts w:asciiTheme="minorHAnsi" w:hAnsiTheme="minorHAnsi" w:cs="Times New Roman"/>
                      <w:color w:val="000000"/>
                      <w:sz w:val="24"/>
                      <w:szCs w:val="24"/>
                    </w:rPr>
                  </w:pPr>
                  <w:r w:rsidRPr="002B6468">
                    <w:rPr>
                      <w:rFonts w:asciiTheme="minorHAnsi" w:hAnsiTheme="minorHAnsi" w:cs="Times New Roman"/>
                      <w:color w:val="000000"/>
                      <w:sz w:val="24"/>
                      <w:szCs w:val="24"/>
                    </w:rPr>
                    <w:t>9</w:t>
                  </w:r>
                </w:p>
              </w:tc>
            </w:tr>
            <w:tr w:rsidR="00C15E30" w:rsidRPr="00705F3A" w:rsidTr="001959D0">
              <w:trPr>
                <w:trHeight w:val="310"/>
              </w:trPr>
              <w:tc>
                <w:tcPr>
                  <w:tcW w:w="2042" w:type="dxa"/>
                  <w:shd w:val="clear" w:color="auto" w:fill="D6E3BC" w:themeFill="accent3" w:themeFillTint="66"/>
                  <w:vAlign w:val="center"/>
                  <w:hideMark/>
                </w:tcPr>
                <w:p w:rsidR="00C15E30" w:rsidRPr="002B6468" w:rsidRDefault="00C15E30" w:rsidP="001C5E9F">
                  <w:pPr>
                    <w:spacing w:after="0" w:line="240" w:lineRule="auto"/>
                    <w:jc w:val="center"/>
                    <w:rPr>
                      <w:rFonts w:asciiTheme="minorHAnsi" w:hAnsiTheme="minorHAnsi" w:cs="Times New Roman"/>
                      <w:color w:val="000000"/>
                      <w:sz w:val="24"/>
                      <w:szCs w:val="24"/>
                    </w:rPr>
                  </w:pPr>
                  <w:r w:rsidRPr="002B6468">
                    <w:rPr>
                      <w:rFonts w:asciiTheme="minorHAnsi" w:hAnsiTheme="minorHAnsi" w:cs="Times New Roman"/>
                      <w:color w:val="000000"/>
                      <w:sz w:val="24"/>
                      <w:szCs w:val="24"/>
                    </w:rPr>
                    <w:t>2018/2019</w:t>
                  </w:r>
                </w:p>
              </w:tc>
              <w:tc>
                <w:tcPr>
                  <w:tcW w:w="1909" w:type="dxa"/>
                  <w:shd w:val="clear" w:color="auto" w:fill="auto"/>
                  <w:noWrap/>
                  <w:vAlign w:val="bottom"/>
                  <w:hideMark/>
                </w:tcPr>
                <w:p w:rsidR="00C15E30" w:rsidRPr="002B6468" w:rsidRDefault="00C15E30" w:rsidP="001C5E9F">
                  <w:pPr>
                    <w:spacing w:after="0" w:line="240" w:lineRule="auto"/>
                    <w:jc w:val="center"/>
                    <w:rPr>
                      <w:rFonts w:asciiTheme="minorHAnsi" w:hAnsiTheme="minorHAnsi" w:cs="Times New Roman"/>
                      <w:color w:val="000000"/>
                      <w:sz w:val="24"/>
                      <w:szCs w:val="24"/>
                    </w:rPr>
                  </w:pPr>
                  <w:r w:rsidRPr="002B6468">
                    <w:rPr>
                      <w:rFonts w:asciiTheme="minorHAnsi" w:hAnsiTheme="minorHAnsi" w:cs="Times New Roman"/>
                      <w:color w:val="000000"/>
                      <w:sz w:val="24"/>
                      <w:szCs w:val="24"/>
                    </w:rPr>
                    <w:t>47</w:t>
                  </w:r>
                </w:p>
              </w:tc>
              <w:tc>
                <w:tcPr>
                  <w:tcW w:w="2319" w:type="dxa"/>
                  <w:shd w:val="clear" w:color="auto" w:fill="auto"/>
                  <w:noWrap/>
                  <w:vAlign w:val="bottom"/>
                  <w:hideMark/>
                </w:tcPr>
                <w:p w:rsidR="00C15E30" w:rsidRPr="002B6468" w:rsidRDefault="00C15E30" w:rsidP="001C5E9F">
                  <w:pPr>
                    <w:spacing w:after="0" w:line="240" w:lineRule="auto"/>
                    <w:jc w:val="center"/>
                    <w:rPr>
                      <w:rFonts w:asciiTheme="minorHAnsi" w:hAnsiTheme="minorHAnsi" w:cs="Times New Roman"/>
                      <w:color w:val="000000"/>
                      <w:sz w:val="24"/>
                      <w:szCs w:val="24"/>
                    </w:rPr>
                  </w:pPr>
                  <w:r w:rsidRPr="002B6468">
                    <w:rPr>
                      <w:rFonts w:asciiTheme="minorHAnsi" w:hAnsiTheme="minorHAnsi" w:cs="Times New Roman"/>
                      <w:color w:val="000000"/>
                      <w:sz w:val="24"/>
                      <w:szCs w:val="24"/>
                    </w:rPr>
                    <w:t>29</w:t>
                  </w:r>
                </w:p>
              </w:tc>
              <w:tc>
                <w:tcPr>
                  <w:tcW w:w="3306" w:type="dxa"/>
                  <w:shd w:val="clear" w:color="auto" w:fill="auto"/>
                  <w:noWrap/>
                  <w:vAlign w:val="bottom"/>
                  <w:hideMark/>
                </w:tcPr>
                <w:p w:rsidR="00C15E30" w:rsidRPr="002B6468" w:rsidRDefault="00C15E30" w:rsidP="001C5E9F">
                  <w:pPr>
                    <w:spacing w:after="0" w:line="240" w:lineRule="auto"/>
                    <w:jc w:val="center"/>
                    <w:rPr>
                      <w:rFonts w:asciiTheme="minorHAnsi" w:hAnsiTheme="minorHAnsi" w:cs="Times New Roman"/>
                      <w:color w:val="000000"/>
                      <w:sz w:val="24"/>
                      <w:szCs w:val="24"/>
                    </w:rPr>
                  </w:pPr>
                  <w:r w:rsidRPr="002B6468">
                    <w:rPr>
                      <w:rFonts w:asciiTheme="minorHAnsi" w:hAnsiTheme="minorHAnsi" w:cs="Times New Roman"/>
                      <w:color w:val="000000"/>
                      <w:sz w:val="24"/>
                      <w:szCs w:val="24"/>
                    </w:rPr>
                    <w:t>18</w:t>
                  </w:r>
                </w:p>
              </w:tc>
            </w:tr>
            <w:tr w:rsidR="00C15E30" w:rsidRPr="00705F3A" w:rsidTr="001959D0">
              <w:trPr>
                <w:trHeight w:val="310"/>
              </w:trPr>
              <w:tc>
                <w:tcPr>
                  <w:tcW w:w="2042" w:type="dxa"/>
                  <w:shd w:val="clear" w:color="auto" w:fill="D6E3BC" w:themeFill="accent3" w:themeFillTint="66"/>
                  <w:vAlign w:val="center"/>
                  <w:hideMark/>
                </w:tcPr>
                <w:p w:rsidR="00C15E30" w:rsidRPr="002B6468" w:rsidRDefault="00C15E30" w:rsidP="001C5E9F">
                  <w:pPr>
                    <w:spacing w:after="0" w:line="240" w:lineRule="auto"/>
                    <w:jc w:val="center"/>
                    <w:rPr>
                      <w:rFonts w:asciiTheme="minorHAnsi" w:hAnsiTheme="minorHAnsi" w:cs="Times New Roman"/>
                      <w:color w:val="000000"/>
                      <w:sz w:val="24"/>
                      <w:szCs w:val="24"/>
                    </w:rPr>
                  </w:pPr>
                  <w:r w:rsidRPr="002B6468">
                    <w:rPr>
                      <w:rFonts w:asciiTheme="minorHAnsi" w:hAnsiTheme="minorHAnsi" w:cs="Times New Roman"/>
                      <w:color w:val="000000"/>
                      <w:sz w:val="24"/>
                      <w:szCs w:val="24"/>
                    </w:rPr>
                    <w:t>2019/20</w:t>
                  </w:r>
                  <w:r w:rsidRPr="002B6468">
                    <w:rPr>
                      <w:rFonts w:asciiTheme="minorHAnsi" w:hAnsiTheme="minorHAnsi" w:cs="Times New Roman"/>
                      <w:color w:val="000000"/>
                      <w:sz w:val="24"/>
                      <w:szCs w:val="24"/>
                    </w:rPr>
                    <w:cr/>
                  </w:r>
                  <w:r w:rsidR="002B6468">
                    <w:rPr>
                      <w:rFonts w:asciiTheme="minorHAnsi" w:hAnsiTheme="minorHAnsi" w:cs="Times New Roman"/>
                      <w:color w:val="000000"/>
                      <w:sz w:val="24"/>
                      <w:szCs w:val="24"/>
                    </w:rPr>
                    <w:t>2</w:t>
                  </w:r>
                  <w:r w:rsidRPr="002B6468">
                    <w:rPr>
                      <w:rFonts w:asciiTheme="minorHAnsi" w:hAnsiTheme="minorHAnsi" w:cs="Times New Roman"/>
                      <w:color w:val="000000"/>
                      <w:sz w:val="24"/>
                      <w:szCs w:val="24"/>
                    </w:rPr>
                    <w:t>0</w:t>
                  </w:r>
                </w:p>
              </w:tc>
              <w:tc>
                <w:tcPr>
                  <w:tcW w:w="1909" w:type="dxa"/>
                  <w:shd w:val="clear" w:color="auto" w:fill="auto"/>
                  <w:noWrap/>
                  <w:vAlign w:val="bottom"/>
                  <w:hideMark/>
                </w:tcPr>
                <w:p w:rsidR="00C15E30" w:rsidRPr="002B6468" w:rsidRDefault="00C15E30" w:rsidP="001C5E9F">
                  <w:pPr>
                    <w:spacing w:after="0" w:line="240" w:lineRule="auto"/>
                    <w:jc w:val="center"/>
                    <w:rPr>
                      <w:rFonts w:asciiTheme="minorHAnsi" w:hAnsiTheme="minorHAnsi" w:cs="Times New Roman"/>
                      <w:color w:val="000000"/>
                      <w:sz w:val="24"/>
                      <w:szCs w:val="24"/>
                    </w:rPr>
                  </w:pPr>
                  <w:r w:rsidRPr="002B6468">
                    <w:rPr>
                      <w:rFonts w:asciiTheme="minorHAnsi" w:hAnsiTheme="minorHAnsi" w:cs="Times New Roman"/>
                      <w:color w:val="000000"/>
                      <w:sz w:val="24"/>
                      <w:szCs w:val="24"/>
                    </w:rPr>
                    <w:t>28</w:t>
                  </w:r>
                </w:p>
              </w:tc>
              <w:tc>
                <w:tcPr>
                  <w:tcW w:w="2319" w:type="dxa"/>
                  <w:shd w:val="clear" w:color="auto" w:fill="auto"/>
                  <w:noWrap/>
                  <w:vAlign w:val="bottom"/>
                  <w:hideMark/>
                </w:tcPr>
                <w:p w:rsidR="00C15E30" w:rsidRPr="002B6468" w:rsidRDefault="00C15E30" w:rsidP="001C5E9F">
                  <w:pPr>
                    <w:spacing w:after="0" w:line="240" w:lineRule="auto"/>
                    <w:jc w:val="center"/>
                    <w:rPr>
                      <w:rFonts w:asciiTheme="minorHAnsi" w:hAnsiTheme="minorHAnsi" w:cs="Times New Roman"/>
                      <w:color w:val="000000"/>
                      <w:sz w:val="24"/>
                      <w:szCs w:val="24"/>
                    </w:rPr>
                  </w:pPr>
                  <w:r w:rsidRPr="002B6468">
                    <w:rPr>
                      <w:rFonts w:asciiTheme="minorHAnsi" w:hAnsiTheme="minorHAnsi" w:cs="Times New Roman"/>
                      <w:color w:val="000000"/>
                      <w:sz w:val="24"/>
                      <w:szCs w:val="24"/>
                    </w:rPr>
                    <w:t>15</w:t>
                  </w:r>
                </w:p>
              </w:tc>
              <w:tc>
                <w:tcPr>
                  <w:tcW w:w="3306" w:type="dxa"/>
                  <w:shd w:val="clear" w:color="auto" w:fill="auto"/>
                  <w:noWrap/>
                  <w:vAlign w:val="bottom"/>
                  <w:hideMark/>
                </w:tcPr>
                <w:p w:rsidR="00C15E30" w:rsidRPr="002B6468" w:rsidRDefault="00C15E30" w:rsidP="001C5E9F">
                  <w:pPr>
                    <w:spacing w:after="0" w:line="240" w:lineRule="auto"/>
                    <w:jc w:val="center"/>
                    <w:rPr>
                      <w:rFonts w:asciiTheme="minorHAnsi" w:hAnsiTheme="minorHAnsi" w:cs="Times New Roman"/>
                      <w:color w:val="000000"/>
                      <w:sz w:val="24"/>
                      <w:szCs w:val="24"/>
                    </w:rPr>
                  </w:pPr>
                  <w:r w:rsidRPr="002B6468">
                    <w:rPr>
                      <w:rFonts w:asciiTheme="minorHAnsi" w:hAnsiTheme="minorHAnsi" w:cs="Times New Roman"/>
                      <w:color w:val="000000"/>
                      <w:sz w:val="24"/>
                      <w:szCs w:val="24"/>
                    </w:rPr>
                    <w:t>1</w:t>
                  </w:r>
                </w:p>
              </w:tc>
            </w:tr>
          </w:tbl>
          <w:p w:rsidR="000D59F2" w:rsidRPr="00705F3A" w:rsidRDefault="000D59F2" w:rsidP="004F1C2F">
            <w:pPr>
              <w:autoSpaceDE w:val="0"/>
              <w:autoSpaceDN w:val="0"/>
              <w:adjustRightInd w:val="0"/>
              <w:spacing w:after="0" w:line="240" w:lineRule="auto"/>
              <w:jc w:val="both"/>
              <w:rPr>
                <w:rFonts w:asciiTheme="minorHAnsi" w:hAnsiTheme="minorHAnsi" w:cs="Times New Roman"/>
                <w:color w:val="C00000"/>
                <w:sz w:val="24"/>
                <w:szCs w:val="24"/>
              </w:rPr>
            </w:pPr>
            <w:r w:rsidRPr="00705F3A">
              <w:rPr>
                <w:rFonts w:asciiTheme="minorHAnsi" w:hAnsiTheme="minorHAnsi" w:cs="Times New Roman"/>
                <w:i/>
                <w:color w:val="C00000"/>
                <w:sz w:val="16"/>
                <w:szCs w:val="16"/>
              </w:rPr>
              <w:t>Източник НСИ 2020</w:t>
            </w:r>
            <w:hyperlink r:id="rId72" w:history="1">
              <w:r w:rsidRPr="00705F3A">
                <w:rPr>
                  <w:rStyle w:val="aa"/>
                  <w:rFonts w:asciiTheme="minorHAnsi" w:hAnsiTheme="minorHAnsi" w:cs="Times New Roman"/>
                  <w:i/>
                  <w:sz w:val="16"/>
                  <w:szCs w:val="16"/>
                  <w:lang w:val="en-US"/>
                </w:rPr>
                <w:t>www.nsi.bg</w:t>
              </w:r>
            </w:hyperlink>
          </w:p>
          <w:p w:rsidR="008C0957" w:rsidRDefault="008C0957" w:rsidP="004F1C2F">
            <w:pPr>
              <w:autoSpaceDE w:val="0"/>
              <w:autoSpaceDN w:val="0"/>
              <w:adjustRightInd w:val="0"/>
              <w:spacing w:after="0" w:line="240" w:lineRule="auto"/>
              <w:jc w:val="both"/>
              <w:rPr>
                <w:rFonts w:asciiTheme="minorHAnsi" w:hAnsiTheme="minorHAnsi" w:cs="Times New Roman"/>
                <w:color w:val="C00000"/>
                <w:sz w:val="24"/>
                <w:szCs w:val="24"/>
              </w:rPr>
            </w:pPr>
          </w:p>
          <w:p w:rsidR="008D3D2B" w:rsidRPr="00F31551" w:rsidRDefault="00AB5941" w:rsidP="00AB5941">
            <w:pPr>
              <w:autoSpaceDE w:val="0"/>
              <w:autoSpaceDN w:val="0"/>
              <w:adjustRightInd w:val="0"/>
              <w:spacing w:after="0" w:line="240" w:lineRule="auto"/>
              <w:jc w:val="both"/>
              <w:rPr>
                <w:b/>
                <w:i/>
                <w:sz w:val="24"/>
                <w:szCs w:val="24"/>
              </w:rPr>
            </w:pPr>
            <w:r w:rsidRPr="00F31551">
              <w:rPr>
                <w:b/>
                <w:i/>
                <w:color w:val="984806" w:themeColor="accent6" w:themeShade="80"/>
                <w:sz w:val="24"/>
                <w:szCs w:val="24"/>
              </w:rPr>
              <w:t xml:space="preserve">Основни изводи </w:t>
            </w:r>
            <w:r w:rsidR="00F65104" w:rsidRPr="00F31551">
              <w:rPr>
                <w:b/>
                <w:i/>
                <w:color w:val="984806" w:themeColor="accent6" w:themeShade="80"/>
                <w:sz w:val="24"/>
                <w:szCs w:val="24"/>
              </w:rPr>
              <w:t xml:space="preserve">, относно </w:t>
            </w:r>
            <w:r w:rsidRPr="00F31551">
              <w:rPr>
                <w:b/>
                <w:i/>
                <w:color w:val="984806" w:themeColor="accent6" w:themeShade="80"/>
                <w:sz w:val="24"/>
                <w:szCs w:val="24"/>
              </w:rPr>
              <w:t xml:space="preserve"> развитие</w:t>
            </w:r>
            <w:r w:rsidR="00F65104" w:rsidRPr="00F31551">
              <w:rPr>
                <w:b/>
                <w:i/>
                <w:color w:val="984806" w:themeColor="accent6" w:themeShade="80"/>
                <w:sz w:val="24"/>
                <w:szCs w:val="24"/>
              </w:rPr>
              <w:t xml:space="preserve">то </w:t>
            </w:r>
            <w:r w:rsidRPr="00F31551">
              <w:rPr>
                <w:b/>
                <w:i/>
                <w:color w:val="984806" w:themeColor="accent6" w:themeShade="80"/>
                <w:sz w:val="24"/>
                <w:szCs w:val="24"/>
              </w:rPr>
              <w:t xml:space="preserve"> на сектор </w:t>
            </w:r>
            <w:r w:rsidR="00F65104" w:rsidRPr="00F31551">
              <w:rPr>
                <w:b/>
                <w:i/>
                <w:color w:val="984806" w:themeColor="accent6" w:themeShade="80"/>
                <w:sz w:val="24"/>
                <w:szCs w:val="24"/>
              </w:rPr>
              <w:t>„Образование</w:t>
            </w:r>
            <w:r w:rsidR="001959D0" w:rsidRPr="00F31551">
              <w:rPr>
                <w:b/>
                <w:i/>
                <w:color w:val="984806" w:themeColor="accent6" w:themeShade="80"/>
                <w:sz w:val="24"/>
                <w:szCs w:val="24"/>
              </w:rPr>
              <w:t>“</w:t>
            </w:r>
            <w:r w:rsidR="0079325D">
              <w:rPr>
                <w:b/>
                <w:i/>
                <w:color w:val="984806" w:themeColor="accent6" w:themeShade="80"/>
                <w:sz w:val="24"/>
                <w:szCs w:val="24"/>
              </w:rPr>
              <w:t>.</w:t>
            </w:r>
          </w:p>
          <w:p w:rsidR="00F65104" w:rsidRPr="00F65104" w:rsidRDefault="00F65104" w:rsidP="00B15383">
            <w:pPr>
              <w:pStyle w:val="a4"/>
              <w:numPr>
                <w:ilvl w:val="0"/>
                <w:numId w:val="69"/>
              </w:numPr>
              <w:spacing w:after="0"/>
              <w:ind w:left="0" w:firstLine="318"/>
              <w:jc w:val="both"/>
              <w:rPr>
                <w:rFonts w:asciiTheme="minorHAnsi" w:hAnsiTheme="minorHAnsi"/>
                <w:sz w:val="24"/>
                <w:szCs w:val="24"/>
              </w:rPr>
            </w:pPr>
            <w:r w:rsidRPr="00F65104">
              <w:rPr>
                <w:rFonts w:asciiTheme="minorHAnsi" w:hAnsiTheme="minorHAnsi"/>
                <w:sz w:val="24"/>
                <w:szCs w:val="24"/>
              </w:rPr>
              <w:t>Демографското и урбанистично развитие на града и общината са предизвикателства, на които системата на общинското образование трябва да отговори.</w:t>
            </w:r>
          </w:p>
          <w:p w:rsidR="00F65104" w:rsidRPr="00F65104" w:rsidRDefault="00F65104" w:rsidP="00B15383">
            <w:pPr>
              <w:pStyle w:val="a4"/>
              <w:numPr>
                <w:ilvl w:val="0"/>
                <w:numId w:val="69"/>
              </w:numPr>
              <w:spacing w:after="0"/>
              <w:ind w:left="0" w:firstLine="318"/>
              <w:jc w:val="both"/>
              <w:rPr>
                <w:rFonts w:asciiTheme="minorHAnsi" w:hAnsiTheme="minorHAnsi"/>
                <w:sz w:val="24"/>
                <w:szCs w:val="24"/>
              </w:rPr>
            </w:pPr>
            <w:r w:rsidRPr="00F65104">
              <w:rPr>
                <w:rFonts w:asciiTheme="minorHAnsi" w:hAnsiTheme="minorHAnsi"/>
                <w:sz w:val="24"/>
                <w:szCs w:val="24"/>
              </w:rPr>
              <w:t>Засилени са обществените очаквания към системата  за предоставяне на качествено образование, съобразено с потребностите на социално-икономическата и културна среда.</w:t>
            </w:r>
          </w:p>
          <w:p w:rsidR="00F65104" w:rsidRPr="00D14310" w:rsidRDefault="00F65104" w:rsidP="00B15383">
            <w:pPr>
              <w:pStyle w:val="a4"/>
              <w:numPr>
                <w:ilvl w:val="0"/>
                <w:numId w:val="69"/>
              </w:numPr>
              <w:spacing w:after="0"/>
              <w:ind w:left="0" w:firstLine="420"/>
              <w:jc w:val="both"/>
              <w:rPr>
                <w:sz w:val="24"/>
                <w:szCs w:val="24"/>
              </w:rPr>
            </w:pPr>
            <w:r w:rsidRPr="00D14310">
              <w:rPr>
                <w:sz w:val="24"/>
                <w:szCs w:val="24"/>
              </w:rPr>
              <w:t>Модернизирането и развитието на системата на общинското образование не може да бъде осигурено единствено с ресурсите от държавния бюджет за държавно делегирана дейност “Образование”. Необходимо е да се развият оптимално възможностите на публич</w:t>
            </w:r>
            <w:r w:rsidR="00D14310">
              <w:rPr>
                <w:sz w:val="24"/>
                <w:szCs w:val="24"/>
              </w:rPr>
              <w:t>-</w:t>
            </w:r>
            <w:r w:rsidRPr="00D14310">
              <w:rPr>
                <w:sz w:val="24"/>
                <w:szCs w:val="24"/>
              </w:rPr>
              <w:t>но-частните партньорства в областта на образованието и максимално да се използват въз</w:t>
            </w:r>
            <w:r w:rsidR="00D14310">
              <w:rPr>
                <w:sz w:val="24"/>
                <w:szCs w:val="24"/>
              </w:rPr>
              <w:t>-</w:t>
            </w:r>
            <w:r w:rsidRPr="00D14310">
              <w:rPr>
                <w:sz w:val="24"/>
                <w:szCs w:val="24"/>
              </w:rPr>
              <w:t>можностите за проектно финансиране на образователни дейности в Общината.</w:t>
            </w:r>
          </w:p>
          <w:p w:rsidR="00F65104" w:rsidRPr="00F65104" w:rsidRDefault="00F65104" w:rsidP="00B15383">
            <w:pPr>
              <w:pStyle w:val="a4"/>
              <w:numPr>
                <w:ilvl w:val="0"/>
                <w:numId w:val="69"/>
              </w:numPr>
              <w:spacing w:after="0"/>
              <w:ind w:left="0" w:firstLine="318"/>
              <w:jc w:val="both"/>
              <w:rPr>
                <w:rFonts w:asciiTheme="minorHAnsi" w:hAnsiTheme="minorHAnsi"/>
                <w:sz w:val="24"/>
                <w:szCs w:val="24"/>
              </w:rPr>
            </w:pPr>
            <w:r w:rsidRPr="00F65104">
              <w:rPr>
                <w:rFonts w:asciiTheme="minorHAnsi" w:hAnsiTheme="minorHAnsi"/>
                <w:sz w:val="24"/>
                <w:szCs w:val="24"/>
              </w:rPr>
              <w:t>Наличният сграден фонд е в задоволително състояние и е необходимо да се помисли за подмяна на дограмата, саниране, хидроизолация, слънчеви колектори, обновяване на ко</w:t>
            </w:r>
            <w:r w:rsidR="00F238F3">
              <w:rPr>
                <w:rFonts w:asciiTheme="minorHAnsi" w:hAnsiTheme="minorHAnsi"/>
                <w:sz w:val="24"/>
                <w:szCs w:val="24"/>
              </w:rPr>
              <w:t>-</w:t>
            </w:r>
            <w:r w:rsidRPr="00F65104">
              <w:rPr>
                <w:rFonts w:asciiTheme="minorHAnsi" w:hAnsiTheme="minorHAnsi"/>
                <w:sz w:val="24"/>
                <w:szCs w:val="24"/>
              </w:rPr>
              <w:t>телните стопанс</w:t>
            </w:r>
            <w:r w:rsidR="00386D8A">
              <w:rPr>
                <w:rFonts w:asciiTheme="minorHAnsi" w:hAnsiTheme="minorHAnsi"/>
                <w:sz w:val="24"/>
                <w:szCs w:val="24"/>
              </w:rPr>
              <w:t>тва, кухненски и перални помещения</w:t>
            </w:r>
            <w:r w:rsidRPr="00F65104">
              <w:rPr>
                <w:rFonts w:asciiTheme="minorHAnsi" w:hAnsiTheme="minorHAnsi"/>
                <w:sz w:val="24"/>
                <w:szCs w:val="24"/>
              </w:rPr>
              <w:t>.</w:t>
            </w:r>
          </w:p>
          <w:p w:rsidR="00F65104" w:rsidRPr="00F65104" w:rsidRDefault="00F65104" w:rsidP="00B15383">
            <w:pPr>
              <w:pStyle w:val="a4"/>
              <w:numPr>
                <w:ilvl w:val="0"/>
                <w:numId w:val="69"/>
              </w:numPr>
              <w:spacing w:after="0"/>
              <w:ind w:left="0" w:firstLine="318"/>
              <w:jc w:val="both"/>
              <w:rPr>
                <w:rFonts w:asciiTheme="minorHAnsi" w:hAnsiTheme="minorHAnsi"/>
                <w:sz w:val="24"/>
                <w:szCs w:val="24"/>
              </w:rPr>
            </w:pPr>
            <w:r w:rsidRPr="00F65104">
              <w:rPr>
                <w:rFonts w:asciiTheme="minorHAnsi" w:hAnsiTheme="minorHAnsi"/>
                <w:sz w:val="24"/>
                <w:szCs w:val="24"/>
              </w:rPr>
              <w:t xml:space="preserve">Детските площадки не отговарят на изискванията на Наредба 1/12.2009г. за условията и реда за устройството и безопасността на площадките за игра. </w:t>
            </w:r>
          </w:p>
          <w:p w:rsidR="00F65104" w:rsidRPr="00F65104" w:rsidRDefault="00F65104" w:rsidP="00B15383">
            <w:pPr>
              <w:pStyle w:val="a4"/>
              <w:numPr>
                <w:ilvl w:val="0"/>
                <w:numId w:val="69"/>
              </w:numPr>
              <w:spacing w:after="0"/>
              <w:ind w:left="0" w:firstLine="318"/>
              <w:jc w:val="both"/>
              <w:rPr>
                <w:rFonts w:asciiTheme="minorHAnsi" w:hAnsiTheme="minorHAnsi"/>
                <w:sz w:val="24"/>
                <w:szCs w:val="24"/>
              </w:rPr>
            </w:pPr>
            <w:r w:rsidRPr="00F65104">
              <w:rPr>
                <w:rFonts w:asciiTheme="minorHAnsi" w:hAnsiTheme="minorHAnsi"/>
                <w:sz w:val="24"/>
                <w:szCs w:val="24"/>
              </w:rPr>
              <w:t>Дворовете на учебните и учебно-възпитателните заведения не се охраняват. Оградите на някои от тях са много ниски и позволяват достъп по всяко време на външни ли</w:t>
            </w:r>
            <w:r w:rsidR="00AA3B14">
              <w:rPr>
                <w:rFonts w:asciiTheme="minorHAnsi" w:hAnsiTheme="minorHAnsi"/>
                <w:sz w:val="24"/>
                <w:szCs w:val="24"/>
              </w:rPr>
              <w:t>-</w:t>
            </w:r>
            <w:r w:rsidRPr="00F65104">
              <w:rPr>
                <w:rFonts w:asciiTheme="minorHAnsi" w:hAnsiTheme="minorHAnsi"/>
                <w:sz w:val="24"/>
                <w:szCs w:val="24"/>
              </w:rPr>
              <w:t>ца, които унищожават растителността и рушат уредите и съоръженията в тях.</w:t>
            </w:r>
          </w:p>
          <w:p w:rsidR="00F65104" w:rsidRPr="00F65104" w:rsidRDefault="00F65104" w:rsidP="00B15383">
            <w:pPr>
              <w:pStyle w:val="a4"/>
              <w:numPr>
                <w:ilvl w:val="0"/>
                <w:numId w:val="69"/>
              </w:numPr>
              <w:spacing w:after="0"/>
              <w:ind w:left="0" w:firstLine="318"/>
              <w:jc w:val="both"/>
              <w:rPr>
                <w:rFonts w:asciiTheme="minorHAnsi" w:hAnsiTheme="minorHAnsi"/>
                <w:sz w:val="24"/>
                <w:szCs w:val="24"/>
              </w:rPr>
            </w:pPr>
            <w:r w:rsidRPr="00F65104">
              <w:rPr>
                <w:rFonts w:asciiTheme="minorHAnsi" w:hAnsiTheme="minorHAnsi"/>
                <w:sz w:val="24"/>
                <w:szCs w:val="24"/>
              </w:rPr>
              <w:t xml:space="preserve">Персоналът, работещ в учебните и учебно-възпитатерните заведения притежава необходимата квалификация и опит, но в по-голямата си част е на възраст над 45 години. </w:t>
            </w:r>
          </w:p>
          <w:p w:rsidR="00F65104" w:rsidRPr="00F65104" w:rsidRDefault="00F65104" w:rsidP="00B15383">
            <w:pPr>
              <w:pStyle w:val="a4"/>
              <w:numPr>
                <w:ilvl w:val="0"/>
                <w:numId w:val="69"/>
              </w:numPr>
              <w:spacing w:after="0"/>
              <w:ind w:left="0" w:firstLine="318"/>
              <w:jc w:val="both"/>
              <w:rPr>
                <w:rFonts w:asciiTheme="minorHAnsi" w:hAnsiTheme="minorHAnsi"/>
                <w:sz w:val="24"/>
                <w:szCs w:val="24"/>
              </w:rPr>
            </w:pPr>
            <w:r w:rsidRPr="00F65104">
              <w:rPr>
                <w:rFonts w:asciiTheme="minorHAnsi" w:hAnsiTheme="minorHAnsi"/>
                <w:sz w:val="24"/>
                <w:szCs w:val="24"/>
              </w:rPr>
              <w:t>По отношение членството в Европейския съюз: нарастват изискванията към обра</w:t>
            </w:r>
            <w:r w:rsidR="00F238F3">
              <w:rPr>
                <w:rFonts w:asciiTheme="minorHAnsi" w:hAnsiTheme="minorHAnsi"/>
                <w:sz w:val="24"/>
                <w:szCs w:val="24"/>
              </w:rPr>
              <w:t>-</w:t>
            </w:r>
            <w:r w:rsidRPr="00F65104">
              <w:rPr>
                <w:rFonts w:asciiTheme="minorHAnsi" w:hAnsiTheme="minorHAnsi"/>
                <w:sz w:val="24"/>
                <w:szCs w:val="24"/>
              </w:rPr>
              <w:t>зованието; повишава се необходимостта от гражданско участие; повишават се възмож</w:t>
            </w:r>
            <w:r w:rsidR="00F238F3">
              <w:rPr>
                <w:rFonts w:asciiTheme="minorHAnsi" w:hAnsiTheme="minorHAnsi"/>
                <w:sz w:val="24"/>
                <w:szCs w:val="24"/>
              </w:rPr>
              <w:t>-</w:t>
            </w:r>
            <w:r w:rsidRPr="00F65104">
              <w:rPr>
                <w:rFonts w:asciiTheme="minorHAnsi" w:hAnsiTheme="minorHAnsi"/>
                <w:sz w:val="24"/>
                <w:szCs w:val="24"/>
              </w:rPr>
              <w:t>ностите за участие в европейски и национални програми;  разкриват се възможности за фи</w:t>
            </w:r>
            <w:r w:rsidR="00F238F3">
              <w:rPr>
                <w:rFonts w:asciiTheme="minorHAnsi" w:hAnsiTheme="minorHAnsi"/>
                <w:sz w:val="24"/>
                <w:szCs w:val="24"/>
              </w:rPr>
              <w:t>-</w:t>
            </w:r>
            <w:r w:rsidRPr="00F65104">
              <w:rPr>
                <w:rFonts w:asciiTheme="minorHAnsi" w:hAnsiTheme="minorHAnsi"/>
                <w:sz w:val="24"/>
                <w:szCs w:val="24"/>
              </w:rPr>
              <w:t>нансиране по Структурн</w:t>
            </w:r>
            <w:r w:rsidR="00F238F3">
              <w:rPr>
                <w:rFonts w:asciiTheme="minorHAnsi" w:hAnsiTheme="minorHAnsi"/>
                <w:sz w:val="24"/>
                <w:szCs w:val="24"/>
              </w:rPr>
              <w:t>ите фондове (ОП</w:t>
            </w:r>
            <w:r w:rsidRPr="00F65104">
              <w:rPr>
                <w:rFonts w:asciiTheme="minorHAnsi" w:hAnsiTheme="minorHAnsi"/>
                <w:sz w:val="24"/>
                <w:szCs w:val="24"/>
              </w:rPr>
              <w:t xml:space="preserve"> “Човеш</w:t>
            </w:r>
            <w:r w:rsidR="00F238F3">
              <w:rPr>
                <w:rFonts w:asciiTheme="minorHAnsi" w:hAnsiTheme="minorHAnsi"/>
                <w:sz w:val="24"/>
                <w:szCs w:val="24"/>
              </w:rPr>
              <w:t>ки ресурси”, ОП</w:t>
            </w:r>
            <w:r w:rsidRPr="00F65104">
              <w:rPr>
                <w:rFonts w:asciiTheme="minorHAnsi" w:hAnsiTheme="minorHAnsi"/>
                <w:sz w:val="24"/>
                <w:szCs w:val="24"/>
              </w:rPr>
              <w:t xml:space="preserve"> „Регионално развитие”).</w:t>
            </w:r>
          </w:p>
          <w:p w:rsidR="00F65104" w:rsidRPr="00F65104" w:rsidRDefault="00F65104" w:rsidP="00B15383">
            <w:pPr>
              <w:pStyle w:val="a4"/>
              <w:numPr>
                <w:ilvl w:val="0"/>
                <w:numId w:val="69"/>
              </w:numPr>
              <w:spacing w:after="0"/>
              <w:ind w:left="0" w:firstLine="318"/>
              <w:jc w:val="both"/>
              <w:rPr>
                <w:rFonts w:asciiTheme="minorHAnsi" w:hAnsiTheme="minorHAnsi"/>
                <w:sz w:val="24"/>
                <w:szCs w:val="24"/>
              </w:rPr>
            </w:pPr>
            <w:r w:rsidRPr="00F65104">
              <w:rPr>
                <w:rFonts w:asciiTheme="minorHAnsi" w:hAnsiTheme="minorHAnsi"/>
                <w:sz w:val="24"/>
                <w:szCs w:val="24"/>
              </w:rPr>
              <w:t>Не е достатъчна активността на Община Гурково, учебните и учебно-възпитателните заведения  при идентифициране и участие в Проекти по линия на ЕС, свързани с образо</w:t>
            </w:r>
            <w:r w:rsidR="00AA3B14">
              <w:rPr>
                <w:rFonts w:asciiTheme="minorHAnsi" w:hAnsiTheme="minorHAnsi"/>
                <w:sz w:val="24"/>
                <w:szCs w:val="24"/>
              </w:rPr>
              <w:t>-</w:t>
            </w:r>
            <w:r w:rsidRPr="00F65104">
              <w:rPr>
                <w:rFonts w:asciiTheme="minorHAnsi" w:hAnsiTheme="minorHAnsi"/>
                <w:sz w:val="24"/>
                <w:szCs w:val="24"/>
              </w:rPr>
              <w:t>ванието в общината.</w:t>
            </w:r>
          </w:p>
          <w:p w:rsidR="00F65104" w:rsidRPr="00F65104" w:rsidRDefault="00F65104" w:rsidP="00B15383">
            <w:pPr>
              <w:pStyle w:val="a4"/>
              <w:numPr>
                <w:ilvl w:val="0"/>
                <w:numId w:val="69"/>
              </w:numPr>
              <w:spacing w:after="0"/>
              <w:ind w:left="0" w:firstLine="318"/>
              <w:jc w:val="both"/>
              <w:rPr>
                <w:rFonts w:asciiTheme="minorHAnsi" w:hAnsiTheme="minorHAnsi"/>
                <w:sz w:val="24"/>
                <w:szCs w:val="24"/>
              </w:rPr>
            </w:pPr>
            <w:r w:rsidRPr="00F65104">
              <w:rPr>
                <w:rFonts w:asciiTheme="minorHAnsi" w:hAnsiTheme="minorHAnsi"/>
                <w:sz w:val="24"/>
                <w:szCs w:val="24"/>
              </w:rPr>
              <w:t>Ниска степен на взаимодействие с бизнеса относно осигуряване на реални работни места, изнесени практики в професионалното обучение.</w:t>
            </w:r>
          </w:p>
          <w:p w:rsidR="00F65104" w:rsidRPr="00F65104" w:rsidRDefault="00F65104" w:rsidP="00B15383">
            <w:pPr>
              <w:pStyle w:val="a4"/>
              <w:numPr>
                <w:ilvl w:val="0"/>
                <w:numId w:val="69"/>
              </w:numPr>
              <w:spacing w:after="0"/>
              <w:ind w:left="0" w:firstLine="318"/>
              <w:jc w:val="both"/>
              <w:rPr>
                <w:rFonts w:asciiTheme="minorHAnsi" w:hAnsiTheme="minorHAnsi"/>
                <w:sz w:val="24"/>
                <w:szCs w:val="24"/>
              </w:rPr>
            </w:pPr>
            <w:r w:rsidRPr="00F65104">
              <w:rPr>
                <w:rFonts w:asciiTheme="minorHAnsi" w:hAnsiTheme="minorHAnsi"/>
                <w:sz w:val="24"/>
                <w:szCs w:val="24"/>
              </w:rPr>
              <w:t>Няма легитимно и работещо училищно настоятелство.</w:t>
            </w:r>
          </w:p>
          <w:p w:rsidR="00F65104" w:rsidRPr="00F65104" w:rsidRDefault="00F65104" w:rsidP="00B15383">
            <w:pPr>
              <w:pStyle w:val="a4"/>
              <w:numPr>
                <w:ilvl w:val="0"/>
                <w:numId w:val="69"/>
              </w:numPr>
              <w:spacing w:after="0"/>
              <w:ind w:left="0" w:firstLine="318"/>
              <w:jc w:val="both"/>
              <w:rPr>
                <w:rFonts w:asciiTheme="minorHAnsi" w:hAnsiTheme="minorHAnsi"/>
                <w:sz w:val="24"/>
                <w:szCs w:val="24"/>
              </w:rPr>
            </w:pPr>
            <w:r w:rsidRPr="00F65104">
              <w:rPr>
                <w:rFonts w:asciiTheme="minorHAnsi" w:hAnsiTheme="minorHAnsi"/>
                <w:sz w:val="24"/>
                <w:szCs w:val="24"/>
              </w:rPr>
              <w:t>Няма  легитимно  и   работещо   родителско настоятелство  в детските градини  иясли.</w:t>
            </w:r>
          </w:p>
          <w:p w:rsidR="001E2FC3" w:rsidRPr="00F65104" w:rsidRDefault="001E2FC3" w:rsidP="004F1C2F">
            <w:pPr>
              <w:autoSpaceDE w:val="0"/>
              <w:autoSpaceDN w:val="0"/>
              <w:adjustRightInd w:val="0"/>
              <w:spacing w:after="0" w:line="240" w:lineRule="auto"/>
              <w:jc w:val="both"/>
              <w:rPr>
                <w:rFonts w:asciiTheme="minorHAnsi" w:hAnsiTheme="minorHAnsi" w:cs="Times New Roman"/>
                <w:b/>
                <w:i/>
                <w:color w:val="984806" w:themeColor="accent6" w:themeShade="80"/>
                <w:sz w:val="24"/>
                <w:szCs w:val="24"/>
              </w:rPr>
            </w:pPr>
          </w:p>
          <w:p w:rsidR="00311984" w:rsidRPr="001E2FC3" w:rsidRDefault="00200154" w:rsidP="004F1C2F">
            <w:pPr>
              <w:autoSpaceDE w:val="0"/>
              <w:autoSpaceDN w:val="0"/>
              <w:adjustRightInd w:val="0"/>
              <w:spacing w:after="0" w:line="240" w:lineRule="auto"/>
              <w:jc w:val="both"/>
            </w:pPr>
            <w:r>
              <w:rPr>
                <w:rFonts w:asciiTheme="minorHAnsi" w:hAnsiTheme="minorHAnsi" w:cs="Times New Roman"/>
                <w:b/>
                <w:i/>
                <w:color w:val="984806" w:themeColor="accent6" w:themeShade="80"/>
                <w:sz w:val="24"/>
                <w:szCs w:val="24"/>
              </w:rPr>
              <w:t>4.3.5</w:t>
            </w:r>
            <w:r w:rsidR="00157369" w:rsidRPr="003E086F">
              <w:rPr>
                <w:rFonts w:asciiTheme="minorHAnsi" w:hAnsiTheme="minorHAnsi" w:cs="Times New Roman"/>
                <w:b/>
                <w:i/>
                <w:color w:val="984806" w:themeColor="accent6" w:themeShade="80"/>
                <w:sz w:val="24"/>
                <w:szCs w:val="24"/>
              </w:rPr>
              <w:t>. Обществен ред и сигурност</w:t>
            </w:r>
            <w:r w:rsidR="0079325D">
              <w:rPr>
                <w:rFonts w:asciiTheme="minorHAnsi" w:hAnsiTheme="minorHAnsi" w:cs="Times New Roman"/>
                <w:b/>
                <w:i/>
                <w:color w:val="984806" w:themeColor="accent6" w:themeShade="80"/>
                <w:sz w:val="24"/>
                <w:szCs w:val="24"/>
              </w:rPr>
              <w:t>.</w:t>
            </w:r>
          </w:p>
          <w:p w:rsidR="00157369" w:rsidRPr="00B12A08" w:rsidRDefault="00B12A08" w:rsidP="00311984">
            <w:pPr>
              <w:spacing w:after="0"/>
              <w:jc w:val="both"/>
              <w:rPr>
                <w:rFonts w:asciiTheme="minorHAnsi" w:hAnsiTheme="minorHAnsi"/>
                <w:b/>
                <w:bCs/>
                <w:i/>
                <w:iCs/>
                <w:color w:val="984806" w:themeColor="accent6" w:themeShade="80"/>
                <w:sz w:val="24"/>
                <w:szCs w:val="24"/>
              </w:rPr>
            </w:pPr>
            <w:r>
              <w:rPr>
                <w:rFonts w:asciiTheme="minorHAnsi" w:hAnsiTheme="minorHAnsi"/>
                <w:b/>
                <w:bCs/>
                <w:i/>
                <w:iCs/>
                <w:color w:val="984806" w:themeColor="accent6" w:themeShade="80"/>
                <w:sz w:val="24"/>
                <w:szCs w:val="24"/>
              </w:rPr>
              <w:t>П</w:t>
            </w:r>
            <w:r w:rsidRPr="00B12A08">
              <w:rPr>
                <w:rFonts w:asciiTheme="minorHAnsi" w:hAnsiTheme="minorHAnsi"/>
                <w:b/>
                <w:bCs/>
                <w:i/>
                <w:iCs/>
                <w:color w:val="984806" w:themeColor="accent6" w:themeShade="80"/>
                <w:sz w:val="24"/>
                <w:szCs w:val="24"/>
              </w:rPr>
              <w:t>рестъпления, завършили с осъждане по местоизвършване на престъплението</w:t>
            </w:r>
            <w:r w:rsidR="0079325D">
              <w:rPr>
                <w:rFonts w:asciiTheme="minorHAnsi" w:hAnsiTheme="minorHAnsi"/>
                <w:b/>
                <w:bCs/>
                <w:i/>
                <w:iCs/>
                <w:color w:val="984806" w:themeColor="accent6" w:themeShade="80"/>
                <w:sz w:val="24"/>
                <w:szCs w:val="24"/>
              </w:rPr>
              <w:t>.</w:t>
            </w:r>
          </w:p>
          <w:p w:rsidR="00387EC9" w:rsidRPr="00387EC9" w:rsidRDefault="00971B9B" w:rsidP="00E8407A">
            <w:pPr>
              <w:tabs>
                <w:tab w:val="left" w:pos="9565"/>
              </w:tabs>
              <w:spacing w:after="0"/>
              <w:jc w:val="both"/>
              <w:rPr>
                <w:sz w:val="24"/>
                <w:szCs w:val="24"/>
              </w:rPr>
            </w:pPr>
            <w:r>
              <w:rPr>
                <w:sz w:val="24"/>
                <w:szCs w:val="24"/>
              </w:rPr>
              <w:lastRenderedPageBreak/>
              <w:t>През 2019</w:t>
            </w:r>
            <w:r w:rsidR="00387EC9" w:rsidRPr="00387EC9">
              <w:rPr>
                <w:sz w:val="24"/>
                <w:szCs w:val="24"/>
              </w:rPr>
              <w:t xml:space="preserve"> г. броят на регистрираните престъпления</w:t>
            </w:r>
            <w:r w:rsidR="00DD3FDF">
              <w:rPr>
                <w:sz w:val="24"/>
                <w:szCs w:val="24"/>
              </w:rPr>
              <w:t xml:space="preserve"> срещу личността и собствеността</w:t>
            </w:r>
            <w:r>
              <w:rPr>
                <w:sz w:val="24"/>
                <w:szCs w:val="24"/>
              </w:rPr>
              <w:t>, завършили с осъждания показва тенденция на намаляне.</w:t>
            </w:r>
            <w:r w:rsidR="00FB1424">
              <w:rPr>
                <w:sz w:val="24"/>
                <w:szCs w:val="24"/>
              </w:rPr>
              <w:t xml:space="preserve"> Спрямо 2014 г. спадът е 16,00</w:t>
            </w:r>
            <w:r>
              <w:rPr>
                <w:sz w:val="24"/>
                <w:szCs w:val="24"/>
              </w:rPr>
              <w:t xml:space="preserve">%; </w:t>
            </w:r>
            <w:r w:rsidR="00FB1424">
              <w:rPr>
                <w:sz w:val="24"/>
                <w:szCs w:val="24"/>
              </w:rPr>
              <w:t xml:space="preserve">но спрямо останалите периоди от анализиранит период сеотбелязва тенденция на увеличение, както следва: </w:t>
            </w:r>
            <w:r>
              <w:rPr>
                <w:sz w:val="24"/>
                <w:szCs w:val="24"/>
              </w:rPr>
              <w:t xml:space="preserve">2015- </w:t>
            </w:r>
            <w:r w:rsidR="00FB1424">
              <w:rPr>
                <w:sz w:val="24"/>
                <w:szCs w:val="24"/>
              </w:rPr>
              <w:t>75,00</w:t>
            </w:r>
            <w:r>
              <w:rPr>
                <w:sz w:val="24"/>
                <w:szCs w:val="24"/>
              </w:rPr>
              <w:t>%; 2016 –</w:t>
            </w:r>
            <w:r w:rsidR="00FB1424">
              <w:rPr>
                <w:sz w:val="24"/>
                <w:szCs w:val="24"/>
              </w:rPr>
              <w:t xml:space="preserve"> 566</w:t>
            </w:r>
            <w:r>
              <w:rPr>
                <w:sz w:val="24"/>
                <w:szCs w:val="24"/>
              </w:rPr>
              <w:t>,</w:t>
            </w:r>
            <w:r w:rsidR="00FB1424">
              <w:rPr>
                <w:sz w:val="24"/>
                <w:szCs w:val="24"/>
              </w:rPr>
              <w:t>66</w:t>
            </w:r>
            <w:r>
              <w:rPr>
                <w:sz w:val="24"/>
                <w:szCs w:val="24"/>
              </w:rPr>
              <w:t>%; 2017 –</w:t>
            </w:r>
            <w:r w:rsidR="00FB1424">
              <w:rPr>
                <w:sz w:val="24"/>
                <w:szCs w:val="24"/>
              </w:rPr>
              <w:t xml:space="preserve"> 16</w:t>
            </w:r>
            <w:r>
              <w:rPr>
                <w:sz w:val="24"/>
                <w:szCs w:val="24"/>
              </w:rPr>
              <w:t>,</w:t>
            </w:r>
            <w:r w:rsidR="00FB1424">
              <w:rPr>
                <w:sz w:val="24"/>
                <w:szCs w:val="24"/>
              </w:rPr>
              <w:t>6</w:t>
            </w:r>
            <w:r>
              <w:rPr>
                <w:sz w:val="24"/>
                <w:szCs w:val="24"/>
              </w:rPr>
              <w:t>6%; 2018 –</w:t>
            </w:r>
            <w:r w:rsidR="00FB1424">
              <w:rPr>
                <w:sz w:val="24"/>
                <w:szCs w:val="24"/>
              </w:rPr>
              <w:t xml:space="preserve"> 10</w:t>
            </w:r>
            <w:r>
              <w:rPr>
                <w:sz w:val="24"/>
                <w:szCs w:val="24"/>
              </w:rPr>
              <w:t>,</w:t>
            </w:r>
            <w:r w:rsidR="00FB1424">
              <w:rPr>
                <w:sz w:val="24"/>
                <w:szCs w:val="24"/>
              </w:rPr>
              <w:t>52</w:t>
            </w:r>
            <w:r>
              <w:rPr>
                <w:sz w:val="24"/>
                <w:szCs w:val="24"/>
              </w:rPr>
              <w:t xml:space="preserve">%. През 2019 г., в община Гурково </w:t>
            </w:r>
            <w:r w:rsidR="00387EC9" w:rsidRPr="00387EC9">
              <w:rPr>
                <w:sz w:val="24"/>
                <w:szCs w:val="24"/>
              </w:rPr>
              <w:t xml:space="preserve"> на 1000 души от населението</w:t>
            </w:r>
            <w:r>
              <w:rPr>
                <w:sz w:val="24"/>
                <w:szCs w:val="24"/>
              </w:rPr>
              <w:t xml:space="preserve"> се падат  3,99 осъдени  лица</w:t>
            </w:r>
            <w:r w:rsidR="00387EC9" w:rsidRPr="00387EC9">
              <w:rPr>
                <w:sz w:val="24"/>
                <w:szCs w:val="24"/>
              </w:rPr>
              <w:t>, което е под средната стойност за страната от 12,1 на 1000 души.</w:t>
            </w:r>
          </w:p>
          <w:p w:rsidR="00311984" w:rsidRPr="00566D2F" w:rsidRDefault="00B40404" w:rsidP="00311984">
            <w:pPr>
              <w:spacing w:after="0"/>
              <w:jc w:val="both"/>
              <w:rPr>
                <w:rFonts w:asciiTheme="minorHAnsi" w:hAnsiTheme="minorHAnsi"/>
                <w:bCs/>
                <w:i/>
                <w:iCs/>
                <w:sz w:val="24"/>
                <w:szCs w:val="24"/>
              </w:rPr>
            </w:pPr>
            <w:r>
              <w:rPr>
                <w:rFonts w:asciiTheme="minorHAnsi" w:hAnsiTheme="minorHAnsi"/>
                <w:bCs/>
                <w:i/>
                <w:iCs/>
                <w:sz w:val="24"/>
                <w:szCs w:val="24"/>
              </w:rPr>
              <w:t>Таблица № 38.</w:t>
            </w:r>
          </w:p>
          <w:tbl>
            <w:tblPr>
              <w:tblW w:w="9637" w:type="dxa"/>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Layout w:type="fixed"/>
              <w:tblCellMar>
                <w:left w:w="70" w:type="dxa"/>
                <w:right w:w="70" w:type="dxa"/>
              </w:tblCellMar>
              <w:tblLook w:val="04A0"/>
            </w:tblPr>
            <w:tblGrid>
              <w:gridCol w:w="1917"/>
              <w:gridCol w:w="1236"/>
              <w:gridCol w:w="1647"/>
              <w:gridCol w:w="1372"/>
              <w:gridCol w:w="1510"/>
              <w:gridCol w:w="1955"/>
            </w:tblGrid>
            <w:tr w:rsidR="00157369" w:rsidRPr="00705F3A" w:rsidTr="00E35D35">
              <w:trPr>
                <w:trHeight w:val="319"/>
              </w:trPr>
              <w:tc>
                <w:tcPr>
                  <w:tcW w:w="9637" w:type="dxa"/>
                  <w:gridSpan w:val="6"/>
                  <w:shd w:val="clear" w:color="auto" w:fill="D6E3BC" w:themeFill="accent3" w:themeFillTint="66"/>
                  <w:vAlign w:val="center"/>
                  <w:hideMark/>
                </w:tcPr>
                <w:p w:rsidR="00157369" w:rsidRPr="00705F3A" w:rsidRDefault="00387EC9" w:rsidP="00FB1424">
                  <w:pPr>
                    <w:spacing w:after="0" w:line="240" w:lineRule="auto"/>
                    <w:rPr>
                      <w:rFonts w:asciiTheme="minorHAnsi" w:hAnsiTheme="minorHAnsi" w:cs="Times New Roman"/>
                      <w:b/>
                      <w:bCs/>
                      <w:i/>
                      <w:iCs/>
                      <w:sz w:val="20"/>
                      <w:szCs w:val="20"/>
                    </w:rPr>
                  </w:pPr>
                  <w:r w:rsidRPr="00387EC9">
                    <w:rPr>
                      <w:rFonts w:asciiTheme="minorHAnsi" w:hAnsiTheme="minorHAnsi" w:cs="Times New Roman"/>
                      <w:bCs/>
                      <w:iCs/>
                      <w:sz w:val="24"/>
                      <w:szCs w:val="24"/>
                    </w:rPr>
                    <w:t xml:space="preserve">Община Гурково   </w:t>
                  </w:r>
                  <w:r w:rsidR="00FB1424" w:rsidRPr="00705F3A">
                    <w:rPr>
                      <w:rFonts w:asciiTheme="minorHAnsi" w:hAnsiTheme="minorHAnsi" w:cs="Times New Roman"/>
                      <w:b/>
                      <w:bCs/>
                      <w:i/>
                      <w:iCs/>
                      <w:sz w:val="20"/>
                      <w:szCs w:val="20"/>
                    </w:rPr>
                    <w:t>(</w:t>
                  </w:r>
                  <w:r w:rsidR="00FB1424" w:rsidRPr="008D3D2B">
                    <w:rPr>
                      <w:rFonts w:asciiTheme="minorHAnsi" w:hAnsiTheme="minorHAnsi" w:cs="Times New Roman"/>
                      <w:bCs/>
                      <w:i/>
                      <w:iCs/>
                      <w:sz w:val="20"/>
                      <w:szCs w:val="20"/>
                    </w:rPr>
                    <w:t>брой)</w:t>
                  </w:r>
                </w:p>
              </w:tc>
            </w:tr>
            <w:tr w:rsidR="00157369" w:rsidRPr="00705F3A" w:rsidTr="00E35D35">
              <w:trPr>
                <w:trHeight w:val="319"/>
              </w:trPr>
              <w:tc>
                <w:tcPr>
                  <w:tcW w:w="1917" w:type="dxa"/>
                  <w:shd w:val="clear" w:color="auto" w:fill="D6E3BC" w:themeFill="accent3" w:themeFillTint="66"/>
                  <w:vAlign w:val="center"/>
                  <w:hideMark/>
                </w:tcPr>
                <w:p w:rsidR="00157369" w:rsidRPr="00AA15AA" w:rsidRDefault="00157369" w:rsidP="003E086F">
                  <w:pPr>
                    <w:spacing w:after="0" w:line="240" w:lineRule="auto"/>
                    <w:jc w:val="center"/>
                    <w:rPr>
                      <w:rFonts w:asciiTheme="minorHAnsi" w:hAnsiTheme="minorHAnsi" w:cs="Times New Roman"/>
                      <w:color w:val="000000"/>
                      <w:sz w:val="24"/>
                      <w:szCs w:val="24"/>
                    </w:rPr>
                  </w:pPr>
                  <w:r w:rsidRPr="00AA15AA">
                    <w:rPr>
                      <w:rFonts w:asciiTheme="minorHAnsi" w:hAnsiTheme="minorHAnsi" w:cs="Times New Roman"/>
                      <w:color w:val="000000"/>
                      <w:sz w:val="24"/>
                      <w:szCs w:val="24"/>
                    </w:rPr>
                    <w:t>2</w:t>
                  </w:r>
                  <w:r w:rsidRPr="00AA15AA">
                    <w:rPr>
                      <w:rFonts w:asciiTheme="minorHAnsi" w:hAnsiTheme="minorHAnsi" w:cs="Times New Roman"/>
                      <w:color w:val="000000"/>
                      <w:sz w:val="24"/>
                      <w:szCs w:val="24"/>
                    </w:rPr>
                    <w:cr/>
                  </w:r>
                  <w:r w:rsidR="00E35D35" w:rsidRPr="00AA15AA">
                    <w:rPr>
                      <w:rFonts w:asciiTheme="minorHAnsi" w:hAnsiTheme="minorHAnsi" w:cs="Times New Roman"/>
                      <w:color w:val="000000"/>
                      <w:sz w:val="24"/>
                      <w:szCs w:val="24"/>
                    </w:rPr>
                    <w:t>0</w:t>
                  </w:r>
                  <w:r w:rsidRPr="00AA15AA">
                    <w:rPr>
                      <w:rFonts w:asciiTheme="minorHAnsi" w:hAnsiTheme="minorHAnsi" w:cs="Times New Roman"/>
                      <w:color w:val="000000"/>
                      <w:sz w:val="24"/>
                      <w:szCs w:val="24"/>
                    </w:rPr>
                    <w:t>14</w:t>
                  </w:r>
                </w:p>
              </w:tc>
              <w:tc>
                <w:tcPr>
                  <w:tcW w:w="1236" w:type="dxa"/>
                  <w:shd w:val="clear" w:color="auto" w:fill="D6E3BC" w:themeFill="accent3" w:themeFillTint="66"/>
                  <w:vAlign w:val="center"/>
                  <w:hideMark/>
                </w:tcPr>
                <w:p w:rsidR="00157369" w:rsidRPr="00AA15AA" w:rsidRDefault="00157369" w:rsidP="003E086F">
                  <w:pPr>
                    <w:spacing w:after="0" w:line="240" w:lineRule="auto"/>
                    <w:jc w:val="center"/>
                    <w:rPr>
                      <w:rFonts w:asciiTheme="minorHAnsi" w:hAnsiTheme="minorHAnsi" w:cs="Times New Roman"/>
                      <w:color w:val="000000"/>
                      <w:sz w:val="24"/>
                      <w:szCs w:val="24"/>
                    </w:rPr>
                  </w:pPr>
                  <w:r w:rsidRPr="00AA15AA">
                    <w:rPr>
                      <w:rFonts w:asciiTheme="minorHAnsi" w:hAnsiTheme="minorHAnsi" w:cs="Times New Roman"/>
                      <w:color w:val="000000"/>
                      <w:sz w:val="24"/>
                      <w:szCs w:val="24"/>
                    </w:rPr>
                    <w:t>2015</w:t>
                  </w:r>
                </w:p>
              </w:tc>
              <w:tc>
                <w:tcPr>
                  <w:tcW w:w="1647" w:type="dxa"/>
                  <w:shd w:val="clear" w:color="auto" w:fill="D6E3BC" w:themeFill="accent3" w:themeFillTint="66"/>
                  <w:vAlign w:val="center"/>
                  <w:hideMark/>
                </w:tcPr>
                <w:p w:rsidR="00157369" w:rsidRPr="00AA15AA" w:rsidRDefault="00157369" w:rsidP="003E086F">
                  <w:pPr>
                    <w:spacing w:after="0" w:line="240" w:lineRule="auto"/>
                    <w:jc w:val="center"/>
                    <w:rPr>
                      <w:rFonts w:asciiTheme="minorHAnsi" w:hAnsiTheme="minorHAnsi" w:cs="Times New Roman"/>
                      <w:color w:val="000000"/>
                      <w:sz w:val="24"/>
                      <w:szCs w:val="24"/>
                    </w:rPr>
                  </w:pPr>
                  <w:r w:rsidRPr="00AA15AA">
                    <w:rPr>
                      <w:rFonts w:asciiTheme="minorHAnsi" w:hAnsiTheme="minorHAnsi" w:cs="Times New Roman"/>
                      <w:color w:val="000000"/>
                      <w:sz w:val="24"/>
                      <w:szCs w:val="24"/>
                    </w:rPr>
                    <w:t>2016</w:t>
                  </w:r>
                </w:p>
              </w:tc>
              <w:tc>
                <w:tcPr>
                  <w:tcW w:w="1372" w:type="dxa"/>
                  <w:shd w:val="clear" w:color="auto" w:fill="D6E3BC" w:themeFill="accent3" w:themeFillTint="66"/>
                  <w:vAlign w:val="center"/>
                  <w:hideMark/>
                </w:tcPr>
                <w:p w:rsidR="00157369" w:rsidRPr="00AA15AA" w:rsidRDefault="00157369" w:rsidP="003E086F">
                  <w:pPr>
                    <w:spacing w:after="0" w:line="240" w:lineRule="auto"/>
                    <w:jc w:val="center"/>
                    <w:rPr>
                      <w:rFonts w:asciiTheme="minorHAnsi" w:hAnsiTheme="minorHAnsi" w:cs="Times New Roman"/>
                      <w:color w:val="000000"/>
                      <w:sz w:val="24"/>
                      <w:szCs w:val="24"/>
                    </w:rPr>
                  </w:pPr>
                  <w:r w:rsidRPr="00AA15AA">
                    <w:rPr>
                      <w:rFonts w:asciiTheme="minorHAnsi" w:hAnsiTheme="minorHAnsi" w:cs="Times New Roman"/>
                      <w:color w:val="000000"/>
                      <w:sz w:val="24"/>
                      <w:szCs w:val="24"/>
                    </w:rPr>
                    <w:t>2017</w:t>
                  </w:r>
                </w:p>
              </w:tc>
              <w:tc>
                <w:tcPr>
                  <w:tcW w:w="1510" w:type="dxa"/>
                  <w:shd w:val="clear" w:color="auto" w:fill="D6E3BC" w:themeFill="accent3" w:themeFillTint="66"/>
                  <w:vAlign w:val="center"/>
                  <w:hideMark/>
                </w:tcPr>
                <w:p w:rsidR="00157369" w:rsidRPr="00AA15AA" w:rsidRDefault="00157369" w:rsidP="003E086F">
                  <w:pPr>
                    <w:spacing w:after="0" w:line="240" w:lineRule="auto"/>
                    <w:jc w:val="center"/>
                    <w:rPr>
                      <w:rFonts w:asciiTheme="minorHAnsi" w:hAnsiTheme="minorHAnsi" w:cs="Times New Roman"/>
                      <w:color w:val="000000"/>
                      <w:sz w:val="24"/>
                      <w:szCs w:val="24"/>
                    </w:rPr>
                  </w:pPr>
                  <w:r w:rsidRPr="00AA15AA">
                    <w:rPr>
                      <w:rFonts w:asciiTheme="minorHAnsi" w:hAnsiTheme="minorHAnsi" w:cs="Times New Roman"/>
                      <w:color w:val="000000"/>
                      <w:sz w:val="24"/>
                      <w:szCs w:val="24"/>
                    </w:rPr>
                    <w:t>2018</w:t>
                  </w:r>
                </w:p>
              </w:tc>
              <w:tc>
                <w:tcPr>
                  <w:tcW w:w="1955" w:type="dxa"/>
                  <w:shd w:val="clear" w:color="auto" w:fill="D6E3BC" w:themeFill="accent3" w:themeFillTint="66"/>
                  <w:vAlign w:val="center"/>
                  <w:hideMark/>
                </w:tcPr>
                <w:p w:rsidR="00157369" w:rsidRPr="00AA15AA" w:rsidRDefault="00157369" w:rsidP="003E086F">
                  <w:pPr>
                    <w:spacing w:after="0" w:line="240" w:lineRule="auto"/>
                    <w:jc w:val="center"/>
                    <w:rPr>
                      <w:rFonts w:asciiTheme="minorHAnsi" w:hAnsiTheme="minorHAnsi" w:cs="Times New Roman"/>
                      <w:color w:val="000000"/>
                      <w:sz w:val="24"/>
                      <w:szCs w:val="24"/>
                    </w:rPr>
                  </w:pPr>
                  <w:r w:rsidRPr="00AA15AA">
                    <w:rPr>
                      <w:rFonts w:asciiTheme="minorHAnsi" w:hAnsiTheme="minorHAnsi" w:cs="Times New Roman"/>
                      <w:color w:val="000000"/>
                      <w:sz w:val="24"/>
                      <w:szCs w:val="24"/>
                    </w:rPr>
                    <w:t>2019</w:t>
                  </w:r>
                </w:p>
              </w:tc>
            </w:tr>
            <w:tr w:rsidR="00157369" w:rsidRPr="00705F3A" w:rsidTr="00E35D35">
              <w:trPr>
                <w:trHeight w:val="319"/>
              </w:trPr>
              <w:tc>
                <w:tcPr>
                  <w:tcW w:w="1917" w:type="dxa"/>
                  <w:shd w:val="clear" w:color="auto" w:fill="auto"/>
                  <w:noWrap/>
                  <w:vAlign w:val="bottom"/>
                  <w:hideMark/>
                </w:tcPr>
                <w:p w:rsidR="00157369" w:rsidRPr="00AA15AA" w:rsidRDefault="00FB1424" w:rsidP="003E086F">
                  <w:pPr>
                    <w:spacing w:after="0" w:line="240" w:lineRule="auto"/>
                    <w:jc w:val="center"/>
                    <w:rPr>
                      <w:rFonts w:asciiTheme="minorHAnsi" w:hAnsiTheme="minorHAnsi" w:cs="Times New Roman"/>
                      <w:color w:val="000000"/>
                      <w:sz w:val="24"/>
                      <w:szCs w:val="24"/>
                    </w:rPr>
                  </w:pPr>
                  <w:r w:rsidRPr="00AA15AA">
                    <w:rPr>
                      <w:rFonts w:asciiTheme="minorHAnsi" w:hAnsiTheme="minorHAnsi" w:cs="Times New Roman"/>
                      <w:color w:val="000000"/>
                      <w:sz w:val="24"/>
                      <w:szCs w:val="24"/>
                    </w:rPr>
                    <w:t>25</w:t>
                  </w:r>
                </w:p>
              </w:tc>
              <w:tc>
                <w:tcPr>
                  <w:tcW w:w="1236" w:type="dxa"/>
                  <w:shd w:val="clear" w:color="auto" w:fill="auto"/>
                  <w:noWrap/>
                  <w:vAlign w:val="bottom"/>
                  <w:hideMark/>
                </w:tcPr>
                <w:p w:rsidR="00157369" w:rsidRPr="00AA15AA" w:rsidRDefault="00157369" w:rsidP="003E086F">
                  <w:pPr>
                    <w:spacing w:after="0" w:line="240" w:lineRule="auto"/>
                    <w:jc w:val="center"/>
                    <w:rPr>
                      <w:rFonts w:asciiTheme="minorHAnsi" w:hAnsiTheme="minorHAnsi" w:cs="Times New Roman"/>
                      <w:color w:val="000000"/>
                      <w:sz w:val="24"/>
                      <w:szCs w:val="24"/>
                    </w:rPr>
                  </w:pPr>
                  <w:r w:rsidRPr="00AA15AA">
                    <w:rPr>
                      <w:rFonts w:asciiTheme="minorHAnsi" w:hAnsiTheme="minorHAnsi" w:cs="Times New Roman"/>
                      <w:color w:val="000000"/>
                      <w:sz w:val="24"/>
                      <w:szCs w:val="24"/>
                    </w:rPr>
                    <w:t>12</w:t>
                  </w:r>
                </w:p>
              </w:tc>
              <w:tc>
                <w:tcPr>
                  <w:tcW w:w="1647" w:type="dxa"/>
                  <w:shd w:val="clear" w:color="auto" w:fill="auto"/>
                  <w:noWrap/>
                  <w:vAlign w:val="bottom"/>
                  <w:hideMark/>
                </w:tcPr>
                <w:p w:rsidR="00157369" w:rsidRPr="00AA15AA" w:rsidRDefault="00FB1424" w:rsidP="003E086F">
                  <w:pPr>
                    <w:spacing w:after="0" w:line="240" w:lineRule="auto"/>
                    <w:jc w:val="center"/>
                    <w:rPr>
                      <w:rFonts w:asciiTheme="minorHAnsi" w:hAnsiTheme="minorHAnsi" w:cs="Times New Roman"/>
                      <w:color w:val="000000"/>
                      <w:sz w:val="24"/>
                      <w:szCs w:val="24"/>
                    </w:rPr>
                  </w:pPr>
                  <w:r w:rsidRPr="00AA15AA">
                    <w:rPr>
                      <w:rFonts w:asciiTheme="minorHAnsi" w:hAnsiTheme="minorHAnsi" w:cs="Times New Roman"/>
                      <w:color w:val="000000"/>
                      <w:sz w:val="24"/>
                      <w:szCs w:val="24"/>
                    </w:rPr>
                    <w:t>3</w:t>
                  </w:r>
                </w:p>
              </w:tc>
              <w:tc>
                <w:tcPr>
                  <w:tcW w:w="1372" w:type="dxa"/>
                  <w:shd w:val="clear" w:color="auto" w:fill="auto"/>
                  <w:noWrap/>
                  <w:vAlign w:val="bottom"/>
                  <w:hideMark/>
                </w:tcPr>
                <w:p w:rsidR="00157369" w:rsidRPr="00AA15AA" w:rsidRDefault="00FB1424" w:rsidP="003E086F">
                  <w:pPr>
                    <w:spacing w:after="0" w:line="240" w:lineRule="auto"/>
                    <w:jc w:val="center"/>
                    <w:rPr>
                      <w:rFonts w:asciiTheme="minorHAnsi" w:hAnsiTheme="minorHAnsi" w:cs="Times New Roman"/>
                      <w:color w:val="000000"/>
                      <w:sz w:val="24"/>
                      <w:szCs w:val="24"/>
                    </w:rPr>
                  </w:pPr>
                  <w:r w:rsidRPr="00AA15AA">
                    <w:rPr>
                      <w:rFonts w:asciiTheme="minorHAnsi" w:hAnsiTheme="minorHAnsi" w:cs="Times New Roman"/>
                      <w:color w:val="000000"/>
                      <w:sz w:val="24"/>
                      <w:szCs w:val="24"/>
                    </w:rPr>
                    <w:t>18</w:t>
                  </w:r>
                </w:p>
              </w:tc>
              <w:tc>
                <w:tcPr>
                  <w:tcW w:w="1510" w:type="dxa"/>
                  <w:shd w:val="clear" w:color="auto" w:fill="auto"/>
                  <w:noWrap/>
                  <w:vAlign w:val="bottom"/>
                  <w:hideMark/>
                </w:tcPr>
                <w:p w:rsidR="00157369" w:rsidRPr="00AA15AA" w:rsidRDefault="00FB1424" w:rsidP="003E086F">
                  <w:pPr>
                    <w:spacing w:after="0" w:line="240" w:lineRule="auto"/>
                    <w:jc w:val="center"/>
                    <w:rPr>
                      <w:rFonts w:asciiTheme="minorHAnsi" w:hAnsiTheme="minorHAnsi" w:cs="Times New Roman"/>
                      <w:color w:val="000000"/>
                      <w:sz w:val="24"/>
                      <w:szCs w:val="24"/>
                    </w:rPr>
                  </w:pPr>
                  <w:r w:rsidRPr="00AA15AA">
                    <w:rPr>
                      <w:rFonts w:asciiTheme="minorHAnsi" w:hAnsiTheme="minorHAnsi" w:cs="Times New Roman"/>
                      <w:color w:val="000000"/>
                      <w:sz w:val="24"/>
                      <w:szCs w:val="24"/>
                    </w:rPr>
                    <w:t>19</w:t>
                  </w:r>
                </w:p>
              </w:tc>
              <w:tc>
                <w:tcPr>
                  <w:tcW w:w="1955" w:type="dxa"/>
                  <w:shd w:val="clear" w:color="auto" w:fill="auto"/>
                  <w:noWrap/>
                  <w:vAlign w:val="bottom"/>
                  <w:hideMark/>
                </w:tcPr>
                <w:p w:rsidR="00157369" w:rsidRPr="00AA15AA" w:rsidRDefault="00FB1424" w:rsidP="003E086F">
                  <w:pPr>
                    <w:spacing w:after="0" w:line="240" w:lineRule="auto"/>
                    <w:jc w:val="center"/>
                    <w:rPr>
                      <w:rFonts w:asciiTheme="minorHAnsi" w:hAnsiTheme="minorHAnsi" w:cs="Times New Roman"/>
                      <w:color w:val="000000"/>
                      <w:sz w:val="24"/>
                      <w:szCs w:val="24"/>
                    </w:rPr>
                  </w:pPr>
                  <w:r w:rsidRPr="00AA15AA">
                    <w:rPr>
                      <w:rFonts w:asciiTheme="minorHAnsi" w:hAnsiTheme="minorHAnsi" w:cs="Times New Roman"/>
                      <w:color w:val="000000"/>
                      <w:sz w:val="24"/>
                      <w:szCs w:val="24"/>
                    </w:rPr>
                    <w:t>21</w:t>
                  </w:r>
                </w:p>
              </w:tc>
            </w:tr>
          </w:tbl>
          <w:p w:rsidR="000D59F2" w:rsidRPr="00705F3A" w:rsidRDefault="000D59F2" w:rsidP="004F1C2F">
            <w:pPr>
              <w:autoSpaceDE w:val="0"/>
              <w:autoSpaceDN w:val="0"/>
              <w:adjustRightInd w:val="0"/>
              <w:spacing w:after="0" w:line="240" w:lineRule="auto"/>
              <w:jc w:val="both"/>
              <w:rPr>
                <w:rFonts w:asciiTheme="minorHAnsi" w:hAnsiTheme="minorHAnsi" w:cs="Times New Roman"/>
                <w:color w:val="C00000"/>
                <w:sz w:val="24"/>
                <w:szCs w:val="24"/>
              </w:rPr>
            </w:pPr>
            <w:r w:rsidRPr="00705F3A">
              <w:rPr>
                <w:rFonts w:asciiTheme="minorHAnsi" w:hAnsiTheme="minorHAnsi" w:cs="Times New Roman"/>
                <w:i/>
                <w:color w:val="C00000"/>
                <w:sz w:val="16"/>
                <w:szCs w:val="16"/>
              </w:rPr>
              <w:t>Източник НСИ 2020</w:t>
            </w:r>
            <w:hyperlink r:id="rId73" w:history="1">
              <w:r w:rsidRPr="00705F3A">
                <w:rPr>
                  <w:rStyle w:val="aa"/>
                  <w:rFonts w:asciiTheme="minorHAnsi" w:hAnsiTheme="minorHAnsi" w:cs="Times New Roman"/>
                  <w:i/>
                  <w:sz w:val="16"/>
                  <w:szCs w:val="16"/>
                  <w:lang w:val="en-US"/>
                </w:rPr>
                <w:t>www.nsi.bg</w:t>
              </w:r>
            </w:hyperlink>
          </w:p>
          <w:p w:rsidR="00B11F61" w:rsidRDefault="00B11F61" w:rsidP="00B11F61">
            <w:pPr>
              <w:spacing w:after="0"/>
              <w:rPr>
                <w:rFonts w:asciiTheme="minorHAnsi" w:hAnsiTheme="minorHAnsi"/>
                <w:b/>
                <w:bCs/>
                <w:i/>
                <w:iCs/>
              </w:rPr>
            </w:pPr>
          </w:p>
          <w:p w:rsidR="00467FE3" w:rsidRDefault="00B11F61" w:rsidP="00A171FE">
            <w:pPr>
              <w:tabs>
                <w:tab w:val="left" w:pos="9532"/>
              </w:tabs>
              <w:spacing w:after="0"/>
              <w:jc w:val="both"/>
              <w:rPr>
                <w:sz w:val="24"/>
                <w:szCs w:val="24"/>
              </w:rPr>
            </w:pPr>
            <w:r w:rsidRPr="00B11F61">
              <w:rPr>
                <w:sz w:val="24"/>
                <w:szCs w:val="24"/>
              </w:rPr>
              <w:t>През</w:t>
            </w:r>
            <w:r w:rsidR="00467FE3">
              <w:rPr>
                <w:sz w:val="24"/>
                <w:szCs w:val="24"/>
              </w:rPr>
              <w:t xml:space="preserve"> 2019 г. от осъдените общо 21 лица, най-много са осъдените лица от въз</w:t>
            </w:r>
            <w:r w:rsidR="00354F3B">
              <w:rPr>
                <w:sz w:val="24"/>
                <w:szCs w:val="24"/>
                <w:lang w:val="en-US"/>
              </w:rPr>
              <w:t>-</w:t>
            </w:r>
            <w:r w:rsidR="00467FE3">
              <w:rPr>
                <w:sz w:val="24"/>
                <w:szCs w:val="24"/>
              </w:rPr>
              <w:t>растовота група 30 – 39 години. 100% от осъдените в тази група са мъже. В групата от 18 до 49 год., общиятброй на осъдените лица е 20 или 95,23%. По пол</w:t>
            </w:r>
            <w:r w:rsidR="00A171FE">
              <w:rPr>
                <w:sz w:val="24"/>
                <w:szCs w:val="24"/>
              </w:rPr>
              <w:t>,</w:t>
            </w:r>
            <w:r w:rsidR="00467FE3">
              <w:rPr>
                <w:sz w:val="24"/>
                <w:szCs w:val="24"/>
              </w:rPr>
              <w:t xml:space="preserve"> 20 от осъдените са мъже и само 1 жена.</w:t>
            </w:r>
          </w:p>
          <w:p w:rsidR="00467FE3" w:rsidRDefault="00467FE3" w:rsidP="00A171FE">
            <w:pPr>
              <w:tabs>
                <w:tab w:val="left" w:pos="9532"/>
              </w:tabs>
              <w:spacing w:after="0"/>
              <w:jc w:val="both"/>
              <w:rPr>
                <w:sz w:val="24"/>
                <w:szCs w:val="24"/>
              </w:rPr>
            </w:pPr>
            <w:r>
              <w:rPr>
                <w:sz w:val="24"/>
                <w:szCs w:val="24"/>
              </w:rPr>
              <w:t xml:space="preserve">            По брой на осъдените лица за 2019 – 21 бр.</w:t>
            </w:r>
            <w:r w:rsidR="002043AA">
              <w:rPr>
                <w:sz w:val="24"/>
                <w:szCs w:val="24"/>
              </w:rPr>
              <w:t>, за всяко ед</w:t>
            </w:r>
            <w:r w:rsidR="00DD3FDF">
              <w:rPr>
                <w:sz w:val="24"/>
                <w:szCs w:val="24"/>
              </w:rPr>
              <w:t>но от тях, престъплението е пър</w:t>
            </w:r>
            <w:r w:rsidR="002043AA">
              <w:rPr>
                <w:sz w:val="24"/>
                <w:szCs w:val="24"/>
              </w:rPr>
              <w:t>во. Не се отчита осъдителни присъди за второ, трето и повече престъпленя.</w:t>
            </w:r>
          </w:p>
          <w:p w:rsidR="00CC57F5" w:rsidRPr="00B11F61" w:rsidRDefault="00CC57F5" w:rsidP="00B11F61">
            <w:pPr>
              <w:spacing w:after="0"/>
              <w:rPr>
                <w:sz w:val="24"/>
                <w:szCs w:val="24"/>
              </w:rPr>
            </w:pPr>
          </w:p>
          <w:p w:rsidR="008F67BF" w:rsidRPr="00B12A08" w:rsidRDefault="00B12A08" w:rsidP="00311984">
            <w:pPr>
              <w:spacing w:after="0"/>
              <w:jc w:val="both"/>
              <w:rPr>
                <w:rFonts w:asciiTheme="minorHAnsi" w:hAnsiTheme="minorHAnsi"/>
                <w:b/>
                <w:bCs/>
                <w:i/>
                <w:iCs/>
                <w:color w:val="984806" w:themeColor="accent6" w:themeShade="80"/>
                <w:sz w:val="24"/>
                <w:szCs w:val="24"/>
              </w:rPr>
            </w:pPr>
            <w:r>
              <w:rPr>
                <w:rFonts w:asciiTheme="minorHAnsi" w:hAnsiTheme="minorHAnsi"/>
                <w:b/>
                <w:bCs/>
                <w:i/>
                <w:iCs/>
                <w:color w:val="984806" w:themeColor="accent6" w:themeShade="80"/>
                <w:sz w:val="24"/>
                <w:szCs w:val="24"/>
              </w:rPr>
              <w:t>О</w:t>
            </w:r>
            <w:r w:rsidRPr="00B12A08">
              <w:rPr>
                <w:rFonts w:asciiTheme="minorHAnsi" w:hAnsiTheme="minorHAnsi"/>
                <w:b/>
                <w:bCs/>
                <w:i/>
                <w:iCs/>
                <w:color w:val="984806" w:themeColor="accent6" w:themeShade="80"/>
                <w:sz w:val="24"/>
                <w:szCs w:val="24"/>
              </w:rPr>
              <w:t>съдени лица по пол и възраст</w:t>
            </w:r>
            <w:r w:rsidR="0079325D">
              <w:rPr>
                <w:rFonts w:asciiTheme="minorHAnsi" w:hAnsiTheme="minorHAnsi"/>
                <w:b/>
                <w:bCs/>
                <w:i/>
                <w:iCs/>
                <w:color w:val="984806" w:themeColor="accent6" w:themeShade="80"/>
                <w:sz w:val="24"/>
                <w:szCs w:val="24"/>
              </w:rPr>
              <w:t>.</w:t>
            </w:r>
          </w:p>
          <w:p w:rsidR="00311984" w:rsidRPr="00311984" w:rsidRDefault="00B40404" w:rsidP="00311984">
            <w:pPr>
              <w:spacing w:after="0"/>
              <w:jc w:val="both"/>
              <w:rPr>
                <w:rFonts w:asciiTheme="minorHAnsi" w:hAnsiTheme="minorHAnsi"/>
                <w:bCs/>
                <w:i/>
                <w:iCs/>
              </w:rPr>
            </w:pPr>
            <w:r>
              <w:rPr>
                <w:rFonts w:asciiTheme="minorHAnsi" w:hAnsiTheme="minorHAnsi"/>
                <w:bCs/>
                <w:i/>
                <w:iCs/>
              </w:rPr>
              <w:t>Таблица № 39.</w:t>
            </w:r>
          </w:p>
          <w:tbl>
            <w:tblPr>
              <w:tblW w:w="9575" w:type="dxa"/>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Layout w:type="fixed"/>
              <w:tblCellMar>
                <w:left w:w="70" w:type="dxa"/>
                <w:right w:w="70" w:type="dxa"/>
              </w:tblCellMar>
              <w:tblLook w:val="04A0"/>
            </w:tblPr>
            <w:tblGrid>
              <w:gridCol w:w="691"/>
              <w:gridCol w:w="466"/>
              <w:gridCol w:w="506"/>
              <w:gridCol w:w="448"/>
              <w:gridCol w:w="603"/>
              <w:gridCol w:w="513"/>
              <w:gridCol w:w="516"/>
              <w:gridCol w:w="465"/>
              <w:gridCol w:w="570"/>
              <w:gridCol w:w="477"/>
              <w:gridCol w:w="465"/>
              <w:gridCol w:w="479"/>
              <w:gridCol w:w="453"/>
              <w:gridCol w:w="465"/>
              <w:gridCol w:w="552"/>
              <w:gridCol w:w="273"/>
              <w:gridCol w:w="562"/>
              <w:gridCol w:w="416"/>
              <w:gridCol w:w="655"/>
            </w:tblGrid>
            <w:tr w:rsidR="008F67BF" w:rsidRPr="00705F3A" w:rsidTr="003A3EA4">
              <w:trPr>
                <w:trHeight w:val="301"/>
              </w:trPr>
              <w:tc>
                <w:tcPr>
                  <w:tcW w:w="691" w:type="dxa"/>
                  <w:vMerge w:val="restart"/>
                  <w:shd w:val="clear" w:color="auto" w:fill="D6E3BC" w:themeFill="accent3" w:themeFillTint="66"/>
                  <w:vAlign w:val="center"/>
                  <w:hideMark/>
                </w:tcPr>
                <w:p w:rsidR="008F67BF" w:rsidRPr="00705F3A" w:rsidRDefault="008F67BF" w:rsidP="00A9316D">
                  <w:pPr>
                    <w:spacing w:after="0" w:line="240" w:lineRule="auto"/>
                    <w:jc w:val="both"/>
                    <w:rPr>
                      <w:rFonts w:asciiTheme="minorHAnsi" w:hAnsiTheme="minorHAnsi" w:cs="Times New Roman"/>
                      <w:color w:val="000000"/>
                      <w:sz w:val="18"/>
                      <w:szCs w:val="18"/>
                    </w:rPr>
                  </w:pPr>
                  <w:r w:rsidRPr="00705F3A">
                    <w:rPr>
                      <w:rFonts w:asciiTheme="minorHAnsi" w:hAnsiTheme="minorHAnsi" w:cs="Times New Roman"/>
                      <w:color w:val="000000"/>
                      <w:sz w:val="18"/>
                      <w:szCs w:val="18"/>
                    </w:rPr>
                    <w:t> </w:t>
                  </w:r>
                </w:p>
                <w:p w:rsidR="008F67BF" w:rsidRPr="00705F3A" w:rsidRDefault="008F67BF" w:rsidP="00A9316D">
                  <w:pPr>
                    <w:spacing w:after="0" w:line="240" w:lineRule="auto"/>
                    <w:jc w:val="both"/>
                    <w:rPr>
                      <w:rFonts w:asciiTheme="minorHAnsi" w:hAnsiTheme="minorHAnsi" w:cs="Times New Roman"/>
                      <w:color w:val="000000"/>
                      <w:sz w:val="14"/>
                      <w:szCs w:val="14"/>
                    </w:rPr>
                  </w:pPr>
                  <w:r w:rsidRPr="00705F3A">
                    <w:rPr>
                      <w:rFonts w:asciiTheme="minorHAnsi" w:hAnsiTheme="minorHAnsi" w:cs="Times New Roman"/>
                      <w:color w:val="000000"/>
                      <w:sz w:val="14"/>
                      <w:szCs w:val="14"/>
                    </w:rPr>
                    <w:t xml:space="preserve">                     ВЪЗРАСТ</w:t>
                  </w:r>
                </w:p>
                <w:p w:rsidR="008F67BF" w:rsidRPr="00705F3A" w:rsidRDefault="008F67BF" w:rsidP="00A9316D">
                  <w:pPr>
                    <w:spacing w:after="0" w:line="240" w:lineRule="auto"/>
                    <w:jc w:val="both"/>
                    <w:rPr>
                      <w:rFonts w:asciiTheme="minorHAnsi" w:hAnsiTheme="minorHAnsi" w:cs="Times New Roman"/>
                      <w:color w:val="000000"/>
                      <w:sz w:val="14"/>
                      <w:szCs w:val="14"/>
                    </w:rPr>
                  </w:pPr>
                </w:p>
                <w:p w:rsidR="008F67BF" w:rsidRPr="00705F3A" w:rsidRDefault="008F67BF" w:rsidP="00A9316D">
                  <w:pPr>
                    <w:spacing w:after="0" w:line="240" w:lineRule="auto"/>
                    <w:jc w:val="both"/>
                    <w:rPr>
                      <w:rFonts w:asciiTheme="minorHAnsi" w:hAnsiTheme="minorHAnsi" w:cs="Times New Roman"/>
                      <w:color w:val="000000"/>
                      <w:sz w:val="18"/>
                      <w:szCs w:val="18"/>
                    </w:rPr>
                  </w:pPr>
                </w:p>
              </w:tc>
              <w:tc>
                <w:tcPr>
                  <w:tcW w:w="8884" w:type="dxa"/>
                  <w:gridSpan w:val="18"/>
                  <w:shd w:val="clear" w:color="auto" w:fill="D6E3BC" w:themeFill="accent3" w:themeFillTint="66"/>
                  <w:vAlign w:val="center"/>
                  <w:hideMark/>
                </w:tcPr>
                <w:p w:rsidR="008F67BF" w:rsidRPr="00705F3A" w:rsidRDefault="008F67BF" w:rsidP="003E086F">
                  <w:pPr>
                    <w:spacing w:after="0" w:line="240" w:lineRule="auto"/>
                    <w:jc w:val="right"/>
                    <w:rPr>
                      <w:rFonts w:asciiTheme="minorHAnsi" w:hAnsiTheme="minorHAnsi" w:cs="Times New Roman"/>
                      <w:b/>
                      <w:bCs/>
                      <w:i/>
                      <w:iCs/>
                      <w:sz w:val="18"/>
                      <w:szCs w:val="18"/>
                    </w:rPr>
                  </w:pPr>
                  <w:r w:rsidRPr="00E35D35">
                    <w:rPr>
                      <w:rFonts w:asciiTheme="minorHAnsi" w:hAnsiTheme="minorHAnsi" w:cs="Times New Roman"/>
                      <w:bCs/>
                      <w:i/>
                      <w:iCs/>
                      <w:sz w:val="18"/>
                      <w:szCs w:val="18"/>
                    </w:rPr>
                    <w:t>(брой</w:t>
                  </w:r>
                  <w:r w:rsidRPr="00705F3A">
                    <w:rPr>
                      <w:rFonts w:asciiTheme="minorHAnsi" w:hAnsiTheme="minorHAnsi" w:cs="Times New Roman"/>
                      <w:b/>
                      <w:bCs/>
                      <w:i/>
                      <w:iCs/>
                      <w:sz w:val="18"/>
                      <w:szCs w:val="18"/>
                    </w:rPr>
                    <w:t>)</w:t>
                  </w:r>
                </w:p>
              </w:tc>
            </w:tr>
            <w:tr w:rsidR="008F67BF" w:rsidRPr="00705F3A" w:rsidTr="003A3EA4">
              <w:trPr>
                <w:trHeight w:val="301"/>
              </w:trPr>
              <w:tc>
                <w:tcPr>
                  <w:tcW w:w="691" w:type="dxa"/>
                  <w:vMerge/>
                  <w:shd w:val="clear" w:color="auto" w:fill="D6E3BC" w:themeFill="accent3" w:themeFillTint="66"/>
                  <w:textDirection w:val="btLr"/>
                  <w:vAlign w:val="bottom"/>
                  <w:hideMark/>
                </w:tcPr>
                <w:p w:rsidR="008F67BF" w:rsidRPr="00705F3A" w:rsidRDefault="008F67BF" w:rsidP="004F1C2F">
                  <w:pPr>
                    <w:spacing w:after="0" w:line="240" w:lineRule="auto"/>
                    <w:ind w:left="113" w:right="113"/>
                    <w:jc w:val="both"/>
                    <w:rPr>
                      <w:rFonts w:asciiTheme="minorHAnsi" w:hAnsiTheme="minorHAnsi" w:cs="Times New Roman"/>
                      <w:color w:val="000000"/>
                      <w:sz w:val="14"/>
                      <w:szCs w:val="14"/>
                    </w:rPr>
                  </w:pPr>
                </w:p>
              </w:tc>
              <w:tc>
                <w:tcPr>
                  <w:tcW w:w="1420" w:type="dxa"/>
                  <w:gridSpan w:val="3"/>
                  <w:shd w:val="clear" w:color="auto" w:fill="D6E3BC" w:themeFill="accent3" w:themeFillTint="66"/>
                  <w:vAlign w:val="center"/>
                  <w:hideMark/>
                </w:tcPr>
                <w:p w:rsidR="008F67BF" w:rsidRPr="003E086F" w:rsidRDefault="008F67BF" w:rsidP="003E086F">
                  <w:pPr>
                    <w:spacing w:after="0" w:line="240" w:lineRule="auto"/>
                    <w:jc w:val="center"/>
                    <w:rPr>
                      <w:rFonts w:asciiTheme="minorHAnsi" w:hAnsiTheme="minorHAnsi" w:cs="Times New Roman"/>
                      <w:color w:val="000000"/>
                      <w:sz w:val="18"/>
                      <w:szCs w:val="18"/>
                    </w:rPr>
                  </w:pPr>
                  <w:r w:rsidRPr="003E086F">
                    <w:rPr>
                      <w:rFonts w:asciiTheme="minorHAnsi" w:hAnsiTheme="minorHAnsi" w:cs="Times New Roman"/>
                      <w:color w:val="000000"/>
                      <w:sz w:val="18"/>
                      <w:szCs w:val="18"/>
                    </w:rPr>
                    <w:t>2014</w:t>
                  </w:r>
                </w:p>
              </w:tc>
              <w:tc>
                <w:tcPr>
                  <w:tcW w:w="1632" w:type="dxa"/>
                  <w:gridSpan w:val="3"/>
                  <w:shd w:val="clear" w:color="auto" w:fill="D6E3BC" w:themeFill="accent3" w:themeFillTint="66"/>
                  <w:vAlign w:val="center"/>
                  <w:hideMark/>
                </w:tcPr>
                <w:p w:rsidR="008F67BF" w:rsidRPr="003E086F" w:rsidRDefault="008F67BF" w:rsidP="003E086F">
                  <w:pPr>
                    <w:spacing w:after="0" w:line="240" w:lineRule="auto"/>
                    <w:jc w:val="center"/>
                    <w:rPr>
                      <w:rFonts w:asciiTheme="minorHAnsi" w:hAnsiTheme="minorHAnsi" w:cs="Times New Roman"/>
                      <w:color w:val="000000"/>
                      <w:sz w:val="18"/>
                      <w:szCs w:val="18"/>
                    </w:rPr>
                  </w:pPr>
                  <w:r w:rsidRPr="003E086F">
                    <w:rPr>
                      <w:rFonts w:asciiTheme="minorHAnsi" w:hAnsiTheme="minorHAnsi" w:cs="Times New Roman"/>
                      <w:color w:val="000000"/>
                      <w:sz w:val="18"/>
                      <w:szCs w:val="18"/>
                    </w:rPr>
                    <w:t>2015</w:t>
                  </w:r>
                </w:p>
              </w:tc>
              <w:tc>
                <w:tcPr>
                  <w:tcW w:w="1511" w:type="dxa"/>
                  <w:gridSpan w:val="3"/>
                  <w:shd w:val="clear" w:color="auto" w:fill="D6E3BC" w:themeFill="accent3" w:themeFillTint="66"/>
                  <w:vAlign w:val="center"/>
                  <w:hideMark/>
                </w:tcPr>
                <w:p w:rsidR="008F67BF" w:rsidRPr="003E086F" w:rsidRDefault="008F67BF" w:rsidP="003E086F">
                  <w:pPr>
                    <w:spacing w:after="0" w:line="240" w:lineRule="auto"/>
                    <w:jc w:val="center"/>
                    <w:rPr>
                      <w:rFonts w:asciiTheme="minorHAnsi" w:hAnsiTheme="minorHAnsi" w:cs="Times New Roman"/>
                      <w:color w:val="000000"/>
                      <w:sz w:val="18"/>
                      <w:szCs w:val="18"/>
                    </w:rPr>
                  </w:pPr>
                  <w:r w:rsidRPr="003E086F">
                    <w:rPr>
                      <w:rFonts w:asciiTheme="minorHAnsi" w:hAnsiTheme="minorHAnsi" w:cs="Times New Roman"/>
                      <w:color w:val="000000"/>
                      <w:sz w:val="18"/>
                      <w:szCs w:val="18"/>
                    </w:rPr>
                    <w:t>2016</w:t>
                  </w:r>
                </w:p>
              </w:tc>
              <w:tc>
                <w:tcPr>
                  <w:tcW w:w="1397" w:type="dxa"/>
                  <w:gridSpan w:val="3"/>
                  <w:shd w:val="clear" w:color="auto" w:fill="D6E3BC" w:themeFill="accent3" w:themeFillTint="66"/>
                  <w:vAlign w:val="center"/>
                  <w:hideMark/>
                </w:tcPr>
                <w:p w:rsidR="008F67BF" w:rsidRPr="003E086F" w:rsidRDefault="008F67BF" w:rsidP="003E086F">
                  <w:pPr>
                    <w:spacing w:after="0" w:line="240" w:lineRule="auto"/>
                    <w:jc w:val="center"/>
                    <w:rPr>
                      <w:rFonts w:asciiTheme="minorHAnsi" w:hAnsiTheme="minorHAnsi" w:cs="Times New Roman"/>
                      <w:color w:val="000000"/>
                      <w:sz w:val="18"/>
                      <w:szCs w:val="18"/>
                    </w:rPr>
                  </w:pPr>
                  <w:r w:rsidRPr="003E086F">
                    <w:rPr>
                      <w:rFonts w:asciiTheme="minorHAnsi" w:hAnsiTheme="minorHAnsi" w:cs="Times New Roman"/>
                      <w:color w:val="000000"/>
                      <w:sz w:val="18"/>
                      <w:szCs w:val="18"/>
                    </w:rPr>
                    <w:t>2017</w:t>
                  </w:r>
                </w:p>
              </w:tc>
              <w:tc>
                <w:tcPr>
                  <w:tcW w:w="1290" w:type="dxa"/>
                  <w:gridSpan w:val="3"/>
                  <w:shd w:val="clear" w:color="auto" w:fill="D6E3BC" w:themeFill="accent3" w:themeFillTint="66"/>
                  <w:vAlign w:val="center"/>
                  <w:hideMark/>
                </w:tcPr>
                <w:p w:rsidR="008F67BF" w:rsidRPr="003E086F" w:rsidRDefault="008F67BF" w:rsidP="003E086F">
                  <w:pPr>
                    <w:spacing w:after="0" w:line="240" w:lineRule="auto"/>
                    <w:jc w:val="center"/>
                    <w:rPr>
                      <w:rFonts w:asciiTheme="minorHAnsi" w:hAnsiTheme="minorHAnsi" w:cs="Times New Roman"/>
                      <w:color w:val="000000"/>
                      <w:sz w:val="18"/>
                      <w:szCs w:val="18"/>
                    </w:rPr>
                  </w:pPr>
                  <w:r w:rsidRPr="003E086F">
                    <w:rPr>
                      <w:rFonts w:asciiTheme="minorHAnsi" w:hAnsiTheme="minorHAnsi" w:cs="Times New Roman"/>
                      <w:color w:val="000000"/>
                      <w:sz w:val="18"/>
                      <w:szCs w:val="18"/>
                    </w:rPr>
                    <w:t>2018</w:t>
                  </w:r>
                </w:p>
              </w:tc>
              <w:tc>
                <w:tcPr>
                  <w:tcW w:w="1633" w:type="dxa"/>
                  <w:gridSpan w:val="3"/>
                  <w:shd w:val="clear" w:color="auto" w:fill="D6E3BC" w:themeFill="accent3" w:themeFillTint="66"/>
                  <w:vAlign w:val="center"/>
                  <w:hideMark/>
                </w:tcPr>
                <w:p w:rsidR="008F67BF" w:rsidRPr="003E086F" w:rsidRDefault="008F67BF" w:rsidP="003E086F">
                  <w:pPr>
                    <w:spacing w:after="0" w:line="240" w:lineRule="auto"/>
                    <w:jc w:val="center"/>
                    <w:rPr>
                      <w:rFonts w:asciiTheme="minorHAnsi" w:hAnsiTheme="minorHAnsi" w:cs="Times New Roman"/>
                      <w:color w:val="000000"/>
                      <w:sz w:val="18"/>
                      <w:szCs w:val="18"/>
                    </w:rPr>
                  </w:pPr>
                  <w:r w:rsidRPr="003E086F">
                    <w:rPr>
                      <w:rFonts w:asciiTheme="minorHAnsi" w:hAnsiTheme="minorHAnsi" w:cs="Times New Roman"/>
                      <w:color w:val="000000"/>
                      <w:sz w:val="18"/>
                      <w:szCs w:val="18"/>
                    </w:rPr>
                    <w:t>20</w:t>
                  </w:r>
                  <w:r w:rsidR="00E35D35">
                    <w:rPr>
                      <w:rFonts w:asciiTheme="minorHAnsi" w:hAnsiTheme="minorHAnsi" w:cs="Times New Roman"/>
                      <w:color w:val="000000"/>
                      <w:sz w:val="18"/>
                      <w:szCs w:val="18"/>
                    </w:rPr>
                    <w:t>1</w:t>
                  </w:r>
                  <w:r w:rsidRPr="003E086F">
                    <w:rPr>
                      <w:rFonts w:asciiTheme="minorHAnsi" w:hAnsiTheme="minorHAnsi" w:cs="Times New Roman"/>
                      <w:color w:val="000000"/>
                      <w:sz w:val="18"/>
                      <w:szCs w:val="18"/>
                    </w:rPr>
                    <w:cr/>
                    <w:t>9</w:t>
                  </w:r>
                </w:p>
              </w:tc>
            </w:tr>
            <w:tr w:rsidR="00E35D35" w:rsidRPr="00705F3A" w:rsidTr="003A3EA4">
              <w:trPr>
                <w:cantSplit/>
                <w:trHeight w:val="700"/>
              </w:trPr>
              <w:tc>
                <w:tcPr>
                  <w:tcW w:w="691" w:type="dxa"/>
                  <w:vMerge/>
                  <w:shd w:val="clear" w:color="auto" w:fill="D6E3BC" w:themeFill="accent3" w:themeFillTint="66"/>
                  <w:vAlign w:val="center"/>
                  <w:hideMark/>
                </w:tcPr>
                <w:p w:rsidR="008F67BF" w:rsidRPr="00705F3A" w:rsidRDefault="008F67BF" w:rsidP="004F1C2F">
                  <w:pPr>
                    <w:spacing w:after="0" w:line="240" w:lineRule="auto"/>
                    <w:jc w:val="both"/>
                    <w:rPr>
                      <w:rFonts w:asciiTheme="minorHAnsi" w:hAnsiTheme="minorHAnsi" w:cs="Times New Roman"/>
                      <w:color w:val="000000"/>
                      <w:sz w:val="14"/>
                      <w:szCs w:val="14"/>
                    </w:rPr>
                  </w:pPr>
                </w:p>
              </w:tc>
              <w:tc>
                <w:tcPr>
                  <w:tcW w:w="466" w:type="dxa"/>
                  <w:shd w:val="clear" w:color="auto" w:fill="D6E3BC" w:themeFill="accent3" w:themeFillTint="66"/>
                  <w:textDirection w:val="btLr"/>
                  <w:vAlign w:val="center"/>
                  <w:hideMark/>
                </w:tcPr>
                <w:p w:rsidR="008F67BF" w:rsidRPr="00A171FE" w:rsidRDefault="008F67BF" w:rsidP="003E086F">
                  <w:pPr>
                    <w:spacing w:after="0" w:line="240" w:lineRule="auto"/>
                    <w:ind w:left="113" w:right="113"/>
                    <w:jc w:val="center"/>
                    <w:rPr>
                      <w:rFonts w:asciiTheme="minorHAnsi" w:hAnsiTheme="minorHAnsi" w:cs="Times New Roman"/>
                      <w:color w:val="000000"/>
                      <w:sz w:val="16"/>
                      <w:szCs w:val="16"/>
                    </w:rPr>
                  </w:pPr>
                  <w:r w:rsidRPr="00A171FE">
                    <w:rPr>
                      <w:rFonts w:asciiTheme="minorHAnsi" w:hAnsiTheme="minorHAnsi" w:cs="Times New Roman"/>
                      <w:color w:val="000000"/>
                      <w:sz w:val="16"/>
                      <w:szCs w:val="16"/>
                    </w:rPr>
                    <w:t>Общо</w:t>
                  </w:r>
                </w:p>
              </w:tc>
              <w:tc>
                <w:tcPr>
                  <w:tcW w:w="506" w:type="dxa"/>
                  <w:shd w:val="clear" w:color="auto" w:fill="D6E3BC" w:themeFill="accent3" w:themeFillTint="66"/>
                  <w:textDirection w:val="btLr"/>
                  <w:vAlign w:val="center"/>
                  <w:hideMark/>
                </w:tcPr>
                <w:p w:rsidR="008F67BF" w:rsidRPr="00A171FE" w:rsidRDefault="008F67BF" w:rsidP="003E086F">
                  <w:pPr>
                    <w:spacing w:after="0" w:line="240" w:lineRule="auto"/>
                    <w:ind w:left="113" w:right="113"/>
                    <w:jc w:val="center"/>
                    <w:rPr>
                      <w:rFonts w:asciiTheme="minorHAnsi" w:hAnsiTheme="minorHAnsi" w:cs="Times New Roman"/>
                      <w:color w:val="000000"/>
                      <w:sz w:val="16"/>
                      <w:szCs w:val="16"/>
                    </w:rPr>
                  </w:pPr>
                  <w:r w:rsidRPr="00A171FE">
                    <w:rPr>
                      <w:rFonts w:asciiTheme="minorHAnsi" w:hAnsiTheme="minorHAnsi" w:cs="Times New Roman"/>
                      <w:color w:val="000000"/>
                      <w:sz w:val="16"/>
                      <w:szCs w:val="16"/>
                    </w:rPr>
                    <w:t>Мъже</w:t>
                  </w:r>
                </w:p>
              </w:tc>
              <w:tc>
                <w:tcPr>
                  <w:tcW w:w="448" w:type="dxa"/>
                  <w:shd w:val="clear" w:color="auto" w:fill="D6E3BC" w:themeFill="accent3" w:themeFillTint="66"/>
                  <w:textDirection w:val="btLr"/>
                  <w:vAlign w:val="center"/>
                  <w:hideMark/>
                </w:tcPr>
                <w:p w:rsidR="008F67BF" w:rsidRPr="00A171FE" w:rsidRDefault="008F67BF" w:rsidP="003E086F">
                  <w:pPr>
                    <w:spacing w:after="0" w:line="240" w:lineRule="auto"/>
                    <w:ind w:left="113" w:right="113"/>
                    <w:jc w:val="center"/>
                    <w:rPr>
                      <w:rFonts w:asciiTheme="minorHAnsi" w:hAnsiTheme="minorHAnsi" w:cs="Times New Roman"/>
                      <w:color w:val="000000"/>
                      <w:sz w:val="16"/>
                      <w:szCs w:val="16"/>
                    </w:rPr>
                  </w:pPr>
                  <w:r w:rsidRPr="00A171FE">
                    <w:rPr>
                      <w:rFonts w:asciiTheme="minorHAnsi" w:hAnsiTheme="minorHAnsi" w:cs="Times New Roman"/>
                      <w:color w:val="000000"/>
                      <w:sz w:val="16"/>
                      <w:szCs w:val="16"/>
                    </w:rPr>
                    <w:t>Жени</w:t>
                  </w:r>
                </w:p>
              </w:tc>
              <w:tc>
                <w:tcPr>
                  <w:tcW w:w="603" w:type="dxa"/>
                  <w:shd w:val="clear" w:color="auto" w:fill="D6E3BC" w:themeFill="accent3" w:themeFillTint="66"/>
                  <w:textDirection w:val="btLr"/>
                  <w:vAlign w:val="center"/>
                  <w:hideMark/>
                </w:tcPr>
                <w:p w:rsidR="008F67BF" w:rsidRPr="00A171FE" w:rsidRDefault="008F67BF" w:rsidP="003E086F">
                  <w:pPr>
                    <w:spacing w:after="0" w:line="240" w:lineRule="auto"/>
                    <w:ind w:left="113" w:right="113"/>
                    <w:jc w:val="center"/>
                    <w:rPr>
                      <w:rFonts w:asciiTheme="minorHAnsi" w:hAnsiTheme="minorHAnsi" w:cs="Times New Roman"/>
                      <w:color w:val="000000"/>
                      <w:sz w:val="16"/>
                      <w:szCs w:val="16"/>
                    </w:rPr>
                  </w:pPr>
                  <w:r w:rsidRPr="00A171FE">
                    <w:rPr>
                      <w:rFonts w:asciiTheme="minorHAnsi" w:hAnsiTheme="minorHAnsi" w:cs="Times New Roman"/>
                      <w:color w:val="000000"/>
                      <w:sz w:val="16"/>
                      <w:szCs w:val="16"/>
                    </w:rPr>
                    <w:t>Общо</w:t>
                  </w:r>
                </w:p>
              </w:tc>
              <w:tc>
                <w:tcPr>
                  <w:tcW w:w="513" w:type="dxa"/>
                  <w:shd w:val="clear" w:color="auto" w:fill="D6E3BC" w:themeFill="accent3" w:themeFillTint="66"/>
                  <w:textDirection w:val="btLr"/>
                  <w:vAlign w:val="center"/>
                  <w:hideMark/>
                </w:tcPr>
                <w:p w:rsidR="008F67BF" w:rsidRPr="00A171FE" w:rsidRDefault="008F67BF" w:rsidP="003E086F">
                  <w:pPr>
                    <w:spacing w:after="0" w:line="240" w:lineRule="auto"/>
                    <w:ind w:left="113" w:right="113"/>
                    <w:jc w:val="center"/>
                    <w:rPr>
                      <w:rFonts w:asciiTheme="minorHAnsi" w:hAnsiTheme="minorHAnsi" w:cs="Times New Roman"/>
                      <w:color w:val="000000"/>
                      <w:sz w:val="16"/>
                      <w:szCs w:val="16"/>
                    </w:rPr>
                  </w:pPr>
                  <w:r w:rsidRPr="00A171FE">
                    <w:rPr>
                      <w:rFonts w:asciiTheme="minorHAnsi" w:hAnsiTheme="minorHAnsi" w:cs="Times New Roman"/>
                      <w:color w:val="000000"/>
                      <w:sz w:val="16"/>
                      <w:szCs w:val="16"/>
                    </w:rPr>
                    <w:t>Мъже</w:t>
                  </w:r>
                </w:p>
              </w:tc>
              <w:tc>
                <w:tcPr>
                  <w:tcW w:w="515" w:type="dxa"/>
                  <w:shd w:val="clear" w:color="auto" w:fill="D6E3BC" w:themeFill="accent3" w:themeFillTint="66"/>
                  <w:textDirection w:val="btLr"/>
                  <w:vAlign w:val="center"/>
                  <w:hideMark/>
                </w:tcPr>
                <w:p w:rsidR="008F67BF" w:rsidRPr="00A171FE" w:rsidRDefault="008F67BF" w:rsidP="003E086F">
                  <w:pPr>
                    <w:spacing w:after="0" w:line="240" w:lineRule="auto"/>
                    <w:ind w:left="113" w:right="113"/>
                    <w:jc w:val="center"/>
                    <w:rPr>
                      <w:rFonts w:asciiTheme="minorHAnsi" w:hAnsiTheme="minorHAnsi" w:cs="Times New Roman"/>
                      <w:color w:val="000000"/>
                      <w:sz w:val="16"/>
                      <w:szCs w:val="16"/>
                    </w:rPr>
                  </w:pPr>
                  <w:r w:rsidRPr="00A171FE">
                    <w:rPr>
                      <w:rFonts w:asciiTheme="minorHAnsi" w:hAnsiTheme="minorHAnsi" w:cs="Times New Roman"/>
                      <w:color w:val="000000"/>
                      <w:sz w:val="16"/>
                      <w:szCs w:val="16"/>
                    </w:rPr>
                    <w:t>Жени</w:t>
                  </w:r>
                </w:p>
              </w:tc>
              <w:tc>
                <w:tcPr>
                  <w:tcW w:w="465" w:type="dxa"/>
                  <w:shd w:val="clear" w:color="auto" w:fill="D6E3BC" w:themeFill="accent3" w:themeFillTint="66"/>
                  <w:textDirection w:val="btLr"/>
                  <w:vAlign w:val="center"/>
                  <w:hideMark/>
                </w:tcPr>
                <w:p w:rsidR="008F67BF" w:rsidRPr="00A171FE" w:rsidRDefault="008F67BF" w:rsidP="003E086F">
                  <w:pPr>
                    <w:spacing w:after="0" w:line="240" w:lineRule="auto"/>
                    <w:ind w:left="113" w:right="113"/>
                    <w:jc w:val="center"/>
                    <w:rPr>
                      <w:rFonts w:asciiTheme="minorHAnsi" w:hAnsiTheme="minorHAnsi" w:cs="Times New Roman"/>
                      <w:color w:val="000000"/>
                      <w:sz w:val="16"/>
                      <w:szCs w:val="16"/>
                    </w:rPr>
                  </w:pPr>
                  <w:r w:rsidRPr="00A171FE">
                    <w:rPr>
                      <w:rFonts w:asciiTheme="minorHAnsi" w:hAnsiTheme="minorHAnsi" w:cs="Times New Roman"/>
                      <w:color w:val="000000"/>
                      <w:sz w:val="16"/>
                      <w:szCs w:val="16"/>
                    </w:rPr>
                    <w:t>Общо</w:t>
                  </w:r>
                </w:p>
              </w:tc>
              <w:tc>
                <w:tcPr>
                  <w:tcW w:w="570" w:type="dxa"/>
                  <w:shd w:val="clear" w:color="auto" w:fill="D6E3BC" w:themeFill="accent3" w:themeFillTint="66"/>
                  <w:textDirection w:val="btLr"/>
                  <w:vAlign w:val="center"/>
                  <w:hideMark/>
                </w:tcPr>
                <w:p w:rsidR="008F67BF" w:rsidRPr="00A171FE" w:rsidRDefault="008F67BF" w:rsidP="003E086F">
                  <w:pPr>
                    <w:spacing w:after="0" w:line="240" w:lineRule="auto"/>
                    <w:ind w:left="113" w:right="113"/>
                    <w:jc w:val="center"/>
                    <w:rPr>
                      <w:rFonts w:asciiTheme="minorHAnsi" w:hAnsiTheme="minorHAnsi" w:cs="Times New Roman"/>
                      <w:color w:val="000000"/>
                      <w:sz w:val="16"/>
                      <w:szCs w:val="16"/>
                    </w:rPr>
                  </w:pPr>
                  <w:r w:rsidRPr="00A171FE">
                    <w:rPr>
                      <w:rFonts w:asciiTheme="minorHAnsi" w:hAnsiTheme="minorHAnsi" w:cs="Times New Roman"/>
                      <w:color w:val="000000"/>
                      <w:sz w:val="16"/>
                      <w:szCs w:val="16"/>
                    </w:rPr>
                    <w:t>Мъже</w:t>
                  </w:r>
                </w:p>
              </w:tc>
              <w:tc>
                <w:tcPr>
                  <w:tcW w:w="477" w:type="dxa"/>
                  <w:shd w:val="clear" w:color="auto" w:fill="D6E3BC" w:themeFill="accent3" w:themeFillTint="66"/>
                  <w:textDirection w:val="btLr"/>
                  <w:vAlign w:val="center"/>
                  <w:hideMark/>
                </w:tcPr>
                <w:p w:rsidR="008F67BF" w:rsidRPr="00A171FE" w:rsidRDefault="008F67BF" w:rsidP="003E086F">
                  <w:pPr>
                    <w:spacing w:after="0" w:line="240" w:lineRule="auto"/>
                    <w:ind w:left="113" w:right="113"/>
                    <w:jc w:val="center"/>
                    <w:rPr>
                      <w:rFonts w:asciiTheme="minorHAnsi" w:hAnsiTheme="minorHAnsi" w:cs="Times New Roman"/>
                      <w:color w:val="000000"/>
                      <w:sz w:val="16"/>
                      <w:szCs w:val="16"/>
                    </w:rPr>
                  </w:pPr>
                  <w:r w:rsidRPr="00A171FE">
                    <w:rPr>
                      <w:rFonts w:asciiTheme="minorHAnsi" w:hAnsiTheme="minorHAnsi" w:cs="Times New Roman"/>
                      <w:color w:val="000000"/>
                      <w:sz w:val="16"/>
                      <w:szCs w:val="16"/>
                    </w:rPr>
                    <w:t>Жени</w:t>
                  </w:r>
                </w:p>
              </w:tc>
              <w:tc>
                <w:tcPr>
                  <w:tcW w:w="465" w:type="dxa"/>
                  <w:shd w:val="clear" w:color="auto" w:fill="D6E3BC" w:themeFill="accent3" w:themeFillTint="66"/>
                  <w:textDirection w:val="btLr"/>
                  <w:vAlign w:val="center"/>
                  <w:hideMark/>
                </w:tcPr>
                <w:p w:rsidR="008F67BF" w:rsidRPr="00A171FE" w:rsidRDefault="008F67BF" w:rsidP="003E086F">
                  <w:pPr>
                    <w:spacing w:after="0" w:line="240" w:lineRule="auto"/>
                    <w:ind w:left="113" w:right="113"/>
                    <w:jc w:val="center"/>
                    <w:rPr>
                      <w:rFonts w:asciiTheme="minorHAnsi" w:hAnsiTheme="minorHAnsi" w:cs="Times New Roman"/>
                      <w:color w:val="000000"/>
                      <w:sz w:val="16"/>
                      <w:szCs w:val="16"/>
                    </w:rPr>
                  </w:pPr>
                  <w:r w:rsidRPr="00A171FE">
                    <w:rPr>
                      <w:rFonts w:asciiTheme="minorHAnsi" w:hAnsiTheme="minorHAnsi" w:cs="Times New Roman"/>
                      <w:color w:val="000000"/>
                      <w:sz w:val="16"/>
                      <w:szCs w:val="16"/>
                    </w:rPr>
                    <w:t>Общо</w:t>
                  </w:r>
                </w:p>
              </w:tc>
              <w:tc>
                <w:tcPr>
                  <w:tcW w:w="479" w:type="dxa"/>
                  <w:shd w:val="clear" w:color="auto" w:fill="D6E3BC" w:themeFill="accent3" w:themeFillTint="66"/>
                  <w:textDirection w:val="btLr"/>
                  <w:vAlign w:val="center"/>
                  <w:hideMark/>
                </w:tcPr>
                <w:p w:rsidR="008F67BF" w:rsidRPr="00A171FE" w:rsidRDefault="008F67BF" w:rsidP="003E086F">
                  <w:pPr>
                    <w:spacing w:after="0" w:line="240" w:lineRule="auto"/>
                    <w:ind w:left="113" w:right="113"/>
                    <w:jc w:val="center"/>
                    <w:rPr>
                      <w:rFonts w:asciiTheme="minorHAnsi" w:hAnsiTheme="minorHAnsi" w:cs="Times New Roman"/>
                      <w:color w:val="000000"/>
                      <w:sz w:val="16"/>
                      <w:szCs w:val="16"/>
                    </w:rPr>
                  </w:pPr>
                  <w:r w:rsidRPr="00A171FE">
                    <w:rPr>
                      <w:rFonts w:asciiTheme="minorHAnsi" w:hAnsiTheme="minorHAnsi" w:cs="Times New Roman"/>
                      <w:color w:val="000000"/>
                      <w:sz w:val="16"/>
                      <w:szCs w:val="16"/>
                    </w:rPr>
                    <w:t>Мъже</w:t>
                  </w:r>
                </w:p>
              </w:tc>
              <w:tc>
                <w:tcPr>
                  <w:tcW w:w="453" w:type="dxa"/>
                  <w:shd w:val="clear" w:color="auto" w:fill="D6E3BC" w:themeFill="accent3" w:themeFillTint="66"/>
                  <w:textDirection w:val="btLr"/>
                  <w:vAlign w:val="center"/>
                  <w:hideMark/>
                </w:tcPr>
                <w:p w:rsidR="008F67BF" w:rsidRPr="00A171FE" w:rsidRDefault="008F67BF" w:rsidP="003E086F">
                  <w:pPr>
                    <w:spacing w:after="0" w:line="240" w:lineRule="auto"/>
                    <w:ind w:left="113" w:right="113"/>
                    <w:jc w:val="center"/>
                    <w:rPr>
                      <w:rFonts w:asciiTheme="minorHAnsi" w:hAnsiTheme="minorHAnsi" w:cs="Times New Roman"/>
                      <w:color w:val="000000"/>
                      <w:sz w:val="16"/>
                      <w:szCs w:val="16"/>
                    </w:rPr>
                  </w:pPr>
                  <w:r w:rsidRPr="00A171FE">
                    <w:rPr>
                      <w:rFonts w:asciiTheme="minorHAnsi" w:hAnsiTheme="minorHAnsi" w:cs="Times New Roman"/>
                      <w:color w:val="000000"/>
                      <w:sz w:val="16"/>
                      <w:szCs w:val="16"/>
                    </w:rPr>
                    <w:t>Жени</w:t>
                  </w:r>
                </w:p>
              </w:tc>
              <w:tc>
                <w:tcPr>
                  <w:tcW w:w="465" w:type="dxa"/>
                  <w:shd w:val="clear" w:color="auto" w:fill="D6E3BC" w:themeFill="accent3" w:themeFillTint="66"/>
                  <w:textDirection w:val="btLr"/>
                  <w:vAlign w:val="center"/>
                  <w:hideMark/>
                </w:tcPr>
                <w:p w:rsidR="008F67BF" w:rsidRPr="00A171FE" w:rsidRDefault="008F67BF" w:rsidP="003E086F">
                  <w:pPr>
                    <w:spacing w:after="0" w:line="240" w:lineRule="auto"/>
                    <w:ind w:left="113" w:right="113"/>
                    <w:jc w:val="center"/>
                    <w:rPr>
                      <w:rFonts w:asciiTheme="minorHAnsi" w:hAnsiTheme="minorHAnsi" w:cs="Times New Roman"/>
                      <w:color w:val="000000"/>
                      <w:sz w:val="16"/>
                      <w:szCs w:val="16"/>
                    </w:rPr>
                  </w:pPr>
                  <w:r w:rsidRPr="00A171FE">
                    <w:rPr>
                      <w:rFonts w:asciiTheme="minorHAnsi" w:hAnsiTheme="minorHAnsi" w:cs="Times New Roman"/>
                      <w:color w:val="000000"/>
                      <w:sz w:val="16"/>
                      <w:szCs w:val="16"/>
                    </w:rPr>
                    <w:t>Общо</w:t>
                  </w:r>
                </w:p>
              </w:tc>
              <w:tc>
                <w:tcPr>
                  <w:tcW w:w="552" w:type="dxa"/>
                  <w:shd w:val="clear" w:color="auto" w:fill="D6E3BC" w:themeFill="accent3" w:themeFillTint="66"/>
                  <w:textDirection w:val="btLr"/>
                  <w:vAlign w:val="center"/>
                  <w:hideMark/>
                </w:tcPr>
                <w:p w:rsidR="008F67BF" w:rsidRPr="00A171FE" w:rsidRDefault="008F67BF" w:rsidP="003E086F">
                  <w:pPr>
                    <w:spacing w:after="0" w:line="240" w:lineRule="auto"/>
                    <w:ind w:left="113" w:right="113"/>
                    <w:jc w:val="center"/>
                    <w:rPr>
                      <w:rFonts w:asciiTheme="minorHAnsi" w:hAnsiTheme="minorHAnsi" w:cs="Times New Roman"/>
                      <w:color w:val="000000"/>
                      <w:sz w:val="16"/>
                      <w:szCs w:val="16"/>
                    </w:rPr>
                  </w:pPr>
                  <w:r w:rsidRPr="00A171FE">
                    <w:rPr>
                      <w:rFonts w:asciiTheme="minorHAnsi" w:hAnsiTheme="minorHAnsi" w:cs="Times New Roman"/>
                      <w:color w:val="000000"/>
                      <w:sz w:val="16"/>
                      <w:szCs w:val="16"/>
                    </w:rPr>
                    <w:t>М</w:t>
                  </w:r>
                  <w:r w:rsidRPr="00A171FE">
                    <w:rPr>
                      <w:rFonts w:asciiTheme="minorHAnsi" w:hAnsiTheme="minorHAnsi" w:cs="Times New Roman"/>
                      <w:color w:val="000000"/>
                      <w:sz w:val="16"/>
                      <w:szCs w:val="16"/>
                    </w:rPr>
                    <w:cr/>
                    <w:t>же</w:t>
                  </w:r>
                </w:p>
              </w:tc>
              <w:tc>
                <w:tcPr>
                  <w:tcW w:w="273" w:type="dxa"/>
                  <w:shd w:val="clear" w:color="auto" w:fill="D6E3BC" w:themeFill="accent3" w:themeFillTint="66"/>
                  <w:textDirection w:val="btLr"/>
                  <w:vAlign w:val="center"/>
                  <w:hideMark/>
                </w:tcPr>
                <w:p w:rsidR="008F67BF" w:rsidRPr="00A171FE" w:rsidRDefault="008F67BF" w:rsidP="003E086F">
                  <w:pPr>
                    <w:spacing w:after="0" w:line="240" w:lineRule="auto"/>
                    <w:ind w:left="113" w:right="113"/>
                    <w:jc w:val="center"/>
                    <w:rPr>
                      <w:rFonts w:asciiTheme="minorHAnsi" w:hAnsiTheme="minorHAnsi" w:cs="Times New Roman"/>
                      <w:color w:val="000000"/>
                      <w:sz w:val="16"/>
                      <w:szCs w:val="16"/>
                    </w:rPr>
                  </w:pPr>
                  <w:r w:rsidRPr="00A171FE">
                    <w:rPr>
                      <w:rFonts w:asciiTheme="minorHAnsi" w:hAnsiTheme="minorHAnsi" w:cs="Times New Roman"/>
                      <w:color w:val="000000"/>
                      <w:sz w:val="16"/>
                      <w:szCs w:val="16"/>
                    </w:rPr>
                    <w:t>Жени</w:t>
                  </w:r>
                </w:p>
              </w:tc>
              <w:tc>
                <w:tcPr>
                  <w:tcW w:w="562" w:type="dxa"/>
                  <w:shd w:val="clear" w:color="auto" w:fill="D6E3BC" w:themeFill="accent3" w:themeFillTint="66"/>
                  <w:textDirection w:val="btLr"/>
                  <w:vAlign w:val="center"/>
                  <w:hideMark/>
                </w:tcPr>
                <w:p w:rsidR="008F67BF" w:rsidRPr="00A171FE" w:rsidRDefault="008F67BF" w:rsidP="003E086F">
                  <w:pPr>
                    <w:spacing w:after="0" w:line="240" w:lineRule="auto"/>
                    <w:ind w:left="113" w:right="113"/>
                    <w:jc w:val="center"/>
                    <w:rPr>
                      <w:rFonts w:asciiTheme="minorHAnsi" w:hAnsiTheme="minorHAnsi" w:cs="Times New Roman"/>
                      <w:color w:val="000000"/>
                      <w:sz w:val="16"/>
                      <w:szCs w:val="16"/>
                    </w:rPr>
                  </w:pPr>
                  <w:r w:rsidRPr="00A171FE">
                    <w:rPr>
                      <w:rFonts w:asciiTheme="minorHAnsi" w:hAnsiTheme="minorHAnsi" w:cs="Times New Roman"/>
                      <w:color w:val="000000"/>
                      <w:sz w:val="16"/>
                      <w:szCs w:val="16"/>
                    </w:rPr>
                    <w:t>О</w:t>
                  </w:r>
                  <w:r w:rsidRPr="00A171FE">
                    <w:rPr>
                      <w:rFonts w:asciiTheme="minorHAnsi" w:hAnsiTheme="minorHAnsi" w:cs="Times New Roman"/>
                      <w:color w:val="000000"/>
                      <w:sz w:val="16"/>
                      <w:szCs w:val="16"/>
                    </w:rPr>
                    <w:cr/>
                    <w:t>що</w:t>
                  </w:r>
                </w:p>
              </w:tc>
              <w:tc>
                <w:tcPr>
                  <w:tcW w:w="416" w:type="dxa"/>
                  <w:shd w:val="clear" w:color="auto" w:fill="D6E3BC" w:themeFill="accent3" w:themeFillTint="66"/>
                  <w:textDirection w:val="btLr"/>
                  <w:vAlign w:val="center"/>
                  <w:hideMark/>
                </w:tcPr>
                <w:p w:rsidR="008F67BF" w:rsidRPr="00A171FE" w:rsidRDefault="008F67BF" w:rsidP="003E086F">
                  <w:pPr>
                    <w:spacing w:after="0" w:line="240" w:lineRule="auto"/>
                    <w:ind w:left="113" w:right="113"/>
                    <w:jc w:val="center"/>
                    <w:rPr>
                      <w:rFonts w:asciiTheme="minorHAnsi" w:hAnsiTheme="minorHAnsi" w:cs="Times New Roman"/>
                      <w:color w:val="000000"/>
                      <w:sz w:val="16"/>
                      <w:szCs w:val="16"/>
                    </w:rPr>
                  </w:pPr>
                  <w:r w:rsidRPr="00A171FE">
                    <w:rPr>
                      <w:rFonts w:asciiTheme="minorHAnsi" w:hAnsiTheme="minorHAnsi" w:cs="Times New Roman"/>
                      <w:color w:val="000000"/>
                      <w:sz w:val="16"/>
                      <w:szCs w:val="16"/>
                    </w:rPr>
                    <w:t>Мъже</w:t>
                  </w:r>
                </w:p>
              </w:tc>
              <w:tc>
                <w:tcPr>
                  <w:tcW w:w="655" w:type="dxa"/>
                  <w:shd w:val="clear" w:color="auto" w:fill="D6E3BC" w:themeFill="accent3" w:themeFillTint="66"/>
                  <w:textDirection w:val="btLr"/>
                  <w:vAlign w:val="center"/>
                  <w:hideMark/>
                </w:tcPr>
                <w:p w:rsidR="008F67BF" w:rsidRPr="00A171FE" w:rsidRDefault="008F67BF" w:rsidP="003E086F">
                  <w:pPr>
                    <w:spacing w:after="0" w:line="240" w:lineRule="auto"/>
                    <w:ind w:left="113" w:right="113"/>
                    <w:jc w:val="center"/>
                    <w:rPr>
                      <w:rFonts w:asciiTheme="minorHAnsi" w:hAnsiTheme="minorHAnsi" w:cs="Times New Roman"/>
                      <w:color w:val="000000"/>
                      <w:sz w:val="16"/>
                      <w:szCs w:val="16"/>
                    </w:rPr>
                  </w:pPr>
                  <w:r w:rsidRPr="00A171FE">
                    <w:rPr>
                      <w:rFonts w:asciiTheme="minorHAnsi" w:hAnsiTheme="minorHAnsi" w:cs="Times New Roman"/>
                      <w:color w:val="000000"/>
                      <w:sz w:val="16"/>
                      <w:szCs w:val="16"/>
                    </w:rPr>
                    <w:t>Жени</w:t>
                  </w:r>
                </w:p>
              </w:tc>
            </w:tr>
            <w:tr w:rsidR="003E086F" w:rsidRPr="00705F3A" w:rsidTr="003A3EA4">
              <w:trPr>
                <w:trHeight w:val="301"/>
              </w:trPr>
              <w:tc>
                <w:tcPr>
                  <w:tcW w:w="691" w:type="dxa"/>
                  <w:vMerge/>
                  <w:shd w:val="clear" w:color="auto" w:fill="D6E3BC" w:themeFill="accent3" w:themeFillTint="66"/>
                  <w:vAlign w:val="center"/>
                  <w:hideMark/>
                </w:tcPr>
                <w:p w:rsidR="008F67BF" w:rsidRPr="00705F3A" w:rsidRDefault="008F67BF" w:rsidP="004F1C2F">
                  <w:pPr>
                    <w:spacing w:after="0" w:line="240" w:lineRule="auto"/>
                    <w:jc w:val="both"/>
                    <w:rPr>
                      <w:rFonts w:asciiTheme="minorHAnsi" w:hAnsiTheme="minorHAnsi" w:cs="Times New Roman"/>
                      <w:color w:val="000000"/>
                      <w:sz w:val="14"/>
                      <w:szCs w:val="14"/>
                    </w:rPr>
                  </w:pPr>
                </w:p>
              </w:tc>
              <w:tc>
                <w:tcPr>
                  <w:tcW w:w="466" w:type="dxa"/>
                  <w:shd w:val="clear" w:color="auto" w:fill="FFFFCC"/>
                  <w:noWrap/>
                  <w:vAlign w:val="bottom"/>
                  <w:hideMark/>
                </w:tcPr>
                <w:p w:rsidR="008F67BF" w:rsidRPr="003E086F" w:rsidRDefault="008F67BF" w:rsidP="003E086F">
                  <w:pPr>
                    <w:spacing w:after="0" w:line="240" w:lineRule="auto"/>
                    <w:jc w:val="center"/>
                    <w:rPr>
                      <w:rFonts w:asciiTheme="minorHAnsi" w:hAnsiTheme="minorHAnsi" w:cs="Times New Roman"/>
                      <w:color w:val="000000"/>
                      <w:sz w:val="20"/>
                      <w:szCs w:val="20"/>
                    </w:rPr>
                  </w:pPr>
                  <w:r w:rsidRPr="003E086F">
                    <w:rPr>
                      <w:rFonts w:asciiTheme="minorHAnsi" w:hAnsiTheme="minorHAnsi" w:cs="Times New Roman"/>
                      <w:color w:val="000000"/>
                      <w:sz w:val="20"/>
                      <w:szCs w:val="20"/>
                    </w:rPr>
                    <w:t>25</w:t>
                  </w:r>
                </w:p>
              </w:tc>
              <w:tc>
                <w:tcPr>
                  <w:tcW w:w="506" w:type="dxa"/>
                  <w:shd w:val="clear" w:color="auto" w:fill="FFFFCC"/>
                  <w:noWrap/>
                  <w:vAlign w:val="bottom"/>
                  <w:hideMark/>
                </w:tcPr>
                <w:p w:rsidR="008F67BF" w:rsidRPr="003E086F" w:rsidRDefault="008F67BF" w:rsidP="003E086F">
                  <w:pPr>
                    <w:spacing w:after="0" w:line="240" w:lineRule="auto"/>
                    <w:jc w:val="center"/>
                    <w:rPr>
                      <w:rFonts w:asciiTheme="minorHAnsi" w:hAnsiTheme="minorHAnsi" w:cs="Times New Roman"/>
                      <w:color w:val="000000"/>
                      <w:sz w:val="20"/>
                      <w:szCs w:val="20"/>
                    </w:rPr>
                  </w:pPr>
                  <w:r w:rsidRPr="003E086F">
                    <w:rPr>
                      <w:rFonts w:asciiTheme="minorHAnsi" w:hAnsiTheme="minorHAnsi" w:cs="Times New Roman"/>
                      <w:color w:val="000000"/>
                      <w:sz w:val="20"/>
                      <w:szCs w:val="20"/>
                    </w:rPr>
                    <w:t>24</w:t>
                  </w:r>
                </w:p>
              </w:tc>
              <w:tc>
                <w:tcPr>
                  <w:tcW w:w="448" w:type="dxa"/>
                  <w:shd w:val="clear" w:color="auto" w:fill="FFFFCC"/>
                  <w:noWrap/>
                  <w:vAlign w:val="bottom"/>
                  <w:hideMark/>
                </w:tcPr>
                <w:p w:rsidR="008F67BF" w:rsidRPr="003E086F" w:rsidRDefault="008F67BF" w:rsidP="003E086F">
                  <w:pPr>
                    <w:spacing w:after="0" w:line="240" w:lineRule="auto"/>
                    <w:jc w:val="center"/>
                    <w:rPr>
                      <w:rFonts w:asciiTheme="minorHAnsi" w:hAnsiTheme="minorHAnsi" w:cs="Times New Roman"/>
                      <w:color w:val="000000"/>
                      <w:sz w:val="20"/>
                      <w:szCs w:val="20"/>
                    </w:rPr>
                  </w:pPr>
                  <w:r w:rsidRPr="003E086F">
                    <w:rPr>
                      <w:rFonts w:asciiTheme="minorHAnsi" w:hAnsiTheme="minorHAnsi" w:cs="Times New Roman"/>
                      <w:color w:val="000000"/>
                      <w:sz w:val="20"/>
                      <w:szCs w:val="20"/>
                    </w:rPr>
                    <w:t>1</w:t>
                  </w:r>
                </w:p>
              </w:tc>
              <w:tc>
                <w:tcPr>
                  <w:tcW w:w="603" w:type="dxa"/>
                  <w:shd w:val="clear" w:color="auto" w:fill="FFFFCC"/>
                  <w:noWrap/>
                  <w:vAlign w:val="bottom"/>
                  <w:hideMark/>
                </w:tcPr>
                <w:p w:rsidR="008F67BF" w:rsidRPr="003E086F" w:rsidRDefault="008F67BF" w:rsidP="003E086F">
                  <w:pPr>
                    <w:spacing w:after="0" w:line="240" w:lineRule="auto"/>
                    <w:jc w:val="center"/>
                    <w:rPr>
                      <w:rFonts w:asciiTheme="minorHAnsi" w:hAnsiTheme="minorHAnsi" w:cs="Times New Roman"/>
                      <w:color w:val="000000"/>
                      <w:sz w:val="20"/>
                      <w:szCs w:val="20"/>
                    </w:rPr>
                  </w:pPr>
                  <w:r w:rsidRPr="003E086F">
                    <w:rPr>
                      <w:rFonts w:asciiTheme="minorHAnsi" w:hAnsiTheme="minorHAnsi" w:cs="Times New Roman"/>
                      <w:color w:val="000000"/>
                      <w:sz w:val="20"/>
                      <w:szCs w:val="20"/>
                    </w:rPr>
                    <w:t>12</w:t>
                  </w:r>
                </w:p>
              </w:tc>
              <w:tc>
                <w:tcPr>
                  <w:tcW w:w="513" w:type="dxa"/>
                  <w:shd w:val="clear" w:color="auto" w:fill="FFFFCC"/>
                  <w:noWrap/>
                  <w:vAlign w:val="bottom"/>
                  <w:hideMark/>
                </w:tcPr>
                <w:p w:rsidR="008F67BF" w:rsidRPr="003E086F" w:rsidRDefault="008F67BF" w:rsidP="003E086F">
                  <w:pPr>
                    <w:spacing w:after="0" w:line="240" w:lineRule="auto"/>
                    <w:jc w:val="center"/>
                    <w:rPr>
                      <w:rFonts w:asciiTheme="minorHAnsi" w:hAnsiTheme="minorHAnsi" w:cs="Times New Roman"/>
                      <w:color w:val="000000"/>
                      <w:sz w:val="20"/>
                      <w:szCs w:val="20"/>
                    </w:rPr>
                  </w:pPr>
                  <w:r w:rsidRPr="003E086F">
                    <w:rPr>
                      <w:rFonts w:asciiTheme="minorHAnsi" w:hAnsiTheme="minorHAnsi" w:cs="Times New Roman"/>
                      <w:color w:val="000000"/>
                      <w:sz w:val="20"/>
                      <w:szCs w:val="20"/>
                    </w:rPr>
                    <w:t>9</w:t>
                  </w:r>
                </w:p>
              </w:tc>
              <w:tc>
                <w:tcPr>
                  <w:tcW w:w="515" w:type="dxa"/>
                  <w:shd w:val="clear" w:color="auto" w:fill="FFFFCC"/>
                  <w:noWrap/>
                  <w:vAlign w:val="bottom"/>
                  <w:hideMark/>
                </w:tcPr>
                <w:p w:rsidR="008F67BF" w:rsidRPr="003E086F" w:rsidRDefault="008F67BF" w:rsidP="003E086F">
                  <w:pPr>
                    <w:spacing w:after="0" w:line="240" w:lineRule="auto"/>
                    <w:jc w:val="center"/>
                    <w:rPr>
                      <w:rFonts w:asciiTheme="minorHAnsi" w:hAnsiTheme="minorHAnsi" w:cs="Times New Roman"/>
                      <w:color w:val="000000"/>
                      <w:sz w:val="20"/>
                      <w:szCs w:val="20"/>
                    </w:rPr>
                  </w:pPr>
                  <w:r w:rsidRPr="003E086F">
                    <w:rPr>
                      <w:rFonts w:asciiTheme="minorHAnsi" w:hAnsiTheme="minorHAnsi" w:cs="Times New Roman"/>
                      <w:color w:val="000000"/>
                      <w:sz w:val="20"/>
                      <w:szCs w:val="20"/>
                    </w:rPr>
                    <w:t>3</w:t>
                  </w:r>
                </w:p>
              </w:tc>
              <w:tc>
                <w:tcPr>
                  <w:tcW w:w="465" w:type="dxa"/>
                  <w:shd w:val="clear" w:color="auto" w:fill="FFFFCC"/>
                  <w:noWrap/>
                  <w:vAlign w:val="bottom"/>
                  <w:hideMark/>
                </w:tcPr>
                <w:p w:rsidR="008F67BF" w:rsidRPr="003E086F" w:rsidRDefault="008F67BF" w:rsidP="003E086F">
                  <w:pPr>
                    <w:spacing w:after="0" w:line="240" w:lineRule="auto"/>
                    <w:jc w:val="center"/>
                    <w:rPr>
                      <w:rFonts w:asciiTheme="minorHAnsi" w:hAnsiTheme="minorHAnsi" w:cs="Times New Roman"/>
                      <w:color w:val="000000"/>
                      <w:sz w:val="20"/>
                      <w:szCs w:val="20"/>
                    </w:rPr>
                  </w:pPr>
                  <w:r w:rsidRPr="003E086F">
                    <w:rPr>
                      <w:rFonts w:asciiTheme="minorHAnsi" w:hAnsiTheme="minorHAnsi" w:cs="Times New Roman"/>
                      <w:color w:val="000000"/>
                      <w:sz w:val="20"/>
                      <w:szCs w:val="20"/>
                    </w:rPr>
                    <w:cr/>
                    <w:t>3</w:t>
                  </w:r>
                </w:p>
              </w:tc>
              <w:tc>
                <w:tcPr>
                  <w:tcW w:w="570" w:type="dxa"/>
                  <w:shd w:val="clear" w:color="auto" w:fill="FFFFCC"/>
                  <w:noWrap/>
                  <w:vAlign w:val="bottom"/>
                  <w:hideMark/>
                </w:tcPr>
                <w:p w:rsidR="008F67BF" w:rsidRPr="003E086F" w:rsidRDefault="008F67BF" w:rsidP="003E086F">
                  <w:pPr>
                    <w:spacing w:after="0" w:line="240" w:lineRule="auto"/>
                    <w:jc w:val="center"/>
                    <w:rPr>
                      <w:rFonts w:asciiTheme="minorHAnsi" w:hAnsiTheme="minorHAnsi" w:cs="Times New Roman"/>
                      <w:color w:val="000000"/>
                      <w:sz w:val="20"/>
                      <w:szCs w:val="20"/>
                    </w:rPr>
                  </w:pPr>
                  <w:r w:rsidRPr="003E086F">
                    <w:rPr>
                      <w:rFonts w:asciiTheme="minorHAnsi" w:hAnsiTheme="minorHAnsi" w:cs="Times New Roman"/>
                      <w:color w:val="000000"/>
                      <w:sz w:val="20"/>
                      <w:szCs w:val="20"/>
                    </w:rPr>
                    <w:t>23</w:t>
                  </w:r>
                </w:p>
              </w:tc>
              <w:tc>
                <w:tcPr>
                  <w:tcW w:w="477" w:type="dxa"/>
                  <w:shd w:val="clear" w:color="auto" w:fill="FFFFCC"/>
                  <w:noWrap/>
                  <w:vAlign w:val="bottom"/>
                  <w:hideMark/>
                </w:tcPr>
                <w:p w:rsidR="008F67BF" w:rsidRPr="003E086F" w:rsidRDefault="008F67BF" w:rsidP="003E086F">
                  <w:pPr>
                    <w:spacing w:after="0" w:line="240" w:lineRule="auto"/>
                    <w:jc w:val="center"/>
                    <w:rPr>
                      <w:rFonts w:asciiTheme="minorHAnsi" w:hAnsiTheme="minorHAnsi" w:cs="Times New Roman"/>
                      <w:color w:val="000000"/>
                      <w:sz w:val="20"/>
                      <w:szCs w:val="20"/>
                    </w:rPr>
                  </w:pPr>
                  <w:r w:rsidRPr="003E086F">
                    <w:rPr>
                      <w:rFonts w:asciiTheme="minorHAnsi" w:hAnsiTheme="minorHAnsi" w:cs="Times New Roman"/>
                      <w:color w:val="000000"/>
                      <w:sz w:val="20"/>
                      <w:szCs w:val="20"/>
                    </w:rPr>
                    <w:t>-</w:t>
                  </w:r>
                </w:p>
              </w:tc>
              <w:tc>
                <w:tcPr>
                  <w:tcW w:w="465" w:type="dxa"/>
                  <w:shd w:val="clear" w:color="auto" w:fill="FFFFCC"/>
                  <w:noWrap/>
                  <w:vAlign w:val="bottom"/>
                  <w:hideMark/>
                </w:tcPr>
                <w:p w:rsidR="008F67BF" w:rsidRPr="003E086F" w:rsidRDefault="008F67BF" w:rsidP="003E086F">
                  <w:pPr>
                    <w:spacing w:after="0" w:line="240" w:lineRule="auto"/>
                    <w:jc w:val="center"/>
                    <w:rPr>
                      <w:rFonts w:asciiTheme="minorHAnsi" w:hAnsiTheme="minorHAnsi" w:cs="Times New Roman"/>
                      <w:color w:val="000000"/>
                      <w:sz w:val="20"/>
                      <w:szCs w:val="20"/>
                    </w:rPr>
                  </w:pPr>
                  <w:r w:rsidRPr="003E086F">
                    <w:rPr>
                      <w:rFonts w:asciiTheme="minorHAnsi" w:hAnsiTheme="minorHAnsi" w:cs="Times New Roman"/>
                      <w:color w:val="000000"/>
                      <w:sz w:val="20"/>
                      <w:szCs w:val="20"/>
                    </w:rPr>
                    <w:t>18</w:t>
                  </w:r>
                </w:p>
              </w:tc>
              <w:tc>
                <w:tcPr>
                  <w:tcW w:w="479" w:type="dxa"/>
                  <w:shd w:val="clear" w:color="auto" w:fill="FFFFCC"/>
                  <w:noWrap/>
                  <w:vAlign w:val="bottom"/>
                  <w:hideMark/>
                </w:tcPr>
                <w:p w:rsidR="008F67BF" w:rsidRPr="003E086F" w:rsidRDefault="008F67BF" w:rsidP="003E086F">
                  <w:pPr>
                    <w:spacing w:after="0" w:line="240" w:lineRule="auto"/>
                    <w:jc w:val="center"/>
                    <w:rPr>
                      <w:rFonts w:asciiTheme="minorHAnsi" w:hAnsiTheme="minorHAnsi" w:cs="Times New Roman"/>
                      <w:color w:val="000000"/>
                      <w:sz w:val="20"/>
                      <w:szCs w:val="20"/>
                    </w:rPr>
                  </w:pPr>
                  <w:r w:rsidRPr="003E086F">
                    <w:rPr>
                      <w:rFonts w:asciiTheme="minorHAnsi" w:hAnsiTheme="minorHAnsi" w:cs="Times New Roman"/>
                      <w:color w:val="000000"/>
                      <w:sz w:val="20"/>
                      <w:szCs w:val="20"/>
                    </w:rPr>
                    <w:t>18</w:t>
                  </w:r>
                </w:p>
              </w:tc>
              <w:tc>
                <w:tcPr>
                  <w:tcW w:w="453" w:type="dxa"/>
                  <w:shd w:val="clear" w:color="auto" w:fill="FFFFCC"/>
                  <w:noWrap/>
                  <w:vAlign w:val="bottom"/>
                  <w:hideMark/>
                </w:tcPr>
                <w:p w:rsidR="008F67BF" w:rsidRPr="003E086F" w:rsidRDefault="008F67BF" w:rsidP="003E086F">
                  <w:pPr>
                    <w:spacing w:after="0" w:line="240" w:lineRule="auto"/>
                    <w:jc w:val="center"/>
                    <w:rPr>
                      <w:rFonts w:asciiTheme="minorHAnsi" w:hAnsiTheme="minorHAnsi" w:cs="Times New Roman"/>
                      <w:color w:val="000000"/>
                      <w:sz w:val="20"/>
                      <w:szCs w:val="20"/>
                    </w:rPr>
                  </w:pPr>
                  <w:r w:rsidRPr="003E086F">
                    <w:rPr>
                      <w:rFonts w:asciiTheme="minorHAnsi" w:hAnsiTheme="minorHAnsi" w:cs="Times New Roman"/>
                      <w:color w:val="000000"/>
                      <w:sz w:val="20"/>
                      <w:szCs w:val="20"/>
                    </w:rPr>
                    <w:t>-</w:t>
                  </w:r>
                </w:p>
              </w:tc>
              <w:tc>
                <w:tcPr>
                  <w:tcW w:w="465" w:type="dxa"/>
                  <w:shd w:val="clear" w:color="auto" w:fill="FFFFCC"/>
                  <w:noWrap/>
                  <w:vAlign w:val="bottom"/>
                  <w:hideMark/>
                </w:tcPr>
                <w:p w:rsidR="008F67BF" w:rsidRPr="003E086F" w:rsidRDefault="008F67BF" w:rsidP="003E086F">
                  <w:pPr>
                    <w:spacing w:after="0" w:line="240" w:lineRule="auto"/>
                    <w:jc w:val="center"/>
                    <w:rPr>
                      <w:rFonts w:asciiTheme="minorHAnsi" w:hAnsiTheme="minorHAnsi" w:cs="Times New Roman"/>
                      <w:color w:val="000000"/>
                      <w:sz w:val="20"/>
                      <w:szCs w:val="20"/>
                    </w:rPr>
                  </w:pPr>
                  <w:r w:rsidRPr="003E086F">
                    <w:rPr>
                      <w:rFonts w:asciiTheme="minorHAnsi" w:hAnsiTheme="minorHAnsi" w:cs="Times New Roman"/>
                      <w:color w:val="000000"/>
                      <w:sz w:val="20"/>
                      <w:szCs w:val="20"/>
                    </w:rPr>
                    <w:t>19</w:t>
                  </w:r>
                </w:p>
              </w:tc>
              <w:tc>
                <w:tcPr>
                  <w:tcW w:w="552" w:type="dxa"/>
                  <w:shd w:val="clear" w:color="auto" w:fill="FFFFCC"/>
                  <w:noWrap/>
                  <w:vAlign w:val="bottom"/>
                  <w:hideMark/>
                </w:tcPr>
                <w:p w:rsidR="008F67BF" w:rsidRPr="003E086F" w:rsidRDefault="008F67BF" w:rsidP="003E086F">
                  <w:pPr>
                    <w:spacing w:after="0" w:line="240" w:lineRule="auto"/>
                    <w:jc w:val="center"/>
                    <w:rPr>
                      <w:rFonts w:asciiTheme="minorHAnsi" w:hAnsiTheme="minorHAnsi" w:cs="Times New Roman"/>
                      <w:color w:val="000000"/>
                      <w:sz w:val="20"/>
                      <w:szCs w:val="20"/>
                    </w:rPr>
                  </w:pPr>
                  <w:r w:rsidRPr="003E086F">
                    <w:rPr>
                      <w:rFonts w:asciiTheme="minorHAnsi" w:hAnsiTheme="minorHAnsi" w:cs="Times New Roman"/>
                      <w:color w:val="000000"/>
                      <w:sz w:val="20"/>
                      <w:szCs w:val="20"/>
                    </w:rPr>
                    <w:t>19</w:t>
                  </w:r>
                </w:p>
              </w:tc>
              <w:tc>
                <w:tcPr>
                  <w:tcW w:w="273" w:type="dxa"/>
                  <w:shd w:val="clear" w:color="auto" w:fill="FFFFCC"/>
                  <w:noWrap/>
                  <w:vAlign w:val="bottom"/>
                  <w:hideMark/>
                </w:tcPr>
                <w:p w:rsidR="008F67BF" w:rsidRPr="003E086F" w:rsidRDefault="008F67BF" w:rsidP="003E086F">
                  <w:pPr>
                    <w:spacing w:after="0" w:line="240" w:lineRule="auto"/>
                    <w:jc w:val="center"/>
                    <w:rPr>
                      <w:rFonts w:asciiTheme="minorHAnsi" w:hAnsiTheme="minorHAnsi" w:cs="Times New Roman"/>
                      <w:color w:val="000000"/>
                      <w:sz w:val="20"/>
                      <w:szCs w:val="20"/>
                    </w:rPr>
                  </w:pPr>
                  <w:r w:rsidRPr="003E086F">
                    <w:rPr>
                      <w:rFonts w:asciiTheme="minorHAnsi" w:hAnsiTheme="minorHAnsi" w:cs="Times New Roman"/>
                      <w:color w:val="000000"/>
                      <w:sz w:val="20"/>
                      <w:szCs w:val="20"/>
                    </w:rPr>
                    <w:t>-</w:t>
                  </w:r>
                </w:p>
              </w:tc>
              <w:tc>
                <w:tcPr>
                  <w:tcW w:w="562" w:type="dxa"/>
                  <w:shd w:val="clear" w:color="auto" w:fill="FFFFCC"/>
                  <w:noWrap/>
                  <w:vAlign w:val="bottom"/>
                  <w:hideMark/>
                </w:tcPr>
                <w:p w:rsidR="008F67BF" w:rsidRPr="003E086F" w:rsidRDefault="008F67BF" w:rsidP="003E086F">
                  <w:pPr>
                    <w:spacing w:after="0" w:line="240" w:lineRule="auto"/>
                    <w:jc w:val="center"/>
                    <w:rPr>
                      <w:rFonts w:asciiTheme="minorHAnsi" w:hAnsiTheme="minorHAnsi" w:cs="Times New Roman"/>
                      <w:color w:val="000000"/>
                      <w:sz w:val="20"/>
                      <w:szCs w:val="20"/>
                    </w:rPr>
                  </w:pPr>
                  <w:r w:rsidRPr="003E086F">
                    <w:rPr>
                      <w:rFonts w:asciiTheme="minorHAnsi" w:hAnsiTheme="minorHAnsi" w:cs="Times New Roman"/>
                      <w:color w:val="000000"/>
                      <w:sz w:val="20"/>
                      <w:szCs w:val="20"/>
                    </w:rPr>
                    <w:t>21</w:t>
                  </w:r>
                </w:p>
              </w:tc>
              <w:tc>
                <w:tcPr>
                  <w:tcW w:w="416" w:type="dxa"/>
                  <w:shd w:val="clear" w:color="auto" w:fill="FFFFCC"/>
                  <w:noWrap/>
                  <w:vAlign w:val="bottom"/>
                  <w:hideMark/>
                </w:tcPr>
                <w:p w:rsidR="008F67BF" w:rsidRPr="003E086F" w:rsidRDefault="008F67BF" w:rsidP="003E086F">
                  <w:pPr>
                    <w:spacing w:after="0" w:line="240" w:lineRule="auto"/>
                    <w:jc w:val="center"/>
                    <w:rPr>
                      <w:rFonts w:asciiTheme="minorHAnsi" w:hAnsiTheme="minorHAnsi" w:cs="Times New Roman"/>
                      <w:color w:val="000000"/>
                      <w:sz w:val="20"/>
                      <w:szCs w:val="20"/>
                    </w:rPr>
                  </w:pPr>
                  <w:r w:rsidRPr="003E086F">
                    <w:rPr>
                      <w:rFonts w:asciiTheme="minorHAnsi" w:hAnsiTheme="minorHAnsi" w:cs="Times New Roman"/>
                      <w:color w:val="000000"/>
                      <w:sz w:val="20"/>
                      <w:szCs w:val="20"/>
                    </w:rPr>
                    <w:t>20</w:t>
                  </w:r>
                </w:p>
              </w:tc>
              <w:tc>
                <w:tcPr>
                  <w:tcW w:w="655" w:type="dxa"/>
                  <w:shd w:val="clear" w:color="auto" w:fill="FFFFCC"/>
                  <w:noWrap/>
                  <w:vAlign w:val="bottom"/>
                  <w:hideMark/>
                </w:tcPr>
                <w:p w:rsidR="008F67BF" w:rsidRPr="003E086F" w:rsidRDefault="008F67BF" w:rsidP="003E086F">
                  <w:pPr>
                    <w:spacing w:after="0" w:line="240" w:lineRule="auto"/>
                    <w:jc w:val="center"/>
                    <w:rPr>
                      <w:rFonts w:asciiTheme="minorHAnsi" w:hAnsiTheme="minorHAnsi" w:cs="Times New Roman"/>
                      <w:color w:val="000000"/>
                      <w:sz w:val="20"/>
                      <w:szCs w:val="20"/>
                    </w:rPr>
                  </w:pPr>
                  <w:r w:rsidRPr="003E086F">
                    <w:rPr>
                      <w:rFonts w:asciiTheme="minorHAnsi" w:hAnsiTheme="minorHAnsi" w:cs="Times New Roman"/>
                      <w:color w:val="000000"/>
                      <w:sz w:val="20"/>
                      <w:szCs w:val="20"/>
                    </w:rPr>
                    <w:t>1</w:t>
                  </w:r>
                </w:p>
              </w:tc>
            </w:tr>
            <w:tr w:rsidR="00CE2E60" w:rsidRPr="00E35D35" w:rsidTr="00CE2E60">
              <w:trPr>
                <w:trHeight w:val="301"/>
              </w:trPr>
              <w:tc>
                <w:tcPr>
                  <w:tcW w:w="691" w:type="dxa"/>
                  <w:shd w:val="clear" w:color="auto" w:fill="D6E3BC" w:themeFill="accent3" w:themeFillTint="66"/>
                  <w:noWrap/>
                  <w:vAlign w:val="bottom"/>
                  <w:hideMark/>
                </w:tcPr>
                <w:p w:rsidR="008F67BF" w:rsidRPr="00E35D35" w:rsidRDefault="008F67BF" w:rsidP="00E35D35">
                  <w:pPr>
                    <w:spacing w:after="0" w:line="240" w:lineRule="auto"/>
                    <w:jc w:val="both"/>
                    <w:rPr>
                      <w:rFonts w:asciiTheme="minorHAnsi" w:hAnsiTheme="minorHAnsi" w:cs="Times New Roman"/>
                      <w:color w:val="000000"/>
                      <w:sz w:val="18"/>
                      <w:szCs w:val="18"/>
                    </w:rPr>
                  </w:pPr>
                  <w:r w:rsidRPr="00E35D35">
                    <w:rPr>
                      <w:rFonts w:asciiTheme="minorHAnsi" w:hAnsiTheme="minorHAnsi" w:cs="Times New Roman"/>
                      <w:color w:val="000000"/>
                      <w:sz w:val="18"/>
                      <w:szCs w:val="18"/>
                    </w:rPr>
                    <w:t>14-17</w:t>
                  </w:r>
                </w:p>
              </w:tc>
              <w:tc>
                <w:tcPr>
                  <w:tcW w:w="466"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w:t>
                  </w:r>
                </w:p>
              </w:tc>
              <w:tc>
                <w:tcPr>
                  <w:tcW w:w="506"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w:t>
                  </w:r>
                </w:p>
              </w:tc>
              <w:tc>
                <w:tcPr>
                  <w:tcW w:w="448"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w:t>
                  </w:r>
                </w:p>
              </w:tc>
              <w:tc>
                <w:tcPr>
                  <w:tcW w:w="603"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1</w:t>
                  </w:r>
                </w:p>
              </w:tc>
              <w:tc>
                <w:tcPr>
                  <w:tcW w:w="513"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w:t>
                  </w:r>
                </w:p>
              </w:tc>
              <w:tc>
                <w:tcPr>
                  <w:tcW w:w="515"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1</w:t>
                  </w:r>
                </w:p>
              </w:tc>
              <w:tc>
                <w:tcPr>
                  <w:tcW w:w="465"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2</w:t>
                  </w:r>
                </w:p>
              </w:tc>
              <w:tc>
                <w:tcPr>
                  <w:tcW w:w="570"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2</w:t>
                  </w:r>
                </w:p>
              </w:tc>
              <w:tc>
                <w:tcPr>
                  <w:tcW w:w="477"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w:t>
                  </w:r>
                </w:p>
              </w:tc>
              <w:tc>
                <w:tcPr>
                  <w:tcW w:w="465"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w:t>
                  </w:r>
                </w:p>
              </w:tc>
              <w:tc>
                <w:tcPr>
                  <w:tcW w:w="479"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w:t>
                  </w:r>
                </w:p>
              </w:tc>
              <w:tc>
                <w:tcPr>
                  <w:tcW w:w="453"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w:t>
                  </w:r>
                </w:p>
              </w:tc>
              <w:tc>
                <w:tcPr>
                  <w:tcW w:w="465"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1</w:t>
                  </w:r>
                </w:p>
              </w:tc>
              <w:tc>
                <w:tcPr>
                  <w:tcW w:w="552"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1</w:t>
                  </w:r>
                </w:p>
              </w:tc>
              <w:tc>
                <w:tcPr>
                  <w:tcW w:w="273"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w:t>
                  </w:r>
                </w:p>
              </w:tc>
              <w:tc>
                <w:tcPr>
                  <w:tcW w:w="562"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w:t>
                  </w:r>
                </w:p>
              </w:tc>
              <w:tc>
                <w:tcPr>
                  <w:tcW w:w="416"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w:t>
                  </w:r>
                </w:p>
              </w:tc>
              <w:tc>
                <w:tcPr>
                  <w:tcW w:w="655"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p>
              </w:tc>
            </w:tr>
            <w:tr w:rsidR="00CE2E60" w:rsidRPr="00E35D35" w:rsidTr="00CE2E60">
              <w:trPr>
                <w:trHeight w:val="301"/>
              </w:trPr>
              <w:tc>
                <w:tcPr>
                  <w:tcW w:w="691" w:type="dxa"/>
                  <w:shd w:val="clear" w:color="auto" w:fill="D6E3BC" w:themeFill="accent3" w:themeFillTint="66"/>
                  <w:noWrap/>
                  <w:vAlign w:val="bottom"/>
                  <w:hideMark/>
                </w:tcPr>
                <w:p w:rsidR="008F67BF" w:rsidRPr="00E35D35" w:rsidRDefault="008F67BF" w:rsidP="00E35D35">
                  <w:pPr>
                    <w:spacing w:after="0" w:line="240" w:lineRule="auto"/>
                    <w:jc w:val="both"/>
                    <w:rPr>
                      <w:rFonts w:asciiTheme="minorHAnsi" w:hAnsiTheme="minorHAnsi" w:cs="Times New Roman"/>
                      <w:color w:val="000000"/>
                      <w:sz w:val="18"/>
                      <w:szCs w:val="18"/>
                    </w:rPr>
                  </w:pPr>
                  <w:r w:rsidRPr="00E35D35">
                    <w:rPr>
                      <w:rFonts w:asciiTheme="minorHAnsi" w:hAnsiTheme="minorHAnsi" w:cs="Times New Roman"/>
                      <w:color w:val="000000"/>
                      <w:sz w:val="18"/>
                      <w:szCs w:val="18"/>
                    </w:rPr>
                    <w:t>18-24</w:t>
                  </w:r>
                </w:p>
              </w:tc>
              <w:tc>
                <w:tcPr>
                  <w:tcW w:w="466"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3</w:t>
                  </w:r>
                </w:p>
              </w:tc>
              <w:tc>
                <w:tcPr>
                  <w:tcW w:w="506"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3</w:t>
                  </w:r>
                </w:p>
              </w:tc>
              <w:tc>
                <w:tcPr>
                  <w:tcW w:w="448"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w:t>
                  </w:r>
                </w:p>
              </w:tc>
              <w:tc>
                <w:tcPr>
                  <w:tcW w:w="603"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2</w:t>
                  </w:r>
                </w:p>
              </w:tc>
              <w:tc>
                <w:tcPr>
                  <w:tcW w:w="513"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1</w:t>
                  </w:r>
                </w:p>
              </w:tc>
              <w:tc>
                <w:tcPr>
                  <w:tcW w:w="515"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1</w:t>
                  </w:r>
                </w:p>
              </w:tc>
              <w:tc>
                <w:tcPr>
                  <w:tcW w:w="465"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5</w:t>
                  </w:r>
                </w:p>
              </w:tc>
              <w:tc>
                <w:tcPr>
                  <w:tcW w:w="570"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p>
              </w:tc>
              <w:tc>
                <w:tcPr>
                  <w:tcW w:w="477"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w:t>
                  </w:r>
                </w:p>
              </w:tc>
              <w:tc>
                <w:tcPr>
                  <w:tcW w:w="465"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w:t>
                  </w:r>
                </w:p>
              </w:tc>
              <w:tc>
                <w:tcPr>
                  <w:tcW w:w="479"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w:t>
                  </w:r>
                </w:p>
              </w:tc>
              <w:tc>
                <w:tcPr>
                  <w:tcW w:w="453"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w:t>
                  </w:r>
                </w:p>
              </w:tc>
              <w:tc>
                <w:tcPr>
                  <w:tcW w:w="465"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5</w:t>
                  </w:r>
                </w:p>
              </w:tc>
              <w:tc>
                <w:tcPr>
                  <w:tcW w:w="552"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5</w:t>
                  </w:r>
                </w:p>
              </w:tc>
              <w:tc>
                <w:tcPr>
                  <w:tcW w:w="273"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w:t>
                  </w:r>
                </w:p>
              </w:tc>
              <w:tc>
                <w:tcPr>
                  <w:tcW w:w="562"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3</w:t>
                  </w:r>
                </w:p>
              </w:tc>
              <w:tc>
                <w:tcPr>
                  <w:tcW w:w="416"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2</w:t>
                  </w:r>
                </w:p>
              </w:tc>
              <w:tc>
                <w:tcPr>
                  <w:tcW w:w="655"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1</w:t>
                  </w:r>
                </w:p>
              </w:tc>
            </w:tr>
            <w:tr w:rsidR="00CE2E60" w:rsidRPr="00E35D35" w:rsidTr="00CE2E60">
              <w:trPr>
                <w:trHeight w:val="301"/>
              </w:trPr>
              <w:tc>
                <w:tcPr>
                  <w:tcW w:w="691" w:type="dxa"/>
                  <w:shd w:val="clear" w:color="auto" w:fill="D6E3BC" w:themeFill="accent3" w:themeFillTint="66"/>
                  <w:noWrap/>
                  <w:vAlign w:val="bottom"/>
                  <w:hideMark/>
                </w:tcPr>
                <w:p w:rsidR="008F67BF" w:rsidRPr="00E35D35" w:rsidRDefault="008F67BF" w:rsidP="00E35D35">
                  <w:pPr>
                    <w:spacing w:after="0" w:line="240" w:lineRule="auto"/>
                    <w:jc w:val="both"/>
                    <w:rPr>
                      <w:rFonts w:asciiTheme="minorHAnsi" w:hAnsiTheme="minorHAnsi" w:cs="Times New Roman"/>
                      <w:color w:val="000000"/>
                      <w:sz w:val="18"/>
                      <w:szCs w:val="18"/>
                    </w:rPr>
                  </w:pPr>
                  <w:r w:rsidRPr="00E35D35">
                    <w:rPr>
                      <w:rFonts w:asciiTheme="minorHAnsi" w:hAnsiTheme="minorHAnsi" w:cs="Times New Roman"/>
                      <w:color w:val="000000"/>
                      <w:sz w:val="18"/>
                      <w:szCs w:val="18"/>
                    </w:rPr>
                    <w:t>25-29</w:t>
                  </w:r>
                </w:p>
              </w:tc>
              <w:tc>
                <w:tcPr>
                  <w:tcW w:w="466"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2</w:t>
                  </w:r>
                </w:p>
              </w:tc>
              <w:tc>
                <w:tcPr>
                  <w:tcW w:w="506"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2</w:t>
                  </w:r>
                </w:p>
              </w:tc>
              <w:tc>
                <w:tcPr>
                  <w:tcW w:w="448"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w:t>
                  </w:r>
                </w:p>
              </w:tc>
              <w:tc>
                <w:tcPr>
                  <w:tcW w:w="603"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2</w:t>
                  </w:r>
                </w:p>
              </w:tc>
              <w:tc>
                <w:tcPr>
                  <w:tcW w:w="513"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2</w:t>
                  </w:r>
                </w:p>
              </w:tc>
              <w:tc>
                <w:tcPr>
                  <w:tcW w:w="515"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w:t>
                  </w:r>
                </w:p>
              </w:tc>
              <w:tc>
                <w:tcPr>
                  <w:tcW w:w="465"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1</w:t>
                  </w:r>
                </w:p>
              </w:tc>
              <w:tc>
                <w:tcPr>
                  <w:tcW w:w="570"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1</w:t>
                  </w:r>
                </w:p>
              </w:tc>
              <w:tc>
                <w:tcPr>
                  <w:tcW w:w="477"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p>
              </w:tc>
              <w:tc>
                <w:tcPr>
                  <w:tcW w:w="465"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6</w:t>
                  </w:r>
                </w:p>
              </w:tc>
              <w:tc>
                <w:tcPr>
                  <w:tcW w:w="479"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p>
              </w:tc>
              <w:tc>
                <w:tcPr>
                  <w:tcW w:w="453"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w:t>
                  </w:r>
                </w:p>
              </w:tc>
              <w:tc>
                <w:tcPr>
                  <w:tcW w:w="465"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3</w:t>
                  </w:r>
                </w:p>
              </w:tc>
              <w:tc>
                <w:tcPr>
                  <w:tcW w:w="552"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3</w:t>
                  </w:r>
                </w:p>
              </w:tc>
              <w:tc>
                <w:tcPr>
                  <w:tcW w:w="273"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w:t>
                  </w:r>
                </w:p>
              </w:tc>
              <w:tc>
                <w:tcPr>
                  <w:tcW w:w="562"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5</w:t>
                  </w:r>
                </w:p>
              </w:tc>
              <w:tc>
                <w:tcPr>
                  <w:tcW w:w="416"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5</w:t>
                  </w:r>
                </w:p>
              </w:tc>
              <w:tc>
                <w:tcPr>
                  <w:tcW w:w="655"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w:t>
                  </w:r>
                </w:p>
              </w:tc>
            </w:tr>
            <w:tr w:rsidR="00CE2E60" w:rsidRPr="00E35D35" w:rsidTr="00CE2E60">
              <w:trPr>
                <w:trHeight w:val="301"/>
              </w:trPr>
              <w:tc>
                <w:tcPr>
                  <w:tcW w:w="691" w:type="dxa"/>
                  <w:shd w:val="clear" w:color="auto" w:fill="D6E3BC" w:themeFill="accent3" w:themeFillTint="66"/>
                  <w:noWrap/>
                  <w:vAlign w:val="bottom"/>
                  <w:hideMark/>
                </w:tcPr>
                <w:p w:rsidR="008F67BF" w:rsidRPr="00E35D35" w:rsidRDefault="008F67BF" w:rsidP="00E35D35">
                  <w:pPr>
                    <w:spacing w:after="0" w:line="240" w:lineRule="auto"/>
                    <w:jc w:val="both"/>
                    <w:rPr>
                      <w:rFonts w:asciiTheme="minorHAnsi" w:hAnsiTheme="minorHAnsi" w:cs="Times New Roman"/>
                      <w:color w:val="000000"/>
                      <w:sz w:val="18"/>
                      <w:szCs w:val="18"/>
                    </w:rPr>
                  </w:pPr>
                  <w:r w:rsidRPr="00E35D35">
                    <w:rPr>
                      <w:rFonts w:asciiTheme="minorHAnsi" w:hAnsiTheme="minorHAnsi" w:cs="Times New Roman"/>
                      <w:color w:val="000000"/>
                      <w:sz w:val="18"/>
                      <w:szCs w:val="18"/>
                    </w:rPr>
                    <w:t>30-39</w:t>
                  </w:r>
                </w:p>
              </w:tc>
              <w:tc>
                <w:tcPr>
                  <w:tcW w:w="466"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12</w:t>
                  </w:r>
                </w:p>
              </w:tc>
              <w:tc>
                <w:tcPr>
                  <w:tcW w:w="506"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11</w:t>
                  </w:r>
                </w:p>
              </w:tc>
              <w:tc>
                <w:tcPr>
                  <w:tcW w:w="448"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1</w:t>
                  </w:r>
                </w:p>
              </w:tc>
              <w:tc>
                <w:tcPr>
                  <w:tcW w:w="603"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3</w:t>
                  </w:r>
                </w:p>
              </w:tc>
              <w:tc>
                <w:tcPr>
                  <w:tcW w:w="513"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2</w:t>
                  </w:r>
                </w:p>
              </w:tc>
              <w:tc>
                <w:tcPr>
                  <w:tcW w:w="515"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1</w:t>
                  </w:r>
                </w:p>
              </w:tc>
              <w:tc>
                <w:tcPr>
                  <w:tcW w:w="465"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8</w:t>
                  </w:r>
                </w:p>
              </w:tc>
              <w:tc>
                <w:tcPr>
                  <w:tcW w:w="570"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8</w:t>
                  </w:r>
                </w:p>
              </w:tc>
              <w:tc>
                <w:tcPr>
                  <w:tcW w:w="477"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w:t>
                  </w:r>
                </w:p>
              </w:tc>
              <w:tc>
                <w:tcPr>
                  <w:tcW w:w="465"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p>
              </w:tc>
              <w:tc>
                <w:tcPr>
                  <w:tcW w:w="479"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5</w:t>
                  </w:r>
                </w:p>
              </w:tc>
              <w:tc>
                <w:tcPr>
                  <w:tcW w:w="453"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w:t>
                  </w:r>
                </w:p>
              </w:tc>
              <w:tc>
                <w:tcPr>
                  <w:tcW w:w="465"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5</w:t>
                  </w:r>
                </w:p>
              </w:tc>
              <w:tc>
                <w:tcPr>
                  <w:tcW w:w="552"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5</w:t>
                  </w:r>
                </w:p>
              </w:tc>
              <w:tc>
                <w:tcPr>
                  <w:tcW w:w="273"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w:t>
                  </w:r>
                </w:p>
              </w:tc>
              <w:tc>
                <w:tcPr>
                  <w:tcW w:w="562"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7</w:t>
                  </w:r>
                </w:p>
              </w:tc>
              <w:tc>
                <w:tcPr>
                  <w:tcW w:w="416"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7</w:t>
                  </w:r>
                </w:p>
              </w:tc>
              <w:tc>
                <w:tcPr>
                  <w:tcW w:w="655"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w:t>
                  </w:r>
                </w:p>
              </w:tc>
            </w:tr>
            <w:tr w:rsidR="00CE2E60" w:rsidRPr="00E35D35" w:rsidTr="00CE2E60">
              <w:trPr>
                <w:trHeight w:val="301"/>
              </w:trPr>
              <w:tc>
                <w:tcPr>
                  <w:tcW w:w="691" w:type="dxa"/>
                  <w:shd w:val="clear" w:color="auto" w:fill="D6E3BC" w:themeFill="accent3" w:themeFillTint="66"/>
                  <w:noWrap/>
                  <w:vAlign w:val="bottom"/>
                  <w:hideMark/>
                </w:tcPr>
                <w:p w:rsidR="008F67BF" w:rsidRPr="00E35D35" w:rsidRDefault="008F67BF" w:rsidP="00E35D35">
                  <w:pPr>
                    <w:spacing w:after="0" w:line="240" w:lineRule="auto"/>
                    <w:jc w:val="both"/>
                    <w:rPr>
                      <w:rFonts w:asciiTheme="minorHAnsi" w:hAnsiTheme="minorHAnsi" w:cs="Times New Roman"/>
                      <w:color w:val="000000"/>
                      <w:sz w:val="18"/>
                      <w:szCs w:val="18"/>
                    </w:rPr>
                  </w:pPr>
                  <w:r w:rsidRPr="00E35D35">
                    <w:rPr>
                      <w:rFonts w:asciiTheme="minorHAnsi" w:hAnsiTheme="minorHAnsi" w:cs="Times New Roman"/>
                      <w:color w:val="000000"/>
                      <w:sz w:val="18"/>
                      <w:szCs w:val="18"/>
                    </w:rPr>
                    <w:t>40-49</w:t>
                  </w:r>
                </w:p>
              </w:tc>
              <w:tc>
                <w:tcPr>
                  <w:tcW w:w="466"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8</w:t>
                  </w:r>
                </w:p>
              </w:tc>
              <w:tc>
                <w:tcPr>
                  <w:tcW w:w="506"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8</w:t>
                  </w:r>
                </w:p>
              </w:tc>
              <w:tc>
                <w:tcPr>
                  <w:tcW w:w="448"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w:t>
                  </w:r>
                </w:p>
              </w:tc>
              <w:tc>
                <w:tcPr>
                  <w:tcW w:w="603"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2</w:t>
                  </w:r>
                </w:p>
              </w:tc>
              <w:tc>
                <w:tcPr>
                  <w:tcW w:w="513"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2</w:t>
                  </w:r>
                </w:p>
              </w:tc>
              <w:tc>
                <w:tcPr>
                  <w:tcW w:w="515"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w:t>
                  </w:r>
                </w:p>
              </w:tc>
              <w:tc>
                <w:tcPr>
                  <w:tcW w:w="465"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2</w:t>
                  </w:r>
                </w:p>
              </w:tc>
              <w:tc>
                <w:tcPr>
                  <w:tcW w:w="570"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2</w:t>
                  </w:r>
                </w:p>
              </w:tc>
              <w:tc>
                <w:tcPr>
                  <w:tcW w:w="477"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w:t>
                  </w:r>
                </w:p>
              </w:tc>
              <w:tc>
                <w:tcPr>
                  <w:tcW w:w="465"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6</w:t>
                  </w:r>
                </w:p>
              </w:tc>
              <w:tc>
                <w:tcPr>
                  <w:tcW w:w="479"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6</w:t>
                  </w:r>
                </w:p>
              </w:tc>
              <w:tc>
                <w:tcPr>
                  <w:tcW w:w="453"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w:t>
                  </w:r>
                </w:p>
              </w:tc>
              <w:tc>
                <w:tcPr>
                  <w:tcW w:w="465"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2</w:t>
                  </w:r>
                </w:p>
              </w:tc>
              <w:tc>
                <w:tcPr>
                  <w:tcW w:w="552"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2</w:t>
                  </w:r>
                </w:p>
              </w:tc>
              <w:tc>
                <w:tcPr>
                  <w:tcW w:w="273"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w:t>
                  </w:r>
                </w:p>
              </w:tc>
              <w:tc>
                <w:tcPr>
                  <w:tcW w:w="562"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5</w:t>
                  </w:r>
                </w:p>
              </w:tc>
              <w:tc>
                <w:tcPr>
                  <w:tcW w:w="416"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5</w:t>
                  </w:r>
                </w:p>
              </w:tc>
              <w:tc>
                <w:tcPr>
                  <w:tcW w:w="655"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w:t>
                  </w:r>
                </w:p>
              </w:tc>
            </w:tr>
            <w:tr w:rsidR="00CE2E60" w:rsidRPr="00E35D35" w:rsidTr="00CE2E60">
              <w:trPr>
                <w:trHeight w:val="301"/>
              </w:trPr>
              <w:tc>
                <w:tcPr>
                  <w:tcW w:w="691" w:type="dxa"/>
                  <w:shd w:val="clear" w:color="auto" w:fill="D6E3BC" w:themeFill="accent3" w:themeFillTint="66"/>
                  <w:noWrap/>
                  <w:vAlign w:val="bottom"/>
                  <w:hideMark/>
                </w:tcPr>
                <w:p w:rsidR="008F67BF" w:rsidRPr="00E35D35" w:rsidRDefault="008F67BF" w:rsidP="00E35D35">
                  <w:pPr>
                    <w:spacing w:after="0" w:line="240" w:lineRule="auto"/>
                    <w:jc w:val="both"/>
                    <w:rPr>
                      <w:rFonts w:asciiTheme="minorHAnsi" w:hAnsiTheme="minorHAnsi" w:cs="Times New Roman"/>
                      <w:color w:val="000000"/>
                      <w:sz w:val="18"/>
                      <w:szCs w:val="18"/>
                    </w:rPr>
                  </w:pPr>
                  <w:r w:rsidRPr="00E35D35">
                    <w:rPr>
                      <w:rFonts w:asciiTheme="minorHAnsi" w:hAnsiTheme="minorHAnsi" w:cs="Times New Roman"/>
                      <w:color w:val="000000"/>
                      <w:sz w:val="18"/>
                      <w:szCs w:val="18"/>
                    </w:rPr>
                    <w:t>50-59</w:t>
                  </w:r>
                </w:p>
              </w:tc>
              <w:tc>
                <w:tcPr>
                  <w:tcW w:w="466"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w:t>
                  </w:r>
                </w:p>
              </w:tc>
              <w:tc>
                <w:tcPr>
                  <w:tcW w:w="506"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w:t>
                  </w:r>
                </w:p>
              </w:tc>
              <w:tc>
                <w:tcPr>
                  <w:tcW w:w="448"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w:t>
                  </w:r>
                </w:p>
              </w:tc>
              <w:tc>
                <w:tcPr>
                  <w:tcW w:w="603"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1</w:t>
                  </w:r>
                </w:p>
              </w:tc>
              <w:tc>
                <w:tcPr>
                  <w:tcW w:w="513"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1</w:t>
                  </w:r>
                </w:p>
              </w:tc>
              <w:tc>
                <w:tcPr>
                  <w:tcW w:w="515"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w:t>
                  </w:r>
                </w:p>
              </w:tc>
              <w:tc>
                <w:tcPr>
                  <w:tcW w:w="465"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3</w:t>
                  </w:r>
                </w:p>
              </w:tc>
              <w:tc>
                <w:tcPr>
                  <w:tcW w:w="570"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3</w:t>
                  </w:r>
                </w:p>
              </w:tc>
              <w:tc>
                <w:tcPr>
                  <w:tcW w:w="477"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w:t>
                  </w:r>
                </w:p>
              </w:tc>
              <w:tc>
                <w:tcPr>
                  <w:tcW w:w="465"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1</w:t>
                  </w:r>
                </w:p>
              </w:tc>
              <w:tc>
                <w:tcPr>
                  <w:tcW w:w="479"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1</w:t>
                  </w:r>
                </w:p>
              </w:tc>
              <w:tc>
                <w:tcPr>
                  <w:tcW w:w="453"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w:t>
                  </w:r>
                </w:p>
              </w:tc>
              <w:tc>
                <w:tcPr>
                  <w:tcW w:w="465"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1</w:t>
                  </w:r>
                </w:p>
              </w:tc>
              <w:tc>
                <w:tcPr>
                  <w:tcW w:w="552"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1</w:t>
                  </w:r>
                </w:p>
              </w:tc>
              <w:tc>
                <w:tcPr>
                  <w:tcW w:w="273"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w:t>
                  </w:r>
                </w:p>
              </w:tc>
              <w:tc>
                <w:tcPr>
                  <w:tcW w:w="562"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1</w:t>
                  </w:r>
                </w:p>
              </w:tc>
              <w:tc>
                <w:tcPr>
                  <w:tcW w:w="416"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1</w:t>
                  </w:r>
                </w:p>
              </w:tc>
              <w:tc>
                <w:tcPr>
                  <w:tcW w:w="655"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w:t>
                  </w:r>
                </w:p>
              </w:tc>
            </w:tr>
            <w:tr w:rsidR="00CE2E60" w:rsidRPr="00E35D35" w:rsidTr="00CE2E60">
              <w:trPr>
                <w:trHeight w:val="301"/>
              </w:trPr>
              <w:tc>
                <w:tcPr>
                  <w:tcW w:w="691" w:type="dxa"/>
                  <w:shd w:val="clear" w:color="auto" w:fill="D6E3BC" w:themeFill="accent3" w:themeFillTint="66"/>
                  <w:noWrap/>
                  <w:vAlign w:val="bottom"/>
                  <w:hideMark/>
                </w:tcPr>
                <w:p w:rsidR="008F67BF" w:rsidRPr="00E35D35" w:rsidRDefault="008F67BF" w:rsidP="00E35D35">
                  <w:pPr>
                    <w:spacing w:after="0" w:line="240" w:lineRule="auto"/>
                    <w:jc w:val="both"/>
                    <w:rPr>
                      <w:rFonts w:asciiTheme="minorHAnsi" w:hAnsiTheme="minorHAnsi" w:cs="Times New Roman"/>
                      <w:color w:val="000000"/>
                      <w:sz w:val="18"/>
                      <w:szCs w:val="18"/>
                    </w:rPr>
                  </w:pPr>
                  <w:r w:rsidRPr="00E35D35">
                    <w:rPr>
                      <w:rFonts w:asciiTheme="minorHAnsi" w:hAnsiTheme="minorHAnsi" w:cs="Times New Roman"/>
                      <w:color w:val="000000"/>
                      <w:sz w:val="18"/>
                      <w:szCs w:val="18"/>
                    </w:rPr>
                    <w:t>60 +</w:t>
                  </w:r>
                </w:p>
              </w:tc>
              <w:tc>
                <w:tcPr>
                  <w:tcW w:w="466"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w:t>
                  </w:r>
                </w:p>
              </w:tc>
              <w:tc>
                <w:tcPr>
                  <w:tcW w:w="506"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w:t>
                  </w:r>
                </w:p>
              </w:tc>
              <w:tc>
                <w:tcPr>
                  <w:tcW w:w="448"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w:t>
                  </w:r>
                </w:p>
              </w:tc>
              <w:tc>
                <w:tcPr>
                  <w:tcW w:w="603"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1</w:t>
                  </w:r>
                </w:p>
              </w:tc>
              <w:tc>
                <w:tcPr>
                  <w:tcW w:w="513"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1</w:t>
                  </w:r>
                </w:p>
              </w:tc>
              <w:tc>
                <w:tcPr>
                  <w:tcW w:w="515"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w:t>
                  </w:r>
                </w:p>
              </w:tc>
              <w:tc>
                <w:tcPr>
                  <w:tcW w:w="465"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2</w:t>
                  </w:r>
                </w:p>
              </w:tc>
              <w:tc>
                <w:tcPr>
                  <w:tcW w:w="570"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2</w:t>
                  </w:r>
                </w:p>
              </w:tc>
              <w:tc>
                <w:tcPr>
                  <w:tcW w:w="477"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w:t>
                  </w:r>
                </w:p>
              </w:tc>
              <w:tc>
                <w:tcPr>
                  <w:tcW w:w="465"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w:t>
                  </w:r>
                </w:p>
              </w:tc>
              <w:tc>
                <w:tcPr>
                  <w:tcW w:w="479"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w:t>
                  </w:r>
                </w:p>
              </w:tc>
              <w:tc>
                <w:tcPr>
                  <w:tcW w:w="453"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w:t>
                  </w:r>
                </w:p>
              </w:tc>
              <w:tc>
                <w:tcPr>
                  <w:tcW w:w="465"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2</w:t>
                  </w:r>
                </w:p>
              </w:tc>
              <w:tc>
                <w:tcPr>
                  <w:tcW w:w="552"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2</w:t>
                  </w:r>
                </w:p>
              </w:tc>
              <w:tc>
                <w:tcPr>
                  <w:tcW w:w="273"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w:t>
                  </w:r>
                </w:p>
              </w:tc>
              <w:tc>
                <w:tcPr>
                  <w:tcW w:w="562"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w:t>
                  </w:r>
                </w:p>
              </w:tc>
              <w:tc>
                <w:tcPr>
                  <w:tcW w:w="416"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w:t>
                  </w:r>
                </w:p>
              </w:tc>
              <w:tc>
                <w:tcPr>
                  <w:tcW w:w="655" w:type="dxa"/>
                  <w:shd w:val="clear" w:color="auto" w:fill="auto"/>
                  <w:noWrap/>
                  <w:vAlign w:val="bottom"/>
                  <w:hideMark/>
                </w:tcPr>
                <w:p w:rsidR="008F67BF" w:rsidRPr="00E35D35" w:rsidRDefault="008F67BF" w:rsidP="00E35D35">
                  <w:pPr>
                    <w:spacing w:after="0" w:line="240" w:lineRule="auto"/>
                    <w:jc w:val="center"/>
                    <w:rPr>
                      <w:rFonts w:asciiTheme="minorHAnsi" w:hAnsiTheme="minorHAnsi" w:cs="Times New Roman"/>
                      <w:color w:val="000000"/>
                      <w:sz w:val="18"/>
                      <w:szCs w:val="18"/>
                    </w:rPr>
                  </w:pPr>
                  <w:r w:rsidRPr="00E35D35">
                    <w:rPr>
                      <w:rFonts w:asciiTheme="minorHAnsi" w:hAnsiTheme="minorHAnsi" w:cs="Times New Roman"/>
                      <w:color w:val="000000"/>
                      <w:sz w:val="18"/>
                      <w:szCs w:val="18"/>
                    </w:rPr>
                    <w:t>-</w:t>
                  </w:r>
                </w:p>
              </w:tc>
            </w:tr>
          </w:tbl>
          <w:p w:rsidR="00157369" w:rsidRPr="00E35D35" w:rsidRDefault="000D59F2" w:rsidP="00E35D35">
            <w:pPr>
              <w:autoSpaceDE w:val="0"/>
              <w:autoSpaceDN w:val="0"/>
              <w:adjustRightInd w:val="0"/>
              <w:spacing w:after="0" w:line="240" w:lineRule="auto"/>
              <w:jc w:val="both"/>
              <w:rPr>
                <w:rFonts w:asciiTheme="minorHAnsi" w:hAnsiTheme="minorHAnsi" w:cs="Times New Roman"/>
                <w:color w:val="C00000"/>
                <w:sz w:val="18"/>
                <w:szCs w:val="18"/>
              </w:rPr>
            </w:pPr>
            <w:r w:rsidRPr="00E35D35">
              <w:rPr>
                <w:rFonts w:asciiTheme="minorHAnsi" w:hAnsiTheme="minorHAnsi" w:cs="Times New Roman"/>
                <w:i/>
                <w:color w:val="C00000"/>
                <w:sz w:val="18"/>
                <w:szCs w:val="18"/>
              </w:rPr>
              <w:t>Източник НСИ 2020</w:t>
            </w:r>
            <w:hyperlink r:id="rId74" w:history="1">
              <w:r w:rsidRPr="00E35D35">
                <w:rPr>
                  <w:rStyle w:val="aa"/>
                  <w:rFonts w:asciiTheme="minorHAnsi" w:hAnsiTheme="minorHAnsi" w:cs="Times New Roman"/>
                  <w:i/>
                  <w:sz w:val="18"/>
                  <w:szCs w:val="18"/>
                  <w:lang w:val="en-US"/>
                </w:rPr>
                <w:t>www.nsi.bg</w:t>
              </w:r>
            </w:hyperlink>
          </w:p>
          <w:p w:rsidR="00A171FE" w:rsidRPr="00B12A08" w:rsidRDefault="00A171FE" w:rsidP="00311984">
            <w:pPr>
              <w:spacing w:after="0"/>
              <w:jc w:val="both"/>
              <w:rPr>
                <w:rFonts w:asciiTheme="minorHAnsi" w:hAnsiTheme="minorHAnsi"/>
                <w:b/>
                <w:bCs/>
                <w:i/>
                <w:iCs/>
                <w:sz w:val="24"/>
                <w:szCs w:val="24"/>
              </w:rPr>
            </w:pPr>
          </w:p>
          <w:p w:rsidR="00157369" w:rsidRPr="00B12A08" w:rsidRDefault="00B12A08" w:rsidP="00311984">
            <w:pPr>
              <w:spacing w:after="0"/>
              <w:jc w:val="both"/>
              <w:rPr>
                <w:rFonts w:asciiTheme="minorHAnsi" w:hAnsiTheme="minorHAnsi"/>
                <w:b/>
                <w:bCs/>
                <w:i/>
                <w:iCs/>
                <w:color w:val="984806" w:themeColor="accent6" w:themeShade="80"/>
                <w:sz w:val="24"/>
                <w:szCs w:val="24"/>
              </w:rPr>
            </w:pPr>
            <w:r>
              <w:rPr>
                <w:rFonts w:asciiTheme="minorHAnsi" w:hAnsiTheme="minorHAnsi"/>
                <w:b/>
                <w:bCs/>
                <w:i/>
                <w:iCs/>
                <w:color w:val="984806" w:themeColor="accent6" w:themeShade="80"/>
                <w:sz w:val="24"/>
                <w:szCs w:val="24"/>
              </w:rPr>
              <w:t>О</w:t>
            </w:r>
            <w:r w:rsidRPr="00B12A08">
              <w:rPr>
                <w:rFonts w:asciiTheme="minorHAnsi" w:hAnsiTheme="minorHAnsi"/>
                <w:b/>
                <w:bCs/>
                <w:i/>
                <w:iCs/>
                <w:color w:val="984806" w:themeColor="accent6" w:themeShade="80"/>
                <w:sz w:val="24"/>
                <w:szCs w:val="24"/>
              </w:rPr>
              <w:t>съдени лица по брой на извършените престъпления</w:t>
            </w:r>
            <w:r w:rsidR="0079325D">
              <w:rPr>
                <w:rFonts w:asciiTheme="minorHAnsi" w:hAnsiTheme="minorHAnsi"/>
                <w:b/>
                <w:bCs/>
                <w:i/>
                <w:iCs/>
                <w:color w:val="984806" w:themeColor="accent6" w:themeShade="80"/>
                <w:sz w:val="24"/>
                <w:szCs w:val="24"/>
              </w:rPr>
              <w:t>.</w:t>
            </w:r>
          </w:p>
          <w:p w:rsidR="00311984" w:rsidRPr="00025FAE" w:rsidRDefault="00B40404" w:rsidP="00311984">
            <w:pPr>
              <w:spacing w:after="0"/>
              <w:jc w:val="both"/>
              <w:rPr>
                <w:rFonts w:asciiTheme="minorHAnsi" w:hAnsiTheme="minorHAnsi"/>
                <w:bCs/>
                <w:i/>
                <w:iCs/>
                <w:sz w:val="24"/>
                <w:szCs w:val="24"/>
              </w:rPr>
            </w:pPr>
            <w:r>
              <w:rPr>
                <w:rFonts w:asciiTheme="minorHAnsi" w:hAnsiTheme="minorHAnsi"/>
                <w:bCs/>
                <w:i/>
                <w:iCs/>
                <w:sz w:val="24"/>
                <w:szCs w:val="24"/>
              </w:rPr>
              <w:t>Таблица № 40.</w:t>
            </w:r>
          </w:p>
          <w:tbl>
            <w:tblPr>
              <w:tblW w:w="9603" w:type="dxa"/>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Layout w:type="fixed"/>
              <w:tblCellMar>
                <w:left w:w="70" w:type="dxa"/>
                <w:right w:w="70" w:type="dxa"/>
              </w:tblCellMar>
              <w:tblLook w:val="04A0"/>
            </w:tblPr>
            <w:tblGrid>
              <w:gridCol w:w="1177"/>
              <w:gridCol w:w="1964"/>
              <w:gridCol w:w="1914"/>
              <w:gridCol w:w="1778"/>
              <w:gridCol w:w="2770"/>
            </w:tblGrid>
            <w:tr w:rsidR="008D3D2B" w:rsidRPr="00705F3A" w:rsidTr="00E35D35">
              <w:trPr>
                <w:trHeight w:val="291"/>
              </w:trPr>
              <w:tc>
                <w:tcPr>
                  <w:tcW w:w="9603" w:type="dxa"/>
                  <w:gridSpan w:val="5"/>
                  <w:shd w:val="clear" w:color="auto" w:fill="D6E3BC" w:themeFill="accent3" w:themeFillTint="66"/>
                  <w:vAlign w:val="center"/>
                  <w:hideMark/>
                </w:tcPr>
                <w:p w:rsidR="008D3D2B" w:rsidRPr="008D3D2B" w:rsidRDefault="008D3D2B" w:rsidP="008D3D2B">
                  <w:pPr>
                    <w:spacing w:after="0" w:line="240" w:lineRule="auto"/>
                    <w:jc w:val="right"/>
                    <w:rPr>
                      <w:rFonts w:asciiTheme="minorHAnsi" w:hAnsiTheme="minorHAnsi" w:cs="Times New Roman"/>
                      <w:color w:val="000000"/>
                    </w:rPr>
                  </w:pPr>
                  <w:r w:rsidRPr="00705F3A">
                    <w:rPr>
                      <w:rFonts w:asciiTheme="minorHAnsi" w:hAnsiTheme="minorHAnsi" w:cs="Times New Roman"/>
                      <w:color w:val="000000"/>
                    </w:rPr>
                    <w:t> </w:t>
                  </w:r>
                  <w:r w:rsidRPr="008D3D2B">
                    <w:rPr>
                      <w:rFonts w:asciiTheme="minorHAnsi" w:hAnsiTheme="minorHAnsi" w:cs="Times New Roman"/>
                      <w:bCs/>
                      <w:i/>
                      <w:iCs/>
                      <w:sz w:val="20"/>
                      <w:szCs w:val="20"/>
                    </w:rPr>
                    <w:t>(брой)</w:t>
                  </w:r>
                </w:p>
              </w:tc>
            </w:tr>
            <w:tr w:rsidR="00157369" w:rsidRPr="00705F3A" w:rsidTr="00E35D35">
              <w:trPr>
                <w:trHeight w:val="1163"/>
              </w:trPr>
              <w:tc>
                <w:tcPr>
                  <w:tcW w:w="1177" w:type="dxa"/>
                  <w:shd w:val="clear" w:color="auto" w:fill="D6E3BC" w:themeFill="accent3" w:themeFillTint="66"/>
                  <w:vAlign w:val="center"/>
                  <w:hideMark/>
                </w:tcPr>
                <w:p w:rsidR="00157369" w:rsidRPr="00705F3A" w:rsidRDefault="00157369" w:rsidP="003E086F">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години</w:t>
                  </w:r>
                </w:p>
              </w:tc>
              <w:tc>
                <w:tcPr>
                  <w:tcW w:w="1964" w:type="dxa"/>
                  <w:shd w:val="clear" w:color="auto" w:fill="D6E3BC" w:themeFill="accent3" w:themeFillTint="66"/>
                  <w:vAlign w:val="center"/>
                  <w:hideMark/>
                </w:tcPr>
                <w:p w:rsidR="00157369" w:rsidRPr="00705F3A" w:rsidRDefault="00157369" w:rsidP="003E086F">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Общ</w:t>
                  </w:r>
                </w:p>
              </w:tc>
              <w:tc>
                <w:tcPr>
                  <w:tcW w:w="1914" w:type="dxa"/>
                  <w:shd w:val="clear" w:color="auto" w:fill="D6E3BC" w:themeFill="accent3" w:themeFillTint="66"/>
                  <w:vAlign w:val="center"/>
                  <w:hideMark/>
                </w:tcPr>
                <w:p w:rsidR="00157369" w:rsidRPr="00705F3A" w:rsidRDefault="00157369" w:rsidP="003E086F">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едно престъпление</w:t>
                  </w:r>
                </w:p>
              </w:tc>
              <w:tc>
                <w:tcPr>
                  <w:tcW w:w="1778" w:type="dxa"/>
                  <w:shd w:val="clear" w:color="auto" w:fill="D6E3BC" w:themeFill="accent3" w:themeFillTint="66"/>
                  <w:vAlign w:val="center"/>
                  <w:hideMark/>
                </w:tcPr>
                <w:p w:rsidR="00157369" w:rsidRPr="00705F3A" w:rsidRDefault="00157369" w:rsidP="003E086F">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две престъпления</w:t>
                  </w:r>
                </w:p>
              </w:tc>
              <w:tc>
                <w:tcPr>
                  <w:tcW w:w="2769" w:type="dxa"/>
                  <w:shd w:val="clear" w:color="auto" w:fill="D6E3BC" w:themeFill="accent3" w:themeFillTint="66"/>
                  <w:vAlign w:val="center"/>
                  <w:hideMark/>
                </w:tcPr>
                <w:p w:rsidR="00157369" w:rsidRPr="00705F3A" w:rsidRDefault="00157369" w:rsidP="003E086F">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три и повече престъпления</w:t>
                  </w:r>
                </w:p>
              </w:tc>
            </w:tr>
            <w:tr w:rsidR="00157369" w:rsidRPr="00705F3A" w:rsidTr="00E35D35">
              <w:trPr>
                <w:trHeight w:val="291"/>
              </w:trPr>
              <w:tc>
                <w:tcPr>
                  <w:tcW w:w="1177" w:type="dxa"/>
                  <w:shd w:val="clear" w:color="auto" w:fill="D6E3BC" w:themeFill="accent3" w:themeFillTint="66"/>
                  <w:vAlign w:val="center"/>
                  <w:hideMark/>
                </w:tcPr>
                <w:p w:rsidR="00157369" w:rsidRPr="00AA15AA" w:rsidRDefault="00157369" w:rsidP="003E086F">
                  <w:pPr>
                    <w:spacing w:after="0" w:line="240" w:lineRule="auto"/>
                    <w:jc w:val="center"/>
                    <w:rPr>
                      <w:rFonts w:asciiTheme="minorHAnsi" w:hAnsiTheme="minorHAnsi" w:cs="Times New Roman"/>
                      <w:color w:val="000000"/>
                      <w:sz w:val="24"/>
                      <w:szCs w:val="24"/>
                    </w:rPr>
                  </w:pPr>
                  <w:r w:rsidRPr="00AA15AA">
                    <w:rPr>
                      <w:rFonts w:asciiTheme="minorHAnsi" w:hAnsiTheme="minorHAnsi" w:cs="Times New Roman"/>
                      <w:color w:val="000000"/>
                      <w:sz w:val="24"/>
                      <w:szCs w:val="24"/>
                    </w:rPr>
                    <w:t>2014</w:t>
                  </w:r>
                </w:p>
              </w:tc>
              <w:tc>
                <w:tcPr>
                  <w:tcW w:w="1964" w:type="dxa"/>
                  <w:shd w:val="clear" w:color="auto" w:fill="auto"/>
                  <w:noWrap/>
                  <w:vAlign w:val="bottom"/>
                  <w:hideMark/>
                </w:tcPr>
                <w:p w:rsidR="00157369" w:rsidRPr="00AA15AA" w:rsidRDefault="00157369" w:rsidP="003E086F">
                  <w:pPr>
                    <w:spacing w:after="0" w:line="240" w:lineRule="auto"/>
                    <w:jc w:val="center"/>
                    <w:rPr>
                      <w:rFonts w:asciiTheme="minorHAnsi" w:hAnsiTheme="minorHAnsi" w:cs="Times New Roman"/>
                      <w:color w:val="000000"/>
                      <w:sz w:val="24"/>
                      <w:szCs w:val="24"/>
                    </w:rPr>
                  </w:pPr>
                  <w:r w:rsidRPr="00AA15AA">
                    <w:rPr>
                      <w:rFonts w:asciiTheme="minorHAnsi" w:hAnsiTheme="minorHAnsi" w:cs="Times New Roman"/>
                      <w:color w:val="000000"/>
                      <w:sz w:val="24"/>
                      <w:szCs w:val="24"/>
                    </w:rPr>
                    <w:t>25</w:t>
                  </w:r>
                </w:p>
              </w:tc>
              <w:tc>
                <w:tcPr>
                  <w:tcW w:w="1914" w:type="dxa"/>
                  <w:shd w:val="clear" w:color="auto" w:fill="auto"/>
                  <w:noWrap/>
                  <w:vAlign w:val="bottom"/>
                  <w:hideMark/>
                </w:tcPr>
                <w:p w:rsidR="00157369" w:rsidRPr="00AA15AA" w:rsidRDefault="00157369" w:rsidP="003E086F">
                  <w:pPr>
                    <w:spacing w:after="0" w:line="240" w:lineRule="auto"/>
                    <w:jc w:val="center"/>
                    <w:rPr>
                      <w:rFonts w:asciiTheme="minorHAnsi" w:hAnsiTheme="minorHAnsi" w:cs="Times New Roman"/>
                      <w:color w:val="000000"/>
                      <w:sz w:val="24"/>
                      <w:szCs w:val="24"/>
                    </w:rPr>
                  </w:pPr>
                  <w:r w:rsidRPr="00AA15AA">
                    <w:rPr>
                      <w:rFonts w:asciiTheme="minorHAnsi" w:hAnsiTheme="minorHAnsi" w:cs="Times New Roman"/>
                      <w:color w:val="000000"/>
                      <w:sz w:val="24"/>
                      <w:szCs w:val="24"/>
                    </w:rPr>
                    <w:t>2</w:t>
                  </w:r>
                </w:p>
              </w:tc>
              <w:tc>
                <w:tcPr>
                  <w:tcW w:w="1778" w:type="dxa"/>
                  <w:shd w:val="clear" w:color="auto" w:fill="auto"/>
                  <w:noWrap/>
                  <w:vAlign w:val="bottom"/>
                  <w:hideMark/>
                </w:tcPr>
                <w:p w:rsidR="00157369" w:rsidRPr="00AA15AA" w:rsidRDefault="00157369" w:rsidP="003E086F">
                  <w:pPr>
                    <w:spacing w:after="0" w:line="240" w:lineRule="auto"/>
                    <w:jc w:val="center"/>
                    <w:rPr>
                      <w:rFonts w:asciiTheme="minorHAnsi" w:hAnsiTheme="minorHAnsi" w:cs="Times New Roman"/>
                      <w:color w:val="000000"/>
                      <w:sz w:val="24"/>
                      <w:szCs w:val="24"/>
                    </w:rPr>
                  </w:pPr>
                  <w:r w:rsidRPr="00AA15AA">
                    <w:rPr>
                      <w:rFonts w:asciiTheme="minorHAnsi" w:hAnsiTheme="minorHAnsi" w:cs="Times New Roman"/>
                      <w:color w:val="000000"/>
                      <w:sz w:val="24"/>
                      <w:szCs w:val="24"/>
                    </w:rPr>
                    <w:t>3</w:t>
                  </w:r>
                </w:p>
              </w:tc>
              <w:tc>
                <w:tcPr>
                  <w:tcW w:w="2769" w:type="dxa"/>
                  <w:shd w:val="clear" w:color="auto" w:fill="auto"/>
                  <w:noWrap/>
                  <w:vAlign w:val="bottom"/>
                  <w:hideMark/>
                </w:tcPr>
                <w:p w:rsidR="00157369" w:rsidRPr="00AA15AA" w:rsidRDefault="00157369" w:rsidP="003E086F">
                  <w:pPr>
                    <w:spacing w:after="0" w:line="240" w:lineRule="auto"/>
                    <w:jc w:val="center"/>
                    <w:rPr>
                      <w:rFonts w:asciiTheme="minorHAnsi" w:hAnsiTheme="minorHAnsi" w:cs="Times New Roman"/>
                      <w:color w:val="000000"/>
                      <w:sz w:val="24"/>
                      <w:szCs w:val="24"/>
                    </w:rPr>
                  </w:pPr>
                  <w:r w:rsidRPr="00AA15AA">
                    <w:rPr>
                      <w:rFonts w:asciiTheme="minorHAnsi" w:hAnsiTheme="minorHAnsi" w:cs="Times New Roman"/>
                      <w:color w:val="000000"/>
                      <w:sz w:val="24"/>
                      <w:szCs w:val="24"/>
                    </w:rPr>
                    <w:t>-</w:t>
                  </w:r>
                </w:p>
              </w:tc>
            </w:tr>
            <w:tr w:rsidR="00157369" w:rsidRPr="00705F3A" w:rsidTr="00E35D35">
              <w:trPr>
                <w:trHeight w:val="291"/>
              </w:trPr>
              <w:tc>
                <w:tcPr>
                  <w:tcW w:w="1177" w:type="dxa"/>
                  <w:shd w:val="clear" w:color="auto" w:fill="D6E3BC" w:themeFill="accent3" w:themeFillTint="66"/>
                  <w:noWrap/>
                  <w:vAlign w:val="bottom"/>
                  <w:hideMark/>
                </w:tcPr>
                <w:p w:rsidR="00157369" w:rsidRPr="00AA15AA" w:rsidRDefault="00157369" w:rsidP="003E086F">
                  <w:pPr>
                    <w:spacing w:after="0" w:line="240" w:lineRule="auto"/>
                    <w:jc w:val="center"/>
                    <w:rPr>
                      <w:rFonts w:asciiTheme="minorHAnsi" w:hAnsiTheme="minorHAnsi" w:cs="Times New Roman"/>
                      <w:color w:val="000000"/>
                      <w:sz w:val="24"/>
                      <w:szCs w:val="24"/>
                    </w:rPr>
                  </w:pPr>
                  <w:r w:rsidRPr="00AA15AA">
                    <w:rPr>
                      <w:rFonts w:asciiTheme="minorHAnsi" w:hAnsiTheme="minorHAnsi" w:cs="Times New Roman"/>
                      <w:color w:val="000000"/>
                      <w:sz w:val="24"/>
                      <w:szCs w:val="24"/>
                    </w:rPr>
                    <w:lastRenderedPageBreak/>
                    <w:t>2015</w:t>
                  </w:r>
                </w:p>
              </w:tc>
              <w:tc>
                <w:tcPr>
                  <w:tcW w:w="1964" w:type="dxa"/>
                  <w:shd w:val="clear" w:color="auto" w:fill="auto"/>
                  <w:noWrap/>
                  <w:vAlign w:val="bottom"/>
                  <w:hideMark/>
                </w:tcPr>
                <w:p w:rsidR="00157369" w:rsidRPr="00AA15AA" w:rsidRDefault="00157369" w:rsidP="003E086F">
                  <w:pPr>
                    <w:spacing w:after="0" w:line="240" w:lineRule="auto"/>
                    <w:jc w:val="center"/>
                    <w:rPr>
                      <w:rFonts w:asciiTheme="minorHAnsi" w:hAnsiTheme="minorHAnsi" w:cs="Times New Roman"/>
                      <w:color w:val="000000"/>
                      <w:sz w:val="24"/>
                      <w:szCs w:val="24"/>
                    </w:rPr>
                  </w:pPr>
                  <w:r w:rsidRPr="00AA15AA">
                    <w:rPr>
                      <w:rFonts w:asciiTheme="minorHAnsi" w:hAnsiTheme="minorHAnsi" w:cs="Times New Roman"/>
                      <w:color w:val="000000"/>
                      <w:sz w:val="24"/>
                      <w:szCs w:val="24"/>
                    </w:rPr>
                    <w:t>1</w:t>
                  </w:r>
                </w:p>
              </w:tc>
              <w:tc>
                <w:tcPr>
                  <w:tcW w:w="1914" w:type="dxa"/>
                  <w:shd w:val="clear" w:color="auto" w:fill="auto"/>
                  <w:noWrap/>
                  <w:vAlign w:val="bottom"/>
                  <w:hideMark/>
                </w:tcPr>
                <w:p w:rsidR="00157369" w:rsidRPr="00AA15AA" w:rsidRDefault="00157369" w:rsidP="003E086F">
                  <w:pPr>
                    <w:spacing w:after="0" w:line="240" w:lineRule="auto"/>
                    <w:jc w:val="center"/>
                    <w:rPr>
                      <w:rFonts w:asciiTheme="minorHAnsi" w:hAnsiTheme="minorHAnsi" w:cs="Times New Roman"/>
                      <w:color w:val="000000"/>
                      <w:sz w:val="24"/>
                      <w:szCs w:val="24"/>
                    </w:rPr>
                  </w:pPr>
                  <w:r w:rsidRPr="00AA15AA">
                    <w:rPr>
                      <w:rFonts w:asciiTheme="minorHAnsi" w:hAnsiTheme="minorHAnsi" w:cs="Times New Roman"/>
                      <w:color w:val="000000"/>
                      <w:sz w:val="24"/>
                      <w:szCs w:val="24"/>
                    </w:rPr>
                    <w:t>12</w:t>
                  </w:r>
                </w:p>
              </w:tc>
              <w:tc>
                <w:tcPr>
                  <w:tcW w:w="1778" w:type="dxa"/>
                  <w:shd w:val="clear" w:color="auto" w:fill="auto"/>
                  <w:noWrap/>
                  <w:vAlign w:val="bottom"/>
                  <w:hideMark/>
                </w:tcPr>
                <w:p w:rsidR="00157369" w:rsidRPr="00AA15AA" w:rsidRDefault="00157369" w:rsidP="003E086F">
                  <w:pPr>
                    <w:spacing w:after="0" w:line="240" w:lineRule="auto"/>
                    <w:jc w:val="center"/>
                    <w:rPr>
                      <w:rFonts w:asciiTheme="minorHAnsi" w:hAnsiTheme="minorHAnsi" w:cs="Times New Roman"/>
                      <w:color w:val="000000"/>
                      <w:sz w:val="24"/>
                      <w:szCs w:val="24"/>
                    </w:rPr>
                  </w:pPr>
                  <w:r w:rsidRPr="00AA15AA">
                    <w:rPr>
                      <w:rFonts w:asciiTheme="minorHAnsi" w:hAnsiTheme="minorHAnsi" w:cs="Times New Roman"/>
                      <w:color w:val="000000"/>
                      <w:sz w:val="24"/>
                      <w:szCs w:val="24"/>
                    </w:rPr>
                    <w:t>-</w:t>
                  </w:r>
                </w:p>
              </w:tc>
              <w:tc>
                <w:tcPr>
                  <w:tcW w:w="2769" w:type="dxa"/>
                  <w:shd w:val="clear" w:color="auto" w:fill="auto"/>
                  <w:noWrap/>
                  <w:vAlign w:val="bottom"/>
                  <w:hideMark/>
                </w:tcPr>
                <w:p w:rsidR="00157369" w:rsidRPr="00AA15AA" w:rsidRDefault="00157369" w:rsidP="003E086F">
                  <w:pPr>
                    <w:spacing w:after="0" w:line="240" w:lineRule="auto"/>
                    <w:jc w:val="center"/>
                    <w:rPr>
                      <w:rFonts w:asciiTheme="minorHAnsi" w:hAnsiTheme="minorHAnsi" w:cs="Times New Roman"/>
                      <w:color w:val="000000"/>
                      <w:sz w:val="24"/>
                      <w:szCs w:val="24"/>
                    </w:rPr>
                  </w:pPr>
                  <w:r w:rsidRPr="00AA15AA">
                    <w:rPr>
                      <w:rFonts w:asciiTheme="minorHAnsi" w:hAnsiTheme="minorHAnsi" w:cs="Times New Roman"/>
                      <w:color w:val="000000"/>
                      <w:sz w:val="24"/>
                      <w:szCs w:val="24"/>
                    </w:rPr>
                    <w:t>-</w:t>
                  </w:r>
                </w:p>
              </w:tc>
            </w:tr>
            <w:tr w:rsidR="00157369" w:rsidRPr="00705F3A" w:rsidTr="00E35D35">
              <w:trPr>
                <w:trHeight w:val="291"/>
              </w:trPr>
              <w:tc>
                <w:tcPr>
                  <w:tcW w:w="1177" w:type="dxa"/>
                  <w:shd w:val="clear" w:color="auto" w:fill="D6E3BC" w:themeFill="accent3" w:themeFillTint="66"/>
                  <w:noWrap/>
                  <w:vAlign w:val="bottom"/>
                  <w:hideMark/>
                </w:tcPr>
                <w:p w:rsidR="00157369" w:rsidRPr="00AA15AA" w:rsidRDefault="00157369" w:rsidP="003E086F">
                  <w:pPr>
                    <w:spacing w:after="0" w:line="240" w:lineRule="auto"/>
                    <w:jc w:val="center"/>
                    <w:rPr>
                      <w:rFonts w:asciiTheme="minorHAnsi" w:hAnsiTheme="minorHAnsi" w:cs="Times New Roman"/>
                      <w:color w:val="000000"/>
                      <w:sz w:val="24"/>
                      <w:szCs w:val="24"/>
                    </w:rPr>
                  </w:pPr>
                  <w:r w:rsidRPr="00AA15AA">
                    <w:rPr>
                      <w:rFonts w:asciiTheme="minorHAnsi" w:hAnsiTheme="minorHAnsi" w:cs="Times New Roman"/>
                      <w:color w:val="000000"/>
                      <w:sz w:val="24"/>
                      <w:szCs w:val="24"/>
                    </w:rPr>
                    <w:t>2016</w:t>
                  </w:r>
                </w:p>
              </w:tc>
              <w:tc>
                <w:tcPr>
                  <w:tcW w:w="1964" w:type="dxa"/>
                  <w:shd w:val="clear" w:color="auto" w:fill="auto"/>
                  <w:noWrap/>
                  <w:vAlign w:val="bottom"/>
                  <w:hideMark/>
                </w:tcPr>
                <w:p w:rsidR="00157369" w:rsidRPr="00AA15AA" w:rsidRDefault="00157369" w:rsidP="003E086F">
                  <w:pPr>
                    <w:spacing w:after="0" w:line="240" w:lineRule="auto"/>
                    <w:jc w:val="center"/>
                    <w:rPr>
                      <w:rFonts w:asciiTheme="minorHAnsi" w:hAnsiTheme="minorHAnsi" w:cs="Times New Roman"/>
                      <w:color w:val="000000"/>
                      <w:sz w:val="24"/>
                      <w:szCs w:val="24"/>
                    </w:rPr>
                  </w:pPr>
                  <w:r w:rsidRPr="00AA15AA">
                    <w:rPr>
                      <w:rFonts w:asciiTheme="minorHAnsi" w:hAnsiTheme="minorHAnsi" w:cs="Times New Roman"/>
                      <w:color w:val="000000"/>
                      <w:sz w:val="24"/>
                      <w:szCs w:val="24"/>
                    </w:rPr>
                    <w:t>23</w:t>
                  </w:r>
                </w:p>
              </w:tc>
              <w:tc>
                <w:tcPr>
                  <w:tcW w:w="1914" w:type="dxa"/>
                  <w:shd w:val="clear" w:color="auto" w:fill="auto"/>
                  <w:noWrap/>
                  <w:vAlign w:val="bottom"/>
                  <w:hideMark/>
                </w:tcPr>
                <w:p w:rsidR="00157369" w:rsidRPr="00AA15AA" w:rsidRDefault="00157369" w:rsidP="003E086F">
                  <w:pPr>
                    <w:spacing w:after="0" w:line="240" w:lineRule="auto"/>
                    <w:jc w:val="center"/>
                    <w:rPr>
                      <w:rFonts w:asciiTheme="minorHAnsi" w:hAnsiTheme="minorHAnsi" w:cs="Times New Roman"/>
                      <w:color w:val="000000"/>
                      <w:sz w:val="24"/>
                      <w:szCs w:val="24"/>
                    </w:rPr>
                  </w:pPr>
                  <w:r w:rsidRPr="00AA15AA">
                    <w:rPr>
                      <w:rFonts w:asciiTheme="minorHAnsi" w:hAnsiTheme="minorHAnsi" w:cs="Times New Roman"/>
                      <w:color w:val="000000"/>
                      <w:sz w:val="24"/>
                      <w:szCs w:val="24"/>
                    </w:rPr>
                    <w:t>22</w:t>
                  </w:r>
                </w:p>
              </w:tc>
              <w:tc>
                <w:tcPr>
                  <w:tcW w:w="1778" w:type="dxa"/>
                  <w:shd w:val="clear" w:color="auto" w:fill="auto"/>
                  <w:noWrap/>
                  <w:vAlign w:val="bottom"/>
                  <w:hideMark/>
                </w:tcPr>
                <w:p w:rsidR="00157369" w:rsidRPr="00AA15AA" w:rsidRDefault="00157369" w:rsidP="003E086F">
                  <w:pPr>
                    <w:spacing w:after="0" w:line="240" w:lineRule="auto"/>
                    <w:jc w:val="center"/>
                    <w:rPr>
                      <w:rFonts w:asciiTheme="minorHAnsi" w:hAnsiTheme="minorHAnsi" w:cs="Times New Roman"/>
                      <w:color w:val="000000"/>
                      <w:sz w:val="24"/>
                      <w:szCs w:val="24"/>
                    </w:rPr>
                  </w:pPr>
                  <w:r w:rsidRPr="00AA15AA">
                    <w:rPr>
                      <w:rFonts w:asciiTheme="minorHAnsi" w:hAnsiTheme="minorHAnsi" w:cs="Times New Roman"/>
                      <w:color w:val="000000"/>
                      <w:sz w:val="24"/>
                      <w:szCs w:val="24"/>
                    </w:rPr>
                    <w:t>1</w:t>
                  </w:r>
                </w:p>
              </w:tc>
              <w:tc>
                <w:tcPr>
                  <w:tcW w:w="2769" w:type="dxa"/>
                  <w:shd w:val="clear" w:color="auto" w:fill="auto"/>
                  <w:noWrap/>
                  <w:vAlign w:val="bottom"/>
                  <w:hideMark/>
                </w:tcPr>
                <w:p w:rsidR="00157369" w:rsidRPr="00AA15AA" w:rsidRDefault="00157369" w:rsidP="003E086F">
                  <w:pPr>
                    <w:spacing w:after="0" w:line="240" w:lineRule="auto"/>
                    <w:jc w:val="center"/>
                    <w:rPr>
                      <w:rFonts w:asciiTheme="minorHAnsi" w:hAnsiTheme="minorHAnsi" w:cs="Times New Roman"/>
                      <w:color w:val="000000"/>
                      <w:sz w:val="24"/>
                      <w:szCs w:val="24"/>
                    </w:rPr>
                  </w:pPr>
                  <w:r w:rsidRPr="00AA15AA">
                    <w:rPr>
                      <w:rFonts w:asciiTheme="minorHAnsi" w:hAnsiTheme="minorHAnsi" w:cs="Times New Roman"/>
                      <w:color w:val="000000"/>
                      <w:sz w:val="24"/>
                      <w:szCs w:val="24"/>
                    </w:rPr>
                    <w:t>-</w:t>
                  </w:r>
                </w:p>
              </w:tc>
            </w:tr>
            <w:tr w:rsidR="00157369" w:rsidRPr="00705F3A" w:rsidTr="00E35D35">
              <w:trPr>
                <w:trHeight w:val="291"/>
              </w:trPr>
              <w:tc>
                <w:tcPr>
                  <w:tcW w:w="1177" w:type="dxa"/>
                  <w:shd w:val="clear" w:color="auto" w:fill="D6E3BC" w:themeFill="accent3" w:themeFillTint="66"/>
                  <w:noWrap/>
                  <w:vAlign w:val="bottom"/>
                  <w:hideMark/>
                </w:tcPr>
                <w:p w:rsidR="00157369" w:rsidRPr="00AA15AA" w:rsidRDefault="00157369" w:rsidP="003E086F">
                  <w:pPr>
                    <w:spacing w:after="0" w:line="240" w:lineRule="auto"/>
                    <w:jc w:val="center"/>
                    <w:rPr>
                      <w:rFonts w:asciiTheme="minorHAnsi" w:hAnsiTheme="minorHAnsi" w:cs="Times New Roman"/>
                      <w:color w:val="000000"/>
                      <w:sz w:val="24"/>
                      <w:szCs w:val="24"/>
                    </w:rPr>
                  </w:pPr>
                  <w:r w:rsidRPr="00AA15AA">
                    <w:rPr>
                      <w:rFonts w:asciiTheme="minorHAnsi" w:hAnsiTheme="minorHAnsi" w:cs="Times New Roman"/>
                      <w:color w:val="000000"/>
                      <w:sz w:val="24"/>
                      <w:szCs w:val="24"/>
                    </w:rPr>
                    <w:cr/>
                  </w:r>
                  <w:r w:rsidR="006C7E08" w:rsidRPr="00AA15AA">
                    <w:rPr>
                      <w:rFonts w:asciiTheme="minorHAnsi" w:hAnsiTheme="minorHAnsi" w:cs="Times New Roman"/>
                      <w:color w:val="000000"/>
                      <w:sz w:val="24"/>
                      <w:szCs w:val="24"/>
                    </w:rPr>
                    <w:t>2</w:t>
                  </w:r>
                  <w:r w:rsidRPr="00AA15AA">
                    <w:rPr>
                      <w:rFonts w:asciiTheme="minorHAnsi" w:hAnsiTheme="minorHAnsi" w:cs="Times New Roman"/>
                      <w:color w:val="000000"/>
                      <w:sz w:val="24"/>
                      <w:szCs w:val="24"/>
                    </w:rPr>
                    <w:t>017</w:t>
                  </w:r>
                </w:p>
              </w:tc>
              <w:tc>
                <w:tcPr>
                  <w:tcW w:w="1964" w:type="dxa"/>
                  <w:shd w:val="clear" w:color="auto" w:fill="auto"/>
                  <w:noWrap/>
                  <w:vAlign w:val="bottom"/>
                  <w:hideMark/>
                </w:tcPr>
                <w:p w:rsidR="00157369" w:rsidRPr="00AA15AA" w:rsidRDefault="00157369" w:rsidP="003E086F">
                  <w:pPr>
                    <w:spacing w:after="0" w:line="240" w:lineRule="auto"/>
                    <w:jc w:val="center"/>
                    <w:rPr>
                      <w:rFonts w:asciiTheme="minorHAnsi" w:hAnsiTheme="minorHAnsi" w:cs="Times New Roman"/>
                      <w:color w:val="000000"/>
                      <w:sz w:val="24"/>
                      <w:szCs w:val="24"/>
                    </w:rPr>
                  </w:pPr>
                  <w:r w:rsidRPr="00AA15AA">
                    <w:rPr>
                      <w:rFonts w:asciiTheme="minorHAnsi" w:hAnsiTheme="minorHAnsi" w:cs="Times New Roman"/>
                      <w:color w:val="000000"/>
                      <w:sz w:val="24"/>
                      <w:szCs w:val="24"/>
                    </w:rPr>
                    <w:t>18</w:t>
                  </w:r>
                </w:p>
              </w:tc>
              <w:tc>
                <w:tcPr>
                  <w:tcW w:w="1914" w:type="dxa"/>
                  <w:shd w:val="clear" w:color="auto" w:fill="auto"/>
                  <w:noWrap/>
                  <w:vAlign w:val="bottom"/>
                  <w:hideMark/>
                </w:tcPr>
                <w:p w:rsidR="00157369" w:rsidRPr="00AA15AA" w:rsidRDefault="00157369" w:rsidP="003E086F">
                  <w:pPr>
                    <w:spacing w:after="0" w:line="240" w:lineRule="auto"/>
                    <w:jc w:val="center"/>
                    <w:rPr>
                      <w:rFonts w:asciiTheme="minorHAnsi" w:hAnsiTheme="minorHAnsi" w:cs="Times New Roman"/>
                      <w:color w:val="000000"/>
                      <w:sz w:val="24"/>
                      <w:szCs w:val="24"/>
                    </w:rPr>
                  </w:pPr>
                  <w:r w:rsidRPr="00AA15AA">
                    <w:rPr>
                      <w:rFonts w:asciiTheme="minorHAnsi" w:hAnsiTheme="minorHAnsi" w:cs="Times New Roman"/>
                      <w:color w:val="000000"/>
                      <w:sz w:val="24"/>
                      <w:szCs w:val="24"/>
                    </w:rPr>
                    <w:t>17</w:t>
                  </w:r>
                </w:p>
              </w:tc>
              <w:tc>
                <w:tcPr>
                  <w:tcW w:w="1778" w:type="dxa"/>
                  <w:shd w:val="clear" w:color="auto" w:fill="auto"/>
                  <w:noWrap/>
                  <w:vAlign w:val="bottom"/>
                  <w:hideMark/>
                </w:tcPr>
                <w:p w:rsidR="00157369" w:rsidRPr="00AA15AA" w:rsidRDefault="00157369" w:rsidP="003E086F">
                  <w:pPr>
                    <w:spacing w:after="0" w:line="240" w:lineRule="auto"/>
                    <w:jc w:val="center"/>
                    <w:rPr>
                      <w:rFonts w:asciiTheme="minorHAnsi" w:hAnsiTheme="minorHAnsi" w:cs="Times New Roman"/>
                      <w:color w:val="000000"/>
                      <w:sz w:val="24"/>
                      <w:szCs w:val="24"/>
                    </w:rPr>
                  </w:pPr>
                  <w:r w:rsidRPr="00AA15AA">
                    <w:rPr>
                      <w:rFonts w:asciiTheme="minorHAnsi" w:hAnsiTheme="minorHAnsi" w:cs="Times New Roman"/>
                      <w:color w:val="000000"/>
                      <w:sz w:val="24"/>
                      <w:szCs w:val="24"/>
                    </w:rPr>
                    <w:t>1</w:t>
                  </w:r>
                </w:p>
              </w:tc>
              <w:tc>
                <w:tcPr>
                  <w:tcW w:w="2769" w:type="dxa"/>
                  <w:shd w:val="clear" w:color="auto" w:fill="auto"/>
                  <w:noWrap/>
                  <w:vAlign w:val="bottom"/>
                  <w:hideMark/>
                </w:tcPr>
                <w:p w:rsidR="00157369" w:rsidRPr="00AA15AA" w:rsidRDefault="00157369" w:rsidP="003E086F">
                  <w:pPr>
                    <w:spacing w:after="0" w:line="240" w:lineRule="auto"/>
                    <w:jc w:val="center"/>
                    <w:rPr>
                      <w:rFonts w:asciiTheme="minorHAnsi" w:hAnsiTheme="minorHAnsi" w:cs="Times New Roman"/>
                      <w:color w:val="000000"/>
                      <w:sz w:val="24"/>
                      <w:szCs w:val="24"/>
                    </w:rPr>
                  </w:pPr>
                  <w:r w:rsidRPr="00AA15AA">
                    <w:rPr>
                      <w:rFonts w:asciiTheme="minorHAnsi" w:hAnsiTheme="minorHAnsi" w:cs="Times New Roman"/>
                      <w:color w:val="000000"/>
                      <w:sz w:val="24"/>
                      <w:szCs w:val="24"/>
                    </w:rPr>
                    <w:t>-</w:t>
                  </w:r>
                </w:p>
              </w:tc>
            </w:tr>
            <w:tr w:rsidR="00157369" w:rsidRPr="00705F3A" w:rsidTr="00E35D35">
              <w:trPr>
                <w:trHeight w:val="291"/>
              </w:trPr>
              <w:tc>
                <w:tcPr>
                  <w:tcW w:w="1177" w:type="dxa"/>
                  <w:shd w:val="clear" w:color="auto" w:fill="D6E3BC" w:themeFill="accent3" w:themeFillTint="66"/>
                  <w:noWrap/>
                  <w:vAlign w:val="bottom"/>
                  <w:hideMark/>
                </w:tcPr>
                <w:p w:rsidR="00157369" w:rsidRPr="00AA15AA" w:rsidRDefault="00157369" w:rsidP="003E086F">
                  <w:pPr>
                    <w:spacing w:after="0" w:line="240" w:lineRule="auto"/>
                    <w:jc w:val="center"/>
                    <w:rPr>
                      <w:rFonts w:asciiTheme="minorHAnsi" w:hAnsiTheme="minorHAnsi" w:cs="Times New Roman"/>
                      <w:color w:val="000000"/>
                      <w:sz w:val="24"/>
                      <w:szCs w:val="24"/>
                    </w:rPr>
                  </w:pPr>
                  <w:r w:rsidRPr="00AA15AA">
                    <w:rPr>
                      <w:rFonts w:asciiTheme="minorHAnsi" w:hAnsiTheme="minorHAnsi" w:cs="Times New Roman"/>
                      <w:color w:val="000000"/>
                      <w:sz w:val="24"/>
                      <w:szCs w:val="24"/>
                    </w:rPr>
                    <w:t>2018</w:t>
                  </w:r>
                </w:p>
              </w:tc>
              <w:tc>
                <w:tcPr>
                  <w:tcW w:w="1964" w:type="dxa"/>
                  <w:shd w:val="clear" w:color="auto" w:fill="auto"/>
                  <w:noWrap/>
                  <w:vAlign w:val="bottom"/>
                  <w:hideMark/>
                </w:tcPr>
                <w:p w:rsidR="00157369" w:rsidRPr="00AA15AA" w:rsidRDefault="00157369" w:rsidP="003E086F">
                  <w:pPr>
                    <w:spacing w:after="0" w:line="240" w:lineRule="auto"/>
                    <w:jc w:val="center"/>
                    <w:rPr>
                      <w:rFonts w:asciiTheme="minorHAnsi" w:hAnsiTheme="minorHAnsi" w:cs="Times New Roman"/>
                      <w:color w:val="000000"/>
                      <w:sz w:val="24"/>
                      <w:szCs w:val="24"/>
                    </w:rPr>
                  </w:pPr>
                  <w:r w:rsidRPr="00AA15AA">
                    <w:rPr>
                      <w:rFonts w:asciiTheme="minorHAnsi" w:hAnsiTheme="minorHAnsi" w:cs="Times New Roman"/>
                      <w:color w:val="000000"/>
                      <w:sz w:val="24"/>
                      <w:szCs w:val="24"/>
                    </w:rPr>
                    <w:cr/>
                    <w:t>9</w:t>
                  </w:r>
                </w:p>
              </w:tc>
              <w:tc>
                <w:tcPr>
                  <w:tcW w:w="1914" w:type="dxa"/>
                  <w:shd w:val="clear" w:color="auto" w:fill="auto"/>
                  <w:noWrap/>
                  <w:vAlign w:val="bottom"/>
                  <w:hideMark/>
                </w:tcPr>
                <w:p w:rsidR="00157369" w:rsidRPr="00AA15AA" w:rsidRDefault="00157369" w:rsidP="003E086F">
                  <w:pPr>
                    <w:spacing w:after="0" w:line="240" w:lineRule="auto"/>
                    <w:jc w:val="center"/>
                    <w:rPr>
                      <w:rFonts w:asciiTheme="minorHAnsi" w:hAnsiTheme="minorHAnsi" w:cs="Times New Roman"/>
                      <w:color w:val="000000"/>
                      <w:sz w:val="24"/>
                      <w:szCs w:val="24"/>
                    </w:rPr>
                  </w:pPr>
                  <w:r w:rsidRPr="00AA15AA">
                    <w:rPr>
                      <w:rFonts w:asciiTheme="minorHAnsi" w:hAnsiTheme="minorHAnsi" w:cs="Times New Roman"/>
                      <w:color w:val="000000"/>
                      <w:sz w:val="24"/>
                      <w:szCs w:val="24"/>
                    </w:rPr>
                    <w:t>19</w:t>
                  </w:r>
                </w:p>
              </w:tc>
              <w:tc>
                <w:tcPr>
                  <w:tcW w:w="1778" w:type="dxa"/>
                  <w:shd w:val="clear" w:color="auto" w:fill="auto"/>
                  <w:noWrap/>
                  <w:vAlign w:val="bottom"/>
                  <w:hideMark/>
                </w:tcPr>
                <w:p w:rsidR="00157369" w:rsidRPr="00AA15AA" w:rsidRDefault="00157369" w:rsidP="003E086F">
                  <w:pPr>
                    <w:spacing w:after="0" w:line="240" w:lineRule="auto"/>
                    <w:jc w:val="center"/>
                    <w:rPr>
                      <w:rFonts w:asciiTheme="minorHAnsi" w:hAnsiTheme="minorHAnsi" w:cs="Times New Roman"/>
                      <w:color w:val="000000"/>
                      <w:sz w:val="24"/>
                      <w:szCs w:val="24"/>
                    </w:rPr>
                  </w:pPr>
                  <w:r w:rsidRPr="00AA15AA">
                    <w:rPr>
                      <w:rFonts w:asciiTheme="minorHAnsi" w:hAnsiTheme="minorHAnsi" w:cs="Times New Roman"/>
                      <w:color w:val="000000"/>
                      <w:sz w:val="24"/>
                      <w:szCs w:val="24"/>
                    </w:rPr>
                    <w:t>-</w:t>
                  </w:r>
                </w:p>
              </w:tc>
              <w:tc>
                <w:tcPr>
                  <w:tcW w:w="2769" w:type="dxa"/>
                  <w:shd w:val="clear" w:color="auto" w:fill="auto"/>
                  <w:noWrap/>
                  <w:vAlign w:val="bottom"/>
                  <w:hideMark/>
                </w:tcPr>
                <w:p w:rsidR="00157369" w:rsidRPr="00AA15AA" w:rsidRDefault="00157369" w:rsidP="003E086F">
                  <w:pPr>
                    <w:spacing w:after="0" w:line="240" w:lineRule="auto"/>
                    <w:jc w:val="center"/>
                    <w:rPr>
                      <w:rFonts w:asciiTheme="minorHAnsi" w:hAnsiTheme="minorHAnsi" w:cs="Times New Roman"/>
                      <w:color w:val="000000"/>
                      <w:sz w:val="24"/>
                      <w:szCs w:val="24"/>
                    </w:rPr>
                  </w:pPr>
                  <w:r w:rsidRPr="00AA15AA">
                    <w:rPr>
                      <w:rFonts w:asciiTheme="minorHAnsi" w:hAnsiTheme="minorHAnsi" w:cs="Times New Roman"/>
                      <w:color w:val="000000"/>
                      <w:sz w:val="24"/>
                      <w:szCs w:val="24"/>
                    </w:rPr>
                    <w:t>-</w:t>
                  </w:r>
                </w:p>
              </w:tc>
            </w:tr>
            <w:tr w:rsidR="00157369" w:rsidRPr="00705F3A" w:rsidTr="00E35D35">
              <w:trPr>
                <w:trHeight w:val="291"/>
              </w:trPr>
              <w:tc>
                <w:tcPr>
                  <w:tcW w:w="1177" w:type="dxa"/>
                  <w:shd w:val="clear" w:color="auto" w:fill="D6E3BC" w:themeFill="accent3" w:themeFillTint="66"/>
                  <w:noWrap/>
                  <w:vAlign w:val="bottom"/>
                  <w:hideMark/>
                </w:tcPr>
                <w:p w:rsidR="00157369" w:rsidRPr="00AA15AA" w:rsidRDefault="00157369" w:rsidP="003E086F">
                  <w:pPr>
                    <w:spacing w:after="0" w:line="240" w:lineRule="auto"/>
                    <w:jc w:val="center"/>
                    <w:rPr>
                      <w:rFonts w:asciiTheme="minorHAnsi" w:hAnsiTheme="minorHAnsi" w:cs="Times New Roman"/>
                      <w:color w:val="000000"/>
                      <w:sz w:val="24"/>
                      <w:szCs w:val="24"/>
                    </w:rPr>
                  </w:pPr>
                  <w:r w:rsidRPr="00AA15AA">
                    <w:rPr>
                      <w:rFonts w:asciiTheme="minorHAnsi" w:hAnsiTheme="minorHAnsi" w:cs="Times New Roman"/>
                      <w:color w:val="000000"/>
                      <w:sz w:val="24"/>
                      <w:szCs w:val="24"/>
                    </w:rPr>
                    <w:t>2019</w:t>
                  </w:r>
                </w:p>
              </w:tc>
              <w:tc>
                <w:tcPr>
                  <w:tcW w:w="1964" w:type="dxa"/>
                  <w:shd w:val="clear" w:color="auto" w:fill="auto"/>
                  <w:noWrap/>
                  <w:vAlign w:val="bottom"/>
                  <w:hideMark/>
                </w:tcPr>
                <w:p w:rsidR="00157369" w:rsidRPr="00AA15AA" w:rsidRDefault="00157369" w:rsidP="003E086F">
                  <w:pPr>
                    <w:spacing w:after="0" w:line="240" w:lineRule="auto"/>
                    <w:jc w:val="center"/>
                    <w:rPr>
                      <w:rFonts w:asciiTheme="minorHAnsi" w:hAnsiTheme="minorHAnsi" w:cs="Times New Roman"/>
                      <w:color w:val="000000"/>
                      <w:sz w:val="24"/>
                      <w:szCs w:val="24"/>
                    </w:rPr>
                  </w:pPr>
                  <w:r w:rsidRPr="00AA15AA">
                    <w:rPr>
                      <w:rFonts w:asciiTheme="minorHAnsi" w:hAnsiTheme="minorHAnsi" w:cs="Times New Roman"/>
                      <w:color w:val="000000"/>
                      <w:sz w:val="24"/>
                      <w:szCs w:val="24"/>
                    </w:rPr>
                    <w:t>21</w:t>
                  </w:r>
                </w:p>
              </w:tc>
              <w:tc>
                <w:tcPr>
                  <w:tcW w:w="1914" w:type="dxa"/>
                  <w:shd w:val="clear" w:color="auto" w:fill="auto"/>
                  <w:noWrap/>
                  <w:vAlign w:val="bottom"/>
                  <w:hideMark/>
                </w:tcPr>
                <w:p w:rsidR="00157369" w:rsidRPr="00AA15AA" w:rsidRDefault="00157369" w:rsidP="003E086F">
                  <w:pPr>
                    <w:spacing w:after="0" w:line="240" w:lineRule="auto"/>
                    <w:jc w:val="center"/>
                    <w:rPr>
                      <w:rFonts w:asciiTheme="minorHAnsi" w:hAnsiTheme="minorHAnsi" w:cs="Times New Roman"/>
                      <w:color w:val="000000"/>
                      <w:sz w:val="24"/>
                      <w:szCs w:val="24"/>
                    </w:rPr>
                  </w:pPr>
                  <w:r w:rsidRPr="00AA15AA">
                    <w:rPr>
                      <w:rFonts w:asciiTheme="minorHAnsi" w:hAnsiTheme="minorHAnsi" w:cs="Times New Roman"/>
                      <w:color w:val="000000"/>
                      <w:sz w:val="24"/>
                      <w:szCs w:val="24"/>
                    </w:rPr>
                    <w:t>21</w:t>
                  </w:r>
                </w:p>
              </w:tc>
              <w:tc>
                <w:tcPr>
                  <w:tcW w:w="1778" w:type="dxa"/>
                  <w:shd w:val="clear" w:color="auto" w:fill="auto"/>
                  <w:noWrap/>
                  <w:vAlign w:val="bottom"/>
                  <w:hideMark/>
                </w:tcPr>
                <w:p w:rsidR="00157369" w:rsidRPr="00AA15AA" w:rsidRDefault="00157369" w:rsidP="003E086F">
                  <w:pPr>
                    <w:spacing w:after="0" w:line="240" w:lineRule="auto"/>
                    <w:jc w:val="center"/>
                    <w:rPr>
                      <w:rFonts w:asciiTheme="minorHAnsi" w:hAnsiTheme="minorHAnsi" w:cs="Times New Roman"/>
                      <w:color w:val="000000"/>
                      <w:sz w:val="24"/>
                      <w:szCs w:val="24"/>
                    </w:rPr>
                  </w:pPr>
                  <w:r w:rsidRPr="00AA15AA">
                    <w:rPr>
                      <w:rFonts w:asciiTheme="minorHAnsi" w:hAnsiTheme="minorHAnsi" w:cs="Times New Roman"/>
                      <w:color w:val="000000"/>
                      <w:sz w:val="24"/>
                      <w:szCs w:val="24"/>
                    </w:rPr>
                    <w:t>-</w:t>
                  </w:r>
                </w:p>
              </w:tc>
              <w:tc>
                <w:tcPr>
                  <w:tcW w:w="2769" w:type="dxa"/>
                  <w:shd w:val="clear" w:color="auto" w:fill="auto"/>
                  <w:noWrap/>
                  <w:vAlign w:val="bottom"/>
                  <w:hideMark/>
                </w:tcPr>
                <w:p w:rsidR="00157369" w:rsidRPr="00AA15AA" w:rsidRDefault="00157369" w:rsidP="003E086F">
                  <w:pPr>
                    <w:spacing w:after="0" w:line="240" w:lineRule="auto"/>
                    <w:jc w:val="center"/>
                    <w:rPr>
                      <w:rFonts w:asciiTheme="minorHAnsi" w:hAnsiTheme="minorHAnsi" w:cs="Times New Roman"/>
                      <w:color w:val="000000"/>
                      <w:sz w:val="24"/>
                      <w:szCs w:val="24"/>
                    </w:rPr>
                  </w:pPr>
                  <w:r w:rsidRPr="00AA15AA">
                    <w:rPr>
                      <w:rFonts w:asciiTheme="minorHAnsi" w:hAnsiTheme="minorHAnsi" w:cs="Times New Roman"/>
                      <w:color w:val="000000"/>
                      <w:sz w:val="24"/>
                      <w:szCs w:val="24"/>
                    </w:rPr>
                    <w:t>-</w:t>
                  </w:r>
                </w:p>
              </w:tc>
            </w:tr>
          </w:tbl>
          <w:p w:rsidR="000D59F2" w:rsidRPr="00705F3A" w:rsidRDefault="000D59F2" w:rsidP="004F1C2F">
            <w:pPr>
              <w:autoSpaceDE w:val="0"/>
              <w:autoSpaceDN w:val="0"/>
              <w:adjustRightInd w:val="0"/>
              <w:spacing w:after="0" w:line="240" w:lineRule="auto"/>
              <w:jc w:val="both"/>
              <w:rPr>
                <w:rFonts w:asciiTheme="minorHAnsi" w:hAnsiTheme="minorHAnsi" w:cs="Times New Roman"/>
                <w:color w:val="C00000"/>
                <w:sz w:val="24"/>
                <w:szCs w:val="24"/>
              </w:rPr>
            </w:pPr>
            <w:r w:rsidRPr="00705F3A">
              <w:rPr>
                <w:rFonts w:asciiTheme="minorHAnsi" w:hAnsiTheme="minorHAnsi" w:cs="Times New Roman"/>
                <w:i/>
                <w:color w:val="C00000"/>
                <w:sz w:val="16"/>
                <w:szCs w:val="16"/>
              </w:rPr>
              <w:t>Източник НСИ 2020</w:t>
            </w:r>
            <w:hyperlink r:id="rId75" w:history="1">
              <w:r w:rsidRPr="00705F3A">
                <w:rPr>
                  <w:rStyle w:val="aa"/>
                  <w:rFonts w:asciiTheme="minorHAnsi" w:hAnsiTheme="minorHAnsi" w:cs="Times New Roman"/>
                  <w:i/>
                  <w:sz w:val="16"/>
                  <w:szCs w:val="16"/>
                  <w:lang w:val="en-US"/>
                </w:rPr>
                <w:t>www.nsi.bg</w:t>
              </w:r>
            </w:hyperlink>
          </w:p>
          <w:p w:rsidR="00157369" w:rsidRPr="00705F3A" w:rsidRDefault="00157369" w:rsidP="004F1C2F">
            <w:pPr>
              <w:autoSpaceDE w:val="0"/>
              <w:autoSpaceDN w:val="0"/>
              <w:adjustRightInd w:val="0"/>
              <w:spacing w:after="0" w:line="240" w:lineRule="auto"/>
              <w:jc w:val="both"/>
              <w:rPr>
                <w:rFonts w:asciiTheme="minorHAnsi" w:hAnsiTheme="minorHAnsi" w:cs="Times New Roman"/>
                <w:b/>
                <w:i/>
                <w:color w:val="C00000"/>
                <w:sz w:val="24"/>
                <w:szCs w:val="24"/>
              </w:rPr>
            </w:pPr>
          </w:p>
          <w:p w:rsidR="00E06736" w:rsidRPr="0033157A" w:rsidRDefault="008834CE" w:rsidP="00E06736">
            <w:pPr>
              <w:autoSpaceDE w:val="0"/>
              <w:autoSpaceDN w:val="0"/>
              <w:adjustRightInd w:val="0"/>
              <w:spacing w:after="0" w:line="240" w:lineRule="auto"/>
              <w:ind w:right="175"/>
              <w:jc w:val="both"/>
              <w:rPr>
                <w:rFonts w:asciiTheme="minorHAnsi" w:hAnsiTheme="minorHAnsi" w:cs="Times New Roman"/>
                <w:b/>
                <w:i/>
                <w:color w:val="984806" w:themeColor="accent6" w:themeShade="80"/>
                <w:sz w:val="24"/>
                <w:szCs w:val="24"/>
              </w:rPr>
            </w:pPr>
            <w:r w:rsidRPr="0033157A">
              <w:rPr>
                <w:rFonts w:asciiTheme="minorHAnsi" w:hAnsiTheme="minorHAnsi" w:cs="Times New Roman"/>
                <w:b/>
                <w:i/>
                <w:color w:val="984806" w:themeColor="accent6" w:themeShade="80"/>
                <w:sz w:val="24"/>
                <w:szCs w:val="24"/>
              </w:rPr>
              <w:t>4.3.6</w:t>
            </w:r>
            <w:r w:rsidR="00E06736" w:rsidRPr="0033157A">
              <w:rPr>
                <w:rFonts w:asciiTheme="minorHAnsi" w:hAnsiTheme="minorHAnsi" w:cs="Times New Roman"/>
                <w:b/>
                <w:i/>
                <w:color w:val="984806" w:themeColor="accent6" w:themeShade="80"/>
                <w:sz w:val="24"/>
                <w:szCs w:val="24"/>
              </w:rPr>
              <w:t>. Пазар на труда в община Гурково</w:t>
            </w:r>
            <w:r w:rsidR="0079325D">
              <w:rPr>
                <w:rFonts w:asciiTheme="minorHAnsi" w:hAnsiTheme="minorHAnsi" w:cs="Times New Roman"/>
                <w:b/>
                <w:i/>
                <w:color w:val="984806" w:themeColor="accent6" w:themeShade="80"/>
                <w:sz w:val="24"/>
                <w:szCs w:val="24"/>
              </w:rPr>
              <w:t>.</w:t>
            </w:r>
          </w:p>
          <w:p w:rsidR="00E06736" w:rsidRDefault="00E06736" w:rsidP="00E06736">
            <w:pPr>
              <w:autoSpaceDE w:val="0"/>
              <w:autoSpaceDN w:val="0"/>
              <w:adjustRightInd w:val="0"/>
              <w:spacing w:after="0" w:line="240" w:lineRule="auto"/>
              <w:ind w:right="175"/>
              <w:jc w:val="both"/>
              <w:rPr>
                <w:rFonts w:asciiTheme="minorHAnsi" w:hAnsiTheme="minorHAnsi" w:cs="Times New Roman"/>
                <w:b/>
                <w:i/>
                <w:color w:val="984806" w:themeColor="accent6" w:themeShade="80"/>
                <w:sz w:val="24"/>
                <w:szCs w:val="24"/>
                <w:highlight w:val="yellow"/>
              </w:rPr>
            </w:pPr>
            <w:r w:rsidRPr="0033157A">
              <w:rPr>
                <w:rFonts w:asciiTheme="minorHAnsi" w:hAnsiTheme="minorHAnsi" w:cs="Times New Roman"/>
                <w:b/>
                <w:i/>
                <w:color w:val="984806" w:themeColor="accent6" w:themeShade="80"/>
                <w:sz w:val="24"/>
                <w:szCs w:val="24"/>
              </w:rPr>
              <w:t>а</w:t>
            </w:r>
            <w:r w:rsidRPr="0033157A">
              <w:rPr>
                <w:rFonts w:asciiTheme="minorHAnsi" w:hAnsiTheme="minorHAnsi" w:cs="Times New Roman"/>
                <w:b/>
                <w:i/>
                <w:color w:val="984806" w:themeColor="accent6" w:themeShade="80"/>
                <w:sz w:val="24"/>
                <w:szCs w:val="24"/>
                <w:lang w:val="en-US"/>
              </w:rPr>
              <w:t>/</w:t>
            </w:r>
            <w:r w:rsidRPr="0033157A">
              <w:rPr>
                <w:rFonts w:asciiTheme="minorHAnsi" w:hAnsiTheme="minorHAnsi" w:cs="Times New Roman"/>
                <w:b/>
                <w:i/>
                <w:color w:val="984806" w:themeColor="accent6" w:themeShade="80"/>
                <w:sz w:val="24"/>
                <w:szCs w:val="24"/>
              </w:rPr>
              <w:t>Безработица</w:t>
            </w:r>
            <w:r w:rsidR="0079325D">
              <w:rPr>
                <w:rFonts w:asciiTheme="minorHAnsi" w:hAnsiTheme="minorHAnsi" w:cs="Times New Roman"/>
                <w:b/>
                <w:i/>
                <w:color w:val="984806" w:themeColor="accent6" w:themeShade="80"/>
                <w:sz w:val="24"/>
                <w:szCs w:val="24"/>
              </w:rPr>
              <w:t>.</w:t>
            </w:r>
          </w:p>
          <w:p w:rsidR="00396F75" w:rsidRDefault="001D507E" w:rsidP="00897FF1">
            <w:pPr>
              <w:spacing w:after="0"/>
              <w:jc w:val="both"/>
              <w:rPr>
                <w:sz w:val="24"/>
                <w:szCs w:val="24"/>
              </w:rPr>
            </w:pPr>
            <w:r w:rsidRPr="001D507E">
              <w:rPr>
                <w:sz w:val="24"/>
                <w:szCs w:val="24"/>
              </w:rPr>
              <w:t>Равнището на безработица в община Гурково към 31.12.2019 г. е 15,9 % - едно от висо</w:t>
            </w:r>
            <w:r>
              <w:rPr>
                <w:sz w:val="24"/>
                <w:szCs w:val="24"/>
              </w:rPr>
              <w:t>-</w:t>
            </w:r>
            <w:r w:rsidRPr="001D507E">
              <w:rPr>
                <w:sz w:val="24"/>
                <w:szCs w:val="24"/>
              </w:rPr>
              <w:t xml:space="preserve">ките в област Стара Загора </w:t>
            </w:r>
            <w:r w:rsidR="00396F75">
              <w:rPr>
                <w:sz w:val="24"/>
                <w:szCs w:val="24"/>
              </w:rPr>
              <w:t>и</w:t>
            </w:r>
            <w:r w:rsidR="0033157A">
              <w:rPr>
                <w:sz w:val="24"/>
                <w:szCs w:val="24"/>
              </w:rPr>
              <w:t xml:space="preserve"> страната</w:t>
            </w:r>
            <w:r w:rsidRPr="001D507E">
              <w:rPr>
                <w:sz w:val="24"/>
                <w:szCs w:val="24"/>
              </w:rPr>
              <w:t>. В сравнение с 20</w:t>
            </w:r>
            <w:r>
              <w:rPr>
                <w:sz w:val="24"/>
                <w:szCs w:val="24"/>
              </w:rPr>
              <w:t xml:space="preserve">18 </w:t>
            </w:r>
            <w:r w:rsidRPr="001D507E">
              <w:rPr>
                <w:sz w:val="24"/>
                <w:szCs w:val="24"/>
              </w:rPr>
              <w:t>год.</w:t>
            </w:r>
            <w:r w:rsidR="0033157A">
              <w:rPr>
                <w:sz w:val="24"/>
                <w:szCs w:val="24"/>
              </w:rPr>
              <w:t xml:space="preserve"> тя е била </w:t>
            </w:r>
            <w:r w:rsidR="0069036E">
              <w:rPr>
                <w:sz w:val="24"/>
                <w:szCs w:val="24"/>
              </w:rPr>
              <w:t>19,</w:t>
            </w:r>
            <w:r w:rsidR="0033157A">
              <w:rPr>
                <w:sz w:val="24"/>
                <w:szCs w:val="24"/>
              </w:rPr>
              <w:t>0</w:t>
            </w:r>
            <w:r w:rsidR="0069036E">
              <w:rPr>
                <w:sz w:val="24"/>
                <w:szCs w:val="24"/>
              </w:rPr>
              <w:t xml:space="preserve"> %</w:t>
            </w:r>
            <w:r w:rsidRPr="001D507E">
              <w:rPr>
                <w:sz w:val="24"/>
                <w:szCs w:val="24"/>
              </w:rPr>
              <w:t>,</w:t>
            </w:r>
            <w:r w:rsidR="0069036E">
              <w:rPr>
                <w:sz w:val="24"/>
                <w:szCs w:val="24"/>
              </w:rPr>
              <w:t xml:space="preserve">т.е. </w:t>
            </w:r>
            <w:r w:rsidRPr="001D507E">
              <w:rPr>
                <w:sz w:val="24"/>
                <w:szCs w:val="24"/>
              </w:rPr>
              <w:t>нивото на бе</w:t>
            </w:r>
            <w:r w:rsidR="000E48A3">
              <w:rPr>
                <w:sz w:val="24"/>
                <w:szCs w:val="24"/>
              </w:rPr>
              <w:t>зработицата е спаднала</w:t>
            </w:r>
            <w:r w:rsidR="0033157A">
              <w:rPr>
                <w:sz w:val="24"/>
                <w:szCs w:val="24"/>
              </w:rPr>
              <w:t xml:space="preserve"> с около 3,1</w:t>
            </w:r>
            <w:r w:rsidRPr="001D507E">
              <w:rPr>
                <w:sz w:val="24"/>
                <w:szCs w:val="24"/>
              </w:rPr>
              <w:t xml:space="preserve"> %.</w:t>
            </w:r>
            <w:r w:rsidR="0069036E">
              <w:rPr>
                <w:sz w:val="24"/>
                <w:szCs w:val="24"/>
              </w:rPr>
              <w:t>, а спрямо 2017 г., където</w:t>
            </w:r>
            <w:r w:rsidR="0033157A">
              <w:rPr>
                <w:sz w:val="24"/>
                <w:szCs w:val="24"/>
              </w:rPr>
              <w:t xml:space="preserve"> безработицата е в рамките на 24,4</w:t>
            </w:r>
            <w:r w:rsidR="0069036E">
              <w:rPr>
                <w:sz w:val="24"/>
                <w:szCs w:val="24"/>
              </w:rPr>
              <w:t>%, спадат е рамките</w:t>
            </w:r>
            <w:r w:rsidR="0033157A">
              <w:rPr>
                <w:sz w:val="24"/>
                <w:szCs w:val="24"/>
              </w:rPr>
              <w:t>на 12,5</w:t>
            </w:r>
            <w:r w:rsidR="0069036E">
              <w:rPr>
                <w:sz w:val="24"/>
                <w:szCs w:val="24"/>
              </w:rPr>
              <w:t xml:space="preserve">%. </w:t>
            </w:r>
            <w:r w:rsidR="00721EBD">
              <w:rPr>
                <w:sz w:val="24"/>
                <w:szCs w:val="24"/>
              </w:rPr>
              <w:t>В сравнение с 2014, видима е устоичива тенденция за намаляване на средното равнище на безработицата в община Гурково с повече от 45,55%</w:t>
            </w:r>
          </w:p>
          <w:p w:rsidR="00155A58" w:rsidRPr="00025FAE" w:rsidRDefault="00155A58" w:rsidP="00025FAE">
            <w:pPr>
              <w:spacing w:after="0"/>
              <w:rPr>
                <w:rFonts w:asciiTheme="minorHAnsi" w:hAnsiTheme="minorHAnsi"/>
                <w:i/>
                <w:sz w:val="24"/>
                <w:szCs w:val="24"/>
              </w:rPr>
            </w:pPr>
            <w:r w:rsidRPr="00025FAE">
              <w:rPr>
                <w:rFonts w:asciiTheme="minorHAnsi" w:hAnsiTheme="minorHAnsi"/>
                <w:i/>
                <w:sz w:val="24"/>
                <w:szCs w:val="24"/>
              </w:rPr>
              <w:t xml:space="preserve">Таблица № </w:t>
            </w:r>
            <w:r w:rsidR="00B40404">
              <w:rPr>
                <w:rFonts w:asciiTheme="minorHAnsi" w:hAnsiTheme="minorHAnsi"/>
                <w:i/>
                <w:sz w:val="24"/>
                <w:szCs w:val="24"/>
              </w:rPr>
              <w:t>41</w:t>
            </w:r>
          </w:p>
          <w:tbl>
            <w:tblPr>
              <w:tblStyle w:val="a5"/>
              <w:tblW w:w="0" w:type="auto"/>
              <w:tblLayout w:type="fixed"/>
              <w:tblLook w:val="04A0"/>
            </w:tblPr>
            <w:tblGrid>
              <w:gridCol w:w="3006"/>
              <w:gridCol w:w="1134"/>
              <w:gridCol w:w="1134"/>
              <w:gridCol w:w="1134"/>
              <w:gridCol w:w="1134"/>
              <w:gridCol w:w="1134"/>
              <w:gridCol w:w="874"/>
            </w:tblGrid>
            <w:tr w:rsidR="000554F3" w:rsidTr="000554F3">
              <w:tc>
                <w:tcPr>
                  <w:tcW w:w="3006" w:type="dxa"/>
                  <w:shd w:val="clear" w:color="auto" w:fill="D6E3BC" w:themeFill="accent3" w:themeFillTint="66"/>
                  <w:vAlign w:val="center"/>
                </w:tcPr>
                <w:p w:rsidR="000554F3" w:rsidRDefault="000554F3" w:rsidP="000554F3">
                  <w:pPr>
                    <w:jc w:val="center"/>
                    <w:rPr>
                      <w:rFonts w:ascii="Verdana" w:hAnsi="Verdana"/>
                    </w:rPr>
                  </w:pPr>
                  <w:r>
                    <w:rPr>
                      <w:rFonts w:ascii="Verdana" w:hAnsi="Verdana"/>
                    </w:rPr>
                    <w:t>показател</w:t>
                  </w:r>
                </w:p>
              </w:tc>
              <w:tc>
                <w:tcPr>
                  <w:tcW w:w="1134" w:type="dxa"/>
                  <w:shd w:val="clear" w:color="auto" w:fill="D6E3BC" w:themeFill="accent3" w:themeFillTint="66"/>
                  <w:vAlign w:val="center"/>
                </w:tcPr>
                <w:p w:rsidR="000554F3" w:rsidRDefault="000554F3" w:rsidP="000554F3">
                  <w:pPr>
                    <w:jc w:val="center"/>
                    <w:rPr>
                      <w:rFonts w:ascii="Verdana" w:hAnsi="Verdana"/>
                    </w:rPr>
                  </w:pPr>
                  <w:r>
                    <w:rPr>
                      <w:rFonts w:ascii="Verdana" w:hAnsi="Verdana"/>
                    </w:rPr>
                    <w:t>2014</w:t>
                  </w:r>
                </w:p>
              </w:tc>
              <w:tc>
                <w:tcPr>
                  <w:tcW w:w="1134" w:type="dxa"/>
                  <w:shd w:val="clear" w:color="auto" w:fill="D6E3BC" w:themeFill="accent3" w:themeFillTint="66"/>
                  <w:vAlign w:val="center"/>
                </w:tcPr>
                <w:p w:rsidR="000554F3" w:rsidRDefault="000554F3" w:rsidP="000554F3">
                  <w:pPr>
                    <w:jc w:val="center"/>
                    <w:rPr>
                      <w:rFonts w:ascii="Verdana" w:hAnsi="Verdana"/>
                    </w:rPr>
                  </w:pPr>
                  <w:r>
                    <w:rPr>
                      <w:rFonts w:ascii="Verdana" w:hAnsi="Verdana"/>
                    </w:rPr>
                    <w:t>2015</w:t>
                  </w:r>
                </w:p>
              </w:tc>
              <w:tc>
                <w:tcPr>
                  <w:tcW w:w="1134" w:type="dxa"/>
                  <w:shd w:val="clear" w:color="auto" w:fill="D6E3BC" w:themeFill="accent3" w:themeFillTint="66"/>
                  <w:vAlign w:val="center"/>
                </w:tcPr>
                <w:p w:rsidR="000554F3" w:rsidRDefault="000554F3" w:rsidP="000554F3">
                  <w:pPr>
                    <w:jc w:val="center"/>
                    <w:rPr>
                      <w:rFonts w:ascii="Verdana" w:hAnsi="Verdana"/>
                    </w:rPr>
                  </w:pPr>
                  <w:r>
                    <w:rPr>
                      <w:rFonts w:ascii="Verdana" w:hAnsi="Verdana"/>
                    </w:rPr>
                    <w:t>2016</w:t>
                  </w:r>
                </w:p>
              </w:tc>
              <w:tc>
                <w:tcPr>
                  <w:tcW w:w="1134" w:type="dxa"/>
                  <w:shd w:val="clear" w:color="auto" w:fill="D6E3BC" w:themeFill="accent3" w:themeFillTint="66"/>
                  <w:vAlign w:val="center"/>
                </w:tcPr>
                <w:p w:rsidR="000554F3" w:rsidRDefault="000554F3" w:rsidP="000554F3">
                  <w:pPr>
                    <w:jc w:val="center"/>
                    <w:rPr>
                      <w:rFonts w:ascii="Verdana" w:hAnsi="Verdana"/>
                    </w:rPr>
                  </w:pPr>
                  <w:r>
                    <w:rPr>
                      <w:rFonts w:ascii="Verdana" w:hAnsi="Verdana"/>
                    </w:rPr>
                    <w:t>2017</w:t>
                  </w:r>
                </w:p>
              </w:tc>
              <w:tc>
                <w:tcPr>
                  <w:tcW w:w="1134" w:type="dxa"/>
                  <w:shd w:val="clear" w:color="auto" w:fill="D6E3BC" w:themeFill="accent3" w:themeFillTint="66"/>
                  <w:vAlign w:val="center"/>
                </w:tcPr>
                <w:p w:rsidR="000554F3" w:rsidRDefault="000554F3" w:rsidP="000554F3">
                  <w:pPr>
                    <w:jc w:val="center"/>
                    <w:rPr>
                      <w:rFonts w:ascii="Verdana" w:hAnsi="Verdana"/>
                    </w:rPr>
                  </w:pPr>
                  <w:r>
                    <w:rPr>
                      <w:rFonts w:ascii="Verdana" w:hAnsi="Verdana"/>
                    </w:rPr>
                    <w:t>2018</w:t>
                  </w:r>
                </w:p>
              </w:tc>
              <w:tc>
                <w:tcPr>
                  <w:tcW w:w="874" w:type="dxa"/>
                  <w:shd w:val="clear" w:color="auto" w:fill="D6E3BC" w:themeFill="accent3" w:themeFillTint="66"/>
                  <w:vAlign w:val="center"/>
                </w:tcPr>
                <w:p w:rsidR="000554F3" w:rsidRDefault="000554F3" w:rsidP="000554F3">
                  <w:pPr>
                    <w:jc w:val="center"/>
                    <w:rPr>
                      <w:rFonts w:ascii="Verdana" w:hAnsi="Verdana"/>
                    </w:rPr>
                  </w:pPr>
                  <w:r>
                    <w:rPr>
                      <w:rFonts w:ascii="Verdana" w:hAnsi="Verdana"/>
                    </w:rPr>
                    <w:t>2019</w:t>
                  </w:r>
                </w:p>
              </w:tc>
            </w:tr>
            <w:tr w:rsidR="000554F3" w:rsidTr="000554F3">
              <w:tc>
                <w:tcPr>
                  <w:tcW w:w="3006" w:type="dxa"/>
                  <w:shd w:val="clear" w:color="auto" w:fill="D6E3BC" w:themeFill="accent3" w:themeFillTint="66"/>
                </w:tcPr>
                <w:p w:rsidR="000554F3" w:rsidRPr="000554F3" w:rsidRDefault="000554F3" w:rsidP="00155A58">
                  <w:pPr>
                    <w:rPr>
                      <w:rFonts w:ascii="Verdana" w:hAnsi="Verdana"/>
                      <w:lang w:val="en-US"/>
                    </w:rPr>
                  </w:pPr>
                  <w:r>
                    <w:rPr>
                      <w:rFonts w:ascii="Verdana" w:hAnsi="Verdana"/>
                    </w:rPr>
                    <w:t xml:space="preserve">Средно равнище на безработицата в </w:t>
                  </w:r>
                  <w:r>
                    <w:rPr>
                      <w:rFonts w:ascii="Verdana" w:hAnsi="Verdana"/>
                      <w:lang w:val="en-US"/>
                    </w:rPr>
                    <w:t>%</w:t>
                  </w:r>
                </w:p>
              </w:tc>
              <w:tc>
                <w:tcPr>
                  <w:tcW w:w="1134" w:type="dxa"/>
                  <w:vAlign w:val="center"/>
                </w:tcPr>
                <w:p w:rsidR="000554F3" w:rsidRDefault="000554F3" w:rsidP="000554F3">
                  <w:pPr>
                    <w:jc w:val="center"/>
                    <w:rPr>
                      <w:rFonts w:ascii="Verdana" w:hAnsi="Verdana"/>
                    </w:rPr>
                  </w:pPr>
                  <w:r>
                    <w:rPr>
                      <w:rFonts w:ascii="Verdana" w:hAnsi="Verdana"/>
                    </w:rPr>
                    <w:t>34,9</w:t>
                  </w:r>
                </w:p>
              </w:tc>
              <w:tc>
                <w:tcPr>
                  <w:tcW w:w="1134" w:type="dxa"/>
                  <w:vAlign w:val="center"/>
                </w:tcPr>
                <w:p w:rsidR="000554F3" w:rsidRDefault="000554F3" w:rsidP="000554F3">
                  <w:pPr>
                    <w:jc w:val="center"/>
                    <w:rPr>
                      <w:rFonts w:ascii="Verdana" w:hAnsi="Verdana"/>
                    </w:rPr>
                  </w:pPr>
                  <w:r>
                    <w:rPr>
                      <w:rFonts w:ascii="Verdana" w:hAnsi="Verdana"/>
                    </w:rPr>
                    <w:t>31,0</w:t>
                  </w:r>
                </w:p>
              </w:tc>
              <w:tc>
                <w:tcPr>
                  <w:tcW w:w="1134" w:type="dxa"/>
                  <w:vAlign w:val="center"/>
                </w:tcPr>
                <w:p w:rsidR="000554F3" w:rsidRDefault="000554F3" w:rsidP="000554F3">
                  <w:pPr>
                    <w:jc w:val="center"/>
                    <w:rPr>
                      <w:rFonts w:ascii="Verdana" w:hAnsi="Verdana"/>
                    </w:rPr>
                  </w:pPr>
                  <w:r>
                    <w:rPr>
                      <w:rFonts w:ascii="Verdana" w:hAnsi="Verdana"/>
                    </w:rPr>
                    <w:t>28,4</w:t>
                  </w:r>
                </w:p>
              </w:tc>
              <w:tc>
                <w:tcPr>
                  <w:tcW w:w="1134" w:type="dxa"/>
                  <w:vAlign w:val="center"/>
                </w:tcPr>
                <w:p w:rsidR="000554F3" w:rsidRDefault="000554F3" w:rsidP="000554F3">
                  <w:pPr>
                    <w:jc w:val="center"/>
                    <w:rPr>
                      <w:rFonts w:ascii="Verdana" w:hAnsi="Verdana"/>
                    </w:rPr>
                  </w:pPr>
                  <w:r>
                    <w:rPr>
                      <w:rFonts w:ascii="Verdana" w:hAnsi="Verdana"/>
                    </w:rPr>
                    <w:t>24,4</w:t>
                  </w:r>
                </w:p>
              </w:tc>
              <w:tc>
                <w:tcPr>
                  <w:tcW w:w="1134" w:type="dxa"/>
                  <w:vAlign w:val="center"/>
                </w:tcPr>
                <w:p w:rsidR="000554F3" w:rsidRDefault="000554F3" w:rsidP="000554F3">
                  <w:pPr>
                    <w:jc w:val="center"/>
                    <w:rPr>
                      <w:rFonts w:ascii="Verdana" w:hAnsi="Verdana"/>
                    </w:rPr>
                  </w:pPr>
                  <w:r>
                    <w:rPr>
                      <w:rFonts w:ascii="Verdana" w:hAnsi="Verdana"/>
                    </w:rPr>
                    <w:t>19,0</w:t>
                  </w:r>
                </w:p>
              </w:tc>
              <w:tc>
                <w:tcPr>
                  <w:tcW w:w="874" w:type="dxa"/>
                  <w:vAlign w:val="center"/>
                </w:tcPr>
                <w:p w:rsidR="000554F3" w:rsidRDefault="000554F3" w:rsidP="000554F3">
                  <w:pPr>
                    <w:jc w:val="center"/>
                    <w:rPr>
                      <w:rFonts w:ascii="Verdana" w:hAnsi="Verdana"/>
                    </w:rPr>
                  </w:pPr>
                  <w:r>
                    <w:rPr>
                      <w:rFonts w:ascii="Verdana" w:hAnsi="Verdana"/>
                    </w:rPr>
                    <w:t>15,9</w:t>
                  </w:r>
                </w:p>
              </w:tc>
            </w:tr>
            <w:tr w:rsidR="00BB7379" w:rsidTr="000554F3">
              <w:tc>
                <w:tcPr>
                  <w:tcW w:w="3006" w:type="dxa"/>
                  <w:shd w:val="clear" w:color="auto" w:fill="D6E3BC" w:themeFill="accent3" w:themeFillTint="66"/>
                </w:tcPr>
                <w:p w:rsidR="00BB7379" w:rsidRDefault="00BB7379" w:rsidP="00155A58">
                  <w:pPr>
                    <w:rPr>
                      <w:rFonts w:ascii="Verdana" w:hAnsi="Verdana"/>
                    </w:rPr>
                  </w:pPr>
                  <w:r>
                    <w:rPr>
                      <w:rFonts w:ascii="Verdana" w:hAnsi="Verdana"/>
                    </w:rPr>
                    <w:t>Среден списъчен състав на наетите лица по трудово правоотношение-бр.</w:t>
                  </w:r>
                </w:p>
              </w:tc>
              <w:tc>
                <w:tcPr>
                  <w:tcW w:w="1134" w:type="dxa"/>
                  <w:vAlign w:val="center"/>
                </w:tcPr>
                <w:p w:rsidR="00BB7379" w:rsidRDefault="00BB7379" w:rsidP="000554F3">
                  <w:pPr>
                    <w:jc w:val="center"/>
                    <w:rPr>
                      <w:rFonts w:ascii="Verdana" w:hAnsi="Verdana"/>
                    </w:rPr>
                  </w:pPr>
                  <w:r>
                    <w:rPr>
                      <w:rFonts w:ascii="Verdana" w:hAnsi="Verdana"/>
                    </w:rPr>
                    <w:t>1177</w:t>
                  </w:r>
                </w:p>
              </w:tc>
              <w:tc>
                <w:tcPr>
                  <w:tcW w:w="1134" w:type="dxa"/>
                  <w:vAlign w:val="center"/>
                </w:tcPr>
                <w:p w:rsidR="00BB7379" w:rsidRDefault="00BB7379" w:rsidP="000554F3">
                  <w:pPr>
                    <w:jc w:val="center"/>
                    <w:rPr>
                      <w:rFonts w:ascii="Verdana" w:hAnsi="Verdana"/>
                    </w:rPr>
                  </w:pPr>
                  <w:r>
                    <w:rPr>
                      <w:rFonts w:ascii="Verdana" w:hAnsi="Verdana"/>
                    </w:rPr>
                    <w:t>1167</w:t>
                  </w:r>
                </w:p>
              </w:tc>
              <w:tc>
                <w:tcPr>
                  <w:tcW w:w="1134" w:type="dxa"/>
                  <w:vAlign w:val="center"/>
                </w:tcPr>
                <w:p w:rsidR="00BB7379" w:rsidRDefault="00BB7379" w:rsidP="000554F3">
                  <w:pPr>
                    <w:jc w:val="center"/>
                    <w:rPr>
                      <w:rFonts w:ascii="Verdana" w:hAnsi="Verdana"/>
                    </w:rPr>
                  </w:pPr>
                  <w:r>
                    <w:rPr>
                      <w:rFonts w:ascii="Verdana" w:hAnsi="Verdana"/>
                    </w:rPr>
                    <w:t>1099</w:t>
                  </w:r>
                </w:p>
              </w:tc>
              <w:tc>
                <w:tcPr>
                  <w:tcW w:w="1134" w:type="dxa"/>
                  <w:vAlign w:val="center"/>
                </w:tcPr>
                <w:p w:rsidR="00BB7379" w:rsidRDefault="00BB7379" w:rsidP="000554F3">
                  <w:pPr>
                    <w:jc w:val="center"/>
                    <w:rPr>
                      <w:rFonts w:ascii="Verdana" w:hAnsi="Verdana"/>
                    </w:rPr>
                  </w:pPr>
                  <w:r>
                    <w:rPr>
                      <w:rFonts w:ascii="Verdana" w:hAnsi="Verdana"/>
                    </w:rPr>
                    <w:t>1138</w:t>
                  </w:r>
                </w:p>
              </w:tc>
              <w:tc>
                <w:tcPr>
                  <w:tcW w:w="1134" w:type="dxa"/>
                  <w:vAlign w:val="center"/>
                </w:tcPr>
                <w:p w:rsidR="00BB7379" w:rsidRDefault="00BB7379" w:rsidP="000554F3">
                  <w:pPr>
                    <w:jc w:val="center"/>
                    <w:rPr>
                      <w:rFonts w:ascii="Verdana" w:hAnsi="Verdana"/>
                    </w:rPr>
                  </w:pPr>
                  <w:r>
                    <w:rPr>
                      <w:rFonts w:ascii="Verdana" w:hAnsi="Verdana"/>
                    </w:rPr>
                    <w:t>1110</w:t>
                  </w:r>
                </w:p>
              </w:tc>
              <w:tc>
                <w:tcPr>
                  <w:tcW w:w="874" w:type="dxa"/>
                  <w:vAlign w:val="center"/>
                </w:tcPr>
                <w:p w:rsidR="00BB7379" w:rsidRDefault="00BB7379" w:rsidP="000554F3">
                  <w:pPr>
                    <w:jc w:val="center"/>
                    <w:rPr>
                      <w:rFonts w:ascii="Verdana" w:hAnsi="Verdana"/>
                    </w:rPr>
                  </w:pPr>
                  <w:r>
                    <w:rPr>
                      <w:rFonts w:ascii="Verdana" w:hAnsi="Verdana"/>
                    </w:rPr>
                    <w:t>...</w:t>
                  </w:r>
                </w:p>
              </w:tc>
            </w:tr>
            <w:tr w:rsidR="000554F3" w:rsidTr="000554F3">
              <w:tc>
                <w:tcPr>
                  <w:tcW w:w="3006" w:type="dxa"/>
                  <w:shd w:val="clear" w:color="auto" w:fill="D6E3BC" w:themeFill="accent3" w:themeFillTint="66"/>
                </w:tcPr>
                <w:p w:rsidR="000554F3" w:rsidRPr="000554F3" w:rsidRDefault="000554F3" w:rsidP="00155A58">
                  <w:pPr>
                    <w:rPr>
                      <w:rFonts w:ascii="Verdana" w:hAnsi="Verdana"/>
                    </w:rPr>
                  </w:pPr>
                  <w:r>
                    <w:rPr>
                      <w:rFonts w:ascii="Verdana" w:hAnsi="Verdana"/>
                    </w:rPr>
                    <w:t>Сред</w:t>
                  </w:r>
                  <w:r w:rsidR="0033157A">
                    <w:rPr>
                      <w:rFonts w:ascii="Verdana" w:hAnsi="Verdana"/>
                    </w:rPr>
                    <w:t>ногодишен брой безработни</w:t>
                  </w:r>
                  <w:r w:rsidR="00BB7379">
                    <w:rPr>
                      <w:rFonts w:ascii="Verdana" w:hAnsi="Verdana"/>
                    </w:rPr>
                    <w:t xml:space="preserve"> лица-бр.</w:t>
                  </w:r>
                </w:p>
              </w:tc>
              <w:tc>
                <w:tcPr>
                  <w:tcW w:w="1134" w:type="dxa"/>
                  <w:vAlign w:val="center"/>
                </w:tcPr>
                <w:p w:rsidR="000554F3" w:rsidRDefault="000554F3" w:rsidP="000554F3">
                  <w:pPr>
                    <w:jc w:val="center"/>
                    <w:rPr>
                      <w:rFonts w:ascii="Verdana" w:hAnsi="Verdana"/>
                    </w:rPr>
                  </w:pPr>
                  <w:r>
                    <w:rPr>
                      <w:rFonts w:ascii="Verdana" w:hAnsi="Verdana"/>
                    </w:rPr>
                    <w:t>515</w:t>
                  </w:r>
                </w:p>
              </w:tc>
              <w:tc>
                <w:tcPr>
                  <w:tcW w:w="1134" w:type="dxa"/>
                  <w:vAlign w:val="center"/>
                </w:tcPr>
                <w:p w:rsidR="000554F3" w:rsidRDefault="000554F3" w:rsidP="000554F3">
                  <w:pPr>
                    <w:jc w:val="center"/>
                    <w:rPr>
                      <w:rFonts w:ascii="Verdana" w:hAnsi="Verdana"/>
                    </w:rPr>
                  </w:pPr>
                  <w:r>
                    <w:rPr>
                      <w:rFonts w:ascii="Verdana" w:hAnsi="Verdana"/>
                    </w:rPr>
                    <w:t>458</w:t>
                  </w:r>
                </w:p>
              </w:tc>
              <w:tc>
                <w:tcPr>
                  <w:tcW w:w="1134" w:type="dxa"/>
                  <w:vAlign w:val="center"/>
                </w:tcPr>
                <w:p w:rsidR="000554F3" w:rsidRDefault="000554F3" w:rsidP="000554F3">
                  <w:pPr>
                    <w:jc w:val="center"/>
                    <w:rPr>
                      <w:rFonts w:ascii="Verdana" w:hAnsi="Verdana"/>
                    </w:rPr>
                  </w:pPr>
                  <w:r>
                    <w:rPr>
                      <w:rFonts w:ascii="Verdana" w:hAnsi="Verdana"/>
                    </w:rPr>
                    <w:t>420</w:t>
                  </w:r>
                </w:p>
              </w:tc>
              <w:tc>
                <w:tcPr>
                  <w:tcW w:w="1134" w:type="dxa"/>
                  <w:vAlign w:val="center"/>
                </w:tcPr>
                <w:p w:rsidR="000554F3" w:rsidRDefault="000554F3" w:rsidP="000554F3">
                  <w:pPr>
                    <w:jc w:val="center"/>
                    <w:rPr>
                      <w:rFonts w:ascii="Verdana" w:hAnsi="Verdana"/>
                    </w:rPr>
                  </w:pPr>
                  <w:r>
                    <w:rPr>
                      <w:rFonts w:ascii="Verdana" w:hAnsi="Verdana"/>
                    </w:rPr>
                    <w:t>360</w:t>
                  </w:r>
                </w:p>
              </w:tc>
              <w:tc>
                <w:tcPr>
                  <w:tcW w:w="1134" w:type="dxa"/>
                  <w:vAlign w:val="center"/>
                </w:tcPr>
                <w:p w:rsidR="000554F3" w:rsidRDefault="000554F3" w:rsidP="000554F3">
                  <w:pPr>
                    <w:jc w:val="center"/>
                    <w:rPr>
                      <w:rFonts w:ascii="Verdana" w:hAnsi="Verdana"/>
                    </w:rPr>
                  </w:pPr>
                  <w:r>
                    <w:rPr>
                      <w:rFonts w:ascii="Verdana" w:hAnsi="Verdana"/>
                    </w:rPr>
                    <w:t>280</w:t>
                  </w:r>
                </w:p>
              </w:tc>
              <w:tc>
                <w:tcPr>
                  <w:tcW w:w="874" w:type="dxa"/>
                  <w:vAlign w:val="center"/>
                </w:tcPr>
                <w:p w:rsidR="000554F3" w:rsidRDefault="000554F3" w:rsidP="000554F3">
                  <w:pPr>
                    <w:jc w:val="center"/>
                    <w:rPr>
                      <w:rFonts w:ascii="Verdana" w:hAnsi="Verdana"/>
                    </w:rPr>
                  </w:pPr>
                  <w:r>
                    <w:rPr>
                      <w:rFonts w:ascii="Verdana" w:hAnsi="Verdana"/>
                    </w:rPr>
                    <w:t>235</w:t>
                  </w:r>
                </w:p>
              </w:tc>
            </w:tr>
            <w:tr w:rsidR="00BB7379" w:rsidTr="000554F3">
              <w:tc>
                <w:tcPr>
                  <w:tcW w:w="3006" w:type="dxa"/>
                  <w:shd w:val="clear" w:color="auto" w:fill="D6E3BC" w:themeFill="accent3" w:themeFillTint="66"/>
                </w:tcPr>
                <w:p w:rsidR="00BB7379" w:rsidRDefault="00BB7379" w:rsidP="00155A58">
                  <w:pPr>
                    <w:rPr>
                      <w:rFonts w:ascii="Verdana" w:hAnsi="Verdana"/>
                    </w:rPr>
                  </w:pPr>
                  <w:r>
                    <w:rPr>
                      <w:rFonts w:ascii="Verdana" w:hAnsi="Verdana"/>
                    </w:rPr>
                    <w:t>Средно годишна работна заплата – лв.</w:t>
                  </w:r>
                </w:p>
              </w:tc>
              <w:tc>
                <w:tcPr>
                  <w:tcW w:w="1134" w:type="dxa"/>
                  <w:vAlign w:val="center"/>
                </w:tcPr>
                <w:p w:rsidR="00BB7379" w:rsidRDefault="00BB7379" w:rsidP="000554F3">
                  <w:pPr>
                    <w:jc w:val="center"/>
                    <w:rPr>
                      <w:rFonts w:ascii="Verdana" w:hAnsi="Verdana"/>
                    </w:rPr>
                  </w:pPr>
                  <w:r>
                    <w:rPr>
                      <w:rFonts w:ascii="Verdana" w:hAnsi="Verdana"/>
                    </w:rPr>
                    <w:t>8305</w:t>
                  </w:r>
                </w:p>
              </w:tc>
              <w:tc>
                <w:tcPr>
                  <w:tcW w:w="1134" w:type="dxa"/>
                  <w:vAlign w:val="center"/>
                </w:tcPr>
                <w:p w:rsidR="00BB7379" w:rsidRDefault="00BB7379" w:rsidP="000554F3">
                  <w:pPr>
                    <w:jc w:val="center"/>
                    <w:rPr>
                      <w:rFonts w:ascii="Verdana" w:hAnsi="Verdana"/>
                    </w:rPr>
                  </w:pPr>
                  <w:r>
                    <w:rPr>
                      <w:rFonts w:ascii="Verdana" w:hAnsi="Verdana"/>
                    </w:rPr>
                    <w:t>8885</w:t>
                  </w:r>
                </w:p>
              </w:tc>
              <w:tc>
                <w:tcPr>
                  <w:tcW w:w="1134" w:type="dxa"/>
                  <w:vAlign w:val="center"/>
                </w:tcPr>
                <w:p w:rsidR="00BB7379" w:rsidRDefault="00BB7379" w:rsidP="000554F3">
                  <w:pPr>
                    <w:jc w:val="center"/>
                    <w:rPr>
                      <w:rFonts w:ascii="Verdana" w:hAnsi="Verdana"/>
                    </w:rPr>
                  </w:pPr>
                  <w:r>
                    <w:rPr>
                      <w:rFonts w:ascii="Verdana" w:hAnsi="Verdana"/>
                    </w:rPr>
                    <w:t>9329</w:t>
                  </w:r>
                </w:p>
              </w:tc>
              <w:tc>
                <w:tcPr>
                  <w:tcW w:w="1134" w:type="dxa"/>
                  <w:vAlign w:val="center"/>
                </w:tcPr>
                <w:p w:rsidR="00BB7379" w:rsidRDefault="00BB7379" w:rsidP="000554F3">
                  <w:pPr>
                    <w:jc w:val="center"/>
                    <w:rPr>
                      <w:rFonts w:ascii="Verdana" w:hAnsi="Verdana"/>
                    </w:rPr>
                  </w:pPr>
                  <w:r>
                    <w:rPr>
                      <w:rFonts w:ascii="Verdana" w:hAnsi="Verdana"/>
                    </w:rPr>
                    <w:t>10454</w:t>
                  </w:r>
                </w:p>
              </w:tc>
              <w:tc>
                <w:tcPr>
                  <w:tcW w:w="1134" w:type="dxa"/>
                  <w:vAlign w:val="center"/>
                </w:tcPr>
                <w:p w:rsidR="00BB7379" w:rsidRDefault="00BB7379" w:rsidP="000554F3">
                  <w:pPr>
                    <w:jc w:val="center"/>
                    <w:rPr>
                      <w:rFonts w:ascii="Verdana" w:hAnsi="Verdana"/>
                    </w:rPr>
                  </w:pPr>
                  <w:r>
                    <w:rPr>
                      <w:rFonts w:ascii="Verdana" w:hAnsi="Verdana"/>
                    </w:rPr>
                    <w:t>11288</w:t>
                  </w:r>
                </w:p>
              </w:tc>
              <w:tc>
                <w:tcPr>
                  <w:tcW w:w="874" w:type="dxa"/>
                  <w:vAlign w:val="center"/>
                </w:tcPr>
                <w:p w:rsidR="00BB7379" w:rsidRDefault="00BB7379" w:rsidP="000554F3">
                  <w:pPr>
                    <w:jc w:val="center"/>
                    <w:rPr>
                      <w:rFonts w:ascii="Verdana" w:hAnsi="Verdana"/>
                    </w:rPr>
                  </w:pPr>
                  <w:r>
                    <w:rPr>
                      <w:rFonts w:ascii="Verdana" w:hAnsi="Verdana"/>
                    </w:rPr>
                    <w:t>...</w:t>
                  </w:r>
                </w:p>
              </w:tc>
            </w:tr>
          </w:tbl>
          <w:p w:rsidR="00155A58" w:rsidRDefault="000554F3" w:rsidP="00155A58">
            <w:pPr>
              <w:rPr>
                <w:rFonts w:asciiTheme="minorHAnsi" w:hAnsiTheme="minorHAnsi"/>
                <w:i/>
                <w:sz w:val="18"/>
                <w:szCs w:val="18"/>
              </w:rPr>
            </w:pPr>
            <w:r w:rsidRPr="0033157A">
              <w:rPr>
                <w:rFonts w:asciiTheme="minorHAnsi" w:hAnsiTheme="minorHAnsi"/>
                <w:i/>
                <w:sz w:val="18"/>
                <w:szCs w:val="18"/>
              </w:rPr>
              <w:t>Източник:</w:t>
            </w:r>
            <w:r w:rsidR="0033157A" w:rsidRPr="0033157A">
              <w:rPr>
                <w:rFonts w:asciiTheme="minorHAnsi" w:hAnsiTheme="minorHAnsi"/>
                <w:i/>
                <w:sz w:val="18"/>
                <w:szCs w:val="18"/>
              </w:rPr>
              <w:t xml:space="preserve"> Дирекция „Бюро по труда“ </w:t>
            </w:r>
            <w:r w:rsidR="00721EBD">
              <w:rPr>
                <w:rFonts w:asciiTheme="minorHAnsi" w:hAnsiTheme="minorHAnsi"/>
                <w:i/>
                <w:sz w:val="18"/>
                <w:szCs w:val="18"/>
              </w:rPr>
              <w:t>–</w:t>
            </w:r>
            <w:r w:rsidR="0033157A" w:rsidRPr="0033157A">
              <w:rPr>
                <w:rFonts w:asciiTheme="minorHAnsi" w:hAnsiTheme="minorHAnsi"/>
                <w:i/>
                <w:sz w:val="18"/>
                <w:szCs w:val="18"/>
              </w:rPr>
              <w:t>Казанлък</w:t>
            </w:r>
          </w:p>
          <w:p w:rsidR="00874880" w:rsidRPr="00F75E25" w:rsidRDefault="00721EBD" w:rsidP="00874880">
            <w:pPr>
              <w:spacing w:after="0"/>
              <w:rPr>
                <w:rFonts w:asciiTheme="minorHAnsi" w:hAnsiTheme="minorHAnsi"/>
                <w:sz w:val="24"/>
                <w:szCs w:val="24"/>
              </w:rPr>
            </w:pPr>
            <w:r w:rsidRPr="00721EBD">
              <w:rPr>
                <w:rFonts w:asciiTheme="minorHAnsi" w:hAnsiTheme="minorHAnsi"/>
                <w:sz w:val="24"/>
                <w:szCs w:val="24"/>
              </w:rPr>
              <w:t>Броят на безработните лица</w:t>
            </w:r>
            <w:r>
              <w:rPr>
                <w:rFonts w:asciiTheme="minorHAnsi" w:hAnsiTheme="minorHAnsi"/>
                <w:sz w:val="24"/>
                <w:szCs w:val="24"/>
              </w:rPr>
              <w:t xml:space="preserve"> заотчетният период също бележи значително намаление- от 515</w:t>
            </w:r>
            <w:r w:rsidR="00F75E25">
              <w:rPr>
                <w:rFonts w:asciiTheme="minorHAnsi" w:hAnsiTheme="minorHAnsi"/>
                <w:sz w:val="24"/>
                <w:szCs w:val="24"/>
              </w:rPr>
              <w:t xml:space="preserve"> бр. през 2014, до 235 бр. през 2019 год., т.е. намаление 2,19 пъти.</w:t>
            </w:r>
            <w:r w:rsidR="00874880">
              <w:rPr>
                <w:rFonts w:asciiTheme="minorHAnsi" w:hAnsiTheme="minorHAnsi"/>
                <w:sz w:val="24"/>
                <w:szCs w:val="24"/>
              </w:rPr>
              <w:t xml:space="preserve">В сравнение с общата безработица за страната, тази в община Гурково </w:t>
            </w:r>
            <w:r w:rsidR="00374B31">
              <w:rPr>
                <w:rFonts w:asciiTheme="minorHAnsi" w:hAnsiTheme="minorHAnsi"/>
                <w:sz w:val="24"/>
                <w:szCs w:val="24"/>
              </w:rPr>
              <w:t>е далеч над средната.</w:t>
            </w:r>
            <w:r w:rsidR="00BB7379">
              <w:rPr>
                <w:rFonts w:asciiTheme="minorHAnsi" w:hAnsiTheme="minorHAnsi"/>
                <w:sz w:val="24"/>
                <w:szCs w:val="24"/>
              </w:rPr>
              <w:t xml:space="preserve"> Устойчива е тенденцията на запазване на  наетите лица по трудови правоотношения. Работната заплата от 8305 лв. през 2014 год. се е повишила  на 11288 лв.,т.е. ръст от </w:t>
            </w:r>
            <w:r w:rsidR="00B1764C">
              <w:rPr>
                <w:rFonts w:asciiTheme="minorHAnsi" w:hAnsiTheme="minorHAnsi"/>
                <w:sz w:val="24"/>
                <w:szCs w:val="24"/>
              </w:rPr>
              <w:t>35,91%</w:t>
            </w:r>
          </w:p>
          <w:p w:rsidR="00F75E25" w:rsidRDefault="00F75E25" w:rsidP="00874880">
            <w:pPr>
              <w:autoSpaceDE w:val="0"/>
              <w:autoSpaceDN w:val="0"/>
              <w:adjustRightInd w:val="0"/>
              <w:spacing w:after="0"/>
              <w:jc w:val="both"/>
              <w:rPr>
                <w:rFonts w:asciiTheme="minorHAnsi" w:hAnsiTheme="minorHAnsi" w:cs="Times New Roman"/>
                <w:i/>
                <w:sz w:val="24"/>
                <w:szCs w:val="24"/>
              </w:rPr>
            </w:pPr>
            <w:r w:rsidRPr="00F75E25">
              <w:rPr>
                <w:rFonts w:asciiTheme="minorHAnsi" w:hAnsiTheme="minorHAnsi" w:cs="Times New Roman"/>
                <w:i/>
                <w:sz w:val="24"/>
                <w:szCs w:val="24"/>
              </w:rPr>
              <w:t>Таблица</w:t>
            </w:r>
            <w:r>
              <w:rPr>
                <w:rFonts w:asciiTheme="minorHAnsi" w:hAnsiTheme="minorHAnsi" w:cs="Times New Roman"/>
                <w:i/>
                <w:sz w:val="24"/>
                <w:szCs w:val="24"/>
              </w:rPr>
              <w:t xml:space="preserve"> № 42</w:t>
            </w:r>
          </w:p>
          <w:p w:rsidR="00F75E25" w:rsidRPr="009208F2" w:rsidRDefault="00F75E25" w:rsidP="009208F2">
            <w:pPr>
              <w:spacing w:after="0"/>
              <w:rPr>
                <w:sz w:val="24"/>
                <w:szCs w:val="24"/>
              </w:rPr>
            </w:pPr>
          </w:p>
          <w:p w:rsidR="00F75E25" w:rsidRPr="00F75E25" w:rsidRDefault="00F75E25" w:rsidP="00874880">
            <w:pPr>
              <w:autoSpaceDE w:val="0"/>
              <w:autoSpaceDN w:val="0"/>
              <w:adjustRightInd w:val="0"/>
              <w:spacing w:after="0"/>
              <w:jc w:val="both"/>
              <w:rPr>
                <w:rFonts w:asciiTheme="minorHAnsi" w:hAnsiTheme="minorHAnsi" w:cs="Times New Roman"/>
                <w:i/>
                <w:sz w:val="18"/>
                <w:szCs w:val="18"/>
              </w:rPr>
            </w:pPr>
          </w:p>
          <w:tbl>
            <w:tblPr>
              <w:tblStyle w:val="a5"/>
              <w:tblpPr w:leftFromText="141" w:rightFromText="141" w:vertAnchor="text" w:horzAnchor="margin" w:tblpY="-270"/>
              <w:tblOverlap w:val="never"/>
              <w:tblW w:w="0" w:type="auto"/>
              <w:tblLayout w:type="fixed"/>
              <w:tblLook w:val="04A0"/>
            </w:tblPr>
            <w:tblGrid>
              <w:gridCol w:w="4361"/>
              <w:gridCol w:w="1559"/>
              <w:gridCol w:w="1985"/>
              <w:gridCol w:w="1559"/>
            </w:tblGrid>
            <w:tr w:rsidR="00F75E25" w:rsidRPr="00E36C40" w:rsidTr="00F75E25">
              <w:tc>
                <w:tcPr>
                  <w:tcW w:w="4361" w:type="dxa"/>
                  <w:vMerge w:val="restart"/>
                  <w:shd w:val="clear" w:color="auto" w:fill="D6E3BC"/>
                  <w:vAlign w:val="center"/>
                </w:tcPr>
                <w:p w:rsidR="00F75E25" w:rsidRPr="00E36C40" w:rsidRDefault="00F75E25" w:rsidP="00874880">
                  <w:pPr>
                    <w:spacing w:after="0"/>
                    <w:rPr>
                      <w:sz w:val="24"/>
                      <w:szCs w:val="24"/>
                    </w:rPr>
                  </w:pPr>
                  <w:r w:rsidRPr="00E36C40">
                    <w:rPr>
                      <w:sz w:val="24"/>
                      <w:szCs w:val="24"/>
                    </w:rPr>
                    <w:lastRenderedPageBreak/>
                    <w:t>показатели</w:t>
                  </w:r>
                </w:p>
              </w:tc>
              <w:tc>
                <w:tcPr>
                  <w:tcW w:w="3544" w:type="dxa"/>
                  <w:gridSpan w:val="2"/>
                  <w:shd w:val="clear" w:color="auto" w:fill="D6E3BC"/>
                  <w:vAlign w:val="center"/>
                </w:tcPr>
                <w:p w:rsidR="00F75E25" w:rsidRPr="00E36C40" w:rsidRDefault="00F75E25" w:rsidP="00874880">
                  <w:pPr>
                    <w:spacing w:after="0"/>
                    <w:jc w:val="center"/>
                    <w:rPr>
                      <w:sz w:val="24"/>
                      <w:szCs w:val="24"/>
                    </w:rPr>
                  </w:pPr>
                  <w:r w:rsidRPr="00E36C40">
                    <w:rPr>
                      <w:sz w:val="24"/>
                      <w:szCs w:val="24"/>
                    </w:rPr>
                    <w:t>Общо за 2019</w:t>
                  </w:r>
                </w:p>
              </w:tc>
              <w:tc>
                <w:tcPr>
                  <w:tcW w:w="1559" w:type="dxa"/>
                  <w:vMerge w:val="restart"/>
                  <w:shd w:val="clear" w:color="auto" w:fill="D6E3BC"/>
                </w:tcPr>
                <w:p w:rsidR="00F75E25" w:rsidRPr="00E36C40" w:rsidRDefault="00F75E25" w:rsidP="00874880">
                  <w:pPr>
                    <w:spacing w:after="0"/>
                    <w:rPr>
                      <w:sz w:val="24"/>
                      <w:szCs w:val="24"/>
                    </w:rPr>
                  </w:pPr>
                  <w:r w:rsidRPr="00E36C40">
                    <w:rPr>
                      <w:sz w:val="24"/>
                      <w:szCs w:val="24"/>
                    </w:rPr>
                    <w:t>Относителен дял в %</w:t>
                  </w:r>
                </w:p>
              </w:tc>
            </w:tr>
            <w:tr w:rsidR="00F75E25" w:rsidRPr="00E36C40" w:rsidTr="00F75E25">
              <w:tc>
                <w:tcPr>
                  <w:tcW w:w="4361" w:type="dxa"/>
                  <w:vMerge/>
                  <w:shd w:val="clear" w:color="auto" w:fill="D6E3BC"/>
                  <w:vAlign w:val="center"/>
                </w:tcPr>
                <w:p w:rsidR="00F75E25" w:rsidRPr="00E36C40" w:rsidRDefault="00F75E25" w:rsidP="00874880">
                  <w:pPr>
                    <w:spacing w:after="0"/>
                    <w:rPr>
                      <w:sz w:val="24"/>
                      <w:szCs w:val="24"/>
                    </w:rPr>
                  </w:pPr>
                </w:p>
              </w:tc>
              <w:tc>
                <w:tcPr>
                  <w:tcW w:w="1559" w:type="dxa"/>
                  <w:shd w:val="clear" w:color="auto" w:fill="D6E3BC"/>
                  <w:vAlign w:val="center"/>
                </w:tcPr>
                <w:p w:rsidR="00F75E25" w:rsidRPr="00E36C40" w:rsidRDefault="00F75E25" w:rsidP="00874880">
                  <w:pPr>
                    <w:spacing w:after="0"/>
                    <w:rPr>
                      <w:sz w:val="24"/>
                      <w:szCs w:val="24"/>
                    </w:rPr>
                  </w:pPr>
                  <w:r w:rsidRPr="00E36C40">
                    <w:rPr>
                      <w:sz w:val="24"/>
                      <w:szCs w:val="24"/>
                    </w:rPr>
                    <w:t>За страната</w:t>
                  </w:r>
                </w:p>
              </w:tc>
              <w:tc>
                <w:tcPr>
                  <w:tcW w:w="1985" w:type="dxa"/>
                  <w:shd w:val="clear" w:color="auto" w:fill="D6E3BC"/>
                  <w:vAlign w:val="center"/>
                </w:tcPr>
                <w:p w:rsidR="00F75E25" w:rsidRPr="00E36C40" w:rsidRDefault="00F75E25" w:rsidP="00874880">
                  <w:pPr>
                    <w:spacing w:after="0"/>
                    <w:jc w:val="center"/>
                    <w:rPr>
                      <w:sz w:val="24"/>
                      <w:szCs w:val="24"/>
                    </w:rPr>
                  </w:pPr>
                  <w:r w:rsidRPr="00E36C40">
                    <w:rPr>
                      <w:sz w:val="24"/>
                      <w:szCs w:val="24"/>
                    </w:rPr>
                    <w:t>Община Гурково</w:t>
                  </w:r>
                </w:p>
              </w:tc>
              <w:tc>
                <w:tcPr>
                  <w:tcW w:w="1559" w:type="dxa"/>
                  <w:vMerge/>
                  <w:shd w:val="clear" w:color="auto" w:fill="D6E3BC"/>
                </w:tcPr>
                <w:p w:rsidR="00F75E25" w:rsidRPr="00E36C40" w:rsidRDefault="00F75E25" w:rsidP="00874880">
                  <w:pPr>
                    <w:spacing w:after="0"/>
                    <w:rPr>
                      <w:sz w:val="24"/>
                      <w:szCs w:val="24"/>
                    </w:rPr>
                  </w:pPr>
                </w:p>
              </w:tc>
            </w:tr>
            <w:tr w:rsidR="00F75E25" w:rsidRPr="00E36C40" w:rsidTr="00F75E25">
              <w:tc>
                <w:tcPr>
                  <w:tcW w:w="4361" w:type="dxa"/>
                  <w:shd w:val="clear" w:color="auto" w:fill="D6E3BC"/>
                </w:tcPr>
                <w:p w:rsidR="00F75E25" w:rsidRPr="00E36C40" w:rsidRDefault="00F75E25" w:rsidP="00874880">
                  <w:pPr>
                    <w:spacing w:after="0"/>
                    <w:rPr>
                      <w:sz w:val="24"/>
                      <w:szCs w:val="24"/>
                    </w:rPr>
                  </w:pPr>
                  <w:r w:rsidRPr="00E36C40">
                    <w:rPr>
                      <w:sz w:val="24"/>
                      <w:szCs w:val="24"/>
                    </w:rPr>
                    <w:t xml:space="preserve">Икономически активни хора  </w:t>
                  </w:r>
                </w:p>
              </w:tc>
              <w:tc>
                <w:tcPr>
                  <w:tcW w:w="1559" w:type="dxa"/>
                </w:tcPr>
                <w:p w:rsidR="00F75E25" w:rsidRPr="00E36C40" w:rsidRDefault="00F75E25" w:rsidP="00874880">
                  <w:pPr>
                    <w:spacing w:after="0"/>
                    <w:jc w:val="right"/>
                    <w:rPr>
                      <w:sz w:val="24"/>
                      <w:szCs w:val="24"/>
                    </w:rPr>
                  </w:pPr>
                  <w:r w:rsidRPr="00E36C40">
                    <w:rPr>
                      <w:sz w:val="24"/>
                      <w:szCs w:val="24"/>
                    </w:rPr>
                    <w:t>3 282 740</w:t>
                  </w:r>
                </w:p>
              </w:tc>
              <w:tc>
                <w:tcPr>
                  <w:tcW w:w="1985" w:type="dxa"/>
                </w:tcPr>
                <w:p w:rsidR="00F75E25" w:rsidRPr="0033157A" w:rsidRDefault="00F75E25" w:rsidP="00874880">
                  <w:pPr>
                    <w:spacing w:after="0"/>
                    <w:jc w:val="right"/>
                    <w:rPr>
                      <w:sz w:val="24"/>
                      <w:szCs w:val="24"/>
                    </w:rPr>
                  </w:pPr>
                  <w:r w:rsidRPr="0033157A">
                    <w:rPr>
                      <w:sz w:val="24"/>
                      <w:szCs w:val="24"/>
                    </w:rPr>
                    <w:t>1 477</w:t>
                  </w:r>
                </w:p>
              </w:tc>
              <w:tc>
                <w:tcPr>
                  <w:tcW w:w="1559" w:type="dxa"/>
                </w:tcPr>
                <w:p w:rsidR="00F75E25" w:rsidRPr="00E36C40" w:rsidRDefault="00F75E25" w:rsidP="00874880">
                  <w:pPr>
                    <w:spacing w:after="0"/>
                    <w:jc w:val="center"/>
                    <w:rPr>
                      <w:sz w:val="24"/>
                      <w:szCs w:val="24"/>
                    </w:rPr>
                  </w:pPr>
                  <w:r w:rsidRPr="00E36C40">
                    <w:rPr>
                      <w:sz w:val="24"/>
                      <w:szCs w:val="24"/>
                    </w:rPr>
                    <w:t>0,04%</w:t>
                  </w:r>
                </w:p>
              </w:tc>
            </w:tr>
            <w:tr w:rsidR="00F75E25" w:rsidRPr="00E36C40" w:rsidTr="00F75E25">
              <w:tc>
                <w:tcPr>
                  <w:tcW w:w="4361" w:type="dxa"/>
                  <w:shd w:val="clear" w:color="auto" w:fill="D6E3BC"/>
                </w:tcPr>
                <w:p w:rsidR="00F75E25" w:rsidRPr="00E36C40" w:rsidRDefault="00F75E25" w:rsidP="00874880">
                  <w:pPr>
                    <w:spacing w:after="0"/>
                    <w:rPr>
                      <w:sz w:val="24"/>
                      <w:szCs w:val="24"/>
                    </w:rPr>
                  </w:pPr>
                  <w:r w:rsidRPr="00E36C40">
                    <w:rPr>
                      <w:sz w:val="24"/>
                      <w:szCs w:val="24"/>
                    </w:rPr>
                    <w:t xml:space="preserve">Регистрирани безработни  </w:t>
                  </w:r>
                </w:p>
              </w:tc>
              <w:tc>
                <w:tcPr>
                  <w:tcW w:w="1559" w:type="dxa"/>
                </w:tcPr>
                <w:p w:rsidR="00F75E25" w:rsidRPr="00E36C40" w:rsidRDefault="00F75E25" w:rsidP="00874880">
                  <w:pPr>
                    <w:spacing w:after="0"/>
                    <w:jc w:val="right"/>
                    <w:rPr>
                      <w:sz w:val="24"/>
                      <w:szCs w:val="24"/>
                    </w:rPr>
                  </w:pPr>
                  <w:r w:rsidRPr="00E36C40">
                    <w:rPr>
                      <w:sz w:val="24"/>
                      <w:szCs w:val="24"/>
                    </w:rPr>
                    <w:t>194 715</w:t>
                  </w:r>
                </w:p>
              </w:tc>
              <w:tc>
                <w:tcPr>
                  <w:tcW w:w="1985" w:type="dxa"/>
                </w:tcPr>
                <w:p w:rsidR="00F75E25" w:rsidRPr="0033157A" w:rsidRDefault="00F75E25" w:rsidP="00874880">
                  <w:pPr>
                    <w:spacing w:after="0"/>
                    <w:jc w:val="right"/>
                    <w:rPr>
                      <w:sz w:val="24"/>
                      <w:szCs w:val="24"/>
                    </w:rPr>
                  </w:pPr>
                  <w:r w:rsidRPr="0033157A">
                    <w:rPr>
                      <w:sz w:val="24"/>
                      <w:szCs w:val="24"/>
                    </w:rPr>
                    <w:t>235</w:t>
                  </w:r>
                </w:p>
              </w:tc>
              <w:tc>
                <w:tcPr>
                  <w:tcW w:w="1559" w:type="dxa"/>
                </w:tcPr>
                <w:p w:rsidR="00F75E25" w:rsidRPr="00E36C40" w:rsidRDefault="00F75E25" w:rsidP="00874880">
                  <w:pPr>
                    <w:spacing w:after="0"/>
                    <w:jc w:val="center"/>
                    <w:rPr>
                      <w:sz w:val="24"/>
                      <w:szCs w:val="24"/>
                    </w:rPr>
                  </w:pPr>
                  <w:r w:rsidRPr="00E36C40">
                    <w:rPr>
                      <w:sz w:val="24"/>
                      <w:szCs w:val="24"/>
                    </w:rPr>
                    <w:t>0,12%</w:t>
                  </w:r>
                </w:p>
              </w:tc>
            </w:tr>
            <w:tr w:rsidR="00F75E25" w:rsidRPr="00E36C40" w:rsidTr="00F75E25">
              <w:tc>
                <w:tcPr>
                  <w:tcW w:w="4361" w:type="dxa"/>
                  <w:shd w:val="clear" w:color="auto" w:fill="D6E3BC"/>
                </w:tcPr>
                <w:p w:rsidR="00F75E25" w:rsidRPr="00E36C40" w:rsidRDefault="00F75E25" w:rsidP="00874880">
                  <w:pPr>
                    <w:spacing w:after="0"/>
                    <w:rPr>
                      <w:sz w:val="24"/>
                      <w:szCs w:val="24"/>
                    </w:rPr>
                  </w:pPr>
                  <w:r w:rsidRPr="00E36C40">
                    <w:rPr>
                      <w:sz w:val="24"/>
                      <w:szCs w:val="24"/>
                    </w:rPr>
                    <w:t xml:space="preserve">Безработни до 29 години включително  </w:t>
                  </w:r>
                </w:p>
              </w:tc>
              <w:tc>
                <w:tcPr>
                  <w:tcW w:w="1559" w:type="dxa"/>
                </w:tcPr>
                <w:p w:rsidR="00F75E25" w:rsidRPr="00E36C40" w:rsidRDefault="00F75E25" w:rsidP="00874880">
                  <w:pPr>
                    <w:spacing w:after="0"/>
                    <w:jc w:val="right"/>
                    <w:rPr>
                      <w:sz w:val="24"/>
                      <w:szCs w:val="24"/>
                    </w:rPr>
                  </w:pPr>
                  <w:r w:rsidRPr="00E36C40">
                    <w:rPr>
                      <w:sz w:val="24"/>
                      <w:szCs w:val="24"/>
                    </w:rPr>
                    <w:t>24 467</w:t>
                  </w:r>
                </w:p>
              </w:tc>
              <w:tc>
                <w:tcPr>
                  <w:tcW w:w="1985" w:type="dxa"/>
                </w:tcPr>
                <w:p w:rsidR="00F75E25" w:rsidRPr="0033157A" w:rsidRDefault="00F75E25" w:rsidP="00874880">
                  <w:pPr>
                    <w:spacing w:after="0"/>
                    <w:jc w:val="right"/>
                    <w:rPr>
                      <w:sz w:val="24"/>
                      <w:szCs w:val="24"/>
                    </w:rPr>
                  </w:pPr>
                  <w:r w:rsidRPr="0033157A">
                    <w:rPr>
                      <w:sz w:val="24"/>
                      <w:szCs w:val="24"/>
                    </w:rPr>
                    <w:t>36</w:t>
                  </w:r>
                </w:p>
              </w:tc>
              <w:tc>
                <w:tcPr>
                  <w:tcW w:w="1559" w:type="dxa"/>
                </w:tcPr>
                <w:p w:rsidR="00F75E25" w:rsidRPr="00E36C40" w:rsidRDefault="00F75E25" w:rsidP="00874880">
                  <w:pPr>
                    <w:spacing w:after="0"/>
                    <w:jc w:val="center"/>
                    <w:rPr>
                      <w:sz w:val="24"/>
                      <w:szCs w:val="24"/>
                    </w:rPr>
                  </w:pPr>
                  <w:r w:rsidRPr="00E36C40">
                    <w:rPr>
                      <w:sz w:val="24"/>
                      <w:szCs w:val="24"/>
                    </w:rPr>
                    <w:t>0,15%</w:t>
                  </w:r>
                </w:p>
              </w:tc>
            </w:tr>
            <w:tr w:rsidR="00F75E25" w:rsidRPr="00E36C40" w:rsidTr="00F75E25">
              <w:tc>
                <w:tcPr>
                  <w:tcW w:w="4361" w:type="dxa"/>
                  <w:shd w:val="clear" w:color="auto" w:fill="D6E3BC"/>
                </w:tcPr>
                <w:p w:rsidR="00F75E25" w:rsidRPr="00E36C40" w:rsidRDefault="00F75E25" w:rsidP="00874880">
                  <w:pPr>
                    <w:spacing w:after="0"/>
                    <w:rPr>
                      <w:sz w:val="24"/>
                      <w:szCs w:val="24"/>
                    </w:rPr>
                  </w:pPr>
                  <w:r w:rsidRPr="00E36C40">
                    <w:rPr>
                      <w:sz w:val="24"/>
                      <w:szCs w:val="24"/>
                    </w:rPr>
                    <w:t>Безработни повече от една година</w:t>
                  </w:r>
                </w:p>
              </w:tc>
              <w:tc>
                <w:tcPr>
                  <w:tcW w:w="1559" w:type="dxa"/>
                </w:tcPr>
                <w:p w:rsidR="00F75E25" w:rsidRPr="00E36C40" w:rsidRDefault="00F75E25" w:rsidP="00874880">
                  <w:pPr>
                    <w:spacing w:after="0"/>
                    <w:jc w:val="right"/>
                    <w:rPr>
                      <w:sz w:val="24"/>
                      <w:szCs w:val="24"/>
                    </w:rPr>
                  </w:pPr>
                  <w:r w:rsidRPr="00E36C40">
                    <w:rPr>
                      <w:sz w:val="24"/>
                      <w:szCs w:val="24"/>
                    </w:rPr>
                    <w:t>44 383</w:t>
                  </w:r>
                </w:p>
              </w:tc>
              <w:tc>
                <w:tcPr>
                  <w:tcW w:w="1985" w:type="dxa"/>
                </w:tcPr>
                <w:p w:rsidR="00F75E25" w:rsidRPr="0033157A" w:rsidRDefault="00F75E25" w:rsidP="00874880">
                  <w:pPr>
                    <w:spacing w:after="0"/>
                    <w:jc w:val="right"/>
                    <w:rPr>
                      <w:sz w:val="24"/>
                      <w:szCs w:val="24"/>
                    </w:rPr>
                  </w:pPr>
                  <w:r w:rsidRPr="0033157A">
                    <w:rPr>
                      <w:sz w:val="24"/>
                      <w:szCs w:val="24"/>
                    </w:rPr>
                    <w:cr/>
                    <w:t>7</w:t>
                  </w:r>
                </w:p>
              </w:tc>
              <w:tc>
                <w:tcPr>
                  <w:tcW w:w="1559" w:type="dxa"/>
                </w:tcPr>
                <w:p w:rsidR="00F75E25" w:rsidRPr="00E36C40" w:rsidRDefault="00F75E25" w:rsidP="00874880">
                  <w:pPr>
                    <w:spacing w:after="0"/>
                    <w:jc w:val="center"/>
                    <w:rPr>
                      <w:sz w:val="24"/>
                      <w:szCs w:val="24"/>
                    </w:rPr>
                  </w:pPr>
                  <w:r w:rsidRPr="00E36C40">
                    <w:rPr>
                      <w:sz w:val="24"/>
                      <w:szCs w:val="24"/>
                    </w:rPr>
                    <w:t>0,06%</w:t>
                  </w:r>
                </w:p>
              </w:tc>
            </w:tr>
            <w:tr w:rsidR="00F75E25" w:rsidRPr="00E36C40" w:rsidTr="00F75E25">
              <w:tc>
                <w:tcPr>
                  <w:tcW w:w="4361" w:type="dxa"/>
                  <w:shd w:val="clear" w:color="auto" w:fill="D6E3BC"/>
                </w:tcPr>
                <w:p w:rsidR="00F75E25" w:rsidRPr="00E36C40" w:rsidRDefault="00F75E25" w:rsidP="00874880">
                  <w:pPr>
                    <w:spacing w:after="0"/>
                    <w:rPr>
                      <w:sz w:val="24"/>
                      <w:szCs w:val="24"/>
                    </w:rPr>
                  </w:pPr>
                  <w:r w:rsidRPr="00E36C40">
                    <w:rPr>
                      <w:sz w:val="24"/>
                      <w:szCs w:val="24"/>
                    </w:rPr>
                    <w:t>Равнище на безработица 2019 -  %</w:t>
                  </w:r>
                </w:p>
              </w:tc>
              <w:tc>
                <w:tcPr>
                  <w:tcW w:w="1559" w:type="dxa"/>
                </w:tcPr>
                <w:p w:rsidR="00F75E25" w:rsidRPr="00E36C40" w:rsidRDefault="00F75E25" w:rsidP="00874880">
                  <w:pPr>
                    <w:spacing w:after="0"/>
                    <w:jc w:val="right"/>
                    <w:rPr>
                      <w:sz w:val="24"/>
                      <w:szCs w:val="24"/>
                    </w:rPr>
                  </w:pPr>
                  <w:r w:rsidRPr="00E36C40">
                    <w:rPr>
                      <w:sz w:val="24"/>
                      <w:szCs w:val="24"/>
                    </w:rPr>
                    <w:t>5,6</w:t>
                  </w:r>
                  <w:r>
                    <w:rPr>
                      <w:sz w:val="24"/>
                      <w:szCs w:val="24"/>
                    </w:rPr>
                    <w:t>%</w:t>
                  </w:r>
                </w:p>
              </w:tc>
              <w:tc>
                <w:tcPr>
                  <w:tcW w:w="1985" w:type="dxa"/>
                </w:tcPr>
                <w:p w:rsidR="00F75E25" w:rsidRPr="0033157A" w:rsidRDefault="00F75E25" w:rsidP="00874880">
                  <w:pPr>
                    <w:spacing w:after="0"/>
                    <w:jc w:val="right"/>
                    <w:rPr>
                      <w:sz w:val="24"/>
                      <w:szCs w:val="24"/>
                    </w:rPr>
                  </w:pPr>
                  <w:r w:rsidRPr="0033157A">
                    <w:rPr>
                      <w:sz w:val="24"/>
                      <w:szCs w:val="24"/>
                    </w:rPr>
                    <w:t>15,9</w:t>
                  </w:r>
                  <w:r>
                    <w:rPr>
                      <w:sz w:val="24"/>
                      <w:szCs w:val="24"/>
                    </w:rPr>
                    <w:t>%</w:t>
                  </w:r>
                </w:p>
              </w:tc>
              <w:tc>
                <w:tcPr>
                  <w:tcW w:w="1559" w:type="dxa"/>
                </w:tcPr>
                <w:p w:rsidR="00F75E25" w:rsidRPr="00E36C40" w:rsidRDefault="00F75E25" w:rsidP="00874880">
                  <w:pPr>
                    <w:spacing w:after="0"/>
                    <w:jc w:val="center"/>
                    <w:rPr>
                      <w:sz w:val="24"/>
                      <w:szCs w:val="24"/>
                    </w:rPr>
                  </w:pPr>
                  <w:r w:rsidRPr="00E36C40">
                    <w:rPr>
                      <w:sz w:val="24"/>
                      <w:szCs w:val="24"/>
                    </w:rPr>
                    <w:t>...</w:t>
                  </w:r>
                </w:p>
              </w:tc>
            </w:tr>
            <w:tr w:rsidR="00F75E25" w:rsidRPr="00E36C40" w:rsidTr="00F75E25">
              <w:tc>
                <w:tcPr>
                  <w:tcW w:w="4361" w:type="dxa"/>
                  <w:shd w:val="clear" w:color="auto" w:fill="D6E3BC"/>
                </w:tcPr>
                <w:p w:rsidR="00F75E25" w:rsidRPr="00E36C40" w:rsidRDefault="00F75E25" w:rsidP="00874880">
                  <w:pPr>
                    <w:spacing w:after="0"/>
                    <w:rPr>
                      <w:sz w:val="24"/>
                      <w:szCs w:val="24"/>
                    </w:rPr>
                  </w:pPr>
                  <w:r w:rsidRPr="00E36C40">
                    <w:rPr>
                      <w:sz w:val="24"/>
                      <w:szCs w:val="24"/>
                    </w:rPr>
                    <w:t>Равнище на безработица 2018- %</w:t>
                  </w:r>
                </w:p>
              </w:tc>
              <w:tc>
                <w:tcPr>
                  <w:tcW w:w="1559" w:type="dxa"/>
                </w:tcPr>
                <w:p w:rsidR="00F75E25" w:rsidRPr="00E36C40" w:rsidRDefault="00F75E25" w:rsidP="00874880">
                  <w:pPr>
                    <w:spacing w:after="0"/>
                    <w:jc w:val="right"/>
                    <w:rPr>
                      <w:sz w:val="24"/>
                      <w:szCs w:val="24"/>
                    </w:rPr>
                  </w:pPr>
                  <w:r w:rsidRPr="00E36C40">
                    <w:rPr>
                      <w:sz w:val="24"/>
                      <w:szCs w:val="24"/>
                    </w:rPr>
                    <w:t>6,2</w:t>
                  </w:r>
                  <w:r>
                    <w:rPr>
                      <w:sz w:val="24"/>
                      <w:szCs w:val="24"/>
                    </w:rPr>
                    <w:t>%</w:t>
                  </w:r>
                </w:p>
              </w:tc>
              <w:tc>
                <w:tcPr>
                  <w:tcW w:w="1985" w:type="dxa"/>
                </w:tcPr>
                <w:p w:rsidR="00F75E25" w:rsidRPr="0033157A" w:rsidRDefault="00F75E25" w:rsidP="00874880">
                  <w:pPr>
                    <w:spacing w:after="0"/>
                    <w:jc w:val="right"/>
                    <w:rPr>
                      <w:sz w:val="24"/>
                      <w:szCs w:val="24"/>
                    </w:rPr>
                  </w:pPr>
                  <w:r w:rsidRPr="0033157A">
                    <w:rPr>
                      <w:sz w:val="24"/>
                      <w:szCs w:val="24"/>
                    </w:rPr>
                    <w:t>19,3</w:t>
                  </w:r>
                  <w:r>
                    <w:rPr>
                      <w:sz w:val="24"/>
                      <w:szCs w:val="24"/>
                    </w:rPr>
                    <w:t>%</w:t>
                  </w:r>
                </w:p>
              </w:tc>
              <w:tc>
                <w:tcPr>
                  <w:tcW w:w="1559" w:type="dxa"/>
                </w:tcPr>
                <w:p w:rsidR="00F75E25" w:rsidRPr="00E36C40" w:rsidRDefault="00F75E25" w:rsidP="00874880">
                  <w:pPr>
                    <w:spacing w:after="0"/>
                    <w:jc w:val="center"/>
                    <w:rPr>
                      <w:sz w:val="24"/>
                      <w:szCs w:val="24"/>
                    </w:rPr>
                  </w:pPr>
                  <w:r w:rsidRPr="00E36C40">
                    <w:rPr>
                      <w:sz w:val="24"/>
                      <w:szCs w:val="24"/>
                    </w:rPr>
                    <w:t>...</w:t>
                  </w:r>
                </w:p>
              </w:tc>
            </w:tr>
            <w:tr w:rsidR="00F75E25" w:rsidRPr="00E36C40" w:rsidTr="00F75E25">
              <w:tc>
                <w:tcPr>
                  <w:tcW w:w="4361" w:type="dxa"/>
                  <w:shd w:val="clear" w:color="auto" w:fill="D6E3BC"/>
                </w:tcPr>
                <w:p w:rsidR="00F75E25" w:rsidRPr="00E36C40" w:rsidRDefault="00F75E25" w:rsidP="00874880">
                  <w:pPr>
                    <w:spacing w:after="0"/>
                    <w:rPr>
                      <w:sz w:val="24"/>
                      <w:szCs w:val="24"/>
                    </w:rPr>
                  </w:pPr>
                  <w:r w:rsidRPr="00E36C40">
                    <w:rPr>
                      <w:sz w:val="24"/>
                      <w:szCs w:val="24"/>
                    </w:rPr>
                    <w:t>Разлика  2019 – 2018 %</w:t>
                  </w:r>
                </w:p>
              </w:tc>
              <w:tc>
                <w:tcPr>
                  <w:tcW w:w="1559" w:type="dxa"/>
                </w:tcPr>
                <w:p w:rsidR="00F75E25" w:rsidRPr="00E36C40" w:rsidRDefault="00F75E25" w:rsidP="00874880">
                  <w:pPr>
                    <w:spacing w:after="0"/>
                    <w:jc w:val="right"/>
                    <w:rPr>
                      <w:sz w:val="24"/>
                      <w:szCs w:val="24"/>
                    </w:rPr>
                  </w:pPr>
                  <w:r w:rsidRPr="00E36C40">
                    <w:rPr>
                      <w:sz w:val="24"/>
                      <w:szCs w:val="24"/>
                    </w:rPr>
                    <w:t>-0,2</w:t>
                  </w:r>
                </w:p>
              </w:tc>
              <w:tc>
                <w:tcPr>
                  <w:tcW w:w="1985" w:type="dxa"/>
                </w:tcPr>
                <w:p w:rsidR="00F75E25" w:rsidRPr="0033157A" w:rsidRDefault="00F75E25" w:rsidP="00874880">
                  <w:pPr>
                    <w:spacing w:after="0"/>
                    <w:jc w:val="right"/>
                    <w:rPr>
                      <w:sz w:val="24"/>
                      <w:szCs w:val="24"/>
                    </w:rPr>
                  </w:pPr>
                  <w:r w:rsidRPr="0033157A">
                    <w:rPr>
                      <w:sz w:val="24"/>
                      <w:szCs w:val="24"/>
                    </w:rPr>
                    <w:t>-3,4</w:t>
                  </w:r>
                </w:p>
              </w:tc>
              <w:tc>
                <w:tcPr>
                  <w:tcW w:w="1559" w:type="dxa"/>
                </w:tcPr>
                <w:p w:rsidR="00F75E25" w:rsidRPr="00E36C40" w:rsidRDefault="00F75E25" w:rsidP="00874880">
                  <w:pPr>
                    <w:spacing w:after="0"/>
                    <w:jc w:val="center"/>
                    <w:rPr>
                      <w:sz w:val="24"/>
                      <w:szCs w:val="24"/>
                    </w:rPr>
                  </w:pPr>
                  <w:r w:rsidRPr="00E36C40">
                    <w:rPr>
                      <w:sz w:val="24"/>
                      <w:szCs w:val="24"/>
                    </w:rPr>
                    <w:t>...</w:t>
                  </w:r>
                </w:p>
              </w:tc>
            </w:tr>
          </w:tbl>
          <w:p w:rsidR="0079325D" w:rsidRDefault="0079325D" w:rsidP="00874880">
            <w:pPr>
              <w:autoSpaceDE w:val="0"/>
              <w:autoSpaceDN w:val="0"/>
              <w:adjustRightInd w:val="0"/>
              <w:spacing w:after="0"/>
              <w:jc w:val="both"/>
              <w:rPr>
                <w:rFonts w:asciiTheme="minorHAnsi" w:hAnsiTheme="minorHAnsi" w:cs="Times New Roman"/>
                <w:i/>
                <w:sz w:val="18"/>
                <w:szCs w:val="18"/>
              </w:rPr>
            </w:pPr>
            <w:r w:rsidRPr="00F75E25">
              <w:rPr>
                <w:rFonts w:asciiTheme="minorHAnsi" w:hAnsiTheme="minorHAnsi" w:cs="Times New Roman"/>
                <w:i/>
                <w:sz w:val="18"/>
                <w:szCs w:val="18"/>
              </w:rPr>
              <w:t>Източник: НСИ 2020</w:t>
            </w:r>
          </w:p>
          <w:p w:rsidR="0079325D" w:rsidRDefault="0079325D" w:rsidP="00874880">
            <w:pPr>
              <w:autoSpaceDE w:val="0"/>
              <w:autoSpaceDN w:val="0"/>
              <w:adjustRightInd w:val="0"/>
              <w:spacing w:after="0"/>
              <w:jc w:val="both"/>
              <w:rPr>
                <w:rFonts w:asciiTheme="minorHAnsi" w:hAnsiTheme="minorHAnsi" w:cs="Times New Roman"/>
                <w:b/>
                <w:i/>
                <w:color w:val="984806" w:themeColor="accent6" w:themeShade="80"/>
                <w:sz w:val="24"/>
                <w:szCs w:val="24"/>
              </w:rPr>
            </w:pPr>
          </w:p>
          <w:p w:rsidR="003A27FE" w:rsidRPr="003E086F" w:rsidRDefault="00C100DA" w:rsidP="003E086F">
            <w:pPr>
              <w:autoSpaceDE w:val="0"/>
              <w:autoSpaceDN w:val="0"/>
              <w:adjustRightInd w:val="0"/>
              <w:spacing w:after="0" w:line="240" w:lineRule="auto"/>
              <w:jc w:val="both"/>
              <w:rPr>
                <w:rFonts w:asciiTheme="minorHAnsi" w:hAnsiTheme="minorHAnsi" w:cs="Times New Roman"/>
                <w:b/>
                <w:i/>
                <w:color w:val="984806" w:themeColor="accent6" w:themeShade="80"/>
                <w:sz w:val="24"/>
                <w:szCs w:val="24"/>
              </w:rPr>
            </w:pPr>
            <w:r w:rsidRPr="003E086F">
              <w:rPr>
                <w:rFonts w:asciiTheme="minorHAnsi" w:hAnsiTheme="minorHAnsi" w:cs="Times New Roman"/>
                <w:b/>
                <w:i/>
                <w:color w:val="984806" w:themeColor="accent6" w:themeShade="80"/>
                <w:sz w:val="24"/>
                <w:szCs w:val="24"/>
              </w:rPr>
              <w:t>4.4. Инфраструктурно развитие, свързаност и достъпност</w:t>
            </w:r>
            <w:r w:rsidR="0079325D">
              <w:rPr>
                <w:rFonts w:asciiTheme="minorHAnsi" w:hAnsiTheme="minorHAnsi" w:cs="Times New Roman"/>
                <w:b/>
                <w:i/>
                <w:color w:val="984806" w:themeColor="accent6" w:themeShade="80"/>
                <w:sz w:val="24"/>
                <w:szCs w:val="24"/>
              </w:rPr>
              <w:t>.</w:t>
            </w:r>
          </w:p>
          <w:p w:rsidR="008D3D2B" w:rsidRDefault="000E2BD9" w:rsidP="00897FF1">
            <w:pPr>
              <w:autoSpaceDE w:val="0"/>
              <w:autoSpaceDN w:val="0"/>
              <w:adjustRightInd w:val="0"/>
              <w:spacing w:after="0" w:line="240" w:lineRule="auto"/>
              <w:jc w:val="both"/>
              <w:rPr>
                <w:rFonts w:asciiTheme="minorHAnsi" w:hAnsiTheme="minorHAnsi" w:cs="Cambria"/>
                <w:sz w:val="24"/>
                <w:szCs w:val="24"/>
              </w:rPr>
            </w:pPr>
            <w:r w:rsidRPr="00705F3A">
              <w:rPr>
                <w:rFonts w:asciiTheme="minorHAnsi" w:hAnsiTheme="minorHAnsi" w:cs="Cambria"/>
                <w:sz w:val="24"/>
                <w:szCs w:val="24"/>
              </w:rPr>
              <w:t xml:space="preserve">        Развитието на икономиката в община Гурково в пазарни условия е свързано с нуждата от специфичен вид услуги,  целево насочени към подкрепа на населението  и бизнеса. Във функционално-отраслов аспект</w:t>
            </w:r>
            <w:r w:rsidR="00316DB1" w:rsidRPr="00705F3A">
              <w:rPr>
                <w:rFonts w:asciiTheme="minorHAnsi" w:hAnsiTheme="minorHAnsi" w:cs="Cambria"/>
                <w:sz w:val="24"/>
                <w:szCs w:val="24"/>
              </w:rPr>
              <w:t>, те с</w:t>
            </w:r>
            <w:r w:rsidRPr="00705F3A">
              <w:rPr>
                <w:rFonts w:asciiTheme="minorHAnsi" w:hAnsiTheme="minorHAnsi" w:cs="Cambria"/>
                <w:sz w:val="24"/>
                <w:szCs w:val="24"/>
              </w:rPr>
              <w:t>а свързани основно със създадена  и функционираща инфрас</w:t>
            </w:r>
            <w:r w:rsidR="008D3D2B">
              <w:rPr>
                <w:rFonts w:asciiTheme="minorHAnsi" w:hAnsiTheme="minorHAnsi" w:cs="Cambria"/>
                <w:sz w:val="24"/>
                <w:szCs w:val="24"/>
              </w:rPr>
              <w:t>труктура в следните направления.</w:t>
            </w:r>
          </w:p>
          <w:p w:rsidR="0001094C" w:rsidRDefault="0001094C" w:rsidP="00A171FE">
            <w:pPr>
              <w:autoSpaceDE w:val="0"/>
              <w:autoSpaceDN w:val="0"/>
              <w:adjustRightInd w:val="0"/>
              <w:spacing w:after="0" w:line="240" w:lineRule="auto"/>
              <w:ind w:right="175"/>
              <w:jc w:val="both"/>
              <w:rPr>
                <w:rFonts w:asciiTheme="minorHAnsi" w:hAnsiTheme="minorHAnsi" w:cs="Cambria"/>
                <w:sz w:val="24"/>
                <w:szCs w:val="24"/>
              </w:rPr>
            </w:pPr>
          </w:p>
          <w:p w:rsidR="000E2BD9" w:rsidRPr="008D3D2B" w:rsidRDefault="000E2BD9" w:rsidP="00A171FE">
            <w:pPr>
              <w:autoSpaceDE w:val="0"/>
              <w:autoSpaceDN w:val="0"/>
              <w:adjustRightInd w:val="0"/>
              <w:spacing w:after="0" w:line="240" w:lineRule="auto"/>
              <w:ind w:right="175"/>
              <w:jc w:val="both"/>
              <w:rPr>
                <w:rFonts w:asciiTheme="minorHAnsi" w:hAnsiTheme="minorHAnsi" w:cs="Cambria"/>
                <w:sz w:val="24"/>
                <w:szCs w:val="24"/>
              </w:rPr>
            </w:pPr>
            <w:r w:rsidRPr="003E086F">
              <w:rPr>
                <w:rFonts w:asciiTheme="minorHAnsi" w:hAnsiTheme="minorHAnsi" w:cs="Arial"/>
                <w:b/>
                <w:i/>
                <w:color w:val="984806" w:themeColor="accent6" w:themeShade="80"/>
                <w:sz w:val="24"/>
                <w:szCs w:val="24"/>
              </w:rPr>
              <w:t>4.4.1.</w:t>
            </w:r>
            <w:r w:rsidRPr="003E086F">
              <w:rPr>
                <w:rFonts w:asciiTheme="minorHAnsi" w:hAnsiTheme="minorHAnsi" w:cs="Cambria,Bold"/>
                <w:b/>
                <w:bCs/>
                <w:i/>
                <w:color w:val="984806" w:themeColor="accent6" w:themeShade="80"/>
                <w:sz w:val="24"/>
                <w:szCs w:val="24"/>
              </w:rPr>
              <w:t>Институционална инфраструктура</w:t>
            </w:r>
            <w:r w:rsidR="0079325D">
              <w:rPr>
                <w:rFonts w:asciiTheme="minorHAnsi" w:hAnsiTheme="minorHAnsi" w:cs="Cambria,Bold"/>
                <w:b/>
                <w:bCs/>
                <w:i/>
                <w:color w:val="984806" w:themeColor="accent6" w:themeShade="80"/>
                <w:sz w:val="24"/>
                <w:szCs w:val="24"/>
              </w:rPr>
              <w:t>.</w:t>
            </w:r>
          </w:p>
          <w:p w:rsidR="000E2BD9" w:rsidRPr="00AA15AA" w:rsidRDefault="000E2BD9" w:rsidP="00AA15AA">
            <w:pPr>
              <w:spacing w:after="0"/>
              <w:jc w:val="both"/>
              <w:rPr>
                <w:sz w:val="24"/>
                <w:szCs w:val="24"/>
              </w:rPr>
            </w:pPr>
            <w:r w:rsidRPr="00AA15AA">
              <w:rPr>
                <w:sz w:val="24"/>
                <w:szCs w:val="24"/>
              </w:rPr>
              <w:t>Институционалната инфраструктура е със специфичен характер. Тя включва обекти, предоставени на различни институции, олицетворяващи дейността на различните видове власти на територията на община Гурково. Седалищата на тези институции са в община Гурково и за тяхното функциониране е изградена съответната инфраструктура.</w:t>
            </w:r>
          </w:p>
          <w:p w:rsidR="000E2BD9" w:rsidRPr="00AA15AA" w:rsidRDefault="000E2BD9" w:rsidP="00AA15AA">
            <w:pPr>
              <w:spacing w:after="0"/>
              <w:jc w:val="both"/>
              <w:rPr>
                <w:sz w:val="24"/>
                <w:szCs w:val="24"/>
              </w:rPr>
            </w:pPr>
            <w:r w:rsidRPr="00AA15AA">
              <w:rPr>
                <w:sz w:val="24"/>
                <w:szCs w:val="24"/>
              </w:rPr>
              <w:t>От обектите на инфраструктурата на местната</w:t>
            </w:r>
            <w:r w:rsidR="00426A98" w:rsidRPr="00AA15AA">
              <w:rPr>
                <w:sz w:val="24"/>
                <w:szCs w:val="24"/>
              </w:rPr>
              <w:t xml:space="preserve"> власт е сградата на общинската </w:t>
            </w:r>
            <w:r w:rsidRPr="00AA15AA">
              <w:rPr>
                <w:sz w:val="24"/>
                <w:szCs w:val="24"/>
              </w:rPr>
              <w:t>адми</w:t>
            </w:r>
            <w:r w:rsidR="00A171FE" w:rsidRPr="00AA15AA">
              <w:rPr>
                <w:sz w:val="24"/>
                <w:szCs w:val="24"/>
              </w:rPr>
              <w:t>-</w:t>
            </w:r>
            <w:r w:rsidRPr="00AA15AA">
              <w:rPr>
                <w:sz w:val="24"/>
                <w:szCs w:val="24"/>
              </w:rPr>
              <w:t>нистрация на община Гурково, както и обекти</w:t>
            </w:r>
            <w:r w:rsidR="00426A98" w:rsidRPr="00AA15AA">
              <w:rPr>
                <w:sz w:val="24"/>
                <w:szCs w:val="24"/>
              </w:rPr>
              <w:t xml:space="preserve">, в които са настанени изнесени </w:t>
            </w:r>
            <w:r w:rsidRPr="00AA15AA">
              <w:rPr>
                <w:sz w:val="24"/>
                <w:szCs w:val="24"/>
              </w:rPr>
              <w:t>общински структури. Инфраструктурата, използва</w:t>
            </w:r>
            <w:r w:rsidR="00426A98" w:rsidRPr="00AA15AA">
              <w:rPr>
                <w:sz w:val="24"/>
                <w:szCs w:val="24"/>
              </w:rPr>
              <w:t xml:space="preserve">на от районните институционални </w:t>
            </w:r>
            <w:r w:rsidRPr="00AA15AA">
              <w:rPr>
                <w:sz w:val="24"/>
                <w:szCs w:val="24"/>
              </w:rPr>
              <w:t>структури, осигу</w:t>
            </w:r>
            <w:r w:rsidR="00A171FE" w:rsidRPr="00AA15AA">
              <w:rPr>
                <w:sz w:val="24"/>
                <w:szCs w:val="24"/>
              </w:rPr>
              <w:t>-</w:t>
            </w:r>
            <w:r w:rsidRPr="00AA15AA">
              <w:rPr>
                <w:sz w:val="24"/>
                <w:szCs w:val="24"/>
              </w:rPr>
              <w:t>ряваща обслужване на населението са:</w:t>
            </w:r>
          </w:p>
          <w:p w:rsidR="00AA15AA" w:rsidRDefault="000E2BD9" w:rsidP="00B15383">
            <w:pPr>
              <w:pStyle w:val="a4"/>
              <w:numPr>
                <w:ilvl w:val="0"/>
                <w:numId w:val="105"/>
              </w:numPr>
              <w:spacing w:after="0"/>
              <w:ind w:left="0" w:firstLine="318"/>
              <w:jc w:val="both"/>
              <w:rPr>
                <w:sz w:val="24"/>
                <w:szCs w:val="24"/>
              </w:rPr>
            </w:pPr>
            <w:r w:rsidRPr="00AA15AA">
              <w:rPr>
                <w:sz w:val="24"/>
                <w:szCs w:val="24"/>
              </w:rPr>
              <w:t xml:space="preserve">Полицейски участък с район на обслужване: </w:t>
            </w:r>
            <w:r w:rsidR="008E5FE3" w:rsidRPr="00AA15AA">
              <w:rPr>
                <w:sz w:val="24"/>
                <w:szCs w:val="24"/>
              </w:rPr>
              <w:t>Участъкът обслужва 2 града и 8 села и две махали от общини Гурково и Николаево, с обща територия 388 кв.м  и население 11 200 души.</w:t>
            </w:r>
          </w:p>
          <w:p w:rsidR="00AA15AA" w:rsidRDefault="000E2BD9" w:rsidP="00B15383">
            <w:pPr>
              <w:pStyle w:val="a4"/>
              <w:numPr>
                <w:ilvl w:val="0"/>
                <w:numId w:val="105"/>
              </w:numPr>
              <w:spacing w:after="0"/>
              <w:ind w:left="0" w:firstLine="318"/>
              <w:jc w:val="both"/>
              <w:rPr>
                <w:sz w:val="24"/>
                <w:szCs w:val="24"/>
              </w:rPr>
            </w:pPr>
            <w:r w:rsidRPr="00AA15AA">
              <w:rPr>
                <w:sz w:val="24"/>
                <w:szCs w:val="24"/>
              </w:rPr>
              <w:t>Районна служба “Пожарна безопасност и защита на населението” с район на обслуж</w:t>
            </w:r>
            <w:r w:rsidR="00AA15AA">
              <w:rPr>
                <w:sz w:val="24"/>
                <w:szCs w:val="24"/>
              </w:rPr>
              <w:t>-</w:t>
            </w:r>
            <w:r w:rsidRPr="00AA15AA">
              <w:rPr>
                <w:sz w:val="24"/>
                <w:szCs w:val="24"/>
              </w:rPr>
              <w:t>ва</w:t>
            </w:r>
            <w:r w:rsidR="00AA15AA">
              <w:rPr>
                <w:sz w:val="24"/>
                <w:szCs w:val="24"/>
              </w:rPr>
              <w:t>не -</w:t>
            </w:r>
            <w:r w:rsidRPr="00AA15AA">
              <w:rPr>
                <w:sz w:val="24"/>
                <w:szCs w:val="24"/>
              </w:rPr>
              <w:t xml:space="preserve"> община Гурково, община Николаево и община Мъглиж.</w:t>
            </w:r>
          </w:p>
          <w:p w:rsidR="00AA15AA" w:rsidRDefault="000E2BD9" w:rsidP="00B15383">
            <w:pPr>
              <w:pStyle w:val="a4"/>
              <w:numPr>
                <w:ilvl w:val="0"/>
                <w:numId w:val="105"/>
              </w:numPr>
              <w:spacing w:after="0"/>
              <w:ind w:left="0" w:firstLine="318"/>
              <w:jc w:val="both"/>
              <w:rPr>
                <w:sz w:val="24"/>
                <w:szCs w:val="24"/>
              </w:rPr>
            </w:pPr>
            <w:r w:rsidRPr="00AA15AA">
              <w:rPr>
                <w:sz w:val="24"/>
                <w:szCs w:val="24"/>
              </w:rPr>
              <w:t>Районна пътна служба с район на обслужване община Гурково, община Николаево и община Мъглиж.</w:t>
            </w:r>
          </w:p>
          <w:p w:rsidR="000E2BD9" w:rsidRPr="00AA15AA" w:rsidRDefault="000E2BD9" w:rsidP="00B15383">
            <w:pPr>
              <w:pStyle w:val="a4"/>
              <w:numPr>
                <w:ilvl w:val="0"/>
                <w:numId w:val="105"/>
              </w:numPr>
              <w:spacing w:after="0"/>
              <w:ind w:left="0" w:firstLine="318"/>
              <w:jc w:val="both"/>
              <w:rPr>
                <w:sz w:val="24"/>
                <w:szCs w:val="24"/>
              </w:rPr>
            </w:pPr>
            <w:r w:rsidRPr="00AA15AA">
              <w:rPr>
                <w:sz w:val="24"/>
                <w:szCs w:val="24"/>
              </w:rPr>
              <w:t>Дирекция “Социално подпомагане” – обслужва община Гурково и община Николаево.</w:t>
            </w:r>
          </w:p>
          <w:p w:rsidR="00D14310" w:rsidRPr="00D14310" w:rsidRDefault="00D14310" w:rsidP="00A171FE">
            <w:pPr>
              <w:autoSpaceDE w:val="0"/>
              <w:autoSpaceDN w:val="0"/>
              <w:adjustRightInd w:val="0"/>
              <w:spacing w:after="0" w:line="240" w:lineRule="auto"/>
              <w:ind w:right="175"/>
              <w:jc w:val="both"/>
              <w:rPr>
                <w:rFonts w:asciiTheme="minorHAnsi" w:hAnsiTheme="minorHAnsi" w:cs="Times New Roman"/>
                <w:b/>
                <w:i/>
                <w:color w:val="984806" w:themeColor="accent6" w:themeShade="80"/>
                <w:sz w:val="24"/>
                <w:szCs w:val="24"/>
              </w:rPr>
            </w:pPr>
          </w:p>
          <w:p w:rsidR="000E2BD9" w:rsidRPr="00C42BF5" w:rsidRDefault="000E2BD9" w:rsidP="00A171FE">
            <w:pPr>
              <w:autoSpaceDE w:val="0"/>
              <w:autoSpaceDN w:val="0"/>
              <w:adjustRightInd w:val="0"/>
              <w:spacing w:after="0" w:line="240" w:lineRule="auto"/>
              <w:ind w:right="175"/>
              <w:jc w:val="both"/>
              <w:rPr>
                <w:rFonts w:asciiTheme="minorHAnsi" w:hAnsiTheme="minorHAnsi" w:cs="Arial"/>
                <w:b/>
                <w:i/>
                <w:color w:val="984806" w:themeColor="accent6" w:themeShade="80"/>
                <w:sz w:val="24"/>
                <w:szCs w:val="24"/>
              </w:rPr>
            </w:pPr>
            <w:r w:rsidRPr="00C42BF5">
              <w:rPr>
                <w:rFonts w:asciiTheme="minorHAnsi" w:hAnsiTheme="minorHAnsi" w:cs="Cambria"/>
                <w:b/>
                <w:i/>
                <w:color w:val="984806" w:themeColor="accent6" w:themeShade="80"/>
                <w:sz w:val="24"/>
                <w:szCs w:val="24"/>
              </w:rPr>
              <w:t>4.4.2.</w:t>
            </w:r>
            <w:r w:rsidRPr="00C42BF5">
              <w:rPr>
                <w:rFonts w:asciiTheme="minorHAnsi" w:hAnsiTheme="minorHAnsi" w:cs="Arial"/>
                <w:b/>
                <w:i/>
                <w:color w:val="984806" w:themeColor="accent6" w:themeShade="80"/>
                <w:sz w:val="24"/>
                <w:szCs w:val="24"/>
              </w:rPr>
              <w:t>Техническа инфраструктура</w:t>
            </w:r>
            <w:r w:rsidR="0079325D">
              <w:rPr>
                <w:rFonts w:asciiTheme="minorHAnsi" w:hAnsiTheme="minorHAnsi" w:cs="Arial"/>
                <w:b/>
                <w:i/>
                <w:color w:val="984806" w:themeColor="accent6" w:themeShade="80"/>
                <w:sz w:val="24"/>
                <w:szCs w:val="24"/>
              </w:rPr>
              <w:t>.</w:t>
            </w:r>
          </w:p>
          <w:p w:rsidR="000E2BD9" w:rsidRPr="00C42BF5" w:rsidRDefault="000E2BD9" w:rsidP="00A171FE">
            <w:pPr>
              <w:autoSpaceDE w:val="0"/>
              <w:autoSpaceDN w:val="0"/>
              <w:adjustRightInd w:val="0"/>
              <w:spacing w:after="0" w:line="240" w:lineRule="auto"/>
              <w:ind w:right="175"/>
              <w:jc w:val="both"/>
              <w:rPr>
                <w:rFonts w:asciiTheme="minorHAnsi" w:hAnsiTheme="minorHAnsi" w:cs="Cambria"/>
                <w:b/>
                <w:i/>
                <w:color w:val="984806" w:themeColor="accent6" w:themeShade="80"/>
                <w:sz w:val="24"/>
                <w:szCs w:val="24"/>
              </w:rPr>
            </w:pPr>
            <w:r w:rsidRPr="00C42BF5">
              <w:rPr>
                <w:rFonts w:asciiTheme="minorHAnsi" w:hAnsiTheme="minorHAnsi" w:cs="Cambria"/>
                <w:b/>
                <w:i/>
                <w:color w:val="984806" w:themeColor="accent6" w:themeShade="80"/>
                <w:sz w:val="21"/>
                <w:szCs w:val="21"/>
              </w:rPr>
              <w:t>а</w:t>
            </w:r>
            <w:r w:rsidRPr="00C42BF5">
              <w:rPr>
                <w:rFonts w:asciiTheme="minorHAnsi" w:hAnsiTheme="minorHAnsi" w:cs="Cambria"/>
                <w:b/>
                <w:i/>
                <w:color w:val="984806" w:themeColor="accent6" w:themeShade="80"/>
                <w:sz w:val="24"/>
                <w:szCs w:val="24"/>
              </w:rPr>
              <w:t>/ Водоснабдителна мрежа</w:t>
            </w:r>
            <w:r w:rsidR="0079325D">
              <w:rPr>
                <w:rFonts w:asciiTheme="minorHAnsi" w:hAnsiTheme="minorHAnsi" w:cs="Cambria"/>
                <w:b/>
                <w:i/>
                <w:color w:val="984806" w:themeColor="accent6" w:themeShade="80"/>
                <w:sz w:val="24"/>
                <w:szCs w:val="24"/>
              </w:rPr>
              <w:t>.</w:t>
            </w:r>
          </w:p>
          <w:p w:rsidR="000E2BD9" w:rsidRPr="00705F3A" w:rsidRDefault="000E2BD9" w:rsidP="00897FF1">
            <w:pPr>
              <w:tabs>
                <w:tab w:val="left" w:pos="9532"/>
              </w:tabs>
              <w:autoSpaceDE w:val="0"/>
              <w:autoSpaceDN w:val="0"/>
              <w:adjustRightInd w:val="0"/>
              <w:spacing w:after="0" w:line="240" w:lineRule="auto"/>
              <w:jc w:val="both"/>
              <w:rPr>
                <w:rFonts w:asciiTheme="minorHAnsi" w:hAnsiTheme="minorHAnsi" w:cs="Cambria"/>
                <w:sz w:val="24"/>
                <w:szCs w:val="24"/>
              </w:rPr>
            </w:pPr>
            <w:r w:rsidRPr="00705F3A">
              <w:rPr>
                <w:rFonts w:asciiTheme="minorHAnsi" w:hAnsiTheme="minorHAnsi" w:cs="Cambria"/>
                <w:sz w:val="24"/>
                <w:szCs w:val="24"/>
              </w:rPr>
              <w:t>Водоснабдяването на гр. Гурково и с. Паничерево се осъществява от “ВиК” ЕООД</w:t>
            </w:r>
            <w:r w:rsidR="00426A98" w:rsidRPr="00705F3A">
              <w:rPr>
                <w:rFonts w:asciiTheme="minorHAnsi" w:hAnsiTheme="minorHAnsi" w:cs="Cambria"/>
                <w:sz w:val="24"/>
                <w:szCs w:val="24"/>
              </w:rPr>
              <w:t xml:space="preserve"> – </w:t>
            </w:r>
            <w:r w:rsidRPr="00705F3A">
              <w:rPr>
                <w:rFonts w:asciiTheme="minorHAnsi" w:hAnsiTheme="minorHAnsi" w:cs="Cambria"/>
                <w:sz w:val="24"/>
                <w:szCs w:val="24"/>
              </w:rPr>
              <w:t xml:space="preserve">Стара Загора чрез група за поддържане в гр. Гурково. </w:t>
            </w:r>
            <w:r w:rsidR="00426A98" w:rsidRPr="00705F3A">
              <w:rPr>
                <w:rFonts w:asciiTheme="minorHAnsi" w:hAnsiTheme="minorHAnsi" w:cs="Cambria"/>
                <w:sz w:val="24"/>
                <w:szCs w:val="24"/>
              </w:rPr>
              <w:t xml:space="preserve">За водоснабдяване на останалите </w:t>
            </w:r>
            <w:r w:rsidRPr="00705F3A">
              <w:rPr>
                <w:rFonts w:asciiTheme="minorHAnsi" w:hAnsiTheme="minorHAnsi" w:cs="Cambria"/>
                <w:sz w:val="24"/>
                <w:szCs w:val="24"/>
              </w:rPr>
              <w:t xml:space="preserve">села се грижи община Гурково. Захранването за различните населени места в общината е локално. В Гурково и Конаре водоснабдяването е гравитачно съответно от р. Лазова и р. Черна река. В планинските села водоснабдяването също е гравитачно от карстови извори, а в с. </w:t>
            </w:r>
            <w:r w:rsidRPr="00705F3A">
              <w:rPr>
                <w:rFonts w:asciiTheme="minorHAnsi" w:hAnsiTheme="minorHAnsi" w:cs="Cambria"/>
                <w:sz w:val="24"/>
                <w:szCs w:val="24"/>
              </w:rPr>
              <w:lastRenderedPageBreak/>
              <w:t>Паничерево е чрез система от кладенци и помпи, от подземни води.</w:t>
            </w:r>
          </w:p>
          <w:p w:rsidR="00C012EE" w:rsidRPr="003D4C3D" w:rsidRDefault="00C012EE" w:rsidP="00897FF1">
            <w:pPr>
              <w:spacing w:after="0"/>
              <w:jc w:val="both"/>
              <w:rPr>
                <w:sz w:val="24"/>
                <w:szCs w:val="24"/>
              </w:rPr>
            </w:pPr>
            <w:r w:rsidRPr="003D4C3D">
              <w:rPr>
                <w:sz w:val="24"/>
                <w:szCs w:val="24"/>
              </w:rPr>
              <w:t xml:space="preserve">Три от селата в община Гурково се водоснабдяват от каптажи: </w:t>
            </w:r>
          </w:p>
          <w:p w:rsidR="00C012EE" w:rsidRPr="00C012EE" w:rsidRDefault="00C012EE" w:rsidP="00B15383">
            <w:pPr>
              <w:pStyle w:val="a4"/>
              <w:numPr>
                <w:ilvl w:val="0"/>
                <w:numId w:val="105"/>
              </w:numPr>
              <w:spacing w:after="0"/>
              <w:ind w:left="34" w:firstLine="284"/>
              <w:jc w:val="both"/>
              <w:rPr>
                <w:sz w:val="24"/>
                <w:szCs w:val="24"/>
              </w:rPr>
            </w:pPr>
            <w:r w:rsidRPr="00C012EE">
              <w:rPr>
                <w:sz w:val="24"/>
                <w:szCs w:val="24"/>
              </w:rPr>
              <w:t>Село Димовци – 3 броя каптажи – в местност “Попово корито”, в местност “Малаков чучур -1” и в местност “Малаков чучур -2”.</w:t>
            </w:r>
          </w:p>
          <w:p w:rsidR="00C012EE" w:rsidRPr="00C012EE" w:rsidRDefault="00C012EE" w:rsidP="00B15383">
            <w:pPr>
              <w:pStyle w:val="a4"/>
              <w:numPr>
                <w:ilvl w:val="0"/>
                <w:numId w:val="105"/>
              </w:numPr>
              <w:spacing w:after="0"/>
              <w:ind w:left="34" w:firstLine="284"/>
              <w:jc w:val="both"/>
              <w:rPr>
                <w:sz w:val="24"/>
                <w:szCs w:val="24"/>
              </w:rPr>
            </w:pPr>
            <w:r w:rsidRPr="00C012EE">
              <w:rPr>
                <w:sz w:val="24"/>
                <w:szCs w:val="24"/>
              </w:rPr>
              <w:t xml:space="preserve">Село Пчелиново – 6 броя каптажи - в местност “ “Кръстев вир” – 1 бр. и в местност “Долна махала” -2 бр., в местност “Стоката” -2 бр.и местност “Ханова лъка” -1 бр. </w:t>
            </w:r>
          </w:p>
          <w:p w:rsidR="00C012EE" w:rsidRPr="00C012EE" w:rsidRDefault="00C012EE" w:rsidP="00897FF1">
            <w:pPr>
              <w:spacing w:after="0"/>
              <w:jc w:val="both"/>
              <w:rPr>
                <w:sz w:val="24"/>
                <w:szCs w:val="24"/>
              </w:rPr>
            </w:pPr>
            <w:r w:rsidRPr="00C012EE">
              <w:rPr>
                <w:sz w:val="24"/>
                <w:szCs w:val="24"/>
              </w:rPr>
              <w:t xml:space="preserve">Село Лява река - 2 бр. каптажи . </w:t>
            </w:r>
          </w:p>
          <w:p w:rsidR="00C012EE" w:rsidRPr="00C012EE" w:rsidRDefault="00C012EE" w:rsidP="00897FF1">
            <w:pPr>
              <w:spacing w:after="0"/>
              <w:jc w:val="both"/>
              <w:rPr>
                <w:sz w:val="24"/>
                <w:szCs w:val="24"/>
              </w:rPr>
            </w:pPr>
            <w:r w:rsidRPr="00C012EE">
              <w:rPr>
                <w:sz w:val="24"/>
                <w:szCs w:val="24"/>
              </w:rPr>
              <w:t xml:space="preserve">     На територията на Община Гурково са учредени две санитарно – охранителни зони, както следва: </w:t>
            </w:r>
          </w:p>
          <w:p w:rsidR="00C012EE" w:rsidRPr="00C012EE" w:rsidRDefault="00C012EE" w:rsidP="00897FF1">
            <w:pPr>
              <w:spacing w:after="0"/>
              <w:jc w:val="both"/>
              <w:rPr>
                <w:sz w:val="24"/>
                <w:szCs w:val="24"/>
              </w:rPr>
            </w:pPr>
            <w:r w:rsidRPr="00C012EE">
              <w:rPr>
                <w:sz w:val="24"/>
                <w:szCs w:val="24"/>
              </w:rPr>
              <w:t xml:space="preserve">     - СОЗ около алпийско водохранилище на Стара река за водоснабдяване на с. Конаре, община Гурково, учредено със Заповед № СОЗ-Ш-34/30.12.2005г- на Директора на БД “ИБР” Пловдив. </w:t>
            </w:r>
          </w:p>
          <w:p w:rsidR="00C012EE" w:rsidRPr="00C012EE" w:rsidRDefault="00C012EE" w:rsidP="00897FF1">
            <w:pPr>
              <w:spacing w:after="0"/>
              <w:jc w:val="both"/>
              <w:rPr>
                <w:sz w:val="24"/>
                <w:szCs w:val="24"/>
              </w:rPr>
            </w:pPr>
            <w:r w:rsidRPr="00C012EE">
              <w:rPr>
                <w:sz w:val="24"/>
                <w:szCs w:val="24"/>
              </w:rPr>
              <w:t xml:space="preserve">    - СОЗ около водоизточници за водоснабдяване на селата Димовци, Пчелиново и Лява река, община Гурково, учредена със Заповед №СОЗ-Т-37/09.01.2006г. на Директора на БД “ИБР” Пловдив.</w:t>
            </w:r>
          </w:p>
          <w:p w:rsidR="000E2BD9" w:rsidRPr="00705F3A" w:rsidRDefault="000E2BD9" w:rsidP="00897FF1">
            <w:pPr>
              <w:autoSpaceDE w:val="0"/>
              <w:autoSpaceDN w:val="0"/>
              <w:adjustRightInd w:val="0"/>
              <w:spacing w:after="0" w:line="240" w:lineRule="auto"/>
              <w:jc w:val="both"/>
              <w:rPr>
                <w:rFonts w:asciiTheme="minorHAnsi" w:hAnsiTheme="minorHAnsi" w:cs="Cambria"/>
                <w:sz w:val="24"/>
                <w:szCs w:val="24"/>
              </w:rPr>
            </w:pPr>
            <w:r w:rsidRPr="00705F3A">
              <w:rPr>
                <w:rFonts w:asciiTheme="minorHAnsi" w:hAnsiTheme="minorHAnsi" w:cs="Cambria"/>
                <w:sz w:val="24"/>
                <w:szCs w:val="24"/>
              </w:rPr>
              <w:t>Съществуващите водни запаси осигуряват нормално водопотребление и са достатъчни за задоволяване на битовите и производствените нужди на общината. От общо 11 насе</w:t>
            </w:r>
            <w:r w:rsidR="00C012EE">
              <w:rPr>
                <w:rFonts w:asciiTheme="minorHAnsi" w:hAnsiTheme="minorHAnsi" w:cs="Cambria"/>
                <w:sz w:val="24"/>
                <w:szCs w:val="24"/>
              </w:rPr>
              <w:t>-</w:t>
            </w:r>
            <w:r w:rsidRPr="00705F3A">
              <w:rPr>
                <w:rFonts w:asciiTheme="minorHAnsi" w:hAnsiTheme="minorHAnsi" w:cs="Cambria"/>
                <w:sz w:val="24"/>
                <w:szCs w:val="24"/>
              </w:rPr>
              <w:t>лени места в общината са водоснабдени 7 села, в които е съсредоточено цялото население. Останалите 4 населени места се водят в ЕКАТТЕ, но в тях липсва целогодишно обитаване. Изградена е 82,5% от възможната водопроводната мрежата на населените места или 40,4 км, като общите загуби на вода в системата е около 46%, главно за сметка на амор</w:t>
            </w:r>
            <w:r w:rsidR="0079325D">
              <w:rPr>
                <w:rFonts w:asciiTheme="minorHAnsi" w:hAnsiTheme="minorHAnsi" w:cs="Cambria"/>
                <w:sz w:val="24"/>
                <w:szCs w:val="24"/>
              </w:rPr>
              <w:t>-</w:t>
            </w:r>
            <w:r w:rsidRPr="00705F3A">
              <w:rPr>
                <w:rFonts w:asciiTheme="minorHAnsi" w:hAnsiTheme="minorHAnsi" w:cs="Cambria"/>
                <w:sz w:val="24"/>
                <w:szCs w:val="24"/>
              </w:rPr>
              <w:t>тизираната и неефективно изградена преносна мрежа.</w:t>
            </w:r>
          </w:p>
          <w:p w:rsidR="000E2BD9" w:rsidRDefault="000E2BD9" w:rsidP="00897FF1">
            <w:pPr>
              <w:autoSpaceDE w:val="0"/>
              <w:autoSpaceDN w:val="0"/>
              <w:adjustRightInd w:val="0"/>
              <w:spacing w:after="0" w:line="240" w:lineRule="auto"/>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 xml:space="preserve">Външната водопроводна мрежа е с дължина 19.63 км. Общите загуби на вода в системата е около 46%, като </w:t>
            </w:r>
            <w:r w:rsidR="00C42BF5">
              <w:rPr>
                <w:rFonts w:asciiTheme="minorHAnsi" w:hAnsiTheme="minorHAnsi" w:cs="Times New Roman"/>
                <w:color w:val="000000" w:themeColor="text1"/>
                <w:sz w:val="24"/>
                <w:szCs w:val="24"/>
              </w:rPr>
              <w:t>те са главно за сметка на   и не</w:t>
            </w:r>
            <w:r w:rsidRPr="00705F3A">
              <w:rPr>
                <w:rFonts w:asciiTheme="minorHAnsi" w:hAnsiTheme="minorHAnsi" w:cs="Times New Roman"/>
                <w:color w:val="000000" w:themeColor="text1"/>
                <w:sz w:val="24"/>
                <w:szCs w:val="24"/>
              </w:rPr>
              <w:t>ефективно изградена водо</w:t>
            </w:r>
            <w:r w:rsidR="005A4C6F">
              <w:rPr>
                <w:rFonts w:asciiTheme="minorHAnsi" w:hAnsiTheme="minorHAnsi" w:cs="Times New Roman"/>
                <w:color w:val="000000" w:themeColor="text1"/>
                <w:sz w:val="24"/>
                <w:szCs w:val="24"/>
              </w:rPr>
              <w:t>-</w:t>
            </w:r>
            <w:r w:rsidRPr="00705F3A">
              <w:rPr>
                <w:rFonts w:asciiTheme="minorHAnsi" w:hAnsiTheme="minorHAnsi" w:cs="Times New Roman"/>
                <w:color w:val="000000" w:themeColor="text1"/>
                <w:sz w:val="24"/>
                <w:szCs w:val="24"/>
              </w:rPr>
              <w:t>преносна система. Полезно използваната вода на човек от населението е средно 130 л/ч. денонощие. Вод</w:t>
            </w:r>
            <w:r w:rsidR="009B26AE">
              <w:rPr>
                <w:rFonts w:asciiTheme="minorHAnsi" w:hAnsiTheme="minorHAnsi" w:cs="Times New Roman"/>
                <w:color w:val="000000" w:themeColor="text1"/>
                <w:sz w:val="24"/>
                <w:szCs w:val="24"/>
              </w:rPr>
              <w:t>ата е с добри питейни качества, а в</w:t>
            </w:r>
            <w:r w:rsidRPr="00705F3A">
              <w:rPr>
                <w:rFonts w:asciiTheme="minorHAnsi" w:hAnsiTheme="minorHAnsi" w:cs="Times New Roman"/>
                <w:color w:val="000000" w:themeColor="text1"/>
                <w:sz w:val="24"/>
                <w:szCs w:val="24"/>
              </w:rPr>
              <w:t>одоприемниците в община Гурково са втора категория.</w:t>
            </w:r>
          </w:p>
          <w:p w:rsidR="00294B2C" w:rsidRDefault="00294B2C" w:rsidP="00294B2C">
            <w:pPr>
              <w:spacing w:after="0"/>
              <w:jc w:val="both"/>
            </w:pPr>
            <w:r w:rsidRPr="00372962">
              <w:rPr>
                <w:sz w:val="24"/>
                <w:szCs w:val="24"/>
              </w:rPr>
              <w:t>На територията на общината са изградени три микроязовира с местно значение – ми</w:t>
            </w:r>
            <w:r>
              <w:rPr>
                <w:sz w:val="24"/>
                <w:szCs w:val="24"/>
              </w:rPr>
              <w:t>-</w:t>
            </w:r>
            <w:r w:rsidRPr="00372962">
              <w:rPr>
                <w:sz w:val="24"/>
                <w:szCs w:val="24"/>
              </w:rPr>
              <w:t>кроязовир Гурково /с обем 648 куб.м./, микроязовир Конаре /430 куб.м.</w:t>
            </w:r>
            <w:r>
              <w:rPr>
                <w:sz w:val="24"/>
                <w:szCs w:val="24"/>
                <w:lang w:val="en-US"/>
              </w:rPr>
              <w:t>/</w:t>
            </w:r>
            <w:r w:rsidRPr="00372962">
              <w:rPr>
                <w:sz w:val="24"/>
                <w:szCs w:val="24"/>
              </w:rPr>
              <w:t xml:space="preserve"> и микроязовир Паничерево /196 куб.м./. Основното им предназначение е за напояване</w:t>
            </w:r>
            <w:r>
              <w:rPr>
                <w:color w:val="000000"/>
                <w:sz w:val="23"/>
                <w:szCs w:val="23"/>
              </w:rPr>
              <w:t>.</w:t>
            </w:r>
          </w:p>
          <w:p w:rsidR="00C42BF5" w:rsidRPr="00705F3A" w:rsidRDefault="00C42BF5" w:rsidP="00DF120B">
            <w:pPr>
              <w:autoSpaceDE w:val="0"/>
              <w:autoSpaceDN w:val="0"/>
              <w:adjustRightInd w:val="0"/>
              <w:spacing w:after="0" w:line="240" w:lineRule="auto"/>
              <w:ind w:right="175"/>
              <w:jc w:val="both"/>
              <w:rPr>
                <w:rFonts w:asciiTheme="minorHAnsi" w:hAnsiTheme="minorHAnsi" w:cs="Cambria,Italic"/>
                <w:i/>
                <w:iCs/>
                <w:sz w:val="21"/>
                <w:szCs w:val="21"/>
                <w:lang w:val="en-US"/>
              </w:rPr>
            </w:pPr>
          </w:p>
          <w:p w:rsidR="000E2BD9" w:rsidRPr="00C42BF5" w:rsidRDefault="000E2BD9" w:rsidP="00DF120B">
            <w:pPr>
              <w:autoSpaceDE w:val="0"/>
              <w:autoSpaceDN w:val="0"/>
              <w:adjustRightInd w:val="0"/>
              <w:spacing w:after="0" w:line="240" w:lineRule="auto"/>
              <w:ind w:right="175"/>
              <w:jc w:val="both"/>
              <w:rPr>
                <w:rFonts w:asciiTheme="minorHAnsi" w:hAnsiTheme="minorHAnsi" w:cs="Cambria"/>
                <w:b/>
                <w:i/>
                <w:color w:val="984806" w:themeColor="accent6" w:themeShade="80"/>
                <w:sz w:val="24"/>
                <w:szCs w:val="24"/>
              </w:rPr>
            </w:pPr>
            <w:r w:rsidRPr="00C42BF5">
              <w:rPr>
                <w:rFonts w:asciiTheme="minorHAnsi" w:hAnsiTheme="minorHAnsi" w:cs="Cambria"/>
                <w:b/>
                <w:i/>
                <w:color w:val="984806" w:themeColor="accent6" w:themeShade="80"/>
                <w:sz w:val="24"/>
                <w:szCs w:val="24"/>
              </w:rPr>
              <w:t>б/Канализационна мрежа</w:t>
            </w:r>
            <w:r w:rsidR="003B490A">
              <w:rPr>
                <w:rFonts w:asciiTheme="minorHAnsi" w:hAnsiTheme="minorHAnsi" w:cs="Cambria"/>
                <w:b/>
                <w:i/>
                <w:color w:val="984806" w:themeColor="accent6" w:themeShade="80"/>
                <w:sz w:val="24"/>
                <w:szCs w:val="24"/>
              </w:rPr>
              <w:t>.</w:t>
            </w:r>
          </w:p>
          <w:p w:rsidR="000E2BD9" w:rsidRPr="00705F3A" w:rsidRDefault="000E2BD9" w:rsidP="00897FF1">
            <w:pPr>
              <w:autoSpaceDE w:val="0"/>
              <w:autoSpaceDN w:val="0"/>
              <w:adjustRightInd w:val="0"/>
              <w:spacing w:after="0" w:line="240" w:lineRule="auto"/>
              <w:jc w:val="both"/>
              <w:rPr>
                <w:rFonts w:asciiTheme="minorHAnsi" w:hAnsiTheme="minorHAnsi" w:cs="Cambria"/>
                <w:sz w:val="24"/>
                <w:szCs w:val="24"/>
                <w:highlight w:val="yellow"/>
              </w:rPr>
            </w:pPr>
            <w:r w:rsidRPr="00705F3A">
              <w:rPr>
                <w:rFonts w:asciiTheme="minorHAnsi" w:hAnsiTheme="minorHAnsi" w:cs="Cambria"/>
                <w:sz w:val="24"/>
                <w:szCs w:val="24"/>
              </w:rPr>
              <w:t>За община Гурково е х</w:t>
            </w:r>
            <w:r w:rsidR="00992BCE" w:rsidRPr="00705F3A">
              <w:rPr>
                <w:rFonts w:asciiTheme="minorHAnsi" w:hAnsiTheme="minorHAnsi" w:cs="Cambria"/>
                <w:sz w:val="24"/>
                <w:szCs w:val="24"/>
              </w:rPr>
              <w:t>арактерна и високата степен на</w:t>
            </w:r>
            <w:r w:rsidRPr="00705F3A">
              <w:rPr>
                <w:rFonts w:asciiTheme="minorHAnsi" w:hAnsiTheme="minorHAnsi" w:cs="Cambria"/>
                <w:sz w:val="24"/>
                <w:szCs w:val="24"/>
              </w:rPr>
              <w:t xml:space="preserve"> изграденост наканализационната </w:t>
            </w:r>
            <w:r w:rsidRPr="00CA452F">
              <w:rPr>
                <w:rFonts w:asciiTheme="minorHAnsi" w:hAnsiTheme="minorHAnsi" w:cs="Cambria"/>
                <w:sz w:val="24"/>
                <w:szCs w:val="24"/>
              </w:rPr>
              <w:t xml:space="preserve">мрежа. </w:t>
            </w:r>
          </w:p>
          <w:p w:rsidR="000E2BD9" w:rsidRPr="00F10337" w:rsidRDefault="000E2BD9" w:rsidP="00897FF1">
            <w:pPr>
              <w:shd w:val="clear" w:color="auto" w:fill="FFFFFF"/>
              <w:spacing w:after="0" w:line="336" w:lineRule="atLeast"/>
              <w:jc w:val="both"/>
              <w:rPr>
                <w:rFonts w:asciiTheme="minorHAnsi" w:hAnsiTheme="minorHAnsi" w:cs="Times New Roman"/>
                <w:i/>
                <w:sz w:val="24"/>
                <w:szCs w:val="24"/>
              </w:rPr>
            </w:pPr>
            <w:r w:rsidRPr="00705F3A">
              <w:rPr>
                <w:rFonts w:asciiTheme="minorHAnsi" w:hAnsiTheme="minorHAnsi" w:cs="Times New Roman"/>
                <w:sz w:val="24"/>
                <w:szCs w:val="24"/>
              </w:rPr>
              <w:t xml:space="preserve">Обобщени данни за водоснабдителната и канализационната инфрраструктура наобщинаГурково, представяме в </w:t>
            </w:r>
            <w:r w:rsidRPr="00F10337">
              <w:rPr>
                <w:rFonts w:asciiTheme="minorHAnsi" w:hAnsiTheme="minorHAnsi" w:cs="Times New Roman"/>
                <w:i/>
                <w:sz w:val="24"/>
                <w:szCs w:val="24"/>
              </w:rPr>
              <w:t>Таблица №</w:t>
            </w:r>
            <w:r w:rsidR="004B6474">
              <w:rPr>
                <w:rFonts w:asciiTheme="minorHAnsi" w:hAnsiTheme="minorHAnsi" w:cs="Times New Roman"/>
                <w:i/>
                <w:sz w:val="24"/>
                <w:szCs w:val="24"/>
              </w:rPr>
              <w:t xml:space="preserve"> 43</w:t>
            </w:r>
            <w:r w:rsidR="00B40404">
              <w:rPr>
                <w:rFonts w:asciiTheme="minorHAnsi" w:hAnsiTheme="minorHAnsi" w:cs="Times New Roman"/>
                <w:i/>
                <w:sz w:val="24"/>
                <w:szCs w:val="24"/>
              </w:rPr>
              <w:t>.</w:t>
            </w:r>
          </w:p>
          <w:p w:rsidR="000E2BD9" w:rsidRPr="00705F3A" w:rsidRDefault="000E2BD9" w:rsidP="004F1C2F">
            <w:pPr>
              <w:autoSpaceDE w:val="0"/>
              <w:autoSpaceDN w:val="0"/>
              <w:adjustRightInd w:val="0"/>
              <w:spacing w:after="0" w:line="240" w:lineRule="auto"/>
              <w:jc w:val="both"/>
              <w:rPr>
                <w:rFonts w:asciiTheme="minorHAnsi" w:hAnsiTheme="minorHAnsi" w:cs="Times New Roman"/>
                <w:color w:val="C00000"/>
                <w:sz w:val="24"/>
                <w:szCs w:val="24"/>
              </w:rPr>
            </w:pPr>
          </w:p>
          <w:tbl>
            <w:tblPr>
              <w:tblStyle w:val="a5"/>
              <w:tblW w:w="9608" w:type="dxa"/>
              <w:tblLayout w:type="fixed"/>
              <w:tblLook w:val="04A0"/>
            </w:tblPr>
            <w:tblGrid>
              <w:gridCol w:w="427"/>
              <w:gridCol w:w="1587"/>
              <w:gridCol w:w="1276"/>
              <w:gridCol w:w="1275"/>
              <w:gridCol w:w="1134"/>
              <w:gridCol w:w="1418"/>
              <w:gridCol w:w="851"/>
              <w:gridCol w:w="1640"/>
            </w:tblGrid>
            <w:tr w:rsidR="00DA6790" w:rsidRPr="00705F3A" w:rsidTr="00DA6790">
              <w:trPr>
                <w:trHeight w:val="1482"/>
              </w:trPr>
              <w:tc>
                <w:tcPr>
                  <w:tcW w:w="427"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tcPr>
                <w:p w:rsidR="00DA6790" w:rsidRPr="00705F3A" w:rsidRDefault="00DA6790" w:rsidP="00C42BF5">
                  <w:pPr>
                    <w:jc w:val="center"/>
                    <w:rPr>
                      <w:rFonts w:asciiTheme="minorHAnsi" w:hAnsiTheme="minorHAnsi"/>
                    </w:rPr>
                  </w:pPr>
                  <w:r w:rsidRPr="00705F3A">
                    <w:rPr>
                      <w:rFonts w:asciiTheme="minorHAnsi" w:hAnsiTheme="minorHAnsi"/>
                    </w:rPr>
                    <w:t>№</w:t>
                  </w:r>
                </w:p>
              </w:tc>
              <w:tc>
                <w:tcPr>
                  <w:tcW w:w="1587"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tcPr>
                <w:p w:rsidR="00DA6790" w:rsidRPr="00705F3A" w:rsidRDefault="00DA6790" w:rsidP="00C42BF5">
                  <w:pPr>
                    <w:jc w:val="center"/>
                    <w:rPr>
                      <w:rFonts w:asciiTheme="minorHAnsi" w:hAnsiTheme="minorHAnsi"/>
                    </w:rPr>
                  </w:pPr>
                  <w:r w:rsidRPr="00705F3A">
                    <w:rPr>
                      <w:rFonts w:asciiTheme="minorHAnsi" w:hAnsiTheme="minorHAnsi"/>
                      <w:bCs/>
                    </w:rPr>
                    <w:t>Населени места</w:t>
                  </w:r>
                </w:p>
              </w:tc>
              <w:tc>
                <w:tcPr>
                  <w:tcW w:w="1276"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tcPr>
                <w:p w:rsidR="00DA6790" w:rsidRPr="00705F3A" w:rsidRDefault="00DA6790" w:rsidP="00C42BF5">
                  <w:pPr>
                    <w:jc w:val="center"/>
                    <w:rPr>
                      <w:rFonts w:asciiTheme="minorHAnsi" w:hAnsiTheme="minorHAnsi"/>
                    </w:rPr>
                  </w:pPr>
                  <w:r w:rsidRPr="00705F3A">
                    <w:rPr>
                      <w:rFonts w:asciiTheme="minorHAnsi" w:hAnsiTheme="minorHAnsi"/>
                      <w:bCs/>
                    </w:rPr>
                    <w:t>Водопр</w:t>
                  </w:r>
                  <w:r>
                    <w:rPr>
                      <w:rFonts w:asciiTheme="minorHAnsi" w:hAnsiTheme="minorHAnsi"/>
                      <w:bCs/>
                    </w:rPr>
                    <w:t>оводна</w:t>
                  </w:r>
                  <w:r w:rsidRPr="00705F3A">
                    <w:rPr>
                      <w:rFonts w:asciiTheme="minorHAnsi" w:hAnsiTheme="minorHAnsi"/>
                      <w:bCs/>
                    </w:rPr>
                    <w:t xml:space="preserve"> мрежа (км)</w:t>
                  </w:r>
                </w:p>
              </w:tc>
              <w:tc>
                <w:tcPr>
                  <w:tcW w:w="1275"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tcPr>
                <w:p w:rsidR="00DA6790" w:rsidRPr="00705F3A" w:rsidRDefault="00DA6790" w:rsidP="00C42BF5">
                  <w:pPr>
                    <w:jc w:val="center"/>
                    <w:rPr>
                      <w:rFonts w:asciiTheme="minorHAnsi" w:hAnsiTheme="minorHAnsi"/>
                    </w:rPr>
                  </w:pPr>
                  <w:r w:rsidRPr="00705F3A">
                    <w:rPr>
                      <w:rFonts w:asciiTheme="minorHAnsi" w:hAnsiTheme="minorHAnsi"/>
                      <w:bCs/>
                    </w:rPr>
                    <w:t>Отн. дял %</w:t>
                  </w:r>
                </w:p>
              </w:tc>
              <w:tc>
                <w:tcPr>
                  <w:tcW w:w="1134"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tcPr>
                <w:p w:rsidR="00DA6790" w:rsidRPr="00705F3A" w:rsidRDefault="00DA6790" w:rsidP="00C42BF5">
                  <w:pPr>
                    <w:jc w:val="center"/>
                    <w:rPr>
                      <w:rFonts w:asciiTheme="minorHAnsi" w:hAnsiTheme="minorHAnsi"/>
                    </w:rPr>
                  </w:pPr>
                  <w:r w:rsidRPr="00705F3A">
                    <w:rPr>
                      <w:rFonts w:asciiTheme="minorHAnsi" w:hAnsiTheme="minorHAnsi"/>
                      <w:bCs/>
                    </w:rPr>
                    <w:t>Общо под. кол.</w:t>
                  </w:r>
                </w:p>
              </w:tc>
              <w:tc>
                <w:tcPr>
                  <w:tcW w:w="1418"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tcPr>
                <w:p w:rsidR="00DA6790" w:rsidRPr="00705F3A" w:rsidRDefault="00DA6790" w:rsidP="00C42BF5">
                  <w:pPr>
                    <w:jc w:val="center"/>
                    <w:rPr>
                      <w:rFonts w:asciiTheme="minorHAnsi" w:hAnsiTheme="minorHAnsi"/>
                    </w:rPr>
                  </w:pPr>
                  <w:r w:rsidRPr="00705F3A">
                    <w:rPr>
                      <w:rFonts w:asciiTheme="minorHAnsi" w:hAnsiTheme="minorHAnsi"/>
                      <w:bCs/>
                    </w:rPr>
                    <w:t>Полезно използвано количество вода на човек л/ч/д</w:t>
                  </w:r>
                </w:p>
              </w:tc>
              <w:tc>
                <w:tcPr>
                  <w:tcW w:w="851"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tcPr>
                <w:p w:rsidR="00DA6790" w:rsidRPr="00705F3A" w:rsidRDefault="00DA6790" w:rsidP="00C42BF5">
                  <w:pPr>
                    <w:jc w:val="center"/>
                    <w:rPr>
                      <w:rFonts w:asciiTheme="minorHAnsi" w:hAnsiTheme="minorHAnsi"/>
                      <w:u w:val="single"/>
                    </w:rPr>
                  </w:pPr>
                  <w:r w:rsidRPr="00705F3A">
                    <w:rPr>
                      <w:rFonts w:asciiTheme="minorHAnsi" w:hAnsiTheme="minorHAnsi"/>
                      <w:bCs/>
                    </w:rPr>
                    <w:t>Канал. мрежа (км)</w:t>
                  </w:r>
                </w:p>
              </w:tc>
              <w:tc>
                <w:tcPr>
                  <w:tcW w:w="1640"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tcPr>
                <w:p w:rsidR="00DA6790" w:rsidRPr="00705F3A" w:rsidRDefault="00DA6790" w:rsidP="00C42BF5">
                  <w:pPr>
                    <w:jc w:val="center"/>
                    <w:rPr>
                      <w:rFonts w:asciiTheme="minorHAnsi" w:hAnsiTheme="minorHAnsi"/>
                      <w:u w:val="single"/>
                    </w:rPr>
                  </w:pPr>
                  <w:r>
                    <w:rPr>
                      <w:rFonts w:asciiTheme="minorHAnsi" w:hAnsiTheme="minorHAnsi"/>
                      <w:bCs/>
                    </w:rPr>
                    <w:t xml:space="preserve">Отвеждане на </w:t>
                  </w:r>
                  <w:r w:rsidRPr="00705F3A">
                    <w:rPr>
                      <w:rFonts w:asciiTheme="minorHAnsi" w:hAnsiTheme="minorHAnsi"/>
                      <w:bCs/>
                    </w:rPr>
                    <w:t>отпад</w:t>
                  </w:r>
                  <w:r>
                    <w:rPr>
                      <w:rFonts w:asciiTheme="minorHAnsi" w:hAnsiTheme="minorHAnsi"/>
                      <w:bCs/>
                    </w:rPr>
                    <w:t>ъчните</w:t>
                  </w:r>
                  <w:r w:rsidRPr="00705F3A">
                    <w:rPr>
                      <w:rFonts w:asciiTheme="minorHAnsi" w:hAnsiTheme="minorHAnsi"/>
                      <w:bCs/>
                    </w:rPr>
                    <w:t xml:space="preserve"> води</w:t>
                  </w:r>
                </w:p>
              </w:tc>
            </w:tr>
            <w:tr w:rsidR="00DA6790" w:rsidRPr="00705F3A" w:rsidTr="00DA6790">
              <w:trPr>
                <w:trHeight w:val="610"/>
              </w:trPr>
              <w:tc>
                <w:tcPr>
                  <w:tcW w:w="427" w:type="dxa"/>
                  <w:tcBorders>
                    <w:top w:val="dashSmallGap" w:sz="4" w:space="0" w:color="auto"/>
                    <w:left w:val="dashSmallGap" w:sz="4" w:space="0" w:color="auto"/>
                    <w:bottom w:val="dashSmallGap" w:sz="4" w:space="0" w:color="auto"/>
                    <w:right w:val="dashSmallGap" w:sz="4" w:space="0" w:color="auto"/>
                  </w:tcBorders>
                  <w:shd w:val="clear" w:color="auto" w:fill="F2F2F2" w:themeFill="background1" w:themeFillShade="F2"/>
                </w:tcPr>
                <w:p w:rsidR="00DA6790" w:rsidRPr="00705F3A" w:rsidRDefault="00DA6790" w:rsidP="00DA6790">
                  <w:pPr>
                    <w:jc w:val="right"/>
                    <w:rPr>
                      <w:rFonts w:asciiTheme="minorHAnsi" w:hAnsiTheme="minorHAnsi"/>
                    </w:rPr>
                  </w:pPr>
                  <w:r>
                    <w:rPr>
                      <w:rFonts w:asciiTheme="minorHAnsi" w:hAnsiTheme="minorHAnsi"/>
                    </w:rPr>
                    <w:t>1</w:t>
                  </w:r>
                </w:p>
              </w:tc>
              <w:tc>
                <w:tcPr>
                  <w:tcW w:w="1587" w:type="dxa"/>
                  <w:tcBorders>
                    <w:top w:val="dashSmallGap" w:sz="4" w:space="0" w:color="auto"/>
                    <w:left w:val="dashSmallGap" w:sz="4" w:space="0" w:color="auto"/>
                    <w:bottom w:val="dashSmallGap" w:sz="4" w:space="0" w:color="auto"/>
                    <w:right w:val="dashSmallGap" w:sz="4" w:space="0" w:color="auto"/>
                  </w:tcBorders>
                  <w:shd w:val="clear" w:color="auto" w:fill="F2F2F2" w:themeFill="background1" w:themeFillShade="F2"/>
                </w:tcPr>
                <w:p w:rsidR="00DA6790" w:rsidRPr="00C42BF5" w:rsidRDefault="00DA6790" w:rsidP="00DA6790">
                  <w:pPr>
                    <w:rPr>
                      <w:rFonts w:asciiTheme="minorHAnsi" w:hAnsiTheme="minorHAnsi"/>
                      <w:sz w:val="22"/>
                      <w:szCs w:val="22"/>
                    </w:rPr>
                  </w:pPr>
                  <w:r w:rsidRPr="00C42BF5">
                    <w:rPr>
                      <w:rFonts w:asciiTheme="minorHAnsi" w:hAnsiTheme="minorHAnsi"/>
                      <w:bCs/>
                      <w:sz w:val="22"/>
                      <w:szCs w:val="22"/>
                    </w:rPr>
                    <w:t>Гурково</w:t>
                  </w:r>
                </w:p>
              </w:tc>
              <w:tc>
                <w:tcPr>
                  <w:tcW w:w="1276" w:type="dxa"/>
                  <w:tcBorders>
                    <w:top w:val="dashSmallGap" w:sz="4" w:space="0" w:color="auto"/>
                    <w:left w:val="dashSmallGap" w:sz="4" w:space="0" w:color="auto"/>
                    <w:bottom w:val="dashSmallGap" w:sz="4" w:space="0" w:color="auto"/>
                    <w:right w:val="dashSmallGap" w:sz="4" w:space="0" w:color="auto"/>
                  </w:tcBorders>
                  <w:shd w:val="clear" w:color="auto" w:fill="auto"/>
                </w:tcPr>
                <w:p w:rsidR="00DA6790" w:rsidRPr="00C42BF5" w:rsidRDefault="00DA6790" w:rsidP="00DA6790">
                  <w:pPr>
                    <w:jc w:val="right"/>
                    <w:rPr>
                      <w:rFonts w:asciiTheme="minorHAnsi" w:hAnsiTheme="minorHAnsi"/>
                      <w:sz w:val="22"/>
                      <w:szCs w:val="22"/>
                    </w:rPr>
                  </w:pPr>
                  <w:r w:rsidRPr="00C42BF5">
                    <w:rPr>
                      <w:rFonts w:asciiTheme="minorHAnsi" w:hAnsiTheme="minorHAnsi"/>
                      <w:bCs/>
                      <w:sz w:val="22"/>
                      <w:szCs w:val="22"/>
                    </w:rPr>
                    <w:t>16,8</w:t>
                  </w:r>
                </w:p>
              </w:tc>
              <w:tc>
                <w:tcPr>
                  <w:tcW w:w="1275" w:type="dxa"/>
                  <w:tcBorders>
                    <w:top w:val="dashSmallGap" w:sz="4" w:space="0" w:color="auto"/>
                    <w:left w:val="dashSmallGap" w:sz="4" w:space="0" w:color="auto"/>
                    <w:bottom w:val="dashSmallGap" w:sz="4" w:space="0" w:color="auto"/>
                    <w:right w:val="dashSmallGap" w:sz="4" w:space="0" w:color="auto"/>
                  </w:tcBorders>
                  <w:shd w:val="clear" w:color="auto" w:fill="auto"/>
                </w:tcPr>
                <w:p w:rsidR="00DA6790" w:rsidRPr="00C42BF5" w:rsidRDefault="00381118" w:rsidP="00DA6790">
                  <w:pPr>
                    <w:jc w:val="right"/>
                    <w:rPr>
                      <w:rFonts w:asciiTheme="minorHAnsi" w:hAnsiTheme="minorHAnsi"/>
                      <w:sz w:val="22"/>
                      <w:szCs w:val="22"/>
                    </w:rPr>
                  </w:pPr>
                  <w:r>
                    <w:rPr>
                      <w:rFonts w:asciiTheme="minorHAnsi" w:hAnsiTheme="minorHAnsi"/>
                      <w:bCs/>
                      <w:sz w:val="22"/>
                      <w:szCs w:val="22"/>
                    </w:rPr>
                    <w:t>71,87</w:t>
                  </w:r>
                </w:p>
              </w:tc>
              <w:tc>
                <w:tcPr>
                  <w:tcW w:w="1134" w:type="dxa"/>
                  <w:tcBorders>
                    <w:top w:val="dashSmallGap" w:sz="4" w:space="0" w:color="auto"/>
                    <w:left w:val="dashSmallGap" w:sz="4" w:space="0" w:color="auto"/>
                    <w:bottom w:val="dashSmallGap" w:sz="4" w:space="0" w:color="auto"/>
                    <w:right w:val="dashSmallGap" w:sz="4" w:space="0" w:color="auto"/>
                  </w:tcBorders>
                  <w:shd w:val="clear" w:color="auto" w:fill="auto"/>
                </w:tcPr>
                <w:p w:rsidR="00DA6790" w:rsidRPr="00C42BF5" w:rsidRDefault="00DA6790" w:rsidP="00DA6790">
                  <w:pPr>
                    <w:jc w:val="right"/>
                    <w:rPr>
                      <w:rFonts w:asciiTheme="minorHAnsi" w:hAnsiTheme="minorHAnsi"/>
                      <w:sz w:val="22"/>
                      <w:szCs w:val="22"/>
                    </w:rPr>
                  </w:pPr>
                  <w:r w:rsidRPr="00C42BF5">
                    <w:rPr>
                      <w:rFonts w:asciiTheme="minorHAnsi" w:hAnsiTheme="minorHAnsi"/>
                      <w:bCs/>
                      <w:sz w:val="22"/>
                      <w:szCs w:val="22"/>
                    </w:rPr>
                    <w:t>78,4</w:t>
                  </w:r>
                </w:p>
              </w:tc>
              <w:tc>
                <w:tcPr>
                  <w:tcW w:w="1418" w:type="dxa"/>
                  <w:tcBorders>
                    <w:top w:val="dashSmallGap" w:sz="4" w:space="0" w:color="auto"/>
                    <w:left w:val="dashSmallGap" w:sz="4" w:space="0" w:color="auto"/>
                    <w:bottom w:val="dashSmallGap" w:sz="4" w:space="0" w:color="auto"/>
                    <w:right w:val="dashSmallGap" w:sz="4" w:space="0" w:color="auto"/>
                  </w:tcBorders>
                  <w:shd w:val="clear" w:color="auto" w:fill="auto"/>
                </w:tcPr>
                <w:p w:rsidR="00DA6790" w:rsidRPr="00C42BF5" w:rsidRDefault="00DA6790" w:rsidP="00C42BF5">
                  <w:pPr>
                    <w:jc w:val="center"/>
                    <w:rPr>
                      <w:rFonts w:asciiTheme="minorHAnsi" w:hAnsiTheme="minorHAnsi"/>
                      <w:sz w:val="22"/>
                      <w:szCs w:val="22"/>
                    </w:rPr>
                  </w:pPr>
                  <w:r w:rsidRPr="00C42BF5">
                    <w:rPr>
                      <w:rFonts w:asciiTheme="minorHAnsi" w:hAnsiTheme="minorHAnsi"/>
                      <w:bCs/>
                      <w:sz w:val="22"/>
                      <w:szCs w:val="22"/>
                    </w:rPr>
                    <w:t>110</w:t>
                  </w:r>
                </w:p>
              </w:tc>
              <w:tc>
                <w:tcPr>
                  <w:tcW w:w="851" w:type="dxa"/>
                  <w:tcBorders>
                    <w:top w:val="dashSmallGap" w:sz="4" w:space="0" w:color="auto"/>
                    <w:left w:val="dashSmallGap" w:sz="4" w:space="0" w:color="auto"/>
                    <w:bottom w:val="dashSmallGap" w:sz="4" w:space="0" w:color="auto"/>
                    <w:right w:val="dashSmallGap" w:sz="4" w:space="0" w:color="auto"/>
                  </w:tcBorders>
                  <w:shd w:val="clear" w:color="auto" w:fill="auto"/>
                </w:tcPr>
                <w:p w:rsidR="00DA6790" w:rsidRPr="00C42BF5" w:rsidRDefault="00DA6790" w:rsidP="00C42BF5">
                  <w:pPr>
                    <w:jc w:val="center"/>
                    <w:rPr>
                      <w:rFonts w:asciiTheme="minorHAnsi" w:hAnsiTheme="minorHAnsi"/>
                      <w:sz w:val="22"/>
                      <w:szCs w:val="22"/>
                    </w:rPr>
                  </w:pPr>
                  <w:r w:rsidRPr="00C42BF5">
                    <w:rPr>
                      <w:rFonts w:asciiTheme="minorHAnsi" w:hAnsiTheme="minorHAnsi"/>
                      <w:sz w:val="22"/>
                      <w:szCs w:val="22"/>
                    </w:rPr>
                    <w:t>5</w:t>
                  </w:r>
                </w:p>
              </w:tc>
              <w:tc>
                <w:tcPr>
                  <w:tcW w:w="1640" w:type="dxa"/>
                  <w:tcBorders>
                    <w:top w:val="dashSmallGap" w:sz="4" w:space="0" w:color="auto"/>
                    <w:left w:val="dashSmallGap" w:sz="4" w:space="0" w:color="auto"/>
                    <w:bottom w:val="dashSmallGap" w:sz="4" w:space="0" w:color="auto"/>
                    <w:right w:val="dashSmallGap" w:sz="4" w:space="0" w:color="auto"/>
                  </w:tcBorders>
                  <w:shd w:val="clear" w:color="auto" w:fill="auto"/>
                </w:tcPr>
                <w:p w:rsidR="00DA6790" w:rsidRPr="00C42BF5" w:rsidRDefault="00DA6790" w:rsidP="00C42BF5">
                  <w:pPr>
                    <w:spacing w:after="0"/>
                    <w:jc w:val="center"/>
                    <w:rPr>
                      <w:rFonts w:asciiTheme="minorHAnsi" w:hAnsiTheme="minorHAnsi"/>
                      <w:sz w:val="22"/>
                      <w:szCs w:val="22"/>
                    </w:rPr>
                  </w:pPr>
                  <w:r w:rsidRPr="00C42BF5">
                    <w:rPr>
                      <w:rFonts w:asciiTheme="minorHAnsi" w:hAnsiTheme="minorHAnsi"/>
                      <w:bCs/>
                      <w:sz w:val="22"/>
                      <w:szCs w:val="22"/>
                    </w:rPr>
                    <w:t xml:space="preserve"> канализ. + септ. ями</w:t>
                  </w:r>
                </w:p>
              </w:tc>
            </w:tr>
            <w:tr w:rsidR="00DA6790" w:rsidRPr="00705F3A" w:rsidTr="00DA6790">
              <w:trPr>
                <w:trHeight w:val="466"/>
              </w:trPr>
              <w:tc>
                <w:tcPr>
                  <w:tcW w:w="427" w:type="dxa"/>
                  <w:tcBorders>
                    <w:top w:val="dashSmallGap" w:sz="4" w:space="0" w:color="auto"/>
                    <w:left w:val="dashSmallGap" w:sz="4" w:space="0" w:color="auto"/>
                    <w:bottom w:val="dashSmallGap" w:sz="4" w:space="0" w:color="auto"/>
                    <w:right w:val="dashSmallGap" w:sz="4" w:space="0" w:color="auto"/>
                  </w:tcBorders>
                  <w:shd w:val="clear" w:color="auto" w:fill="F2F2F2" w:themeFill="background1" w:themeFillShade="F2"/>
                </w:tcPr>
                <w:p w:rsidR="00DA6790" w:rsidRPr="00705F3A" w:rsidRDefault="00DA6790" w:rsidP="00DA6790">
                  <w:pPr>
                    <w:jc w:val="right"/>
                    <w:rPr>
                      <w:rFonts w:asciiTheme="minorHAnsi" w:hAnsiTheme="minorHAnsi"/>
                    </w:rPr>
                  </w:pPr>
                  <w:r w:rsidRPr="00705F3A">
                    <w:rPr>
                      <w:rFonts w:asciiTheme="minorHAnsi" w:hAnsiTheme="minorHAnsi"/>
                    </w:rPr>
                    <w:lastRenderedPageBreak/>
                    <w:t>2</w:t>
                  </w:r>
                </w:p>
              </w:tc>
              <w:tc>
                <w:tcPr>
                  <w:tcW w:w="1587" w:type="dxa"/>
                  <w:tcBorders>
                    <w:top w:val="dashSmallGap" w:sz="4" w:space="0" w:color="auto"/>
                    <w:left w:val="dashSmallGap" w:sz="4" w:space="0" w:color="auto"/>
                    <w:bottom w:val="dashSmallGap" w:sz="4" w:space="0" w:color="auto"/>
                    <w:right w:val="dashSmallGap" w:sz="4" w:space="0" w:color="auto"/>
                  </w:tcBorders>
                  <w:shd w:val="clear" w:color="auto" w:fill="F2F2F2" w:themeFill="background1" w:themeFillShade="F2"/>
                </w:tcPr>
                <w:p w:rsidR="00DA6790" w:rsidRPr="00C42BF5" w:rsidRDefault="00DA6790" w:rsidP="00DA6790">
                  <w:pPr>
                    <w:spacing w:after="0" w:line="240" w:lineRule="auto"/>
                    <w:rPr>
                      <w:rFonts w:asciiTheme="minorHAnsi" w:hAnsiTheme="minorHAnsi"/>
                      <w:sz w:val="22"/>
                      <w:szCs w:val="22"/>
                    </w:rPr>
                  </w:pPr>
                  <w:r w:rsidRPr="00C42BF5">
                    <w:rPr>
                      <w:rFonts w:asciiTheme="minorHAnsi" w:hAnsiTheme="minorHAnsi"/>
                      <w:bCs/>
                      <w:sz w:val="22"/>
                      <w:szCs w:val="22"/>
                    </w:rPr>
                    <w:t>Димовци</w:t>
                  </w:r>
                </w:p>
              </w:tc>
              <w:tc>
                <w:tcPr>
                  <w:tcW w:w="1276" w:type="dxa"/>
                  <w:tcBorders>
                    <w:top w:val="dashSmallGap" w:sz="4" w:space="0" w:color="auto"/>
                    <w:left w:val="dashSmallGap" w:sz="4" w:space="0" w:color="auto"/>
                    <w:bottom w:val="dashSmallGap" w:sz="4" w:space="0" w:color="auto"/>
                    <w:right w:val="dashSmallGap" w:sz="4" w:space="0" w:color="auto"/>
                  </w:tcBorders>
                  <w:shd w:val="clear" w:color="auto" w:fill="auto"/>
                </w:tcPr>
                <w:p w:rsidR="00DA6790" w:rsidRPr="00C42BF5" w:rsidRDefault="00DA6790" w:rsidP="00DA6790">
                  <w:pPr>
                    <w:spacing w:after="0" w:line="240" w:lineRule="auto"/>
                    <w:jc w:val="right"/>
                    <w:rPr>
                      <w:rFonts w:asciiTheme="minorHAnsi" w:hAnsiTheme="minorHAnsi"/>
                      <w:sz w:val="22"/>
                      <w:szCs w:val="22"/>
                    </w:rPr>
                  </w:pPr>
                  <w:r w:rsidRPr="00C42BF5">
                    <w:rPr>
                      <w:rFonts w:asciiTheme="minorHAnsi" w:hAnsiTheme="minorHAnsi"/>
                      <w:bCs/>
                      <w:sz w:val="22"/>
                      <w:szCs w:val="22"/>
                    </w:rPr>
                    <w:t>1,3</w:t>
                  </w:r>
                </w:p>
              </w:tc>
              <w:tc>
                <w:tcPr>
                  <w:tcW w:w="1275" w:type="dxa"/>
                  <w:tcBorders>
                    <w:top w:val="dashSmallGap" w:sz="4" w:space="0" w:color="auto"/>
                    <w:left w:val="dashSmallGap" w:sz="4" w:space="0" w:color="auto"/>
                    <w:bottom w:val="dashSmallGap" w:sz="4" w:space="0" w:color="auto"/>
                    <w:right w:val="dashSmallGap" w:sz="4" w:space="0" w:color="auto"/>
                  </w:tcBorders>
                  <w:shd w:val="clear" w:color="auto" w:fill="auto"/>
                </w:tcPr>
                <w:p w:rsidR="00DA6790" w:rsidRPr="00C42BF5" w:rsidRDefault="00381118" w:rsidP="00DA6790">
                  <w:pPr>
                    <w:spacing w:after="0" w:line="240" w:lineRule="auto"/>
                    <w:jc w:val="right"/>
                    <w:rPr>
                      <w:rFonts w:asciiTheme="minorHAnsi" w:hAnsiTheme="minorHAnsi"/>
                      <w:sz w:val="22"/>
                      <w:szCs w:val="22"/>
                    </w:rPr>
                  </w:pPr>
                  <w:r>
                    <w:rPr>
                      <w:rFonts w:asciiTheme="minorHAnsi" w:hAnsiTheme="minorHAnsi"/>
                      <w:bCs/>
                      <w:sz w:val="22"/>
                      <w:szCs w:val="22"/>
                    </w:rPr>
                    <w:t>19,98</w:t>
                  </w:r>
                </w:p>
              </w:tc>
              <w:tc>
                <w:tcPr>
                  <w:tcW w:w="1134" w:type="dxa"/>
                  <w:tcBorders>
                    <w:top w:val="dashSmallGap" w:sz="4" w:space="0" w:color="auto"/>
                    <w:left w:val="dashSmallGap" w:sz="4" w:space="0" w:color="auto"/>
                    <w:bottom w:val="dashSmallGap" w:sz="4" w:space="0" w:color="auto"/>
                    <w:right w:val="dashSmallGap" w:sz="4" w:space="0" w:color="auto"/>
                  </w:tcBorders>
                  <w:shd w:val="clear" w:color="auto" w:fill="auto"/>
                </w:tcPr>
                <w:p w:rsidR="00DA6790" w:rsidRPr="00C42BF5" w:rsidRDefault="00DA6790" w:rsidP="00DA6790">
                  <w:pPr>
                    <w:spacing w:after="0" w:line="240" w:lineRule="auto"/>
                    <w:jc w:val="right"/>
                    <w:rPr>
                      <w:rFonts w:asciiTheme="minorHAnsi" w:hAnsiTheme="minorHAnsi"/>
                      <w:sz w:val="22"/>
                      <w:szCs w:val="22"/>
                    </w:rPr>
                  </w:pPr>
                  <w:r w:rsidRPr="00C42BF5">
                    <w:rPr>
                      <w:rFonts w:asciiTheme="minorHAnsi" w:hAnsiTheme="minorHAnsi"/>
                      <w:bCs/>
                      <w:sz w:val="22"/>
                      <w:szCs w:val="22"/>
                    </w:rPr>
                    <w:t>31,5</w:t>
                  </w:r>
                </w:p>
              </w:tc>
              <w:tc>
                <w:tcPr>
                  <w:tcW w:w="1418" w:type="dxa"/>
                  <w:tcBorders>
                    <w:top w:val="dashSmallGap" w:sz="4" w:space="0" w:color="auto"/>
                    <w:left w:val="dashSmallGap" w:sz="4" w:space="0" w:color="auto"/>
                    <w:bottom w:val="dashSmallGap" w:sz="4" w:space="0" w:color="auto"/>
                    <w:right w:val="dashSmallGap" w:sz="4" w:space="0" w:color="auto"/>
                  </w:tcBorders>
                  <w:shd w:val="clear" w:color="auto" w:fill="auto"/>
                </w:tcPr>
                <w:p w:rsidR="00DA6790" w:rsidRPr="00DA6790" w:rsidRDefault="00DA6790" w:rsidP="00DA6790">
                  <w:pPr>
                    <w:spacing w:after="0" w:line="240" w:lineRule="auto"/>
                    <w:jc w:val="center"/>
                    <w:rPr>
                      <w:rFonts w:asciiTheme="minorHAnsi" w:hAnsiTheme="minorHAnsi"/>
                      <w:sz w:val="22"/>
                      <w:szCs w:val="22"/>
                      <w:lang w:val="en-US"/>
                    </w:rPr>
                  </w:pPr>
                  <w:r w:rsidRPr="00C42BF5">
                    <w:rPr>
                      <w:rFonts w:asciiTheme="minorHAnsi" w:hAnsiTheme="minorHAnsi"/>
                      <w:bCs/>
                      <w:sz w:val="22"/>
                      <w:szCs w:val="22"/>
                    </w:rPr>
                    <w:t>няма данни</w:t>
                  </w:r>
                </w:p>
              </w:tc>
              <w:tc>
                <w:tcPr>
                  <w:tcW w:w="851" w:type="dxa"/>
                  <w:tcBorders>
                    <w:top w:val="dashSmallGap" w:sz="4" w:space="0" w:color="auto"/>
                    <w:left w:val="dashSmallGap" w:sz="4" w:space="0" w:color="auto"/>
                    <w:bottom w:val="dashSmallGap" w:sz="4" w:space="0" w:color="auto"/>
                    <w:right w:val="dashSmallGap" w:sz="4" w:space="0" w:color="auto"/>
                  </w:tcBorders>
                  <w:shd w:val="clear" w:color="auto" w:fill="auto"/>
                </w:tcPr>
                <w:p w:rsidR="00DA6790" w:rsidRPr="00C42BF5" w:rsidRDefault="00DA6790" w:rsidP="00DA6790">
                  <w:pPr>
                    <w:spacing w:after="0" w:line="240" w:lineRule="auto"/>
                    <w:jc w:val="center"/>
                    <w:rPr>
                      <w:rFonts w:asciiTheme="minorHAnsi" w:hAnsiTheme="minorHAnsi"/>
                      <w:sz w:val="22"/>
                      <w:szCs w:val="22"/>
                    </w:rPr>
                  </w:pPr>
                </w:p>
              </w:tc>
              <w:tc>
                <w:tcPr>
                  <w:tcW w:w="1640" w:type="dxa"/>
                  <w:tcBorders>
                    <w:top w:val="dashSmallGap" w:sz="4" w:space="0" w:color="auto"/>
                    <w:left w:val="dashSmallGap" w:sz="4" w:space="0" w:color="auto"/>
                    <w:bottom w:val="dashSmallGap" w:sz="4" w:space="0" w:color="auto"/>
                    <w:right w:val="dashSmallGap" w:sz="4" w:space="0" w:color="auto"/>
                  </w:tcBorders>
                  <w:shd w:val="clear" w:color="auto" w:fill="auto"/>
                </w:tcPr>
                <w:p w:rsidR="00DA6790" w:rsidRPr="00C42BF5" w:rsidRDefault="00DA6790" w:rsidP="00DA6790">
                  <w:pPr>
                    <w:spacing w:after="0" w:line="240" w:lineRule="auto"/>
                    <w:jc w:val="center"/>
                    <w:rPr>
                      <w:rFonts w:asciiTheme="minorHAnsi" w:hAnsiTheme="minorHAnsi"/>
                      <w:sz w:val="22"/>
                      <w:szCs w:val="22"/>
                    </w:rPr>
                  </w:pPr>
                  <w:r>
                    <w:rPr>
                      <w:rFonts w:asciiTheme="minorHAnsi" w:hAnsiTheme="minorHAnsi"/>
                      <w:bCs/>
                      <w:sz w:val="22"/>
                      <w:szCs w:val="22"/>
                    </w:rPr>
                    <w:t>с</w:t>
                  </w:r>
                  <w:r w:rsidRPr="00C42BF5">
                    <w:rPr>
                      <w:rFonts w:asciiTheme="minorHAnsi" w:hAnsiTheme="minorHAnsi"/>
                      <w:bCs/>
                      <w:sz w:val="22"/>
                      <w:szCs w:val="22"/>
                    </w:rPr>
                    <w:t>епт. ями</w:t>
                  </w:r>
                </w:p>
              </w:tc>
            </w:tr>
            <w:tr w:rsidR="00DA6790" w:rsidRPr="00705F3A" w:rsidTr="00DA6790">
              <w:trPr>
                <w:trHeight w:val="452"/>
              </w:trPr>
              <w:tc>
                <w:tcPr>
                  <w:tcW w:w="427" w:type="dxa"/>
                  <w:tcBorders>
                    <w:top w:val="dashSmallGap" w:sz="4" w:space="0" w:color="auto"/>
                    <w:left w:val="dashSmallGap" w:sz="4" w:space="0" w:color="auto"/>
                    <w:bottom w:val="dashSmallGap" w:sz="4" w:space="0" w:color="auto"/>
                    <w:right w:val="dashSmallGap" w:sz="4" w:space="0" w:color="auto"/>
                  </w:tcBorders>
                  <w:shd w:val="clear" w:color="auto" w:fill="F2F2F2" w:themeFill="background1" w:themeFillShade="F2"/>
                </w:tcPr>
                <w:p w:rsidR="00DA6790" w:rsidRPr="00705F3A" w:rsidRDefault="00DA6790" w:rsidP="00DA6790">
                  <w:pPr>
                    <w:jc w:val="right"/>
                    <w:rPr>
                      <w:rFonts w:asciiTheme="minorHAnsi" w:hAnsiTheme="minorHAnsi"/>
                    </w:rPr>
                  </w:pPr>
                  <w:r w:rsidRPr="00705F3A">
                    <w:rPr>
                      <w:rFonts w:asciiTheme="minorHAnsi" w:hAnsiTheme="minorHAnsi"/>
                    </w:rPr>
                    <w:t>3</w:t>
                  </w:r>
                </w:p>
              </w:tc>
              <w:tc>
                <w:tcPr>
                  <w:tcW w:w="1587" w:type="dxa"/>
                  <w:tcBorders>
                    <w:top w:val="dashSmallGap" w:sz="4" w:space="0" w:color="auto"/>
                    <w:left w:val="dashSmallGap" w:sz="4" w:space="0" w:color="auto"/>
                    <w:bottom w:val="dashSmallGap" w:sz="4" w:space="0" w:color="auto"/>
                    <w:right w:val="dashSmallGap" w:sz="4" w:space="0" w:color="auto"/>
                  </w:tcBorders>
                  <w:shd w:val="clear" w:color="auto" w:fill="F2F2F2" w:themeFill="background1" w:themeFillShade="F2"/>
                </w:tcPr>
                <w:p w:rsidR="00DA6790" w:rsidRPr="00C42BF5" w:rsidRDefault="00DA6790" w:rsidP="00DA6790">
                  <w:pPr>
                    <w:spacing w:after="0" w:line="240" w:lineRule="auto"/>
                    <w:rPr>
                      <w:rFonts w:asciiTheme="minorHAnsi" w:hAnsiTheme="minorHAnsi"/>
                      <w:sz w:val="22"/>
                      <w:szCs w:val="22"/>
                    </w:rPr>
                  </w:pPr>
                  <w:r w:rsidRPr="00C42BF5">
                    <w:rPr>
                      <w:rFonts w:asciiTheme="minorHAnsi" w:hAnsiTheme="minorHAnsi"/>
                      <w:bCs/>
                      <w:sz w:val="22"/>
                      <w:szCs w:val="22"/>
                    </w:rPr>
                    <w:t>Конаре</w:t>
                  </w:r>
                </w:p>
              </w:tc>
              <w:tc>
                <w:tcPr>
                  <w:tcW w:w="1276" w:type="dxa"/>
                  <w:tcBorders>
                    <w:top w:val="dashSmallGap" w:sz="4" w:space="0" w:color="auto"/>
                    <w:left w:val="dashSmallGap" w:sz="4" w:space="0" w:color="auto"/>
                    <w:bottom w:val="dashSmallGap" w:sz="4" w:space="0" w:color="auto"/>
                    <w:right w:val="dashSmallGap" w:sz="4" w:space="0" w:color="auto"/>
                  </w:tcBorders>
                  <w:shd w:val="clear" w:color="auto" w:fill="auto"/>
                </w:tcPr>
                <w:p w:rsidR="00DA6790" w:rsidRPr="00C42BF5" w:rsidRDefault="00DA6790" w:rsidP="00DA6790">
                  <w:pPr>
                    <w:spacing w:after="0" w:line="240" w:lineRule="auto"/>
                    <w:jc w:val="right"/>
                    <w:rPr>
                      <w:rFonts w:asciiTheme="minorHAnsi" w:hAnsiTheme="minorHAnsi"/>
                      <w:sz w:val="22"/>
                      <w:szCs w:val="22"/>
                    </w:rPr>
                  </w:pPr>
                  <w:r w:rsidRPr="00C42BF5">
                    <w:rPr>
                      <w:rFonts w:asciiTheme="minorHAnsi" w:hAnsiTheme="minorHAnsi"/>
                      <w:bCs/>
                      <w:sz w:val="22"/>
                      <w:szCs w:val="22"/>
                    </w:rPr>
                    <w:t>12,4</w:t>
                  </w:r>
                </w:p>
              </w:tc>
              <w:tc>
                <w:tcPr>
                  <w:tcW w:w="1275" w:type="dxa"/>
                  <w:tcBorders>
                    <w:top w:val="dashSmallGap" w:sz="4" w:space="0" w:color="auto"/>
                    <w:left w:val="dashSmallGap" w:sz="4" w:space="0" w:color="auto"/>
                    <w:bottom w:val="dashSmallGap" w:sz="4" w:space="0" w:color="auto"/>
                    <w:right w:val="dashSmallGap" w:sz="4" w:space="0" w:color="auto"/>
                  </w:tcBorders>
                  <w:shd w:val="clear" w:color="auto" w:fill="auto"/>
                </w:tcPr>
                <w:p w:rsidR="00DA6790" w:rsidRPr="00C42BF5" w:rsidRDefault="00381118" w:rsidP="00DA6790">
                  <w:pPr>
                    <w:spacing w:after="0" w:line="240" w:lineRule="auto"/>
                    <w:jc w:val="right"/>
                    <w:rPr>
                      <w:rFonts w:asciiTheme="minorHAnsi" w:hAnsiTheme="minorHAnsi"/>
                      <w:sz w:val="22"/>
                      <w:szCs w:val="22"/>
                    </w:rPr>
                  </w:pPr>
                  <w:r>
                    <w:rPr>
                      <w:rFonts w:asciiTheme="minorHAnsi" w:hAnsiTheme="minorHAnsi"/>
                      <w:bCs/>
                      <w:sz w:val="22"/>
                      <w:szCs w:val="22"/>
                    </w:rPr>
                    <w:t>79,52</w:t>
                  </w:r>
                </w:p>
              </w:tc>
              <w:tc>
                <w:tcPr>
                  <w:tcW w:w="1134" w:type="dxa"/>
                  <w:tcBorders>
                    <w:top w:val="dashSmallGap" w:sz="4" w:space="0" w:color="auto"/>
                    <w:left w:val="dashSmallGap" w:sz="4" w:space="0" w:color="auto"/>
                    <w:bottom w:val="dashSmallGap" w:sz="4" w:space="0" w:color="auto"/>
                    <w:right w:val="dashSmallGap" w:sz="4" w:space="0" w:color="auto"/>
                  </w:tcBorders>
                  <w:shd w:val="clear" w:color="auto" w:fill="auto"/>
                </w:tcPr>
                <w:p w:rsidR="00DA6790" w:rsidRPr="00C42BF5" w:rsidRDefault="00DA6790" w:rsidP="00DA6790">
                  <w:pPr>
                    <w:spacing w:after="0" w:line="240" w:lineRule="auto"/>
                    <w:jc w:val="right"/>
                    <w:rPr>
                      <w:rFonts w:asciiTheme="minorHAnsi" w:hAnsiTheme="minorHAnsi"/>
                      <w:sz w:val="22"/>
                      <w:szCs w:val="22"/>
                    </w:rPr>
                  </w:pPr>
                  <w:r w:rsidRPr="00C42BF5">
                    <w:rPr>
                      <w:rFonts w:asciiTheme="minorHAnsi" w:hAnsiTheme="minorHAnsi"/>
                      <w:bCs/>
                      <w:sz w:val="22"/>
                      <w:szCs w:val="22"/>
                    </w:rPr>
                    <w:t>252,3</w:t>
                  </w:r>
                </w:p>
              </w:tc>
              <w:tc>
                <w:tcPr>
                  <w:tcW w:w="1418" w:type="dxa"/>
                  <w:tcBorders>
                    <w:top w:val="dashSmallGap" w:sz="4" w:space="0" w:color="auto"/>
                    <w:left w:val="dashSmallGap" w:sz="4" w:space="0" w:color="auto"/>
                    <w:bottom w:val="dashSmallGap" w:sz="4" w:space="0" w:color="auto"/>
                    <w:right w:val="dashSmallGap" w:sz="4" w:space="0" w:color="auto"/>
                  </w:tcBorders>
                  <w:shd w:val="clear" w:color="auto" w:fill="auto"/>
                </w:tcPr>
                <w:p w:rsidR="00DA6790" w:rsidRPr="00C42BF5" w:rsidRDefault="00DA6790" w:rsidP="00DA6790">
                  <w:pPr>
                    <w:spacing w:after="0" w:line="240" w:lineRule="auto"/>
                    <w:jc w:val="center"/>
                    <w:rPr>
                      <w:rFonts w:asciiTheme="minorHAnsi" w:hAnsiTheme="minorHAnsi"/>
                      <w:sz w:val="22"/>
                      <w:szCs w:val="22"/>
                    </w:rPr>
                  </w:pPr>
                  <w:r w:rsidRPr="00C42BF5">
                    <w:rPr>
                      <w:rFonts w:asciiTheme="minorHAnsi" w:hAnsiTheme="minorHAnsi"/>
                      <w:bCs/>
                      <w:sz w:val="22"/>
                      <w:szCs w:val="22"/>
                    </w:rPr>
                    <w:t>няма данни</w:t>
                  </w:r>
                </w:p>
              </w:tc>
              <w:tc>
                <w:tcPr>
                  <w:tcW w:w="851" w:type="dxa"/>
                  <w:tcBorders>
                    <w:top w:val="dashSmallGap" w:sz="4" w:space="0" w:color="auto"/>
                    <w:left w:val="dashSmallGap" w:sz="4" w:space="0" w:color="auto"/>
                    <w:bottom w:val="dashSmallGap" w:sz="4" w:space="0" w:color="auto"/>
                    <w:right w:val="dashSmallGap" w:sz="4" w:space="0" w:color="auto"/>
                  </w:tcBorders>
                  <w:shd w:val="clear" w:color="auto" w:fill="auto"/>
                </w:tcPr>
                <w:p w:rsidR="00DA6790" w:rsidRPr="00C42BF5" w:rsidRDefault="00DA6790" w:rsidP="00DA6790">
                  <w:pPr>
                    <w:spacing w:after="0" w:line="240" w:lineRule="auto"/>
                    <w:jc w:val="center"/>
                    <w:rPr>
                      <w:rFonts w:asciiTheme="minorHAnsi" w:hAnsiTheme="minorHAnsi"/>
                      <w:sz w:val="22"/>
                      <w:szCs w:val="22"/>
                    </w:rPr>
                  </w:pPr>
                </w:p>
              </w:tc>
              <w:tc>
                <w:tcPr>
                  <w:tcW w:w="1640" w:type="dxa"/>
                  <w:tcBorders>
                    <w:top w:val="dashSmallGap" w:sz="4" w:space="0" w:color="auto"/>
                    <w:left w:val="dashSmallGap" w:sz="4" w:space="0" w:color="auto"/>
                    <w:bottom w:val="dashSmallGap" w:sz="4" w:space="0" w:color="auto"/>
                    <w:right w:val="dashSmallGap" w:sz="4" w:space="0" w:color="auto"/>
                  </w:tcBorders>
                  <w:shd w:val="clear" w:color="auto" w:fill="auto"/>
                </w:tcPr>
                <w:p w:rsidR="00DA6790" w:rsidRPr="00C42BF5" w:rsidRDefault="00DA6790" w:rsidP="00DA6790">
                  <w:pPr>
                    <w:spacing w:after="0" w:line="240" w:lineRule="auto"/>
                    <w:jc w:val="center"/>
                    <w:rPr>
                      <w:rFonts w:asciiTheme="minorHAnsi" w:hAnsiTheme="minorHAnsi"/>
                      <w:sz w:val="22"/>
                      <w:szCs w:val="22"/>
                    </w:rPr>
                  </w:pPr>
                  <w:r w:rsidRPr="00C42BF5">
                    <w:rPr>
                      <w:rFonts w:asciiTheme="minorHAnsi" w:hAnsiTheme="minorHAnsi"/>
                      <w:bCs/>
                      <w:sz w:val="22"/>
                      <w:szCs w:val="22"/>
                    </w:rPr>
                    <w:t>Септ. ями</w:t>
                  </w:r>
                </w:p>
              </w:tc>
            </w:tr>
            <w:tr w:rsidR="00DA6790" w:rsidRPr="00705F3A" w:rsidTr="00DA6790">
              <w:trPr>
                <w:trHeight w:val="466"/>
              </w:trPr>
              <w:tc>
                <w:tcPr>
                  <w:tcW w:w="427" w:type="dxa"/>
                  <w:tcBorders>
                    <w:top w:val="dashSmallGap" w:sz="4" w:space="0" w:color="auto"/>
                    <w:left w:val="dashSmallGap" w:sz="4" w:space="0" w:color="auto"/>
                    <w:bottom w:val="dashSmallGap" w:sz="4" w:space="0" w:color="auto"/>
                    <w:right w:val="dashSmallGap" w:sz="4" w:space="0" w:color="auto"/>
                  </w:tcBorders>
                  <w:shd w:val="clear" w:color="auto" w:fill="F2F2F2" w:themeFill="background1" w:themeFillShade="F2"/>
                </w:tcPr>
                <w:p w:rsidR="00DA6790" w:rsidRPr="00705F3A" w:rsidRDefault="00DA6790" w:rsidP="00DA6790">
                  <w:pPr>
                    <w:jc w:val="right"/>
                    <w:rPr>
                      <w:rFonts w:asciiTheme="minorHAnsi" w:hAnsiTheme="minorHAnsi"/>
                    </w:rPr>
                  </w:pPr>
                  <w:r w:rsidRPr="00705F3A">
                    <w:rPr>
                      <w:rFonts w:asciiTheme="minorHAnsi" w:hAnsiTheme="minorHAnsi"/>
                    </w:rPr>
                    <w:t>4</w:t>
                  </w:r>
                </w:p>
              </w:tc>
              <w:tc>
                <w:tcPr>
                  <w:tcW w:w="1587" w:type="dxa"/>
                  <w:tcBorders>
                    <w:top w:val="dashSmallGap" w:sz="4" w:space="0" w:color="auto"/>
                    <w:left w:val="dashSmallGap" w:sz="4" w:space="0" w:color="auto"/>
                    <w:bottom w:val="dashSmallGap" w:sz="4" w:space="0" w:color="auto"/>
                    <w:right w:val="dashSmallGap" w:sz="4" w:space="0" w:color="auto"/>
                  </w:tcBorders>
                  <w:shd w:val="clear" w:color="auto" w:fill="F2F2F2" w:themeFill="background1" w:themeFillShade="F2"/>
                </w:tcPr>
                <w:p w:rsidR="00DA6790" w:rsidRPr="00C42BF5" w:rsidRDefault="00DA6790" w:rsidP="00DA6790">
                  <w:pPr>
                    <w:spacing w:after="0" w:line="240" w:lineRule="auto"/>
                    <w:rPr>
                      <w:rFonts w:asciiTheme="minorHAnsi" w:hAnsiTheme="minorHAnsi"/>
                      <w:sz w:val="22"/>
                      <w:szCs w:val="22"/>
                    </w:rPr>
                  </w:pPr>
                  <w:r w:rsidRPr="00C42BF5">
                    <w:rPr>
                      <w:rFonts w:asciiTheme="minorHAnsi" w:hAnsiTheme="minorHAnsi"/>
                      <w:bCs/>
                      <w:sz w:val="22"/>
                      <w:szCs w:val="22"/>
                    </w:rPr>
                    <w:t>Лява река</w:t>
                  </w:r>
                </w:p>
              </w:tc>
              <w:tc>
                <w:tcPr>
                  <w:tcW w:w="1276" w:type="dxa"/>
                  <w:tcBorders>
                    <w:top w:val="dashSmallGap" w:sz="4" w:space="0" w:color="auto"/>
                    <w:left w:val="dashSmallGap" w:sz="4" w:space="0" w:color="auto"/>
                    <w:bottom w:val="dashSmallGap" w:sz="4" w:space="0" w:color="auto"/>
                    <w:right w:val="dashSmallGap" w:sz="4" w:space="0" w:color="auto"/>
                  </w:tcBorders>
                  <w:shd w:val="clear" w:color="auto" w:fill="auto"/>
                </w:tcPr>
                <w:p w:rsidR="00DA6790" w:rsidRPr="00C42BF5" w:rsidRDefault="00DA6790" w:rsidP="00DA6790">
                  <w:pPr>
                    <w:spacing w:after="0" w:line="240" w:lineRule="auto"/>
                    <w:jc w:val="right"/>
                    <w:rPr>
                      <w:rFonts w:asciiTheme="minorHAnsi" w:hAnsiTheme="minorHAnsi"/>
                      <w:sz w:val="22"/>
                      <w:szCs w:val="22"/>
                    </w:rPr>
                  </w:pPr>
                  <w:r w:rsidRPr="00C42BF5">
                    <w:rPr>
                      <w:rFonts w:asciiTheme="minorHAnsi" w:hAnsiTheme="minorHAnsi"/>
                      <w:bCs/>
                      <w:sz w:val="22"/>
                      <w:szCs w:val="22"/>
                    </w:rPr>
                    <w:t>2,3</w:t>
                  </w:r>
                </w:p>
              </w:tc>
              <w:tc>
                <w:tcPr>
                  <w:tcW w:w="1275" w:type="dxa"/>
                  <w:tcBorders>
                    <w:top w:val="dashSmallGap" w:sz="4" w:space="0" w:color="auto"/>
                    <w:left w:val="dashSmallGap" w:sz="4" w:space="0" w:color="auto"/>
                    <w:bottom w:val="dashSmallGap" w:sz="4" w:space="0" w:color="auto"/>
                    <w:right w:val="dashSmallGap" w:sz="4" w:space="0" w:color="auto"/>
                  </w:tcBorders>
                  <w:shd w:val="clear" w:color="auto" w:fill="auto"/>
                </w:tcPr>
                <w:p w:rsidR="00DA6790" w:rsidRPr="00C42BF5" w:rsidRDefault="00381118" w:rsidP="00DA6790">
                  <w:pPr>
                    <w:spacing w:after="0" w:line="240" w:lineRule="auto"/>
                    <w:jc w:val="right"/>
                    <w:rPr>
                      <w:rFonts w:asciiTheme="minorHAnsi" w:hAnsiTheme="minorHAnsi"/>
                      <w:sz w:val="22"/>
                      <w:szCs w:val="22"/>
                    </w:rPr>
                  </w:pPr>
                  <w:r>
                    <w:rPr>
                      <w:rFonts w:asciiTheme="minorHAnsi" w:hAnsiTheme="minorHAnsi"/>
                      <w:bCs/>
                      <w:sz w:val="22"/>
                      <w:szCs w:val="22"/>
                    </w:rPr>
                    <w:t>50,33</w:t>
                  </w:r>
                </w:p>
              </w:tc>
              <w:tc>
                <w:tcPr>
                  <w:tcW w:w="1134" w:type="dxa"/>
                  <w:tcBorders>
                    <w:top w:val="dashSmallGap" w:sz="4" w:space="0" w:color="auto"/>
                    <w:left w:val="dashSmallGap" w:sz="4" w:space="0" w:color="auto"/>
                    <w:bottom w:val="dashSmallGap" w:sz="4" w:space="0" w:color="auto"/>
                    <w:right w:val="dashSmallGap" w:sz="4" w:space="0" w:color="auto"/>
                  </w:tcBorders>
                  <w:shd w:val="clear" w:color="auto" w:fill="auto"/>
                </w:tcPr>
                <w:p w:rsidR="00DA6790" w:rsidRPr="00C42BF5" w:rsidRDefault="00DA6790" w:rsidP="00DA6790">
                  <w:pPr>
                    <w:pStyle w:val="Default"/>
                    <w:jc w:val="right"/>
                    <w:rPr>
                      <w:rFonts w:asciiTheme="minorHAnsi" w:hAnsiTheme="minorHAnsi"/>
                      <w:sz w:val="22"/>
                      <w:szCs w:val="22"/>
                    </w:rPr>
                  </w:pPr>
                  <w:r w:rsidRPr="00C42BF5">
                    <w:rPr>
                      <w:rFonts w:asciiTheme="minorHAnsi" w:hAnsiTheme="minorHAnsi"/>
                      <w:bCs/>
                      <w:sz w:val="22"/>
                      <w:szCs w:val="22"/>
                    </w:rPr>
                    <w:t>95</w:t>
                  </w:r>
                </w:p>
              </w:tc>
              <w:tc>
                <w:tcPr>
                  <w:tcW w:w="1418" w:type="dxa"/>
                  <w:tcBorders>
                    <w:top w:val="dashSmallGap" w:sz="4" w:space="0" w:color="auto"/>
                    <w:left w:val="dashSmallGap" w:sz="4" w:space="0" w:color="auto"/>
                    <w:bottom w:val="dashSmallGap" w:sz="4" w:space="0" w:color="auto"/>
                    <w:right w:val="dashSmallGap" w:sz="4" w:space="0" w:color="auto"/>
                  </w:tcBorders>
                  <w:shd w:val="clear" w:color="auto" w:fill="auto"/>
                </w:tcPr>
                <w:p w:rsidR="00DA6790" w:rsidRPr="00C42BF5" w:rsidRDefault="00DA6790" w:rsidP="00DA6790">
                  <w:pPr>
                    <w:spacing w:after="0" w:line="240" w:lineRule="auto"/>
                    <w:jc w:val="center"/>
                    <w:rPr>
                      <w:rFonts w:asciiTheme="minorHAnsi" w:hAnsiTheme="minorHAnsi"/>
                      <w:sz w:val="22"/>
                      <w:szCs w:val="22"/>
                    </w:rPr>
                  </w:pPr>
                  <w:r w:rsidRPr="00C42BF5">
                    <w:rPr>
                      <w:rFonts w:asciiTheme="minorHAnsi" w:hAnsiTheme="minorHAnsi"/>
                      <w:bCs/>
                      <w:sz w:val="22"/>
                      <w:szCs w:val="22"/>
                    </w:rPr>
                    <w:t>няма данни</w:t>
                  </w:r>
                </w:p>
              </w:tc>
              <w:tc>
                <w:tcPr>
                  <w:tcW w:w="851" w:type="dxa"/>
                  <w:tcBorders>
                    <w:top w:val="dashSmallGap" w:sz="4" w:space="0" w:color="auto"/>
                    <w:left w:val="dashSmallGap" w:sz="4" w:space="0" w:color="auto"/>
                    <w:bottom w:val="dashSmallGap" w:sz="4" w:space="0" w:color="auto"/>
                    <w:right w:val="dashSmallGap" w:sz="4" w:space="0" w:color="auto"/>
                  </w:tcBorders>
                  <w:shd w:val="clear" w:color="auto" w:fill="auto"/>
                </w:tcPr>
                <w:p w:rsidR="00DA6790" w:rsidRPr="00C42BF5" w:rsidRDefault="00DA6790" w:rsidP="00DA6790">
                  <w:pPr>
                    <w:spacing w:after="0" w:line="240" w:lineRule="auto"/>
                    <w:jc w:val="center"/>
                    <w:rPr>
                      <w:rFonts w:asciiTheme="minorHAnsi" w:hAnsiTheme="minorHAnsi"/>
                      <w:sz w:val="22"/>
                      <w:szCs w:val="22"/>
                    </w:rPr>
                  </w:pPr>
                </w:p>
              </w:tc>
              <w:tc>
                <w:tcPr>
                  <w:tcW w:w="1640" w:type="dxa"/>
                  <w:tcBorders>
                    <w:top w:val="dashSmallGap" w:sz="4" w:space="0" w:color="auto"/>
                    <w:left w:val="dashSmallGap" w:sz="4" w:space="0" w:color="auto"/>
                    <w:bottom w:val="dashSmallGap" w:sz="4" w:space="0" w:color="auto"/>
                    <w:right w:val="dashSmallGap" w:sz="4" w:space="0" w:color="auto"/>
                  </w:tcBorders>
                  <w:shd w:val="clear" w:color="auto" w:fill="auto"/>
                </w:tcPr>
                <w:p w:rsidR="00DA6790" w:rsidRPr="00C42BF5" w:rsidRDefault="00DA6790" w:rsidP="00DA6790">
                  <w:pPr>
                    <w:spacing w:after="0" w:line="240" w:lineRule="auto"/>
                    <w:jc w:val="center"/>
                    <w:rPr>
                      <w:rFonts w:asciiTheme="minorHAnsi" w:hAnsiTheme="minorHAnsi"/>
                      <w:sz w:val="22"/>
                      <w:szCs w:val="22"/>
                    </w:rPr>
                  </w:pPr>
                  <w:r w:rsidRPr="00C42BF5">
                    <w:rPr>
                      <w:rFonts w:asciiTheme="minorHAnsi" w:hAnsiTheme="minorHAnsi"/>
                      <w:bCs/>
                      <w:sz w:val="22"/>
                      <w:szCs w:val="22"/>
                    </w:rPr>
                    <w:t>Септ. ями</w:t>
                  </w:r>
                </w:p>
              </w:tc>
            </w:tr>
            <w:tr w:rsidR="00DA6790" w:rsidRPr="00705F3A" w:rsidTr="00DA6790">
              <w:trPr>
                <w:trHeight w:val="466"/>
              </w:trPr>
              <w:tc>
                <w:tcPr>
                  <w:tcW w:w="427" w:type="dxa"/>
                  <w:tcBorders>
                    <w:top w:val="dashSmallGap" w:sz="4" w:space="0" w:color="auto"/>
                    <w:left w:val="dashSmallGap" w:sz="4" w:space="0" w:color="auto"/>
                    <w:bottom w:val="dashSmallGap" w:sz="4" w:space="0" w:color="auto"/>
                    <w:right w:val="dashSmallGap" w:sz="4" w:space="0" w:color="auto"/>
                  </w:tcBorders>
                  <w:shd w:val="clear" w:color="auto" w:fill="F2F2F2" w:themeFill="background1" w:themeFillShade="F2"/>
                </w:tcPr>
                <w:p w:rsidR="00DA6790" w:rsidRPr="00705F3A" w:rsidRDefault="00DA6790" w:rsidP="00DA6790">
                  <w:pPr>
                    <w:jc w:val="right"/>
                    <w:rPr>
                      <w:rFonts w:asciiTheme="minorHAnsi" w:hAnsiTheme="minorHAnsi"/>
                    </w:rPr>
                  </w:pPr>
                  <w:r w:rsidRPr="00705F3A">
                    <w:rPr>
                      <w:rFonts w:asciiTheme="minorHAnsi" w:hAnsiTheme="minorHAnsi"/>
                    </w:rPr>
                    <w:t>5</w:t>
                  </w:r>
                </w:p>
              </w:tc>
              <w:tc>
                <w:tcPr>
                  <w:tcW w:w="1587" w:type="dxa"/>
                  <w:tcBorders>
                    <w:top w:val="dashSmallGap" w:sz="4" w:space="0" w:color="auto"/>
                    <w:left w:val="dashSmallGap" w:sz="4" w:space="0" w:color="auto"/>
                    <w:bottom w:val="dashSmallGap" w:sz="4" w:space="0" w:color="auto"/>
                    <w:right w:val="dashSmallGap" w:sz="4" w:space="0" w:color="auto"/>
                  </w:tcBorders>
                  <w:shd w:val="clear" w:color="auto" w:fill="F2F2F2" w:themeFill="background1" w:themeFillShade="F2"/>
                </w:tcPr>
                <w:p w:rsidR="00DA6790" w:rsidRPr="00C42BF5" w:rsidRDefault="00DA6790" w:rsidP="00DA6790">
                  <w:pPr>
                    <w:spacing w:after="0" w:line="240" w:lineRule="auto"/>
                    <w:rPr>
                      <w:rFonts w:asciiTheme="minorHAnsi" w:hAnsiTheme="minorHAnsi"/>
                      <w:sz w:val="22"/>
                      <w:szCs w:val="22"/>
                    </w:rPr>
                  </w:pPr>
                  <w:r w:rsidRPr="00C42BF5">
                    <w:rPr>
                      <w:rFonts w:asciiTheme="minorHAnsi" w:hAnsiTheme="minorHAnsi"/>
                      <w:bCs/>
                      <w:sz w:val="22"/>
                      <w:szCs w:val="22"/>
                    </w:rPr>
                    <w:t>Паничерево</w:t>
                  </w:r>
                </w:p>
              </w:tc>
              <w:tc>
                <w:tcPr>
                  <w:tcW w:w="1276" w:type="dxa"/>
                  <w:tcBorders>
                    <w:top w:val="dashSmallGap" w:sz="4" w:space="0" w:color="auto"/>
                    <w:left w:val="dashSmallGap" w:sz="4" w:space="0" w:color="auto"/>
                    <w:bottom w:val="dashSmallGap" w:sz="4" w:space="0" w:color="auto"/>
                    <w:right w:val="dashSmallGap" w:sz="4" w:space="0" w:color="auto"/>
                  </w:tcBorders>
                  <w:shd w:val="clear" w:color="auto" w:fill="auto"/>
                </w:tcPr>
                <w:p w:rsidR="00DA6790" w:rsidRPr="00C42BF5" w:rsidRDefault="00DA6790" w:rsidP="00DA6790">
                  <w:pPr>
                    <w:spacing w:after="0" w:line="240" w:lineRule="auto"/>
                    <w:jc w:val="right"/>
                    <w:rPr>
                      <w:rFonts w:asciiTheme="minorHAnsi" w:hAnsiTheme="minorHAnsi"/>
                      <w:sz w:val="22"/>
                      <w:szCs w:val="22"/>
                    </w:rPr>
                  </w:pPr>
                  <w:r w:rsidRPr="00C42BF5">
                    <w:rPr>
                      <w:rFonts w:asciiTheme="minorHAnsi" w:hAnsiTheme="minorHAnsi"/>
                      <w:bCs/>
                      <w:sz w:val="22"/>
                      <w:szCs w:val="22"/>
                    </w:rPr>
                    <w:t>9.5</w:t>
                  </w:r>
                </w:p>
              </w:tc>
              <w:tc>
                <w:tcPr>
                  <w:tcW w:w="1275" w:type="dxa"/>
                  <w:tcBorders>
                    <w:top w:val="dashSmallGap" w:sz="4" w:space="0" w:color="auto"/>
                    <w:left w:val="dashSmallGap" w:sz="4" w:space="0" w:color="auto"/>
                    <w:bottom w:val="dashSmallGap" w:sz="4" w:space="0" w:color="auto"/>
                    <w:right w:val="dashSmallGap" w:sz="4" w:space="0" w:color="auto"/>
                  </w:tcBorders>
                  <w:shd w:val="clear" w:color="auto" w:fill="auto"/>
                </w:tcPr>
                <w:p w:rsidR="00DA6790" w:rsidRPr="00C42BF5" w:rsidRDefault="00381118" w:rsidP="00DA6790">
                  <w:pPr>
                    <w:spacing w:after="0" w:line="240" w:lineRule="auto"/>
                    <w:jc w:val="right"/>
                    <w:rPr>
                      <w:rFonts w:asciiTheme="minorHAnsi" w:hAnsiTheme="minorHAnsi"/>
                      <w:sz w:val="22"/>
                      <w:szCs w:val="22"/>
                    </w:rPr>
                  </w:pPr>
                  <w:r>
                    <w:rPr>
                      <w:rFonts w:asciiTheme="minorHAnsi" w:hAnsiTheme="minorHAnsi"/>
                      <w:bCs/>
                      <w:sz w:val="22"/>
                      <w:szCs w:val="22"/>
                    </w:rPr>
                    <w:t>54,65</w:t>
                  </w:r>
                </w:p>
              </w:tc>
              <w:tc>
                <w:tcPr>
                  <w:tcW w:w="1134" w:type="dxa"/>
                  <w:tcBorders>
                    <w:top w:val="dashSmallGap" w:sz="4" w:space="0" w:color="auto"/>
                    <w:left w:val="dashSmallGap" w:sz="4" w:space="0" w:color="auto"/>
                    <w:bottom w:val="dashSmallGap" w:sz="4" w:space="0" w:color="auto"/>
                    <w:right w:val="dashSmallGap" w:sz="4" w:space="0" w:color="auto"/>
                  </w:tcBorders>
                  <w:shd w:val="clear" w:color="auto" w:fill="auto"/>
                </w:tcPr>
                <w:p w:rsidR="00DA6790" w:rsidRPr="00C42BF5" w:rsidRDefault="00DA6790" w:rsidP="00DA6790">
                  <w:pPr>
                    <w:pStyle w:val="Default"/>
                    <w:jc w:val="right"/>
                    <w:rPr>
                      <w:rFonts w:asciiTheme="minorHAnsi" w:hAnsiTheme="minorHAnsi"/>
                      <w:sz w:val="22"/>
                      <w:szCs w:val="22"/>
                    </w:rPr>
                  </w:pPr>
                  <w:r w:rsidRPr="00C42BF5">
                    <w:rPr>
                      <w:rFonts w:asciiTheme="minorHAnsi" w:hAnsiTheme="minorHAnsi"/>
                      <w:bCs/>
                      <w:sz w:val="22"/>
                      <w:szCs w:val="22"/>
                    </w:rPr>
                    <w:t>283,8</w:t>
                  </w:r>
                </w:p>
              </w:tc>
              <w:tc>
                <w:tcPr>
                  <w:tcW w:w="1418" w:type="dxa"/>
                  <w:tcBorders>
                    <w:top w:val="dashSmallGap" w:sz="4" w:space="0" w:color="auto"/>
                    <w:left w:val="dashSmallGap" w:sz="4" w:space="0" w:color="auto"/>
                    <w:bottom w:val="dashSmallGap" w:sz="4" w:space="0" w:color="auto"/>
                    <w:right w:val="dashSmallGap" w:sz="4" w:space="0" w:color="auto"/>
                  </w:tcBorders>
                  <w:shd w:val="clear" w:color="auto" w:fill="auto"/>
                </w:tcPr>
                <w:p w:rsidR="00DA6790" w:rsidRPr="00C42BF5" w:rsidRDefault="00DA6790" w:rsidP="00DA6790">
                  <w:pPr>
                    <w:spacing w:after="0" w:line="240" w:lineRule="auto"/>
                    <w:jc w:val="center"/>
                    <w:rPr>
                      <w:rFonts w:asciiTheme="minorHAnsi" w:hAnsiTheme="minorHAnsi"/>
                      <w:sz w:val="22"/>
                      <w:szCs w:val="22"/>
                    </w:rPr>
                  </w:pPr>
                  <w:r w:rsidRPr="00C42BF5">
                    <w:rPr>
                      <w:rFonts w:asciiTheme="minorHAnsi" w:hAnsiTheme="minorHAnsi"/>
                      <w:bCs/>
                      <w:sz w:val="22"/>
                      <w:szCs w:val="22"/>
                    </w:rPr>
                    <w:t>няма данни</w:t>
                  </w:r>
                </w:p>
              </w:tc>
              <w:tc>
                <w:tcPr>
                  <w:tcW w:w="851" w:type="dxa"/>
                  <w:tcBorders>
                    <w:top w:val="dashSmallGap" w:sz="4" w:space="0" w:color="auto"/>
                    <w:left w:val="dashSmallGap" w:sz="4" w:space="0" w:color="auto"/>
                    <w:bottom w:val="dashSmallGap" w:sz="4" w:space="0" w:color="auto"/>
                    <w:right w:val="dashSmallGap" w:sz="4" w:space="0" w:color="auto"/>
                  </w:tcBorders>
                  <w:shd w:val="clear" w:color="auto" w:fill="auto"/>
                </w:tcPr>
                <w:p w:rsidR="00DA6790" w:rsidRPr="00C42BF5" w:rsidRDefault="00DA6790" w:rsidP="00DA6790">
                  <w:pPr>
                    <w:spacing w:after="0" w:line="240" w:lineRule="auto"/>
                    <w:jc w:val="center"/>
                    <w:rPr>
                      <w:rFonts w:asciiTheme="minorHAnsi" w:hAnsiTheme="minorHAnsi"/>
                      <w:sz w:val="22"/>
                      <w:szCs w:val="22"/>
                    </w:rPr>
                  </w:pPr>
                </w:p>
              </w:tc>
              <w:tc>
                <w:tcPr>
                  <w:tcW w:w="1640" w:type="dxa"/>
                  <w:tcBorders>
                    <w:top w:val="dashSmallGap" w:sz="4" w:space="0" w:color="auto"/>
                    <w:left w:val="dashSmallGap" w:sz="4" w:space="0" w:color="auto"/>
                    <w:bottom w:val="dashSmallGap" w:sz="4" w:space="0" w:color="auto"/>
                    <w:right w:val="dashSmallGap" w:sz="4" w:space="0" w:color="auto"/>
                  </w:tcBorders>
                  <w:shd w:val="clear" w:color="auto" w:fill="auto"/>
                </w:tcPr>
                <w:p w:rsidR="00DA6790" w:rsidRPr="00C42BF5" w:rsidRDefault="00DA6790" w:rsidP="00DA6790">
                  <w:pPr>
                    <w:spacing w:after="0" w:line="240" w:lineRule="auto"/>
                    <w:jc w:val="center"/>
                    <w:rPr>
                      <w:rFonts w:asciiTheme="minorHAnsi" w:hAnsiTheme="minorHAnsi"/>
                      <w:sz w:val="22"/>
                      <w:szCs w:val="22"/>
                    </w:rPr>
                  </w:pPr>
                  <w:r w:rsidRPr="00C42BF5">
                    <w:rPr>
                      <w:rFonts w:asciiTheme="minorHAnsi" w:hAnsiTheme="minorHAnsi"/>
                      <w:bCs/>
                      <w:sz w:val="22"/>
                      <w:szCs w:val="22"/>
                    </w:rPr>
                    <w:t>Септ. ями</w:t>
                  </w:r>
                </w:p>
              </w:tc>
            </w:tr>
            <w:tr w:rsidR="00DA6790" w:rsidRPr="00705F3A" w:rsidTr="00DA6790">
              <w:trPr>
                <w:trHeight w:val="466"/>
              </w:trPr>
              <w:tc>
                <w:tcPr>
                  <w:tcW w:w="427" w:type="dxa"/>
                  <w:tcBorders>
                    <w:top w:val="dashSmallGap" w:sz="4" w:space="0" w:color="auto"/>
                    <w:left w:val="dashSmallGap" w:sz="4" w:space="0" w:color="auto"/>
                    <w:bottom w:val="dashSmallGap" w:sz="4" w:space="0" w:color="auto"/>
                    <w:right w:val="dashSmallGap" w:sz="4" w:space="0" w:color="auto"/>
                  </w:tcBorders>
                  <w:shd w:val="clear" w:color="auto" w:fill="F2F2F2" w:themeFill="background1" w:themeFillShade="F2"/>
                </w:tcPr>
                <w:p w:rsidR="00DA6790" w:rsidRPr="00705F3A" w:rsidRDefault="00DA6790" w:rsidP="00DA6790">
                  <w:pPr>
                    <w:jc w:val="right"/>
                    <w:rPr>
                      <w:rFonts w:asciiTheme="minorHAnsi" w:hAnsiTheme="minorHAnsi"/>
                    </w:rPr>
                  </w:pPr>
                  <w:r w:rsidRPr="00705F3A">
                    <w:rPr>
                      <w:rFonts w:asciiTheme="minorHAnsi" w:hAnsiTheme="minorHAnsi"/>
                    </w:rPr>
                    <w:t>6</w:t>
                  </w:r>
                </w:p>
              </w:tc>
              <w:tc>
                <w:tcPr>
                  <w:tcW w:w="1587" w:type="dxa"/>
                  <w:tcBorders>
                    <w:top w:val="dashSmallGap" w:sz="4" w:space="0" w:color="auto"/>
                    <w:left w:val="dashSmallGap" w:sz="4" w:space="0" w:color="auto"/>
                    <w:bottom w:val="dashSmallGap" w:sz="4" w:space="0" w:color="auto"/>
                    <w:right w:val="dashSmallGap" w:sz="4" w:space="0" w:color="auto"/>
                  </w:tcBorders>
                  <w:shd w:val="clear" w:color="auto" w:fill="F2F2F2" w:themeFill="background1" w:themeFillShade="F2"/>
                </w:tcPr>
                <w:p w:rsidR="00DA6790" w:rsidRPr="00C42BF5" w:rsidRDefault="00DA6790" w:rsidP="00DA6790">
                  <w:pPr>
                    <w:spacing w:after="0" w:line="240" w:lineRule="auto"/>
                    <w:rPr>
                      <w:rFonts w:asciiTheme="minorHAnsi" w:hAnsiTheme="minorHAnsi"/>
                      <w:sz w:val="22"/>
                      <w:szCs w:val="22"/>
                    </w:rPr>
                  </w:pPr>
                  <w:r w:rsidRPr="00C42BF5">
                    <w:rPr>
                      <w:rFonts w:asciiTheme="minorHAnsi" w:hAnsiTheme="minorHAnsi"/>
                      <w:bCs/>
                      <w:sz w:val="22"/>
                      <w:szCs w:val="22"/>
                    </w:rPr>
                    <w:t>Пчелиново</w:t>
                  </w:r>
                </w:p>
              </w:tc>
              <w:tc>
                <w:tcPr>
                  <w:tcW w:w="1276" w:type="dxa"/>
                  <w:tcBorders>
                    <w:top w:val="dashSmallGap" w:sz="4" w:space="0" w:color="auto"/>
                    <w:left w:val="dashSmallGap" w:sz="4" w:space="0" w:color="auto"/>
                    <w:bottom w:val="dashSmallGap" w:sz="4" w:space="0" w:color="auto"/>
                    <w:right w:val="dashSmallGap" w:sz="4" w:space="0" w:color="auto"/>
                  </w:tcBorders>
                  <w:shd w:val="clear" w:color="auto" w:fill="auto"/>
                </w:tcPr>
                <w:p w:rsidR="00DA6790" w:rsidRPr="00C42BF5" w:rsidRDefault="00DA6790" w:rsidP="00DA6790">
                  <w:pPr>
                    <w:spacing w:after="0" w:line="240" w:lineRule="auto"/>
                    <w:jc w:val="right"/>
                    <w:rPr>
                      <w:rFonts w:asciiTheme="minorHAnsi" w:hAnsiTheme="minorHAnsi"/>
                      <w:sz w:val="22"/>
                      <w:szCs w:val="22"/>
                    </w:rPr>
                  </w:pPr>
                  <w:r w:rsidRPr="00C42BF5">
                    <w:rPr>
                      <w:rFonts w:asciiTheme="minorHAnsi" w:hAnsiTheme="minorHAnsi"/>
                      <w:bCs/>
                      <w:sz w:val="22"/>
                      <w:szCs w:val="22"/>
                    </w:rPr>
                    <w:t>7,0</w:t>
                  </w:r>
                </w:p>
              </w:tc>
              <w:tc>
                <w:tcPr>
                  <w:tcW w:w="1275" w:type="dxa"/>
                  <w:tcBorders>
                    <w:top w:val="dashSmallGap" w:sz="4" w:space="0" w:color="auto"/>
                    <w:left w:val="dashSmallGap" w:sz="4" w:space="0" w:color="auto"/>
                    <w:bottom w:val="dashSmallGap" w:sz="4" w:space="0" w:color="auto"/>
                    <w:right w:val="dashSmallGap" w:sz="4" w:space="0" w:color="auto"/>
                  </w:tcBorders>
                  <w:shd w:val="clear" w:color="auto" w:fill="auto"/>
                </w:tcPr>
                <w:p w:rsidR="00DA6790" w:rsidRPr="00C42BF5" w:rsidRDefault="00DA6790" w:rsidP="00DA6790">
                  <w:pPr>
                    <w:spacing w:after="0" w:line="240" w:lineRule="auto"/>
                    <w:jc w:val="right"/>
                    <w:rPr>
                      <w:rFonts w:asciiTheme="minorHAnsi" w:hAnsiTheme="minorHAnsi"/>
                      <w:sz w:val="22"/>
                      <w:szCs w:val="22"/>
                    </w:rPr>
                  </w:pPr>
                  <w:r w:rsidRPr="00C42BF5">
                    <w:rPr>
                      <w:rFonts w:asciiTheme="minorHAnsi" w:hAnsiTheme="minorHAnsi"/>
                      <w:bCs/>
                      <w:sz w:val="22"/>
                      <w:szCs w:val="22"/>
                    </w:rPr>
                    <w:t>82</w:t>
                  </w:r>
                </w:p>
              </w:tc>
              <w:tc>
                <w:tcPr>
                  <w:tcW w:w="1134" w:type="dxa"/>
                  <w:tcBorders>
                    <w:top w:val="dashSmallGap" w:sz="4" w:space="0" w:color="auto"/>
                    <w:left w:val="dashSmallGap" w:sz="4" w:space="0" w:color="auto"/>
                    <w:bottom w:val="dashSmallGap" w:sz="4" w:space="0" w:color="auto"/>
                    <w:right w:val="dashSmallGap" w:sz="4" w:space="0" w:color="auto"/>
                  </w:tcBorders>
                  <w:shd w:val="clear" w:color="auto" w:fill="auto"/>
                </w:tcPr>
                <w:p w:rsidR="00DA6790" w:rsidRPr="00C42BF5" w:rsidRDefault="00DA6790" w:rsidP="00DA6790">
                  <w:pPr>
                    <w:pStyle w:val="Default"/>
                    <w:jc w:val="right"/>
                    <w:rPr>
                      <w:rFonts w:asciiTheme="minorHAnsi" w:hAnsiTheme="minorHAnsi"/>
                      <w:sz w:val="22"/>
                      <w:szCs w:val="22"/>
                    </w:rPr>
                  </w:pPr>
                  <w:r w:rsidRPr="00C42BF5">
                    <w:rPr>
                      <w:rFonts w:asciiTheme="minorHAnsi" w:hAnsiTheme="minorHAnsi"/>
                      <w:bCs/>
                      <w:sz w:val="22"/>
                      <w:szCs w:val="22"/>
                    </w:rPr>
                    <w:t>44,2</w:t>
                  </w:r>
                </w:p>
              </w:tc>
              <w:tc>
                <w:tcPr>
                  <w:tcW w:w="1418" w:type="dxa"/>
                  <w:tcBorders>
                    <w:top w:val="dashSmallGap" w:sz="4" w:space="0" w:color="auto"/>
                    <w:left w:val="dashSmallGap" w:sz="4" w:space="0" w:color="auto"/>
                    <w:bottom w:val="dashSmallGap" w:sz="4" w:space="0" w:color="auto"/>
                    <w:right w:val="dashSmallGap" w:sz="4" w:space="0" w:color="auto"/>
                  </w:tcBorders>
                  <w:shd w:val="clear" w:color="auto" w:fill="auto"/>
                </w:tcPr>
                <w:p w:rsidR="00DA6790" w:rsidRPr="00C42BF5" w:rsidRDefault="00DA6790" w:rsidP="00DA6790">
                  <w:pPr>
                    <w:spacing w:after="0" w:line="240" w:lineRule="auto"/>
                    <w:jc w:val="center"/>
                    <w:rPr>
                      <w:rFonts w:asciiTheme="minorHAnsi" w:hAnsiTheme="minorHAnsi"/>
                      <w:sz w:val="22"/>
                      <w:szCs w:val="22"/>
                    </w:rPr>
                  </w:pPr>
                  <w:r w:rsidRPr="00C42BF5">
                    <w:rPr>
                      <w:rFonts w:asciiTheme="minorHAnsi" w:hAnsiTheme="minorHAnsi"/>
                      <w:bCs/>
                      <w:sz w:val="22"/>
                      <w:szCs w:val="22"/>
                    </w:rPr>
                    <w:t>няма данни</w:t>
                  </w:r>
                </w:p>
              </w:tc>
              <w:tc>
                <w:tcPr>
                  <w:tcW w:w="851" w:type="dxa"/>
                  <w:tcBorders>
                    <w:top w:val="dashSmallGap" w:sz="4" w:space="0" w:color="auto"/>
                    <w:left w:val="dashSmallGap" w:sz="4" w:space="0" w:color="auto"/>
                    <w:bottom w:val="dashSmallGap" w:sz="4" w:space="0" w:color="auto"/>
                    <w:right w:val="dashSmallGap" w:sz="4" w:space="0" w:color="auto"/>
                  </w:tcBorders>
                  <w:shd w:val="clear" w:color="auto" w:fill="auto"/>
                </w:tcPr>
                <w:p w:rsidR="00DA6790" w:rsidRPr="00C42BF5" w:rsidRDefault="00DA6790" w:rsidP="00DA6790">
                  <w:pPr>
                    <w:spacing w:after="0" w:line="240" w:lineRule="auto"/>
                    <w:jc w:val="center"/>
                    <w:rPr>
                      <w:rFonts w:asciiTheme="minorHAnsi" w:hAnsiTheme="minorHAnsi"/>
                      <w:sz w:val="22"/>
                      <w:szCs w:val="22"/>
                    </w:rPr>
                  </w:pPr>
                </w:p>
              </w:tc>
              <w:tc>
                <w:tcPr>
                  <w:tcW w:w="1640" w:type="dxa"/>
                  <w:tcBorders>
                    <w:top w:val="dashSmallGap" w:sz="4" w:space="0" w:color="auto"/>
                    <w:left w:val="dashSmallGap" w:sz="4" w:space="0" w:color="auto"/>
                    <w:bottom w:val="dashSmallGap" w:sz="4" w:space="0" w:color="auto"/>
                    <w:right w:val="dashSmallGap" w:sz="4" w:space="0" w:color="auto"/>
                  </w:tcBorders>
                  <w:shd w:val="clear" w:color="auto" w:fill="auto"/>
                </w:tcPr>
                <w:p w:rsidR="00DA6790" w:rsidRPr="00C42BF5" w:rsidRDefault="00DA6790" w:rsidP="00DA6790">
                  <w:pPr>
                    <w:spacing w:after="0" w:line="240" w:lineRule="auto"/>
                    <w:jc w:val="center"/>
                    <w:rPr>
                      <w:rFonts w:asciiTheme="minorHAnsi" w:hAnsiTheme="minorHAnsi"/>
                      <w:sz w:val="22"/>
                      <w:szCs w:val="22"/>
                    </w:rPr>
                  </w:pPr>
                  <w:r w:rsidRPr="00C42BF5">
                    <w:rPr>
                      <w:rFonts w:asciiTheme="minorHAnsi" w:hAnsiTheme="minorHAnsi"/>
                      <w:bCs/>
                      <w:sz w:val="22"/>
                      <w:szCs w:val="22"/>
                    </w:rPr>
                    <w:t>Септ. ями</w:t>
                  </w:r>
                </w:p>
              </w:tc>
            </w:tr>
            <w:tr w:rsidR="00DA6790" w:rsidRPr="00705F3A" w:rsidTr="00DA6790">
              <w:trPr>
                <w:trHeight w:val="262"/>
              </w:trPr>
              <w:tc>
                <w:tcPr>
                  <w:tcW w:w="2014" w:type="dxa"/>
                  <w:gridSpan w:val="2"/>
                  <w:tcBorders>
                    <w:top w:val="dashSmallGap" w:sz="4" w:space="0" w:color="auto"/>
                    <w:left w:val="dashSmallGap" w:sz="4" w:space="0" w:color="auto"/>
                    <w:bottom w:val="dashSmallGap" w:sz="4" w:space="0" w:color="auto"/>
                    <w:right w:val="dashSmallGap" w:sz="4" w:space="0" w:color="auto"/>
                  </w:tcBorders>
                  <w:shd w:val="clear" w:color="auto" w:fill="F2F2F2" w:themeFill="background1" w:themeFillShade="F2"/>
                  <w:vAlign w:val="center"/>
                </w:tcPr>
                <w:p w:rsidR="00DA6790" w:rsidRPr="00C42BF5" w:rsidRDefault="00DA6790" w:rsidP="00DA6790">
                  <w:pPr>
                    <w:spacing w:after="0" w:line="240" w:lineRule="auto"/>
                    <w:jc w:val="center"/>
                    <w:rPr>
                      <w:rFonts w:asciiTheme="minorHAnsi" w:hAnsiTheme="minorHAnsi"/>
                      <w:sz w:val="22"/>
                      <w:szCs w:val="22"/>
                    </w:rPr>
                  </w:pPr>
                  <w:r w:rsidRPr="00C42BF5">
                    <w:rPr>
                      <w:rFonts w:asciiTheme="minorHAnsi" w:hAnsiTheme="minorHAnsi"/>
                      <w:sz w:val="22"/>
                      <w:szCs w:val="22"/>
                    </w:rPr>
                    <w:t>общо</w:t>
                  </w:r>
                </w:p>
              </w:tc>
              <w:tc>
                <w:tcPr>
                  <w:tcW w:w="1276" w:type="dxa"/>
                  <w:tcBorders>
                    <w:top w:val="dashSmallGap" w:sz="4" w:space="0" w:color="auto"/>
                    <w:left w:val="dashSmallGap" w:sz="4" w:space="0" w:color="auto"/>
                    <w:bottom w:val="dashSmallGap" w:sz="4" w:space="0" w:color="auto"/>
                    <w:right w:val="dashSmallGap" w:sz="4" w:space="0" w:color="auto"/>
                  </w:tcBorders>
                  <w:shd w:val="clear" w:color="auto" w:fill="auto"/>
                </w:tcPr>
                <w:p w:rsidR="00DA6790" w:rsidRPr="00C42BF5" w:rsidRDefault="00DA6790" w:rsidP="00DA6790">
                  <w:pPr>
                    <w:spacing w:after="0" w:line="240" w:lineRule="auto"/>
                    <w:jc w:val="right"/>
                    <w:rPr>
                      <w:rFonts w:asciiTheme="minorHAnsi" w:hAnsiTheme="minorHAnsi"/>
                      <w:sz w:val="22"/>
                      <w:szCs w:val="22"/>
                    </w:rPr>
                  </w:pPr>
                  <w:r w:rsidRPr="00C42BF5">
                    <w:rPr>
                      <w:rFonts w:asciiTheme="minorHAnsi" w:hAnsiTheme="minorHAnsi"/>
                      <w:bCs/>
                      <w:sz w:val="22"/>
                      <w:szCs w:val="22"/>
                    </w:rPr>
                    <w:t>49,3</w:t>
                  </w:r>
                </w:p>
              </w:tc>
              <w:tc>
                <w:tcPr>
                  <w:tcW w:w="1275" w:type="dxa"/>
                  <w:tcBorders>
                    <w:top w:val="dashSmallGap" w:sz="4" w:space="0" w:color="auto"/>
                    <w:left w:val="dashSmallGap" w:sz="4" w:space="0" w:color="auto"/>
                    <w:bottom w:val="dashSmallGap" w:sz="4" w:space="0" w:color="auto"/>
                    <w:right w:val="dashSmallGap" w:sz="4" w:space="0" w:color="auto"/>
                  </w:tcBorders>
                  <w:shd w:val="clear" w:color="auto" w:fill="auto"/>
                </w:tcPr>
                <w:p w:rsidR="00DA6790" w:rsidRPr="00C42BF5" w:rsidRDefault="00381118" w:rsidP="00DA6790">
                  <w:pPr>
                    <w:spacing w:after="0" w:line="240" w:lineRule="auto"/>
                    <w:jc w:val="right"/>
                    <w:rPr>
                      <w:rFonts w:asciiTheme="minorHAnsi" w:hAnsiTheme="minorHAnsi"/>
                      <w:sz w:val="22"/>
                      <w:szCs w:val="22"/>
                    </w:rPr>
                  </w:pPr>
                  <w:r>
                    <w:rPr>
                      <w:rFonts w:asciiTheme="minorHAnsi" w:hAnsiTheme="minorHAnsi"/>
                      <w:bCs/>
                      <w:sz w:val="22"/>
                      <w:szCs w:val="22"/>
                    </w:rPr>
                    <w:t>68,61</w:t>
                  </w:r>
                </w:p>
              </w:tc>
              <w:tc>
                <w:tcPr>
                  <w:tcW w:w="1134" w:type="dxa"/>
                  <w:tcBorders>
                    <w:top w:val="dashSmallGap" w:sz="4" w:space="0" w:color="auto"/>
                    <w:left w:val="dashSmallGap" w:sz="4" w:space="0" w:color="auto"/>
                    <w:bottom w:val="dashSmallGap" w:sz="4" w:space="0" w:color="auto"/>
                    <w:right w:val="dashSmallGap" w:sz="4" w:space="0" w:color="auto"/>
                  </w:tcBorders>
                  <w:shd w:val="clear" w:color="auto" w:fill="auto"/>
                </w:tcPr>
                <w:p w:rsidR="00DA6790" w:rsidRPr="00C42BF5" w:rsidRDefault="00DA6790" w:rsidP="00DA6790">
                  <w:pPr>
                    <w:pStyle w:val="Default"/>
                    <w:jc w:val="right"/>
                    <w:rPr>
                      <w:rFonts w:asciiTheme="minorHAnsi" w:hAnsiTheme="minorHAnsi"/>
                      <w:sz w:val="22"/>
                      <w:szCs w:val="22"/>
                    </w:rPr>
                  </w:pPr>
                  <w:r w:rsidRPr="00C42BF5">
                    <w:rPr>
                      <w:rFonts w:asciiTheme="minorHAnsi" w:hAnsiTheme="minorHAnsi"/>
                      <w:bCs/>
                      <w:sz w:val="22"/>
                      <w:szCs w:val="22"/>
                    </w:rPr>
                    <w:t>999,7</w:t>
                  </w:r>
                </w:p>
              </w:tc>
              <w:tc>
                <w:tcPr>
                  <w:tcW w:w="1418" w:type="dxa"/>
                  <w:tcBorders>
                    <w:top w:val="dashSmallGap" w:sz="4" w:space="0" w:color="auto"/>
                    <w:left w:val="dashSmallGap" w:sz="4" w:space="0" w:color="auto"/>
                    <w:bottom w:val="dashSmallGap" w:sz="4" w:space="0" w:color="auto"/>
                    <w:right w:val="dashSmallGap" w:sz="4" w:space="0" w:color="auto"/>
                  </w:tcBorders>
                  <w:shd w:val="clear" w:color="auto" w:fill="auto"/>
                </w:tcPr>
                <w:p w:rsidR="00DA6790" w:rsidRPr="00C42BF5" w:rsidRDefault="00DA6790" w:rsidP="00DA6790">
                  <w:pPr>
                    <w:spacing w:after="0" w:line="240" w:lineRule="auto"/>
                    <w:jc w:val="center"/>
                    <w:rPr>
                      <w:rFonts w:asciiTheme="minorHAnsi" w:hAnsiTheme="minorHAnsi"/>
                      <w:sz w:val="22"/>
                      <w:szCs w:val="22"/>
                    </w:rPr>
                  </w:pPr>
                  <w:r w:rsidRPr="00C42BF5">
                    <w:rPr>
                      <w:rFonts w:asciiTheme="minorHAnsi" w:hAnsiTheme="minorHAnsi"/>
                      <w:sz w:val="22"/>
                      <w:szCs w:val="22"/>
                    </w:rPr>
                    <w:t>129</w:t>
                  </w:r>
                </w:p>
              </w:tc>
              <w:tc>
                <w:tcPr>
                  <w:tcW w:w="851" w:type="dxa"/>
                  <w:tcBorders>
                    <w:top w:val="dashSmallGap" w:sz="4" w:space="0" w:color="auto"/>
                    <w:left w:val="dashSmallGap" w:sz="4" w:space="0" w:color="auto"/>
                    <w:bottom w:val="dashSmallGap" w:sz="4" w:space="0" w:color="auto"/>
                    <w:right w:val="dashSmallGap" w:sz="4" w:space="0" w:color="auto"/>
                  </w:tcBorders>
                  <w:shd w:val="clear" w:color="auto" w:fill="auto"/>
                </w:tcPr>
                <w:p w:rsidR="00DA6790" w:rsidRPr="00C42BF5" w:rsidRDefault="00DA6790" w:rsidP="00DA6790">
                  <w:pPr>
                    <w:spacing w:after="0" w:line="240" w:lineRule="auto"/>
                    <w:jc w:val="center"/>
                    <w:rPr>
                      <w:rFonts w:asciiTheme="minorHAnsi" w:hAnsiTheme="minorHAnsi"/>
                      <w:sz w:val="22"/>
                      <w:szCs w:val="22"/>
                    </w:rPr>
                  </w:pPr>
                  <w:r w:rsidRPr="00C42BF5">
                    <w:rPr>
                      <w:rFonts w:asciiTheme="minorHAnsi" w:hAnsiTheme="minorHAnsi"/>
                      <w:sz w:val="22"/>
                      <w:szCs w:val="22"/>
                    </w:rPr>
                    <w:t>5</w:t>
                  </w:r>
                </w:p>
              </w:tc>
              <w:tc>
                <w:tcPr>
                  <w:tcW w:w="1640" w:type="dxa"/>
                  <w:tcBorders>
                    <w:top w:val="dashSmallGap" w:sz="4" w:space="0" w:color="auto"/>
                    <w:left w:val="dashSmallGap" w:sz="4" w:space="0" w:color="auto"/>
                    <w:bottom w:val="dashSmallGap" w:sz="4" w:space="0" w:color="auto"/>
                    <w:right w:val="dashSmallGap" w:sz="4" w:space="0" w:color="auto"/>
                  </w:tcBorders>
                  <w:shd w:val="clear" w:color="auto" w:fill="auto"/>
                </w:tcPr>
                <w:p w:rsidR="00DA6790" w:rsidRPr="00C42BF5" w:rsidRDefault="00DA6790" w:rsidP="00DA6790">
                  <w:pPr>
                    <w:spacing w:after="0" w:line="240" w:lineRule="auto"/>
                    <w:jc w:val="center"/>
                    <w:rPr>
                      <w:rFonts w:asciiTheme="minorHAnsi" w:hAnsiTheme="minorHAnsi"/>
                      <w:sz w:val="22"/>
                      <w:szCs w:val="22"/>
                    </w:rPr>
                  </w:pPr>
                </w:p>
              </w:tc>
            </w:tr>
          </w:tbl>
          <w:p w:rsidR="006C6E62" w:rsidRPr="00705F3A" w:rsidRDefault="006C6E62" w:rsidP="006C6E62">
            <w:pPr>
              <w:autoSpaceDE w:val="0"/>
              <w:autoSpaceDN w:val="0"/>
              <w:adjustRightInd w:val="0"/>
              <w:spacing w:after="0" w:line="240" w:lineRule="auto"/>
              <w:jc w:val="both"/>
              <w:rPr>
                <w:rFonts w:asciiTheme="minorHAnsi" w:hAnsiTheme="minorHAnsi" w:cs="Times New Roman"/>
                <w:i/>
                <w:color w:val="000000"/>
                <w:sz w:val="16"/>
                <w:szCs w:val="16"/>
              </w:rPr>
            </w:pPr>
            <w:r w:rsidRPr="00705F3A">
              <w:rPr>
                <w:rFonts w:asciiTheme="minorHAnsi" w:hAnsiTheme="minorHAnsi"/>
                <w:i/>
                <w:sz w:val="16"/>
                <w:szCs w:val="16"/>
              </w:rPr>
              <w:t xml:space="preserve">Източник: </w:t>
            </w:r>
            <w:r w:rsidRPr="00705F3A">
              <w:rPr>
                <w:rFonts w:asciiTheme="minorHAnsi" w:hAnsiTheme="minorHAnsi" w:cs="Times New Roman"/>
                <w:bCs/>
                <w:i/>
                <w:color w:val="000000"/>
                <w:sz w:val="16"/>
                <w:szCs w:val="16"/>
              </w:rPr>
              <w:t>Програма за опазване на околната среда на община Гурково 2015 – 2020 г.</w:t>
            </w:r>
          </w:p>
          <w:p w:rsidR="000E2BD9" w:rsidRPr="00705F3A" w:rsidRDefault="000E2BD9" w:rsidP="004F1C2F">
            <w:pPr>
              <w:autoSpaceDE w:val="0"/>
              <w:autoSpaceDN w:val="0"/>
              <w:adjustRightInd w:val="0"/>
              <w:spacing w:after="0" w:line="240" w:lineRule="auto"/>
              <w:jc w:val="both"/>
              <w:rPr>
                <w:rFonts w:asciiTheme="minorHAnsi" w:hAnsiTheme="minorHAnsi" w:cs="Times New Roman"/>
                <w:color w:val="C00000"/>
                <w:sz w:val="24"/>
                <w:szCs w:val="24"/>
              </w:rPr>
            </w:pPr>
          </w:p>
          <w:p w:rsidR="000E2BD9" w:rsidRPr="00705F3A" w:rsidRDefault="000E2BD9" w:rsidP="00F64EC0">
            <w:pPr>
              <w:autoSpaceDE w:val="0"/>
              <w:autoSpaceDN w:val="0"/>
              <w:adjustRightInd w:val="0"/>
              <w:spacing w:after="0" w:line="240" w:lineRule="auto"/>
              <w:jc w:val="both"/>
              <w:rPr>
                <w:rFonts w:asciiTheme="minorHAnsi" w:hAnsiTheme="minorHAnsi" w:cs="Cambria"/>
                <w:sz w:val="24"/>
                <w:szCs w:val="24"/>
              </w:rPr>
            </w:pPr>
            <w:r w:rsidRPr="00705F3A">
              <w:rPr>
                <w:rFonts w:asciiTheme="minorHAnsi" w:hAnsiTheme="minorHAnsi" w:cs="Cambria"/>
                <w:sz w:val="24"/>
                <w:szCs w:val="24"/>
              </w:rPr>
              <w:t xml:space="preserve">      Основни изводи от анализа на водоснабдителната и канализационната инфраструктура: </w:t>
            </w:r>
          </w:p>
          <w:p w:rsidR="000E2BD9" w:rsidRPr="00705F3A" w:rsidRDefault="000E2BD9" w:rsidP="00B15383">
            <w:pPr>
              <w:pStyle w:val="a4"/>
              <w:numPr>
                <w:ilvl w:val="0"/>
                <w:numId w:val="23"/>
              </w:numPr>
              <w:autoSpaceDE w:val="0"/>
              <w:autoSpaceDN w:val="0"/>
              <w:adjustRightInd w:val="0"/>
              <w:spacing w:after="0" w:line="240" w:lineRule="auto"/>
              <w:ind w:left="602" w:hanging="284"/>
              <w:jc w:val="both"/>
              <w:rPr>
                <w:rFonts w:asciiTheme="minorHAnsi" w:hAnsiTheme="minorHAnsi" w:cs="Cambria"/>
                <w:sz w:val="24"/>
                <w:szCs w:val="24"/>
              </w:rPr>
            </w:pPr>
            <w:r w:rsidRPr="00705F3A">
              <w:rPr>
                <w:rFonts w:asciiTheme="minorHAnsi" w:hAnsiTheme="minorHAnsi" w:cs="Cambria"/>
                <w:sz w:val="24"/>
                <w:szCs w:val="24"/>
              </w:rPr>
              <w:t>Всички насе</w:t>
            </w:r>
            <w:r w:rsidR="00C42BF5">
              <w:rPr>
                <w:rFonts w:asciiTheme="minorHAnsi" w:hAnsiTheme="minorHAnsi" w:cs="Cambria"/>
                <w:sz w:val="24"/>
                <w:szCs w:val="24"/>
              </w:rPr>
              <w:t xml:space="preserve">лени места в община Гурково са </w:t>
            </w:r>
            <w:r w:rsidRPr="00705F3A">
              <w:rPr>
                <w:rFonts w:asciiTheme="minorHAnsi" w:hAnsiTheme="minorHAnsi" w:cs="Cambria"/>
                <w:sz w:val="24"/>
                <w:szCs w:val="24"/>
              </w:rPr>
              <w:t xml:space="preserve">водоснабдени.  </w:t>
            </w:r>
          </w:p>
          <w:p w:rsidR="000E2BD9" w:rsidRPr="00705F3A" w:rsidRDefault="000E2BD9" w:rsidP="00B15383">
            <w:pPr>
              <w:pStyle w:val="a4"/>
              <w:numPr>
                <w:ilvl w:val="0"/>
                <w:numId w:val="23"/>
              </w:numPr>
              <w:autoSpaceDE w:val="0"/>
              <w:autoSpaceDN w:val="0"/>
              <w:adjustRightInd w:val="0"/>
              <w:spacing w:after="0" w:line="240" w:lineRule="auto"/>
              <w:ind w:left="602" w:hanging="284"/>
              <w:jc w:val="both"/>
              <w:rPr>
                <w:rFonts w:asciiTheme="minorHAnsi" w:hAnsiTheme="minorHAnsi" w:cs="Cambria"/>
                <w:sz w:val="24"/>
                <w:szCs w:val="24"/>
              </w:rPr>
            </w:pPr>
            <w:r w:rsidRPr="00705F3A">
              <w:rPr>
                <w:rFonts w:asciiTheme="minorHAnsi" w:hAnsiTheme="minorHAnsi" w:cs="Cambria"/>
                <w:sz w:val="24"/>
                <w:szCs w:val="24"/>
              </w:rPr>
              <w:t xml:space="preserve">Липсва канализационна мрежа в селата. </w:t>
            </w:r>
          </w:p>
          <w:p w:rsidR="000E2BD9" w:rsidRPr="00705F3A" w:rsidRDefault="000E2BD9" w:rsidP="00B15383">
            <w:pPr>
              <w:pStyle w:val="a4"/>
              <w:numPr>
                <w:ilvl w:val="0"/>
                <w:numId w:val="23"/>
              </w:numPr>
              <w:autoSpaceDE w:val="0"/>
              <w:autoSpaceDN w:val="0"/>
              <w:adjustRightInd w:val="0"/>
              <w:spacing w:after="0" w:line="240" w:lineRule="auto"/>
              <w:ind w:left="34" w:firstLine="284"/>
              <w:jc w:val="both"/>
              <w:rPr>
                <w:rFonts w:asciiTheme="minorHAnsi" w:hAnsiTheme="minorHAnsi" w:cs="Cambria"/>
                <w:sz w:val="24"/>
                <w:szCs w:val="24"/>
              </w:rPr>
            </w:pPr>
            <w:r w:rsidRPr="00705F3A">
              <w:rPr>
                <w:rFonts w:asciiTheme="minorHAnsi" w:hAnsiTheme="minorHAnsi" w:cs="Cambria"/>
                <w:sz w:val="24"/>
                <w:szCs w:val="24"/>
              </w:rPr>
              <w:t>Изграждането на канализационна мрежа се явява едно от най-необходимите и си</w:t>
            </w:r>
            <w:r w:rsidR="001C5B49">
              <w:rPr>
                <w:rFonts w:asciiTheme="minorHAnsi" w:hAnsiTheme="minorHAnsi" w:cs="Cambria"/>
                <w:sz w:val="24"/>
                <w:szCs w:val="24"/>
              </w:rPr>
              <w:t>-</w:t>
            </w:r>
            <w:r w:rsidRPr="00705F3A">
              <w:rPr>
                <w:rFonts w:asciiTheme="minorHAnsi" w:hAnsiTheme="minorHAnsi" w:cs="Cambria"/>
                <w:sz w:val="24"/>
                <w:szCs w:val="24"/>
              </w:rPr>
              <w:t xml:space="preserve">гурни мероприятия за подобряване на екологията на града и населените места в общината. </w:t>
            </w:r>
          </w:p>
          <w:p w:rsidR="00426A98" w:rsidRPr="00705F3A" w:rsidRDefault="00426A98" w:rsidP="004F1C2F">
            <w:pPr>
              <w:autoSpaceDE w:val="0"/>
              <w:autoSpaceDN w:val="0"/>
              <w:adjustRightInd w:val="0"/>
              <w:spacing w:after="0" w:line="240" w:lineRule="auto"/>
              <w:jc w:val="both"/>
              <w:rPr>
                <w:rFonts w:asciiTheme="minorHAnsi" w:hAnsiTheme="minorHAnsi" w:cs="Times New Roman"/>
                <w:color w:val="C00000"/>
                <w:sz w:val="24"/>
                <w:szCs w:val="24"/>
              </w:rPr>
            </w:pPr>
          </w:p>
          <w:p w:rsidR="00B47A75" w:rsidRPr="00C42BF5" w:rsidRDefault="00AB0719" w:rsidP="004F1C2F">
            <w:pPr>
              <w:autoSpaceDE w:val="0"/>
              <w:autoSpaceDN w:val="0"/>
              <w:adjustRightInd w:val="0"/>
              <w:spacing w:after="0" w:line="240" w:lineRule="auto"/>
              <w:jc w:val="both"/>
              <w:rPr>
                <w:rFonts w:asciiTheme="minorHAnsi" w:hAnsiTheme="minorHAnsi" w:cs="Cambria"/>
                <w:b/>
                <w:i/>
                <w:color w:val="984806" w:themeColor="accent6" w:themeShade="80"/>
                <w:sz w:val="24"/>
                <w:szCs w:val="24"/>
              </w:rPr>
            </w:pPr>
            <w:r>
              <w:rPr>
                <w:rFonts w:asciiTheme="minorHAnsi" w:hAnsiTheme="minorHAnsi" w:cs="Cambria"/>
                <w:b/>
                <w:i/>
                <w:color w:val="984806" w:themeColor="accent6" w:themeShade="80"/>
                <w:sz w:val="24"/>
                <w:szCs w:val="24"/>
              </w:rPr>
              <w:t xml:space="preserve">в/Електроснабдяване, </w:t>
            </w:r>
            <w:r w:rsidR="00B47A75" w:rsidRPr="00C42BF5">
              <w:rPr>
                <w:rFonts w:asciiTheme="minorHAnsi" w:hAnsiTheme="minorHAnsi" w:cs="Cambria"/>
                <w:b/>
                <w:i/>
                <w:color w:val="984806" w:themeColor="accent6" w:themeShade="80"/>
                <w:sz w:val="24"/>
                <w:szCs w:val="24"/>
              </w:rPr>
              <w:t>енергопотребеление</w:t>
            </w:r>
            <w:r>
              <w:rPr>
                <w:rFonts w:asciiTheme="minorHAnsi" w:hAnsiTheme="minorHAnsi" w:cs="Cambria"/>
                <w:b/>
                <w:i/>
                <w:color w:val="984806" w:themeColor="accent6" w:themeShade="80"/>
                <w:sz w:val="24"/>
                <w:szCs w:val="24"/>
              </w:rPr>
              <w:t xml:space="preserve"> и </w:t>
            </w:r>
            <w:r w:rsidR="009E2B05">
              <w:rPr>
                <w:rFonts w:asciiTheme="minorHAnsi" w:hAnsiTheme="minorHAnsi" w:cs="Cambria"/>
                <w:b/>
                <w:i/>
                <w:color w:val="984806" w:themeColor="accent6" w:themeShade="80"/>
                <w:sz w:val="24"/>
                <w:szCs w:val="24"/>
              </w:rPr>
              <w:t>ВЕИ</w:t>
            </w:r>
            <w:r w:rsidR="003B490A">
              <w:rPr>
                <w:rFonts w:asciiTheme="minorHAnsi" w:hAnsiTheme="minorHAnsi" w:cs="Cambria"/>
                <w:b/>
                <w:i/>
                <w:color w:val="984806" w:themeColor="accent6" w:themeShade="80"/>
                <w:sz w:val="24"/>
                <w:szCs w:val="24"/>
              </w:rPr>
              <w:t>.</w:t>
            </w:r>
          </w:p>
          <w:p w:rsidR="00B47A75" w:rsidRPr="00705F3A" w:rsidRDefault="00B47A75" w:rsidP="00F64EC0">
            <w:pPr>
              <w:autoSpaceDE w:val="0"/>
              <w:autoSpaceDN w:val="0"/>
              <w:adjustRightInd w:val="0"/>
              <w:spacing w:after="0" w:line="240" w:lineRule="auto"/>
              <w:ind w:right="33"/>
              <w:jc w:val="both"/>
              <w:rPr>
                <w:rFonts w:asciiTheme="minorHAnsi" w:hAnsiTheme="minorHAnsi" w:cs="Cambria"/>
                <w:sz w:val="24"/>
                <w:szCs w:val="24"/>
              </w:rPr>
            </w:pPr>
            <w:r w:rsidRPr="00705F3A">
              <w:rPr>
                <w:rFonts w:asciiTheme="minorHAnsi" w:hAnsiTheme="minorHAnsi" w:cs="Cambria"/>
                <w:sz w:val="24"/>
                <w:szCs w:val="24"/>
              </w:rPr>
              <w:t>В община Гурково е изградена и мрежа за електроснабдяване на основните</w:t>
            </w:r>
            <w:r w:rsidR="00426A98" w:rsidRPr="00705F3A">
              <w:rPr>
                <w:rFonts w:asciiTheme="minorHAnsi" w:hAnsiTheme="minorHAnsi" w:cs="Cambria"/>
                <w:sz w:val="24"/>
                <w:szCs w:val="24"/>
              </w:rPr>
              <w:t>по</w:t>
            </w:r>
            <w:r w:rsidR="00E86651">
              <w:rPr>
                <w:rFonts w:asciiTheme="minorHAnsi" w:hAnsiTheme="minorHAnsi" w:cs="Cambria"/>
                <w:sz w:val="24"/>
                <w:szCs w:val="24"/>
              </w:rPr>
              <w:t>-</w:t>
            </w:r>
            <w:r w:rsidRPr="00705F3A">
              <w:rPr>
                <w:rFonts w:asciiTheme="minorHAnsi" w:hAnsiTheme="minorHAnsi" w:cs="Cambria"/>
                <w:sz w:val="24"/>
                <w:szCs w:val="24"/>
              </w:rPr>
              <w:t>требители – бита, комуналния сектор и произв</w:t>
            </w:r>
            <w:r w:rsidR="00426A98" w:rsidRPr="00705F3A">
              <w:rPr>
                <w:rFonts w:asciiTheme="minorHAnsi" w:hAnsiTheme="minorHAnsi" w:cs="Cambria"/>
                <w:sz w:val="24"/>
                <w:szCs w:val="24"/>
              </w:rPr>
              <w:t xml:space="preserve">одствените предприятия. Основни </w:t>
            </w:r>
            <w:r w:rsidRPr="00705F3A">
              <w:rPr>
                <w:rFonts w:asciiTheme="minorHAnsi" w:hAnsiTheme="minorHAnsi" w:cs="Cambria"/>
                <w:sz w:val="24"/>
                <w:szCs w:val="24"/>
              </w:rPr>
              <w:t>точкови елементи на електроенергийната мрежа са голям брой понижаващи</w:t>
            </w:r>
            <w:r w:rsidR="00426A98" w:rsidRPr="00705F3A">
              <w:rPr>
                <w:rFonts w:asciiTheme="minorHAnsi" w:hAnsiTheme="minorHAnsi" w:cs="Cambria"/>
                <w:sz w:val="24"/>
                <w:szCs w:val="24"/>
              </w:rPr>
              <w:t xml:space="preserve"> транс</w:t>
            </w:r>
            <w:r w:rsidRPr="00705F3A">
              <w:rPr>
                <w:rFonts w:asciiTheme="minorHAnsi" w:hAnsiTheme="minorHAnsi" w:cs="Cambria"/>
                <w:sz w:val="24"/>
                <w:szCs w:val="24"/>
              </w:rPr>
              <w:t>форматори.</w:t>
            </w:r>
          </w:p>
          <w:p w:rsidR="00B47A75" w:rsidRPr="00705F3A" w:rsidRDefault="00B47A75" w:rsidP="00F64EC0">
            <w:pPr>
              <w:autoSpaceDE w:val="0"/>
              <w:autoSpaceDN w:val="0"/>
              <w:adjustRightInd w:val="0"/>
              <w:spacing w:after="0" w:line="240" w:lineRule="auto"/>
              <w:ind w:right="33"/>
              <w:jc w:val="both"/>
              <w:rPr>
                <w:rFonts w:asciiTheme="minorHAnsi" w:hAnsiTheme="minorHAnsi" w:cs="Cambria"/>
                <w:sz w:val="24"/>
                <w:szCs w:val="24"/>
              </w:rPr>
            </w:pPr>
            <w:r w:rsidRPr="00705F3A">
              <w:rPr>
                <w:rFonts w:asciiTheme="minorHAnsi" w:hAnsiTheme="minorHAnsi" w:cs="Cambria"/>
                <w:sz w:val="24"/>
                <w:szCs w:val="24"/>
              </w:rPr>
              <w:t xml:space="preserve">          Общата дължина на трасета електропроводи 20 kV е около 36 705 м.</w:t>
            </w:r>
          </w:p>
          <w:p w:rsidR="00B47A75" w:rsidRPr="00705F3A" w:rsidRDefault="00B47A75" w:rsidP="00F64EC0">
            <w:pPr>
              <w:autoSpaceDE w:val="0"/>
              <w:autoSpaceDN w:val="0"/>
              <w:adjustRightInd w:val="0"/>
              <w:spacing w:after="0" w:line="240" w:lineRule="auto"/>
              <w:ind w:right="33"/>
              <w:jc w:val="both"/>
              <w:rPr>
                <w:rFonts w:asciiTheme="minorHAnsi" w:hAnsiTheme="minorHAnsi" w:cs="Cambria"/>
                <w:sz w:val="24"/>
                <w:szCs w:val="24"/>
              </w:rPr>
            </w:pPr>
            <w:r w:rsidRPr="00ED79D4">
              <w:rPr>
                <w:rFonts w:asciiTheme="minorHAnsi" w:hAnsiTheme="minorHAnsi" w:cs="Cambria"/>
                <w:sz w:val="24"/>
                <w:szCs w:val="24"/>
              </w:rPr>
              <w:t>В общината няма неелектрифицирани населени места</w:t>
            </w:r>
            <w:r w:rsidRPr="00705F3A">
              <w:rPr>
                <w:rFonts w:asciiTheme="minorHAnsi" w:hAnsiTheme="minorHAnsi" w:cs="Cambria"/>
                <w:sz w:val="24"/>
                <w:szCs w:val="24"/>
              </w:rPr>
              <w:t>. Електроенергийната система е добре изградена и оразмерена за натоварване, по-голямо от сегашното. Мрежата със средно напрежение се нуждае от доизграждане и реконструкция. Наличните трафо</w:t>
            </w:r>
            <w:r w:rsidR="00E86651">
              <w:rPr>
                <w:rFonts w:asciiTheme="minorHAnsi" w:hAnsiTheme="minorHAnsi" w:cs="Cambria"/>
                <w:sz w:val="24"/>
                <w:szCs w:val="24"/>
              </w:rPr>
              <w:t>-</w:t>
            </w:r>
            <w:r w:rsidRPr="00705F3A">
              <w:rPr>
                <w:rFonts w:asciiTheme="minorHAnsi" w:hAnsiTheme="minorHAnsi" w:cs="Cambria"/>
                <w:sz w:val="24"/>
                <w:szCs w:val="24"/>
              </w:rPr>
              <w:t>постове осигуряват средно 220 V напрежение.</w:t>
            </w:r>
          </w:p>
          <w:p w:rsidR="00B47A75" w:rsidRPr="00705F3A" w:rsidRDefault="00B47A75" w:rsidP="00F64EC0">
            <w:pPr>
              <w:autoSpaceDE w:val="0"/>
              <w:autoSpaceDN w:val="0"/>
              <w:adjustRightInd w:val="0"/>
              <w:spacing w:after="0" w:line="240" w:lineRule="auto"/>
              <w:ind w:right="33"/>
              <w:jc w:val="both"/>
              <w:rPr>
                <w:rFonts w:asciiTheme="minorHAnsi" w:hAnsiTheme="minorHAnsi" w:cs="Cambria"/>
                <w:sz w:val="24"/>
                <w:szCs w:val="24"/>
              </w:rPr>
            </w:pPr>
            <w:r w:rsidRPr="0022213D">
              <w:rPr>
                <w:rFonts w:asciiTheme="minorHAnsi" w:hAnsiTheme="minorHAnsi" w:cs="Cambria"/>
                <w:sz w:val="24"/>
                <w:szCs w:val="24"/>
              </w:rPr>
              <w:t>Системата на уличното осветление в о</w:t>
            </w:r>
            <w:r w:rsidR="00273FA5" w:rsidRPr="0022213D">
              <w:rPr>
                <w:rFonts w:asciiTheme="minorHAnsi" w:hAnsiTheme="minorHAnsi" w:cs="Cambria"/>
                <w:sz w:val="24"/>
                <w:szCs w:val="24"/>
              </w:rPr>
              <w:t xml:space="preserve">бщина Гурково обхваща </w:t>
            </w:r>
            <w:r w:rsidR="00381118" w:rsidRPr="0022213D">
              <w:rPr>
                <w:rFonts w:asciiTheme="minorHAnsi" w:hAnsiTheme="minorHAnsi" w:cs="Cambria"/>
                <w:sz w:val="24"/>
                <w:szCs w:val="24"/>
              </w:rPr>
              <w:t xml:space="preserve"> 49</w:t>
            </w:r>
            <w:r w:rsidR="0022213D" w:rsidRPr="0022213D">
              <w:rPr>
                <w:rFonts w:asciiTheme="minorHAnsi" w:hAnsiTheme="minorHAnsi" w:cs="Cambria"/>
                <w:sz w:val="24"/>
                <w:szCs w:val="24"/>
              </w:rPr>
              <w:t xml:space="preserve"> км</w:t>
            </w:r>
            <w:r w:rsidR="00273FA5" w:rsidRPr="0022213D">
              <w:rPr>
                <w:rFonts w:asciiTheme="minorHAnsi" w:hAnsiTheme="minorHAnsi" w:cs="Cambria"/>
                <w:sz w:val="24"/>
                <w:szCs w:val="24"/>
              </w:rPr>
              <w:t xml:space="preserve"> у</w:t>
            </w:r>
            <w:r w:rsidR="00381118" w:rsidRPr="0022213D">
              <w:rPr>
                <w:rFonts w:asciiTheme="minorHAnsi" w:hAnsiTheme="minorHAnsi" w:cs="Cambria"/>
                <w:sz w:val="24"/>
                <w:szCs w:val="24"/>
              </w:rPr>
              <w:t>лици и общо 1000</w:t>
            </w:r>
            <w:r w:rsidRPr="0022213D">
              <w:rPr>
                <w:rFonts w:asciiTheme="minorHAnsi" w:hAnsiTheme="minorHAnsi" w:cs="Cambria"/>
                <w:sz w:val="24"/>
                <w:szCs w:val="24"/>
              </w:rPr>
              <w:t xml:space="preserve"> бр. осветителни</w:t>
            </w:r>
            <w:r w:rsidR="0022213D" w:rsidRPr="0022213D">
              <w:rPr>
                <w:rFonts w:asciiTheme="minorHAnsi" w:hAnsiTheme="minorHAnsi" w:cs="Cambria"/>
                <w:sz w:val="24"/>
                <w:szCs w:val="24"/>
              </w:rPr>
              <w:t xml:space="preserve"> улични и 100 броя паркови</w:t>
            </w:r>
            <w:r w:rsidRPr="0022213D">
              <w:rPr>
                <w:rFonts w:asciiTheme="minorHAnsi" w:hAnsiTheme="minorHAnsi" w:cs="Cambria"/>
                <w:sz w:val="24"/>
                <w:szCs w:val="24"/>
              </w:rPr>
              <w:t xml:space="preserve"> тела</w:t>
            </w:r>
            <w:r w:rsidR="00381118" w:rsidRPr="0022213D">
              <w:rPr>
                <w:rFonts w:asciiTheme="minorHAnsi" w:hAnsiTheme="minorHAnsi" w:cs="Cambria"/>
                <w:sz w:val="24"/>
                <w:szCs w:val="24"/>
              </w:rPr>
              <w:t>.</w:t>
            </w:r>
            <w:r w:rsidRPr="0022213D">
              <w:rPr>
                <w:rFonts w:asciiTheme="minorHAnsi" w:hAnsiTheme="minorHAnsi" w:cs="Cambria"/>
                <w:sz w:val="24"/>
                <w:szCs w:val="24"/>
              </w:rPr>
              <w:t>Годишните разходи за електропотребление на  улично осветление к</w:t>
            </w:r>
            <w:r w:rsidR="0022213D" w:rsidRPr="0022213D">
              <w:rPr>
                <w:rFonts w:asciiTheme="minorHAnsi" w:hAnsiTheme="minorHAnsi" w:cs="Cambria"/>
                <w:sz w:val="24"/>
                <w:szCs w:val="24"/>
              </w:rPr>
              <w:t>ъм 31.12.2019 е  34639</w:t>
            </w:r>
            <w:r w:rsidRPr="0022213D">
              <w:rPr>
                <w:rFonts w:asciiTheme="minorHAnsi" w:hAnsiTheme="minorHAnsi" w:cs="Cambria"/>
                <w:sz w:val="24"/>
                <w:szCs w:val="24"/>
              </w:rPr>
              <w:t xml:space="preserve"> лв.</w:t>
            </w:r>
          </w:p>
          <w:p w:rsidR="00B47A75" w:rsidRPr="00705F3A" w:rsidRDefault="00B47A75" w:rsidP="00F64EC0">
            <w:pPr>
              <w:tabs>
                <w:tab w:val="left" w:pos="9565"/>
              </w:tabs>
              <w:autoSpaceDE w:val="0"/>
              <w:autoSpaceDN w:val="0"/>
              <w:adjustRightInd w:val="0"/>
              <w:spacing w:after="0" w:line="240" w:lineRule="auto"/>
              <w:ind w:right="33"/>
              <w:jc w:val="both"/>
              <w:rPr>
                <w:rFonts w:asciiTheme="minorHAnsi" w:hAnsiTheme="minorHAnsi" w:cs="Cambria"/>
                <w:sz w:val="24"/>
                <w:szCs w:val="24"/>
              </w:rPr>
            </w:pPr>
            <w:r w:rsidRPr="00705F3A">
              <w:rPr>
                <w:rFonts w:asciiTheme="minorHAnsi" w:hAnsiTheme="minorHAnsi" w:cs="Cambria"/>
                <w:sz w:val="24"/>
                <w:szCs w:val="24"/>
              </w:rPr>
              <w:t xml:space="preserve">         Относителният дял на осветените у</w:t>
            </w:r>
            <w:r w:rsidR="00381118">
              <w:rPr>
                <w:rFonts w:asciiTheme="minorHAnsi" w:hAnsiTheme="minorHAnsi" w:cs="Cambria"/>
                <w:sz w:val="24"/>
                <w:szCs w:val="24"/>
              </w:rPr>
              <w:t>лици в община Гурково достига 68</w:t>
            </w:r>
            <w:r w:rsidRPr="00705F3A">
              <w:rPr>
                <w:rFonts w:asciiTheme="minorHAnsi" w:hAnsiTheme="minorHAnsi" w:cs="Cambria"/>
                <w:sz w:val="24"/>
                <w:szCs w:val="24"/>
              </w:rPr>
              <w:t>,00%</w:t>
            </w:r>
          </w:p>
          <w:p w:rsidR="004A496A" w:rsidRPr="00292C33" w:rsidRDefault="004A496A" w:rsidP="00F64EC0">
            <w:pPr>
              <w:tabs>
                <w:tab w:val="left" w:pos="9565"/>
              </w:tabs>
              <w:spacing w:after="0"/>
              <w:ind w:right="33"/>
              <w:jc w:val="both"/>
              <w:rPr>
                <w:sz w:val="24"/>
                <w:szCs w:val="24"/>
              </w:rPr>
            </w:pPr>
            <w:r w:rsidRPr="00292C33">
              <w:rPr>
                <w:sz w:val="24"/>
                <w:szCs w:val="24"/>
              </w:rPr>
              <w:t xml:space="preserve">Потенциалът на ВЕИ на територията на община Гурково </w:t>
            </w:r>
            <w:r>
              <w:rPr>
                <w:sz w:val="24"/>
                <w:szCs w:val="24"/>
              </w:rPr>
              <w:t>е представен</w:t>
            </w:r>
            <w:r w:rsidRPr="00292C33">
              <w:rPr>
                <w:sz w:val="24"/>
                <w:szCs w:val="24"/>
              </w:rPr>
              <w:t xml:space="preserve"> в ”Доклад </w:t>
            </w:r>
            <w:r w:rsidR="00172750">
              <w:rPr>
                <w:sz w:val="24"/>
                <w:szCs w:val="24"/>
              </w:rPr>
              <w:t>–</w:t>
            </w:r>
            <w:r w:rsidRPr="00292C33">
              <w:rPr>
                <w:sz w:val="24"/>
                <w:szCs w:val="24"/>
              </w:rPr>
              <w:t xml:space="preserve"> Оценка на потенциала на възобновяемите енергийни източници </w:t>
            </w:r>
            <w:r>
              <w:rPr>
                <w:sz w:val="24"/>
                <w:szCs w:val="24"/>
              </w:rPr>
              <w:t>(ВЕИ)”, разработен в рам</w:t>
            </w:r>
            <w:r w:rsidR="00172750">
              <w:rPr>
                <w:sz w:val="24"/>
                <w:szCs w:val="24"/>
              </w:rPr>
              <w:t>-</w:t>
            </w:r>
            <w:r>
              <w:rPr>
                <w:sz w:val="24"/>
                <w:szCs w:val="24"/>
              </w:rPr>
              <w:t xml:space="preserve">ките на </w:t>
            </w:r>
            <w:r w:rsidRPr="00292C33">
              <w:rPr>
                <w:sz w:val="24"/>
                <w:szCs w:val="24"/>
              </w:rPr>
              <w:t>проект „Европейско сътрудничество за европейски просперитет” за обмен на доб</w:t>
            </w:r>
            <w:r w:rsidR="0056777E">
              <w:rPr>
                <w:sz w:val="24"/>
                <w:szCs w:val="24"/>
              </w:rPr>
              <w:t>-</w:t>
            </w:r>
            <w:r w:rsidRPr="00292C33">
              <w:rPr>
                <w:sz w:val="24"/>
                <w:szCs w:val="24"/>
              </w:rPr>
              <w:t>ри практики и насърчаване на развитието на ВЕИ в Старозагорски регион по Оперативна програма “Регионално развитие” с програмен продукт REScan за анализ на енергийния по</w:t>
            </w:r>
            <w:r w:rsidR="0056777E">
              <w:rPr>
                <w:sz w:val="24"/>
                <w:szCs w:val="24"/>
              </w:rPr>
              <w:t>-</w:t>
            </w:r>
            <w:r w:rsidRPr="00292C33">
              <w:rPr>
                <w:sz w:val="24"/>
                <w:szCs w:val="24"/>
              </w:rPr>
              <w:t>тенциал на ВЕИ в общината.</w:t>
            </w:r>
          </w:p>
          <w:p w:rsidR="004A496A" w:rsidRPr="00BC20E6" w:rsidRDefault="004A496A" w:rsidP="00B15383">
            <w:pPr>
              <w:pStyle w:val="a4"/>
              <w:numPr>
                <w:ilvl w:val="0"/>
                <w:numId w:val="100"/>
              </w:numPr>
              <w:tabs>
                <w:tab w:val="left" w:pos="9565"/>
              </w:tabs>
              <w:spacing w:after="0"/>
              <w:ind w:left="714" w:right="33" w:hanging="357"/>
              <w:jc w:val="both"/>
              <w:rPr>
                <w:i/>
                <w:sz w:val="24"/>
                <w:szCs w:val="24"/>
              </w:rPr>
            </w:pPr>
            <w:r w:rsidRPr="00BC20E6">
              <w:rPr>
                <w:i/>
                <w:sz w:val="24"/>
                <w:szCs w:val="24"/>
              </w:rPr>
              <w:t>Геотермална енергия</w:t>
            </w:r>
          </w:p>
          <w:p w:rsidR="004A496A" w:rsidRPr="00BC20E6" w:rsidRDefault="004A496A" w:rsidP="00F64EC0">
            <w:pPr>
              <w:tabs>
                <w:tab w:val="left" w:pos="9565"/>
              </w:tabs>
              <w:spacing w:after="0"/>
              <w:ind w:right="33"/>
              <w:jc w:val="both"/>
              <w:rPr>
                <w:rFonts w:asciiTheme="minorHAnsi" w:eastAsia="ArialMT" w:hAnsiTheme="minorHAnsi"/>
                <w:sz w:val="24"/>
                <w:szCs w:val="24"/>
              </w:rPr>
            </w:pPr>
            <w:r w:rsidRPr="00BC20E6">
              <w:rPr>
                <w:rFonts w:asciiTheme="minorHAnsi" w:eastAsia="ArialMT" w:hAnsiTheme="minorHAnsi"/>
                <w:sz w:val="24"/>
                <w:szCs w:val="24"/>
              </w:rPr>
              <w:t>Съгласно „Баланс на ресурсите на минерални води – изключителна държавнасобстве</w:t>
            </w:r>
            <w:r w:rsidR="00172750">
              <w:rPr>
                <w:rFonts w:asciiTheme="minorHAnsi" w:eastAsia="ArialMT" w:hAnsiTheme="minorHAnsi"/>
                <w:sz w:val="24"/>
                <w:szCs w:val="24"/>
              </w:rPr>
              <w:t>-</w:t>
            </w:r>
            <w:r w:rsidRPr="00BC20E6">
              <w:rPr>
                <w:rFonts w:asciiTheme="minorHAnsi" w:eastAsia="ArialMT" w:hAnsiTheme="minorHAnsi"/>
                <w:sz w:val="24"/>
                <w:szCs w:val="24"/>
              </w:rPr>
              <w:t>ност по находища и водоземни съоръжения” публикувано от МОСВ къммомента община</w:t>
            </w:r>
            <w:r w:rsidR="00354F3B">
              <w:rPr>
                <w:rFonts w:asciiTheme="minorHAnsi" w:eastAsia="ArialMT" w:hAnsiTheme="minorHAnsi"/>
                <w:sz w:val="24"/>
                <w:szCs w:val="24"/>
                <w:lang w:val="en-US"/>
              </w:rPr>
              <w:t>-</w:t>
            </w:r>
            <w:r w:rsidRPr="00BC20E6">
              <w:rPr>
                <w:rFonts w:asciiTheme="minorHAnsi" w:eastAsia="ArialMT" w:hAnsiTheme="minorHAnsi"/>
                <w:sz w:val="24"/>
                <w:szCs w:val="24"/>
              </w:rPr>
              <w:t>та не разполага с геотермални ресурси.</w:t>
            </w:r>
          </w:p>
          <w:p w:rsidR="004A496A" w:rsidRPr="00172750" w:rsidRDefault="004A496A" w:rsidP="00F64EC0">
            <w:pPr>
              <w:tabs>
                <w:tab w:val="left" w:pos="9565"/>
              </w:tabs>
              <w:spacing w:after="0"/>
              <w:ind w:right="33"/>
              <w:jc w:val="both"/>
              <w:rPr>
                <w:rFonts w:asciiTheme="minorHAnsi" w:eastAsia="ArialMT" w:hAnsiTheme="minorHAnsi"/>
                <w:sz w:val="24"/>
                <w:szCs w:val="24"/>
              </w:rPr>
            </w:pPr>
            <w:r w:rsidRPr="00172750">
              <w:rPr>
                <w:rFonts w:asciiTheme="minorHAnsi" w:eastAsia="ArialMT" w:hAnsiTheme="minorHAnsi"/>
                <w:sz w:val="24"/>
                <w:szCs w:val="24"/>
              </w:rPr>
              <w:t xml:space="preserve">       Използването на термопомпени инсталации е възможно на цялата територия на общи</w:t>
            </w:r>
            <w:r w:rsidR="00172750" w:rsidRPr="00172750">
              <w:rPr>
                <w:rFonts w:asciiTheme="minorHAnsi" w:eastAsia="ArialMT" w:hAnsiTheme="minorHAnsi"/>
                <w:sz w:val="24"/>
                <w:szCs w:val="24"/>
              </w:rPr>
              <w:t>-</w:t>
            </w:r>
            <w:r w:rsidRPr="00172750">
              <w:rPr>
                <w:rFonts w:asciiTheme="minorHAnsi" w:eastAsia="ArialMT" w:hAnsiTheme="minorHAnsi"/>
                <w:sz w:val="24"/>
                <w:szCs w:val="24"/>
              </w:rPr>
              <w:t>ната. За всеки конкретен случай трябва да се правят анализи на термичните параметри и да се разработва проект, използващ най-подходящата технология.</w:t>
            </w:r>
          </w:p>
          <w:p w:rsidR="004A496A" w:rsidRPr="00172750" w:rsidRDefault="004A496A" w:rsidP="00B15383">
            <w:pPr>
              <w:pStyle w:val="a4"/>
              <w:numPr>
                <w:ilvl w:val="0"/>
                <w:numId w:val="99"/>
              </w:numPr>
              <w:autoSpaceDE w:val="0"/>
              <w:autoSpaceDN w:val="0"/>
              <w:adjustRightInd w:val="0"/>
              <w:spacing w:after="0"/>
              <w:ind w:left="743" w:right="175" w:hanging="425"/>
              <w:jc w:val="both"/>
              <w:rPr>
                <w:rFonts w:asciiTheme="minorHAnsi" w:hAnsiTheme="minorHAnsi" w:cs="Cambria"/>
                <w:i/>
                <w:sz w:val="24"/>
                <w:szCs w:val="24"/>
              </w:rPr>
            </w:pPr>
            <w:r w:rsidRPr="00172750">
              <w:rPr>
                <w:i/>
                <w:sz w:val="24"/>
                <w:szCs w:val="24"/>
              </w:rPr>
              <w:t>Водна енергия</w:t>
            </w:r>
          </w:p>
          <w:p w:rsidR="004A496A" w:rsidRPr="00172750" w:rsidRDefault="004A496A" w:rsidP="00F64EC0">
            <w:pPr>
              <w:autoSpaceDE w:val="0"/>
              <w:autoSpaceDN w:val="0"/>
              <w:adjustRightInd w:val="0"/>
              <w:spacing w:after="0"/>
              <w:ind w:right="33"/>
              <w:jc w:val="both"/>
              <w:rPr>
                <w:rFonts w:asciiTheme="minorHAnsi" w:hAnsiTheme="minorHAnsi" w:cs="Cambria"/>
                <w:i/>
                <w:sz w:val="24"/>
                <w:szCs w:val="24"/>
              </w:rPr>
            </w:pPr>
            <w:r w:rsidRPr="00172750">
              <w:rPr>
                <w:sz w:val="24"/>
                <w:szCs w:val="24"/>
              </w:rPr>
              <w:t xml:space="preserve">       Съгласно Доклада, техническият потенциал е много малък и не представлява интерес за </w:t>
            </w:r>
            <w:r w:rsidRPr="00172750">
              <w:rPr>
                <w:sz w:val="24"/>
                <w:szCs w:val="24"/>
              </w:rPr>
              <w:lastRenderedPageBreak/>
              <w:t>изпълнение на инвестиционни проекти.</w:t>
            </w:r>
          </w:p>
          <w:p w:rsidR="00B47A75" w:rsidRPr="00172750" w:rsidRDefault="004A496A" w:rsidP="00B15383">
            <w:pPr>
              <w:pStyle w:val="a4"/>
              <w:numPr>
                <w:ilvl w:val="0"/>
                <w:numId w:val="99"/>
              </w:numPr>
              <w:autoSpaceDE w:val="0"/>
              <w:autoSpaceDN w:val="0"/>
              <w:adjustRightInd w:val="0"/>
              <w:spacing w:after="0" w:line="240" w:lineRule="auto"/>
              <w:ind w:left="743" w:right="33" w:hanging="425"/>
              <w:jc w:val="both"/>
              <w:rPr>
                <w:rFonts w:asciiTheme="minorHAnsi" w:hAnsiTheme="minorHAnsi" w:cs="Cambria"/>
                <w:i/>
                <w:sz w:val="24"/>
                <w:szCs w:val="24"/>
              </w:rPr>
            </w:pPr>
            <w:r w:rsidRPr="00172750">
              <w:rPr>
                <w:i/>
                <w:sz w:val="24"/>
                <w:szCs w:val="24"/>
              </w:rPr>
              <w:t>Ветрова енергия</w:t>
            </w:r>
          </w:p>
          <w:p w:rsidR="004A496A" w:rsidRPr="00172750" w:rsidRDefault="004A496A" w:rsidP="00F64EC0">
            <w:pPr>
              <w:spacing w:after="0"/>
              <w:ind w:right="33"/>
              <w:jc w:val="both"/>
              <w:rPr>
                <w:sz w:val="24"/>
                <w:szCs w:val="24"/>
              </w:rPr>
            </w:pPr>
            <w:r w:rsidRPr="00172750">
              <w:rPr>
                <w:sz w:val="24"/>
                <w:szCs w:val="24"/>
              </w:rPr>
              <w:t xml:space="preserve">        Около 15% от територията на община Гурково попада в зоната на технологично изпол</w:t>
            </w:r>
            <w:r w:rsidR="00172750">
              <w:rPr>
                <w:sz w:val="24"/>
                <w:szCs w:val="24"/>
              </w:rPr>
              <w:t>-</w:t>
            </w:r>
            <w:r w:rsidRPr="00172750">
              <w:rPr>
                <w:sz w:val="24"/>
                <w:szCs w:val="24"/>
              </w:rPr>
              <w:t>зваемия</w:t>
            </w:r>
            <w:r w:rsidR="00172750">
              <w:rPr>
                <w:sz w:val="24"/>
                <w:szCs w:val="24"/>
              </w:rPr>
              <w:t>т</w:t>
            </w:r>
            <w:r w:rsidRPr="00172750">
              <w:rPr>
                <w:sz w:val="24"/>
                <w:szCs w:val="24"/>
              </w:rPr>
              <w:t xml:space="preserve"> към момента вятърен потенциал със средна годишна скорост над 5м/сек, като около 3% от площта на общината попада в най ветрената зона със средна годишна скорост на вятъра над 7 м/сек. Наблизо до границите на общината по билото на Стара планина е изграден най-големия вятърен парк в Старозагорска област.Това още веднъж подчертава сериозния ветроенергиен потенциал на общината. </w:t>
            </w:r>
          </w:p>
          <w:p w:rsidR="004A496A" w:rsidRPr="00172750" w:rsidRDefault="004A496A" w:rsidP="00F64EC0">
            <w:pPr>
              <w:spacing w:after="0"/>
              <w:ind w:right="33"/>
              <w:jc w:val="both"/>
              <w:rPr>
                <w:sz w:val="24"/>
                <w:szCs w:val="24"/>
              </w:rPr>
            </w:pPr>
            <w:r w:rsidRPr="00172750">
              <w:rPr>
                <w:sz w:val="24"/>
                <w:szCs w:val="24"/>
              </w:rPr>
              <w:t>Технологичният вятърен потенциал на общината е определен на 3800 МВтч/год. при след</w:t>
            </w:r>
            <w:r w:rsidR="00172750">
              <w:rPr>
                <w:sz w:val="24"/>
                <w:szCs w:val="24"/>
              </w:rPr>
              <w:t>-</w:t>
            </w:r>
            <w:r w:rsidRPr="00172750">
              <w:rPr>
                <w:sz w:val="24"/>
                <w:szCs w:val="24"/>
              </w:rPr>
              <w:t xml:space="preserve">ните условия: </w:t>
            </w:r>
          </w:p>
          <w:p w:rsidR="004A496A" w:rsidRPr="00172750" w:rsidRDefault="00F644B1" w:rsidP="00F64EC0">
            <w:pPr>
              <w:spacing w:after="0"/>
              <w:ind w:right="33"/>
              <w:jc w:val="both"/>
              <w:rPr>
                <w:sz w:val="24"/>
                <w:szCs w:val="24"/>
              </w:rPr>
            </w:pPr>
            <w:r w:rsidRPr="00172750">
              <w:rPr>
                <w:sz w:val="24"/>
                <w:szCs w:val="24"/>
              </w:rPr>
              <w:t>-</w:t>
            </w:r>
            <w:r w:rsidR="004A496A" w:rsidRPr="00172750">
              <w:rPr>
                <w:sz w:val="24"/>
                <w:szCs w:val="24"/>
              </w:rPr>
              <w:t>ветрова турбина тип Vestas-80, с единична мощност 2 МВт;</w:t>
            </w:r>
          </w:p>
          <w:p w:rsidR="004A496A" w:rsidRPr="00172750" w:rsidRDefault="00F644B1" w:rsidP="00F64EC0">
            <w:pPr>
              <w:spacing w:after="0"/>
              <w:ind w:right="33"/>
              <w:jc w:val="both"/>
              <w:rPr>
                <w:sz w:val="24"/>
                <w:szCs w:val="24"/>
              </w:rPr>
            </w:pPr>
            <w:r w:rsidRPr="00172750">
              <w:rPr>
                <w:sz w:val="24"/>
                <w:szCs w:val="24"/>
              </w:rPr>
              <w:t xml:space="preserve">      -</w:t>
            </w:r>
            <w:r w:rsidR="004A496A" w:rsidRPr="00172750">
              <w:rPr>
                <w:sz w:val="24"/>
                <w:szCs w:val="24"/>
              </w:rPr>
              <w:t>пълни ефективни работни часове на турбината в диапазона 1800-2400 ч/год., в зависи-мост от географският район.  За района на община Гурково са приети 1800 ч/год.;</w:t>
            </w:r>
          </w:p>
          <w:p w:rsidR="00F644B1" w:rsidRPr="00172750" w:rsidRDefault="00F644B1" w:rsidP="00B15383">
            <w:pPr>
              <w:pStyle w:val="a4"/>
              <w:numPr>
                <w:ilvl w:val="0"/>
                <w:numId w:val="56"/>
              </w:numPr>
              <w:spacing w:after="0"/>
              <w:ind w:right="33"/>
              <w:jc w:val="both"/>
              <w:rPr>
                <w:i/>
                <w:sz w:val="24"/>
                <w:szCs w:val="24"/>
              </w:rPr>
            </w:pPr>
            <w:r w:rsidRPr="00172750">
              <w:rPr>
                <w:i/>
                <w:sz w:val="24"/>
                <w:szCs w:val="24"/>
              </w:rPr>
              <w:t>Биогаз</w:t>
            </w:r>
          </w:p>
          <w:p w:rsidR="004A496A" w:rsidRPr="00172750" w:rsidRDefault="00F644B1" w:rsidP="00F64EC0">
            <w:pPr>
              <w:spacing w:after="0"/>
              <w:ind w:right="33"/>
              <w:jc w:val="both"/>
              <w:rPr>
                <w:sz w:val="24"/>
                <w:szCs w:val="24"/>
              </w:rPr>
            </w:pPr>
            <w:r w:rsidRPr="00172750">
              <w:rPr>
                <w:sz w:val="24"/>
                <w:szCs w:val="24"/>
              </w:rPr>
              <w:t xml:space="preserve">        Техническият потенциал е изчислен за комбинирана систе</w:t>
            </w:r>
            <w:r w:rsidR="0056777E">
              <w:rPr>
                <w:sz w:val="24"/>
                <w:szCs w:val="24"/>
              </w:rPr>
              <w:t>ма за топло и електро-производ</w:t>
            </w:r>
            <w:r w:rsidRPr="00172750">
              <w:rPr>
                <w:sz w:val="24"/>
                <w:szCs w:val="24"/>
              </w:rPr>
              <w:t>ство (ηт = 0,45 и ηел = 0,4) при коефициент на натоварване 8400 часа.</w:t>
            </w:r>
          </w:p>
          <w:p w:rsidR="00F644B1" w:rsidRPr="00F644B1" w:rsidRDefault="00F644B1" w:rsidP="00F64EC0">
            <w:pPr>
              <w:spacing w:after="0"/>
              <w:ind w:right="33"/>
              <w:jc w:val="both"/>
              <w:rPr>
                <w:rFonts w:asciiTheme="minorHAnsi" w:eastAsia="ArialMT" w:hAnsiTheme="minorHAnsi"/>
                <w:sz w:val="24"/>
                <w:szCs w:val="24"/>
              </w:rPr>
            </w:pPr>
            <w:r w:rsidRPr="00F644B1">
              <w:rPr>
                <w:rFonts w:asciiTheme="minorHAnsi" w:hAnsiTheme="minorHAnsi"/>
                <w:sz w:val="24"/>
                <w:szCs w:val="24"/>
              </w:rPr>
              <w:t>Техническият потенциал практически е равен на нула</w:t>
            </w:r>
            <w:r w:rsidRPr="00F644B1">
              <w:rPr>
                <w:rFonts w:asciiTheme="minorHAnsi" w:eastAsia="ArialMT" w:hAnsiTheme="minorHAnsi"/>
                <w:sz w:val="24"/>
                <w:szCs w:val="24"/>
              </w:rPr>
              <w:t xml:space="preserve"> и не представлява интерес за изпълнение на инвестиционни проекти.</w:t>
            </w:r>
          </w:p>
          <w:p w:rsidR="008C0D0D" w:rsidRPr="008C0D0D" w:rsidRDefault="008C0D0D" w:rsidP="00B15383">
            <w:pPr>
              <w:pStyle w:val="a4"/>
              <w:numPr>
                <w:ilvl w:val="0"/>
                <w:numId w:val="56"/>
              </w:numPr>
              <w:spacing w:after="0"/>
              <w:jc w:val="both"/>
              <w:rPr>
                <w:i/>
              </w:rPr>
            </w:pPr>
            <w:r w:rsidRPr="008C0D0D">
              <w:rPr>
                <w:i/>
              </w:rPr>
              <w:t>Биомаса</w:t>
            </w:r>
          </w:p>
          <w:p w:rsidR="008C0D0D" w:rsidRDefault="008C0D0D" w:rsidP="00F64EC0">
            <w:pPr>
              <w:spacing w:after="0"/>
              <w:jc w:val="both"/>
            </w:pPr>
            <w:r>
              <w:rPr>
                <w:sz w:val="24"/>
                <w:szCs w:val="24"/>
              </w:rPr>
              <w:t xml:space="preserve">        О</w:t>
            </w:r>
            <w:r w:rsidRPr="008C0D0D">
              <w:rPr>
                <w:sz w:val="24"/>
                <w:szCs w:val="24"/>
              </w:rPr>
              <w:t xml:space="preserve">ценка </w:t>
            </w:r>
            <w:r>
              <w:rPr>
                <w:sz w:val="24"/>
                <w:szCs w:val="24"/>
              </w:rPr>
              <w:t xml:space="preserve">се базира </w:t>
            </w:r>
            <w:r w:rsidRPr="008C0D0D">
              <w:rPr>
                <w:sz w:val="24"/>
                <w:szCs w:val="24"/>
              </w:rPr>
              <w:t>на характерната за общината и областта селскостопанска продукция: житни култури, слънчоглед, царевица и лозови пръчки.</w:t>
            </w:r>
            <w:r w:rsidRPr="00ED3F3D">
              <w:t>Техническият потенциал е много малък и не представлява интерес за изпълнение на инвестиционни проекти.</w:t>
            </w:r>
          </w:p>
          <w:p w:rsidR="008C0D0D" w:rsidRPr="006E5B95" w:rsidRDefault="008C0D0D" w:rsidP="00B15383">
            <w:pPr>
              <w:pStyle w:val="a4"/>
              <w:numPr>
                <w:ilvl w:val="0"/>
                <w:numId w:val="56"/>
              </w:numPr>
              <w:spacing w:after="0"/>
              <w:jc w:val="both"/>
              <w:rPr>
                <w:i/>
                <w:sz w:val="24"/>
                <w:szCs w:val="24"/>
              </w:rPr>
            </w:pPr>
            <w:r w:rsidRPr="006E5B95">
              <w:rPr>
                <w:i/>
                <w:sz w:val="24"/>
                <w:szCs w:val="24"/>
              </w:rPr>
              <w:t>Слънчеви инсталации за топла вода</w:t>
            </w:r>
          </w:p>
          <w:p w:rsidR="008C0D0D" w:rsidRPr="008C0D0D" w:rsidRDefault="008C0D0D" w:rsidP="00F64EC0">
            <w:pPr>
              <w:spacing w:after="0"/>
              <w:jc w:val="both"/>
              <w:rPr>
                <w:sz w:val="24"/>
                <w:szCs w:val="24"/>
              </w:rPr>
            </w:pPr>
            <w:r>
              <w:rPr>
                <w:sz w:val="24"/>
                <w:szCs w:val="24"/>
              </w:rPr>
              <w:t xml:space="preserve">        Това е</w:t>
            </w:r>
            <w:r w:rsidRPr="008C0D0D">
              <w:rPr>
                <w:sz w:val="24"/>
                <w:szCs w:val="24"/>
              </w:rPr>
              <w:t xml:space="preserve"> оценка на теоретичния и техническия по</w:t>
            </w:r>
            <w:r w:rsidR="00BA61C3">
              <w:rPr>
                <w:sz w:val="24"/>
                <w:szCs w:val="24"/>
              </w:rPr>
              <w:t xml:space="preserve">тенциал на „активната” слънчева </w:t>
            </w:r>
            <w:r w:rsidRPr="008C0D0D">
              <w:rPr>
                <w:sz w:val="24"/>
                <w:szCs w:val="24"/>
              </w:rPr>
              <w:t>енер</w:t>
            </w:r>
            <w:r w:rsidR="00BA61C3">
              <w:rPr>
                <w:sz w:val="24"/>
                <w:szCs w:val="24"/>
              </w:rPr>
              <w:t>-</w:t>
            </w:r>
            <w:r w:rsidRPr="008C0D0D">
              <w:rPr>
                <w:sz w:val="24"/>
                <w:szCs w:val="24"/>
              </w:rPr>
              <w:t>гия – слънчеви инсталации за топла вода.О</w:t>
            </w:r>
            <w:r>
              <w:rPr>
                <w:sz w:val="24"/>
                <w:szCs w:val="24"/>
              </w:rPr>
              <w:t>ценката за средногодишното топлинно</w:t>
            </w:r>
            <w:r w:rsidRPr="008C0D0D">
              <w:rPr>
                <w:sz w:val="24"/>
                <w:szCs w:val="24"/>
              </w:rPr>
              <w:t xml:space="preserve"> производство е направена </w:t>
            </w:r>
            <w:r w:rsidR="005234AA">
              <w:rPr>
                <w:sz w:val="24"/>
                <w:szCs w:val="24"/>
              </w:rPr>
              <w:t xml:space="preserve">на база </w:t>
            </w:r>
            <w:r w:rsidRPr="008C0D0D">
              <w:rPr>
                <w:sz w:val="24"/>
                <w:szCs w:val="24"/>
              </w:rPr>
              <w:t>плоски слънчеви колектори със селективно покритие и средногодишен  КПД, ηт = 0,35.Като изходни данни е използвана информация за слънцегреенето от PVGIS. Данните са за района на община Гурково.</w:t>
            </w:r>
          </w:p>
          <w:p w:rsidR="008C0D0D" w:rsidRPr="008C0D0D" w:rsidRDefault="008C0D0D" w:rsidP="00F64EC0">
            <w:pPr>
              <w:spacing w:after="0"/>
              <w:jc w:val="both"/>
              <w:rPr>
                <w:rFonts w:asciiTheme="minorHAnsi" w:hAnsiTheme="minorHAnsi"/>
                <w:sz w:val="24"/>
                <w:szCs w:val="24"/>
              </w:rPr>
            </w:pPr>
            <w:r w:rsidRPr="008C0D0D">
              <w:rPr>
                <w:rFonts w:asciiTheme="minorHAnsi" w:hAnsiTheme="minorHAnsi"/>
                <w:sz w:val="24"/>
                <w:szCs w:val="24"/>
              </w:rPr>
              <w:t>Теоретичен потенциал –  385475594  МВтч/год.</w:t>
            </w:r>
          </w:p>
          <w:p w:rsidR="006E5B95" w:rsidRDefault="008C0D0D" w:rsidP="00F64EC0">
            <w:pPr>
              <w:spacing w:after="0"/>
              <w:jc w:val="both"/>
              <w:rPr>
                <w:rFonts w:asciiTheme="minorHAnsi" w:hAnsiTheme="minorHAnsi"/>
                <w:sz w:val="24"/>
                <w:szCs w:val="24"/>
              </w:rPr>
            </w:pPr>
            <w:r w:rsidRPr="008C0D0D">
              <w:rPr>
                <w:rFonts w:asciiTheme="minorHAnsi" w:hAnsiTheme="minorHAnsi"/>
                <w:sz w:val="24"/>
                <w:szCs w:val="24"/>
              </w:rPr>
              <w:t>Технически потенциал (</w:t>
            </w:r>
            <w:r>
              <w:rPr>
                <w:rFonts w:asciiTheme="minorHAnsi" w:hAnsiTheme="minorHAnsi"/>
                <w:sz w:val="24"/>
                <w:szCs w:val="24"/>
              </w:rPr>
              <w:t>прогноза за периода 2010 – 2020</w:t>
            </w:r>
            <w:r w:rsidRPr="008C0D0D">
              <w:rPr>
                <w:rFonts w:asciiTheme="minorHAnsi" w:hAnsiTheme="minorHAnsi"/>
                <w:sz w:val="24"/>
                <w:szCs w:val="24"/>
              </w:rPr>
              <w:t xml:space="preserve"> г.) – 51,3 МВтч/год</w:t>
            </w:r>
            <w:r w:rsidR="006E5B95">
              <w:rPr>
                <w:rFonts w:asciiTheme="minorHAnsi" w:hAnsiTheme="minorHAnsi"/>
                <w:sz w:val="24"/>
                <w:szCs w:val="24"/>
              </w:rPr>
              <w:t>.</w:t>
            </w:r>
          </w:p>
          <w:p w:rsidR="008C0D0D" w:rsidRPr="006E5B95" w:rsidRDefault="008C0D0D" w:rsidP="00B15383">
            <w:pPr>
              <w:pStyle w:val="a4"/>
              <w:numPr>
                <w:ilvl w:val="0"/>
                <w:numId w:val="56"/>
              </w:numPr>
              <w:spacing w:after="0"/>
              <w:rPr>
                <w:i/>
                <w:sz w:val="24"/>
                <w:szCs w:val="24"/>
              </w:rPr>
            </w:pPr>
            <w:r w:rsidRPr="006E5B95">
              <w:rPr>
                <w:i/>
                <w:sz w:val="24"/>
                <w:szCs w:val="24"/>
              </w:rPr>
              <w:t>Слънчеви фотоволтаични инсталации</w:t>
            </w:r>
          </w:p>
          <w:p w:rsidR="006E5B95" w:rsidRPr="004F521A" w:rsidRDefault="006E5B95" w:rsidP="00F64EC0">
            <w:pPr>
              <w:spacing w:after="0"/>
              <w:jc w:val="both"/>
              <w:rPr>
                <w:sz w:val="24"/>
                <w:szCs w:val="24"/>
              </w:rPr>
            </w:pPr>
            <w:r w:rsidRPr="004F521A">
              <w:rPr>
                <w:sz w:val="24"/>
                <w:szCs w:val="24"/>
              </w:rPr>
              <w:t>Направена е оценка теоретичния и техническия потенциал за фотоволтаични инсталации на базата на разполагаеми площи п</w:t>
            </w:r>
            <w:r w:rsidR="0024273B">
              <w:rPr>
                <w:sz w:val="24"/>
                <w:szCs w:val="24"/>
              </w:rPr>
              <w:t xml:space="preserve">осочени от съответните общини. </w:t>
            </w:r>
            <w:r w:rsidRPr="004F521A">
              <w:rPr>
                <w:sz w:val="24"/>
                <w:szCs w:val="24"/>
              </w:rPr>
              <w:t xml:space="preserve">Като изходни данни за слънцегреене е използвана информация от PVGIS. Данните са за района на община Гурково. </w:t>
            </w:r>
            <w:r w:rsidR="0056777E" w:rsidRPr="004F521A">
              <w:rPr>
                <w:sz w:val="24"/>
                <w:szCs w:val="24"/>
              </w:rPr>
              <w:t>Община гр. Гурково не е посочила</w:t>
            </w:r>
            <w:r w:rsidRPr="004F521A">
              <w:rPr>
                <w:sz w:val="24"/>
                <w:szCs w:val="24"/>
              </w:rPr>
              <w:t xml:space="preserve"> данни за разполагаемите </w:t>
            </w:r>
            <w:r w:rsidR="0056777E" w:rsidRPr="004F521A">
              <w:rPr>
                <w:sz w:val="24"/>
                <w:szCs w:val="24"/>
              </w:rPr>
              <w:t xml:space="preserve">за тази цел </w:t>
            </w:r>
            <w:r w:rsidRPr="004F521A">
              <w:rPr>
                <w:sz w:val="24"/>
                <w:szCs w:val="24"/>
              </w:rPr>
              <w:t>площи. Поради това заложените в изчислителния модел площи са прогнозни. Оценката е направена на база  монокристални PV  модули.</w:t>
            </w:r>
          </w:p>
          <w:p w:rsidR="006E5B95" w:rsidRPr="004F521A" w:rsidRDefault="006E5B95" w:rsidP="00BA61C3">
            <w:pPr>
              <w:spacing w:after="0"/>
              <w:ind w:right="175"/>
              <w:jc w:val="both"/>
              <w:rPr>
                <w:sz w:val="24"/>
                <w:szCs w:val="24"/>
              </w:rPr>
            </w:pPr>
            <w:r w:rsidRPr="004F521A">
              <w:rPr>
                <w:sz w:val="24"/>
                <w:szCs w:val="24"/>
              </w:rPr>
              <w:t xml:space="preserve">        Теоретичен потенциал – 12644898 МВтч/год. </w:t>
            </w:r>
          </w:p>
          <w:p w:rsidR="006E5B95" w:rsidRPr="004F521A" w:rsidRDefault="006E5B95" w:rsidP="00BA61C3">
            <w:pPr>
              <w:spacing w:after="0"/>
              <w:ind w:right="175"/>
              <w:jc w:val="both"/>
              <w:rPr>
                <w:sz w:val="24"/>
                <w:szCs w:val="24"/>
              </w:rPr>
            </w:pPr>
            <w:r w:rsidRPr="004F521A">
              <w:rPr>
                <w:sz w:val="24"/>
                <w:szCs w:val="24"/>
              </w:rPr>
              <w:t>Технологичен потенциал:</w:t>
            </w:r>
          </w:p>
          <w:p w:rsidR="006E5B95" w:rsidRPr="004F521A" w:rsidRDefault="006E5B95" w:rsidP="00B15383">
            <w:pPr>
              <w:pStyle w:val="a4"/>
              <w:numPr>
                <w:ilvl w:val="0"/>
                <w:numId w:val="56"/>
              </w:numPr>
              <w:tabs>
                <w:tab w:val="left" w:pos="9565"/>
              </w:tabs>
              <w:spacing w:after="0"/>
              <w:ind w:hanging="320"/>
              <w:jc w:val="both"/>
              <w:rPr>
                <w:sz w:val="24"/>
                <w:szCs w:val="24"/>
              </w:rPr>
            </w:pPr>
            <w:r w:rsidRPr="004F521A">
              <w:rPr>
                <w:sz w:val="24"/>
                <w:szCs w:val="24"/>
              </w:rPr>
              <w:t>За стационарни PV системи: 1,210 МВтч/год/1кВтр.</w:t>
            </w:r>
          </w:p>
          <w:p w:rsidR="008C0D0D" w:rsidRPr="004F521A" w:rsidRDefault="006E5B95" w:rsidP="00B15383">
            <w:pPr>
              <w:pStyle w:val="a4"/>
              <w:numPr>
                <w:ilvl w:val="0"/>
                <w:numId w:val="56"/>
              </w:numPr>
              <w:tabs>
                <w:tab w:val="left" w:pos="9565"/>
              </w:tabs>
              <w:spacing w:after="0"/>
              <w:ind w:hanging="320"/>
              <w:jc w:val="both"/>
              <w:rPr>
                <w:sz w:val="24"/>
                <w:szCs w:val="24"/>
              </w:rPr>
            </w:pPr>
            <w:r w:rsidRPr="004F521A">
              <w:rPr>
                <w:sz w:val="24"/>
                <w:szCs w:val="24"/>
              </w:rPr>
              <w:t xml:space="preserve">За следящи </w:t>
            </w:r>
            <w:r w:rsidRPr="004F521A">
              <w:rPr>
                <w:sz w:val="24"/>
                <w:szCs w:val="24"/>
                <w:lang w:val="en-US"/>
              </w:rPr>
              <w:t>(</w:t>
            </w:r>
            <w:r w:rsidRPr="004F521A">
              <w:rPr>
                <w:sz w:val="24"/>
                <w:szCs w:val="24"/>
              </w:rPr>
              <w:t>тракинг</w:t>
            </w:r>
            <w:r w:rsidRPr="004F521A">
              <w:rPr>
                <w:sz w:val="24"/>
                <w:szCs w:val="24"/>
                <w:lang w:val="en-US"/>
              </w:rPr>
              <w:t>)</w:t>
            </w:r>
            <w:r w:rsidRPr="004F521A">
              <w:rPr>
                <w:sz w:val="24"/>
                <w:szCs w:val="24"/>
              </w:rPr>
              <w:t xml:space="preserve"> системи: 1,430 МВтч/год/1кВтр.</w:t>
            </w:r>
          </w:p>
          <w:p w:rsidR="00B47A75" w:rsidRPr="009E2B05" w:rsidRDefault="00B47A75" w:rsidP="00F64EC0">
            <w:pPr>
              <w:tabs>
                <w:tab w:val="left" w:pos="9565"/>
              </w:tabs>
              <w:autoSpaceDE w:val="0"/>
              <w:autoSpaceDN w:val="0"/>
              <w:adjustRightInd w:val="0"/>
              <w:spacing w:after="0" w:line="240" w:lineRule="auto"/>
              <w:jc w:val="both"/>
              <w:rPr>
                <w:rFonts w:asciiTheme="minorHAnsi" w:hAnsiTheme="minorHAnsi" w:cs="Cambria"/>
                <w:i/>
                <w:sz w:val="24"/>
                <w:szCs w:val="24"/>
              </w:rPr>
            </w:pPr>
            <w:r w:rsidRPr="006E5B95">
              <w:rPr>
                <w:rFonts w:asciiTheme="minorHAnsi" w:hAnsiTheme="minorHAnsi" w:cs="Cambria"/>
                <w:b/>
                <w:i/>
                <w:sz w:val="24"/>
                <w:szCs w:val="24"/>
              </w:rPr>
              <w:lastRenderedPageBreak/>
              <w:t>Основни изводи от анализа на електроснабдяването и енергопотребление</w:t>
            </w:r>
            <w:r w:rsidRPr="009E2B05">
              <w:rPr>
                <w:rFonts w:asciiTheme="minorHAnsi" w:hAnsiTheme="minorHAnsi" w:cs="Cambria"/>
                <w:i/>
                <w:sz w:val="24"/>
                <w:szCs w:val="24"/>
              </w:rPr>
              <w:t>:</w:t>
            </w:r>
          </w:p>
          <w:p w:rsidR="00B47A75" w:rsidRPr="00705F3A" w:rsidRDefault="00AB0719" w:rsidP="00F64EC0">
            <w:pPr>
              <w:tabs>
                <w:tab w:val="left" w:pos="9565"/>
              </w:tabs>
              <w:autoSpaceDE w:val="0"/>
              <w:autoSpaceDN w:val="0"/>
              <w:adjustRightInd w:val="0"/>
              <w:spacing w:after="0" w:line="240" w:lineRule="auto"/>
              <w:jc w:val="both"/>
              <w:rPr>
                <w:rFonts w:asciiTheme="minorHAnsi" w:hAnsiTheme="minorHAnsi" w:cs="Cambria"/>
                <w:sz w:val="24"/>
                <w:szCs w:val="24"/>
              </w:rPr>
            </w:pPr>
            <w:r>
              <w:rPr>
                <w:rFonts w:asciiTheme="minorHAnsi" w:hAnsiTheme="minorHAnsi" w:cs="Cambria"/>
                <w:sz w:val="24"/>
                <w:szCs w:val="24"/>
              </w:rPr>
              <w:t xml:space="preserve">        - Р</w:t>
            </w:r>
            <w:r w:rsidR="00B47A75" w:rsidRPr="00705F3A">
              <w:rPr>
                <w:rFonts w:asciiTheme="minorHAnsi" w:hAnsiTheme="minorHAnsi" w:cs="Cambria"/>
                <w:sz w:val="24"/>
                <w:szCs w:val="24"/>
              </w:rPr>
              <w:t xml:space="preserve">азширяване и модернизация на електроснабдителната мрежа на гр. Гурково и населените места на общината; </w:t>
            </w:r>
          </w:p>
          <w:p w:rsidR="00B47A75" w:rsidRPr="00705F3A" w:rsidRDefault="00AB0719" w:rsidP="00F64EC0">
            <w:pPr>
              <w:tabs>
                <w:tab w:val="left" w:pos="9565"/>
              </w:tabs>
              <w:autoSpaceDE w:val="0"/>
              <w:autoSpaceDN w:val="0"/>
              <w:adjustRightInd w:val="0"/>
              <w:spacing w:after="0" w:line="240" w:lineRule="auto"/>
              <w:jc w:val="both"/>
              <w:rPr>
                <w:rFonts w:asciiTheme="minorHAnsi" w:hAnsiTheme="minorHAnsi" w:cs="Cambria"/>
                <w:sz w:val="24"/>
                <w:szCs w:val="24"/>
              </w:rPr>
            </w:pPr>
            <w:r>
              <w:rPr>
                <w:rFonts w:asciiTheme="minorHAnsi" w:hAnsiTheme="minorHAnsi" w:cs="Cambria"/>
                <w:sz w:val="24"/>
                <w:szCs w:val="24"/>
              </w:rPr>
              <w:t xml:space="preserve">  - М</w:t>
            </w:r>
            <w:r w:rsidR="00B47A75" w:rsidRPr="00705F3A">
              <w:rPr>
                <w:rFonts w:asciiTheme="minorHAnsi" w:hAnsiTheme="minorHAnsi" w:cs="Cambria"/>
                <w:sz w:val="24"/>
                <w:szCs w:val="24"/>
              </w:rPr>
              <w:t>режата на уличното осветление е високоенергоемка</w:t>
            </w:r>
          </w:p>
          <w:p w:rsidR="00B47A75" w:rsidRPr="00705F3A" w:rsidRDefault="004053D5" w:rsidP="00F64EC0">
            <w:pPr>
              <w:tabs>
                <w:tab w:val="left" w:pos="9565"/>
              </w:tabs>
              <w:autoSpaceDE w:val="0"/>
              <w:autoSpaceDN w:val="0"/>
              <w:adjustRightInd w:val="0"/>
              <w:spacing w:after="0" w:line="240" w:lineRule="auto"/>
              <w:jc w:val="both"/>
              <w:rPr>
                <w:rFonts w:asciiTheme="minorHAnsi" w:hAnsiTheme="minorHAnsi" w:cs="Cambria"/>
                <w:sz w:val="24"/>
                <w:szCs w:val="24"/>
              </w:rPr>
            </w:pPr>
            <w:r>
              <w:rPr>
                <w:rFonts w:asciiTheme="minorHAnsi" w:hAnsiTheme="minorHAnsi" w:cs="Cambria"/>
                <w:sz w:val="24"/>
                <w:szCs w:val="24"/>
              </w:rPr>
              <w:t xml:space="preserve">       - </w:t>
            </w:r>
            <w:r w:rsidR="00AB0719">
              <w:rPr>
                <w:rFonts w:asciiTheme="minorHAnsi" w:hAnsiTheme="minorHAnsi" w:cs="Cambria"/>
                <w:sz w:val="24"/>
                <w:szCs w:val="24"/>
              </w:rPr>
              <w:t>П</w:t>
            </w:r>
            <w:r w:rsidR="00B47A75" w:rsidRPr="00705F3A">
              <w:rPr>
                <w:rFonts w:asciiTheme="minorHAnsi" w:hAnsiTheme="minorHAnsi" w:cs="Cambria"/>
                <w:sz w:val="24"/>
                <w:szCs w:val="24"/>
              </w:rPr>
              <w:t xml:space="preserve">одмяна и доизграждане на уличното  осветлениев общината с </w:t>
            </w:r>
            <w:r w:rsidR="00AB0719">
              <w:rPr>
                <w:rFonts w:asciiTheme="minorHAnsi" w:hAnsiTheme="minorHAnsi" w:cs="Cambria"/>
                <w:sz w:val="24"/>
                <w:szCs w:val="24"/>
                <w:lang w:val="en-US"/>
              </w:rPr>
              <w:t xml:space="preserve">LED </w:t>
            </w:r>
            <w:r w:rsidR="00AB0719">
              <w:rPr>
                <w:rFonts w:asciiTheme="minorHAnsi" w:hAnsiTheme="minorHAnsi" w:cs="Cambria"/>
                <w:sz w:val="24"/>
                <w:szCs w:val="24"/>
              </w:rPr>
              <w:t xml:space="preserve">и </w:t>
            </w:r>
            <w:r w:rsidR="00B47A75" w:rsidRPr="00705F3A">
              <w:rPr>
                <w:rFonts w:asciiTheme="minorHAnsi" w:hAnsiTheme="minorHAnsi" w:cs="Cambria"/>
                <w:sz w:val="24"/>
                <w:szCs w:val="24"/>
              </w:rPr>
              <w:t>енер</w:t>
            </w:r>
            <w:r w:rsidR="00BA61C3">
              <w:rPr>
                <w:rFonts w:asciiTheme="minorHAnsi" w:hAnsiTheme="minorHAnsi" w:cs="Cambria"/>
                <w:sz w:val="24"/>
                <w:szCs w:val="24"/>
              </w:rPr>
              <w:t>-</w:t>
            </w:r>
            <w:r w:rsidR="00B47A75" w:rsidRPr="00705F3A">
              <w:rPr>
                <w:rFonts w:asciiTheme="minorHAnsi" w:hAnsiTheme="minorHAnsi" w:cs="Cambria"/>
                <w:sz w:val="24"/>
                <w:szCs w:val="24"/>
              </w:rPr>
              <w:t>госпестяващи осветителни тела.</w:t>
            </w:r>
          </w:p>
          <w:p w:rsidR="00B47A75" w:rsidRPr="00705F3A" w:rsidRDefault="00AB0719" w:rsidP="00F64EC0">
            <w:pPr>
              <w:tabs>
                <w:tab w:val="left" w:pos="9565"/>
              </w:tabs>
              <w:autoSpaceDE w:val="0"/>
              <w:autoSpaceDN w:val="0"/>
              <w:adjustRightInd w:val="0"/>
              <w:spacing w:after="0" w:line="240" w:lineRule="auto"/>
              <w:jc w:val="both"/>
              <w:rPr>
                <w:rFonts w:asciiTheme="minorHAnsi" w:hAnsiTheme="minorHAnsi" w:cs="Cambria"/>
                <w:sz w:val="24"/>
                <w:szCs w:val="24"/>
              </w:rPr>
            </w:pPr>
            <w:r>
              <w:rPr>
                <w:rFonts w:asciiTheme="minorHAnsi" w:hAnsiTheme="minorHAnsi" w:cs="Cambria"/>
                <w:sz w:val="24"/>
                <w:szCs w:val="24"/>
              </w:rPr>
              <w:t xml:space="preserve">       - Д</w:t>
            </w:r>
            <w:r w:rsidR="00B47A75" w:rsidRPr="00705F3A">
              <w:rPr>
                <w:rFonts w:asciiTheme="minorHAnsi" w:hAnsiTheme="minorHAnsi" w:cs="Cambria"/>
                <w:sz w:val="24"/>
                <w:szCs w:val="24"/>
              </w:rPr>
              <w:t xml:space="preserve">оизграждане на мрежа ниско напрежение; </w:t>
            </w:r>
          </w:p>
          <w:p w:rsidR="00B47A75" w:rsidRDefault="00AB0719" w:rsidP="00F64EC0">
            <w:pPr>
              <w:tabs>
                <w:tab w:val="left" w:pos="9565"/>
              </w:tabs>
              <w:autoSpaceDE w:val="0"/>
              <w:autoSpaceDN w:val="0"/>
              <w:adjustRightInd w:val="0"/>
              <w:spacing w:after="0" w:line="240" w:lineRule="auto"/>
              <w:jc w:val="both"/>
              <w:rPr>
                <w:rFonts w:asciiTheme="minorHAnsi" w:hAnsiTheme="minorHAnsi" w:cs="Cambria"/>
                <w:sz w:val="24"/>
                <w:szCs w:val="24"/>
              </w:rPr>
            </w:pPr>
            <w:r>
              <w:rPr>
                <w:rFonts w:asciiTheme="minorHAnsi" w:hAnsiTheme="minorHAnsi" w:cs="Cambria"/>
                <w:sz w:val="24"/>
                <w:szCs w:val="24"/>
              </w:rPr>
              <w:t xml:space="preserve">        - Д</w:t>
            </w:r>
            <w:r w:rsidR="00B47A75" w:rsidRPr="00705F3A">
              <w:rPr>
                <w:rFonts w:asciiTheme="minorHAnsi" w:hAnsiTheme="minorHAnsi" w:cs="Cambria"/>
                <w:sz w:val="24"/>
                <w:szCs w:val="24"/>
              </w:rPr>
              <w:t>оставка и монтаж на системата за централизирано управление на уличното ос</w:t>
            </w:r>
            <w:r w:rsidR="00BA61C3">
              <w:rPr>
                <w:rFonts w:asciiTheme="minorHAnsi" w:hAnsiTheme="minorHAnsi" w:cs="Cambria"/>
                <w:sz w:val="24"/>
                <w:szCs w:val="24"/>
              </w:rPr>
              <w:t>-</w:t>
            </w:r>
            <w:r w:rsidR="00B47A75" w:rsidRPr="00705F3A">
              <w:rPr>
                <w:rFonts w:asciiTheme="minorHAnsi" w:hAnsiTheme="minorHAnsi" w:cs="Cambria"/>
                <w:sz w:val="24"/>
                <w:szCs w:val="24"/>
              </w:rPr>
              <w:t>ветление на територията на общината. Подмяна на уличните осветителни тела с енер</w:t>
            </w:r>
            <w:r w:rsidR="00BA61C3">
              <w:rPr>
                <w:rFonts w:asciiTheme="minorHAnsi" w:hAnsiTheme="minorHAnsi" w:cs="Cambria"/>
                <w:sz w:val="24"/>
                <w:szCs w:val="24"/>
              </w:rPr>
              <w:t>-</w:t>
            </w:r>
            <w:r w:rsidR="00B47A75" w:rsidRPr="00705F3A">
              <w:rPr>
                <w:rFonts w:asciiTheme="minorHAnsi" w:hAnsiTheme="minorHAnsi" w:cs="Cambria"/>
                <w:sz w:val="24"/>
                <w:szCs w:val="24"/>
              </w:rPr>
              <w:t>госпестяващи.</w:t>
            </w:r>
          </w:p>
          <w:p w:rsidR="00AB0719" w:rsidRPr="00705F3A" w:rsidRDefault="00AB0719" w:rsidP="00F64EC0">
            <w:pPr>
              <w:tabs>
                <w:tab w:val="left" w:pos="9565"/>
              </w:tabs>
              <w:autoSpaceDE w:val="0"/>
              <w:autoSpaceDN w:val="0"/>
              <w:adjustRightInd w:val="0"/>
              <w:spacing w:after="0" w:line="240" w:lineRule="auto"/>
              <w:jc w:val="both"/>
              <w:rPr>
                <w:rFonts w:asciiTheme="minorHAnsi" w:hAnsiTheme="minorHAnsi" w:cs="Cambria"/>
                <w:sz w:val="24"/>
                <w:szCs w:val="24"/>
              </w:rPr>
            </w:pPr>
            <w:r>
              <w:rPr>
                <w:rFonts w:asciiTheme="minorHAnsi" w:hAnsiTheme="minorHAnsi" w:cs="Cambria"/>
                <w:sz w:val="24"/>
                <w:szCs w:val="24"/>
              </w:rPr>
              <w:t xml:space="preserve">        - Липсва  изградена</w:t>
            </w:r>
            <w:r w:rsidRPr="00705F3A">
              <w:rPr>
                <w:rFonts w:asciiTheme="minorHAnsi" w:hAnsiTheme="minorHAnsi" w:cs="Cambria"/>
                <w:sz w:val="24"/>
                <w:szCs w:val="24"/>
              </w:rPr>
              <w:t xml:space="preserve"> ВЕИ </w:t>
            </w:r>
            <w:r>
              <w:rPr>
                <w:rFonts w:asciiTheme="minorHAnsi" w:hAnsiTheme="minorHAnsi" w:cs="Cambria"/>
                <w:sz w:val="24"/>
                <w:szCs w:val="24"/>
              </w:rPr>
              <w:t xml:space="preserve"> инфраструктура </w:t>
            </w:r>
            <w:r w:rsidRPr="00705F3A">
              <w:rPr>
                <w:rFonts w:asciiTheme="minorHAnsi" w:hAnsiTheme="minorHAnsi" w:cs="Cambria"/>
                <w:sz w:val="24"/>
                <w:szCs w:val="24"/>
              </w:rPr>
              <w:t>(включени в електроенергийната система) и нe са заявени такива за предстоящо изграждане.</w:t>
            </w:r>
          </w:p>
          <w:p w:rsidR="00B47A75" w:rsidRPr="00705F3A" w:rsidRDefault="00B47A75" w:rsidP="00F64EC0">
            <w:pPr>
              <w:tabs>
                <w:tab w:val="left" w:pos="9565"/>
              </w:tabs>
              <w:autoSpaceDE w:val="0"/>
              <w:autoSpaceDN w:val="0"/>
              <w:adjustRightInd w:val="0"/>
              <w:spacing w:after="0" w:line="240" w:lineRule="auto"/>
              <w:jc w:val="both"/>
              <w:rPr>
                <w:rFonts w:asciiTheme="minorHAnsi" w:hAnsiTheme="minorHAnsi" w:cs="Cambria"/>
                <w:sz w:val="24"/>
                <w:szCs w:val="24"/>
              </w:rPr>
            </w:pPr>
            <w:r w:rsidRPr="00705F3A">
              <w:rPr>
                <w:rFonts w:asciiTheme="minorHAnsi" w:hAnsiTheme="minorHAnsi" w:cs="Cambria"/>
                <w:sz w:val="24"/>
                <w:szCs w:val="24"/>
              </w:rPr>
              <w:t xml:space="preserve">       - Изграждане на</w:t>
            </w:r>
            <w:r w:rsidR="00AB0719">
              <w:rPr>
                <w:rFonts w:asciiTheme="minorHAnsi" w:hAnsiTheme="minorHAnsi" w:cs="Cambria"/>
                <w:sz w:val="24"/>
                <w:szCs w:val="24"/>
              </w:rPr>
              <w:t xml:space="preserve"> соларни и</w:t>
            </w:r>
            <w:r w:rsidRPr="00705F3A">
              <w:rPr>
                <w:rFonts w:asciiTheme="minorHAnsi" w:hAnsiTheme="minorHAnsi" w:cs="Cambria"/>
                <w:sz w:val="24"/>
                <w:szCs w:val="24"/>
              </w:rPr>
              <w:t xml:space="preserve"> фотосоларни инсталации за бизнеса, инсталирани на покриви, или върху площи неизползвани за селскостопанска дейност</w:t>
            </w:r>
            <w:r w:rsidRPr="00705F3A">
              <w:rPr>
                <w:rFonts w:asciiTheme="minorHAnsi" w:hAnsiTheme="minorHAnsi" w:cs="Arial"/>
                <w:color w:val="FF0000"/>
              </w:rPr>
              <w:t>.</w:t>
            </w:r>
          </w:p>
          <w:p w:rsidR="00B47A75" w:rsidRPr="00F10337" w:rsidRDefault="00B47A75" w:rsidP="004F1C2F">
            <w:pPr>
              <w:autoSpaceDE w:val="0"/>
              <w:autoSpaceDN w:val="0"/>
              <w:adjustRightInd w:val="0"/>
              <w:spacing w:after="0" w:line="240" w:lineRule="auto"/>
              <w:jc w:val="both"/>
              <w:rPr>
                <w:rFonts w:asciiTheme="minorHAnsi" w:hAnsiTheme="minorHAnsi" w:cs="Cambria"/>
                <w:color w:val="984806" w:themeColor="accent6" w:themeShade="80"/>
                <w:sz w:val="24"/>
                <w:szCs w:val="24"/>
              </w:rPr>
            </w:pPr>
          </w:p>
          <w:p w:rsidR="00B47A75" w:rsidRPr="00F10337" w:rsidRDefault="00B47A75" w:rsidP="004F1C2F">
            <w:pPr>
              <w:autoSpaceDE w:val="0"/>
              <w:autoSpaceDN w:val="0"/>
              <w:adjustRightInd w:val="0"/>
              <w:spacing w:after="0" w:line="240" w:lineRule="auto"/>
              <w:jc w:val="both"/>
              <w:rPr>
                <w:rFonts w:asciiTheme="minorHAnsi" w:hAnsiTheme="minorHAnsi" w:cs="Cambria"/>
                <w:b/>
                <w:color w:val="984806" w:themeColor="accent6" w:themeShade="80"/>
                <w:sz w:val="24"/>
                <w:szCs w:val="24"/>
              </w:rPr>
            </w:pPr>
            <w:r w:rsidRPr="00F10337">
              <w:rPr>
                <w:rFonts w:asciiTheme="minorHAnsi" w:hAnsiTheme="minorHAnsi" w:cs="Cambria,Italic"/>
                <w:b/>
                <w:i/>
                <w:iCs/>
                <w:color w:val="984806" w:themeColor="accent6" w:themeShade="80"/>
                <w:sz w:val="24"/>
                <w:szCs w:val="24"/>
              </w:rPr>
              <w:t>г</w:t>
            </w:r>
            <w:r w:rsidRPr="00F10337">
              <w:rPr>
                <w:rFonts w:asciiTheme="minorHAnsi" w:hAnsiTheme="minorHAnsi" w:cs="Cambria,Italic"/>
                <w:b/>
                <w:i/>
                <w:iCs/>
                <w:color w:val="984806" w:themeColor="accent6" w:themeShade="80"/>
                <w:sz w:val="24"/>
                <w:szCs w:val="24"/>
                <w:lang w:val="en-US"/>
              </w:rPr>
              <w:t>/</w:t>
            </w:r>
            <w:r w:rsidRPr="00F10337">
              <w:rPr>
                <w:rFonts w:asciiTheme="minorHAnsi" w:hAnsiTheme="minorHAnsi" w:cs="Cambria,Italic"/>
                <w:b/>
                <w:i/>
                <w:iCs/>
                <w:color w:val="984806" w:themeColor="accent6" w:themeShade="80"/>
                <w:sz w:val="24"/>
                <w:szCs w:val="24"/>
              </w:rPr>
              <w:t>Топло и газоснабдяване</w:t>
            </w:r>
            <w:r w:rsidR="00DB6FE5">
              <w:rPr>
                <w:rFonts w:asciiTheme="minorHAnsi" w:hAnsiTheme="minorHAnsi" w:cs="Cambria,Italic"/>
                <w:b/>
                <w:i/>
                <w:iCs/>
                <w:color w:val="984806" w:themeColor="accent6" w:themeShade="80"/>
                <w:sz w:val="24"/>
                <w:szCs w:val="24"/>
              </w:rPr>
              <w:t>.</w:t>
            </w:r>
          </w:p>
          <w:p w:rsidR="00B47A75" w:rsidRPr="00705F3A" w:rsidRDefault="00B47A75" w:rsidP="00F64EC0">
            <w:pPr>
              <w:autoSpaceDE w:val="0"/>
              <w:autoSpaceDN w:val="0"/>
              <w:adjustRightInd w:val="0"/>
              <w:spacing w:after="0" w:line="240" w:lineRule="auto"/>
              <w:jc w:val="both"/>
              <w:rPr>
                <w:rFonts w:asciiTheme="minorHAnsi" w:hAnsiTheme="minorHAnsi" w:cs="Cambria"/>
                <w:sz w:val="24"/>
                <w:szCs w:val="24"/>
              </w:rPr>
            </w:pPr>
            <w:r w:rsidRPr="00705F3A">
              <w:rPr>
                <w:rFonts w:asciiTheme="minorHAnsi" w:hAnsiTheme="minorHAnsi" w:cs="Cambria"/>
                <w:sz w:val="24"/>
                <w:szCs w:val="24"/>
              </w:rPr>
              <w:t>Град Гурково е един от многото български градо</w:t>
            </w:r>
            <w:r w:rsidR="00426A98" w:rsidRPr="00705F3A">
              <w:rPr>
                <w:rFonts w:asciiTheme="minorHAnsi" w:hAnsiTheme="minorHAnsi" w:cs="Cambria"/>
                <w:sz w:val="24"/>
                <w:szCs w:val="24"/>
              </w:rPr>
              <w:t xml:space="preserve">ве без изградена централизирана </w:t>
            </w:r>
            <w:r w:rsidRPr="00705F3A">
              <w:rPr>
                <w:rFonts w:asciiTheme="minorHAnsi" w:hAnsiTheme="minorHAnsi" w:cs="Cambria"/>
                <w:sz w:val="24"/>
                <w:szCs w:val="24"/>
              </w:rPr>
              <w:t>мрежа за топлоснабдяване. Основен източник на топло</w:t>
            </w:r>
            <w:r w:rsidR="00426A98" w:rsidRPr="00705F3A">
              <w:rPr>
                <w:rFonts w:asciiTheme="minorHAnsi" w:hAnsiTheme="minorHAnsi" w:cs="Cambria"/>
                <w:sz w:val="24"/>
                <w:szCs w:val="24"/>
              </w:rPr>
              <w:t xml:space="preserve">енергия е биомасата от горската </w:t>
            </w:r>
            <w:r w:rsidRPr="00705F3A">
              <w:rPr>
                <w:rFonts w:asciiTheme="minorHAnsi" w:hAnsiTheme="minorHAnsi" w:cs="Cambria"/>
                <w:sz w:val="24"/>
                <w:szCs w:val="24"/>
              </w:rPr>
              <w:t>дейност.</w:t>
            </w:r>
          </w:p>
          <w:p w:rsidR="00B47A75" w:rsidRPr="00F10337" w:rsidRDefault="00B47A75" w:rsidP="00F64EC0">
            <w:pPr>
              <w:autoSpaceDE w:val="0"/>
              <w:autoSpaceDN w:val="0"/>
              <w:adjustRightInd w:val="0"/>
              <w:spacing w:after="0" w:line="240" w:lineRule="auto"/>
              <w:jc w:val="both"/>
              <w:rPr>
                <w:rFonts w:asciiTheme="minorHAnsi" w:hAnsiTheme="minorHAnsi" w:cs="Cambria"/>
                <w:sz w:val="24"/>
                <w:szCs w:val="24"/>
              </w:rPr>
            </w:pPr>
            <w:r w:rsidRPr="00705F3A">
              <w:rPr>
                <w:rFonts w:asciiTheme="minorHAnsi" w:hAnsiTheme="minorHAnsi" w:cs="Cambria"/>
                <w:sz w:val="24"/>
                <w:szCs w:val="24"/>
              </w:rPr>
              <w:t xml:space="preserve">На основата на централизираното топлоснабдяване се осъществява изграждане намрежа за битово газоснабдяване. </w:t>
            </w:r>
            <w:r w:rsidRPr="00F10337">
              <w:rPr>
                <w:rFonts w:asciiTheme="minorHAnsi" w:hAnsiTheme="minorHAnsi" w:cs="Cambria"/>
                <w:sz w:val="24"/>
                <w:szCs w:val="24"/>
              </w:rPr>
              <w:t>Община Гурково е присъединена чрез северно</w:t>
            </w:r>
            <w:r w:rsidR="00426A98" w:rsidRPr="00F10337">
              <w:rPr>
                <w:rFonts w:asciiTheme="minorHAnsi" w:hAnsiTheme="minorHAnsi" w:cs="Cambria"/>
                <w:sz w:val="24"/>
                <w:szCs w:val="24"/>
              </w:rPr>
              <w:t xml:space="preserve"> откло</w:t>
            </w:r>
            <w:r w:rsidR="001B57F6">
              <w:rPr>
                <w:rFonts w:asciiTheme="minorHAnsi" w:hAnsiTheme="minorHAnsi" w:cs="Cambria"/>
                <w:sz w:val="24"/>
                <w:szCs w:val="24"/>
              </w:rPr>
              <w:t>-</w:t>
            </w:r>
            <w:r w:rsidRPr="00F10337">
              <w:rPr>
                <w:rFonts w:asciiTheme="minorHAnsi" w:hAnsiTheme="minorHAnsi" w:cs="Cambria"/>
                <w:sz w:val="24"/>
                <w:szCs w:val="24"/>
              </w:rPr>
              <w:t>нение на изграден магистрален газопровод до газоразпределителна станция. От неяса из</w:t>
            </w:r>
            <w:r w:rsidR="002E3EB4">
              <w:rPr>
                <w:rFonts w:asciiTheme="minorHAnsi" w:hAnsiTheme="minorHAnsi" w:cs="Cambria"/>
                <w:sz w:val="24"/>
                <w:szCs w:val="24"/>
              </w:rPr>
              <w:t>-</w:t>
            </w:r>
            <w:r w:rsidRPr="00F10337">
              <w:rPr>
                <w:rFonts w:asciiTheme="minorHAnsi" w:hAnsiTheme="minorHAnsi" w:cs="Cambria"/>
                <w:sz w:val="24"/>
                <w:szCs w:val="24"/>
              </w:rPr>
              <w:t>градени газопроводни отклонения за по-големите промишлени консуматори напри</w:t>
            </w:r>
            <w:r w:rsidR="00437BDB">
              <w:rPr>
                <w:rFonts w:asciiTheme="minorHAnsi" w:hAnsiTheme="minorHAnsi" w:cs="Cambria"/>
                <w:sz w:val="24"/>
                <w:szCs w:val="24"/>
              </w:rPr>
              <w:t>роден газ, включително</w:t>
            </w:r>
            <w:r w:rsidRPr="00F10337">
              <w:rPr>
                <w:rFonts w:asciiTheme="minorHAnsi" w:hAnsiTheme="minorHAnsi" w:cs="Cambria"/>
                <w:sz w:val="24"/>
                <w:szCs w:val="24"/>
              </w:rPr>
              <w:t xml:space="preserve"> общински обекти.</w:t>
            </w:r>
          </w:p>
          <w:p w:rsidR="00426A98" w:rsidRPr="00705F3A" w:rsidRDefault="00B47A75" w:rsidP="00F64EC0">
            <w:pPr>
              <w:autoSpaceDE w:val="0"/>
              <w:autoSpaceDN w:val="0"/>
              <w:adjustRightInd w:val="0"/>
              <w:spacing w:after="0" w:line="240" w:lineRule="auto"/>
              <w:jc w:val="both"/>
              <w:rPr>
                <w:rFonts w:asciiTheme="minorHAnsi" w:hAnsiTheme="minorHAnsi" w:cs="Cambria"/>
                <w:sz w:val="24"/>
                <w:szCs w:val="24"/>
              </w:rPr>
            </w:pPr>
            <w:r w:rsidRPr="00705F3A">
              <w:rPr>
                <w:rFonts w:asciiTheme="minorHAnsi" w:hAnsiTheme="minorHAnsi" w:cs="Cambria"/>
                <w:sz w:val="24"/>
                <w:szCs w:val="24"/>
              </w:rPr>
              <w:t xml:space="preserve">          Един от основните проблеми в община Гурково е фактът, че все още има ниска на</w:t>
            </w:r>
            <w:r w:rsidR="00A63925">
              <w:rPr>
                <w:rFonts w:asciiTheme="minorHAnsi" w:hAnsiTheme="minorHAnsi" w:cs="Cambria"/>
                <w:sz w:val="24"/>
                <w:szCs w:val="24"/>
              </w:rPr>
              <w:t>-</w:t>
            </w:r>
            <w:r w:rsidRPr="00705F3A">
              <w:rPr>
                <w:rFonts w:asciiTheme="minorHAnsi" w:hAnsiTheme="minorHAnsi" w:cs="Cambria"/>
                <w:sz w:val="24"/>
                <w:szCs w:val="24"/>
              </w:rPr>
              <w:t xml:space="preserve">ситеност на газифицираните обекти в общината. Към момента те се както следва: </w:t>
            </w:r>
          </w:p>
          <w:p w:rsidR="00B47A75" w:rsidRPr="00705F3A" w:rsidRDefault="00437BDB" w:rsidP="00F64EC0">
            <w:pPr>
              <w:autoSpaceDE w:val="0"/>
              <w:autoSpaceDN w:val="0"/>
              <w:adjustRightInd w:val="0"/>
              <w:spacing w:after="0" w:line="240" w:lineRule="auto"/>
              <w:jc w:val="both"/>
              <w:rPr>
                <w:rFonts w:asciiTheme="minorHAnsi" w:hAnsiTheme="minorHAnsi" w:cs="Cambria"/>
                <w:sz w:val="24"/>
                <w:szCs w:val="24"/>
              </w:rPr>
            </w:pPr>
            <w:r>
              <w:rPr>
                <w:rFonts w:asciiTheme="minorHAnsi" w:hAnsiTheme="minorHAnsi" w:cs="Cambria"/>
                <w:sz w:val="24"/>
                <w:szCs w:val="24"/>
              </w:rPr>
              <w:t>- О</w:t>
            </w:r>
            <w:r w:rsidR="00B47A75" w:rsidRPr="00705F3A">
              <w:rPr>
                <w:rFonts w:asciiTheme="minorHAnsi" w:hAnsiTheme="minorHAnsi" w:cs="Cambria"/>
                <w:sz w:val="24"/>
                <w:szCs w:val="24"/>
              </w:rPr>
              <w:t>бщински сгради - 3 бр.(СУ "Христо Смирненски"; ОДЗ "Латинка" и Комплекс за социални услуги)</w:t>
            </w:r>
            <w:r w:rsidR="00FC6755">
              <w:rPr>
                <w:rFonts w:asciiTheme="minorHAnsi" w:hAnsiTheme="minorHAnsi" w:cs="Cambria"/>
                <w:sz w:val="24"/>
                <w:szCs w:val="24"/>
              </w:rPr>
              <w:t>.</w:t>
            </w:r>
          </w:p>
          <w:p w:rsidR="00B47A75" w:rsidRPr="00705F3A" w:rsidRDefault="00B47A75" w:rsidP="00F64EC0">
            <w:pPr>
              <w:autoSpaceDE w:val="0"/>
              <w:autoSpaceDN w:val="0"/>
              <w:adjustRightInd w:val="0"/>
              <w:spacing w:after="0" w:line="240" w:lineRule="auto"/>
              <w:jc w:val="both"/>
              <w:rPr>
                <w:rFonts w:asciiTheme="minorHAnsi" w:hAnsiTheme="minorHAnsi" w:cs="Cambria"/>
                <w:sz w:val="24"/>
                <w:szCs w:val="24"/>
              </w:rPr>
            </w:pPr>
            <w:r w:rsidRPr="00705F3A">
              <w:rPr>
                <w:rFonts w:asciiTheme="minorHAnsi" w:hAnsiTheme="minorHAnsi" w:cs="Cambria"/>
                <w:sz w:val="24"/>
                <w:szCs w:val="24"/>
              </w:rPr>
              <w:t xml:space="preserve">- Фирми </w:t>
            </w:r>
            <w:r w:rsidR="003F2C50" w:rsidRPr="00705F3A">
              <w:rPr>
                <w:rFonts w:asciiTheme="minorHAnsi" w:hAnsiTheme="minorHAnsi" w:cs="Cambria"/>
                <w:sz w:val="24"/>
                <w:szCs w:val="24"/>
              </w:rPr>
              <w:t>–</w:t>
            </w:r>
            <w:r w:rsidR="00381118">
              <w:rPr>
                <w:rFonts w:asciiTheme="minorHAnsi" w:hAnsiTheme="minorHAnsi" w:cs="Cambria"/>
                <w:sz w:val="24"/>
                <w:szCs w:val="24"/>
              </w:rPr>
              <w:t xml:space="preserve"> 3</w:t>
            </w:r>
            <w:r w:rsidRPr="00705F3A">
              <w:rPr>
                <w:rFonts w:asciiTheme="minorHAnsi" w:hAnsiTheme="minorHAnsi" w:cs="Cambria"/>
                <w:sz w:val="24"/>
                <w:szCs w:val="24"/>
              </w:rPr>
              <w:t>бр</w:t>
            </w:r>
            <w:r w:rsidR="00FC6755">
              <w:rPr>
                <w:rFonts w:asciiTheme="minorHAnsi" w:hAnsiTheme="minorHAnsi" w:cs="Cambria"/>
                <w:sz w:val="24"/>
                <w:szCs w:val="24"/>
              </w:rPr>
              <w:t>.</w:t>
            </w:r>
          </w:p>
          <w:p w:rsidR="00B47A75" w:rsidRDefault="00B47A75" w:rsidP="00F64EC0">
            <w:pPr>
              <w:autoSpaceDE w:val="0"/>
              <w:autoSpaceDN w:val="0"/>
              <w:adjustRightInd w:val="0"/>
              <w:spacing w:after="0" w:line="240" w:lineRule="auto"/>
              <w:jc w:val="both"/>
              <w:rPr>
                <w:rFonts w:asciiTheme="minorHAnsi" w:hAnsiTheme="minorHAnsi" w:cs="Cambria"/>
                <w:sz w:val="24"/>
                <w:szCs w:val="24"/>
              </w:rPr>
            </w:pPr>
            <w:r w:rsidRPr="00705F3A">
              <w:rPr>
                <w:rFonts w:asciiTheme="minorHAnsi" w:hAnsiTheme="minorHAnsi" w:cs="Cambria"/>
                <w:sz w:val="24"/>
                <w:szCs w:val="24"/>
              </w:rPr>
              <w:t xml:space="preserve">- Частни домове - </w:t>
            </w:r>
            <w:r w:rsidR="00381118">
              <w:rPr>
                <w:rFonts w:asciiTheme="minorHAnsi" w:hAnsiTheme="minorHAnsi" w:cs="Cambria"/>
                <w:sz w:val="24"/>
                <w:szCs w:val="24"/>
              </w:rPr>
              <w:t>3</w:t>
            </w:r>
            <w:r w:rsidRPr="00705F3A">
              <w:rPr>
                <w:rFonts w:asciiTheme="minorHAnsi" w:hAnsiTheme="minorHAnsi" w:cs="Cambria"/>
                <w:sz w:val="24"/>
                <w:szCs w:val="24"/>
              </w:rPr>
              <w:t>8 бр</w:t>
            </w:r>
            <w:r w:rsidR="00FC6755">
              <w:rPr>
                <w:rFonts w:asciiTheme="minorHAnsi" w:hAnsiTheme="minorHAnsi" w:cs="Cambria"/>
                <w:sz w:val="24"/>
                <w:szCs w:val="24"/>
              </w:rPr>
              <w:t>.</w:t>
            </w:r>
          </w:p>
          <w:p w:rsidR="00A41056" w:rsidRPr="00705F3A" w:rsidRDefault="00A41056" w:rsidP="00F64EC0">
            <w:pPr>
              <w:autoSpaceDE w:val="0"/>
              <w:autoSpaceDN w:val="0"/>
              <w:adjustRightInd w:val="0"/>
              <w:spacing w:after="0" w:line="240" w:lineRule="auto"/>
              <w:jc w:val="both"/>
              <w:rPr>
                <w:rFonts w:asciiTheme="minorHAnsi" w:hAnsiTheme="minorHAnsi" w:cs="Cambria"/>
                <w:sz w:val="24"/>
                <w:szCs w:val="24"/>
              </w:rPr>
            </w:pPr>
          </w:p>
          <w:p w:rsidR="00B47A75" w:rsidRDefault="00B47A75" w:rsidP="00F64EC0">
            <w:pPr>
              <w:autoSpaceDE w:val="0"/>
              <w:autoSpaceDN w:val="0"/>
              <w:adjustRightInd w:val="0"/>
              <w:spacing w:after="0" w:line="240" w:lineRule="auto"/>
              <w:jc w:val="both"/>
              <w:rPr>
                <w:rFonts w:asciiTheme="minorHAnsi" w:hAnsiTheme="minorHAnsi" w:cs="Cambria"/>
                <w:b/>
                <w:i/>
                <w:color w:val="984806" w:themeColor="accent6" w:themeShade="80"/>
                <w:sz w:val="24"/>
                <w:szCs w:val="24"/>
              </w:rPr>
            </w:pPr>
            <w:r w:rsidRPr="00E46D7E">
              <w:rPr>
                <w:rFonts w:asciiTheme="minorHAnsi" w:hAnsiTheme="minorHAnsi" w:cs="Cambria"/>
                <w:b/>
                <w:i/>
                <w:color w:val="000000" w:themeColor="text1"/>
                <w:sz w:val="24"/>
                <w:szCs w:val="24"/>
              </w:rPr>
              <w:t>д</w:t>
            </w:r>
            <w:r w:rsidRPr="00E46D7E">
              <w:rPr>
                <w:rFonts w:asciiTheme="minorHAnsi" w:hAnsiTheme="minorHAnsi" w:cs="Cambria"/>
                <w:b/>
                <w:i/>
                <w:color w:val="984806" w:themeColor="accent6" w:themeShade="80"/>
                <w:sz w:val="24"/>
                <w:szCs w:val="24"/>
              </w:rPr>
              <w:t>/</w:t>
            </w:r>
            <w:r w:rsidRPr="00F10337">
              <w:rPr>
                <w:rFonts w:asciiTheme="minorHAnsi" w:hAnsiTheme="minorHAnsi" w:cs="Cambria"/>
                <w:b/>
                <w:i/>
                <w:color w:val="984806" w:themeColor="accent6" w:themeShade="80"/>
                <w:sz w:val="24"/>
                <w:szCs w:val="24"/>
              </w:rPr>
              <w:t>Транспортно-комуникационна</w:t>
            </w:r>
            <w:r w:rsidR="00DB6FE5">
              <w:rPr>
                <w:rFonts w:asciiTheme="minorHAnsi" w:hAnsiTheme="minorHAnsi" w:cs="Cambria"/>
                <w:b/>
                <w:i/>
                <w:color w:val="984806" w:themeColor="accent6" w:themeShade="80"/>
                <w:sz w:val="24"/>
                <w:szCs w:val="24"/>
              </w:rPr>
              <w:t>.</w:t>
            </w:r>
          </w:p>
          <w:p w:rsidR="004D3B8C" w:rsidRPr="00431368" w:rsidRDefault="004D3B8C" w:rsidP="00F64EC0">
            <w:pPr>
              <w:autoSpaceDE w:val="0"/>
              <w:autoSpaceDN w:val="0"/>
              <w:adjustRightInd w:val="0"/>
              <w:spacing w:after="0" w:line="240" w:lineRule="auto"/>
              <w:jc w:val="both"/>
              <w:rPr>
                <w:rFonts w:asciiTheme="minorHAnsi" w:hAnsiTheme="minorHAnsi" w:cs="Cambria"/>
                <w:b/>
                <w:i/>
                <w:sz w:val="24"/>
                <w:szCs w:val="24"/>
              </w:rPr>
            </w:pPr>
            <w:r>
              <w:rPr>
                <w:rFonts w:asciiTheme="minorHAnsi" w:hAnsiTheme="minorHAnsi" w:cs="Cambria"/>
                <w:b/>
                <w:i/>
                <w:sz w:val="24"/>
                <w:szCs w:val="24"/>
              </w:rPr>
              <w:t xml:space="preserve">         Главна пътна </w:t>
            </w:r>
            <w:r w:rsidRPr="00705F3A">
              <w:rPr>
                <w:rFonts w:asciiTheme="minorHAnsi" w:hAnsiTheme="minorHAnsi" w:cs="Cambria"/>
                <w:b/>
                <w:i/>
                <w:sz w:val="24"/>
                <w:szCs w:val="24"/>
              </w:rPr>
              <w:t>мрежа</w:t>
            </w:r>
            <w:r w:rsidR="00431368">
              <w:rPr>
                <w:rFonts w:asciiTheme="minorHAnsi" w:hAnsiTheme="minorHAnsi" w:cs="Cambria"/>
                <w:b/>
                <w:i/>
                <w:sz w:val="24"/>
                <w:szCs w:val="24"/>
                <w:lang w:val="en-US"/>
              </w:rPr>
              <w:t>/</w:t>
            </w:r>
            <w:r w:rsidR="00431368">
              <w:rPr>
                <w:rFonts w:asciiTheme="minorHAnsi" w:hAnsiTheme="minorHAnsi" w:cs="Cambria"/>
                <w:b/>
                <w:i/>
                <w:sz w:val="24"/>
                <w:szCs w:val="24"/>
              </w:rPr>
              <w:t>инфраструктура</w:t>
            </w:r>
          </w:p>
          <w:p w:rsidR="004D3B8C" w:rsidRPr="00FC12BD" w:rsidRDefault="00296943" w:rsidP="00F64EC0">
            <w:pPr>
              <w:spacing w:after="0"/>
              <w:jc w:val="both"/>
              <w:rPr>
                <w:rFonts w:asciiTheme="minorHAnsi" w:hAnsiTheme="minorHAnsi"/>
                <w:sz w:val="24"/>
                <w:szCs w:val="24"/>
              </w:rPr>
            </w:pPr>
            <w:r w:rsidRPr="00FC12BD">
              <w:rPr>
                <w:rFonts w:asciiTheme="minorHAnsi" w:hAnsiTheme="minorHAnsi"/>
                <w:sz w:val="24"/>
                <w:szCs w:val="24"/>
              </w:rPr>
              <w:t xml:space="preserve">           На територията на общината са разположени две важни комуникационни оси на националната транспортна инфраструктура – в посока запад-изток първокласен път І-6 и в по</w:t>
            </w:r>
            <w:r w:rsidR="00A41056">
              <w:rPr>
                <w:rFonts w:asciiTheme="minorHAnsi" w:hAnsiTheme="minorHAnsi"/>
                <w:sz w:val="24"/>
                <w:szCs w:val="24"/>
              </w:rPr>
              <w:t xml:space="preserve">сока север-юг второ-класен път </w:t>
            </w:r>
            <w:r w:rsidR="00A41056">
              <w:rPr>
                <w:rFonts w:asciiTheme="minorHAnsi" w:hAnsiTheme="minorHAnsi"/>
                <w:sz w:val="24"/>
                <w:szCs w:val="24"/>
                <w:lang w:val="en-US"/>
              </w:rPr>
              <w:t>II</w:t>
            </w:r>
            <w:r w:rsidR="00381118">
              <w:rPr>
                <w:rFonts w:asciiTheme="minorHAnsi" w:hAnsiTheme="minorHAnsi"/>
                <w:sz w:val="24"/>
                <w:szCs w:val="24"/>
              </w:rPr>
              <w:t>-5</w:t>
            </w:r>
            <w:r w:rsidRPr="00FC12BD">
              <w:rPr>
                <w:rFonts w:asciiTheme="minorHAnsi" w:hAnsiTheme="minorHAnsi"/>
                <w:sz w:val="24"/>
                <w:szCs w:val="24"/>
              </w:rPr>
              <w:t>5 и Прохода на Републиката, осигуряващ един от важните преходи от Северна в Южна България и към границите на Турция и Гърция. Тези две транспортни оси са гръбнака на развитието на основните селища на общината – гр. Гур</w:t>
            </w:r>
            <w:r w:rsidR="002956CA">
              <w:rPr>
                <w:rFonts w:asciiTheme="minorHAnsi" w:hAnsiTheme="minorHAnsi"/>
                <w:sz w:val="24"/>
                <w:szCs w:val="24"/>
              </w:rPr>
              <w:t>-</w:t>
            </w:r>
            <w:r w:rsidRPr="00FC12BD">
              <w:rPr>
                <w:rFonts w:asciiTheme="minorHAnsi" w:hAnsiTheme="minorHAnsi"/>
                <w:sz w:val="24"/>
                <w:szCs w:val="24"/>
              </w:rPr>
              <w:t>ково и с. Паничерево. През общината преминава и ж.п. линията София – Карлово – Бургас</w:t>
            </w:r>
            <w:r w:rsidR="00FC12BD">
              <w:rPr>
                <w:rFonts w:asciiTheme="minorHAnsi" w:hAnsiTheme="minorHAnsi"/>
                <w:sz w:val="24"/>
                <w:szCs w:val="24"/>
              </w:rPr>
              <w:t xml:space="preserve"> с дължина 6,732 км</w:t>
            </w:r>
            <w:r w:rsidRPr="00FC12BD">
              <w:rPr>
                <w:rFonts w:asciiTheme="minorHAnsi" w:hAnsiTheme="minorHAnsi"/>
                <w:sz w:val="24"/>
                <w:szCs w:val="24"/>
              </w:rPr>
              <w:t>.</w:t>
            </w:r>
          </w:p>
          <w:p w:rsidR="00296943" w:rsidRPr="00FC12BD" w:rsidRDefault="00296943" w:rsidP="00F64EC0">
            <w:pPr>
              <w:spacing w:after="0"/>
              <w:jc w:val="both"/>
              <w:rPr>
                <w:rFonts w:asciiTheme="minorHAnsi" w:hAnsiTheme="minorHAnsi"/>
                <w:sz w:val="24"/>
                <w:szCs w:val="24"/>
              </w:rPr>
            </w:pPr>
            <w:r w:rsidRPr="00FC12BD">
              <w:rPr>
                <w:rFonts w:asciiTheme="minorHAnsi" w:hAnsiTheme="minorHAnsi"/>
                <w:sz w:val="24"/>
                <w:szCs w:val="24"/>
              </w:rPr>
              <w:t xml:space="preserve">          Видът и дължината на пътната инфраструктура на община Гурково е представена по-долу.</w:t>
            </w:r>
          </w:p>
          <w:p w:rsidR="00296943" w:rsidRDefault="004B6474" w:rsidP="00296943">
            <w:pPr>
              <w:autoSpaceDE w:val="0"/>
              <w:autoSpaceDN w:val="0"/>
              <w:adjustRightInd w:val="0"/>
              <w:spacing w:after="0" w:line="240" w:lineRule="auto"/>
              <w:ind w:right="175"/>
              <w:jc w:val="both"/>
              <w:rPr>
                <w:rFonts w:asciiTheme="minorHAnsi" w:hAnsiTheme="minorHAnsi" w:cs="Cambria"/>
                <w:i/>
                <w:sz w:val="24"/>
                <w:szCs w:val="24"/>
              </w:rPr>
            </w:pPr>
            <w:r>
              <w:rPr>
                <w:rFonts w:asciiTheme="minorHAnsi" w:hAnsiTheme="minorHAnsi" w:cs="Cambria"/>
                <w:i/>
                <w:sz w:val="24"/>
                <w:szCs w:val="24"/>
              </w:rPr>
              <w:t>Таблица № 44</w:t>
            </w:r>
            <w:r w:rsidR="00B40404">
              <w:rPr>
                <w:rFonts w:asciiTheme="minorHAnsi" w:hAnsiTheme="minorHAnsi" w:cs="Cambria"/>
                <w:i/>
                <w:sz w:val="24"/>
                <w:szCs w:val="24"/>
              </w:rPr>
              <w:t>.</w:t>
            </w:r>
          </w:p>
          <w:tbl>
            <w:tblPr>
              <w:tblW w:w="9525"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658"/>
              <w:gridCol w:w="1276"/>
              <w:gridCol w:w="1559"/>
              <w:gridCol w:w="2189"/>
              <w:gridCol w:w="1843"/>
            </w:tblGrid>
            <w:tr w:rsidR="00FC12BD" w:rsidRPr="00D93FB2" w:rsidTr="00E46D7E">
              <w:tc>
                <w:tcPr>
                  <w:tcW w:w="2658" w:type="dxa"/>
                  <w:shd w:val="clear" w:color="auto" w:fill="D6E3BC" w:themeFill="accent3" w:themeFillTint="66"/>
                  <w:vAlign w:val="center"/>
                </w:tcPr>
                <w:p w:rsidR="00FC12BD" w:rsidRPr="00D93FB2" w:rsidRDefault="00FC12BD" w:rsidP="006F2A67">
                  <w:pPr>
                    <w:spacing w:line="240" w:lineRule="auto"/>
                    <w:jc w:val="center"/>
                    <w:rPr>
                      <w:sz w:val="24"/>
                      <w:szCs w:val="24"/>
                    </w:rPr>
                  </w:pPr>
                  <w:r>
                    <w:rPr>
                      <w:sz w:val="24"/>
                      <w:szCs w:val="24"/>
                    </w:rPr>
                    <w:t>к</w:t>
                  </w:r>
                  <w:r w:rsidRPr="00D93FB2">
                    <w:rPr>
                      <w:sz w:val="24"/>
                      <w:szCs w:val="24"/>
                    </w:rPr>
                    <w:t>атегория на пътя</w:t>
                  </w:r>
                </w:p>
              </w:tc>
              <w:tc>
                <w:tcPr>
                  <w:tcW w:w="1276" w:type="dxa"/>
                  <w:shd w:val="clear" w:color="auto" w:fill="D6E3BC" w:themeFill="accent3" w:themeFillTint="66"/>
                  <w:vAlign w:val="center"/>
                </w:tcPr>
                <w:p w:rsidR="00FC12BD" w:rsidRPr="00D93FB2" w:rsidRDefault="00FC12BD" w:rsidP="006F2A67">
                  <w:pPr>
                    <w:spacing w:after="0" w:line="240" w:lineRule="auto"/>
                    <w:jc w:val="center"/>
                    <w:rPr>
                      <w:sz w:val="24"/>
                      <w:szCs w:val="24"/>
                    </w:rPr>
                  </w:pPr>
                  <w:r>
                    <w:rPr>
                      <w:sz w:val="24"/>
                      <w:szCs w:val="24"/>
                    </w:rPr>
                    <w:t>д</w:t>
                  </w:r>
                  <w:r w:rsidRPr="00D93FB2">
                    <w:rPr>
                      <w:sz w:val="24"/>
                      <w:szCs w:val="24"/>
                    </w:rPr>
                    <w:t>ължина (км.)</w:t>
                  </w:r>
                </w:p>
              </w:tc>
              <w:tc>
                <w:tcPr>
                  <w:tcW w:w="1559" w:type="dxa"/>
                  <w:shd w:val="clear" w:color="auto" w:fill="D6E3BC" w:themeFill="accent3" w:themeFillTint="66"/>
                  <w:vAlign w:val="center"/>
                </w:tcPr>
                <w:p w:rsidR="00FC12BD" w:rsidRPr="00D93FB2" w:rsidRDefault="00FC12BD" w:rsidP="006F2A67">
                  <w:pPr>
                    <w:spacing w:after="0" w:line="240" w:lineRule="auto"/>
                    <w:jc w:val="center"/>
                    <w:rPr>
                      <w:sz w:val="24"/>
                      <w:szCs w:val="24"/>
                    </w:rPr>
                  </w:pPr>
                  <w:r>
                    <w:rPr>
                      <w:sz w:val="24"/>
                      <w:szCs w:val="24"/>
                    </w:rPr>
                    <w:t>о</w:t>
                  </w:r>
                  <w:r w:rsidRPr="00D93FB2">
                    <w:rPr>
                      <w:sz w:val="24"/>
                      <w:szCs w:val="24"/>
                    </w:rPr>
                    <w:t>тносителен</w:t>
                  </w:r>
                </w:p>
                <w:p w:rsidR="00FC12BD" w:rsidRPr="00D93FB2" w:rsidRDefault="00FC12BD" w:rsidP="006F2A67">
                  <w:pPr>
                    <w:spacing w:after="0" w:line="240" w:lineRule="auto"/>
                    <w:jc w:val="center"/>
                    <w:rPr>
                      <w:sz w:val="24"/>
                      <w:szCs w:val="24"/>
                    </w:rPr>
                  </w:pPr>
                  <w:r w:rsidRPr="00D93FB2">
                    <w:rPr>
                      <w:sz w:val="24"/>
                      <w:szCs w:val="24"/>
                    </w:rPr>
                    <w:t>дял. (%)</w:t>
                  </w:r>
                </w:p>
              </w:tc>
              <w:tc>
                <w:tcPr>
                  <w:tcW w:w="2189" w:type="dxa"/>
                  <w:shd w:val="clear" w:color="auto" w:fill="D6E3BC" w:themeFill="accent3" w:themeFillTint="66"/>
                  <w:vAlign w:val="center"/>
                </w:tcPr>
                <w:p w:rsidR="00FC12BD" w:rsidRDefault="00FC12BD" w:rsidP="006F2A67">
                  <w:pPr>
                    <w:spacing w:after="0" w:line="240" w:lineRule="auto"/>
                    <w:jc w:val="center"/>
                    <w:rPr>
                      <w:sz w:val="24"/>
                      <w:szCs w:val="24"/>
                    </w:rPr>
                  </w:pPr>
                  <w:r>
                    <w:rPr>
                      <w:sz w:val="24"/>
                      <w:szCs w:val="24"/>
                    </w:rPr>
                    <w:t>Техническо</w:t>
                  </w:r>
                </w:p>
                <w:p w:rsidR="00FC12BD" w:rsidRPr="00D93FB2" w:rsidRDefault="00FC12BD" w:rsidP="006F2A67">
                  <w:pPr>
                    <w:spacing w:after="0" w:line="240" w:lineRule="auto"/>
                    <w:jc w:val="center"/>
                    <w:rPr>
                      <w:sz w:val="24"/>
                      <w:szCs w:val="24"/>
                    </w:rPr>
                  </w:pPr>
                  <w:r>
                    <w:rPr>
                      <w:sz w:val="24"/>
                      <w:szCs w:val="24"/>
                    </w:rPr>
                    <w:t>състояние</w:t>
                  </w:r>
                </w:p>
              </w:tc>
              <w:tc>
                <w:tcPr>
                  <w:tcW w:w="1843" w:type="dxa"/>
                  <w:shd w:val="clear" w:color="auto" w:fill="D6E3BC" w:themeFill="accent3" w:themeFillTint="66"/>
                  <w:vAlign w:val="center"/>
                </w:tcPr>
                <w:p w:rsidR="00FC12BD" w:rsidRPr="00D93FB2" w:rsidRDefault="00FC12BD" w:rsidP="006F2A67">
                  <w:pPr>
                    <w:spacing w:after="0" w:line="240" w:lineRule="auto"/>
                    <w:jc w:val="center"/>
                    <w:rPr>
                      <w:sz w:val="24"/>
                      <w:szCs w:val="24"/>
                    </w:rPr>
                  </w:pPr>
                  <w:r>
                    <w:rPr>
                      <w:sz w:val="24"/>
                      <w:szCs w:val="24"/>
                    </w:rPr>
                    <w:t>з</w:t>
                  </w:r>
                  <w:r w:rsidRPr="00D93FB2">
                    <w:rPr>
                      <w:sz w:val="24"/>
                      <w:szCs w:val="24"/>
                    </w:rPr>
                    <w:t>абележка</w:t>
                  </w:r>
                </w:p>
              </w:tc>
            </w:tr>
            <w:tr w:rsidR="00FC12BD" w:rsidRPr="00D93FB2" w:rsidTr="00E46D7E">
              <w:tc>
                <w:tcPr>
                  <w:tcW w:w="2658" w:type="dxa"/>
                  <w:shd w:val="clear" w:color="auto" w:fill="D6E3BC" w:themeFill="accent3" w:themeFillTint="66"/>
                  <w:vAlign w:val="center"/>
                </w:tcPr>
                <w:p w:rsidR="00FC12BD" w:rsidRPr="00D93FB2" w:rsidRDefault="00FC12BD" w:rsidP="006F2A67">
                  <w:pPr>
                    <w:spacing w:after="0" w:line="264" w:lineRule="auto"/>
                    <w:jc w:val="both"/>
                    <w:rPr>
                      <w:sz w:val="24"/>
                      <w:szCs w:val="24"/>
                    </w:rPr>
                  </w:pPr>
                  <w:r w:rsidRPr="00D93FB2">
                    <w:rPr>
                      <w:sz w:val="24"/>
                      <w:szCs w:val="24"/>
                    </w:rPr>
                    <w:t>Първокласен път І –6</w:t>
                  </w:r>
                </w:p>
              </w:tc>
              <w:tc>
                <w:tcPr>
                  <w:tcW w:w="1276" w:type="dxa"/>
                  <w:vAlign w:val="center"/>
                </w:tcPr>
                <w:p w:rsidR="00FC12BD" w:rsidRPr="00D93FB2" w:rsidRDefault="00C0130C" w:rsidP="006F2A67">
                  <w:pPr>
                    <w:spacing w:after="0" w:line="264" w:lineRule="auto"/>
                    <w:jc w:val="right"/>
                    <w:rPr>
                      <w:sz w:val="24"/>
                      <w:szCs w:val="24"/>
                    </w:rPr>
                  </w:pPr>
                  <w:r>
                    <w:rPr>
                      <w:sz w:val="24"/>
                      <w:szCs w:val="24"/>
                    </w:rPr>
                    <w:t>6,3</w:t>
                  </w:r>
                </w:p>
              </w:tc>
              <w:tc>
                <w:tcPr>
                  <w:tcW w:w="1559" w:type="dxa"/>
                  <w:vAlign w:val="center"/>
                </w:tcPr>
                <w:p w:rsidR="00FC12BD" w:rsidRPr="00D93FB2" w:rsidRDefault="00E46D7E" w:rsidP="006F2A67">
                  <w:pPr>
                    <w:spacing w:after="0" w:line="264" w:lineRule="auto"/>
                    <w:jc w:val="right"/>
                    <w:rPr>
                      <w:sz w:val="24"/>
                      <w:szCs w:val="24"/>
                    </w:rPr>
                  </w:pPr>
                  <w:r>
                    <w:rPr>
                      <w:sz w:val="24"/>
                      <w:szCs w:val="24"/>
                    </w:rPr>
                    <w:t>7,5</w:t>
                  </w:r>
                </w:p>
              </w:tc>
              <w:tc>
                <w:tcPr>
                  <w:tcW w:w="2189" w:type="dxa"/>
                  <w:vAlign w:val="center"/>
                </w:tcPr>
                <w:p w:rsidR="00FC12BD" w:rsidRPr="00D93FB2" w:rsidRDefault="00FC12BD" w:rsidP="006F2A67">
                  <w:pPr>
                    <w:spacing w:after="0" w:line="264" w:lineRule="auto"/>
                    <w:jc w:val="right"/>
                    <w:rPr>
                      <w:sz w:val="24"/>
                      <w:szCs w:val="24"/>
                    </w:rPr>
                  </w:pPr>
                  <w:r>
                    <w:rPr>
                      <w:sz w:val="24"/>
                      <w:szCs w:val="24"/>
                    </w:rPr>
                    <w:t>м</w:t>
                  </w:r>
                  <w:r w:rsidRPr="00D93FB2">
                    <w:rPr>
                      <w:sz w:val="24"/>
                      <w:szCs w:val="24"/>
                    </w:rPr>
                    <w:t>ного добра</w:t>
                  </w:r>
                </w:p>
              </w:tc>
              <w:tc>
                <w:tcPr>
                  <w:tcW w:w="1843" w:type="dxa"/>
                  <w:vAlign w:val="center"/>
                </w:tcPr>
                <w:p w:rsidR="00FC12BD" w:rsidRPr="00D93FB2" w:rsidRDefault="00FC12BD" w:rsidP="006F2A67">
                  <w:pPr>
                    <w:spacing w:after="0" w:line="264" w:lineRule="auto"/>
                    <w:jc w:val="both"/>
                    <w:rPr>
                      <w:sz w:val="24"/>
                      <w:szCs w:val="24"/>
                    </w:rPr>
                  </w:pPr>
                </w:p>
              </w:tc>
            </w:tr>
            <w:tr w:rsidR="00FC12BD" w:rsidRPr="00D93FB2" w:rsidTr="00E46D7E">
              <w:tc>
                <w:tcPr>
                  <w:tcW w:w="2658" w:type="dxa"/>
                  <w:shd w:val="clear" w:color="auto" w:fill="D6E3BC" w:themeFill="accent3" w:themeFillTint="66"/>
                  <w:vAlign w:val="center"/>
                </w:tcPr>
                <w:p w:rsidR="00FC12BD" w:rsidRPr="00D93FB2" w:rsidRDefault="00381118" w:rsidP="006F2A67">
                  <w:pPr>
                    <w:spacing w:after="0" w:line="264" w:lineRule="auto"/>
                    <w:jc w:val="both"/>
                    <w:rPr>
                      <w:sz w:val="24"/>
                      <w:szCs w:val="24"/>
                    </w:rPr>
                  </w:pPr>
                  <w:r>
                    <w:rPr>
                      <w:sz w:val="24"/>
                      <w:szCs w:val="24"/>
                    </w:rPr>
                    <w:t>Второкласен път ІІ –5</w:t>
                  </w:r>
                  <w:r w:rsidR="00FC12BD" w:rsidRPr="00D93FB2">
                    <w:rPr>
                      <w:sz w:val="24"/>
                      <w:szCs w:val="24"/>
                    </w:rPr>
                    <w:t>5</w:t>
                  </w:r>
                </w:p>
              </w:tc>
              <w:tc>
                <w:tcPr>
                  <w:tcW w:w="1276" w:type="dxa"/>
                  <w:vAlign w:val="center"/>
                </w:tcPr>
                <w:p w:rsidR="00FC12BD" w:rsidRPr="00D93FB2" w:rsidRDefault="00C0130C" w:rsidP="006F2A67">
                  <w:pPr>
                    <w:spacing w:after="0" w:line="264" w:lineRule="auto"/>
                    <w:jc w:val="right"/>
                    <w:rPr>
                      <w:sz w:val="24"/>
                      <w:szCs w:val="24"/>
                    </w:rPr>
                  </w:pPr>
                  <w:r>
                    <w:rPr>
                      <w:sz w:val="24"/>
                      <w:szCs w:val="24"/>
                    </w:rPr>
                    <w:t>36,788</w:t>
                  </w:r>
                </w:p>
              </w:tc>
              <w:tc>
                <w:tcPr>
                  <w:tcW w:w="1559" w:type="dxa"/>
                  <w:vAlign w:val="center"/>
                </w:tcPr>
                <w:p w:rsidR="00FC12BD" w:rsidRPr="00D93FB2" w:rsidRDefault="00C0130C" w:rsidP="006F2A67">
                  <w:pPr>
                    <w:spacing w:after="0" w:line="264" w:lineRule="auto"/>
                    <w:jc w:val="right"/>
                    <w:rPr>
                      <w:sz w:val="24"/>
                      <w:szCs w:val="24"/>
                    </w:rPr>
                  </w:pPr>
                  <w:r>
                    <w:rPr>
                      <w:sz w:val="24"/>
                      <w:szCs w:val="24"/>
                    </w:rPr>
                    <w:t>43,</w:t>
                  </w:r>
                  <w:r w:rsidR="00E46D7E">
                    <w:rPr>
                      <w:sz w:val="24"/>
                      <w:szCs w:val="24"/>
                    </w:rPr>
                    <w:t>8</w:t>
                  </w:r>
                </w:p>
              </w:tc>
              <w:tc>
                <w:tcPr>
                  <w:tcW w:w="2189" w:type="dxa"/>
                  <w:vAlign w:val="center"/>
                </w:tcPr>
                <w:p w:rsidR="00FC12BD" w:rsidRPr="00D93FB2" w:rsidRDefault="00E46D7E" w:rsidP="00E46D7E">
                  <w:pPr>
                    <w:pStyle w:val="Normalcentered"/>
                    <w:spacing w:after="0" w:line="264" w:lineRule="auto"/>
                    <w:jc w:val="left"/>
                    <w:rPr>
                      <w:lang w:val="bg-BG"/>
                    </w:rPr>
                  </w:pPr>
                  <w:r>
                    <w:rPr>
                      <w:lang w:val="bg-BG"/>
                    </w:rPr>
                    <w:t xml:space="preserve">12,208 км  в </w:t>
                  </w:r>
                  <w:r>
                    <w:rPr>
                      <w:lang w:val="bg-BG"/>
                    </w:rPr>
                    <w:lastRenderedPageBreak/>
                    <w:t xml:space="preserve">участъка от пътен възел І-6 до границата с община Нова Загора е в изключително лошо състояние </w:t>
                  </w:r>
                </w:p>
              </w:tc>
              <w:tc>
                <w:tcPr>
                  <w:tcW w:w="1843" w:type="dxa"/>
                  <w:vAlign w:val="center"/>
                </w:tcPr>
                <w:p w:rsidR="00FC12BD" w:rsidRPr="00D93FB2" w:rsidRDefault="00FC12BD" w:rsidP="006F2A67">
                  <w:pPr>
                    <w:spacing w:after="0" w:line="264" w:lineRule="auto"/>
                    <w:jc w:val="both"/>
                    <w:rPr>
                      <w:sz w:val="24"/>
                      <w:szCs w:val="24"/>
                    </w:rPr>
                  </w:pPr>
                </w:p>
              </w:tc>
            </w:tr>
            <w:tr w:rsidR="00FC12BD" w:rsidRPr="00D93FB2" w:rsidTr="00E46D7E">
              <w:tc>
                <w:tcPr>
                  <w:tcW w:w="2658" w:type="dxa"/>
                  <w:shd w:val="clear" w:color="auto" w:fill="D6E3BC" w:themeFill="accent3" w:themeFillTint="66"/>
                  <w:vAlign w:val="center"/>
                </w:tcPr>
                <w:p w:rsidR="00FC12BD" w:rsidRPr="00D93FB2" w:rsidRDefault="00FC12BD" w:rsidP="006F2A67">
                  <w:pPr>
                    <w:spacing w:after="0" w:line="264" w:lineRule="auto"/>
                    <w:jc w:val="both"/>
                    <w:rPr>
                      <w:sz w:val="24"/>
                      <w:szCs w:val="24"/>
                    </w:rPr>
                  </w:pPr>
                  <w:r w:rsidRPr="00D93FB2">
                    <w:rPr>
                      <w:sz w:val="24"/>
                      <w:szCs w:val="24"/>
                    </w:rPr>
                    <w:lastRenderedPageBreak/>
                    <w:t>Третокласни</w:t>
                  </w:r>
                  <w:r w:rsidR="00381118" w:rsidRPr="00E46D7E">
                    <w:rPr>
                      <w:rFonts w:asciiTheme="minorHAnsi" w:hAnsiTheme="minorHAnsi" w:cs="Times New Roman"/>
                      <w:sz w:val="24"/>
                      <w:szCs w:val="24"/>
                      <w:lang w:eastAsia="en-US"/>
                    </w:rPr>
                    <w:t>ІІІ-5007</w:t>
                  </w:r>
                </w:p>
              </w:tc>
              <w:tc>
                <w:tcPr>
                  <w:tcW w:w="1276" w:type="dxa"/>
                  <w:vAlign w:val="center"/>
                </w:tcPr>
                <w:p w:rsidR="00FC12BD" w:rsidRPr="00381118" w:rsidRDefault="00381118" w:rsidP="006F2A67">
                  <w:pPr>
                    <w:spacing w:after="0" w:line="264" w:lineRule="auto"/>
                    <w:jc w:val="right"/>
                    <w:rPr>
                      <w:sz w:val="24"/>
                      <w:szCs w:val="24"/>
                      <w:highlight w:val="yellow"/>
                    </w:rPr>
                  </w:pPr>
                  <w:r w:rsidRPr="00381118">
                    <w:rPr>
                      <w:sz w:val="24"/>
                      <w:szCs w:val="24"/>
                    </w:rPr>
                    <w:t>7,150</w:t>
                  </w:r>
                </w:p>
              </w:tc>
              <w:tc>
                <w:tcPr>
                  <w:tcW w:w="1559" w:type="dxa"/>
                  <w:vAlign w:val="center"/>
                </w:tcPr>
                <w:p w:rsidR="00FC12BD" w:rsidRPr="00E46D7E" w:rsidRDefault="00E46D7E" w:rsidP="006F2A67">
                  <w:pPr>
                    <w:spacing w:after="0" w:line="264" w:lineRule="auto"/>
                    <w:jc w:val="right"/>
                    <w:rPr>
                      <w:sz w:val="24"/>
                      <w:szCs w:val="24"/>
                    </w:rPr>
                  </w:pPr>
                  <w:r w:rsidRPr="00E46D7E">
                    <w:rPr>
                      <w:sz w:val="24"/>
                      <w:szCs w:val="24"/>
                    </w:rPr>
                    <w:t>8,5</w:t>
                  </w:r>
                </w:p>
              </w:tc>
              <w:tc>
                <w:tcPr>
                  <w:tcW w:w="2189" w:type="dxa"/>
                  <w:vAlign w:val="center"/>
                </w:tcPr>
                <w:p w:rsidR="00FC12BD" w:rsidRPr="00E46D7E" w:rsidRDefault="00E46D7E" w:rsidP="006F2A67">
                  <w:pPr>
                    <w:spacing w:after="0" w:line="264" w:lineRule="auto"/>
                    <w:jc w:val="right"/>
                    <w:rPr>
                      <w:sz w:val="24"/>
                      <w:szCs w:val="24"/>
                    </w:rPr>
                  </w:pPr>
                  <w:r>
                    <w:rPr>
                      <w:sz w:val="24"/>
                      <w:szCs w:val="24"/>
                    </w:rPr>
                    <w:t>Лошо</w:t>
                  </w:r>
                </w:p>
              </w:tc>
              <w:tc>
                <w:tcPr>
                  <w:tcW w:w="1843" w:type="dxa"/>
                  <w:vAlign w:val="center"/>
                </w:tcPr>
                <w:p w:rsidR="00FC12BD" w:rsidRPr="00D93FB2" w:rsidRDefault="00FC12BD" w:rsidP="006F2A67">
                  <w:pPr>
                    <w:spacing w:after="0" w:line="264" w:lineRule="auto"/>
                    <w:jc w:val="both"/>
                    <w:rPr>
                      <w:sz w:val="24"/>
                      <w:szCs w:val="24"/>
                    </w:rPr>
                  </w:pPr>
                </w:p>
              </w:tc>
            </w:tr>
            <w:tr w:rsidR="00FC12BD" w:rsidRPr="00D93FB2" w:rsidTr="00E46D7E">
              <w:tc>
                <w:tcPr>
                  <w:tcW w:w="2658" w:type="dxa"/>
                  <w:shd w:val="clear" w:color="auto" w:fill="D6E3BC" w:themeFill="accent3" w:themeFillTint="66"/>
                  <w:vAlign w:val="center"/>
                </w:tcPr>
                <w:p w:rsidR="00FC12BD" w:rsidRPr="00D93FB2" w:rsidRDefault="00FC12BD" w:rsidP="006F2A67">
                  <w:pPr>
                    <w:spacing w:after="0" w:line="264" w:lineRule="auto"/>
                    <w:jc w:val="both"/>
                    <w:rPr>
                      <w:sz w:val="24"/>
                      <w:szCs w:val="24"/>
                    </w:rPr>
                  </w:pPr>
                  <w:r w:rsidRPr="00D93FB2">
                    <w:rPr>
                      <w:sz w:val="24"/>
                      <w:szCs w:val="24"/>
                    </w:rPr>
                    <w:t>Четвъртокласни</w:t>
                  </w:r>
                </w:p>
              </w:tc>
              <w:tc>
                <w:tcPr>
                  <w:tcW w:w="1276" w:type="dxa"/>
                  <w:vAlign w:val="center"/>
                </w:tcPr>
                <w:p w:rsidR="00FC12BD" w:rsidRPr="00D93FB2" w:rsidRDefault="00FC12BD" w:rsidP="006F2A67">
                  <w:pPr>
                    <w:spacing w:after="0" w:line="264" w:lineRule="auto"/>
                    <w:jc w:val="right"/>
                    <w:rPr>
                      <w:sz w:val="24"/>
                      <w:szCs w:val="24"/>
                    </w:rPr>
                  </w:pPr>
                  <w:r w:rsidRPr="00D93FB2">
                    <w:rPr>
                      <w:sz w:val="24"/>
                      <w:szCs w:val="24"/>
                    </w:rPr>
                    <w:t>15,5</w:t>
                  </w:r>
                </w:p>
              </w:tc>
              <w:tc>
                <w:tcPr>
                  <w:tcW w:w="1559" w:type="dxa"/>
                  <w:vAlign w:val="center"/>
                </w:tcPr>
                <w:p w:rsidR="00FC12BD" w:rsidRPr="00D93FB2" w:rsidRDefault="00E46D7E" w:rsidP="006F2A67">
                  <w:pPr>
                    <w:spacing w:after="0" w:line="264" w:lineRule="auto"/>
                    <w:jc w:val="right"/>
                    <w:rPr>
                      <w:sz w:val="24"/>
                      <w:szCs w:val="24"/>
                    </w:rPr>
                  </w:pPr>
                  <w:r>
                    <w:rPr>
                      <w:sz w:val="24"/>
                      <w:szCs w:val="24"/>
                    </w:rPr>
                    <w:cr/>
                    <w:t>18,4</w:t>
                  </w:r>
                </w:p>
              </w:tc>
              <w:tc>
                <w:tcPr>
                  <w:tcW w:w="2189" w:type="dxa"/>
                  <w:vAlign w:val="center"/>
                </w:tcPr>
                <w:p w:rsidR="00FC12BD" w:rsidRPr="00D93FB2" w:rsidRDefault="00FC12BD" w:rsidP="006F2A67">
                  <w:pPr>
                    <w:spacing w:after="0" w:line="264" w:lineRule="auto"/>
                    <w:jc w:val="right"/>
                    <w:rPr>
                      <w:sz w:val="24"/>
                      <w:szCs w:val="24"/>
                    </w:rPr>
                  </w:pPr>
                  <w:r w:rsidRPr="00D93FB2">
                    <w:rPr>
                      <w:sz w:val="24"/>
                      <w:szCs w:val="24"/>
                    </w:rPr>
                    <w:t>средна</w:t>
                  </w:r>
                </w:p>
              </w:tc>
              <w:tc>
                <w:tcPr>
                  <w:tcW w:w="1843" w:type="dxa"/>
                  <w:vAlign w:val="center"/>
                </w:tcPr>
                <w:p w:rsidR="00FC12BD" w:rsidRPr="00D93FB2" w:rsidRDefault="00FC12BD" w:rsidP="006F2A67">
                  <w:pPr>
                    <w:spacing w:after="0" w:line="264" w:lineRule="auto"/>
                    <w:jc w:val="both"/>
                    <w:rPr>
                      <w:sz w:val="24"/>
                      <w:szCs w:val="24"/>
                    </w:rPr>
                  </w:pPr>
                </w:p>
              </w:tc>
            </w:tr>
            <w:tr w:rsidR="00FC12BD" w:rsidRPr="00D93FB2" w:rsidTr="00E46D7E">
              <w:tc>
                <w:tcPr>
                  <w:tcW w:w="2658" w:type="dxa"/>
                  <w:shd w:val="clear" w:color="auto" w:fill="D6E3BC" w:themeFill="accent3" w:themeFillTint="66"/>
                  <w:vAlign w:val="center"/>
                </w:tcPr>
                <w:p w:rsidR="00FC12BD" w:rsidRPr="00D93FB2" w:rsidRDefault="00FC12BD" w:rsidP="006F2A67">
                  <w:pPr>
                    <w:spacing w:after="0" w:line="264" w:lineRule="auto"/>
                    <w:jc w:val="both"/>
                    <w:rPr>
                      <w:sz w:val="24"/>
                      <w:szCs w:val="24"/>
                    </w:rPr>
                  </w:pPr>
                  <w:r w:rsidRPr="00D93FB2">
                    <w:rPr>
                      <w:sz w:val="24"/>
                      <w:szCs w:val="24"/>
                    </w:rPr>
                    <w:t>Местни пътища</w:t>
                  </w:r>
                </w:p>
              </w:tc>
              <w:tc>
                <w:tcPr>
                  <w:tcW w:w="1276" w:type="dxa"/>
                  <w:vAlign w:val="center"/>
                </w:tcPr>
                <w:p w:rsidR="00FC12BD" w:rsidRPr="00D93FB2" w:rsidRDefault="00FC12BD" w:rsidP="006F2A67">
                  <w:pPr>
                    <w:spacing w:after="0" w:line="264" w:lineRule="auto"/>
                    <w:jc w:val="right"/>
                    <w:rPr>
                      <w:sz w:val="24"/>
                      <w:szCs w:val="24"/>
                    </w:rPr>
                  </w:pPr>
                  <w:r w:rsidRPr="00D93FB2">
                    <w:rPr>
                      <w:sz w:val="24"/>
                      <w:szCs w:val="24"/>
                    </w:rPr>
                    <w:t>18,3</w:t>
                  </w:r>
                </w:p>
              </w:tc>
              <w:tc>
                <w:tcPr>
                  <w:tcW w:w="1559" w:type="dxa"/>
                  <w:vAlign w:val="center"/>
                </w:tcPr>
                <w:p w:rsidR="00FC12BD" w:rsidRPr="00D93FB2" w:rsidRDefault="00E46D7E" w:rsidP="006F2A67">
                  <w:pPr>
                    <w:spacing w:after="0" w:line="264" w:lineRule="auto"/>
                    <w:jc w:val="right"/>
                    <w:rPr>
                      <w:sz w:val="24"/>
                      <w:szCs w:val="24"/>
                    </w:rPr>
                  </w:pPr>
                  <w:r>
                    <w:rPr>
                      <w:sz w:val="24"/>
                      <w:szCs w:val="24"/>
                    </w:rPr>
                    <w:t>21,8</w:t>
                  </w:r>
                </w:p>
              </w:tc>
              <w:tc>
                <w:tcPr>
                  <w:tcW w:w="2189" w:type="dxa"/>
                  <w:vAlign w:val="center"/>
                </w:tcPr>
                <w:p w:rsidR="00FC12BD" w:rsidRPr="00D93FB2" w:rsidRDefault="00FC12BD" w:rsidP="006F2A67">
                  <w:pPr>
                    <w:spacing w:after="0" w:line="264" w:lineRule="auto"/>
                    <w:jc w:val="right"/>
                    <w:rPr>
                      <w:sz w:val="24"/>
                      <w:szCs w:val="24"/>
                    </w:rPr>
                  </w:pPr>
                  <w:r w:rsidRPr="00D93FB2">
                    <w:rPr>
                      <w:sz w:val="24"/>
                      <w:szCs w:val="24"/>
                    </w:rPr>
                    <w:t>средна</w:t>
                  </w:r>
                </w:p>
              </w:tc>
              <w:tc>
                <w:tcPr>
                  <w:tcW w:w="1843" w:type="dxa"/>
                  <w:vAlign w:val="center"/>
                </w:tcPr>
                <w:p w:rsidR="00FC12BD" w:rsidRPr="00D93FB2" w:rsidRDefault="00FC12BD" w:rsidP="006F2A67">
                  <w:pPr>
                    <w:spacing w:after="0" w:line="264" w:lineRule="auto"/>
                    <w:rPr>
                      <w:sz w:val="24"/>
                      <w:szCs w:val="24"/>
                    </w:rPr>
                  </w:pPr>
                  <w:r>
                    <w:rPr>
                      <w:sz w:val="24"/>
                      <w:szCs w:val="24"/>
                    </w:rPr>
                    <w:t>ч</w:t>
                  </w:r>
                  <w:r w:rsidRPr="00D93FB2">
                    <w:rPr>
                      <w:sz w:val="24"/>
                      <w:szCs w:val="24"/>
                    </w:rPr>
                    <w:t>аст с асфалтова нас</w:t>
                  </w:r>
                  <w:r>
                    <w:rPr>
                      <w:sz w:val="24"/>
                      <w:szCs w:val="24"/>
                    </w:rPr>
                    <w:t>-</w:t>
                  </w:r>
                  <w:r w:rsidRPr="00D93FB2">
                    <w:rPr>
                      <w:sz w:val="24"/>
                      <w:szCs w:val="24"/>
                    </w:rPr>
                    <w:t>тилка, част са черни</w:t>
                  </w:r>
                </w:p>
              </w:tc>
            </w:tr>
            <w:tr w:rsidR="00FC12BD" w:rsidRPr="00D93FB2" w:rsidTr="00E46D7E">
              <w:tc>
                <w:tcPr>
                  <w:tcW w:w="2658" w:type="dxa"/>
                  <w:shd w:val="clear" w:color="auto" w:fill="D6E3BC" w:themeFill="accent3" w:themeFillTint="66"/>
                </w:tcPr>
                <w:p w:rsidR="00FC12BD" w:rsidRPr="00D93FB2" w:rsidRDefault="00FC12BD" w:rsidP="006F2A67">
                  <w:pPr>
                    <w:spacing w:after="0" w:line="264" w:lineRule="auto"/>
                    <w:jc w:val="both"/>
                    <w:rPr>
                      <w:sz w:val="24"/>
                      <w:szCs w:val="24"/>
                    </w:rPr>
                  </w:pPr>
                  <w:r w:rsidRPr="00D93FB2">
                    <w:rPr>
                      <w:sz w:val="24"/>
                      <w:szCs w:val="24"/>
                    </w:rPr>
                    <w:t xml:space="preserve">Общо </w:t>
                  </w:r>
                </w:p>
              </w:tc>
              <w:tc>
                <w:tcPr>
                  <w:tcW w:w="1276" w:type="dxa"/>
                </w:tcPr>
                <w:p w:rsidR="00FC12BD" w:rsidRPr="00D93FB2" w:rsidRDefault="00C0130C" w:rsidP="006F2A67">
                  <w:pPr>
                    <w:spacing w:after="0" w:line="264" w:lineRule="auto"/>
                    <w:jc w:val="right"/>
                    <w:rPr>
                      <w:sz w:val="24"/>
                      <w:szCs w:val="24"/>
                    </w:rPr>
                  </w:pPr>
                  <w:r>
                    <w:rPr>
                      <w:sz w:val="24"/>
                      <w:szCs w:val="24"/>
                    </w:rPr>
                    <w:t>84</w:t>
                  </w:r>
                  <w:r w:rsidR="00FC12BD" w:rsidRPr="00D93FB2">
                    <w:rPr>
                      <w:sz w:val="24"/>
                      <w:szCs w:val="24"/>
                    </w:rPr>
                    <w:t>,</w:t>
                  </w:r>
                  <w:r>
                    <w:rPr>
                      <w:sz w:val="24"/>
                      <w:szCs w:val="24"/>
                    </w:rPr>
                    <w:t>03</w:t>
                  </w:r>
                  <w:r w:rsidR="00FC12BD" w:rsidRPr="00D93FB2">
                    <w:rPr>
                      <w:sz w:val="24"/>
                      <w:szCs w:val="24"/>
                    </w:rPr>
                    <w:t>8</w:t>
                  </w:r>
                </w:p>
              </w:tc>
              <w:tc>
                <w:tcPr>
                  <w:tcW w:w="1559" w:type="dxa"/>
                </w:tcPr>
                <w:p w:rsidR="00FC12BD" w:rsidRPr="00D93FB2" w:rsidRDefault="00FC12BD" w:rsidP="006F2A67">
                  <w:pPr>
                    <w:spacing w:after="0" w:line="264" w:lineRule="auto"/>
                    <w:jc w:val="right"/>
                    <w:rPr>
                      <w:sz w:val="24"/>
                      <w:szCs w:val="24"/>
                    </w:rPr>
                  </w:pPr>
                  <w:r w:rsidRPr="00D93FB2">
                    <w:rPr>
                      <w:sz w:val="24"/>
                      <w:szCs w:val="24"/>
                    </w:rPr>
                    <w:t>100</w:t>
                  </w:r>
                </w:p>
              </w:tc>
              <w:tc>
                <w:tcPr>
                  <w:tcW w:w="2189" w:type="dxa"/>
                </w:tcPr>
                <w:p w:rsidR="00FC12BD" w:rsidRPr="00D93FB2" w:rsidRDefault="00FC12BD" w:rsidP="006F2A67">
                  <w:pPr>
                    <w:spacing w:after="0" w:line="264" w:lineRule="auto"/>
                    <w:jc w:val="right"/>
                    <w:rPr>
                      <w:sz w:val="24"/>
                      <w:szCs w:val="24"/>
                    </w:rPr>
                  </w:pPr>
                </w:p>
              </w:tc>
              <w:tc>
                <w:tcPr>
                  <w:tcW w:w="1843" w:type="dxa"/>
                </w:tcPr>
                <w:p w:rsidR="00FC12BD" w:rsidRPr="00D93FB2" w:rsidRDefault="00FC12BD" w:rsidP="006F2A67">
                  <w:pPr>
                    <w:spacing w:after="0" w:line="264" w:lineRule="auto"/>
                    <w:jc w:val="both"/>
                    <w:rPr>
                      <w:sz w:val="24"/>
                      <w:szCs w:val="24"/>
                    </w:rPr>
                  </w:pPr>
                </w:p>
              </w:tc>
            </w:tr>
          </w:tbl>
          <w:p w:rsidR="00296943" w:rsidRDefault="00296943" w:rsidP="00296943">
            <w:pPr>
              <w:autoSpaceDE w:val="0"/>
              <w:autoSpaceDN w:val="0"/>
              <w:adjustRightInd w:val="0"/>
              <w:spacing w:after="0"/>
              <w:ind w:right="175"/>
              <w:jc w:val="both"/>
              <w:rPr>
                <w:rFonts w:asciiTheme="minorHAnsi" w:hAnsiTheme="minorHAnsi" w:cs="Cambria"/>
                <w:sz w:val="24"/>
                <w:szCs w:val="24"/>
              </w:rPr>
            </w:pPr>
            <w:r w:rsidRPr="003D4016">
              <w:rPr>
                <w:rFonts w:asciiTheme="minorHAnsi" w:hAnsiTheme="minorHAnsi" w:cs="Cambria"/>
                <w:i/>
                <w:sz w:val="20"/>
                <w:szCs w:val="20"/>
              </w:rPr>
              <w:t>Източник: „План за развитие на Община Гурково2014-2020</w:t>
            </w:r>
          </w:p>
          <w:p w:rsidR="00296943" w:rsidRDefault="00296943" w:rsidP="00296943">
            <w:pPr>
              <w:autoSpaceDE w:val="0"/>
              <w:autoSpaceDN w:val="0"/>
              <w:adjustRightInd w:val="0"/>
              <w:spacing w:after="0"/>
              <w:ind w:right="175"/>
              <w:jc w:val="both"/>
              <w:rPr>
                <w:rFonts w:asciiTheme="minorHAnsi" w:hAnsiTheme="minorHAnsi" w:cs="Cambria"/>
                <w:sz w:val="24"/>
                <w:szCs w:val="24"/>
              </w:rPr>
            </w:pPr>
          </w:p>
          <w:p w:rsidR="00B47A75" w:rsidRDefault="004D3B8C" w:rsidP="00296943">
            <w:pPr>
              <w:autoSpaceDE w:val="0"/>
              <w:autoSpaceDN w:val="0"/>
              <w:adjustRightInd w:val="0"/>
              <w:spacing w:after="0"/>
              <w:ind w:right="175"/>
              <w:jc w:val="both"/>
              <w:rPr>
                <w:rFonts w:asciiTheme="minorHAnsi" w:hAnsiTheme="minorHAnsi" w:cs="Cambria"/>
                <w:b/>
                <w:i/>
                <w:sz w:val="24"/>
                <w:szCs w:val="24"/>
              </w:rPr>
            </w:pPr>
            <w:r>
              <w:rPr>
                <w:rFonts w:asciiTheme="minorHAnsi" w:hAnsiTheme="minorHAnsi" w:cs="Cambria"/>
                <w:b/>
                <w:i/>
                <w:sz w:val="24"/>
                <w:szCs w:val="24"/>
              </w:rPr>
              <w:t>У</w:t>
            </w:r>
            <w:r w:rsidR="00B47A75" w:rsidRPr="00705F3A">
              <w:rPr>
                <w:rFonts w:asciiTheme="minorHAnsi" w:hAnsiTheme="minorHAnsi" w:cs="Cambria"/>
                <w:b/>
                <w:i/>
                <w:sz w:val="24"/>
                <w:szCs w:val="24"/>
              </w:rPr>
              <w:t>лична мрежа</w:t>
            </w:r>
          </w:p>
          <w:p w:rsidR="004D3B8C" w:rsidRDefault="004D3B8C" w:rsidP="00DF6847">
            <w:pPr>
              <w:spacing w:after="0"/>
              <w:jc w:val="both"/>
              <w:rPr>
                <w:sz w:val="24"/>
                <w:szCs w:val="24"/>
              </w:rPr>
            </w:pPr>
            <w:r w:rsidRPr="00DF6847">
              <w:rPr>
                <w:sz w:val="24"/>
                <w:szCs w:val="24"/>
              </w:rPr>
              <w:t xml:space="preserve">         Движението, осъществявано чрез транспортно - комуникационната система на община Гурково отчита: характера, конфигурацията, пропусквателната способност, състоянието и възможностите на уличната мрежа, състоянието и възможностите на масовия обществен пътнически транспорт, велосипедното и пешеходното движение, организацията и управ-лението на движението и др.</w:t>
            </w:r>
          </w:p>
          <w:p w:rsidR="00D2720F" w:rsidRPr="00025FAE" w:rsidRDefault="00D2720F" w:rsidP="00D2720F">
            <w:pPr>
              <w:spacing w:after="0"/>
              <w:jc w:val="both"/>
              <w:rPr>
                <w:i/>
                <w:sz w:val="24"/>
                <w:szCs w:val="24"/>
              </w:rPr>
            </w:pPr>
            <w:r w:rsidRPr="00025FAE">
              <w:rPr>
                <w:i/>
                <w:sz w:val="24"/>
                <w:szCs w:val="24"/>
              </w:rPr>
              <w:t>Таблица№</w:t>
            </w:r>
            <w:r w:rsidR="004B6474">
              <w:rPr>
                <w:i/>
                <w:sz w:val="24"/>
                <w:szCs w:val="24"/>
              </w:rPr>
              <w:t xml:space="preserve"> 45</w:t>
            </w:r>
            <w:r w:rsidR="00B40404">
              <w:rPr>
                <w:i/>
                <w:sz w:val="24"/>
                <w:szCs w:val="24"/>
              </w:rPr>
              <w:t>.</w:t>
            </w:r>
          </w:p>
          <w:p w:rsidR="006F2A67" w:rsidRPr="00AD11D1" w:rsidRDefault="00D2720F" w:rsidP="00D2720F">
            <w:pPr>
              <w:spacing w:after="0"/>
              <w:jc w:val="both"/>
              <w:rPr>
                <w:i/>
                <w:sz w:val="18"/>
                <w:szCs w:val="18"/>
              </w:rPr>
            </w:pPr>
            <w:r w:rsidRPr="00AD11D1">
              <w:rPr>
                <w:i/>
                <w:sz w:val="18"/>
                <w:szCs w:val="18"/>
              </w:rPr>
              <w:t>Източник: „План за развитие на Община Гурково 2014-2020“</w:t>
            </w:r>
          </w:p>
          <w:tbl>
            <w:tblPr>
              <w:tblpPr w:leftFromText="141" w:rightFromText="141" w:vertAnchor="text" w:horzAnchor="margin" w:tblpY="-120"/>
              <w:tblOverlap w:val="neve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660"/>
              <w:gridCol w:w="3555"/>
              <w:gridCol w:w="3278"/>
            </w:tblGrid>
            <w:tr w:rsidR="006F2A67" w:rsidRPr="00E81690" w:rsidTr="00F64EC0">
              <w:trPr>
                <w:trHeight w:hRule="exact" w:val="397"/>
              </w:trPr>
              <w:tc>
                <w:tcPr>
                  <w:tcW w:w="2660"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bottom"/>
                </w:tcPr>
                <w:p w:rsidR="006F2A67" w:rsidRPr="006F2A67" w:rsidRDefault="006F2A67" w:rsidP="00D2720F">
                  <w:pPr>
                    <w:spacing w:after="0"/>
                    <w:jc w:val="center"/>
                    <w:rPr>
                      <w:bCs/>
                      <w:sz w:val="24"/>
                      <w:szCs w:val="24"/>
                    </w:rPr>
                  </w:pPr>
                  <w:r w:rsidRPr="006F2A67">
                    <w:rPr>
                      <w:bCs/>
                      <w:sz w:val="24"/>
                      <w:szCs w:val="24"/>
                    </w:rPr>
                    <w:t>населено място</w:t>
                  </w:r>
                </w:p>
              </w:tc>
              <w:tc>
                <w:tcPr>
                  <w:tcW w:w="3555"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bottom"/>
                </w:tcPr>
                <w:p w:rsidR="006F2A67" w:rsidRPr="006F2A67" w:rsidRDefault="006F2A67" w:rsidP="00D2720F">
                  <w:pPr>
                    <w:spacing w:after="0"/>
                    <w:jc w:val="center"/>
                    <w:rPr>
                      <w:bCs/>
                      <w:sz w:val="24"/>
                      <w:szCs w:val="24"/>
                    </w:rPr>
                  </w:pPr>
                  <w:r w:rsidRPr="006F2A67">
                    <w:rPr>
                      <w:bCs/>
                      <w:sz w:val="24"/>
                      <w:szCs w:val="24"/>
                    </w:rPr>
                    <w:t>км</w:t>
                  </w:r>
                </w:p>
              </w:tc>
              <w:tc>
                <w:tcPr>
                  <w:tcW w:w="3278"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bottom"/>
                </w:tcPr>
                <w:p w:rsidR="006F2A67" w:rsidRPr="006F2A67" w:rsidRDefault="006F2A67" w:rsidP="00D2720F">
                  <w:pPr>
                    <w:spacing w:after="0"/>
                    <w:jc w:val="center"/>
                    <w:rPr>
                      <w:bCs/>
                      <w:sz w:val="24"/>
                      <w:szCs w:val="24"/>
                    </w:rPr>
                  </w:pPr>
                  <w:r w:rsidRPr="006F2A67">
                    <w:rPr>
                      <w:bCs/>
                      <w:sz w:val="24"/>
                      <w:szCs w:val="24"/>
                    </w:rPr>
                    <w:t>относителен дял</w:t>
                  </w:r>
                  <w:r>
                    <w:rPr>
                      <w:bCs/>
                      <w:sz w:val="24"/>
                      <w:szCs w:val="24"/>
                    </w:rPr>
                    <w:t xml:space="preserve"> %</w:t>
                  </w:r>
                </w:p>
              </w:tc>
            </w:tr>
            <w:tr w:rsidR="006F2A67" w:rsidRPr="00E81690" w:rsidTr="00F64EC0">
              <w:trPr>
                <w:trHeight w:hRule="exact" w:val="397"/>
              </w:trPr>
              <w:tc>
                <w:tcPr>
                  <w:tcW w:w="2660"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bottom"/>
                </w:tcPr>
                <w:p w:rsidR="006F2A67" w:rsidRPr="00E81690" w:rsidRDefault="006F2A67" w:rsidP="00D2720F">
                  <w:pPr>
                    <w:spacing w:after="0"/>
                    <w:rPr>
                      <w:sz w:val="24"/>
                      <w:szCs w:val="24"/>
                    </w:rPr>
                  </w:pPr>
                  <w:r w:rsidRPr="00E81690">
                    <w:rPr>
                      <w:sz w:val="24"/>
                      <w:szCs w:val="24"/>
                    </w:rPr>
                    <w:t>Гурково</w:t>
                  </w:r>
                </w:p>
              </w:tc>
              <w:tc>
                <w:tcPr>
                  <w:tcW w:w="3555" w:type="dxa"/>
                  <w:tcBorders>
                    <w:top w:val="dashSmallGap" w:sz="4" w:space="0" w:color="auto"/>
                    <w:left w:val="dashSmallGap" w:sz="4" w:space="0" w:color="auto"/>
                    <w:bottom w:val="dashSmallGap" w:sz="4" w:space="0" w:color="auto"/>
                    <w:right w:val="dashSmallGap" w:sz="4" w:space="0" w:color="auto"/>
                  </w:tcBorders>
                  <w:vAlign w:val="bottom"/>
                </w:tcPr>
                <w:p w:rsidR="006F2A67" w:rsidRPr="00E81690" w:rsidRDefault="006F2A67" w:rsidP="00D2720F">
                  <w:pPr>
                    <w:spacing w:after="0"/>
                    <w:jc w:val="right"/>
                    <w:rPr>
                      <w:sz w:val="24"/>
                      <w:szCs w:val="24"/>
                    </w:rPr>
                  </w:pPr>
                  <w:r w:rsidRPr="00E81690">
                    <w:rPr>
                      <w:sz w:val="24"/>
                      <w:szCs w:val="24"/>
                    </w:rPr>
                    <w:t>23,377</w:t>
                  </w:r>
                </w:p>
              </w:tc>
              <w:tc>
                <w:tcPr>
                  <w:tcW w:w="3278" w:type="dxa"/>
                  <w:tcBorders>
                    <w:top w:val="dashSmallGap" w:sz="4" w:space="0" w:color="auto"/>
                    <w:left w:val="dashSmallGap" w:sz="4" w:space="0" w:color="auto"/>
                    <w:bottom w:val="dashSmallGap" w:sz="4" w:space="0" w:color="auto"/>
                    <w:right w:val="dashSmallGap" w:sz="4" w:space="0" w:color="auto"/>
                  </w:tcBorders>
                  <w:vAlign w:val="bottom"/>
                </w:tcPr>
                <w:p w:rsidR="006F2A67" w:rsidRPr="00E81690" w:rsidRDefault="004977A3" w:rsidP="00D2720F">
                  <w:pPr>
                    <w:spacing w:after="0"/>
                    <w:jc w:val="right"/>
                    <w:rPr>
                      <w:sz w:val="24"/>
                      <w:szCs w:val="24"/>
                    </w:rPr>
                  </w:pPr>
                  <w:r>
                    <w:rPr>
                      <w:sz w:val="24"/>
                      <w:szCs w:val="24"/>
                    </w:rPr>
                    <w:t>32,53%</w:t>
                  </w:r>
                </w:p>
              </w:tc>
            </w:tr>
            <w:tr w:rsidR="006F2A67" w:rsidRPr="00E81690" w:rsidTr="00F64EC0">
              <w:trPr>
                <w:trHeight w:hRule="exact" w:val="397"/>
              </w:trPr>
              <w:tc>
                <w:tcPr>
                  <w:tcW w:w="2660"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bottom"/>
                </w:tcPr>
                <w:p w:rsidR="006F2A67" w:rsidRPr="00E81690" w:rsidRDefault="006F2A67" w:rsidP="00D2720F">
                  <w:pPr>
                    <w:spacing w:after="0"/>
                    <w:rPr>
                      <w:sz w:val="24"/>
                      <w:szCs w:val="24"/>
                    </w:rPr>
                  </w:pPr>
                  <w:r w:rsidRPr="00E81690">
                    <w:rPr>
                      <w:sz w:val="24"/>
                      <w:szCs w:val="24"/>
                    </w:rPr>
                    <w:t>Паничерево</w:t>
                  </w:r>
                </w:p>
              </w:tc>
              <w:tc>
                <w:tcPr>
                  <w:tcW w:w="3555" w:type="dxa"/>
                  <w:tcBorders>
                    <w:top w:val="dashSmallGap" w:sz="4" w:space="0" w:color="auto"/>
                    <w:left w:val="dashSmallGap" w:sz="4" w:space="0" w:color="auto"/>
                    <w:bottom w:val="dashSmallGap" w:sz="4" w:space="0" w:color="auto"/>
                    <w:right w:val="dashSmallGap" w:sz="4" w:space="0" w:color="auto"/>
                  </w:tcBorders>
                  <w:vAlign w:val="bottom"/>
                </w:tcPr>
                <w:p w:rsidR="006F2A67" w:rsidRPr="00E81690" w:rsidRDefault="006F2A67" w:rsidP="00D2720F">
                  <w:pPr>
                    <w:spacing w:after="0"/>
                    <w:jc w:val="right"/>
                    <w:rPr>
                      <w:sz w:val="24"/>
                      <w:szCs w:val="24"/>
                    </w:rPr>
                  </w:pPr>
                  <w:r w:rsidRPr="00E81690">
                    <w:rPr>
                      <w:sz w:val="24"/>
                      <w:szCs w:val="24"/>
                    </w:rPr>
                    <w:t>17,384</w:t>
                  </w:r>
                </w:p>
              </w:tc>
              <w:tc>
                <w:tcPr>
                  <w:tcW w:w="3278" w:type="dxa"/>
                  <w:tcBorders>
                    <w:top w:val="dashSmallGap" w:sz="4" w:space="0" w:color="auto"/>
                    <w:left w:val="dashSmallGap" w:sz="4" w:space="0" w:color="auto"/>
                    <w:bottom w:val="dashSmallGap" w:sz="4" w:space="0" w:color="auto"/>
                    <w:right w:val="dashSmallGap" w:sz="4" w:space="0" w:color="auto"/>
                  </w:tcBorders>
                  <w:vAlign w:val="bottom"/>
                </w:tcPr>
                <w:p w:rsidR="006F2A67" w:rsidRPr="00E81690" w:rsidRDefault="004977A3" w:rsidP="00D2720F">
                  <w:pPr>
                    <w:spacing w:after="0"/>
                    <w:jc w:val="right"/>
                    <w:rPr>
                      <w:sz w:val="24"/>
                      <w:szCs w:val="24"/>
                    </w:rPr>
                  </w:pPr>
                  <w:r>
                    <w:rPr>
                      <w:sz w:val="24"/>
                      <w:szCs w:val="24"/>
                    </w:rPr>
                    <w:t>24,22%</w:t>
                  </w:r>
                </w:p>
              </w:tc>
            </w:tr>
            <w:tr w:rsidR="006F2A67" w:rsidRPr="00E81690" w:rsidTr="00F64EC0">
              <w:trPr>
                <w:trHeight w:val="363"/>
              </w:trPr>
              <w:tc>
                <w:tcPr>
                  <w:tcW w:w="2660"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tcPr>
                <w:p w:rsidR="006F2A67" w:rsidRPr="00E81690" w:rsidRDefault="006F2A67" w:rsidP="00D2720F">
                  <w:pPr>
                    <w:spacing w:after="0"/>
                    <w:rPr>
                      <w:sz w:val="24"/>
                      <w:szCs w:val="24"/>
                    </w:rPr>
                  </w:pPr>
                  <w:r w:rsidRPr="00E81690">
                    <w:rPr>
                      <w:sz w:val="24"/>
                      <w:szCs w:val="24"/>
                    </w:rPr>
                    <w:t>Конаре</w:t>
                  </w:r>
                </w:p>
              </w:tc>
              <w:tc>
                <w:tcPr>
                  <w:tcW w:w="3555" w:type="dxa"/>
                  <w:tcBorders>
                    <w:top w:val="dashSmallGap" w:sz="4" w:space="0" w:color="auto"/>
                    <w:left w:val="dashSmallGap" w:sz="4" w:space="0" w:color="auto"/>
                    <w:bottom w:val="dashSmallGap" w:sz="4" w:space="0" w:color="auto"/>
                    <w:right w:val="dashSmallGap" w:sz="4" w:space="0" w:color="auto"/>
                  </w:tcBorders>
                </w:tcPr>
                <w:p w:rsidR="006F2A67" w:rsidRPr="00E81690" w:rsidRDefault="006F2A67" w:rsidP="00D2720F">
                  <w:pPr>
                    <w:spacing w:after="0"/>
                    <w:jc w:val="right"/>
                    <w:rPr>
                      <w:sz w:val="24"/>
                      <w:szCs w:val="24"/>
                    </w:rPr>
                  </w:pPr>
                  <w:r w:rsidRPr="00E81690">
                    <w:rPr>
                      <w:sz w:val="24"/>
                      <w:szCs w:val="24"/>
                    </w:rPr>
                    <w:t>15,593</w:t>
                  </w:r>
                </w:p>
              </w:tc>
              <w:tc>
                <w:tcPr>
                  <w:tcW w:w="3278" w:type="dxa"/>
                  <w:tcBorders>
                    <w:top w:val="dashSmallGap" w:sz="4" w:space="0" w:color="auto"/>
                    <w:left w:val="dashSmallGap" w:sz="4" w:space="0" w:color="auto"/>
                    <w:bottom w:val="dashSmallGap" w:sz="4" w:space="0" w:color="auto"/>
                    <w:right w:val="dashSmallGap" w:sz="4" w:space="0" w:color="auto"/>
                  </w:tcBorders>
                </w:tcPr>
                <w:p w:rsidR="006F2A67" w:rsidRPr="00E81690" w:rsidRDefault="004977A3" w:rsidP="00D2720F">
                  <w:pPr>
                    <w:spacing w:after="0"/>
                    <w:jc w:val="right"/>
                    <w:rPr>
                      <w:sz w:val="24"/>
                      <w:szCs w:val="24"/>
                    </w:rPr>
                  </w:pPr>
                  <w:r>
                    <w:rPr>
                      <w:sz w:val="24"/>
                      <w:szCs w:val="24"/>
                    </w:rPr>
                    <w:t>21,72%</w:t>
                  </w:r>
                </w:p>
              </w:tc>
            </w:tr>
            <w:tr w:rsidR="006F2A67" w:rsidRPr="00E81690" w:rsidTr="00F64EC0">
              <w:tc>
                <w:tcPr>
                  <w:tcW w:w="2660"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tcPr>
                <w:p w:rsidR="006F2A67" w:rsidRPr="00E81690" w:rsidRDefault="006F2A67" w:rsidP="00D2720F">
                  <w:pPr>
                    <w:spacing w:after="0"/>
                    <w:rPr>
                      <w:sz w:val="24"/>
                      <w:szCs w:val="24"/>
                    </w:rPr>
                  </w:pPr>
                  <w:r w:rsidRPr="00E81690">
                    <w:rPr>
                      <w:sz w:val="24"/>
                      <w:szCs w:val="24"/>
                    </w:rPr>
                    <w:t>Лява река</w:t>
                  </w:r>
                </w:p>
              </w:tc>
              <w:tc>
                <w:tcPr>
                  <w:tcW w:w="3555" w:type="dxa"/>
                  <w:tcBorders>
                    <w:top w:val="dashSmallGap" w:sz="4" w:space="0" w:color="auto"/>
                    <w:left w:val="dashSmallGap" w:sz="4" w:space="0" w:color="auto"/>
                    <w:bottom w:val="dashSmallGap" w:sz="4" w:space="0" w:color="auto"/>
                    <w:right w:val="dashSmallGap" w:sz="4" w:space="0" w:color="auto"/>
                  </w:tcBorders>
                </w:tcPr>
                <w:p w:rsidR="006F2A67" w:rsidRPr="00E81690" w:rsidRDefault="006F2A67" w:rsidP="00D2720F">
                  <w:pPr>
                    <w:spacing w:after="0"/>
                    <w:jc w:val="right"/>
                    <w:rPr>
                      <w:sz w:val="24"/>
                      <w:szCs w:val="24"/>
                    </w:rPr>
                  </w:pPr>
                  <w:r w:rsidRPr="00E81690">
                    <w:rPr>
                      <w:sz w:val="24"/>
                      <w:szCs w:val="24"/>
                    </w:rPr>
                    <w:t>4,570</w:t>
                  </w:r>
                </w:p>
              </w:tc>
              <w:tc>
                <w:tcPr>
                  <w:tcW w:w="3278" w:type="dxa"/>
                  <w:tcBorders>
                    <w:top w:val="dashSmallGap" w:sz="4" w:space="0" w:color="auto"/>
                    <w:left w:val="dashSmallGap" w:sz="4" w:space="0" w:color="auto"/>
                    <w:bottom w:val="dashSmallGap" w:sz="4" w:space="0" w:color="auto"/>
                    <w:right w:val="dashSmallGap" w:sz="4" w:space="0" w:color="auto"/>
                  </w:tcBorders>
                </w:tcPr>
                <w:p w:rsidR="006F2A67" w:rsidRPr="00E81690" w:rsidRDefault="004977A3" w:rsidP="00D2720F">
                  <w:pPr>
                    <w:spacing w:after="0"/>
                    <w:jc w:val="right"/>
                    <w:rPr>
                      <w:sz w:val="24"/>
                      <w:szCs w:val="24"/>
                    </w:rPr>
                  </w:pPr>
                  <w:r>
                    <w:rPr>
                      <w:sz w:val="24"/>
                      <w:szCs w:val="24"/>
                    </w:rPr>
                    <w:t>6,38%</w:t>
                  </w:r>
                </w:p>
              </w:tc>
            </w:tr>
            <w:tr w:rsidR="006F2A67" w:rsidRPr="00E81690" w:rsidTr="00F64EC0">
              <w:tc>
                <w:tcPr>
                  <w:tcW w:w="2660"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tcPr>
                <w:p w:rsidR="006F2A67" w:rsidRPr="00E81690" w:rsidRDefault="006F2A67" w:rsidP="00D2720F">
                  <w:pPr>
                    <w:spacing w:after="0"/>
                    <w:rPr>
                      <w:sz w:val="24"/>
                      <w:szCs w:val="24"/>
                    </w:rPr>
                  </w:pPr>
                  <w:r w:rsidRPr="00E81690">
                    <w:rPr>
                      <w:sz w:val="24"/>
                      <w:szCs w:val="24"/>
                    </w:rPr>
                    <w:t>Димовци</w:t>
                  </w:r>
                </w:p>
              </w:tc>
              <w:tc>
                <w:tcPr>
                  <w:tcW w:w="3555" w:type="dxa"/>
                  <w:tcBorders>
                    <w:top w:val="dashSmallGap" w:sz="4" w:space="0" w:color="auto"/>
                    <w:left w:val="dashSmallGap" w:sz="4" w:space="0" w:color="auto"/>
                    <w:bottom w:val="dashSmallGap" w:sz="4" w:space="0" w:color="auto"/>
                    <w:right w:val="dashSmallGap" w:sz="4" w:space="0" w:color="auto"/>
                  </w:tcBorders>
                </w:tcPr>
                <w:p w:rsidR="006F2A67" w:rsidRPr="00E81690" w:rsidRDefault="006F2A67" w:rsidP="00D2720F">
                  <w:pPr>
                    <w:spacing w:after="0"/>
                    <w:jc w:val="right"/>
                    <w:rPr>
                      <w:sz w:val="24"/>
                      <w:szCs w:val="24"/>
                    </w:rPr>
                  </w:pPr>
                  <w:r w:rsidRPr="00E81690">
                    <w:rPr>
                      <w:sz w:val="24"/>
                      <w:szCs w:val="24"/>
                    </w:rPr>
                    <w:t>6,506</w:t>
                  </w:r>
                </w:p>
              </w:tc>
              <w:tc>
                <w:tcPr>
                  <w:tcW w:w="3278" w:type="dxa"/>
                  <w:tcBorders>
                    <w:top w:val="dashSmallGap" w:sz="4" w:space="0" w:color="auto"/>
                    <w:left w:val="dashSmallGap" w:sz="4" w:space="0" w:color="auto"/>
                    <w:bottom w:val="dashSmallGap" w:sz="4" w:space="0" w:color="auto"/>
                    <w:right w:val="dashSmallGap" w:sz="4" w:space="0" w:color="auto"/>
                  </w:tcBorders>
                </w:tcPr>
                <w:p w:rsidR="006F2A67" w:rsidRPr="00E81690" w:rsidRDefault="004977A3" w:rsidP="00D2720F">
                  <w:pPr>
                    <w:spacing w:after="0"/>
                    <w:jc w:val="right"/>
                    <w:rPr>
                      <w:sz w:val="24"/>
                      <w:szCs w:val="24"/>
                    </w:rPr>
                  </w:pPr>
                  <w:r>
                    <w:rPr>
                      <w:sz w:val="24"/>
                      <w:szCs w:val="24"/>
                    </w:rPr>
                    <w:t>9,06%</w:t>
                  </w:r>
                </w:p>
              </w:tc>
            </w:tr>
            <w:tr w:rsidR="006F2A67" w:rsidRPr="00E81690" w:rsidTr="00F64EC0">
              <w:trPr>
                <w:trHeight w:val="421"/>
              </w:trPr>
              <w:tc>
                <w:tcPr>
                  <w:tcW w:w="2660"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tcPr>
                <w:p w:rsidR="006F2A67" w:rsidRPr="00E81690" w:rsidRDefault="006F2A67" w:rsidP="00D2720F">
                  <w:pPr>
                    <w:spacing w:after="0"/>
                    <w:rPr>
                      <w:sz w:val="24"/>
                      <w:szCs w:val="24"/>
                    </w:rPr>
                  </w:pPr>
                  <w:r w:rsidRPr="00E81690">
                    <w:rPr>
                      <w:sz w:val="24"/>
                      <w:szCs w:val="24"/>
                    </w:rPr>
                    <w:t>Пчелиново</w:t>
                  </w:r>
                </w:p>
              </w:tc>
              <w:tc>
                <w:tcPr>
                  <w:tcW w:w="3555" w:type="dxa"/>
                  <w:tcBorders>
                    <w:top w:val="dashSmallGap" w:sz="4" w:space="0" w:color="auto"/>
                    <w:left w:val="dashSmallGap" w:sz="4" w:space="0" w:color="auto"/>
                    <w:bottom w:val="dashSmallGap" w:sz="4" w:space="0" w:color="auto"/>
                    <w:right w:val="dashSmallGap" w:sz="4" w:space="0" w:color="auto"/>
                  </w:tcBorders>
                </w:tcPr>
                <w:p w:rsidR="006F2A67" w:rsidRPr="00E81690" w:rsidRDefault="006F2A67" w:rsidP="00D2720F">
                  <w:pPr>
                    <w:spacing w:after="0"/>
                    <w:jc w:val="right"/>
                    <w:rPr>
                      <w:sz w:val="24"/>
                      <w:szCs w:val="24"/>
                    </w:rPr>
                  </w:pPr>
                  <w:r w:rsidRPr="00E81690">
                    <w:rPr>
                      <w:sz w:val="24"/>
                      <w:szCs w:val="24"/>
                    </w:rPr>
                    <w:t>4,370</w:t>
                  </w:r>
                </w:p>
              </w:tc>
              <w:tc>
                <w:tcPr>
                  <w:tcW w:w="3278" w:type="dxa"/>
                  <w:tcBorders>
                    <w:top w:val="dashSmallGap" w:sz="4" w:space="0" w:color="auto"/>
                    <w:left w:val="dashSmallGap" w:sz="4" w:space="0" w:color="auto"/>
                    <w:bottom w:val="dashSmallGap" w:sz="4" w:space="0" w:color="auto"/>
                    <w:right w:val="dashSmallGap" w:sz="4" w:space="0" w:color="auto"/>
                  </w:tcBorders>
                </w:tcPr>
                <w:p w:rsidR="006F2A67" w:rsidRPr="00E81690" w:rsidRDefault="004977A3" w:rsidP="00D2720F">
                  <w:pPr>
                    <w:spacing w:after="0"/>
                    <w:jc w:val="right"/>
                    <w:rPr>
                      <w:sz w:val="24"/>
                      <w:szCs w:val="24"/>
                    </w:rPr>
                  </w:pPr>
                  <w:r>
                    <w:rPr>
                      <w:sz w:val="24"/>
                      <w:szCs w:val="24"/>
                    </w:rPr>
                    <w:t>6,09%</w:t>
                  </w:r>
                </w:p>
              </w:tc>
            </w:tr>
            <w:tr w:rsidR="006F2A67" w:rsidRPr="00E81690" w:rsidTr="00F64EC0">
              <w:tc>
                <w:tcPr>
                  <w:tcW w:w="2660"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tcPr>
                <w:p w:rsidR="006F2A67" w:rsidRPr="004977A3" w:rsidRDefault="006F2A67" w:rsidP="00D2720F">
                  <w:pPr>
                    <w:spacing w:after="0"/>
                    <w:rPr>
                      <w:bCs/>
                      <w:sz w:val="24"/>
                      <w:szCs w:val="24"/>
                    </w:rPr>
                  </w:pPr>
                  <w:r w:rsidRPr="004977A3">
                    <w:rPr>
                      <w:bCs/>
                      <w:sz w:val="24"/>
                      <w:szCs w:val="24"/>
                    </w:rPr>
                    <w:t>Общо</w:t>
                  </w:r>
                </w:p>
              </w:tc>
              <w:tc>
                <w:tcPr>
                  <w:tcW w:w="3555" w:type="dxa"/>
                  <w:tcBorders>
                    <w:top w:val="dashSmallGap" w:sz="4" w:space="0" w:color="auto"/>
                    <w:left w:val="dashSmallGap" w:sz="4" w:space="0" w:color="auto"/>
                    <w:bottom w:val="dashSmallGap" w:sz="4" w:space="0" w:color="auto"/>
                    <w:right w:val="dashSmallGap" w:sz="4" w:space="0" w:color="auto"/>
                  </w:tcBorders>
                  <w:shd w:val="clear" w:color="auto" w:fill="auto"/>
                </w:tcPr>
                <w:p w:rsidR="006F2A67" w:rsidRPr="004977A3" w:rsidRDefault="006F2A67" w:rsidP="00D2720F">
                  <w:pPr>
                    <w:spacing w:after="0"/>
                    <w:jc w:val="right"/>
                    <w:rPr>
                      <w:bCs/>
                      <w:sz w:val="24"/>
                      <w:szCs w:val="24"/>
                    </w:rPr>
                  </w:pPr>
                  <w:r w:rsidRPr="004977A3">
                    <w:rPr>
                      <w:bCs/>
                      <w:sz w:val="24"/>
                      <w:szCs w:val="24"/>
                    </w:rPr>
                    <w:t>71,857</w:t>
                  </w:r>
                </w:p>
              </w:tc>
              <w:tc>
                <w:tcPr>
                  <w:tcW w:w="3278" w:type="dxa"/>
                  <w:tcBorders>
                    <w:top w:val="dashSmallGap" w:sz="4" w:space="0" w:color="auto"/>
                    <w:left w:val="dashSmallGap" w:sz="4" w:space="0" w:color="auto"/>
                    <w:bottom w:val="dashSmallGap" w:sz="4" w:space="0" w:color="auto"/>
                    <w:right w:val="dashSmallGap" w:sz="4" w:space="0" w:color="auto"/>
                  </w:tcBorders>
                  <w:shd w:val="clear" w:color="auto" w:fill="auto"/>
                </w:tcPr>
                <w:p w:rsidR="006F2A67" w:rsidRPr="004977A3" w:rsidRDefault="006F2A67" w:rsidP="00D2720F">
                  <w:pPr>
                    <w:spacing w:after="0"/>
                    <w:jc w:val="right"/>
                    <w:rPr>
                      <w:bCs/>
                      <w:sz w:val="24"/>
                      <w:szCs w:val="24"/>
                    </w:rPr>
                  </w:pPr>
                  <w:r w:rsidRPr="004977A3">
                    <w:rPr>
                      <w:bCs/>
                      <w:sz w:val="24"/>
                      <w:szCs w:val="24"/>
                    </w:rPr>
                    <w:t>100</w:t>
                  </w:r>
                  <w:r w:rsidR="004977A3" w:rsidRPr="004977A3">
                    <w:rPr>
                      <w:bCs/>
                      <w:sz w:val="24"/>
                      <w:szCs w:val="24"/>
                    </w:rPr>
                    <w:t>%</w:t>
                  </w:r>
                </w:p>
              </w:tc>
            </w:tr>
          </w:tbl>
          <w:p w:rsidR="004977A3" w:rsidRPr="004977A3" w:rsidRDefault="004977A3" w:rsidP="00D40E93">
            <w:pPr>
              <w:autoSpaceDE w:val="0"/>
              <w:autoSpaceDN w:val="0"/>
              <w:adjustRightInd w:val="0"/>
              <w:spacing w:after="0"/>
              <w:ind w:right="175"/>
              <w:jc w:val="both"/>
              <w:rPr>
                <w:rFonts w:asciiTheme="minorHAnsi" w:hAnsiTheme="minorHAnsi" w:cs="Cambria"/>
                <w:sz w:val="24"/>
                <w:szCs w:val="24"/>
              </w:rPr>
            </w:pPr>
          </w:p>
          <w:p w:rsidR="00B47A75" w:rsidRPr="00DF6847" w:rsidRDefault="00B47A75" w:rsidP="00D40E93">
            <w:pPr>
              <w:spacing w:after="0"/>
              <w:jc w:val="both"/>
              <w:rPr>
                <w:sz w:val="24"/>
                <w:szCs w:val="24"/>
              </w:rPr>
            </w:pPr>
            <w:r w:rsidRPr="00DF6847">
              <w:rPr>
                <w:sz w:val="24"/>
                <w:szCs w:val="24"/>
              </w:rPr>
              <w:t xml:space="preserve">        Оценките на състоянието на главната пътн</w:t>
            </w:r>
            <w:r w:rsidR="00426A98" w:rsidRPr="00DF6847">
              <w:rPr>
                <w:sz w:val="24"/>
                <w:szCs w:val="24"/>
              </w:rPr>
              <w:t xml:space="preserve">а улична мрежа са от съществено </w:t>
            </w:r>
            <w:r w:rsidR="00D2720F">
              <w:rPr>
                <w:sz w:val="24"/>
                <w:szCs w:val="24"/>
              </w:rPr>
              <w:t>значение както за развитие на общината</w:t>
            </w:r>
            <w:r w:rsidRPr="00DF6847">
              <w:rPr>
                <w:sz w:val="24"/>
                <w:szCs w:val="24"/>
              </w:rPr>
              <w:t xml:space="preserve">. Причината за </w:t>
            </w:r>
            <w:r w:rsidR="00DB6FE5">
              <w:rPr>
                <w:sz w:val="24"/>
                <w:szCs w:val="24"/>
              </w:rPr>
              <w:t>това е</w:t>
            </w:r>
            <w:r w:rsidRPr="00DF6847">
              <w:rPr>
                <w:sz w:val="24"/>
                <w:szCs w:val="24"/>
              </w:rPr>
              <w:t>, че по нея се осъществява основният транспортен трафик, т.е. тя поема основните транспортни по</w:t>
            </w:r>
            <w:r w:rsidR="00DF6847">
              <w:rPr>
                <w:sz w:val="24"/>
                <w:szCs w:val="24"/>
              </w:rPr>
              <w:t>тоци в рамките на града и на</w:t>
            </w:r>
            <w:r w:rsidR="00F705A2">
              <w:rPr>
                <w:sz w:val="24"/>
                <w:szCs w:val="24"/>
              </w:rPr>
              <w:t>-</w:t>
            </w:r>
            <w:r w:rsidR="00DF6847">
              <w:rPr>
                <w:sz w:val="24"/>
                <w:szCs w:val="24"/>
              </w:rPr>
              <w:t>селените места</w:t>
            </w:r>
            <w:r w:rsidRPr="00DF6847">
              <w:rPr>
                <w:sz w:val="24"/>
                <w:szCs w:val="24"/>
              </w:rPr>
              <w:t>.</w:t>
            </w:r>
          </w:p>
          <w:p w:rsidR="00B47A75" w:rsidRPr="00DF6847" w:rsidRDefault="00B47A75" w:rsidP="00DF6847">
            <w:pPr>
              <w:spacing w:after="0"/>
              <w:jc w:val="both"/>
              <w:rPr>
                <w:sz w:val="24"/>
                <w:szCs w:val="24"/>
              </w:rPr>
            </w:pPr>
            <w:r w:rsidRPr="00DF6847">
              <w:rPr>
                <w:sz w:val="24"/>
                <w:szCs w:val="24"/>
              </w:rPr>
              <w:t xml:space="preserve">        Конфигурацията на съществуващата главна у</w:t>
            </w:r>
            <w:r w:rsidR="00426A98" w:rsidRPr="00DF6847">
              <w:rPr>
                <w:sz w:val="24"/>
                <w:szCs w:val="24"/>
              </w:rPr>
              <w:t xml:space="preserve">лична мрежа на община Гурково е </w:t>
            </w:r>
            <w:r w:rsidRPr="00DF6847">
              <w:rPr>
                <w:sz w:val="24"/>
                <w:szCs w:val="24"/>
              </w:rPr>
              <w:t>из</w:t>
            </w:r>
            <w:r w:rsidR="001E6113" w:rsidRPr="00DF6847">
              <w:rPr>
                <w:sz w:val="24"/>
                <w:szCs w:val="24"/>
              </w:rPr>
              <w:t>-</w:t>
            </w:r>
            <w:r w:rsidRPr="00DF6847">
              <w:rPr>
                <w:sz w:val="24"/>
                <w:szCs w:val="24"/>
              </w:rPr>
              <w:t xml:space="preserve">градена съобразно особеностите на релефа на </w:t>
            </w:r>
            <w:r w:rsidR="00426A98" w:rsidRPr="00DF6847">
              <w:rPr>
                <w:sz w:val="24"/>
                <w:szCs w:val="24"/>
              </w:rPr>
              <w:t xml:space="preserve">градската територия, посоките и </w:t>
            </w:r>
            <w:r w:rsidRPr="00DF6847">
              <w:rPr>
                <w:sz w:val="24"/>
                <w:szCs w:val="24"/>
              </w:rPr>
              <w:t>темповете на пространствено нарастване и развити</w:t>
            </w:r>
            <w:r w:rsidR="00426A98" w:rsidRPr="00DF6847">
              <w:rPr>
                <w:sz w:val="24"/>
                <w:szCs w:val="24"/>
              </w:rPr>
              <w:t xml:space="preserve">е (геометричните особености) на </w:t>
            </w:r>
            <w:r w:rsidRPr="00DF6847">
              <w:rPr>
                <w:sz w:val="24"/>
                <w:szCs w:val="24"/>
              </w:rPr>
              <w:t>селищната тери</w:t>
            </w:r>
            <w:r w:rsidR="00407C78">
              <w:rPr>
                <w:sz w:val="24"/>
                <w:szCs w:val="24"/>
              </w:rPr>
              <w:t>-</w:t>
            </w:r>
            <w:r w:rsidRPr="00DF6847">
              <w:rPr>
                <w:sz w:val="24"/>
                <w:szCs w:val="24"/>
              </w:rPr>
              <w:t>тория и други фактори. Като резулт</w:t>
            </w:r>
            <w:r w:rsidR="00426A98" w:rsidRPr="00DF6847">
              <w:rPr>
                <w:sz w:val="24"/>
                <w:szCs w:val="24"/>
              </w:rPr>
              <w:t xml:space="preserve">ат от влиянието на тези теренни </w:t>
            </w:r>
            <w:r w:rsidRPr="00DF6847">
              <w:rPr>
                <w:sz w:val="24"/>
                <w:szCs w:val="24"/>
              </w:rPr>
              <w:t>фактори, главната улич</w:t>
            </w:r>
            <w:r w:rsidR="00407C78">
              <w:rPr>
                <w:sz w:val="24"/>
                <w:szCs w:val="24"/>
              </w:rPr>
              <w:t>-</w:t>
            </w:r>
            <w:r w:rsidRPr="00DF6847">
              <w:rPr>
                <w:sz w:val="24"/>
                <w:szCs w:val="24"/>
              </w:rPr>
              <w:lastRenderedPageBreak/>
              <w:t>на мрежа на община Гурково е с подчертан линеен характер, като са определени основните районни артерии:</w:t>
            </w:r>
            <w:r w:rsidR="00F10337" w:rsidRPr="00DF6847">
              <w:rPr>
                <w:sz w:val="24"/>
                <w:szCs w:val="24"/>
              </w:rPr>
              <w:tab/>
            </w:r>
          </w:p>
          <w:p w:rsidR="00B47A75" w:rsidRPr="0064019C" w:rsidRDefault="00B47A75" w:rsidP="0064019C">
            <w:pPr>
              <w:spacing w:after="0"/>
              <w:jc w:val="both"/>
              <w:rPr>
                <w:sz w:val="24"/>
                <w:szCs w:val="24"/>
              </w:rPr>
            </w:pPr>
            <w:r w:rsidRPr="0064019C">
              <w:rPr>
                <w:sz w:val="24"/>
                <w:szCs w:val="24"/>
              </w:rPr>
              <w:t>Линейният характер на уличната мрежа не предполага задълбочаване на</w:t>
            </w:r>
            <w:r w:rsidR="00426A98" w:rsidRPr="0064019C">
              <w:rPr>
                <w:sz w:val="24"/>
                <w:szCs w:val="24"/>
              </w:rPr>
              <w:t xml:space="preserve"> пробле</w:t>
            </w:r>
            <w:r w:rsidRPr="0064019C">
              <w:rPr>
                <w:sz w:val="24"/>
                <w:szCs w:val="24"/>
              </w:rPr>
              <w:t>мите с достъпа до масовите пространства на града - обществените институции (общинска адми</w:t>
            </w:r>
            <w:r w:rsidR="0064019C">
              <w:rPr>
                <w:sz w:val="24"/>
                <w:szCs w:val="24"/>
              </w:rPr>
              <w:t>-</w:t>
            </w:r>
            <w:r w:rsidRPr="0064019C">
              <w:rPr>
                <w:sz w:val="24"/>
                <w:szCs w:val="24"/>
              </w:rPr>
              <w:t xml:space="preserve">нистрация, РУП, банка), </w:t>
            </w:r>
            <w:r w:rsidR="002121A7" w:rsidRPr="0064019C">
              <w:rPr>
                <w:sz w:val="24"/>
                <w:szCs w:val="24"/>
              </w:rPr>
              <w:t xml:space="preserve">както и седалищата на основните </w:t>
            </w:r>
            <w:r w:rsidRPr="0064019C">
              <w:rPr>
                <w:sz w:val="24"/>
                <w:szCs w:val="24"/>
              </w:rPr>
              <w:t>енергоразпределителни дру</w:t>
            </w:r>
            <w:r w:rsidR="0064019C">
              <w:rPr>
                <w:sz w:val="24"/>
                <w:szCs w:val="24"/>
              </w:rPr>
              <w:t>-</w:t>
            </w:r>
            <w:r w:rsidRPr="0064019C">
              <w:rPr>
                <w:sz w:val="24"/>
                <w:szCs w:val="24"/>
              </w:rPr>
              <w:t>жества, финансови и културни институции. Голям дял от тях са съсредоточени в цен</w:t>
            </w:r>
            <w:r w:rsidR="00375B56" w:rsidRPr="0064019C">
              <w:rPr>
                <w:sz w:val="24"/>
                <w:szCs w:val="24"/>
              </w:rPr>
              <w:t>-</w:t>
            </w:r>
            <w:r w:rsidRPr="0064019C">
              <w:rPr>
                <w:sz w:val="24"/>
                <w:szCs w:val="24"/>
              </w:rPr>
              <w:t>тралните градски части на град Гурково. Допълнително въздействие за натоварването на ос</w:t>
            </w:r>
            <w:r w:rsidR="0064019C">
              <w:rPr>
                <w:sz w:val="24"/>
                <w:szCs w:val="24"/>
              </w:rPr>
              <w:t>-</w:t>
            </w:r>
            <w:r w:rsidRPr="0064019C">
              <w:rPr>
                <w:sz w:val="24"/>
                <w:szCs w:val="24"/>
              </w:rPr>
              <w:t>новните комуникационни трасета оказва и несъответс</w:t>
            </w:r>
            <w:r w:rsidR="00C12861" w:rsidRPr="0064019C">
              <w:rPr>
                <w:sz w:val="24"/>
                <w:szCs w:val="24"/>
              </w:rPr>
              <w:t>твие</w:t>
            </w:r>
            <w:r w:rsidRPr="0064019C">
              <w:rPr>
                <w:sz w:val="24"/>
                <w:szCs w:val="24"/>
              </w:rPr>
              <w:t>то на габарита им с актуалните нужди за поемане на постоянно нарастващия транспортен трафик. Съществуващата мото</w:t>
            </w:r>
            <w:r w:rsidR="0064019C">
              <w:rPr>
                <w:sz w:val="24"/>
                <w:szCs w:val="24"/>
              </w:rPr>
              <w:t>-</w:t>
            </w:r>
            <w:r w:rsidRPr="0064019C">
              <w:rPr>
                <w:sz w:val="24"/>
                <w:szCs w:val="24"/>
              </w:rPr>
              <w:t>ризация е вече над 400 коли на 1000 д. от населението на града. Тенденция в цялата дър</w:t>
            </w:r>
            <w:r w:rsidR="0064019C">
              <w:rPr>
                <w:sz w:val="24"/>
                <w:szCs w:val="24"/>
              </w:rPr>
              <w:t>-</w:t>
            </w:r>
            <w:r w:rsidRPr="0064019C">
              <w:rPr>
                <w:sz w:val="24"/>
                <w:szCs w:val="24"/>
              </w:rPr>
              <w:t>жава, от която не е изключение и община Гурково е, че темповете на моторизация изпре</w:t>
            </w:r>
            <w:r w:rsidR="0064019C">
              <w:rPr>
                <w:sz w:val="24"/>
                <w:szCs w:val="24"/>
              </w:rPr>
              <w:t>-</w:t>
            </w:r>
            <w:r w:rsidRPr="0064019C">
              <w:rPr>
                <w:sz w:val="24"/>
                <w:szCs w:val="24"/>
              </w:rPr>
              <w:t>варват тези на изграждане на транспортната система, способна свободно да пропусне на</w:t>
            </w:r>
            <w:r w:rsidR="0064019C">
              <w:rPr>
                <w:sz w:val="24"/>
                <w:szCs w:val="24"/>
              </w:rPr>
              <w:t>-</w:t>
            </w:r>
            <w:r w:rsidRPr="0064019C">
              <w:rPr>
                <w:sz w:val="24"/>
                <w:szCs w:val="24"/>
              </w:rPr>
              <w:t>расналите транспортни потоци.</w:t>
            </w:r>
          </w:p>
          <w:p w:rsidR="00B47A75" w:rsidRPr="00705F3A" w:rsidRDefault="00B47A75" w:rsidP="00F96C2A">
            <w:pPr>
              <w:tabs>
                <w:tab w:val="left" w:pos="9532"/>
              </w:tabs>
              <w:autoSpaceDE w:val="0"/>
              <w:autoSpaceDN w:val="0"/>
              <w:adjustRightInd w:val="0"/>
              <w:spacing w:after="0" w:line="240" w:lineRule="auto"/>
              <w:jc w:val="both"/>
              <w:rPr>
                <w:rFonts w:asciiTheme="minorHAnsi" w:hAnsiTheme="minorHAnsi" w:cs="Cambria"/>
                <w:sz w:val="24"/>
                <w:szCs w:val="24"/>
              </w:rPr>
            </w:pPr>
            <w:r w:rsidRPr="00705F3A">
              <w:rPr>
                <w:rFonts w:asciiTheme="minorHAnsi" w:hAnsiTheme="minorHAnsi" w:cs="Cambria"/>
                <w:sz w:val="24"/>
                <w:szCs w:val="24"/>
              </w:rPr>
              <w:t xml:space="preserve">       Паркирането в централната градска част е вече решен проблем, особено в</w:t>
            </w:r>
            <w:r w:rsidR="00C12861" w:rsidRPr="00705F3A">
              <w:rPr>
                <w:rFonts w:asciiTheme="minorHAnsi" w:hAnsiTheme="minorHAnsi" w:cs="Cambria"/>
                <w:sz w:val="24"/>
                <w:szCs w:val="24"/>
              </w:rPr>
              <w:t xml:space="preserve"> контактни</w:t>
            </w:r>
            <w:r w:rsidRPr="00705F3A">
              <w:rPr>
                <w:rFonts w:asciiTheme="minorHAnsi" w:hAnsiTheme="minorHAnsi" w:cs="Cambria"/>
                <w:sz w:val="24"/>
                <w:szCs w:val="24"/>
              </w:rPr>
              <w:t>те зони. В тези части действат няколко общински паркинга, които осигуряват за нуждите на гражданите достатъчен брой паркоместа.</w:t>
            </w:r>
          </w:p>
          <w:p w:rsidR="00B47A75" w:rsidRPr="00705F3A" w:rsidRDefault="00B47A75" w:rsidP="00F96C2A">
            <w:pPr>
              <w:tabs>
                <w:tab w:val="left" w:pos="9532"/>
              </w:tabs>
              <w:autoSpaceDE w:val="0"/>
              <w:autoSpaceDN w:val="0"/>
              <w:adjustRightInd w:val="0"/>
              <w:spacing w:after="0" w:line="240" w:lineRule="auto"/>
              <w:jc w:val="both"/>
              <w:rPr>
                <w:rFonts w:asciiTheme="minorHAnsi" w:hAnsiTheme="minorHAnsi" w:cs="Cambria"/>
                <w:sz w:val="24"/>
                <w:szCs w:val="24"/>
              </w:rPr>
            </w:pPr>
          </w:p>
          <w:p w:rsidR="00B47A75" w:rsidRPr="00E8433B" w:rsidRDefault="00B47A75" w:rsidP="00F96C2A">
            <w:pPr>
              <w:tabs>
                <w:tab w:val="left" w:pos="9532"/>
              </w:tabs>
              <w:autoSpaceDE w:val="0"/>
              <w:autoSpaceDN w:val="0"/>
              <w:adjustRightInd w:val="0"/>
              <w:spacing w:after="0" w:line="240" w:lineRule="auto"/>
              <w:jc w:val="both"/>
              <w:rPr>
                <w:rFonts w:asciiTheme="minorHAnsi" w:hAnsiTheme="minorHAnsi" w:cs="Cambria,Italic"/>
                <w:i/>
                <w:iCs/>
                <w:color w:val="984806" w:themeColor="accent6" w:themeShade="80"/>
                <w:sz w:val="24"/>
                <w:szCs w:val="24"/>
              </w:rPr>
            </w:pPr>
            <w:r w:rsidRPr="00E8433B">
              <w:rPr>
                <w:rFonts w:asciiTheme="minorHAnsi" w:hAnsiTheme="minorHAnsi" w:cs="Cambria,Italic"/>
                <w:b/>
                <w:i/>
                <w:iCs/>
                <w:color w:val="984806" w:themeColor="accent6" w:themeShade="80"/>
                <w:sz w:val="24"/>
                <w:szCs w:val="24"/>
              </w:rPr>
              <w:t>е/Масов общински транспорт</w:t>
            </w:r>
            <w:r w:rsidRPr="00E8433B">
              <w:rPr>
                <w:rFonts w:asciiTheme="minorHAnsi" w:hAnsiTheme="minorHAnsi" w:cs="Cambria,Italic"/>
                <w:i/>
                <w:iCs/>
                <w:color w:val="984806" w:themeColor="accent6" w:themeShade="80"/>
                <w:sz w:val="24"/>
                <w:szCs w:val="24"/>
              </w:rPr>
              <w:t>.</w:t>
            </w:r>
          </w:p>
          <w:p w:rsidR="00B47A75" w:rsidRDefault="00B47A75" w:rsidP="00F96C2A">
            <w:pPr>
              <w:tabs>
                <w:tab w:val="left" w:pos="9532"/>
              </w:tabs>
              <w:autoSpaceDE w:val="0"/>
              <w:autoSpaceDN w:val="0"/>
              <w:adjustRightInd w:val="0"/>
              <w:spacing w:after="0" w:line="240" w:lineRule="auto"/>
              <w:jc w:val="both"/>
              <w:rPr>
                <w:rFonts w:asciiTheme="minorHAnsi" w:hAnsiTheme="minorHAnsi" w:cs="Cambria"/>
                <w:sz w:val="24"/>
                <w:szCs w:val="24"/>
              </w:rPr>
            </w:pPr>
            <w:r w:rsidRPr="00705F3A">
              <w:rPr>
                <w:rFonts w:asciiTheme="minorHAnsi" w:hAnsiTheme="minorHAnsi" w:cs="Cambria"/>
                <w:sz w:val="24"/>
                <w:szCs w:val="24"/>
              </w:rPr>
              <w:t xml:space="preserve">В голяма степен масовият междуселищен транспорт на община Гурково еавтобусен. Той обслужва граждани по маршрути, основното движение между центъра иселата, както и до съседни населени места. </w:t>
            </w:r>
            <w:r w:rsidR="00E8433B" w:rsidRPr="00A369DC">
              <w:rPr>
                <w:rFonts w:asciiTheme="minorHAnsi" w:hAnsiTheme="minorHAnsi" w:cs="Cambria"/>
                <w:sz w:val="24"/>
                <w:szCs w:val="24"/>
              </w:rPr>
              <w:t xml:space="preserve">На лице е </w:t>
            </w:r>
            <w:r w:rsidRPr="00A369DC">
              <w:rPr>
                <w:rFonts w:asciiTheme="minorHAnsi" w:hAnsiTheme="minorHAnsi" w:cs="Cambria"/>
                <w:sz w:val="24"/>
                <w:szCs w:val="24"/>
              </w:rPr>
              <w:t xml:space="preserve">мрежа от междуселищни обществени превози и до по-големите градове в областа и страната. </w:t>
            </w:r>
          </w:p>
          <w:p w:rsidR="00A369DC" w:rsidRPr="00705F3A" w:rsidRDefault="00A369DC" w:rsidP="00F96C2A">
            <w:pPr>
              <w:tabs>
                <w:tab w:val="left" w:pos="9532"/>
              </w:tabs>
              <w:autoSpaceDE w:val="0"/>
              <w:autoSpaceDN w:val="0"/>
              <w:adjustRightInd w:val="0"/>
              <w:spacing w:after="0" w:line="240" w:lineRule="auto"/>
              <w:jc w:val="both"/>
              <w:rPr>
                <w:rFonts w:asciiTheme="minorHAnsi" w:hAnsiTheme="minorHAnsi" w:cs="Cambria"/>
                <w:sz w:val="24"/>
                <w:szCs w:val="24"/>
              </w:rPr>
            </w:pPr>
          </w:p>
          <w:p w:rsidR="00B47A75" w:rsidRPr="00E8433B" w:rsidRDefault="00B47A75" w:rsidP="00F96C2A">
            <w:pPr>
              <w:tabs>
                <w:tab w:val="left" w:pos="9532"/>
              </w:tabs>
              <w:autoSpaceDE w:val="0"/>
              <w:autoSpaceDN w:val="0"/>
              <w:adjustRightInd w:val="0"/>
              <w:spacing w:after="0" w:line="240" w:lineRule="auto"/>
              <w:jc w:val="both"/>
              <w:rPr>
                <w:rFonts w:asciiTheme="minorHAnsi" w:hAnsiTheme="minorHAnsi" w:cs="Cambria,Italic"/>
                <w:b/>
                <w:i/>
                <w:iCs/>
                <w:color w:val="984806" w:themeColor="accent6" w:themeShade="80"/>
                <w:sz w:val="24"/>
                <w:szCs w:val="24"/>
                <w:lang w:val="en-US"/>
              </w:rPr>
            </w:pPr>
            <w:r w:rsidRPr="00E8433B">
              <w:rPr>
                <w:rFonts w:asciiTheme="minorHAnsi" w:hAnsiTheme="minorHAnsi" w:cs="Arial"/>
                <w:b/>
                <w:color w:val="984806" w:themeColor="accent6" w:themeShade="80"/>
                <w:sz w:val="24"/>
                <w:szCs w:val="24"/>
              </w:rPr>
              <w:t>ж</w:t>
            </w:r>
            <w:r w:rsidRPr="00E8433B">
              <w:rPr>
                <w:rFonts w:asciiTheme="minorHAnsi" w:hAnsiTheme="minorHAnsi" w:cs="Arial"/>
                <w:b/>
                <w:color w:val="984806" w:themeColor="accent6" w:themeShade="80"/>
                <w:sz w:val="24"/>
                <w:szCs w:val="24"/>
                <w:lang w:val="en-US"/>
              </w:rPr>
              <w:t xml:space="preserve">/ </w:t>
            </w:r>
            <w:r w:rsidRPr="00E8433B">
              <w:rPr>
                <w:rFonts w:asciiTheme="minorHAnsi" w:hAnsiTheme="minorHAnsi" w:cs="Cambria,Italic"/>
                <w:b/>
                <w:i/>
                <w:iCs/>
                <w:color w:val="984806" w:themeColor="accent6" w:themeShade="80"/>
                <w:sz w:val="24"/>
                <w:szCs w:val="24"/>
              </w:rPr>
              <w:t>Организация на движението.</w:t>
            </w:r>
          </w:p>
          <w:p w:rsidR="00B47A75" w:rsidRPr="00705F3A" w:rsidRDefault="00B47A75" w:rsidP="00F96C2A">
            <w:pPr>
              <w:tabs>
                <w:tab w:val="left" w:pos="9532"/>
              </w:tabs>
              <w:autoSpaceDE w:val="0"/>
              <w:autoSpaceDN w:val="0"/>
              <w:adjustRightInd w:val="0"/>
              <w:spacing w:after="0" w:line="240" w:lineRule="auto"/>
              <w:jc w:val="both"/>
              <w:rPr>
                <w:rFonts w:asciiTheme="minorHAnsi" w:hAnsiTheme="minorHAnsi" w:cs="Cambria"/>
                <w:sz w:val="24"/>
                <w:szCs w:val="24"/>
              </w:rPr>
            </w:pPr>
            <w:r w:rsidRPr="00705F3A">
              <w:rPr>
                <w:rFonts w:asciiTheme="minorHAnsi" w:hAnsiTheme="minorHAnsi" w:cs="Cambria"/>
                <w:sz w:val="21"/>
                <w:szCs w:val="21"/>
              </w:rPr>
              <w:t xml:space="preserve">С </w:t>
            </w:r>
            <w:r w:rsidRPr="00705F3A">
              <w:rPr>
                <w:rFonts w:asciiTheme="minorHAnsi" w:hAnsiTheme="minorHAnsi" w:cs="Cambria"/>
                <w:sz w:val="24"/>
                <w:szCs w:val="24"/>
              </w:rPr>
              <w:t>използването на технически и организационни средства за регулиране иуправление на движението на територията на община Гурково се цели решаване напроблема за на</w:t>
            </w:r>
            <w:r w:rsidR="00F96C2A">
              <w:rPr>
                <w:rFonts w:asciiTheme="minorHAnsi" w:hAnsiTheme="minorHAnsi" w:cs="Cambria"/>
                <w:sz w:val="24"/>
                <w:szCs w:val="24"/>
              </w:rPr>
              <w:t>-</w:t>
            </w:r>
            <w:r w:rsidRPr="00705F3A">
              <w:rPr>
                <w:rFonts w:asciiTheme="minorHAnsi" w:hAnsiTheme="minorHAnsi" w:cs="Cambria"/>
                <w:sz w:val="24"/>
                <w:szCs w:val="24"/>
              </w:rPr>
              <w:t>маляване до възможния минимум на конфликта между транспортнитепотоци и про</w:t>
            </w:r>
            <w:r w:rsidR="00F96C2A">
              <w:rPr>
                <w:rFonts w:asciiTheme="minorHAnsi" w:hAnsiTheme="minorHAnsi" w:cs="Cambria"/>
                <w:sz w:val="24"/>
                <w:szCs w:val="24"/>
              </w:rPr>
              <w:t>-</w:t>
            </w:r>
            <w:r w:rsidRPr="00705F3A">
              <w:rPr>
                <w:rFonts w:asciiTheme="minorHAnsi" w:hAnsiTheme="minorHAnsi" w:cs="Cambria"/>
                <w:sz w:val="24"/>
                <w:szCs w:val="24"/>
              </w:rPr>
              <w:t>пусквателната способност на главната пътна и улична мрежа. Сизползването на познати и получили широко приложение технически средства – пътнамаркировка, пътни знаци и др., се организира желаното регулиране на транспортнитепотоци по време и място, които да бъдат в съответствие със съществуващите параметрина провеждащата ги улична мрежа.</w:t>
            </w:r>
          </w:p>
          <w:p w:rsidR="00B47A75" w:rsidRPr="00705F3A" w:rsidRDefault="00B47A75" w:rsidP="00F96C2A">
            <w:pPr>
              <w:tabs>
                <w:tab w:val="left" w:pos="9532"/>
              </w:tabs>
              <w:autoSpaceDE w:val="0"/>
              <w:autoSpaceDN w:val="0"/>
              <w:adjustRightInd w:val="0"/>
              <w:spacing w:after="0" w:line="240" w:lineRule="auto"/>
              <w:jc w:val="both"/>
              <w:rPr>
                <w:rFonts w:asciiTheme="minorHAnsi" w:hAnsiTheme="minorHAnsi" w:cs="Cambria"/>
                <w:sz w:val="24"/>
                <w:szCs w:val="24"/>
              </w:rPr>
            </w:pPr>
            <w:r w:rsidRPr="00705F3A">
              <w:rPr>
                <w:rFonts w:asciiTheme="minorHAnsi" w:hAnsiTheme="minorHAnsi" w:cs="Cambria"/>
                <w:sz w:val="24"/>
                <w:szCs w:val="24"/>
              </w:rPr>
              <w:t>Насищането с технически средства, създаващи възможности за по-добраорганизация на движението е задължително за онези трасета от главната улична мрежа,които поемат най-големия транспортен поток.</w:t>
            </w:r>
          </w:p>
          <w:p w:rsidR="00B47A75" w:rsidRPr="00705F3A" w:rsidRDefault="00B47A75" w:rsidP="00F96C2A">
            <w:pPr>
              <w:tabs>
                <w:tab w:val="left" w:pos="9532"/>
              </w:tabs>
              <w:autoSpaceDE w:val="0"/>
              <w:autoSpaceDN w:val="0"/>
              <w:adjustRightInd w:val="0"/>
              <w:spacing w:after="0" w:line="240" w:lineRule="auto"/>
              <w:jc w:val="both"/>
              <w:rPr>
                <w:rFonts w:asciiTheme="minorHAnsi" w:hAnsiTheme="minorHAnsi" w:cs="Cambria"/>
                <w:sz w:val="24"/>
                <w:szCs w:val="24"/>
              </w:rPr>
            </w:pPr>
            <w:r w:rsidRPr="00705F3A">
              <w:rPr>
                <w:rFonts w:asciiTheme="minorHAnsi" w:hAnsiTheme="minorHAnsi" w:cs="Cambria"/>
                <w:sz w:val="24"/>
                <w:szCs w:val="24"/>
              </w:rPr>
              <w:t>Цел на транспортно-комуникационите схеми на общината от минали периоди до</w:t>
            </w:r>
            <w:r w:rsidR="004F1C2F" w:rsidRPr="00705F3A">
              <w:rPr>
                <w:rFonts w:asciiTheme="minorHAnsi" w:hAnsiTheme="minorHAnsi" w:cs="Cambria"/>
                <w:sz w:val="24"/>
                <w:szCs w:val="24"/>
              </w:rPr>
              <w:t xml:space="preserve"> сега</w:t>
            </w:r>
            <w:r w:rsidRPr="00705F3A">
              <w:rPr>
                <w:rFonts w:asciiTheme="minorHAnsi" w:hAnsiTheme="minorHAnsi" w:cs="Cambria"/>
                <w:sz w:val="24"/>
                <w:szCs w:val="24"/>
              </w:rPr>
              <w:t>е да не допускат транзитен и товарен трафик в централни части на населените места.В голя</w:t>
            </w:r>
            <w:r w:rsidR="00275BE0">
              <w:rPr>
                <w:rFonts w:asciiTheme="minorHAnsi" w:hAnsiTheme="minorHAnsi" w:cs="Cambria"/>
                <w:sz w:val="24"/>
                <w:szCs w:val="24"/>
                <w:lang w:val="en-US"/>
              </w:rPr>
              <w:t>-</w:t>
            </w:r>
            <w:r w:rsidRPr="00705F3A">
              <w:rPr>
                <w:rFonts w:asciiTheme="minorHAnsi" w:hAnsiTheme="minorHAnsi" w:cs="Cambria"/>
                <w:sz w:val="24"/>
                <w:szCs w:val="24"/>
              </w:rPr>
              <w:t>ма степен това е решено за общинския център Гурково, но не е решено за селоПаничерево. Като недостатък се отчита осъщественото от предишния транспортно-комуникационен план трасе, което да обслужва транзитния трафик от гр. Нова Загора къмгр. Велико Търново. Сега този трафик затруднява в още по-голяма степен главните и обслужващи улици на гр. Гурково, с. Паничерево и с. Пчелиново.</w:t>
            </w:r>
          </w:p>
          <w:p w:rsidR="00B47A75" w:rsidRPr="00705F3A" w:rsidRDefault="00B47A75" w:rsidP="00F96C2A">
            <w:pPr>
              <w:tabs>
                <w:tab w:val="left" w:pos="9532"/>
              </w:tabs>
              <w:autoSpaceDE w:val="0"/>
              <w:autoSpaceDN w:val="0"/>
              <w:adjustRightInd w:val="0"/>
              <w:spacing w:after="0" w:line="240" w:lineRule="auto"/>
              <w:jc w:val="both"/>
              <w:rPr>
                <w:rFonts w:asciiTheme="minorHAnsi" w:hAnsiTheme="minorHAnsi" w:cs="Cambria"/>
                <w:sz w:val="24"/>
                <w:szCs w:val="24"/>
              </w:rPr>
            </w:pPr>
            <w:r w:rsidRPr="00705F3A">
              <w:rPr>
                <w:rFonts w:asciiTheme="minorHAnsi" w:hAnsiTheme="minorHAnsi" w:cs="Cambria"/>
                <w:sz w:val="24"/>
                <w:szCs w:val="24"/>
              </w:rPr>
              <w:t>Движението по главната улична мрежа е основно с двупосочно направление. В</w:t>
            </w:r>
            <w:r w:rsidR="00F241BB">
              <w:rPr>
                <w:rFonts w:asciiTheme="minorHAnsi" w:hAnsiTheme="minorHAnsi" w:cs="Cambria"/>
                <w:sz w:val="24"/>
                <w:szCs w:val="24"/>
              </w:rPr>
              <w:t xml:space="preserve"> пос</w:t>
            </w:r>
            <w:r w:rsidRPr="00705F3A">
              <w:rPr>
                <w:rFonts w:asciiTheme="minorHAnsi" w:hAnsiTheme="minorHAnsi" w:cs="Cambria"/>
                <w:sz w:val="24"/>
                <w:szCs w:val="24"/>
              </w:rPr>
              <w:t>ледните години като инструмент за регулиране транспортните потоци сапредприетимерки за ограничаване провеждането на двупосочно автомобилно (възможност задви</w:t>
            </w:r>
            <w:r w:rsidR="00275BE0">
              <w:rPr>
                <w:rFonts w:asciiTheme="minorHAnsi" w:hAnsiTheme="minorHAnsi" w:cs="Cambria"/>
                <w:sz w:val="24"/>
                <w:szCs w:val="24"/>
                <w:lang w:val="en-US"/>
              </w:rPr>
              <w:t>-</w:t>
            </w:r>
            <w:r w:rsidRPr="00705F3A">
              <w:rPr>
                <w:rFonts w:asciiTheme="minorHAnsi" w:hAnsiTheme="minorHAnsi" w:cs="Cambria"/>
                <w:sz w:val="24"/>
                <w:szCs w:val="24"/>
              </w:rPr>
              <w:t xml:space="preserve">жение на МПС само в едно направление) имащи за цел да облекчат увеличенитетранзитни транспортни </w:t>
            </w:r>
            <w:r w:rsidRPr="00705F3A">
              <w:rPr>
                <w:rFonts w:asciiTheme="minorHAnsi" w:hAnsiTheme="minorHAnsi" w:cs="Cambria"/>
                <w:sz w:val="24"/>
                <w:szCs w:val="24"/>
              </w:rPr>
              <w:lastRenderedPageBreak/>
              <w:t>потоци по непроменената провеждаща ги улична мрежа.</w:t>
            </w:r>
          </w:p>
          <w:p w:rsidR="00B47A75" w:rsidRPr="00705F3A" w:rsidRDefault="00B47A75" w:rsidP="00F96C2A">
            <w:pPr>
              <w:tabs>
                <w:tab w:val="left" w:pos="9532"/>
              </w:tabs>
              <w:autoSpaceDE w:val="0"/>
              <w:autoSpaceDN w:val="0"/>
              <w:adjustRightInd w:val="0"/>
              <w:spacing w:after="0" w:line="240" w:lineRule="auto"/>
              <w:jc w:val="both"/>
              <w:rPr>
                <w:rFonts w:asciiTheme="minorHAnsi" w:hAnsiTheme="minorHAnsi" w:cs="Cambria"/>
                <w:sz w:val="24"/>
                <w:szCs w:val="24"/>
                <w:lang w:val="en-US"/>
              </w:rPr>
            </w:pPr>
          </w:p>
          <w:p w:rsidR="00B47A75" w:rsidRPr="00F241BB" w:rsidRDefault="00B47A75" w:rsidP="00F96C2A">
            <w:pPr>
              <w:tabs>
                <w:tab w:val="left" w:pos="9532"/>
              </w:tabs>
              <w:autoSpaceDE w:val="0"/>
              <w:autoSpaceDN w:val="0"/>
              <w:adjustRightInd w:val="0"/>
              <w:spacing w:after="0" w:line="240" w:lineRule="auto"/>
              <w:jc w:val="both"/>
              <w:rPr>
                <w:rFonts w:asciiTheme="minorHAnsi" w:hAnsiTheme="minorHAnsi" w:cs="Cambria"/>
                <w:b/>
                <w:i/>
                <w:color w:val="984806" w:themeColor="accent6" w:themeShade="80"/>
                <w:sz w:val="24"/>
                <w:szCs w:val="24"/>
              </w:rPr>
            </w:pPr>
            <w:r w:rsidRPr="00F241BB">
              <w:rPr>
                <w:rFonts w:asciiTheme="minorHAnsi" w:hAnsiTheme="minorHAnsi" w:cs="Cambria"/>
                <w:b/>
                <w:i/>
                <w:color w:val="984806" w:themeColor="accent6" w:themeShade="80"/>
                <w:sz w:val="24"/>
                <w:szCs w:val="24"/>
              </w:rPr>
              <w:t>ж</w:t>
            </w:r>
            <w:r w:rsidRPr="00F241BB">
              <w:rPr>
                <w:rFonts w:asciiTheme="minorHAnsi" w:hAnsiTheme="minorHAnsi" w:cs="Cambria"/>
                <w:b/>
                <w:i/>
                <w:color w:val="984806" w:themeColor="accent6" w:themeShade="80"/>
                <w:sz w:val="24"/>
                <w:szCs w:val="24"/>
                <w:lang w:val="en-US"/>
              </w:rPr>
              <w:t>/</w:t>
            </w:r>
            <w:r w:rsidRPr="00F241BB">
              <w:rPr>
                <w:rFonts w:asciiTheme="minorHAnsi" w:hAnsiTheme="minorHAnsi" w:cs="Cambria"/>
                <w:b/>
                <w:i/>
                <w:color w:val="984806" w:themeColor="accent6" w:themeShade="80"/>
                <w:sz w:val="24"/>
                <w:szCs w:val="24"/>
              </w:rPr>
              <w:t xml:space="preserve"> Информационна и телекомуникационна инфраструктура</w:t>
            </w:r>
            <w:r w:rsidR="00761FF8">
              <w:rPr>
                <w:rFonts w:asciiTheme="minorHAnsi" w:hAnsiTheme="minorHAnsi" w:cs="Cambria"/>
                <w:b/>
                <w:i/>
                <w:color w:val="984806" w:themeColor="accent6" w:themeShade="80"/>
                <w:sz w:val="24"/>
                <w:szCs w:val="24"/>
              </w:rPr>
              <w:t>.</w:t>
            </w:r>
          </w:p>
          <w:p w:rsidR="00B47A75" w:rsidRPr="00705F3A" w:rsidRDefault="00B47A75" w:rsidP="00F96C2A">
            <w:pPr>
              <w:tabs>
                <w:tab w:val="left" w:pos="9532"/>
              </w:tabs>
              <w:autoSpaceDE w:val="0"/>
              <w:autoSpaceDN w:val="0"/>
              <w:adjustRightInd w:val="0"/>
              <w:spacing w:after="9" w:line="240" w:lineRule="auto"/>
              <w:jc w:val="both"/>
              <w:rPr>
                <w:rFonts w:asciiTheme="minorHAnsi" w:hAnsiTheme="minorHAnsi" w:cs="Times New Roman"/>
                <w:color w:val="000000" w:themeColor="text1"/>
                <w:sz w:val="24"/>
                <w:szCs w:val="24"/>
              </w:rPr>
            </w:pPr>
            <w:r w:rsidRPr="00705F3A">
              <w:rPr>
                <w:rFonts w:asciiTheme="minorHAnsi" w:hAnsiTheme="minorHAnsi" w:cs="Cambria"/>
                <w:sz w:val="24"/>
                <w:szCs w:val="24"/>
              </w:rPr>
              <w:t xml:space="preserve">     Община Гурк</w:t>
            </w:r>
            <w:r w:rsidR="005418FF">
              <w:rPr>
                <w:rFonts w:asciiTheme="minorHAnsi" w:hAnsiTheme="minorHAnsi" w:cs="Cambria"/>
                <w:sz w:val="24"/>
                <w:szCs w:val="24"/>
              </w:rPr>
              <w:t>о</w:t>
            </w:r>
            <w:r w:rsidRPr="00705F3A">
              <w:rPr>
                <w:rFonts w:asciiTheme="minorHAnsi" w:hAnsiTheme="minorHAnsi" w:cs="Cambria"/>
                <w:sz w:val="24"/>
                <w:szCs w:val="24"/>
              </w:rPr>
              <w:t>во разполага със сравнително добре развита телекомуникационна инфра</w:t>
            </w:r>
            <w:r w:rsidR="00353A9A">
              <w:rPr>
                <w:rFonts w:asciiTheme="minorHAnsi" w:hAnsiTheme="minorHAnsi" w:cs="Cambria"/>
                <w:sz w:val="24"/>
                <w:szCs w:val="24"/>
              </w:rPr>
              <w:t>-</w:t>
            </w:r>
            <w:r w:rsidRPr="00705F3A">
              <w:rPr>
                <w:rFonts w:asciiTheme="minorHAnsi" w:hAnsiTheme="minorHAnsi" w:cs="Cambria"/>
                <w:sz w:val="24"/>
                <w:szCs w:val="24"/>
              </w:rPr>
              <w:t xml:space="preserve">структура. Междуселищни и международни връзки могат да се осъществяват по телефон, факс и чрез Интернет. </w:t>
            </w:r>
            <w:r w:rsidRPr="00705F3A">
              <w:rPr>
                <w:rFonts w:asciiTheme="minorHAnsi" w:hAnsiTheme="minorHAnsi" w:cs="Times New Roman"/>
                <w:color w:val="000000" w:themeColor="text1"/>
                <w:sz w:val="24"/>
                <w:szCs w:val="24"/>
              </w:rPr>
              <w:t>На територията на община Гурково оперират общо 17 станции на мобилни оператори, в т.ч.:</w:t>
            </w:r>
          </w:p>
          <w:p w:rsidR="00B47A75" w:rsidRPr="00705F3A" w:rsidRDefault="00B47A75" w:rsidP="00B15383">
            <w:pPr>
              <w:pStyle w:val="a4"/>
              <w:numPr>
                <w:ilvl w:val="0"/>
                <w:numId w:val="20"/>
              </w:numPr>
              <w:tabs>
                <w:tab w:val="left" w:pos="9532"/>
              </w:tabs>
              <w:autoSpaceDE w:val="0"/>
              <w:autoSpaceDN w:val="0"/>
              <w:adjustRightInd w:val="0"/>
              <w:spacing w:after="9" w:line="240" w:lineRule="auto"/>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4 бр. собственост на „Мобилтел“ ЕАД</w:t>
            </w:r>
          </w:p>
          <w:p w:rsidR="00B47A75" w:rsidRPr="00705F3A" w:rsidRDefault="00B47A75" w:rsidP="00B15383">
            <w:pPr>
              <w:pStyle w:val="a4"/>
              <w:numPr>
                <w:ilvl w:val="0"/>
                <w:numId w:val="20"/>
              </w:numPr>
              <w:tabs>
                <w:tab w:val="left" w:pos="9532"/>
              </w:tabs>
              <w:autoSpaceDE w:val="0"/>
              <w:autoSpaceDN w:val="0"/>
              <w:adjustRightInd w:val="0"/>
              <w:spacing w:after="0" w:line="240" w:lineRule="auto"/>
              <w:contextualSpacing/>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4 бр. собственост на „Теленор“ ЕАД</w:t>
            </w:r>
          </w:p>
          <w:p w:rsidR="00B47A75" w:rsidRPr="00705F3A" w:rsidRDefault="00B47A75" w:rsidP="00B15383">
            <w:pPr>
              <w:pStyle w:val="a4"/>
              <w:numPr>
                <w:ilvl w:val="0"/>
                <w:numId w:val="20"/>
              </w:numPr>
              <w:tabs>
                <w:tab w:val="left" w:pos="9532"/>
              </w:tabs>
              <w:autoSpaceDE w:val="0"/>
              <w:autoSpaceDN w:val="0"/>
              <w:adjustRightInd w:val="0"/>
              <w:spacing w:after="9" w:line="240" w:lineRule="auto"/>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9 бр. собственост на  „Виваком“ ЕАД</w:t>
            </w:r>
          </w:p>
          <w:p w:rsidR="00B47A75" w:rsidRPr="00705F3A" w:rsidRDefault="00B47A75" w:rsidP="001F21DA">
            <w:pPr>
              <w:autoSpaceDE w:val="0"/>
              <w:autoSpaceDN w:val="0"/>
              <w:adjustRightInd w:val="0"/>
              <w:spacing w:after="0" w:line="240" w:lineRule="auto"/>
              <w:jc w:val="both"/>
              <w:rPr>
                <w:rFonts w:asciiTheme="minorHAnsi" w:hAnsiTheme="minorHAnsi" w:cs="Cambria"/>
                <w:sz w:val="24"/>
                <w:szCs w:val="24"/>
              </w:rPr>
            </w:pPr>
            <w:r w:rsidRPr="00705F3A">
              <w:rPr>
                <w:rFonts w:asciiTheme="minorHAnsi" w:hAnsiTheme="minorHAnsi" w:cs="Cambria"/>
                <w:sz w:val="24"/>
                <w:szCs w:val="24"/>
              </w:rPr>
              <w:t xml:space="preserve">      Така постепенно отпадат и проблемите с телефонизацията на зоните, където липсва техническа възможност за осигуряване на стационарни телефонни съобщения. </w:t>
            </w:r>
          </w:p>
          <w:p w:rsidR="00B47A75" w:rsidRPr="003C35AB" w:rsidRDefault="00B47A75" w:rsidP="001F21DA">
            <w:pPr>
              <w:autoSpaceDE w:val="0"/>
              <w:autoSpaceDN w:val="0"/>
              <w:adjustRightInd w:val="0"/>
              <w:spacing w:after="0" w:line="240" w:lineRule="auto"/>
              <w:jc w:val="both"/>
              <w:rPr>
                <w:rFonts w:asciiTheme="minorHAnsi" w:hAnsiTheme="minorHAnsi" w:cs="Cambria"/>
                <w:sz w:val="24"/>
                <w:szCs w:val="24"/>
              </w:rPr>
            </w:pPr>
            <w:r w:rsidRPr="00705F3A">
              <w:rPr>
                <w:rFonts w:asciiTheme="minorHAnsi" w:hAnsiTheme="minorHAnsi" w:cs="Cambria"/>
                <w:sz w:val="24"/>
                <w:szCs w:val="24"/>
              </w:rPr>
              <w:t>„</w:t>
            </w:r>
            <w:r w:rsidRPr="003C35AB">
              <w:rPr>
                <w:rFonts w:asciiTheme="minorHAnsi" w:hAnsiTheme="minorHAnsi" w:cs="Cambria"/>
                <w:sz w:val="24"/>
                <w:szCs w:val="24"/>
              </w:rPr>
              <w:t>Елфе“ ЕООД е доставчик на оптичен интернет, кабелна и цифрова телевизия на територията на община Гурково.</w:t>
            </w:r>
          </w:p>
          <w:p w:rsidR="00B47A75" w:rsidRPr="003C35AB" w:rsidRDefault="00B47A75" w:rsidP="001F21DA">
            <w:pPr>
              <w:autoSpaceDE w:val="0"/>
              <w:autoSpaceDN w:val="0"/>
              <w:adjustRightInd w:val="0"/>
              <w:spacing w:after="0" w:line="240" w:lineRule="auto"/>
              <w:jc w:val="both"/>
              <w:rPr>
                <w:rFonts w:asciiTheme="minorHAnsi" w:hAnsiTheme="minorHAnsi" w:cs="Cambria"/>
                <w:sz w:val="24"/>
                <w:szCs w:val="24"/>
              </w:rPr>
            </w:pPr>
            <w:r w:rsidRPr="003C35AB">
              <w:rPr>
                <w:rFonts w:asciiTheme="minorHAnsi" w:hAnsiTheme="minorHAnsi" w:cs="Cambria"/>
                <w:sz w:val="24"/>
                <w:szCs w:val="24"/>
              </w:rPr>
              <w:t xml:space="preserve">      Достъпът до Интернет и развитието на информационното общество, с което се намаляват препятствията от разстоянието и проблемите на отдалечеността, характерни за много периферни район</w:t>
            </w:r>
            <w:r w:rsidR="00A73A72">
              <w:rPr>
                <w:rFonts w:asciiTheme="minorHAnsi" w:hAnsiTheme="minorHAnsi" w:cs="Cambria"/>
                <w:sz w:val="24"/>
                <w:szCs w:val="24"/>
              </w:rPr>
              <w:t>и, все още е  проблем в община</w:t>
            </w:r>
            <w:r w:rsidRPr="003C35AB">
              <w:rPr>
                <w:rFonts w:asciiTheme="minorHAnsi" w:hAnsiTheme="minorHAnsi" w:cs="Cambria"/>
                <w:sz w:val="24"/>
                <w:szCs w:val="24"/>
              </w:rPr>
              <w:t xml:space="preserve"> Гурково.</w:t>
            </w:r>
          </w:p>
          <w:p w:rsidR="008A0871" w:rsidRPr="003C35AB" w:rsidRDefault="006F0400" w:rsidP="001F21DA">
            <w:pPr>
              <w:spacing w:after="0"/>
              <w:jc w:val="both"/>
              <w:rPr>
                <w:sz w:val="24"/>
                <w:szCs w:val="24"/>
              </w:rPr>
            </w:pPr>
            <w:r w:rsidRPr="003C35AB">
              <w:rPr>
                <w:sz w:val="24"/>
                <w:szCs w:val="24"/>
              </w:rPr>
              <w:t xml:space="preserve"> Ефирното покритие на община Гурково  със сигнал на лицензираните национални теле</w:t>
            </w:r>
            <w:r w:rsidR="00B00B01">
              <w:rPr>
                <w:sz w:val="24"/>
                <w:szCs w:val="24"/>
              </w:rPr>
              <w:t>-</w:t>
            </w:r>
            <w:r w:rsidRPr="003C35AB">
              <w:rPr>
                <w:sz w:val="24"/>
                <w:szCs w:val="24"/>
              </w:rPr>
              <w:t xml:space="preserve">визии е </w:t>
            </w:r>
            <w:r w:rsidR="00B47A75" w:rsidRPr="003C35AB">
              <w:rPr>
                <w:rFonts w:asciiTheme="minorHAnsi" w:hAnsiTheme="minorHAnsi" w:cs="Cambria"/>
                <w:sz w:val="24"/>
                <w:szCs w:val="24"/>
              </w:rPr>
              <w:t xml:space="preserve"> в рамките на 90%. </w:t>
            </w:r>
            <w:r w:rsidR="00426A98" w:rsidRPr="003C35AB">
              <w:rPr>
                <w:rFonts w:asciiTheme="minorHAnsi" w:hAnsiTheme="minorHAnsi" w:cs="Cambria"/>
                <w:sz w:val="24"/>
                <w:szCs w:val="24"/>
              </w:rPr>
              <w:t xml:space="preserve">Само </w:t>
            </w:r>
            <w:r w:rsidR="00E46D7E">
              <w:rPr>
                <w:rFonts w:asciiTheme="minorHAnsi" w:hAnsiTheme="minorHAnsi" w:cs="Cambria"/>
                <w:sz w:val="24"/>
                <w:szCs w:val="24"/>
              </w:rPr>
              <w:t xml:space="preserve">за 3 населени места има частично </w:t>
            </w:r>
            <w:r w:rsidR="00B47A75" w:rsidRPr="003C35AB">
              <w:rPr>
                <w:rFonts w:asciiTheme="minorHAnsi" w:hAnsiTheme="minorHAnsi" w:cs="Cambria"/>
                <w:sz w:val="24"/>
                <w:szCs w:val="24"/>
              </w:rPr>
              <w:t xml:space="preserve"> покритие – с. Пчел</w:t>
            </w:r>
            <w:r w:rsidR="0024503F" w:rsidRPr="003C35AB">
              <w:rPr>
                <w:rFonts w:asciiTheme="minorHAnsi" w:hAnsiTheme="minorHAnsi" w:cs="Cambria"/>
                <w:sz w:val="24"/>
                <w:szCs w:val="24"/>
              </w:rPr>
              <w:t>иново,с.</w:t>
            </w:r>
            <w:r w:rsidR="00F40489" w:rsidRPr="003C35AB">
              <w:rPr>
                <w:rFonts w:asciiTheme="minorHAnsi" w:hAnsiTheme="minorHAnsi" w:cs="Cambria"/>
                <w:sz w:val="24"/>
                <w:szCs w:val="24"/>
              </w:rPr>
              <w:t xml:space="preserve"> Ля</w:t>
            </w:r>
            <w:r w:rsidR="00D55B56">
              <w:rPr>
                <w:rFonts w:asciiTheme="minorHAnsi" w:hAnsiTheme="minorHAnsi" w:cs="Cambria"/>
                <w:sz w:val="24"/>
                <w:szCs w:val="24"/>
              </w:rPr>
              <w:t>-</w:t>
            </w:r>
            <w:r w:rsidR="00F40489" w:rsidRPr="003C35AB">
              <w:rPr>
                <w:rFonts w:asciiTheme="minorHAnsi" w:hAnsiTheme="minorHAnsi" w:cs="Cambria"/>
                <w:sz w:val="24"/>
                <w:szCs w:val="24"/>
              </w:rPr>
              <w:t>ва река</w:t>
            </w:r>
            <w:r w:rsidRPr="003C35AB">
              <w:rPr>
                <w:rFonts w:asciiTheme="minorHAnsi" w:hAnsiTheme="minorHAnsi" w:cs="Cambria"/>
                <w:sz w:val="24"/>
                <w:szCs w:val="24"/>
              </w:rPr>
              <w:t xml:space="preserve"> и с. </w:t>
            </w:r>
            <w:r w:rsidR="000C2F42">
              <w:rPr>
                <w:rFonts w:asciiTheme="minorHAnsi" w:hAnsiTheme="minorHAnsi" w:cs="Cambria"/>
                <w:sz w:val="24"/>
                <w:szCs w:val="24"/>
              </w:rPr>
              <w:t>Злати рът</w:t>
            </w:r>
            <w:r w:rsidR="0024503F" w:rsidRPr="003C35AB">
              <w:rPr>
                <w:rFonts w:asciiTheme="minorHAnsi" w:hAnsiTheme="minorHAnsi" w:cs="Cambria"/>
                <w:sz w:val="24"/>
                <w:szCs w:val="24"/>
              </w:rPr>
              <w:t>.</w:t>
            </w:r>
          </w:p>
          <w:p w:rsidR="00B47A75" w:rsidRPr="00705F3A" w:rsidRDefault="00B47A75" w:rsidP="001F21DA">
            <w:pPr>
              <w:autoSpaceDE w:val="0"/>
              <w:autoSpaceDN w:val="0"/>
              <w:adjustRightInd w:val="0"/>
              <w:spacing w:after="0" w:line="240" w:lineRule="auto"/>
              <w:jc w:val="both"/>
              <w:rPr>
                <w:rFonts w:asciiTheme="minorHAnsi" w:hAnsiTheme="minorHAnsi" w:cs="Cambria"/>
                <w:sz w:val="24"/>
                <w:szCs w:val="24"/>
              </w:rPr>
            </w:pPr>
            <w:r w:rsidRPr="00705F3A">
              <w:rPr>
                <w:rFonts w:asciiTheme="minorHAnsi" w:hAnsiTheme="minorHAnsi" w:cs="Cambria"/>
                <w:sz w:val="24"/>
                <w:szCs w:val="24"/>
              </w:rPr>
              <w:t xml:space="preserve">Основни изводи от анализа на пътната инфраструктура: </w:t>
            </w:r>
          </w:p>
          <w:p w:rsidR="00B47A75" w:rsidRPr="00705F3A" w:rsidRDefault="00B47A75" w:rsidP="00B15383">
            <w:pPr>
              <w:pStyle w:val="a4"/>
              <w:numPr>
                <w:ilvl w:val="0"/>
                <w:numId w:val="24"/>
              </w:numPr>
              <w:autoSpaceDE w:val="0"/>
              <w:autoSpaceDN w:val="0"/>
              <w:adjustRightInd w:val="0"/>
              <w:spacing w:after="0" w:line="240" w:lineRule="auto"/>
              <w:ind w:left="34" w:firstLine="284"/>
              <w:jc w:val="both"/>
              <w:rPr>
                <w:rFonts w:asciiTheme="minorHAnsi" w:hAnsiTheme="minorHAnsi" w:cs="Cambria"/>
                <w:sz w:val="24"/>
                <w:szCs w:val="24"/>
              </w:rPr>
            </w:pPr>
            <w:r w:rsidRPr="00705F3A">
              <w:rPr>
                <w:rFonts w:asciiTheme="minorHAnsi" w:hAnsiTheme="minorHAnsi" w:cs="Cambria"/>
                <w:sz w:val="24"/>
                <w:szCs w:val="24"/>
              </w:rPr>
              <w:t xml:space="preserve">Като цяло общината има добре изградена пътна мрежа, която позволява относително бърз достъп от населените места до общинския център (с малки изключения), но поради лошото си състояние създава съществени проблеми - особено в зимни условия. Осигурени са регулярни транспортни връзки на селата с центъра на общината, а също и с центровете на съседните общини и столицата. </w:t>
            </w:r>
          </w:p>
          <w:p w:rsidR="00B47A75" w:rsidRPr="00705F3A" w:rsidRDefault="00B47A75" w:rsidP="00B15383">
            <w:pPr>
              <w:pStyle w:val="a4"/>
              <w:numPr>
                <w:ilvl w:val="0"/>
                <w:numId w:val="24"/>
              </w:numPr>
              <w:autoSpaceDE w:val="0"/>
              <w:autoSpaceDN w:val="0"/>
              <w:adjustRightInd w:val="0"/>
              <w:spacing w:after="0" w:line="240" w:lineRule="auto"/>
              <w:ind w:left="34" w:firstLine="284"/>
              <w:jc w:val="both"/>
              <w:rPr>
                <w:rFonts w:asciiTheme="minorHAnsi" w:hAnsiTheme="minorHAnsi" w:cs="Cambria"/>
                <w:sz w:val="24"/>
                <w:szCs w:val="24"/>
              </w:rPr>
            </w:pPr>
            <w:r w:rsidRPr="00705F3A">
              <w:rPr>
                <w:rFonts w:asciiTheme="minorHAnsi" w:hAnsiTheme="minorHAnsi" w:cs="Cambria"/>
                <w:sz w:val="24"/>
                <w:szCs w:val="24"/>
              </w:rPr>
              <w:t xml:space="preserve">Наложително е бърза реконструкция, основен и среден ремонт на общинската пътна мрежа, която е в лошо състояние, както и проектирането и изграждането на земеделски и горски пътища. </w:t>
            </w:r>
          </w:p>
          <w:p w:rsidR="00B47A75" w:rsidRPr="00705F3A" w:rsidRDefault="00B47A75" w:rsidP="00B00B01">
            <w:pPr>
              <w:autoSpaceDE w:val="0"/>
              <w:autoSpaceDN w:val="0"/>
              <w:adjustRightInd w:val="0"/>
              <w:spacing w:after="0" w:line="240" w:lineRule="auto"/>
              <w:ind w:right="175"/>
              <w:jc w:val="both"/>
              <w:rPr>
                <w:rFonts w:asciiTheme="minorHAnsi" w:hAnsiTheme="minorHAnsi" w:cs="Cambria"/>
                <w:b/>
                <w:i/>
                <w:sz w:val="24"/>
                <w:szCs w:val="24"/>
              </w:rPr>
            </w:pPr>
          </w:p>
          <w:p w:rsidR="00B47A75" w:rsidRPr="00705F3A" w:rsidRDefault="008A0871" w:rsidP="00B00B01">
            <w:pPr>
              <w:autoSpaceDE w:val="0"/>
              <w:autoSpaceDN w:val="0"/>
              <w:adjustRightInd w:val="0"/>
              <w:spacing w:after="0" w:line="240" w:lineRule="auto"/>
              <w:ind w:right="175"/>
              <w:jc w:val="both"/>
              <w:rPr>
                <w:rFonts w:asciiTheme="minorHAnsi" w:hAnsiTheme="minorHAnsi" w:cs="Cambria"/>
                <w:b/>
                <w:i/>
                <w:color w:val="C00000"/>
                <w:sz w:val="24"/>
                <w:szCs w:val="24"/>
              </w:rPr>
            </w:pPr>
            <w:r w:rsidRPr="00F241BB">
              <w:rPr>
                <w:rFonts w:asciiTheme="minorHAnsi" w:hAnsiTheme="minorHAnsi" w:cs="Cambria"/>
                <w:b/>
                <w:i/>
                <w:color w:val="984806" w:themeColor="accent6" w:themeShade="80"/>
                <w:sz w:val="24"/>
                <w:szCs w:val="24"/>
              </w:rPr>
              <w:t>4.4.3.</w:t>
            </w:r>
            <w:r w:rsidR="00B47A75" w:rsidRPr="00F241BB">
              <w:rPr>
                <w:rFonts w:asciiTheme="minorHAnsi" w:hAnsiTheme="minorHAnsi" w:cs="Cambria"/>
                <w:b/>
                <w:i/>
                <w:color w:val="984806" w:themeColor="accent6" w:themeShade="80"/>
                <w:sz w:val="24"/>
                <w:szCs w:val="24"/>
              </w:rPr>
              <w:t>Социална инфракструктура</w:t>
            </w:r>
            <w:r w:rsidR="00E66E6A">
              <w:rPr>
                <w:rFonts w:asciiTheme="minorHAnsi" w:hAnsiTheme="minorHAnsi" w:cs="Cambria"/>
                <w:b/>
                <w:i/>
                <w:color w:val="984806" w:themeColor="accent6" w:themeShade="80"/>
                <w:sz w:val="24"/>
                <w:szCs w:val="24"/>
              </w:rPr>
              <w:t>.</w:t>
            </w:r>
          </w:p>
          <w:p w:rsidR="00B47A75" w:rsidRPr="00705F3A" w:rsidRDefault="00B47A75" w:rsidP="001F21DA">
            <w:pPr>
              <w:autoSpaceDE w:val="0"/>
              <w:autoSpaceDN w:val="0"/>
              <w:adjustRightInd w:val="0"/>
              <w:spacing w:after="0" w:line="240" w:lineRule="auto"/>
              <w:ind w:right="33"/>
              <w:jc w:val="both"/>
              <w:rPr>
                <w:rFonts w:asciiTheme="minorHAnsi" w:hAnsiTheme="minorHAnsi" w:cs="Cambria"/>
                <w:sz w:val="24"/>
                <w:szCs w:val="24"/>
              </w:rPr>
            </w:pPr>
            <w:r w:rsidRPr="00705F3A">
              <w:rPr>
                <w:rFonts w:asciiTheme="minorHAnsi" w:hAnsiTheme="minorHAnsi" w:cs="Cambria"/>
                <w:sz w:val="24"/>
                <w:szCs w:val="24"/>
              </w:rPr>
              <w:t xml:space="preserve">       Община Гурково има разгърната мрежа от социални услуги, имаща за цел да обхване всички рискови групи от населението. </w:t>
            </w:r>
          </w:p>
          <w:p w:rsidR="00B47A75" w:rsidRPr="00705F3A" w:rsidRDefault="00B47A75" w:rsidP="001F21DA">
            <w:pPr>
              <w:autoSpaceDE w:val="0"/>
              <w:autoSpaceDN w:val="0"/>
              <w:adjustRightInd w:val="0"/>
              <w:spacing w:after="0" w:line="240" w:lineRule="auto"/>
              <w:ind w:right="33"/>
              <w:jc w:val="both"/>
              <w:rPr>
                <w:rFonts w:asciiTheme="minorHAnsi" w:hAnsiTheme="minorHAnsi" w:cs="Cambria"/>
                <w:sz w:val="24"/>
                <w:szCs w:val="24"/>
              </w:rPr>
            </w:pPr>
            <w:r w:rsidRPr="00705F3A">
              <w:rPr>
                <w:rFonts w:asciiTheme="minorHAnsi" w:hAnsiTheme="minorHAnsi" w:cs="Cambria"/>
                <w:sz w:val="24"/>
                <w:szCs w:val="24"/>
              </w:rPr>
              <w:t xml:space="preserve">       На територията на община Гурково се предлагат следните социални услуги: </w:t>
            </w:r>
          </w:p>
          <w:p w:rsidR="00B47A75" w:rsidRPr="00705F3A" w:rsidRDefault="00B47A75" w:rsidP="00B00B01">
            <w:pPr>
              <w:autoSpaceDE w:val="0"/>
              <w:autoSpaceDN w:val="0"/>
              <w:adjustRightInd w:val="0"/>
              <w:spacing w:after="0" w:line="240" w:lineRule="auto"/>
              <w:ind w:right="175"/>
              <w:jc w:val="both"/>
              <w:rPr>
                <w:rFonts w:asciiTheme="minorHAnsi" w:hAnsiTheme="minorHAnsi" w:cs="Cambria"/>
                <w:b/>
                <w:i/>
                <w:sz w:val="24"/>
                <w:szCs w:val="24"/>
              </w:rPr>
            </w:pPr>
            <w:r w:rsidRPr="00705F3A">
              <w:rPr>
                <w:rFonts w:asciiTheme="minorHAnsi" w:hAnsiTheme="minorHAnsi" w:cs="Cambria"/>
                <w:b/>
                <w:i/>
                <w:sz w:val="24"/>
                <w:szCs w:val="24"/>
              </w:rPr>
              <w:t xml:space="preserve">       Услуги за възрастни хора: </w:t>
            </w:r>
          </w:p>
          <w:p w:rsidR="00B47A75" w:rsidRPr="00E83E07" w:rsidRDefault="00D77786" w:rsidP="00E83E07">
            <w:pPr>
              <w:spacing w:after="0"/>
              <w:jc w:val="both"/>
              <w:rPr>
                <w:sz w:val="24"/>
                <w:szCs w:val="24"/>
              </w:rPr>
            </w:pPr>
            <w:r w:rsidRPr="00E83E07">
              <w:rPr>
                <w:sz w:val="24"/>
                <w:szCs w:val="24"/>
              </w:rPr>
              <w:t xml:space="preserve">  Домашен социален патронаж - у</w:t>
            </w:r>
            <w:r w:rsidR="00B47A75" w:rsidRPr="00E83E07">
              <w:rPr>
                <w:sz w:val="24"/>
                <w:szCs w:val="24"/>
              </w:rPr>
              <w:t>слугата е в общността и се изразява в предоставяне на храна, поддържане на личната и жилищна хигиена, битови, административни и социално-консултативни услуги. Домашният социален патронаж е предпочитана и утвърдена форма на социална услуга, но за постигане на максимален ефект от работата на структурата е необходимо обновяването на съществуващата материална база.</w:t>
            </w:r>
          </w:p>
          <w:p w:rsidR="00D77786" w:rsidRPr="00D77786" w:rsidRDefault="00D77786" w:rsidP="00D77786">
            <w:pPr>
              <w:spacing w:after="0"/>
              <w:jc w:val="both"/>
              <w:rPr>
                <w:sz w:val="24"/>
                <w:szCs w:val="24"/>
              </w:rPr>
            </w:pPr>
            <w:r w:rsidRPr="00D77786">
              <w:rPr>
                <w:sz w:val="24"/>
                <w:szCs w:val="24"/>
              </w:rPr>
              <w:t xml:space="preserve">По Постановление №344/2018г. на Министерски съвет за изпълнение на държавния бюджет на Република България за 2019 г. се сключи Споразумение №СФ01-0629/28.12.2018 г. между Община Гурково и Агенция Социално подпомагане с оглед целево осигуряване на социални услуги („личен асистент” и „домашен помощник”) за хора с увреждания и лица над 65 г. с ограничения или в невъзможност за самообслужване. </w:t>
            </w:r>
            <w:r>
              <w:rPr>
                <w:sz w:val="24"/>
                <w:szCs w:val="24"/>
              </w:rPr>
              <w:t>Към 31.12.2019г. са</w:t>
            </w:r>
            <w:r w:rsidRPr="00D77786">
              <w:rPr>
                <w:sz w:val="24"/>
                <w:szCs w:val="24"/>
              </w:rPr>
              <w:t xml:space="preserve"> назна</w:t>
            </w:r>
            <w:r>
              <w:rPr>
                <w:sz w:val="24"/>
                <w:szCs w:val="24"/>
              </w:rPr>
              <w:t>-</w:t>
            </w:r>
            <w:r w:rsidRPr="00D77786">
              <w:rPr>
                <w:sz w:val="24"/>
                <w:szCs w:val="24"/>
              </w:rPr>
              <w:t xml:space="preserve">чени 15 </w:t>
            </w:r>
            <w:r w:rsidRPr="00D77786">
              <w:rPr>
                <w:sz w:val="24"/>
                <w:szCs w:val="24"/>
              </w:rPr>
              <w:lastRenderedPageBreak/>
              <w:t>домашни помощници, 17 лични асистенти, които предоставяха почасово социална</w:t>
            </w:r>
            <w:r>
              <w:rPr>
                <w:sz w:val="24"/>
                <w:szCs w:val="24"/>
              </w:rPr>
              <w:t>-</w:t>
            </w:r>
            <w:r w:rsidRPr="00D77786">
              <w:rPr>
                <w:sz w:val="24"/>
                <w:szCs w:val="24"/>
              </w:rPr>
              <w:t>та услуга „Домашен помощник” и „Личен асистент” на 51 потребителя. От началото на 2020 год. услугата не се пре</w:t>
            </w:r>
            <w:r w:rsidR="00C157FC">
              <w:rPr>
                <w:sz w:val="24"/>
                <w:szCs w:val="24"/>
              </w:rPr>
              <w:t xml:space="preserve">доставя, но предстои </w:t>
            </w:r>
            <w:r w:rsidRPr="00D77786">
              <w:rPr>
                <w:sz w:val="24"/>
                <w:szCs w:val="24"/>
              </w:rPr>
              <w:t xml:space="preserve"> наново да стартира чрез Агенция по заетостта.</w:t>
            </w:r>
          </w:p>
          <w:p w:rsidR="00D77786" w:rsidRPr="00D77786" w:rsidRDefault="00D77786" w:rsidP="00D77786">
            <w:pPr>
              <w:spacing w:after="0"/>
              <w:jc w:val="both"/>
              <w:rPr>
                <w:sz w:val="24"/>
                <w:szCs w:val="24"/>
              </w:rPr>
            </w:pPr>
            <w:r w:rsidRPr="00D77786">
              <w:rPr>
                <w:sz w:val="24"/>
                <w:szCs w:val="24"/>
              </w:rPr>
              <w:t>През 2019</w:t>
            </w:r>
            <w:r>
              <w:rPr>
                <w:sz w:val="24"/>
                <w:szCs w:val="24"/>
              </w:rPr>
              <w:t xml:space="preserve"> г.  </w:t>
            </w:r>
            <w:r w:rsidRPr="00D77786">
              <w:rPr>
                <w:sz w:val="24"/>
                <w:szCs w:val="24"/>
              </w:rPr>
              <w:t>е приета Наредба №РД-07-7 за включване в Механизма за лична помощ. Благодарение на Механизма се подпомагат хора с увреждания, като им се дава възможност да упражняват основните си права, да имат избор и активно да се сключват в обществото, както и да им се предостави достъп до услиги и социални дейности. Към 31.12.2019г. са наз</w:t>
            </w:r>
            <w:r>
              <w:rPr>
                <w:sz w:val="24"/>
                <w:szCs w:val="24"/>
              </w:rPr>
              <w:t>-</w:t>
            </w:r>
            <w:r w:rsidRPr="00D77786">
              <w:rPr>
                <w:sz w:val="24"/>
                <w:szCs w:val="24"/>
              </w:rPr>
              <w:t>начени 19 бр. потребители и на 19бр. души се предоставя социалната услига (потребители).</w:t>
            </w:r>
          </w:p>
          <w:p w:rsidR="00E46D7E" w:rsidRDefault="00D77786" w:rsidP="00D77786">
            <w:pPr>
              <w:spacing w:after="0"/>
              <w:jc w:val="both"/>
              <w:rPr>
                <w:rFonts w:asciiTheme="majorHAnsi" w:hAnsiTheme="majorHAnsi"/>
                <w:bCs/>
              </w:rPr>
            </w:pPr>
            <w:r w:rsidRPr="00D77786">
              <w:rPr>
                <w:sz w:val="24"/>
                <w:szCs w:val="24"/>
              </w:rPr>
              <w:t>През 2019 г. община Гурково изпълнява проект „Предоставяне на топъл обяд в община Гурково” по Оперативна програма за храни и/или основно материално подпомагане от фон</w:t>
            </w:r>
            <w:r>
              <w:rPr>
                <w:sz w:val="24"/>
                <w:szCs w:val="24"/>
              </w:rPr>
              <w:t>-</w:t>
            </w:r>
            <w:r w:rsidRPr="00D77786">
              <w:rPr>
                <w:sz w:val="24"/>
                <w:szCs w:val="24"/>
              </w:rPr>
              <w:t xml:space="preserve">да за европейско подпомагане на най – нуждаещите се лица, проекта приключи декември 2019 година, като потребителите бяха </w:t>
            </w:r>
            <w:r>
              <w:rPr>
                <w:sz w:val="24"/>
                <w:szCs w:val="24"/>
              </w:rPr>
              <w:t>увеличени от 200 на 300 човека.</w:t>
            </w:r>
          </w:p>
          <w:p w:rsidR="00D77786" w:rsidRPr="00E46D7E" w:rsidRDefault="00E46D7E" w:rsidP="00D77786">
            <w:pPr>
              <w:spacing w:after="0"/>
              <w:jc w:val="both"/>
              <w:rPr>
                <w:rFonts w:asciiTheme="minorHAnsi" w:hAnsiTheme="minorHAnsi"/>
                <w:sz w:val="24"/>
                <w:szCs w:val="24"/>
              </w:rPr>
            </w:pPr>
            <w:r w:rsidRPr="00E46D7E">
              <w:rPr>
                <w:rFonts w:asciiTheme="minorHAnsi" w:hAnsiTheme="minorHAnsi"/>
                <w:bCs/>
                <w:sz w:val="24"/>
                <w:szCs w:val="24"/>
              </w:rPr>
              <w:t>През 2020 година се изпълняваше Проект</w:t>
            </w:r>
            <w:r w:rsidRPr="00E46D7E">
              <w:rPr>
                <w:rFonts w:asciiTheme="minorHAnsi" w:hAnsiTheme="minorHAnsi" w:cs="Times New Roman"/>
                <w:sz w:val="24"/>
                <w:szCs w:val="24"/>
              </w:rPr>
              <w:t>целева Програма „Топъл обяд у дома в условията на извънредна ситуация – 2020 г.“</w:t>
            </w:r>
            <w:r w:rsidRPr="00E46D7E">
              <w:rPr>
                <w:rFonts w:asciiTheme="minorHAnsi" w:hAnsiTheme="minorHAnsi" w:cs="Times New Roman"/>
                <w:b/>
                <w:sz w:val="24"/>
                <w:szCs w:val="24"/>
              </w:rPr>
              <w:t xml:space="preserve"> - </w:t>
            </w:r>
            <w:r w:rsidRPr="00E46D7E">
              <w:rPr>
                <w:rFonts w:asciiTheme="minorHAnsi" w:hAnsiTheme="minorHAnsi" w:cs="Times New Roman"/>
                <w:sz w:val="24"/>
                <w:szCs w:val="24"/>
              </w:rPr>
              <w:t xml:space="preserve"> По Проекта се  предоставя</w:t>
            </w:r>
            <w:r w:rsidRPr="00E46D7E">
              <w:rPr>
                <w:rFonts w:asciiTheme="minorHAnsi" w:hAnsiTheme="minorHAnsi"/>
                <w:sz w:val="24"/>
                <w:szCs w:val="24"/>
              </w:rPr>
              <w:t xml:space="preserve">ше </w:t>
            </w:r>
            <w:r w:rsidRPr="00E46D7E">
              <w:rPr>
                <w:rFonts w:asciiTheme="minorHAnsi" w:hAnsiTheme="minorHAnsi" w:cs="Times New Roman"/>
                <w:sz w:val="24"/>
                <w:szCs w:val="24"/>
              </w:rPr>
              <w:t xml:space="preserve"> храна на 170 представители на целевите групи за периода от 27.04.2020г</w:t>
            </w:r>
            <w:r w:rsidRPr="00E46D7E">
              <w:rPr>
                <w:rFonts w:asciiTheme="minorHAnsi" w:hAnsiTheme="minorHAnsi"/>
                <w:sz w:val="24"/>
                <w:szCs w:val="24"/>
              </w:rPr>
              <w:t xml:space="preserve">. </w:t>
            </w:r>
            <w:r w:rsidRPr="00E46D7E">
              <w:rPr>
                <w:rFonts w:asciiTheme="minorHAnsi" w:hAnsiTheme="minorHAnsi" w:cs="Times New Roman"/>
                <w:sz w:val="24"/>
                <w:szCs w:val="24"/>
              </w:rPr>
              <w:t xml:space="preserve"> до </w:t>
            </w:r>
            <w:r w:rsidRPr="00E46D7E">
              <w:rPr>
                <w:rFonts w:asciiTheme="minorHAnsi" w:hAnsiTheme="minorHAnsi"/>
                <w:sz w:val="24"/>
                <w:szCs w:val="24"/>
              </w:rPr>
              <w:t xml:space="preserve"> края на </w:t>
            </w:r>
            <w:r w:rsidRPr="00E46D7E">
              <w:rPr>
                <w:rFonts w:asciiTheme="minorHAnsi" w:hAnsiTheme="minorHAnsi" w:cs="Times New Roman"/>
                <w:sz w:val="24"/>
                <w:szCs w:val="24"/>
              </w:rPr>
              <w:t>2020г.  в работните дни.</w:t>
            </w:r>
            <w:r w:rsidRPr="00E46D7E">
              <w:rPr>
                <w:rFonts w:asciiTheme="minorHAnsi" w:hAnsiTheme="minorHAnsi"/>
                <w:sz w:val="24"/>
                <w:szCs w:val="24"/>
              </w:rPr>
              <w:t xml:space="preserve"> От началото на 2021 година по Оперативната програма се предоставя топъл обяд на 250 нуждаещи се лица.</w:t>
            </w:r>
            <w:r w:rsidRPr="00E46D7E">
              <w:rPr>
                <w:rFonts w:asciiTheme="minorHAnsi" w:hAnsiTheme="minorHAnsi" w:cs="Times New Roman"/>
                <w:sz w:val="24"/>
                <w:szCs w:val="24"/>
              </w:rPr>
              <w:t xml:space="preserve"> Храната се доставя от външен доставчик , чрез кетъринг, до пунктове в гр. Гурково – 2 пункта, в с. Конаре – 1 пункт и в с. Паничерево – 1 пункт. За възрастните и лежащо болните  е създадена организация храната да се разнася по домовете на потребителите.</w:t>
            </w:r>
          </w:p>
          <w:p w:rsidR="00B47A75" w:rsidRPr="00705F3A" w:rsidRDefault="00B47A75" w:rsidP="00FA0E4A">
            <w:pPr>
              <w:tabs>
                <w:tab w:val="left" w:pos="9565"/>
              </w:tabs>
              <w:autoSpaceDE w:val="0"/>
              <w:autoSpaceDN w:val="0"/>
              <w:adjustRightInd w:val="0"/>
              <w:spacing w:after="0" w:line="240" w:lineRule="auto"/>
              <w:jc w:val="both"/>
              <w:rPr>
                <w:rFonts w:asciiTheme="minorHAnsi" w:hAnsiTheme="minorHAnsi" w:cs="Cambria"/>
                <w:sz w:val="24"/>
                <w:szCs w:val="24"/>
              </w:rPr>
            </w:pPr>
            <w:r w:rsidRPr="00D77786">
              <w:rPr>
                <w:rFonts w:asciiTheme="minorHAnsi" w:hAnsiTheme="minorHAnsi" w:cs="Cambria"/>
                <w:b/>
                <w:i/>
                <w:sz w:val="24"/>
                <w:szCs w:val="24"/>
              </w:rPr>
              <w:t>Клуб на пенсионера</w:t>
            </w:r>
            <w:r w:rsidRPr="00705F3A">
              <w:rPr>
                <w:rFonts w:asciiTheme="minorHAnsi" w:hAnsiTheme="minorHAnsi" w:cs="Cambria"/>
                <w:sz w:val="24"/>
                <w:szCs w:val="24"/>
              </w:rPr>
              <w:t xml:space="preserve"> – общината осигурява издръжката на клуба на пенсионера, който предоставя възможност и условия на хората от третата възраст да общуват, да организират културни мероприятия, да осъществяват социална интеграция и извър</w:t>
            </w:r>
            <w:r w:rsidR="00674843">
              <w:rPr>
                <w:rFonts w:asciiTheme="minorHAnsi" w:hAnsiTheme="minorHAnsi" w:cs="Cambria"/>
                <w:sz w:val="24"/>
                <w:szCs w:val="24"/>
              </w:rPr>
              <w:t>шват со</w:t>
            </w:r>
            <w:r w:rsidR="00D77786">
              <w:rPr>
                <w:rFonts w:asciiTheme="minorHAnsi" w:hAnsiTheme="minorHAnsi" w:cs="Cambria"/>
                <w:sz w:val="24"/>
                <w:szCs w:val="24"/>
              </w:rPr>
              <w:t>-</w:t>
            </w:r>
            <w:r w:rsidR="00674843">
              <w:rPr>
                <w:rFonts w:asciiTheme="minorHAnsi" w:hAnsiTheme="minorHAnsi" w:cs="Cambria"/>
                <w:sz w:val="24"/>
                <w:szCs w:val="24"/>
              </w:rPr>
              <w:t>циално-помощна дейност. К</w:t>
            </w:r>
            <w:r w:rsidRPr="00705F3A">
              <w:rPr>
                <w:rFonts w:asciiTheme="minorHAnsi" w:hAnsiTheme="minorHAnsi" w:cs="Cambria"/>
                <w:sz w:val="24"/>
                <w:szCs w:val="24"/>
              </w:rPr>
              <w:t xml:space="preserve">лубът е форма на социална услуга предоставяна в общността. </w:t>
            </w:r>
          </w:p>
          <w:p w:rsidR="00E46D7E" w:rsidRDefault="00B47A75" w:rsidP="00E46D7E">
            <w:pPr>
              <w:pStyle w:val="a4"/>
              <w:tabs>
                <w:tab w:val="left" w:pos="0"/>
              </w:tabs>
              <w:ind w:left="0"/>
              <w:rPr>
                <w:rFonts w:asciiTheme="majorHAnsi" w:hAnsiTheme="majorHAnsi" w:cs="Times New Roman"/>
                <w:bCs/>
                <w:sz w:val="24"/>
                <w:szCs w:val="24"/>
              </w:rPr>
            </w:pPr>
            <w:r w:rsidRPr="00D77786">
              <w:rPr>
                <w:rFonts w:asciiTheme="minorHAnsi" w:hAnsiTheme="minorHAnsi" w:cs="Cambria"/>
                <w:b/>
                <w:i/>
                <w:sz w:val="24"/>
                <w:szCs w:val="24"/>
              </w:rPr>
              <w:t>Услуги за социално слаби и безработни</w:t>
            </w:r>
            <w:r w:rsidRPr="00705F3A">
              <w:rPr>
                <w:rFonts w:asciiTheme="minorHAnsi" w:hAnsiTheme="minorHAnsi" w:cs="Cambria"/>
                <w:sz w:val="24"/>
                <w:szCs w:val="24"/>
              </w:rPr>
              <w:t xml:space="preserve"> – </w:t>
            </w:r>
          </w:p>
          <w:p w:rsidR="00E46D7E" w:rsidRPr="004E1045" w:rsidRDefault="00E46D7E" w:rsidP="00E46D7E">
            <w:pPr>
              <w:pStyle w:val="a4"/>
              <w:tabs>
                <w:tab w:val="left" w:pos="0"/>
              </w:tabs>
              <w:ind w:left="0"/>
              <w:rPr>
                <w:rFonts w:asciiTheme="minorHAnsi" w:hAnsiTheme="minorHAnsi" w:cs="Times New Roman"/>
                <w:bCs/>
                <w:sz w:val="24"/>
                <w:szCs w:val="24"/>
              </w:rPr>
            </w:pPr>
            <w:r w:rsidRPr="004E1045">
              <w:rPr>
                <w:rFonts w:asciiTheme="minorHAnsi" w:hAnsiTheme="minorHAnsi" w:cs="Times New Roman"/>
                <w:bCs/>
                <w:sz w:val="24"/>
                <w:szCs w:val="24"/>
                <w:lang/>
              </w:rPr>
              <w:t>Н</w:t>
            </w:r>
            <w:r w:rsidR="004E1045" w:rsidRPr="004E1045">
              <w:rPr>
                <w:rFonts w:asciiTheme="minorHAnsi" w:hAnsiTheme="minorHAnsi" w:cs="Times New Roman"/>
                <w:bCs/>
                <w:sz w:val="24"/>
                <w:szCs w:val="24"/>
                <w:lang/>
              </w:rPr>
              <w:t xml:space="preserve">ационална програма </w:t>
            </w:r>
            <w:r w:rsidR="004E1045">
              <w:rPr>
                <w:rFonts w:asciiTheme="minorHAnsi" w:hAnsiTheme="minorHAnsi" w:cs="Times New Roman"/>
                <w:bCs/>
                <w:sz w:val="24"/>
                <w:szCs w:val="24"/>
                <w:lang w:val="en-US"/>
              </w:rPr>
              <w:t xml:space="preserve"> „</w:t>
            </w:r>
            <w:r w:rsidR="004E1045">
              <w:rPr>
                <w:rFonts w:asciiTheme="minorHAnsi" w:hAnsiTheme="minorHAnsi" w:cs="Times New Roman"/>
                <w:bCs/>
                <w:sz w:val="24"/>
                <w:szCs w:val="24"/>
              </w:rPr>
              <w:t>П</w:t>
            </w:r>
            <w:r w:rsidR="004E1045" w:rsidRPr="004E1045">
              <w:rPr>
                <w:rFonts w:asciiTheme="minorHAnsi" w:hAnsiTheme="minorHAnsi" w:cs="Times New Roman"/>
                <w:bCs/>
                <w:sz w:val="24"/>
                <w:szCs w:val="24"/>
                <w:lang w:val="en-US"/>
              </w:rPr>
              <w:t>редоставяне на грижи в домашна среда</w:t>
            </w:r>
            <w:r w:rsidR="004E1045">
              <w:rPr>
                <w:rFonts w:asciiTheme="minorHAnsi" w:hAnsiTheme="minorHAnsi" w:cs="Times New Roman"/>
                <w:bCs/>
                <w:sz w:val="24"/>
                <w:szCs w:val="24"/>
              </w:rPr>
              <w:t>“</w:t>
            </w:r>
            <w:r w:rsidRPr="004E1045">
              <w:rPr>
                <w:rFonts w:asciiTheme="minorHAnsi" w:hAnsiTheme="minorHAnsi" w:cs="Times New Roman"/>
                <w:bCs/>
                <w:sz w:val="24"/>
                <w:szCs w:val="24"/>
                <w:lang w:val="en-US"/>
              </w:rPr>
              <w:t>–назначени  6 домашни помощници , в т. в Гурково 1  бр., Паничерево – 2  бр., Конаре  - 3  бр. Срока на действие на програмата е 31.12.2020 г.</w:t>
            </w:r>
            <w:r w:rsidRPr="004E1045">
              <w:rPr>
                <w:rFonts w:asciiTheme="minorHAnsi" w:hAnsiTheme="minorHAnsi" w:cs="Times New Roman"/>
                <w:bCs/>
                <w:sz w:val="24"/>
                <w:szCs w:val="24"/>
              </w:rPr>
              <w:t xml:space="preserve"> През 2021 год. същата ще продължи като държавно делегирана дейност – „ Асистентска подкрепа“</w:t>
            </w:r>
          </w:p>
          <w:p w:rsidR="00E46D7E" w:rsidRPr="00E46D7E" w:rsidRDefault="004E1045" w:rsidP="00E46D7E">
            <w:pPr>
              <w:spacing w:after="0" w:line="240" w:lineRule="auto"/>
              <w:jc w:val="both"/>
              <w:rPr>
                <w:rFonts w:asciiTheme="minorHAnsi" w:eastAsia="Calibri" w:hAnsiTheme="minorHAnsi" w:cs="Times New Roman"/>
                <w:sz w:val="24"/>
                <w:szCs w:val="24"/>
                <w:lang w:eastAsia="en-US"/>
              </w:rPr>
            </w:pPr>
            <w:r>
              <w:rPr>
                <w:rFonts w:asciiTheme="minorHAnsi" w:eastAsia="Calibri" w:hAnsiTheme="minorHAnsi" w:cs="Times New Roman"/>
                <w:sz w:val="24"/>
                <w:szCs w:val="24"/>
                <w:lang w:eastAsia="en-US"/>
              </w:rPr>
              <w:t>Проект “Обучение</w:t>
            </w:r>
            <w:r w:rsidRPr="00E46D7E">
              <w:rPr>
                <w:rFonts w:asciiTheme="minorHAnsi" w:eastAsia="Calibri" w:hAnsiTheme="minorHAnsi" w:cs="Times New Roman"/>
                <w:sz w:val="24"/>
                <w:szCs w:val="24"/>
                <w:lang w:eastAsia="en-US"/>
              </w:rPr>
              <w:t xml:space="preserve"> и заетост на хора с увреждания “–</w:t>
            </w:r>
            <w:r w:rsidR="00E46D7E" w:rsidRPr="00E46D7E">
              <w:rPr>
                <w:rFonts w:asciiTheme="minorHAnsi" w:eastAsia="Calibri" w:hAnsiTheme="minorHAnsi" w:cs="Times New Roman"/>
                <w:sz w:val="24"/>
                <w:szCs w:val="24"/>
                <w:lang w:eastAsia="en-US"/>
              </w:rPr>
              <w:t>назначени са общо 19 работника, в т. в Гурково – 8 бр., в Паничерево – 6 бр., в Конаре – 4 бр. и бр. в ДГ „Латинка“ Гурково – помощник възпитател. Срока на действие на проекта за първата група  приключи в края на м. декември  2020 г.( 9 човека) и на втората група до края на месец март 2021 г.</w:t>
            </w:r>
          </w:p>
          <w:p w:rsidR="00E46D7E" w:rsidRPr="00E46D7E" w:rsidRDefault="004E1045" w:rsidP="00E46D7E">
            <w:pPr>
              <w:spacing w:after="0" w:line="240" w:lineRule="auto"/>
              <w:rPr>
                <w:rFonts w:asciiTheme="minorHAnsi" w:hAnsiTheme="minorHAnsi" w:cs="Times New Roman"/>
                <w:sz w:val="24"/>
                <w:szCs w:val="24"/>
              </w:rPr>
            </w:pPr>
            <w:r>
              <w:rPr>
                <w:rFonts w:asciiTheme="minorHAnsi" w:hAnsiTheme="minorHAnsi" w:cs="Times New Roman"/>
                <w:bCs/>
                <w:sz w:val="24"/>
                <w:szCs w:val="24"/>
              </w:rPr>
              <w:t xml:space="preserve">      Механизъм „Лична п</w:t>
            </w:r>
            <w:r w:rsidRPr="00E46D7E">
              <w:rPr>
                <w:rFonts w:asciiTheme="minorHAnsi" w:hAnsiTheme="minorHAnsi" w:cs="Times New Roman"/>
                <w:bCs/>
                <w:sz w:val="24"/>
                <w:szCs w:val="24"/>
              </w:rPr>
              <w:t>омощ</w:t>
            </w:r>
            <w:r>
              <w:rPr>
                <w:rFonts w:asciiTheme="minorHAnsi" w:hAnsiTheme="minorHAnsi" w:cs="Times New Roman"/>
                <w:bCs/>
                <w:sz w:val="24"/>
                <w:szCs w:val="24"/>
              </w:rPr>
              <w:t>“</w:t>
            </w:r>
            <w:r w:rsidR="00E46D7E" w:rsidRPr="00E46D7E">
              <w:rPr>
                <w:rFonts w:asciiTheme="minorHAnsi" w:hAnsiTheme="minorHAnsi" w:cs="Times New Roman"/>
                <w:b/>
                <w:bCs/>
                <w:sz w:val="24"/>
                <w:szCs w:val="24"/>
              </w:rPr>
              <w:t xml:space="preserve">–  </w:t>
            </w:r>
            <w:r w:rsidR="00E46D7E" w:rsidRPr="00E46D7E">
              <w:rPr>
                <w:rFonts w:asciiTheme="minorHAnsi" w:hAnsiTheme="minorHAnsi" w:cs="Times New Roman"/>
                <w:bCs/>
                <w:sz w:val="24"/>
                <w:szCs w:val="24"/>
              </w:rPr>
              <w:t>назначени са 23 лични асистенти – 12 бр. в Гурково, 6 бр. в Паничерево,4 бр. в Конаре и 1 бр. в Пчелиново.</w:t>
            </w:r>
          </w:p>
          <w:p w:rsidR="00E46D7E" w:rsidRPr="00E46D7E" w:rsidRDefault="004E1045" w:rsidP="00E46D7E">
            <w:pPr>
              <w:spacing w:after="0" w:line="240" w:lineRule="auto"/>
              <w:rPr>
                <w:rFonts w:asciiTheme="minorHAnsi" w:hAnsiTheme="minorHAnsi" w:cs="Times New Roman"/>
                <w:sz w:val="24"/>
                <w:szCs w:val="24"/>
              </w:rPr>
            </w:pPr>
            <w:r>
              <w:rPr>
                <w:rFonts w:asciiTheme="minorHAnsi" w:hAnsiTheme="minorHAnsi" w:cs="Times New Roman"/>
                <w:bCs/>
                <w:sz w:val="24"/>
                <w:szCs w:val="24"/>
              </w:rPr>
              <w:t>„</w:t>
            </w:r>
            <w:r w:rsidR="00E46D7E" w:rsidRPr="00E46D7E">
              <w:rPr>
                <w:rFonts w:asciiTheme="minorHAnsi" w:hAnsiTheme="minorHAnsi" w:cs="Times New Roman"/>
                <w:bCs/>
                <w:sz w:val="24"/>
                <w:szCs w:val="24"/>
              </w:rPr>
              <w:t>Р</w:t>
            </w:r>
            <w:r w:rsidRPr="00E46D7E">
              <w:rPr>
                <w:rFonts w:asciiTheme="minorHAnsi" w:hAnsiTheme="minorHAnsi" w:cs="Times New Roman"/>
                <w:bCs/>
                <w:sz w:val="24"/>
                <w:szCs w:val="24"/>
              </w:rPr>
              <w:t>егионална програма за заетост</w:t>
            </w:r>
            <w:r>
              <w:rPr>
                <w:rFonts w:asciiTheme="minorHAnsi" w:hAnsiTheme="minorHAnsi" w:cs="Times New Roman"/>
                <w:bCs/>
                <w:sz w:val="24"/>
                <w:szCs w:val="24"/>
              </w:rPr>
              <w:t>“</w:t>
            </w:r>
            <w:r w:rsidR="00E46D7E" w:rsidRPr="00E46D7E">
              <w:rPr>
                <w:rFonts w:asciiTheme="minorHAnsi" w:hAnsiTheme="minorHAnsi" w:cs="Times New Roman"/>
                <w:sz w:val="24"/>
                <w:szCs w:val="24"/>
              </w:rPr>
              <w:t>– назначени бяха на работа  4 човека  за срок от 6 месеца– Гурково, Конаре, Пчелиново и Димовци</w:t>
            </w:r>
          </w:p>
          <w:p w:rsidR="00D77786" w:rsidRPr="00705F3A" w:rsidRDefault="00B47A75" w:rsidP="00FA0E4A">
            <w:pPr>
              <w:autoSpaceDE w:val="0"/>
              <w:autoSpaceDN w:val="0"/>
              <w:adjustRightInd w:val="0"/>
              <w:spacing w:after="0" w:line="240" w:lineRule="auto"/>
              <w:jc w:val="both"/>
              <w:rPr>
                <w:rFonts w:asciiTheme="minorHAnsi" w:hAnsiTheme="minorHAnsi" w:cs="Cambria"/>
                <w:sz w:val="24"/>
                <w:szCs w:val="24"/>
              </w:rPr>
            </w:pPr>
            <w:r w:rsidRPr="00705F3A">
              <w:rPr>
                <w:rFonts w:asciiTheme="minorHAnsi" w:hAnsiTheme="minorHAnsi" w:cs="Cambria"/>
                <w:sz w:val="24"/>
                <w:szCs w:val="24"/>
              </w:rPr>
              <w:t>Реализират се и проекти за нае</w:t>
            </w:r>
            <w:r w:rsidR="00F241BB">
              <w:rPr>
                <w:rFonts w:asciiTheme="minorHAnsi" w:hAnsiTheme="minorHAnsi" w:cs="Cambria"/>
                <w:sz w:val="24"/>
                <w:szCs w:val="24"/>
              </w:rPr>
              <w:t xml:space="preserve">мане на млади </w:t>
            </w:r>
            <w:r w:rsidRPr="00705F3A">
              <w:rPr>
                <w:rFonts w:asciiTheme="minorHAnsi" w:hAnsiTheme="minorHAnsi" w:cs="Cambria"/>
                <w:sz w:val="24"/>
                <w:szCs w:val="24"/>
              </w:rPr>
              <w:t xml:space="preserve"> специалисти с висше образование в системата на общинска администрация. </w:t>
            </w:r>
          </w:p>
          <w:p w:rsidR="00B47A75" w:rsidRPr="00705F3A" w:rsidRDefault="00B47A75" w:rsidP="00FA0E4A">
            <w:pPr>
              <w:autoSpaceDE w:val="0"/>
              <w:autoSpaceDN w:val="0"/>
              <w:adjustRightInd w:val="0"/>
              <w:spacing w:after="0" w:line="240" w:lineRule="auto"/>
              <w:ind w:firstLine="360"/>
              <w:jc w:val="both"/>
              <w:rPr>
                <w:rFonts w:asciiTheme="minorHAnsi" w:hAnsiTheme="minorHAnsi" w:cs="Cambria"/>
                <w:sz w:val="24"/>
                <w:szCs w:val="24"/>
              </w:rPr>
            </w:pPr>
            <w:r w:rsidRPr="00705F3A">
              <w:rPr>
                <w:rFonts w:asciiTheme="minorHAnsi" w:hAnsiTheme="minorHAnsi" w:cs="Cambria"/>
                <w:sz w:val="24"/>
                <w:szCs w:val="24"/>
              </w:rPr>
              <w:t>Услугите, предоставяни от институциите са с доказано място като потребности, качест</w:t>
            </w:r>
            <w:r w:rsidR="00D77786">
              <w:rPr>
                <w:rFonts w:asciiTheme="minorHAnsi" w:hAnsiTheme="minorHAnsi" w:cs="Cambria"/>
                <w:sz w:val="24"/>
                <w:szCs w:val="24"/>
              </w:rPr>
              <w:t>-</w:t>
            </w:r>
            <w:r w:rsidRPr="00705F3A">
              <w:rPr>
                <w:rFonts w:asciiTheme="minorHAnsi" w:hAnsiTheme="minorHAnsi" w:cs="Cambria"/>
                <w:sz w:val="24"/>
                <w:szCs w:val="24"/>
              </w:rPr>
              <w:t xml:space="preserve">во на предоставяните услуги и професионална квалификация на персонала.     </w:t>
            </w:r>
          </w:p>
          <w:p w:rsidR="00B47A75" w:rsidRPr="00705F3A" w:rsidRDefault="00B47A75" w:rsidP="00FA0E4A">
            <w:pPr>
              <w:autoSpaceDE w:val="0"/>
              <w:autoSpaceDN w:val="0"/>
              <w:adjustRightInd w:val="0"/>
              <w:spacing w:after="0" w:line="240" w:lineRule="auto"/>
              <w:jc w:val="both"/>
              <w:rPr>
                <w:rFonts w:asciiTheme="minorHAnsi" w:hAnsiTheme="minorHAnsi" w:cs="Cambria"/>
                <w:sz w:val="24"/>
                <w:szCs w:val="24"/>
              </w:rPr>
            </w:pPr>
            <w:r w:rsidRPr="00705F3A">
              <w:rPr>
                <w:rFonts w:asciiTheme="minorHAnsi" w:hAnsiTheme="minorHAnsi" w:cs="Cambria"/>
                <w:sz w:val="24"/>
                <w:szCs w:val="24"/>
              </w:rPr>
              <w:t xml:space="preserve">Финансовите средства и щатната обезпеченост, съгласно стандартите за финансиране като </w:t>
            </w:r>
            <w:r w:rsidRPr="00705F3A">
              <w:rPr>
                <w:rFonts w:asciiTheme="minorHAnsi" w:hAnsiTheme="minorHAnsi" w:cs="Cambria"/>
                <w:sz w:val="24"/>
                <w:szCs w:val="24"/>
              </w:rPr>
              <w:lastRenderedPageBreak/>
              <w:t>държавно делегирана дейност, осигуряват основните параметри, обезпечаващи функционирането на социалните структури.</w:t>
            </w:r>
          </w:p>
          <w:p w:rsidR="00B47A75" w:rsidRPr="00705F3A" w:rsidRDefault="00B47A75" w:rsidP="00FA0E4A">
            <w:pPr>
              <w:autoSpaceDE w:val="0"/>
              <w:autoSpaceDN w:val="0"/>
              <w:adjustRightInd w:val="0"/>
              <w:spacing w:after="0" w:line="240" w:lineRule="auto"/>
              <w:ind w:firstLine="360"/>
              <w:jc w:val="both"/>
              <w:rPr>
                <w:rFonts w:asciiTheme="minorHAnsi" w:hAnsiTheme="minorHAnsi" w:cs="Cambria"/>
                <w:sz w:val="24"/>
                <w:szCs w:val="24"/>
              </w:rPr>
            </w:pPr>
            <w:r w:rsidRPr="00705F3A">
              <w:rPr>
                <w:rFonts w:asciiTheme="minorHAnsi" w:hAnsiTheme="minorHAnsi" w:cs="Cambria"/>
                <w:sz w:val="24"/>
                <w:szCs w:val="24"/>
              </w:rPr>
              <w:t xml:space="preserve"> Един от приоритетите в социалната сфера </w:t>
            </w:r>
            <w:r w:rsidRPr="00365064">
              <w:rPr>
                <w:rFonts w:asciiTheme="minorHAnsi" w:hAnsiTheme="minorHAnsi" w:cs="Cambria"/>
                <w:b/>
                <w:i/>
                <w:sz w:val="24"/>
                <w:szCs w:val="24"/>
              </w:rPr>
              <w:t>е  Домът за стари хора и хоспис</w:t>
            </w:r>
            <w:r w:rsidRPr="00705F3A">
              <w:rPr>
                <w:rFonts w:asciiTheme="minorHAnsi" w:hAnsiTheme="minorHAnsi" w:cs="Cambria"/>
                <w:sz w:val="24"/>
                <w:szCs w:val="24"/>
              </w:rPr>
              <w:t>. Същият е в близост до Сливен и Велико Търново и настанява възрастни хора от цялата страна</w:t>
            </w:r>
            <w:r w:rsidR="00D77786">
              <w:rPr>
                <w:rFonts w:asciiTheme="minorHAnsi" w:hAnsiTheme="minorHAnsi" w:cs="Cambria"/>
                <w:sz w:val="24"/>
                <w:szCs w:val="24"/>
              </w:rPr>
              <w:t>.</w:t>
            </w:r>
          </w:p>
          <w:p w:rsidR="00B47A75" w:rsidRPr="00705F3A" w:rsidRDefault="00B47A75" w:rsidP="00FA0E4A">
            <w:pPr>
              <w:autoSpaceDE w:val="0"/>
              <w:autoSpaceDN w:val="0"/>
              <w:adjustRightInd w:val="0"/>
              <w:spacing w:after="0" w:line="240" w:lineRule="auto"/>
              <w:jc w:val="both"/>
              <w:rPr>
                <w:rFonts w:asciiTheme="minorHAnsi" w:hAnsiTheme="minorHAnsi" w:cs="Cambria"/>
                <w:sz w:val="24"/>
                <w:szCs w:val="24"/>
              </w:rPr>
            </w:pPr>
            <w:r w:rsidRPr="00705F3A">
              <w:rPr>
                <w:rFonts w:asciiTheme="minorHAnsi" w:hAnsiTheme="minorHAnsi" w:cs="Cambria"/>
                <w:sz w:val="24"/>
                <w:szCs w:val="24"/>
              </w:rPr>
              <w:t xml:space="preserve">       Дирекция “Социално подпомагане” извършва партньорска дейност с организациите на хора с увреждания, в следствие на което се извършват следните дейности: </w:t>
            </w:r>
          </w:p>
          <w:p w:rsidR="00B47A75" w:rsidRPr="00705F3A" w:rsidRDefault="00B47A75" w:rsidP="00FA0E4A">
            <w:pPr>
              <w:autoSpaceDE w:val="0"/>
              <w:autoSpaceDN w:val="0"/>
              <w:adjustRightInd w:val="0"/>
              <w:spacing w:after="0" w:line="240" w:lineRule="auto"/>
              <w:ind w:firstLine="426"/>
              <w:jc w:val="both"/>
              <w:rPr>
                <w:rFonts w:asciiTheme="minorHAnsi" w:hAnsiTheme="minorHAnsi" w:cs="Cambria"/>
                <w:sz w:val="24"/>
                <w:szCs w:val="24"/>
              </w:rPr>
            </w:pPr>
            <w:r w:rsidRPr="00705F3A">
              <w:rPr>
                <w:rFonts w:asciiTheme="minorHAnsi" w:hAnsiTheme="minorHAnsi" w:cs="Cambria"/>
                <w:sz w:val="24"/>
                <w:szCs w:val="24"/>
              </w:rPr>
              <w:t xml:space="preserve">- съфинансиране на ремонти, поддръжка на материалната база и оборудването на помещенията, ползвани от организациите на инвалидите, хора със зрителни увреждания и др.; </w:t>
            </w:r>
          </w:p>
          <w:p w:rsidR="00B47A75" w:rsidRPr="00705F3A" w:rsidRDefault="00B47A75" w:rsidP="00FA0E4A">
            <w:pPr>
              <w:autoSpaceDE w:val="0"/>
              <w:autoSpaceDN w:val="0"/>
              <w:adjustRightInd w:val="0"/>
              <w:spacing w:after="0" w:line="240" w:lineRule="auto"/>
              <w:ind w:firstLine="426"/>
              <w:jc w:val="both"/>
              <w:rPr>
                <w:rFonts w:asciiTheme="minorHAnsi" w:hAnsiTheme="minorHAnsi" w:cs="Cambria"/>
                <w:sz w:val="24"/>
                <w:szCs w:val="24"/>
              </w:rPr>
            </w:pPr>
            <w:r w:rsidRPr="00705F3A">
              <w:rPr>
                <w:rFonts w:asciiTheme="minorHAnsi" w:hAnsiTheme="minorHAnsi" w:cs="Cambria"/>
                <w:sz w:val="24"/>
                <w:szCs w:val="24"/>
              </w:rPr>
              <w:t>- съвместно участие или подкрепа на проекти, представени от общината, НПО и биз</w:t>
            </w:r>
            <w:r w:rsidR="00896414">
              <w:rPr>
                <w:rFonts w:asciiTheme="minorHAnsi" w:hAnsiTheme="minorHAnsi" w:cs="Cambria"/>
                <w:sz w:val="24"/>
                <w:szCs w:val="24"/>
              </w:rPr>
              <w:t>-</w:t>
            </w:r>
            <w:r w:rsidRPr="00705F3A">
              <w:rPr>
                <w:rFonts w:asciiTheme="minorHAnsi" w:hAnsiTheme="minorHAnsi" w:cs="Cambria"/>
                <w:sz w:val="24"/>
                <w:szCs w:val="24"/>
              </w:rPr>
              <w:t xml:space="preserve">неса; </w:t>
            </w:r>
          </w:p>
          <w:p w:rsidR="00B47A75" w:rsidRPr="00705F3A" w:rsidRDefault="00B47A75" w:rsidP="00FA0E4A">
            <w:pPr>
              <w:autoSpaceDE w:val="0"/>
              <w:autoSpaceDN w:val="0"/>
              <w:adjustRightInd w:val="0"/>
              <w:spacing w:after="0" w:line="240" w:lineRule="auto"/>
              <w:ind w:firstLine="426"/>
              <w:jc w:val="both"/>
              <w:rPr>
                <w:rFonts w:asciiTheme="minorHAnsi" w:hAnsiTheme="minorHAnsi" w:cs="Cambria"/>
                <w:sz w:val="24"/>
                <w:szCs w:val="24"/>
              </w:rPr>
            </w:pPr>
            <w:r w:rsidRPr="00705F3A">
              <w:rPr>
                <w:rFonts w:asciiTheme="minorHAnsi" w:hAnsiTheme="minorHAnsi" w:cs="Cambria"/>
                <w:sz w:val="24"/>
                <w:szCs w:val="24"/>
              </w:rPr>
              <w:t>- предоставяне на възможност ученици и пенсионери да пътуват с намаление /без</w:t>
            </w:r>
            <w:r w:rsidR="00896414">
              <w:rPr>
                <w:rFonts w:asciiTheme="minorHAnsi" w:hAnsiTheme="minorHAnsi" w:cs="Cambria"/>
                <w:sz w:val="24"/>
                <w:szCs w:val="24"/>
              </w:rPr>
              <w:t>-</w:t>
            </w:r>
            <w:r w:rsidRPr="00705F3A">
              <w:rPr>
                <w:rFonts w:asciiTheme="minorHAnsi" w:hAnsiTheme="minorHAnsi" w:cs="Cambria"/>
                <w:sz w:val="24"/>
                <w:szCs w:val="24"/>
              </w:rPr>
              <w:t xml:space="preserve">платно/ с междуградския транспорт. </w:t>
            </w:r>
          </w:p>
          <w:p w:rsidR="00B47A75" w:rsidRPr="00705F3A" w:rsidRDefault="00B47A75" w:rsidP="00FA0E4A">
            <w:pPr>
              <w:autoSpaceDE w:val="0"/>
              <w:autoSpaceDN w:val="0"/>
              <w:adjustRightInd w:val="0"/>
              <w:spacing w:after="0" w:line="240" w:lineRule="auto"/>
              <w:jc w:val="both"/>
              <w:rPr>
                <w:rFonts w:asciiTheme="minorHAnsi" w:hAnsiTheme="minorHAnsi" w:cs="Cambria"/>
                <w:sz w:val="24"/>
                <w:szCs w:val="24"/>
              </w:rPr>
            </w:pPr>
            <w:r w:rsidRPr="00705F3A">
              <w:rPr>
                <w:rFonts w:asciiTheme="minorHAnsi" w:hAnsiTheme="minorHAnsi" w:cs="Cambria"/>
                <w:sz w:val="24"/>
                <w:szCs w:val="24"/>
              </w:rPr>
              <w:t xml:space="preserve">      Дейностите на община Гурково в областта на социалната политика са в съответствие </w:t>
            </w:r>
            <w:r w:rsidR="00184CBD">
              <w:rPr>
                <w:rFonts w:asciiTheme="minorHAnsi" w:hAnsiTheme="minorHAnsi" w:cs="Cambria"/>
                <w:sz w:val="24"/>
                <w:szCs w:val="24"/>
              </w:rPr>
              <w:t xml:space="preserve">и </w:t>
            </w:r>
            <w:r w:rsidRPr="00705F3A">
              <w:rPr>
                <w:rFonts w:asciiTheme="minorHAnsi" w:hAnsiTheme="minorHAnsi" w:cs="Cambria"/>
                <w:sz w:val="24"/>
                <w:szCs w:val="24"/>
              </w:rPr>
              <w:t xml:space="preserve">с приетите от Общински съвет: </w:t>
            </w:r>
          </w:p>
          <w:p w:rsidR="00B47A75" w:rsidRPr="00705F3A" w:rsidRDefault="00B47A75" w:rsidP="00FA0E4A">
            <w:pPr>
              <w:autoSpaceDE w:val="0"/>
              <w:autoSpaceDN w:val="0"/>
              <w:adjustRightInd w:val="0"/>
              <w:spacing w:after="0" w:line="240" w:lineRule="auto"/>
              <w:ind w:firstLine="426"/>
              <w:jc w:val="both"/>
              <w:rPr>
                <w:rFonts w:asciiTheme="minorHAnsi" w:hAnsiTheme="minorHAnsi" w:cs="Cambria"/>
                <w:sz w:val="24"/>
                <w:szCs w:val="24"/>
              </w:rPr>
            </w:pPr>
            <w:r w:rsidRPr="00705F3A">
              <w:rPr>
                <w:rFonts w:asciiTheme="minorHAnsi" w:hAnsiTheme="minorHAnsi" w:cs="Cambria"/>
                <w:sz w:val="24"/>
                <w:szCs w:val="24"/>
              </w:rPr>
              <w:t xml:space="preserve">- Общинска стратегия за закрила на детето; </w:t>
            </w:r>
          </w:p>
          <w:p w:rsidR="00B47A75" w:rsidRPr="00705F3A" w:rsidRDefault="00B47A75" w:rsidP="00FA0E4A">
            <w:pPr>
              <w:autoSpaceDE w:val="0"/>
              <w:autoSpaceDN w:val="0"/>
              <w:adjustRightInd w:val="0"/>
              <w:spacing w:after="0" w:line="240" w:lineRule="auto"/>
              <w:ind w:firstLine="426"/>
              <w:jc w:val="both"/>
              <w:rPr>
                <w:rFonts w:asciiTheme="minorHAnsi" w:hAnsiTheme="minorHAnsi" w:cs="Cambria"/>
                <w:sz w:val="24"/>
                <w:szCs w:val="24"/>
              </w:rPr>
            </w:pPr>
            <w:r w:rsidRPr="00705F3A">
              <w:rPr>
                <w:rFonts w:asciiTheme="minorHAnsi" w:hAnsiTheme="minorHAnsi" w:cs="Cambria"/>
                <w:sz w:val="24"/>
                <w:szCs w:val="24"/>
              </w:rPr>
              <w:t xml:space="preserve">-Общинска програма “Равноправно интегриране на ромите в българското общество”. </w:t>
            </w:r>
          </w:p>
          <w:p w:rsidR="00B47A75" w:rsidRPr="00705F3A" w:rsidRDefault="00B47A75" w:rsidP="00141B78">
            <w:pPr>
              <w:autoSpaceDE w:val="0"/>
              <w:autoSpaceDN w:val="0"/>
              <w:adjustRightInd w:val="0"/>
              <w:spacing w:after="0" w:line="240" w:lineRule="auto"/>
              <w:ind w:right="175" w:firstLine="360"/>
              <w:jc w:val="both"/>
              <w:rPr>
                <w:rFonts w:asciiTheme="minorHAnsi" w:hAnsiTheme="minorHAnsi" w:cs="Cambria"/>
                <w:sz w:val="24"/>
                <w:szCs w:val="24"/>
              </w:rPr>
            </w:pPr>
          </w:p>
          <w:p w:rsidR="00B47A75" w:rsidRPr="00F241BB" w:rsidRDefault="008A0871" w:rsidP="00FA0E4A">
            <w:pPr>
              <w:autoSpaceDE w:val="0"/>
              <w:autoSpaceDN w:val="0"/>
              <w:adjustRightInd w:val="0"/>
              <w:spacing w:after="0" w:line="240" w:lineRule="auto"/>
              <w:contextualSpacing/>
              <w:jc w:val="both"/>
              <w:rPr>
                <w:rFonts w:asciiTheme="minorHAnsi" w:hAnsiTheme="minorHAnsi" w:cs="Cambria"/>
                <w:b/>
                <w:i/>
                <w:color w:val="984806" w:themeColor="accent6" w:themeShade="80"/>
                <w:sz w:val="24"/>
                <w:szCs w:val="24"/>
              </w:rPr>
            </w:pPr>
            <w:r w:rsidRPr="00F241BB">
              <w:rPr>
                <w:rFonts w:asciiTheme="minorHAnsi" w:hAnsiTheme="minorHAnsi" w:cs="Cambria"/>
                <w:b/>
                <w:i/>
                <w:color w:val="984806" w:themeColor="accent6" w:themeShade="80"/>
                <w:sz w:val="24"/>
                <w:szCs w:val="24"/>
              </w:rPr>
              <w:t>4.4.4.</w:t>
            </w:r>
            <w:r w:rsidR="00B47A75" w:rsidRPr="00F241BB">
              <w:rPr>
                <w:rFonts w:asciiTheme="minorHAnsi" w:hAnsiTheme="minorHAnsi" w:cs="Cambria"/>
                <w:b/>
                <w:i/>
                <w:color w:val="984806" w:themeColor="accent6" w:themeShade="80"/>
                <w:sz w:val="24"/>
                <w:szCs w:val="24"/>
              </w:rPr>
              <w:t>Бизнес инфраструктура</w:t>
            </w:r>
            <w:r w:rsidR="00C217D6">
              <w:rPr>
                <w:rFonts w:asciiTheme="minorHAnsi" w:hAnsiTheme="minorHAnsi" w:cs="Cambria"/>
                <w:b/>
                <w:i/>
                <w:color w:val="984806" w:themeColor="accent6" w:themeShade="80"/>
                <w:sz w:val="24"/>
                <w:szCs w:val="24"/>
              </w:rPr>
              <w:t>.</w:t>
            </w:r>
          </w:p>
          <w:p w:rsidR="00B47A75" w:rsidRPr="00705F3A" w:rsidRDefault="00B47A75" w:rsidP="00FA0E4A">
            <w:pPr>
              <w:autoSpaceDE w:val="0"/>
              <w:autoSpaceDN w:val="0"/>
              <w:adjustRightInd w:val="0"/>
              <w:spacing w:after="0" w:line="240" w:lineRule="auto"/>
              <w:jc w:val="both"/>
              <w:rPr>
                <w:rFonts w:asciiTheme="minorHAnsi" w:hAnsiTheme="minorHAnsi" w:cs="Cambria"/>
                <w:sz w:val="24"/>
                <w:szCs w:val="24"/>
              </w:rPr>
            </w:pPr>
            <w:r w:rsidRPr="00705F3A">
              <w:rPr>
                <w:rFonts w:asciiTheme="minorHAnsi" w:hAnsiTheme="minorHAnsi" w:cs="Cambria"/>
                <w:sz w:val="24"/>
                <w:szCs w:val="24"/>
              </w:rPr>
              <w:t>На територията на община Гурково има изградена бизнес структури, в това число:</w:t>
            </w:r>
          </w:p>
          <w:p w:rsidR="00B47A75" w:rsidRPr="00705F3A" w:rsidRDefault="00B47A75" w:rsidP="00B15383">
            <w:pPr>
              <w:pStyle w:val="a4"/>
              <w:numPr>
                <w:ilvl w:val="0"/>
                <w:numId w:val="20"/>
              </w:numPr>
              <w:autoSpaceDE w:val="0"/>
              <w:autoSpaceDN w:val="0"/>
              <w:adjustRightInd w:val="0"/>
              <w:spacing w:after="0" w:line="240" w:lineRule="auto"/>
              <w:contextualSpacing/>
              <w:jc w:val="both"/>
              <w:rPr>
                <w:rFonts w:asciiTheme="minorHAnsi" w:hAnsiTheme="minorHAnsi" w:cs="Cambria"/>
                <w:sz w:val="24"/>
                <w:szCs w:val="24"/>
              </w:rPr>
            </w:pPr>
            <w:r w:rsidRPr="00705F3A">
              <w:rPr>
                <w:rFonts w:asciiTheme="minorHAnsi" w:hAnsiTheme="minorHAnsi" w:cs="Cambria"/>
                <w:sz w:val="24"/>
                <w:szCs w:val="24"/>
              </w:rPr>
              <w:t>Банкови клонове -</w:t>
            </w:r>
            <w:r w:rsidR="00AC1DC2">
              <w:rPr>
                <w:rFonts w:asciiTheme="minorHAnsi" w:hAnsiTheme="minorHAnsi" w:cs="Cambria"/>
                <w:sz w:val="24"/>
                <w:szCs w:val="24"/>
              </w:rPr>
              <w:t xml:space="preserve"> 1</w:t>
            </w:r>
          </w:p>
          <w:p w:rsidR="00B47A75" w:rsidRPr="00705F3A" w:rsidRDefault="00B47A75" w:rsidP="00B15383">
            <w:pPr>
              <w:pStyle w:val="a4"/>
              <w:numPr>
                <w:ilvl w:val="0"/>
                <w:numId w:val="20"/>
              </w:numPr>
              <w:autoSpaceDE w:val="0"/>
              <w:autoSpaceDN w:val="0"/>
              <w:adjustRightInd w:val="0"/>
              <w:spacing w:after="0" w:line="240" w:lineRule="auto"/>
              <w:contextualSpacing/>
              <w:jc w:val="both"/>
              <w:rPr>
                <w:rFonts w:asciiTheme="minorHAnsi" w:hAnsiTheme="minorHAnsi" w:cs="Cambria"/>
                <w:sz w:val="24"/>
                <w:szCs w:val="24"/>
              </w:rPr>
            </w:pPr>
            <w:r w:rsidRPr="00705F3A">
              <w:rPr>
                <w:rFonts w:asciiTheme="minorHAnsi" w:hAnsiTheme="minorHAnsi" w:cs="Cambria"/>
                <w:sz w:val="24"/>
                <w:szCs w:val="24"/>
              </w:rPr>
              <w:t>МСП</w:t>
            </w:r>
            <w:r w:rsidR="00F241BB">
              <w:rPr>
                <w:rFonts w:asciiTheme="minorHAnsi" w:hAnsiTheme="minorHAnsi" w:cs="Cambria"/>
                <w:sz w:val="24"/>
                <w:szCs w:val="24"/>
              </w:rPr>
              <w:t xml:space="preserve"> – над 140 регистрирани микро, малки и средни предприятия.</w:t>
            </w:r>
          </w:p>
          <w:p w:rsidR="00B47A75" w:rsidRPr="00705F3A" w:rsidRDefault="00B47A75" w:rsidP="00B15383">
            <w:pPr>
              <w:pStyle w:val="a4"/>
              <w:numPr>
                <w:ilvl w:val="0"/>
                <w:numId w:val="20"/>
              </w:numPr>
              <w:autoSpaceDE w:val="0"/>
              <w:autoSpaceDN w:val="0"/>
              <w:adjustRightInd w:val="0"/>
              <w:spacing w:after="0" w:line="240" w:lineRule="auto"/>
              <w:contextualSpacing/>
              <w:jc w:val="both"/>
              <w:rPr>
                <w:rFonts w:asciiTheme="minorHAnsi" w:hAnsiTheme="minorHAnsi" w:cs="Cambria"/>
                <w:sz w:val="24"/>
                <w:szCs w:val="24"/>
              </w:rPr>
            </w:pPr>
            <w:r w:rsidRPr="00705F3A">
              <w:rPr>
                <w:rFonts w:asciiTheme="minorHAnsi" w:hAnsiTheme="minorHAnsi" w:cs="Cambria"/>
                <w:sz w:val="24"/>
                <w:szCs w:val="24"/>
              </w:rPr>
              <w:t>Туристически информационен център Гурково – 1бр.</w:t>
            </w:r>
          </w:p>
          <w:p w:rsidR="00B47A75" w:rsidRPr="00705F3A" w:rsidRDefault="00B47A75" w:rsidP="00FA0E4A">
            <w:pPr>
              <w:autoSpaceDE w:val="0"/>
              <w:autoSpaceDN w:val="0"/>
              <w:adjustRightInd w:val="0"/>
              <w:spacing w:after="0" w:line="240" w:lineRule="auto"/>
              <w:jc w:val="both"/>
              <w:rPr>
                <w:rFonts w:asciiTheme="minorHAnsi" w:hAnsiTheme="minorHAnsi" w:cs="Cambria"/>
                <w:sz w:val="24"/>
                <w:szCs w:val="24"/>
              </w:rPr>
            </w:pPr>
            <w:r w:rsidRPr="00705F3A">
              <w:rPr>
                <w:rFonts w:asciiTheme="minorHAnsi" w:hAnsiTheme="minorHAnsi" w:cs="Cambria"/>
                <w:sz w:val="24"/>
                <w:szCs w:val="24"/>
              </w:rPr>
              <w:t xml:space="preserve">            Към бизнес инфраструктурата в община Г</w:t>
            </w:r>
            <w:r w:rsidR="00403ABE" w:rsidRPr="00705F3A">
              <w:rPr>
                <w:rFonts w:asciiTheme="minorHAnsi" w:hAnsiTheme="minorHAnsi" w:cs="Cambria"/>
                <w:sz w:val="24"/>
                <w:szCs w:val="24"/>
              </w:rPr>
              <w:t xml:space="preserve">урково се включват и браншовите </w:t>
            </w:r>
            <w:r w:rsidRPr="00705F3A">
              <w:rPr>
                <w:rFonts w:asciiTheme="minorHAnsi" w:hAnsiTheme="minorHAnsi" w:cs="Cambria"/>
                <w:sz w:val="24"/>
                <w:szCs w:val="24"/>
              </w:rPr>
              <w:t>струк</w:t>
            </w:r>
            <w:r w:rsidR="00B44D39">
              <w:rPr>
                <w:rFonts w:asciiTheme="minorHAnsi" w:hAnsiTheme="minorHAnsi" w:cs="Cambria"/>
                <w:sz w:val="24"/>
                <w:szCs w:val="24"/>
              </w:rPr>
              <w:t>-</w:t>
            </w:r>
            <w:r w:rsidRPr="00705F3A">
              <w:rPr>
                <w:rFonts w:asciiTheme="minorHAnsi" w:hAnsiTheme="minorHAnsi" w:cs="Cambria"/>
                <w:sz w:val="24"/>
                <w:szCs w:val="24"/>
              </w:rPr>
              <w:t>тури, които са създадени и функционират тук,</w:t>
            </w:r>
            <w:r w:rsidR="00403ABE" w:rsidRPr="00705F3A">
              <w:rPr>
                <w:rFonts w:asciiTheme="minorHAnsi" w:hAnsiTheme="minorHAnsi" w:cs="Cambria"/>
                <w:sz w:val="24"/>
                <w:szCs w:val="24"/>
              </w:rPr>
              <w:t xml:space="preserve"> чрез териториална структура на </w:t>
            </w:r>
            <w:r w:rsidRPr="00705F3A">
              <w:rPr>
                <w:rFonts w:asciiTheme="minorHAnsi" w:hAnsiTheme="minorHAnsi" w:cs="Cambria"/>
                <w:sz w:val="24"/>
                <w:szCs w:val="24"/>
              </w:rPr>
              <w:t>Стопанска камара - Стара Загора, Българска търговско-промишлена палата - Стара Загора, Браншова бизнес камара - Стара Загора, Българска строителна камара - Стара Загора и др.</w:t>
            </w:r>
          </w:p>
          <w:p w:rsidR="00B47A75" w:rsidRPr="00705F3A" w:rsidRDefault="00B47A75" w:rsidP="00141B78">
            <w:pPr>
              <w:autoSpaceDE w:val="0"/>
              <w:autoSpaceDN w:val="0"/>
              <w:adjustRightInd w:val="0"/>
              <w:spacing w:after="0" w:line="240" w:lineRule="auto"/>
              <w:ind w:right="175"/>
              <w:jc w:val="both"/>
              <w:rPr>
                <w:rFonts w:asciiTheme="minorHAnsi" w:hAnsiTheme="minorHAnsi" w:cs="Cambria"/>
                <w:sz w:val="24"/>
                <w:szCs w:val="24"/>
              </w:rPr>
            </w:pPr>
          </w:p>
          <w:p w:rsidR="00B47A75" w:rsidRDefault="008A0871" w:rsidP="00141B78">
            <w:pPr>
              <w:autoSpaceDE w:val="0"/>
              <w:autoSpaceDN w:val="0"/>
              <w:adjustRightInd w:val="0"/>
              <w:spacing w:after="0" w:line="240" w:lineRule="auto"/>
              <w:ind w:right="175"/>
              <w:contextualSpacing/>
              <w:jc w:val="both"/>
              <w:rPr>
                <w:rFonts w:asciiTheme="minorHAnsi" w:hAnsiTheme="minorHAnsi" w:cs="Cambria"/>
                <w:b/>
                <w:i/>
                <w:color w:val="984806" w:themeColor="accent6" w:themeShade="80"/>
                <w:sz w:val="24"/>
                <w:szCs w:val="24"/>
              </w:rPr>
            </w:pPr>
            <w:r w:rsidRPr="00F241BB">
              <w:rPr>
                <w:rFonts w:asciiTheme="minorHAnsi" w:hAnsiTheme="minorHAnsi" w:cs="Cambria"/>
                <w:b/>
                <w:i/>
                <w:color w:val="984806" w:themeColor="accent6" w:themeShade="80"/>
                <w:sz w:val="24"/>
                <w:szCs w:val="24"/>
              </w:rPr>
              <w:t>4.4.5.</w:t>
            </w:r>
            <w:r w:rsidR="00B47A75" w:rsidRPr="00F241BB">
              <w:rPr>
                <w:rFonts w:asciiTheme="minorHAnsi" w:hAnsiTheme="minorHAnsi" w:cs="Cambria"/>
                <w:b/>
                <w:i/>
                <w:color w:val="984806" w:themeColor="accent6" w:themeShade="80"/>
                <w:sz w:val="24"/>
                <w:szCs w:val="24"/>
              </w:rPr>
              <w:t>Културно-историческа инфраструктура</w:t>
            </w:r>
          </w:p>
          <w:p w:rsidR="00A27D12" w:rsidRPr="00F241BB" w:rsidRDefault="00A27D12" w:rsidP="00141B78">
            <w:pPr>
              <w:autoSpaceDE w:val="0"/>
              <w:autoSpaceDN w:val="0"/>
              <w:adjustRightInd w:val="0"/>
              <w:spacing w:after="0" w:line="240" w:lineRule="auto"/>
              <w:ind w:right="175"/>
              <w:contextualSpacing/>
              <w:jc w:val="both"/>
              <w:rPr>
                <w:rFonts w:asciiTheme="minorHAnsi" w:hAnsiTheme="minorHAnsi" w:cs="Cambria"/>
                <w:b/>
                <w:i/>
                <w:color w:val="984806" w:themeColor="accent6" w:themeShade="80"/>
                <w:sz w:val="24"/>
                <w:szCs w:val="24"/>
              </w:rPr>
            </w:pPr>
            <w:r w:rsidRPr="00B66359">
              <w:rPr>
                <w:sz w:val="24"/>
                <w:szCs w:val="24"/>
              </w:rPr>
              <w:t>Елементи на културното наследство са териториите с културно-исторически обекти и ценности, определени съгласно Закона за културното наследство /ДВ, бр. 19/2009г. с изм. и доп./ - наземни, подземни и подводни археологически обекти и резервати, исторически, етнографски и архитектурни обекти и комплекси, образците на парковото изкуство и ландшафтната архитектура, индустриалното наследство в т.ч. културните коридори и територии със съчетание на културно и природно наследство</w:t>
            </w:r>
          </w:p>
          <w:p w:rsidR="00B47A75" w:rsidRPr="00705F3A" w:rsidRDefault="00B47A75" w:rsidP="00141B78">
            <w:pPr>
              <w:autoSpaceDE w:val="0"/>
              <w:autoSpaceDN w:val="0"/>
              <w:adjustRightInd w:val="0"/>
              <w:spacing w:after="0" w:line="240" w:lineRule="auto"/>
              <w:ind w:right="175"/>
              <w:jc w:val="both"/>
              <w:rPr>
                <w:rFonts w:asciiTheme="minorHAnsi" w:hAnsiTheme="minorHAnsi" w:cs="Cambria"/>
                <w:b/>
                <w:i/>
                <w:sz w:val="24"/>
                <w:szCs w:val="24"/>
              </w:rPr>
            </w:pPr>
            <w:r w:rsidRPr="00705F3A">
              <w:rPr>
                <w:rFonts w:asciiTheme="minorHAnsi" w:hAnsiTheme="minorHAnsi" w:cs="Cambria"/>
                <w:b/>
                <w:i/>
                <w:sz w:val="24"/>
                <w:szCs w:val="24"/>
              </w:rPr>
              <w:t>Паметници</w:t>
            </w:r>
          </w:p>
          <w:p w:rsidR="00B47A75" w:rsidRPr="00705F3A" w:rsidRDefault="00B47A75" w:rsidP="00D07F76">
            <w:pPr>
              <w:autoSpaceDE w:val="0"/>
              <w:autoSpaceDN w:val="0"/>
              <w:adjustRightInd w:val="0"/>
              <w:spacing w:after="0" w:line="240" w:lineRule="auto"/>
              <w:jc w:val="both"/>
              <w:rPr>
                <w:rFonts w:asciiTheme="minorHAnsi" w:hAnsiTheme="minorHAnsi" w:cs="Cambria"/>
                <w:sz w:val="24"/>
                <w:szCs w:val="24"/>
              </w:rPr>
            </w:pPr>
            <w:r w:rsidRPr="00705F3A">
              <w:rPr>
                <w:rFonts w:asciiTheme="minorHAnsi" w:hAnsiTheme="minorHAnsi" w:cs="Cambria"/>
                <w:sz w:val="24"/>
                <w:szCs w:val="24"/>
              </w:rPr>
              <w:t xml:space="preserve">      Община с дълговечна история и със значимо присъствие в районния икономически, социален и културен живот на различните етапи на нейното историческо развитие община Гурково е съхранила в селищната си структура значими паметници на</w:t>
            </w:r>
            <w:r w:rsidR="008A0871" w:rsidRPr="00705F3A">
              <w:rPr>
                <w:rFonts w:asciiTheme="minorHAnsi" w:hAnsiTheme="minorHAnsi" w:cs="Cambria"/>
                <w:sz w:val="24"/>
                <w:szCs w:val="24"/>
              </w:rPr>
              <w:t xml:space="preserve"> истори</w:t>
            </w:r>
            <w:r w:rsidR="00403ABE" w:rsidRPr="00705F3A">
              <w:rPr>
                <w:rFonts w:asciiTheme="minorHAnsi" w:hAnsiTheme="minorHAnsi" w:cs="Cambria"/>
                <w:sz w:val="24"/>
                <w:szCs w:val="24"/>
              </w:rPr>
              <w:t>чес</w:t>
            </w:r>
            <w:r w:rsidRPr="00705F3A">
              <w:rPr>
                <w:rFonts w:asciiTheme="minorHAnsi" w:hAnsiTheme="minorHAnsi" w:cs="Cambria"/>
                <w:sz w:val="24"/>
                <w:szCs w:val="24"/>
              </w:rPr>
              <w:t>кото наследство.</w:t>
            </w:r>
          </w:p>
          <w:p w:rsidR="00B47A75" w:rsidRPr="00705F3A" w:rsidRDefault="00B47A75" w:rsidP="00D07F76">
            <w:pPr>
              <w:autoSpaceDE w:val="0"/>
              <w:autoSpaceDN w:val="0"/>
              <w:adjustRightInd w:val="0"/>
              <w:spacing w:after="0" w:line="240" w:lineRule="auto"/>
              <w:jc w:val="both"/>
              <w:rPr>
                <w:rFonts w:asciiTheme="minorHAnsi" w:hAnsiTheme="minorHAnsi" w:cs="Cambria"/>
                <w:sz w:val="24"/>
                <w:szCs w:val="24"/>
              </w:rPr>
            </w:pPr>
            <w:r w:rsidRPr="00705F3A">
              <w:rPr>
                <w:rFonts w:asciiTheme="minorHAnsi" w:hAnsiTheme="minorHAnsi" w:cs="Cambria"/>
                <w:sz w:val="24"/>
                <w:szCs w:val="24"/>
              </w:rPr>
              <w:t xml:space="preserve">Съгласно чл.19(1) на Закона за недвижимите </w:t>
            </w:r>
            <w:r w:rsidR="00403ABE" w:rsidRPr="00705F3A">
              <w:rPr>
                <w:rFonts w:asciiTheme="minorHAnsi" w:hAnsiTheme="minorHAnsi" w:cs="Cambria"/>
                <w:sz w:val="24"/>
                <w:szCs w:val="24"/>
              </w:rPr>
              <w:t xml:space="preserve">паметници на културата в община </w:t>
            </w:r>
            <w:r w:rsidRPr="00705F3A">
              <w:rPr>
                <w:rFonts w:asciiTheme="minorHAnsi" w:hAnsiTheme="minorHAnsi" w:cs="Cambria"/>
                <w:sz w:val="24"/>
                <w:szCs w:val="24"/>
              </w:rPr>
              <w:t>Гурково в зависимост от тяхното научно-историческо, архитектурно-градоустройствено и художествено значение, са степенувани като: паметници от национално значение,паметници от местно значение и паметници за сведение. Паметници от национално значение са следните обекти:</w:t>
            </w:r>
          </w:p>
          <w:p w:rsidR="00B47A75" w:rsidRPr="00705F3A" w:rsidRDefault="00B47A75" w:rsidP="00D07F76">
            <w:pPr>
              <w:autoSpaceDE w:val="0"/>
              <w:autoSpaceDN w:val="0"/>
              <w:adjustRightInd w:val="0"/>
              <w:spacing w:after="0" w:line="240" w:lineRule="auto"/>
              <w:ind w:firstLine="284"/>
              <w:jc w:val="both"/>
              <w:rPr>
                <w:rFonts w:asciiTheme="minorHAnsi" w:hAnsiTheme="minorHAnsi" w:cs="Cambria"/>
                <w:sz w:val="24"/>
                <w:szCs w:val="24"/>
              </w:rPr>
            </w:pPr>
            <w:r w:rsidRPr="00705F3A">
              <w:rPr>
                <w:rFonts w:asciiTheme="minorHAnsi" w:hAnsiTheme="minorHAnsi" w:cs="Cambria"/>
                <w:sz w:val="24"/>
                <w:szCs w:val="24"/>
              </w:rPr>
              <w:t>- Крепостта „Асара” съградена от траките, а по-късно завладяна от римляните, важна крепост по време на Първото и Второто Българско царство;</w:t>
            </w:r>
          </w:p>
          <w:p w:rsidR="00B47A75" w:rsidRPr="00705F3A" w:rsidRDefault="00B47A75" w:rsidP="00D07F76">
            <w:pPr>
              <w:autoSpaceDE w:val="0"/>
              <w:autoSpaceDN w:val="0"/>
              <w:adjustRightInd w:val="0"/>
              <w:spacing w:after="0" w:line="240" w:lineRule="auto"/>
              <w:jc w:val="both"/>
              <w:rPr>
                <w:rFonts w:asciiTheme="minorHAnsi" w:hAnsiTheme="minorHAnsi" w:cs="Cambria"/>
                <w:sz w:val="24"/>
                <w:szCs w:val="24"/>
              </w:rPr>
            </w:pPr>
            <w:r w:rsidRPr="00705F3A">
              <w:rPr>
                <w:rFonts w:asciiTheme="minorHAnsi" w:hAnsiTheme="minorHAnsi" w:cs="Cambria"/>
                <w:sz w:val="24"/>
                <w:szCs w:val="24"/>
              </w:rPr>
              <w:lastRenderedPageBreak/>
              <w:t xml:space="preserve">     - Древно оброчище и християнски манастир „Св. София” – укритие на Вълчан войвода и Белчин байрактар по време на турското робство;</w:t>
            </w:r>
          </w:p>
          <w:p w:rsidR="00B47A75" w:rsidRPr="00705F3A" w:rsidRDefault="00B47A75" w:rsidP="00D07F76">
            <w:pPr>
              <w:autoSpaceDE w:val="0"/>
              <w:autoSpaceDN w:val="0"/>
              <w:adjustRightInd w:val="0"/>
              <w:spacing w:after="0" w:line="240" w:lineRule="auto"/>
              <w:jc w:val="both"/>
              <w:rPr>
                <w:rFonts w:asciiTheme="minorHAnsi" w:hAnsiTheme="minorHAnsi" w:cs="Cambria"/>
                <w:sz w:val="24"/>
                <w:szCs w:val="24"/>
              </w:rPr>
            </w:pPr>
            <w:r w:rsidRPr="00705F3A">
              <w:rPr>
                <w:rFonts w:asciiTheme="minorHAnsi" w:hAnsiTheme="minorHAnsi" w:cs="Cambria"/>
                <w:sz w:val="24"/>
                <w:szCs w:val="24"/>
              </w:rPr>
              <w:t xml:space="preserve">     Регистрираните паметници на културата в </w:t>
            </w:r>
            <w:r w:rsidR="00403ABE" w:rsidRPr="00705F3A">
              <w:rPr>
                <w:rFonts w:asciiTheme="minorHAnsi" w:hAnsiTheme="minorHAnsi" w:cs="Cambria"/>
                <w:sz w:val="24"/>
                <w:szCs w:val="24"/>
              </w:rPr>
              <w:t xml:space="preserve">община Гурково са важна част от </w:t>
            </w:r>
            <w:r w:rsidRPr="00705F3A">
              <w:rPr>
                <w:rFonts w:asciiTheme="minorHAnsi" w:hAnsiTheme="minorHAnsi" w:cs="Cambria"/>
                <w:sz w:val="24"/>
                <w:szCs w:val="24"/>
              </w:rPr>
              <w:t>културно-историческото наследство и пред</w:t>
            </w:r>
            <w:r w:rsidR="00403ABE" w:rsidRPr="00705F3A">
              <w:rPr>
                <w:rFonts w:asciiTheme="minorHAnsi" w:hAnsiTheme="minorHAnsi" w:cs="Cambria"/>
                <w:sz w:val="24"/>
                <w:szCs w:val="24"/>
              </w:rPr>
              <w:t xml:space="preserve">ставляват значима възможност за </w:t>
            </w:r>
            <w:r w:rsidRPr="00705F3A">
              <w:rPr>
                <w:rFonts w:asciiTheme="minorHAnsi" w:hAnsiTheme="minorHAnsi" w:cs="Cambria"/>
                <w:sz w:val="24"/>
                <w:szCs w:val="24"/>
              </w:rPr>
              <w:t>осъществяване на:</w:t>
            </w:r>
          </w:p>
          <w:p w:rsidR="00B47A75" w:rsidRPr="00705F3A" w:rsidRDefault="00B47A75" w:rsidP="00D07F76">
            <w:pPr>
              <w:autoSpaceDE w:val="0"/>
              <w:autoSpaceDN w:val="0"/>
              <w:adjustRightInd w:val="0"/>
              <w:spacing w:after="0" w:line="240" w:lineRule="auto"/>
              <w:jc w:val="both"/>
              <w:rPr>
                <w:rFonts w:asciiTheme="minorHAnsi" w:hAnsiTheme="minorHAnsi" w:cs="Cambria"/>
                <w:sz w:val="24"/>
                <w:szCs w:val="24"/>
              </w:rPr>
            </w:pPr>
            <w:r w:rsidRPr="00705F3A">
              <w:rPr>
                <w:rFonts w:asciiTheme="minorHAnsi" w:hAnsiTheme="minorHAnsi" w:cs="Cambria"/>
                <w:sz w:val="24"/>
                <w:szCs w:val="24"/>
              </w:rPr>
              <w:t xml:space="preserve">    - възпитание в патриотизъм и родолюбие на младото българско поколение;</w:t>
            </w:r>
          </w:p>
          <w:p w:rsidR="00B47A75" w:rsidRPr="00705F3A" w:rsidRDefault="00B47A75" w:rsidP="00D07F76">
            <w:pPr>
              <w:autoSpaceDE w:val="0"/>
              <w:autoSpaceDN w:val="0"/>
              <w:adjustRightInd w:val="0"/>
              <w:spacing w:after="0" w:line="240" w:lineRule="auto"/>
              <w:jc w:val="both"/>
              <w:rPr>
                <w:rFonts w:asciiTheme="minorHAnsi" w:hAnsiTheme="minorHAnsi" w:cs="Cambria"/>
                <w:sz w:val="24"/>
                <w:szCs w:val="24"/>
              </w:rPr>
            </w:pPr>
            <w:r w:rsidRPr="00705F3A">
              <w:rPr>
                <w:rFonts w:asciiTheme="minorHAnsi" w:hAnsiTheme="minorHAnsi" w:cs="Cambria"/>
                <w:sz w:val="24"/>
                <w:szCs w:val="24"/>
              </w:rPr>
              <w:t xml:space="preserve">    - опознавателен интерес на българското население;</w:t>
            </w:r>
          </w:p>
          <w:p w:rsidR="00B47A75" w:rsidRPr="00705F3A" w:rsidRDefault="00B47A75" w:rsidP="00141B78">
            <w:pPr>
              <w:autoSpaceDE w:val="0"/>
              <w:autoSpaceDN w:val="0"/>
              <w:adjustRightInd w:val="0"/>
              <w:spacing w:after="0" w:line="240" w:lineRule="auto"/>
              <w:ind w:right="175"/>
              <w:jc w:val="both"/>
              <w:rPr>
                <w:rFonts w:asciiTheme="minorHAnsi" w:hAnsiTheme="minorHAnsi" w:cs="Cambria"/>
                <w:b/>
                <w:i/>
                <w:sz w:val="24"/>
                <w:szCs w:val="24"/>
              </w:rPr>
            </w:pPr>
            <w:r w:rsidRPr="00705F3A">
              <w:rPr>
                <w:rFonts w:asciiTheme="minorHAnsi" w:hAnsiTheme="minorHAnsi" w:cs="Cambria"/>
                <w:b/>
                <w:i/>
                <w:sz w:val="24"/>
                <w:szCs w:val="24"/>
              </w:rPr>
              <w:t>Религиозни обекти</w:t>
            </w:r>
          </w:p>
          <w:p w:rsidR="00B47A75" w:rsidRPr="00705F3A" w:rsidRDefault="00B47A75" w:rsidP="00D07F76">
            <w:pPr>
              <w:tabs>
                <w:tab w:val="left" w:pos="9565"/>
              </w:tabs>
              <w:autoSpaceDE w:val="0"/>
              <w:autoSpaceDN w:val="0"/>
              <w:adjustRightInd w:val="0"/>
              <w:spacing w:after="0" w:line="240" w:lineRule="auto"/>
              <w:jc w:val="both"/>
              <w:rPr>
                <w:rFonts w:asciiTheme="minorHAnsi" w:hAnsiTheme="minorHAnsi" w:cs="Cambria"/>
                <w:sz w:val="24"/>
                <w:szCs w:val="24"/>
              </w:rPr>
            </w:pPr>
            <w:r w:rsidRPr="00705F3A">
              <w:rPr>
                <w:rFonts w:asciiTheme="minorHAnsi" w:hAnsiTheme="minorHAnsi" w:cs="Cambria"/>
                <w:sz w:val="24"/>
                <w:szCs w:val="24"/>
              </w:rPr>
              <w:t>Най-значимите обекти с религиозно предназн</w:t>
            </w:r>
            <w:r w:rsidR="00403ABE" w:rsidRPr="00705F3A">
              <w:rPr>
                <w:rFonts w:asciiTheme="minorHAnsi" w:hAnsiTheme="minorHAnsi" w:cs="Cambria"/>
                <w:sz w:val="24"/>
                <w:szCs w:val="24"/>
              </w:rPr>
              <w:t xml:space="preserve">ачение стимулиращи туристически </w:t>
            </w:r>
            <w:r w:rsidRPr="00705F3A">
              <w:rPr>
                <w:rFonts w:asciiTheme="minorHAnsi" w:hAnsiTheme="minorHAnsi" w:cs="Cambria"/>
                <w:sz w:val="24"/>
                <w:szCs w:val="24"/>
              </w:rPr>
              <w:t>интерес са църквите в град Гурково с. Конаре и с. Паничерево - типични базалики от ново време:</w:t>
            </w:r>
          </w:p>
          <w:p w:rsidR="00B47A75" w:rsidRPr="00705F3A" w:rsidRDefault="00B47A75" w:rsidP="00D07F76">
            <w:pPr>
              <w:tabs>
                <w:tab w:val="left" w:pos="9565"/>
              </w:tabs>
              <w:autoSpaceDE w:val="0"/>
              <w:autoSpaceDN w:val="0"/>
              <w:adjustRightInd w:val="0"/>
              <w:spacing w:after="0" w:line="240" w:lineRule="auto"/>
              <w:jc w:val="both"/>
              <w:rPr>
                <w:rFonts w:asciiTheme="minorHAnsi" w:hAnsiTheme="minorHAnsi" w:cs="Cambria"/>
                <w:sz w:val="24"/>
                <w:szCs w:val="24"/>
              </w:rPr>
            </w:pPr>
            <w:r w:rsidRPr="00705F3A">
              <w:rPr>
                <w:rFonts w:asciiTheme="minorHAnsi" w:hAnsiTheme="minorHAnsi" w:cs="Cambria"/>
                <w:sz w:val="24"/>
                <w:szCs w:val="24"/>
              </w:rPr>
              <w:t>- Храм ”Св. Димитър” – гр. Гурково – Паметник на културата със 140 годишна история;</w:t>
            </w:r>
          </w:p>
          <w:p w:rsidR="00B47A75" w:rsidRPr="00705F3A" w:rsidRDefault="00B47A75" w:rsidP="00D07F76">
            <w:pPr>
              <w:tabs>
                <w:tab w:val="left" w:pos="9565"/>
              </w:tabs>
              <w:autoSpaceDE w:val="0"/>
              <w:autoSpaceDN w:val="0"/>
              <w:adjustRightInd w:val="0"/>
              <w:spacing w:after="0" w:line="240" w:lineRule="auto"/>
              <w:jc w:val="both"/>
              <w:rPr>
                <w:rFonts w:asciiTheme="minorHAnsi" w:hAnsiTheme="minorHAnsi" w:cs="Cambria"/>
                <w:sz w:val="24"/>
                <w:szCs w:val="24"/>
              </w:rPr>
            </w:pPr>
            <w:r w:rsidRPr="00705F3A">
              <w:rPr>
                <w:rFonts w:asciiTheme="minorHAnsi" w:hAnsiTheme="minorHAnsi" w:cs="Cambria"/>
                <w:sz w:val="24"/>
                <w:szCs w:val="24"/>
              </w:rPr>
              <w:t>- Храм ”Въведение Богородично” – с. Паничерево – строена през 1895 г;</w:t>
            </w:r>
          </w:p>
          <w:p w:rsidR="00B47A75" w:rsidRPr="00705F3A" w:rsidRDefault="00B47A75" w:rsidP="00D07F76">
            <w:pPr>
              <w:tabs>
                <w:tab w:val="left" w:pos="9565"/>
              </w:tabs>
              <w:autoSpaceDE w:val="0"/>
              <w:autoSpaceDN w:val="0"/>
              <w:adjustRightInd w:val="0"/>
              <w:spacing w:after="0" w:line="240" w:lineRule="auto"/>
              <w:jc w:val="both"/>
              <w:rPr>
                <w:rFonts w:asciiTheme="minorHAnsi" w:hAnsiTheme="minorHAnsi" w:cs="Cambria"/>
                <w:sz w:val="24"/>
                <w:szCs w:val="24"/>
              </w:rPr>
            </w:pPr>
            <w:r w:rsidRPr="00705F3A">
              <w:rPr>
                <w:rFonts w:asciiTheme="minorHAnsi" w:hAnsiTheme="minorHAnsi" w:cs="Cambria"/>
                <w:sz w:val="24"/>
                <w:szCs w:val="24"/>
              </w:rPr>
              <w:t>- Храм ”Св. Троица” – с. Конаре – над 160 годишна история, запазени ценни стенописи</w:t>
            </w:r>
          </w:p>
          <w:p w:rsidR="00B47A75" w:rsidRPr="00705F3A" w:rsidRDefault="00B47A75" w:rsidP="00D07F76">
            <w:pPr>
              <w:tabs>
                <w:tab w:val="left" w:pos="9565"/>
              </w:tabs>
              <w:autoSpaceDE w:val="0"/>
              <w:autoSpaceDN w:val="0"/>
              <w:adjustRightInd w:val="0"/>
              <w:spacing w:after="0" w:line="240" w:lineRule="auto"/>
              <w:jc w:val="both"/>
              <w:rPr>
                <w:rFonts w:asciiTheme="minorHAnsi" w:hAnsiTheme="minorHAnsi" w:cs="Cambria"/>
                <w:sz w:val="24"/>
                <w:szCs w:val="24"/>
              </w:rPr>
            </w:pPr>
            <w:r w:rsidRPr="00705F3A">
              <w:rPr>
                <w:rFonts w:asciiTheme="minorHAnsi" w:hAnsiTheme="minorHAnsi" w:cs="Cambria"/>
                <w:sz w:val="24"/>
                <w:szCs w:val="24"/>
              </w:rPr>
              <w:t>и изключително рядка архитектурна конструкция – в България има само 3  подобни храма.</w:t>
            </w:r>
          </w:p>
          <w:p w:rsidR="00B47A75" w:rsidRPr="00705F3A" w:rsidRDefault="00B47A75" w:rsidP="00D07F76">
            <w:pPr>
              <w:tabs>
                <w:tab w:val="left" w:pos="9565"/>
              </w:tabs>
              <w:autoSpaceDE w:val="0"/>
              <w:autoSpaceDN w:val="0"/>
              <w:adjustRightInd w:val="0"/>
              <w:spacing w:after="0" w:line="240" w:lineRule="auto"/>
              <w:jc w:val="both"/>
              <w:rPr>
                <w:rFonts w:asciiTheme="minorHAnsi" w:hAnsiTheme="minorHAnsi" w:cs="Cambria"/>
                <w:b/>
                <w:i/>
                <w:sz w:val="24"/>
                <w:szCs w:val="24"/>
              </w:rPr>
            </w:pPr>
            <w:r w:rsidRPr="00705F3A">
              <w:rPr>
                <w:rFonts w:asciiTheme="minorHAnsi" w:hAnsiTheme="minorHAnsi" w:cs="Cambria"/>
                <w:b/>
                <w:i/>
                <w:sz w:val="24"/>
                <w:szCs w:val="24"/>
              </w:rPr>
              <w:t>Музей</w:t>
            </w:r>
          </w:p>
          <w:p w:rsidR="00DB6B8B" w:rsidRPr="00705F3A" w:rsidRDefault="00B47A75" w:rsidP="00D07F76">
            <w:pPr>
              <w:tabs>
                <w:tab w:val="left" w:pos="9565"/>
              </w:tabs>
              <w:autoSpaceDE w:val="0"/>
              <w:autoSpaceDN w:val="0"/>
              <w:adjustRightInd w:val="0"/>
              <w:spacing w:after="0" w:line="240" w:lineRule="auto"/>
              <w:jc w:val="both"/>
              <w:rPr>
                <w:rFonts w:asciiTheme="minorHAnsi" w:hAnsiTheme="minorHAnsi" w:cs="Cambria"/>
                <w:sz w:val="24"/>
                <w:szCs w:val="24"/>
              </w:rPr>
            </w:pPr>
            <w:r w:rsidRPr="00705F3A">
              <w:rPr>
                <w:rFonts w:asciiTheme="minorHAnsi" w:hAnsiTheme="minorHAnsi" w:cs="Cambria"/>
                <w:sz w:val="24"/>
                <w:szCs w:val="24"/>
              </w:rPr>
              <w:t xml:space="preserve">     В сградата на автогарата е обособен „Муз</w:t>
            </w:r>
            <w:r w:rsidR="00312CFA" w:rsidRPr="00705F3A">
              <w:rPr>
                <w:rFonts w:asciiTheme="minorHAnsi" w:hAnsiTheme="minorHAnsi" w:cs="Cambria"/>
                <w:sz w:val="24"/>
                <w:szCs w:val="24"/>
              </w:rPr>
              <w:t>ей</w:t>
            </w:r>
            <w:r w:rsidR="0025397B">
              <w:rPr>
                <w:rFonts w:asciiTheme="minorHAnsi" w:hAnsiTheme="minorHAnsi" w:cs="Cambria"/>
                <w:sz w:val="24"/>
                <w:szCs w:val="24"/>
              </w:rPr>
              <w:t>на сбирка</w:t>
            </w:r>
            <w:r w:rsidR="00312CFA" w:rsidRPr="00705F3A">
              <w:rPr>
                <w:rFonts w:asciiTheme="minorHAnsi" w:hAnsiTheme="minorHAnsi" w:cs="Cambria"/>
                <w:sz w:val="24"/>
                <w:szCs w:val="24"/>
              </w:rPr>
              <w:t xml:space="preserve"> на магарето“. Със атрибути и </w:t>
            </w:r>
            <w:r w:rsidRPr="00705F3A">
              <w:rPr>
                <w:rFonts w:asciiTheme="minorHAnsi" w:hAnsiTheme="minorHAnsi" w:cs="Cambria"/>
                <w:sz w:val="24"/>
                <w:szCs w:val="24"/>
              </w:rPr>
              <w:t>предмети от бита на хората от региона и др музеят</w:t>
            </w:r>
            <w:r w:rsidR="00312CFA" w:rsidRPr="00705F3A">
              <w:rPr>
                <w:rFonts w:asciiTheme="minorHAnsi" w:hAnsiTheme="minorHAnsi" w:cs="Cambria"/>
                <w:sz w:val="24"/>
                <w:szCs w:val="24"/>
              </w:rPr>
              <w:t xml:space="preserve"> притежава значим исторически и </w:t>
            </w:r>
            <w:r w:rsidRPr="00705F3A">
              <w:rPr>
                <w:rFonts w:asciiTheme="minorHAnsi" w:hAnsiTheme="minorHAnsi" w:cs="Cambria"/>
                <w:sz w:val="24"/>
                <w:szCs w:val="24"/>
              </w:rPr>
              <w:t>научен потенциал за развитие на културно-исторически, научно-изследо</w:t>
            </w:r>
            <w:r w:rsidR="00312CFA" w:rsidRPr="00705F3A">
              <w:rPr>
                <w:rFonts w:asciiTheme="minorHAnsi" w:hAnsiTheme="minorHAnsi" w:cs="Cambria"/>
                <w:sz w:val="24"/>
                <w:szCs w:val="24"/>
              </w:rPr>
              <w:t xml:space="preserve">вателски, </w:t>
            </w:r>
            <w:r w:rsidRPr="00705F3A">
              <w:rPr>
                <w:rFonts w:asciiTheme="minorHAnsi" w:hAnsiTheme="minorHAnsi" w:cs="Cambria"/>
                <w:sz w:val="24"/>
                <w:szCs w:val="24"/>
              </w:rPr>
              <w:t>опознавателен, ко</w:t>
            </w:r>
            <w:r w:rsidR="00312CFA" w:rsidRPr="00705F3A">
              <w:rPr>
                <w:rFonts w:asciiTheme="minorHAnsi" w:hAnsiTheme="minorHAnsi" w:cs="Cambria"/>
                <w:sz w:val="24"/>
                <w:szCs w:val="24"/>
              </w:rPr>
              <w:t>нферен</w:t>
            </w:r>
            <w:r w:rsidR="00187D43">
              <w:rPr>
                <w:rFonts w:asciiTheme="minorHAnsi" w:hAnsiTheme="minorHAnsi" w:cs="Cambria"/>
                <w:sz w:val="24"/>
                <w:szCs w:val="24"/>
              </w:rPr>
              <w:t>-</w:t>
            </w:r>
            <w:r w:rsidR="00312CFA" w:rsidRPr="00705F3A">
              <w:rPr>
                <w:rFonts w:asciiTheme="minorHAnsi" w:hAnsiTheme="minorHAnsi" w:cs="Cambria"/>
                <w:sz w:val="24"/>
                <w:szCs w:val="24"/>
              </w:rPr>
              <w:t xml:space="preserve">тен и др. видове туризъм. </w:t>
            </w:r>
            <w:r w:rsidRPr="00705F3A">
              <w:rPr>
                <w:rFonts w:asciiTheme="minorHAnsi" w:hAnsiTheme="minorHAnsi" w:cs="Cambria"/>
                <w:sz w:val="24"/>
                <w:szCs w:val="24"/>
              </w:rPr>
              <w:t>С възможност за активизиране на контактите</w:t>
            </w:r>
            <w:r w:rsidR="00312CFA" w:rsidRPr="00705F3A">
              <w:rPr>
                <w:rFonts w:asciiTheme="minorHAnsi" w:hAnsiTheme="minorHAnsi" w:cs="Cambria"/>
                <w:sz w:val="24"/>
                <w:szCs w:val="24"/>
              </w:rPr>
              <w:t>,</w:t>
            </w:r>
            <w:r w:rsidRPr="00705F3A">
              <w:rPr>
                <w:rFonts w:asciiTheme="minorHAnsi" w:hAnsiTheme="minorHAnsi" w:cs="Cambria"/>
                <w:sz w:val="24"/>
                <w:szCs w:val="24"/>
              </w:rPr>
              <w:t xml:space="preserve"> „</w:t>
            </w:r>
            <w:r w:rsidR="00312CFA" w:rsidRPr="00705F3A">
              <w:rPr>
                <w:rFonts w:asciiTheme="minorHAnsi" w:hAnsiTheme="minorHAnsi" w:cs="Cambria"/>
                <w:sz w:val="24"/>
                <w:szCs w:val="24"/>
              </w:rPr>
              <w:t>Музей</w:t>
            </w:r>
            <w:r w:rsidR="0025397B">
              <w:rPr>
                <w:rFonts w:asciiTheme="minorHAnsi" w:hAnsiTheme="minorHAnsi" w:cs="Cambria"/>
                <w:sz w:val="24"/>
                <w:szCs w:val="24"/>
              </w:rPr>
              <w:t>на сбирка</w:t>
            </w:r>
            <w:r w:rsidR="00312CFA" w:rsidRPr="00705F3A">
              <w:rPr>
                <w:rFonts w:asciiTheme="minorHAnsi" w:hAnsiTheme="minorHAnsi" w:cs="Cambria"/>
                <w:sz w:val="24"/>
                <w:szCs w:val="24"/>
              </w:rPr>
              <w:t xml:space="preserve"> на магарето“ ще надхвърли </w:t>
            </w:r>
            <w:r w:rsidRPr="00705F3A">
              <w:rPr>
                <w:rFonts w:asciiTheme="minorHAnsi" w:hAnsiTheme="minorHAnsi" w:cs="Cambria"/>
                <w:sz w:val="24"/>
                <w:szCs w:val="24"/>
              </w:rPr>
              <w:t>значително традиционното си историческо битие и ще се развива като общинско средище за култура, наука, история, туризъм.</w:t>
            </w:r>
          </w:p>
          <w:p w:rsidR="00C076B8" w:rsidRPr="00705F3A" w:rsidRDefault="00C076B8" w:rsidP="00D07F76">
            <w:pPr>
              <w:tabs>
                <w:tab w:val="left" w:pos="9565"/>
              </w:tabs>
              <w:autoSpaceDE w:val="0"/>
              <w:autoSpaceDN w:val="0"/>
              <w:adjustRightInd w:val="0"/>
              <w:spacing w:after="0" w:line="240" w:lineRule="auto"/>
              <w:jc w:val="both"/>
              <w:rPr>
                <w:rFonts w:asciiTheme="minorHAnsi" w:hAnsiTheme="minorHAnsi" w:cs="Cambria"/>
                <w:b/>
                <w:i/>
                <w:sz w:val="24"/>
                <w:szCs w:val="24"/>
              </w:rPr>
            </w:pPr>
            <w:r w:rsidRPr="00705F3A">
              <w:rPr>
                <w:rFonts w:asciiTheme="minorHAnsi" w:hAnsiTheme="minorHAnsi" w:cs="Cambria"/>
                <w:b/>
                <w:i/>
                <w:sz w:val="24"/>
                <w:szCs w:val="24"/>
              </w:rPr>
              <w:t>Читалища</w:t>
            </w:r>
          </w:p>
          <w:p w:rsidR="00C076B8" w:rsidRPr="00705F3A" w:rsidRDefault="00C076B8" w:rsidP="00D07F76">
            <w:pPr>
              <w:tabs>
                <w:tab w:val="left" w:pos="9565"/>
              </w:tabs>
              <w:spacing w:after="0" w:line="240" w:lineRule="auto"/>
              <w:jc w:val="both"/>
              <w:textAlignment w:val="baseline"/>
              <w:rPr>
                <w:rFonts w:asciiTheme="minorHAnsi" w:hAnsiTheme="minorHAnsi" w:cs="Cambria"/>
                <w:i/>
                <w:sz w:val="24"/>
                <w:szCs w:val="24"/>
              </w:rPr>
            </w:pPr>
            <w:r w:rsidRPr="00705F3A">
              <w:rPr>
                <w:rFonts w:asciiTheme="minorHAnsi" w:hAnsiTheme="minorHAnsi" w:cs="Cambria"/>
                <w:i/>
                <w:sz w:val="24"/>
                <w:szCs w:val="24"/>
              </w:rPr>
              <w:t>Народно читалище „Войвода Генчо Къргов – 1920” в гр. Гурково:</w:t>
            </w:r>
          </w:p>
          <w:p w:rsidR="00C076B8" w:rsidRPr="00705F3A" w:rsidRDefault="00C076B8" w:rsidP="00B15383">
            <w:pPr>
              <w:numPr>
                <w:ilvl w:val="0"/>
                <w:numId w:val="30"/>
              </w:numPr>
              <w:tabs>
                <w:tab w:val="left" w:pos="9565"/>
              </w:tabs>
              <w:spacing w:after="0" w:line="240" w:lineRule="auto"/>
              <w:ind w:left="792"/>
              <w:jc w:val="both"/>
              <w:textAlignment w:val="baseline"/>
              <w:rPr>
                <w:rFonts w:asciiTheme="minorHAnsi" w:hAnsiTheme="minorHAnsi" w:cs="Cambria"/>
                <w:sz w:val="24"/>
                <w:szCs w:val="24"/>
              </w:rPr>
            </w:pPr>
            <w:r w:rsidRPr="00705F3A">
              <w:rPr>
                <w:rFonts w:asciiTheme="minorHAnsi" w:hAnsiTheme="minorHAnsi" w:cs="Cambria"/>
                <w:sz w:val="24"/>
                <w:szCs w:val="24"/>
              </w:rPr>
              <w:t>Библиотека - с над 30 хил.тома библиотечен фонд</w:t>
            </w:r>
          </w:p>
          <w:p w:rsidR="00C076B8" w:rsidRPr="00705F3A" w:rsidRDefault="00C076B8" w:rsidP="00B15383">
            <w:pPr>
              <w:numPr>
                <w:ilvl w:val="0"/>
                <w:numId w:val="30"/>
              </w:numPr>
              <w:tabs>
                <w:tab w:val="left" w:pos="9565"/>
              </w:tabs>
              <w:spacing w:after="0" w:line="240" w:lineRule="auto"/>
              <w:ind w:left="792"/>
              <w:jc w:val="both"/>
              <w:textAlignment w:val="baseline"/>
              <w:rPr>
                <w:rFonts w:asciiTheme="minorHAnsi" w:hAnsiTheme="minorHAnsi" w:cs="Cambria"/>
                <w:sz w:val="24"/>
                <w:szCs w:val="24"/>
              </w:rPr>
            </w:pPr>
            <w:r w:rsidRPr="00705F3A">
              <w:rPr>
                <w:rFonts w:asciiTheme="minorHAnsi" w:hAnsiTheme="minorHAnsi" w:cs="Cambria"/>
                <w:sz w:val="24"/>
                <w:szCs w:val="24"/>
              </w:rPr>
              <w:t>Музейно етнографска сбирка</w:t>
            </w:r>
          </w:p>
          <w:p w:rsidR="00C076B8" w:rsidRPr="00705F3A" w:rsidRDefault="00C076B8" w:rsidP="00B15383">
            <w:pPr>
              <w:numPr>
                <w:ilvl w:val="0"/>
                <w:numId w:val="30"/>
              </w:numPr>
              <w:tabs>
                <w:tab w:val="left" w:pos="9565"/>
              </w:tabs>
              <w:spacing w:after="0" w:line="240" w:lineRule="auto"/>
              <w:ind w:left="792"/>
              <w:jc w:val="both"/>
              <w:textAlignment w:val="baseline"/>
              <w:rPr>
                <w:rFonts w:asciiTheme="minorHAnsi" w:hAnsiTheme="minorHAnsi" w:cs="Cambria"/>
                <w:sz w:val="24"/>
                <w:szCs w:val="24"/>
              </w:rPr>
            </w:pPr>
            <w:r w:rsidRPr="00705F3A">
              <w:rPr>
                <w:rFonts w:asciiTheme="minorHAnsi" w:hAnsiTheme="minorHAnsi" w:cs="Cambria"/>
                <w:sz w:val="24"/>
                <w:szCs w:val="24"/>
              </w:rPr>
              <w:t>Фото – галерия – снимки от живота на общината от миналото до днес</w:t>
            </w:r>
          </w:p>
          <w:p w:rsidR="00C076B8" w:rsidRPr="00705F3A" w:rsidRDefault="00C076B8" w:rsidP="00B15383">
            <w:pPr>
              <w:numPr>
                <w:ilvl w:val="0"/>
                <w:numId w:val="30"/>
              </w:numPr>
              <w:tabs>
                <w:tab w:val="left" w:pos="9565"/>
              </w:tabs>
              <w:spacing w:after="0" w:line="240" w:lineRule="auto"/>
              <w:ind w:left="792"/>
              <w:jc w:val="both"/>
              <w:textAlignment w:val="baseline"/>
              <w:rPr>
                <w:rFonts w:asciiTheme="minorHAnsi" w:hAnsiTheme="minorHAnsi" w:cs="Cambria"/>
                <w:sz w:val="24"/>
                <w:szCs w:val="24"/>
              </w:rPr>
            </w:pPr>
            <w:r w:rsidRPr="00705F3A">
              <w:rPr>
                <w:rFonts w:asciiTheme="minorHAnsi" w:hAnsiTheme="minorHAnsi" w:cs="Cambria"/>
                <w:sz w:val="24"/>
                <w:szCs w:val="24"/>
              </w:rPr>
              <w:t>Художествена самодейност – с 14 състава и групи</w:t>
            </w:r>
          </w:p>
          <w:p w:rsidR="00C076B8" w:rsidRPr="00705F3A" w:rsidRDefault="00C076B8" w:rsidP="00D07F76">
            <w:pPr>
              <w:tabs>
                <w:tab w:val="left" w:pos="9565"/>
              </w:tabs>
              <w:spacing w:after="0" w:line="240" w:lineRule="auto"/>
              <w:jc w:val="both"/>
              <w:textAlignment w:val="baseline"/>
              <w:rPr>
                <w:rFonts w:asciiTheme="minorHAnsi" w:hAnsiTheme="minorHAnsi" w:cs="Cambria"/>
                <w:i/>
                <w:sz w:val="24"/>
                <w:szCs w:val="24"/>
              </w:rPr>
            </w:pPr>
            <w:r w:rsidRPr="00705F3A">
              <w:rPr>
                <w:rFonts w:asciiTheme="minorHAnsi" w:hAnsiTheme="minorHAnsi" w:cs="Cambria"/>
                <w:i/>
                <w:sz w:val="24"/>
                <w:szCs w:val="24"/>
              </w:rPr>
              <w:t>Народно читалище ” Изгрев – 1924 ” в с Паничерево</w:t>
            </w:r>
          </w:p>
          <w:p w:rsidR="00C076B8" w:rsidRPr="00705F3A" w:rsidRDefault="00C076B8" w:rsidP="00B15383">
            <w:pPr>
              <w:numPr>
                <w:ilvl w:val="0"/>
                <w:numId w:val="31"/>
              </w:numPr>
              <w:tabs>
                <w:tab w:val="left" w:pos="9565"/>
              </w:tabs>
              <w:spacing w:after="0" w:line="240" w:lineRule="auto"/>
              <w:ind w:left="792"/>
              <w:jc w:val="both"/>
              <w:textAlignment w:val="baseline"/>
              <w:rPr>
                <w:rFonts w:asciiTheme="minorHAnsi" w:hAnsiTheme="minorHAnsi" w:cs="Cambria"/>
                <w:sz w:val="24"/>
                <w:szCs w:val="24"/>
              </w:rPr>
            </w:pPr>
            <w:r w:rsidRPr="00705F3A">
              <w:rPr>
                <w:rFonts w:asciiTheme="minorHAnsi" w:hAnsiTheme="minorHAnsi" w:cs="Cambria"/>
                <w:sz w:val="24"/>
                <w:szCs w:val="24"/>
              </w:rPr>
              <w:t>Библиотека - с над 11 хил.тома библиотечен фонд</w:t>
            </w:r>
          </w:p>
          <w:p w:rsidR="00C076B8" w:rsidRPr="00705F3A" w:rsidRDefault="00C076B8" w:rsidP="00B15383">
            <w:pPr>
              <w:numPr>
                <w:ilvl w:val="0"/>
                <w:numId w:val="31"/>
              </w:numPr>
              <w:tabs>
                <w:tab w:val="left" w:pos="9565"/>
              </w:tabs>
              <w:spacing w:after="0" w:line="240" w:lineRule="auto"/>
              <w:ind w:left="792"/>
              <w:jc w:val="both"/>
              <w:textAlignment w:val="baseline"/>
              <w:rPr>
                <w:rFonts w:asciiTheme="minorHAnsi" w:hAnsiTheme="minorHAnsi" w:cs="Cambria"/>
                <w:sz w:val="24"/>
                <w:szCs w:val="24"/>
              </w:rPr>
            </w:pPr>
            <w:r w:rsidRPr="00705F3A">
              <w:rPr>
                <w:rFonts w:asciiTheme="minorHAnsi" w:hAnsiTheme="minorHAnsi" w:cs="Cambria"/>
                <w:sz w:val="24"/>
                <w:szCs w:val="24"/>
              </w:rPr>
              <w:t>Художествена самодейност – с 5 състава и групи</w:t>
            </w:r>
          </w:p>
          <w:p w:rsidR="00C076B8" w:rsidRPr="00705F3A" w:rsidRDefault="00C076B8" w:rsidP="00D07F76">
            <w:pPr>
              <w:tabs>
                <w:tab w:val="left" w:pos="9565"/>
              </w:tabs>
              <w:spacing w:after="0" w:line="240" w:lineRule="auto"/>
              <w:jc w:val="both"/>
              <w:textAlignment w:val="baseline"/>
              <w:rPr>
                <w:rFonts w:asciiTheme="minorHAnsi" w:hAnsiTheme="minorHAnsi" w:cs="Cambria"/>
                <w:i/>
                <w:sz w:val="24"/>
                <w:szCs w:val="24"/>
              </w:rPr>
            </w:pPr>
            <w:r w:rsidRPr="00705F3A">
              <w:rPr>
                <w:rFonts w:asciiTheme="minorHAnsi" w:hAnsiTheme="minorHAnsi" w:cs="Cambria"/>
                <w:i/>
                <w:sz w:val="24"/>
                <w:szCs w:val="24"/>
              </w:rPr>
              <w:t>Народно читалище „ Неделчо Попов – 1939 ” в с. Конаре</w:t>
            </w:r>
          </w:p>
          <w:p w:rsidR="00C076B8" w:rsidRPr="00705F3A" w:rsidRDefault="00C076B8" w:rsidP="00B15383">
            <w:pPr>
              <w:numPr>
                <w:ilvl w:val="0"/>
                <w:numId w:val="32"/>
              </w:numPr>
              <w:tabs>
                <w:tab w:val="left" w:pos="9565"/>
              </w:tabs>
              <w:spacing w:after="0" w:line="240" w:lineRule="auto"/>
              <w:ind w:left="792"/>
              <w:jc w:val="both"/>
              <w:textAlignment w:val="baseline"/>
              <w:rPr>
                <w:rFonts w:asciiTheme="minorHAnsi" w:hAnsiTheme="minorHAnsi" w:cs="Cambria"/>
                <w:sz w:val="24"/>
                <w:szCs w:val="24"/>
              </w:rPr>
            </w:pPr>
            <w:r w:rsidRPr="00705F3A">
              <w:rPr>
                <w:rFonts w:asciiTheme="minorHAnsi" w:hAnsiTheme="minorHAnsi" w:cs="Cambria"/>
                <w:sz w:val="24"/>
                <w:szCs w:val="24"/>
              </w:rPr>
              <w:t>Библиотека - с над 3 хил.тома библиотечен фонд</w:t>
            </w:r>
          </w:p>
          <w:p w:rsidR="00C076B8" w:rsidRPr="00705F3A" w:rsidRDefault="00C076B8" w:rsidP="00B15383">
            <w:pPr>
              <w:numPr>
                <w:ilvl w:val="0"/>
                <w:numId w:val="32"/>
              </w:numPr>
              <w:spacing w:after="0" w:line="240" w:lineRule="auto"/>
              <w:ind w:left="792" w:right="175"/>
              <w:textAlignment w:val="baseline"/>
              <w:rPr>
                <w:rFonts w:asciiTheme="minorHAnsi" w:hAnsiTheme="minorHAnsi" w:cs="Cambria"/>
                <w:sz w:val="24"/>
                <w:szCs w:val="24"/>
              </w:rPr>
            </w:pPr>
            <w:r w:rsidRPr="00705F3A">
              <w:rPr>
                <w:rFonts w:asciiTheme="minorHAnsi" w:hAnsiTheme="minorHAnsi" w:cs="Cambria"/>
                <w:sz w:val="24"/>
                <w:szCs w:val="24"/>
              </w:rPr>
              <w:t>Художествена самодейност – с 3 състава и групи</w:t>
            </w:r>
          </w:p>
          <w:p w:rsidR="00A43D0B" w:rsidRPr="0080001F" w:rsidRDefault="00A43D0B" w:rsidP="00141B78">
            <w:pPr>
              <w:autoSpaceDE w:val="0"/>
              <w:autoSpaceDN w:val="0"/>
              <w:adjustRightInd w:val="0"/>
              <w:spacing w:after="0" w:line="240" w:lineRule="auto"/>
              <w:ind w:right="175"/>
              <w:jc w:val="both"/>
              <w:rPr>
                <w:sz w:val="24"/>
                <w:szCs w:val="24"/>
              </w:rPr>
            </w:pPr>
          </w:p>
          <w:p w:rsidR="00B47A75" w:rsidRPr="008A5B79" w:rsidRDefault="00312CFA" w:rsidP="00141B78">
            <w:pPr>
              <w:autoSpaceDE w:val="0"/>
              <w:autoSpaceDN w:val="0"/>
              <w:adjustRightInd w:val="0"/>
              <w:spacing w:after="0" w:line="240" w:lineRule="auto"/>
              <w:ind w:right="175"/>
              <w:jc w:val="both"/>
              <w:rPr>
                <w:rFonts w:asciiTheme="minorHAnsi" w:hAnsiTheme="minorHAnsi" w:cs="Cambria"/>
                <w:b/>
                <w:i/>
                <w:color w:val="984806" w:themeColor="accent6" w:themeShade="80"/>
                <w:sz w:val="24"/>
                <w:szCs w:val="24"/>
              </w:rPr>
            </w:pPr>
            <w:r w:rsidRPr="008A5B79">
              <w:rPr>
                <w:rFonts w:asciiTheme="minorHAnsi" w:hAnsiTheme="minorHAnsi" w:cs="Cambria"/>
                <w:b/>
                <w:i/>
                <w:color w:val="984806" w:themeColor="accent6" w:themeShade="80"/>
                <w:sz w:val="24"/>
                <w:szCs w:val="24"/>
              </w:rPr>
              <w:t>4.4.6.</w:t>
            </w:r>
            <w:r w:rsidR="00B47A75" w:rsidRPr="008A5B79">
              <w:rPr>
                <w:rFonts w:asciiTheme="minorHAnsi" w:hAnsiTheme="minorHAnsi" w:cs="Cambria"/>
                <w:b/>
                <w:i/>
                <w:color w:val="984806" w:themeColor="accent6" w:themeShade="80"/>
                <w:sz w:val="24"/>
                <w:szCs w:val="24"/>
              </w:rPr>
              <w:t>Туристическа инфраструктура</w:t>
            </w:r>
            <w:r w:rsidR="00C217D6">
              <w:rPr>
                <w:rFonts w:asciiTheme="minorHAnsi" w:hAnsiTheme="minorHAnsi" w:cs="Cambria"/>
                <w:b/>
                <w:i/>
                <w:color w:val="984806" w:themeColor="accent6" w:themeShade="80"/>
                <w:sz w:val="24"/>
                <w:szCs w:val="24"/>
              </w:rPr>
              <w:t>.</w:t>
            </w:r>
          </w:p>
          <w:p w:rsidR="00B47A75" w:rsidRPr="00705F3A" w:rsidRDefault="00B47A75" w:rsidP="00626CEF">
            <w:pPr>
              <w:autoSpaceDE w:val="0"/>
              <w:autoSpaceDN w:val="0"/>
              <w:adjustRightInd w:val="0"/>
              <w:spacing w:after="0" w:line="240" w:lineRule="auto"/>
              <w:jc w:val="both"/>
              <w:rPr>
                <w:rFonts w:asciiTheme="minorHAnsi" w:hAnsiTheme="minorHAnsi" w:cs="Cambria"/>
                <w:sz w:val="24"/>
                <w:szCs w:val="24"/>
              </w:rPr>
            </w:pPr>
            <w:r w:rsidRPr="00705F3A">
              <w:rPr>
                <w:rFonts w:asciiTheme="minorHAnsi" w:hAnsiTheme="minorHAnsi" w:cs="Cambria"/>
                <w:sz w:val="24"/>
                <w:szCs w:val="24"/>
              </w:rPr>
              <w:t xml:space="preserve">      Паметниците на културата са ресурс и важна предпоставка за осъществяване на раз</w:t>
            </w:r>
            <w:r w:rsidR="00497B19">
              <w:rPr>
                <w:rFonts w:asciiTheme="minorHAnsi" w:hAnsiTheme="minorHAnsi" w:cs="Cambria"/>
                <w:sz w:val="24"/>
                <w:szCs w:val="24"/>
              </w:rPr>
              <w:t>-</w:t>
            </w:r>
            <w:r w:rsidRPr="00705F3A">
              <w:rPr>
                <w:rFonts w:asciiTheme="minorHAnsi" w:hAnsiTheme="minorHAnsi" w:cs="Cambria"/>
                <w:sz w:val="24"/>
                <w:szCs w:val="24"/>
              </w:rPr>
              <w:t>лични видове туризъм в общината:</w:t>
            </w:r>
          </w:p>
          <w:p w:rsidR="008A5B79" w:rsidRDefault="00B47A75" w:rsidP="00626CEF">
            <w:pPr>
              <w:autoSpaceDE w:val="0"/>
              <w:autoSpaceDN w:val="0"/>
              <w:adjustRightInd w:val="0"/>
              <w:spacing w:after="0" w:line="240" w:lineRule="auto"/>
              <w:ind w:firstLine="284"/>
              <w:jc w:val="both"/>
              <w:rPr>
                <w:rFonts w:asciiTheme="minorHAnsi" w:hAnsiTheme="minorHAnsi" w:cs="Cambria"/>
                <w:sz w:val="24"/>
                <w:szCs w:val="24"/>
              </w:rPr>
            </w:pPr>
            <w:r w:rsidRPr="00705F3A">
              <w:rPr>
                <w:rFonts w:asciiTheme="minorHAnsi" w:hAnsiTheme="minorHAnsi" w:cs="Cambria"/>
                <w:sz w:val="24"/>
                <w:szCs w:val="24"/>
              </w:rPr>
              <w:t>- културно-исторически;</w:t>
            </w:r>
          </w:p>
          <w:p w:rsidR="00B47A75" w:rsidRPr="00705F3A" w:rsidRDefault="008A5B79" w:rsidP="00626CEF">
            <w:pPr>
              <w:autoSpaceDE w:val="0"/>
              <w:autoSpaceDN w:val="0"/>
              <w:adjustRightInd w:val="0"/>
              <w:spacing w:after="0" w:line="240" w:lineRule="auto"/>
              <w:ind w:firstLine="284"/>
              <w:jc w:val="both"/>
              <w:rPr>
                <w:rFonts w:asciiTheme="minorHAnsi" w:hAnsiTheme="minorHAnsi" w:cs="Cambria"/>
                <w:sz w:val="24"/>
                <w:szCs w:val="24"/>
              </w:rPr>
            </w:pPr>
            <w:r>
              <w:rPr>
                <w:rFonts w:asciiTheme="minorHAnsi" w:hAnsiTheme="minorHAnsi" w:cs="Cambria"/>
                <w:sz w:val="24"/>
                <w:szCs w:val="24"/>
              </w:rPr>
              <w:t xml:space="preserve">- </w:t>
            </w:r>
            <w:r w:rsidR="00B47A75" w:rsidRPr="00705F3A">
              <w:rPr>
                <w:rFonts w:asciiTheme="minorHAnsi" w:hAnsiTheme="minorHAnsi" w:cs="Cambria"/>
                <w:sz w:val="24"/>
                <w:szCs w:val="24"/>
              </w:rPr>
              <w:t>опознавателен;</w:t>
            </w:r>
          </w:p>
          <w:p w:rsidR="00B47A75" w:rsidRPr="00705F3A" w:rsidRDefault="00B47A75" w:rsidP="00626CEF">
            <w:pPr>
              <w:autoSpaceDE w:val="0"/>
              <w:autoSpaceDN w:val="0"/>
              <w:adjustRightInd w:val="0"/>
              <w:spacing w:after="0" w:line="240" w:lineRule="auto"/>
              <w:ind w:firstLine="284"/>
              <w:jc w:val="both"/>
              <w:rPr>
                <w:rFonts w:asciiTheme="minorHAnsi" w:hAnsiTheme="minorHAnsi" w:cs="Cambria"/>
                <w:sz w:val="24"/>
                <w:szCs w:val="24"/>
              </w:rPr>
            </w:pPr>
            <w:r w:rsidRPr="00705F3A">
              <w:rPr>
                <w:rFonts w:asciiTheme="minorHAnsi" w:hAnsiTheme="minorHAnsi" w:cs="Cambria"/>
                <w:sz w:val="24"/>
                <w:szCs w:val="24"/>
              </w:rPr>
              <w:t>- научно-изследователски;</w:t>
            </w:r>
          </w:p>
          <w:p w:rsidR="00B47A75" w:rsidRPr="00705F3A" w:rsidRDefault="00B47A75" w:rsidP="00626CEF">
            <w:pPr>
              <w:autoSpaceDE w:val="0"/>
              <w:autoSpaceDN w:val="0"/>
              <w:adjustRightInd w:val="0"/>
              <w:spacing w:after="0" w:line="240" w:lineRule="auto"/>
              <w:ind w:firstLine="284"/>
              <w:jc w:val="both"/>
              <w:rPr>
                <w:rFonts w:asciiTheme="minorHAnsi" w:hAnsiTheme="minorHAnsi" w:cs="Cambria"/>
                <w:sz w:val="24"/>
                <w:szCs w:val="24"/>
              </w:rPr>
            </w:pPr>
            <w:r w:rsidRPr="00705F3A">
              <w:rPr>
                <w:rFonts w:asciiTheme="minorHAnsi" w:hAnsiTheme="minorHAnsi" w:cs="Cambria"/>
                <w:sz w:val="24"/>
                <w:szCs w:val="24"/>
              </w:rPr>
              <w:t>- фототуризъм;</w:t>
            </w:r>
          </w:p>
          <w:p w:rsidR="00B47A75" w:rsidRPr="00705F3A" w:rsidRDefault="00B47A75" w:rsidP="00626CEF">
            <w:pPr>
              <w:autoSpaceDE w:val="0"/>
              <w:autoSpaceDN w:val="0"/>
              <w:adjustRightInd w:val="0"/>
              <w:spacing w:after="0" w:line="240" w:lineRule="auto"/>
              <w:ind w:firstLine="284"/>
              <w:jc w:val="both"/>
              <w:rPr>
                <w:rFonts w:asciiTheme="minorHAnsi" w:hAnsiTheme="minorHAnsi" w:cs="Cambria"/>
                <w:sz w:val="24"/>
                <w:szCs w:val="24"/>
              </w:rPr>
            </w:pPr>
            <w:r w:rsidRPr="00705F3A">
              <w:rPr>
                <w:rFonts w:asciiTheme="minorHAnsi" w:hAnsiTheme="minorHAnsi" w:cs="Cambria"/>
                <w:sz w:val="24"/>
                <w:szCs w:val="24"/>
              </w:rPr>
              <w:t>- велотуризъм и автомобилен туризъм.</w:t>
            </w:r>
          </w:p>
          <w:p w:rsidR="00B47A75" w:rsidRPr="00705F3A" w:rsidRDefault="00B47A75" w:rsidP="00626CEF">
            <w:pPr>
              <w:autoSpaceDE w:val="0"/>
              <w:autoSpaceDN w:val="0"/>
              <w:adjustRightInd w:val="0"/>
              <w:spacing w:after="0" w:line="240" w:lineRule="auto"/>
              <w:jc w:val="both"/>
              <w:rPr>
                <w:rFonts w:asciiTheme="minorHAnsi" w:hAnsiTheme="minorHAnsi" w:cs="Cambria"/>
                <w:sz w:val="24"/>
                <w:szCs w:val="24"/>
              </w:rPr>
            </w:pPr>
            <w:r w:rsidRPr="00705F3A">
              <w:rPr>
                <w:rFonts w:asciiTheme="minorHAnsi" w:hAnsiTheme="minorHAnsi" w:cs="Cambria"/>
                <w:sz w:val="24"/>
                <w:szCs w:val="24"/>
              </w:rPr>
              <w:t xml:space="preserve">     Реализацията на подобни туристически дейности стимулирала изграждането и</w:t>
            </w:r>
            <w:r w:rsidR="00312CFA" w:rsidRPr="00705F3A">
              <w:rPr>
                <w:rFonts w:asciiTheme="minorHAnsi" w:hAnsiTheme="minorHAnsi" w:cs="Cambria"/>
                <w:sz w:val="24"/>
                <w:szCs w:val="24"/>
              </w:rPr>
              <w:t xml:space="preserve"> усъвър-</w:t>
            </w:r>
            <w:r w:rsidRPr="00705F3A">
              <w:rPr>
                <w:rFonts w:asciiTheme="minorHAnsi" w:hAnsiTheme="minorHAnsi" w:cs="Cambria"/>
                <w:sz w:val="24"/>
                <w:szCs w:val="24"/>
              </w:rPr>
              <w:t>шенстването на туристическата инфраструктура в града, би повишила неговата</w:t>
            </w:r>
            <w:r w:rsidR="00403ABE" w:rsidRPr="00705F3A">
              <w:rPr>
                <w:rFonts w:asciiTheme="minorHAnsi" w:hAnsiTheme="minorHAnsi" w:cs="Cambria"/>
                <w:sz w:val="24"/>
                <w:szCs w:val="24"/>
              </w:rPr>
              <w:t xml:space="preserve"> турис</w:t>
            </w:r>
            <w:r w:rsidR="006523B6">
              <w:rPr>
                <w:rFonts w:asciiTheme="minorHAnsi" w:hAnsiTheme="minorHAnsi" w:cs="Cambria"/>
                <w:sz w:val="24"/>
                <w:szCs w:val="24"/>
              </w:rPr>
              <w:t>-</w:t>
            </w:r>
            <w:r w:rsidR="00403ABE" w:rsidRPr="00705F3A">
              <w:rPr>
                <w:rFonts w:asciiTheme="minorHAnsi" w:hAnsiTheme="minorHAnsi" w:cs="Cambria"/>
                <w:sz w:val="24"/>
                <w:szCs w:val="24"/>
              </w:rPr>
              <w:t>ти</w:t>
            </w:r>
            <w:r w:rsidRPr="00705F3A">
              <w:rPr>
                <w:rFonts w:asciiTheme="minorHAnsi" w:hAnsiTheme="minorHAnsi" w:cs="Cambria"/>
                <w:sz w:val="24"/>
                <w:szCs w:val="24"/>
              </w:rPr>
              <w:t>ческа атрактивност и привлекателност, би способствала за цялостното му</w:t>
            </w:r>
            <w:r w:rsidR="00312CFA" w:rsidRPr="00705F3A">
              <w:rPr>
                <w:rFonts w:asciiTheme="minorHAnsi" w:hAnsiTheme="minorHAnsi" w:cs="Cambria"/>
                <w:sz w:val="24"/>
                <w:szCs w:val="24"/>
              </w:rPr>
              <w:t xml:space="preserve"> разви</w:t>
            </w:r>
            <w:r w:rsidRPr="00705F3A">
              <w:rPr>
                <w:rFonts w:asciiTheme="minorHAnsi" w:hAnsiTheme="minorHAnsi" w:cs="Cambria"/>
                <w:sz w:val="24"/>
                <w:szCs w:val="24"/>
              </w:rPr>
              <w:t>тие.</w:t>
            </w:r>
          </w:p>
          <w:p w:rsidR="00B47A75" w:rsidRPr="00705F3A" w:rsidRDefault="00B47A75" w:rsidP="00626CEF">
            <w:pPr>
              <w:autoSpaceDE w:val="0"/>
              <w:autoSpaceDN w:val="0"/>
              <w:adjustRightInd w:val="0"/>
              <w:spacing w:after="0" w:line="240" w:lineRule="auto"/>
              <w:jc w:val="both"/>
              <w:rPr>
                <w:rFonts w:asciiTheme="minorHAnsi" w:hAnsiTheme="minorHAnsi" w:cs="Cambria"/>
                <w:sz w:val="24"/>
                <w:szCs w:val="24"/>
              </w:rPr>
            </w:pPr>
            <w:r w:rsidRPr="00705F3A">
              <w:rPr>
                <w:rFonts w:asciiTheme="minorHAnsi" w:hAnsiTheme="minorHAnsi" w:cs="Cambria"/>
                <w:sz w:val="24"/>
                <w:szCs w:val="24"/>
              </w:rPr>
              <w:t xml:space="preserve">     Анализът на структурата на обектите за настаняване в община Гурково показва голямотносителен дял на обектите с ниска категория. Преобладават местата с малък</w:t>
            </w:r>
            <w:r w:rsidR="00403ABE" w:rsidRPr="00705F3A">
              <w:rPr>
                <w:rFonts w:asciiTheme="minorHAnsi" w:hAnsiTheme="minorHAnsi" w:cs="Cambria"/>
                <w:sz w:val="24"/>
                <w:szCs w:val="24"/>
              </w:rPr>
              <w:t xml:space="preserve"> капаци</w:t>
            </w:r>
            <w:r w:rsidRPr="00705F3A">
              <w:rPr>
                <w:rFonts w:asciiTheme="minorHAnsi" w:hAnsiTheme="minorHAnsi" w:cs="Cambria"/>
                <w:sz w:val="24"/>
                <w:szCs w:val="24"/>
              </w:rPr>
              <w:t xml:space="preserve">тет. Поддържат се и почивни станции на големи фирми, които се ползват </w:t>
            </w:r>
            <w:r w:rsidRPr="00705F3A">
              <w:rPr>
                <w:rFonts w:asciiTheme="minorHAnsi" w:hAnsiTheme="minorHAnsi" w:cs="Cambria"/>
                <w:sz w:val="24"/>
                <w:szCs w:val="24"/>
              </w:rPr>
              <w:lastRenderedPageBreak/>
              <w:t>преференциално от техните работници и служители.</w:t>
            </w:r>
          </w:p>
          <w:p w:rsidR="00B47A75" w:rsidRDefault="00B47A75" w:rsidP="00626CEF">
            <w:pPr>
              <w:autoSpaceDE w:val="0"/>
              <w:autoSpaceDN w:val="0"/>
              <w:adjustRightInd w:val="0"/>
              <w:spacing w:after="0" w:line="240" w:lineRule="auto"/>
              <w:jc w:val="both"/>
              <w:rPr>
                <w:rFonts w:asciiTheme="minorHAnsi" w:hAnsiTheme="minorHAnsi" w:cs="Cambria"/>
                <w:sz w:val="24"/>
                <w:szCs w:val="24"/>
              </w:rPr>
            </w:pPr>
            <w:r w:rsidRPr="00705F3A">
              <w:rPr>
                <w:rFonts w:asciiTheme="minorHAnsi" w:hAnsiTheme="minorHAnsi" w:cs="Cambria"/>
                <w:sz w:val="24"/>
                <w:szCs w:val="24"/>
              </w:rPr>
              <w:t xml:space="preserve">     Изграждането и обновяването на къщи и други малки обекти за гости през</w:t>
            </w:r>
            <w:r w:rsidR="00403ABE" w:rsidRPr="00705F3A">
              <w:rPr>
                <w:rFonts w:asciiTheme="minorHAnsi" w:hAnsiTheme="minorHAnsi" w:cs="Cambria"/>
                <w:sz w:val="24"/>
                <w:szCs w:val="24"/>
              </w:rPr>
              <w:t xml:space="preserve"> послед</w:t>
            </w:r>
            <w:r w:rsidRPr="00705F3A">
              <w:rPr>
                <w:rFonts w:asciiTheme="minorHAnsi" w:hAnsiTheme="minorHAnsi" w:cs="Cambria"/>
                <w:sz w:val="24"/>
                <w:szCs w:val="24"/>
              </w:rPr>
              <w:t>ните години увеличи легловата база в общината. Тези обекти са добре обзаведени и под</w:t>
            </w:r>
            <w:r w:rsidR="00141B78">
              <w:rPr>
                <w:rFonts w:asciiTheme="minorHAnsi" w:hAnsiTheme="minorHAnsi" w:cs="Cambria"/>
                <w:sz w:val="24"/>
                <w:szCs w:val="24"/>
              </w:rPr>
              <w:t>-</w:t>
            </w:r>
            <w:r w:rsidRPr="00705F3A">
              <w:rPr>
                <w:rFonts w:asciiTheme="minorHAnsi" w:hAnsiTheme="minorHAnsi" w:cs="Cambria"/>
                <w:sz w:val="24"/>
                <w:szCs w:val="24"/>
              </w:rPr>
              <w:t>държани, качеството на обслужване в тях е задоволително ниво и се посещават преди всичко от неорганизирани туристи.</w:t>
            </w:r>
          </w:p>
          <w:p w:rsidR="00403121" w:rsidRPr="00DB09A1" w:rsidRDefault="00403121" w:rsidP="00626CEF">
            <w:pPr>
              <w:spacing w:after="0"/>
              <w:jc w:val="both"/>
              <w:rPr>
                <w:sz w:val="24"/>
                <w:szCs w:val="24"/>
              </w:rPr>
            </w:pPr>
            <w:r w:rsidRPr="00DB09A1">
              <w:rPr>
                <w:sz w:val="24"/>
                <w:szCs w:val="24"/>
              </w:rPr>
              <w:t>От с. Лява река започва екопътека „ Лява река – Предела ” с дължина 15 км. Продъл</w:t>
            </w:r>
            <w:r>
              <w:rPr>
                <w:sz w:val="24"/>
                <w:szCs w:val="24"/>
              </w:rPr>
              <w:t>-</w:t>
            </w:r>
            <w:r w:rsidRPr="00DB09A1">
              <w:rPr>
                <w:sz w:val="24"/>
                <w:szCs w:val="24"/>
              </w:rPr>
              <w:t>жител</w:t>
            </w:r>
            <w:r>
              <w:rPr>
                <w:sz w:val="24"/>
                <w:szCs w:val="24"/>
              </w:rPr>
              <w:t>ност на маршрута е около</w:t>
            </w:r>
            <w:r w:rsidRPr="00DB09A1">
              <w:rPr>
                <w:sz w:val="24"/>
                <w:szCs w:val="24"/>
              </w:rPr>
              <w:t xml:space="preserve"> 8 часа. Екопътеката прави връзка с международния мар</w:t>
            </w:r>
            <w:r>
              <w:rPr>
                <w:sz w:val="24"/>
                <w:szCs w:val="24"/>
              </w:rPr>
              <w:t>-</w:t>
            </w:r>
            <w:r w:rsidRPr="00DB09A1">
              <w:rPr>
                <w:sz w:val="24"/>
                <w:szCs w:val="24"/>
              </w:rPr>
              <w:t>шрут туристическа пътека „Ком – Предела – Емине”.</w:t>
            </w:r>
          </w:p>
          <w:p w:rsidR="00403121" w:rsidRPr="00DB09A1" w:rsidRDefault="00403121" w:rsidP="00626CEF">
            <w:pPr>
              <w:spacing w:after="0"/>
              <w:jc w:val="both"/>
              <w:rPr>
                <w:sz w:val="24"/>
                <w:szCs w:val="24"/>
              </w:rPr>
            </w:pPr>
            <w:r w:rsidRPr="00DB09A1">
              <w:rPr>
                <w:sz w:val="24"/>
                <w:szCs w:val="24"/>
              </w:rPr>
              <w:t>От „Предела” се тръгва в посока юг. Пътеката преминава през букова гора, пресича мест</w:t>
            </w:r>
            <w:r>
              <w:rPr>
                <w:sz w:val="24"/>
                <w:szCs w:val="24"/>
              </w:rPr>
              <w:t>-</w:t>
            </w:r>
            <w:r w:rsidRPr="00DB09A1">
              <w:rPr>
                <w:sz w:val="24"/>
                <w:szCs w:val="24"/>
              </w:rPr>
              <w:t>ността „ Голям рапивец ”, местността „ Череша ” и излиза в с. Лява река, разположено по по</w:t>
            </w:r>
            <w:r w:rsidR="00D56478">
              <w:rPr>
                <w:sz w:val="24"/>
                <w:szCs w:val="24"/>
              </w:rPr>
              <w:t>-</w:t>
            </w:r>
            <w:r w:rsidRPr="00DB09A1">
              <w:rPr>
                <w:sz w:val="24"/>
                <w:szCs w:val="24"/>
              </w:rPr>
              <w:t>речието на едноименната река, Лява река.По трасето на екопътеката има изградени три зас</w:t>
            </w:r>
            <w:r w:rsidR="00D56478">
              <w:rPr>
                <w:sz w:val="24"/>
                <w:szCs w:val="24"/>
              </w:rPr>
              <w:t>-</w:t>
            </w:r>
            <w:r w:rsidRPr="00DB09A1">
              <w:rPr>
                <w:sz w:val="24"/>
                <w:szCs w:val="24"/>
              </w:rPr>
              <w:t>лона с барбекю, позволяващи почивка, има чешма със студена вода за пиене. Интерес пред</w:t>
            </w:r>
            <w:r w:rsidR="00D56478">
              <w:rPr>
                <w:sz w:val="24"/>
                <w:szCs w:val="24"/>
              </w:rPr>
              <w:t>-</w:t>
            </w:r>
            <w:r w:rsidRPr="00DB09A1">
              <w:rPr>
                <w:sz w:val="24"/>
                <w:szCs w:val="24"/>
              </w:rPr>
              <w:t>ставлява естественото езеро в близост до единия от заслоните. Пътят е добре проходим.</w:t>
            </w:r>
          </w:p>
          <w:p w:rsidR="0025397B" w:rsidRDefault="00403121" w:rsidP="00626CEF">
            <w:pPr>
              <w:spacing w:after="0"/>
              <w:jc w:val="both"/>
              <w:rPr>
                <w:sz w:val="24"/>
                <w:szCs w:val="24"/>
              </w:rPr>
            </w:pPr>
            <w:r w:rsidRPr="00DB09A1">
              <w:rPr>
                <w:sz w:val="24"/>
                <w:szCs w:val="24"/>
              </w:rPr>
              <w:t>В гр. Гурково по поречието на р. Ла</w:t>
            </w:r>
            <w:r w:rsidR="0025397B">
              <w:rPr>
                <w:sz w:val="24"/>
                <w:szCs w:val="24"/>
              </w:rPr>
              <w:t>зова има изграден „К</w:t>
            </w:r>
            <w:r w:rsidRPr="00DB09A1">
              <w:rPr>
                <w:sz w:val="24"/>
                <w:szCs w:val="24"/>
              </w:rPr>
              <w:t xml:space="preserve">ът за отдих„ в местността </w:t>
            </w:r>
          </w:p>
          <w:p w:rsidR="00403121" w:rsidRPr="00DB09A1" w:rsidRDefault="00403121" w:rsidP="00626CEF">
            <w:pPr>
              <w:spacing w:after="0"/>
              <w:jc w:val="both"/>
              <w:rPr>
                <w:sz w:val="24"/>
                <w:szCs w:val="24"/>
              </w:rPr>
            </w:pPr>
            <w:r w:rsidRPr="00DB09A1">
              <w:rPr>
                <w:sz w:val="24"/>
                <w:szCs w:val="24"/>
              </w:rPr>
              <w:t>„ Лазово „ – мост над реката, беседка за 20 -30 души, маси, барбекю, детска площадка, люл</w:t>
            </w:r>
            <w:r w:rsidR="00B9201F">
              <w:rPr>
                <w:sz w:val="24"/>
                <w:szCs w:val="24"/>
              </w:rPr>
              <w:t>-</w:t>
            </w:r>
            <w:r w:rsidRPr="00DB09A1">
              <w:rPr>
                <w:sz w:val="24"/>
                <w:szCs w:val="24"/>
              </w:rPr>
              <w:t>ки, пясъчник , голяма поляна за палатки и спортни игри – велотуризъм .</w:t>
            </w:r>
          </w:p>
          <w:p w:rsidR="00403121" w:rsidRPr="00403121" w:rsidRDefault="00403121" w:rsidP="00626CEF">
            <w:pPr>
              <w:spacing w:after="0"/>
              <w:jc w:val="both"/>
              <w:rPr>
                <w:sz w:val="24"/>
                <w:szCs w:val="24"/>
              </w:rPr>
            </w:pPr>
            <w:r w:rsidRPr="00DB09A1">
              <w:rPr>
                <w:sz w:val="24"/>
                <w:szCs w:val="24"/>
              </w:rPr>
              <w:t>Географското разположение и прекрасните природни дадености, съчетани с уникално биоразнообразие, община Гурково се явява привлекателно място за отдих, туризъм, лов и риболов.</w:t>
            </w:r>
          </w:p>
          <w:p w:rsidR="00B47A75" w:rsidRPr="00705F3A" w:rsidRDefault="00B47A75" w:rsidP="00626CEF">
            <w:pPr>
              <w:autoSpaceDE w:val="0"/>
              <w:autoSpaceDN w:val="0"/>
              <w:adjustRightInd w:val="0"/>
              <w:spacing w:after="0" w:line="240" w:lineRule="auto"/>
              <w:jc w:val="both"/>
              <w:rPr>
                <w:rFonts w:asciiTheme="minorHAnsi" w:hAnsiTheme="minorHAnsi" w:cs="Cambria"/>
                <w:sz w:val="24"/>
                <w:szCs w:val="24"/>
              </w:rPr>
            </w:pPr>
            <w:r w:rsidRPr="00705F3A">
              <w:rPr>
                <w:rFonts w:asciiTheme="minorHAnsi" w:hAnsiTheme="minorHAnsi" w:cs="Cambria"/>
                <w:sz w:val="24"/>
                <w:szCs w:val="24"/>
              </w:rPr>
              <w:t xml:space="preserve">    Основни обекти за настаняване на гости в общината са:</w:t>
            </w:r>
          </w:p>
          <w:p w:rsidR="00B47A75" w:rsidRPr="00705F3A" w:rsidRDefault="00B47A75" w:rsidP="00626CEF">
            <w:pPr>
              <w:autoSpaceDE w:val="0"/>
              <w:autoSpaceDN w:val="0"/>
              <w:adjustRightInd w:val="0"/>
              <w:spacing w:after="0" w:line="240" w:lineRule="auto"/>
              <w:jc w:val="both"/>
              <w:rPr>
                <w:rFonts w:asciiTheme="minorHAnsi" w:hAnsiTheme="minorHAnsi" w:cs="Cambria"/>
                <w:sz w:val="24"/>
                <w:szCs w:val="24"/>
              </w:rPr>
            </w:pPr>
            <w:r w:rsidRPr="00705F3A">
              <w:rPr>
                <w:rFonts w:asciiTheme="minorHAnsi" w:hAnsiTheme="minorHAnsi" w:cs="Cambria"/>
                <w:sz w:val="24"/>
                <w:szCs w:val="24"/>
              </w:rPr>
              <w:t xml:space="preserve"> - Ваканционно селище „Лява река” – 2 звезди, 38 стаи/70 легла и ЗХР – 35 места и</w:t>
            </w:r>
            <w:r w:rsidR="00D5497B">
              <w:rPr>
                <w:rFonts w:asciiTheme="minorHAnsi" w:hAnsiTheme="minorHAnsi" w:cs="Cambria"/>
                <w:sz w:val="24"/>
                <w:szCs w:val="24"/>
              </w:rPr>
              <w:t xml:space="preserve"> конфе</w:t>
            </w:r>
            <w:r w:rsidRPr="00705F3A">
              <w:rPr>
                <w:rFonts w:asciiTheme="minorHAnsi" w:hAnsiTheme="minorHAnsi" w:cs="Cambria"/>
                <w:sz w:val="24"/>
                <w:szCs w:val="24"/>
              </w:rPr>
              <w:t>рентна зала – 60 места;</w:t>
            </w:r>
          </w:p>
          <w:p w:rsidR="00B47A75" w:rsidRPr="00705F3A" w:rsidRDefault="00B47A75" w:rsidP="00626CEF">
            <w:pPr>
              <w:autoSpaceDE w:val="0"/>
              <w:autoSpaceDN w:val="0"/>
              <w:adjustRightInd w:val="0"/>
              <w:spacing w:after="0" w:line="240" w:lineRule="auto"/>
              <w:jc w:val="both"/>
              <w:rPr>
                <w:rFonts w:asciiTheme="minorHAnsi" w:hAnsiTheme="minorHAnsi" w:cs="Cambria"/>
                <w:sz w:val="24"/>
                <w:szCs w:val="24"/>
              </w:rPr>
            </w:pPr>
            <w:r w:rsidRPr="00705F3A">
              <w:rPr>
                <w:rFonts w:asciiTheme="minorHAnsi" w:hAnsiTheme="minorHAnsi" w:cs="Cambria"/>
                <w:sz w:val="24"/>
                <w:szCs w:val="24"/>
              </w:rPr>
              <w:t xml:space="preserve">    - Вила „Елица” с. Лява река – 1 звезда, 6 стаи/ 23 легла;</w:t>
            </w:r>
          </w:p>
          <w:p w:rsidR="00B47A75" w:rsidRPr="00705F3A" w:rsidRDefault="00B47A75" w:rsidP="00626CEF">
            <w:pPr>
              <w:autoSpaceDE w:val="0"/>
              <w:autoSpaceDN w:val="0"/>
              <w:adjustRightInd w:val="0"/>
              <w:spacing w:after="0" w:line="240" w:lineRule="auto"/>
              <w:jc w:val="both"/>
              <w:rPr>
                <w:rFonts w:asciiTheme="minorHAnsi" w:hAnsiTheme="minorHAnsi" w:cs="Cambria"/>
                <w:sz w:val="24"/>
                <w:szCs w:val="24"/>
              </w:rPr>
            </w:pPr>
            <w:r w:rsidRPr="00705F3A">
              <w:rPr>
                <w:rFonts w:asciiTheme="minorHAnsi" w:hAnsiTheme="minorHAnsi" w:cs="Cambria"/>
                <w:sz w:val="24"/>
                <w:szCs w:val="24"/>
              </w:rPr>
              <w:t xml:space="preserve">    - Вила „Белица” с. Лява река – 3 стаи/12 легла;</w:t>
            </w:r>
          </w:p>
          <w:p w:rsidR="00B47A75" w:rsidRPr="00705F3A" w:rsidRDefault="00B47A75" w:rsidP="00626CEF">
            <w:pPr>
              <w:autoSpaceDE w:val="0"/>
              <w:autoSpaceDN w:val="0"/>
              <w:adjustRightInd w:val="0"/>
              <w:spacing w:after="0" w:line="240" w:lineRule="auto"/>
              <w:jc w:val="both"/>
              <w:rPr>
                <w:rFonts w:asciiTheme="minorHAnsi" w:hAnsiTheme="minorHAnsi" w:cs="Cambria"/>
                <w:sz w:val="24"/>
                <w:szCs w:val="24"/>
              </w:rPr>
            </w:pPr>
            <w:r w:rsidRPr="00705F3A">
              <w:rPr>
                <w:rFonts w:asciiTheme="minorHAnsi" w:hAnsiTheme="minorHAnsi" w:cs="Cambria"/>
                <w:sz w:val="24"/>
                <w:szCs w:val="24"/>
              </w:rPr>
              <w:t xml:space="preserve">    - Къща за гости „Приятели” с. Лява река – 3 стаи/9 легла;</w:t>
            </w:r>
          </w:p>
          <w:p w:rsidR="00B47A75" w:rsidRPr="00705F3A" w:rsidRDefault="00B47A75" w:rsidP="00626CEF">
            <w:pPr>
              <w:autoSpaceDE w:val="0"/>
              <w:autoSpaceDN w:val="0"/>
              <w:adjustRightInd w:val="0"/>
              <w:spacing w:after="0" w:line="240" w:lineRule="auto"/>
              <w:jc w:val="both"/>
              <w:rPr>
                <w:rFonts w:asciiTheme="minorHAnsi" w:hAnsiTheme="minorHAnsi" w:cs="Cambria"/>
                <w:sz w:val="24"/>
                <w:szCs w:val="24"/>
              </w:rPr>
            </w:pPr>
            <w:r w:rsidRPr="00705F3A">
              <w:rPr>
                <w:rFonts w:asciiTheme="minorHAnsi" w:hAnsiTheme="minorHAnsi" w:cs="Cambria"/>
                <w:sz w:val="24"/>
                <w:szCs w:val="24"/>
              </w:rPr>
              <w:t xml:space="preserve">    - Хотелски комплекс „При Графа” с. Паничерево – 14 стаи/31 легла;</w:t>
            </w:r>
          </w:p>
          <w:p w:rsidR="00B47A75" w:rsidRPr="00705F3A" w:rsidRDefault="00B47A75" w:rsidP="00626CEF">
            <w:pPr>
              <w:autoSpaceDE w:val="0"/>
              <w:autoSpaceDN w:val="0"/>
              <w:adjustRightInd w:val="0"/>
              <w:spacing w:after="0" w:line="240" w:lineRule="auto"/>
              <w:jc w:val="both"/>
              <w:rPr>
                <w:rFonts w:asciiTheme="minorHAnsi" w:hAnsiTheme="minorHAnsi" w:cs="Cambria"/>
                <w:sz w:val="24"/>
                <w:szCs w:val="24"/>
              </w:rPr>
            </w:pPr>
            <w:r w:rsidRPr="00705F3A">
              <w:rPr>
                <w:rFonts w:asciiTheme="minorHAnsi" w:hAnsiTheme="minorHAnsi" w:cs="Cambria"/>
                <w:sz w:val="24"/>
                <w:szCs w:val="24"/>
              </w:rPr>
              <w:t xml:space="preserve">    - Хотел „Туристическа хижа” – 1 звезда – 7 апартамента/27 легла, ЗХР – 50 места,;</w:t>
            </w:r>
          </w:p>
          <w:p w:rsidR="008C2DC9" w:rsidRDefault="00B47A75" w:rsidP="00626CEF">
            <w:pPr>
              <w:autoSpaceDE w:val="0"/>
              <w:autoSpaceDN w:val="0"/>
              <w:adjustRightInd w:val="0"/>
              <w:spacing w:after="0" w:line="240" w:lineRule="auto"/>
              <w:jc w:val="both"/>
              <w:rPr>
                <w:rFonts w:asciiTheme="minorHAnsi" w:hAnsiTheme="minorHAnsi" w:cs="Cambria"/>
                <w:sz w:val="24"/>
                <w:szCs w:val="24"/>
              </w:rPr>
            </w:pPr>
            <w:r w:rsidRPr="00705F3A">
              <w:rPr>
                <w:rFonts w:asciiTheme="minorHAnsi" w:hAnsiTheme="minorHAnsi" w:cs="Cambria"/>
                <w:sz w:val="24"/>
                <w:szCs w:val="24"/>
              </w:rPr>
              <w:t xml:space="preserve">    - Къща за гости – 5 стаи/19 легла, собственик;</w:t>
            </w:r>
          </w:p>
          <w:p w:rsidR="00B47A75" w:rsidRPr="00025FAE" w:rsidRDefault="00B47A75" w:rsidP="00626CEF">
            <w:pPr>
              <w:autoSpaceDE w:val="0"/>
              <w:autoSpaceDN w:val="0"/>
              <w:adjustRightInd w:val="0"/>
              <w:spacing w:after="0" w:line="240" w:lineRule="auto"/>
              <w:jc w:val="both"/>
              <w:rPr>
                <w:rFonts w:asciiTheme="minorHAnsi" w:hAnsiTheme="minorHAnsi" w:cs="Cambria"/>
                <w:i/>
                <w:sz w:val="24"/>
                <w:szCs w:val="24"/>
              </w:rPr>
            </w:pPr>
            <w:r w:rsidRPr="00025FAE">
              <w:rPr>
                <w:rFonts w:asciiTheme="minorHAnsi" w:hAnsiTheme="minorHAnsi" w:cs="Cambria"/>
                <w:i/>
                <w:sz w:val="24"/>
                <w:szCs w:val="24"/>
              </w:rPr>
              <w:t xml:space="preserve">Степента на инфраструкторното развитие и благоустрояване на териториятана община Гурково,  представяме в  </w:t>
            </w:r>
            <w:r w:rsidR="00E22691" w:rsidRPr="00025FAE">
              <w:rPr>
                <w:rFonts w:asciiTheme="minorHAnsi" w:hAnsiTheme="minorHAnsi" w:cs="Cambria"/>
                <w:i/>
                <w:sz w:val="24"/>
                <w:szCs w:val="24"/>
              </w:rPr>
              <w:t xml:space="preserve">обобщителна </w:t>
            </w:r>
            <w:r w:rsidRPr="00025FAE">
              <w:rPr>
                <w:rFonts w:asciiTheme="minorHAnsi" w:hAnsiTheme="minorHAnsi" w:cs="Cambria"/>
                <w:i/>
                <w:sz w:val="24"/>
                <w:szCs w:val="24"/>
              </w:rPr>
              <w:t>Таблица №</w:t>
            </w:r>
            <w:r w:rsidR="004B6474">
              <w:rPr>
                <w:rFonts w:asciiTheme="minorHAnsi" w:hAnsiTheme="minorHAnsi" w:cs="Cambria"/>
                <w:i/>
                <w:sz w:val="24"/>
                <w:szCs w:val="24"/>
              </w:rPr>
              <w:t>46</w:t>
            </w:r>
            <w:r w:rsidR="00B40404">
              <w:rPr>
                <w:rFonts w:asciiTheme="minorHAnsi" w:hAnsiTheme="minorHAnsi" w:cs="Cambria"/>
                <w:i/>
                <w:sz w:val="24"/>
                <w:szCs w:val="24"/>
              </w:rPr>
              <w:t>.</w:t>
            </w:r>
          </w:p>
          <w:p w:rsidR="00B47A75" w:rsidRPr="00705F3A" w:rsidRDefault="00B47A75" w:rsidP="00D56478">
            <w:pPr>
              <w:autoSpaceDE w:val="0"/>
              <w:autoSpaceDN w:val="0"/>
              <w:adjustRightInd w:val="0"/>
              <w:spacing w:after="0" w:line="240" w:lineRule="auto"/>
              <w:jc w:val="both"/>
              <w:rPr>
                <w:rFonts w:asciiTheme="minorHAnsi" w:hAnsiTheme="minorHAnsi" w:cs="Cambria"/>
                <w:sz w:val="24"/>
                <w:szCs w:val="24"/>
              </w:rPr>
            </w:pPr>
          </w:p>
          <w:tbl>
            <w:tblPr>
              <w:tblW w:w="0" w:type="auto"/>
              <w:tblBorders>
                <w:top w:val="nil"/>
                <w:left w:val="nil"/>
                <w:bottom w:val="nil"/>
                <w:right w:val="nil"/>
              </w:tblBorders>
              <w:shd w:val="clear" w:color="auto" w:fill="F2F2F2" w:themeFill="background1" w:themeFillShade="F2"/>
              <w:tblLayout w:type="fixed"/>
              <w:tblLook w:val="0000"/>
            </w:tblPr>
            <w:tblGrid>
              <w:gridCol w:w="534"/>
              <w:gridCol w:w="1197"/>
              <w:gridCol w:w="787"/>
              <w:gridCol w:w="970"/>
              <w:gridCol w:w="589"/>
              <w:gridCol w:w="772"/>
              <w:gridCol w:w="992"/>
              <w:gridCol w:w="992"/>
              <w:gridCol w:w="993"/>
              <w:gridCol w:w="1701"/>
            </w:tblGrid>
            <w:tr w:rsidR="00B47A75" w:rsidRPr="00705F3A" w:rsidTr="00FD14C3">
              <w:trPr>
                <w:trHeight w:val="1133"/>
              </w:trPr>
              <w:tc>
                <w:tcPr>
                  <w:tcW w:w="534"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tcPr>
                <w:p w:rsidR="00B47A75" w:rsidRPr="008A5B79" w:rsidRDefault="00B47A75" w:rsidP="008A5B79">
                  <w:pPr>
                    <w:autoSpaceDE w:val="0"/>
                    <w:autoSpaceDN w:val="0"/>
                    <w:adjustRightInd w:val="0"/>
                    <w:spacing w:after="0" w:line="240" w:lineRule="auto"/>
                    <w:rPr>
                      <w:rFonts w:asciiTheme="minorHAnsi" w:hAnsiTheme="minorHAnsi" w:cs="Times New Roman"/>
                      <w:color w:val="000000"/>
                      <w:sz w:val="18"/>
                      <w:szCs w:val="18"/>
                    </w:rPr>
                  </w:pPr>
                  <w:r w:rsidRPr="008A5B79">
                    <w:rPr>
                      <w:rFonts w:asciiTheme="minorHAnsi" w:hAnsiTheme="minorHAnsi" w:cs="Times New Roman"/>
                      <w:bCs/>
                      <w:color w:val="000000"/>
                      <w:sz w:val="18"/>
                      <w:szCs w:val="18"/>
                    </w:rPr>
                    <w:t xml:space="preserve">№  </w:t>
                  </w:r>
                </w:p>
              </w:tc>
              <w:tc>
                <w:tcPr>
                  <w:tcW w:w="1197"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tcPr>
                <w:p w:rsidR="00B47A75" w:rsidRPr="008A5B79" w:rsidRDefault="00B47A75" w:rsidP="008A5B79">
                  <w:pPr>
                    <w:autoSpaceDE w:val="0"/>
                    <w:autoSpaceDN w:val="0"/>
                    <w:adjustRightInd w:val="0"/>
                    <w:spacing w:after="0" w:line="240" w:lineRule="auto"/>
                    <w:rPr>
                      <w:rFonts w:asciiTheme="minorHAnsi" w:hAnsiTheme="minorHAnsi" w:cs="Times New Roman"/>
                      <w:color w:val="000000"/>
                      <w:sz w:val="18"/>
                      <w:szCs w:val="18"/>
                    </w:rPr>
                  </w:pPr>
                  <w:r w:rsidRPr="008A5B79">
                    <w:rPr>
                      <w:rFonts w:asciiTheme="minorHAnsi" w:hAnsiTheme="minorHAnsi" w:cs="Times New Roman"/>
                      <w:bCs/>
                      <w:color w:val="000000"/>
                      <w:sz w:val="18"/>
                      <w:szCs w:val="18"/>
                    </w:rPr>
                    <w:t xml:space="preserve">Населени места </w:t>
                  </w:r>
                </w:p>
              </w:tc>
              <w:tc>
                <w:tcPr>
                  <w:tcW w:w="787"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tcPr>
                <w:p w:rsidR="00B47A75" w:rsidRPr="008A5B79" w:rsidRDefault="00B47A75" w:rsidP="008A5B79">
                  <w:pPr>
                    <w:autoSpaceDE w:val="0"/>
                    <w:autoSpaceDN w:val="0"/>
                    <w:adjustRightInd w:val="0"/>
                    <w:spacing w:after="0" w:line="240" w:lineRule="auto"/>
                    <w:rPr>
                      <w:rFonts w:asciiTheme="minorHAnsi" w:hAnsiTheme="minorHAnsi" w:cs="Times New Roman"/>
                      <w:color w:val="000000"/>
                      <w:sz w:val="18"/>
                      <w:szCs w:val="18"/>
                    </w:rPr>
                  </w:pPr>
                  <w:r w:rsidRPr="008A5B79">
                    <w:rPr>
                      <w:rFonts w:asciiTheme="minorHAnsi" w:hAnsiTheme="minorHAnsi" w:cs="Times New Roman"/>
                      <w:bCs/>
                      <w:color w:val="000000"/>
                      <w:sz w:val="18"/>
                      <w:szCs w:val="18"/>
                    </w:rPr>
                    <w:t xml:space="preserve">Територия на н.м. ха </w:t>
                  </w:r>
                </w:p>
              </w:tc>
              <w:tc>
                <w:tcPr>
                  <w:tcW w:w="970"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tcPr>
                <w:p w:rsidR="00B47A75" w:rsidRPr="008A5B79" w:rsidRDefault="00B47A75" w:rsidP="008A5B79">
                  <w:pPr>
                    <w:autoSpaceDE w:val="0"/>
                    <w:autoSpaceDN w:val="0"/>
                    <w:adjustRightInd w:val="0"/>
                    <w:spacing w:after="0" w:line="240" w:lineRule="auto"/>
                    <w:rPr>
                      <w:rFonts w:asciiTheme="minorHAnsi" w:hAnsiTheme="minorHAnsi" w:cs="Times New Roman"/>
                      <w:bCs/>
                      <w:color w:val="000000"/>
                      <w:sz w:val="18"/>
                      <w:szCs w:val="18"/>
                    </w:rPr>
                  </w:pPr>
                  <w:r w:rsidRPr="008A5B79">
                    <w:rPr>
                      <w:rFonts w:asciiTheme="minorHAnsi" w:hAnsiTheme="minorHAnsi" w:cs="Times New Roman"/>
                      <w:bCs/>
                      <w:color w:val="000000"/>
                      <w:sz w:val="18"/>
                      <w:szCs w:val="18"/>
                    </w:rPr>
                    <w:t>Улична мрежа</w:t>
                  </w:r>
                </w:p>
                <w:p w:rsidR="00B47A75" w:rsidRPr="008A5B79" w:rsidRDefault="00B47A75" w:rsidP="008A5B79">
                  <w:pPr>
                    <w:autoSpaceDE w:val="0"/>
                    <w:autoSpaceDN w:val="0"/>
                    <w:adjustRightInd w:val="0"/>
                    <w:spacing w:after="0" w:line="240" w:lineRule="auto"/>
                    <w:rPr>
                      <w:rFonts w:asciiTheme="minorHAnsi" w:hAnsiTheme="minorHAnsi" w:cs="Times New Roman"/>
                      <w:color w:val="000000"/>
                      <w:sz w:val="18"/>
                      <w:szCs w:val="18"/>
                    </w:rPr>
                  </w:pPr>
                  <w:r w:rsidRPr="008A5B79">
                    <w:rPr>
                      <w:rFonts w:asciiTheme="minorHAnsi" w:hAnsiTheme="minorHAnsi" w:cs="Times New Roman"/>
                      <w:bCs/>
                      <w:color w:val="000000"/>
                      <w:sz w:val="18"/>
                      <w:szCs w:val="18"/>
                    </w:rPr>
                    <w:t xml:space="preserve">в км </w:t>
                  </w:r>
                </w:p>
              </w:tc>
              <w:tc>
                <w:tcPr>
                  <w:tcW w:w="1361" w:type="dxa"/>
                  <w:gridSpan w:val="2"/>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tcPr>
                <w:p w:rsidR="00B47A75" w:rsidRPr="008A5B79" w:rsidRDefault="00B47A75" w:rsidP="004074BC">
                  <w:pPr>
                    <w:autoSpaceDE w:val="0"/>
                    <w:autoSpaceDN w:val="0"/>
                    <w:adjustRightInd w:val="0"/>
                    <w:spacing w:after="0" w:line="240" w:lineRule="auto"/>
                    <w:jc w:val="center"/>
                    <w:rPr>
                      <w:rFonts w:asciiTheme="minorHAnsi" w:hAnsiTheme="minorHAnsi" w:cs="Times New Roman"/>
                      <w:color w:val="000000"/>
                      <w:sz w:val="18"/>
                      <w:szCs w:val="18"/>
                    </w:rPr>
                  </w:pPr>
                  <w:r w:rsidRPr="008A5B79">
                    <w:rPr>
                      <w:rFonts w:asciiTheme="minorHAnsi" w:hAnsiTheme="minorHAnsi" w:cs="Times New Roman"/>
                      <w:bCs/>
                      <w:color w:val="000000"/>
                      <w:sz w:val="18"/>
                      <w:szCs w:val="18"/>
                    </w:rPr>
                    <w:t>Благоустрое</w:t>
                  </w:r>
                  <w:r w:rsidR="00A05EC8">
                    <w:rPr>
                      <w:rFonts w:asciiTheme="minorHAnsi" w:hAnsiTheme="minorHAnsi" w:cs="Times New Roman"/>
                      <w:bCs/>
                      <w:color w:val="000000"/>
                      <w:sz w:val="18"/>
                      <w:szCs w:val="18"/>
                    </w:rPr>
                    <w:t>-</w:t>
                  </w:r>
                  <w:r w:rsidRPr="008A5B79">
                    <w:rPr>
                      <w:rFonts w:asciiTheme="minorHAnsi" w:hAnsiTheme="minorHAnsi" w:cs="Times New Roman"/>
                      <w:bCs/>
                      <w:color w:val="000000"/>
                      <w:sz w:val="18"/>
                      <w:szCs w:val="18"/>
                    </w:rPr>
                    <w:t>ни улици</w:t>
                  </w:r>
                </w:p>
                <w:p w:rsidR="00B47A75" w:rsidRPr="008A5B79" w:rsidRDefault="008A5B79" w:rsidP="008A5B79">
                  <w:pPr>
                    <w:autoSpaceDE w:val="0"/>
                    <w:autoSpaceDN w:val="0"/>
                    <w:adjustRightInd w:val="0"/>
                    <w:spacing w:after="0" w:line="240" w:lineRule="auto"/>
                    <w:rPr>
                      <w:rFonts w:asciiTheme="minorHAnsi" w:hAnsiTheme="minorHAnsi" w:cs="Times New Roman"/>
                      <w:color w:val="000000"/>
                      <w:sz w:val="18"/>
                      <w:szCs w:val="18"/>
                    </w:rPr>
                  </w:pPr>
                  <w:r>
                    <w:rPr>
                      <w:rFonts w:asciiTheme="minorHAnsi" w:hAnsiTheme="minorHAnsi" w:cs="Times New Roman"/>
                      <w:bCs/>
                      <w:color w:val="000000"/>
                      <w:sz w:val="18"/>
                      <w:szCs w:val="18"/>
                    </w:rPr>
                    <w:t>к</w:t>
                  </w:r>
                  <w:r w:rsidR="00B47A75" w:rsidRPr="008A5B79">
                    <w:rPr>
                      <w:rFonts w:asciiTheme="minorHAnsi" w:hAnsiTheme="minorHAnsi" w:cs="Times New Roman"/>
                      <w:bCs/>
                      <w:color w:val="000000"/>
                      <w:sz w:val="18"/>
                      <w:szCs w:val="18"/>
                    </w:rPr>
                    <w:t xml:space="preserve">м          % </w:t>
                  </w:r>
                </w:p>
              </w:tc>
              <w:tc>
                <w:tcPr>
                  <w:tcW w:w="992"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tcPr>
                <w:p w:rsidR="00B47A75" w:rsidRPr="008A5B79" w:rsidRDefault="008A5B79" w:rsidP="008A5B79">
                  <w:pPr>
                    <w:autoSpaceDE w:val="0"/>
                    <w:autoSpaceDN w:val="0"/>
                    <w:adjustRightInd w:val="0"/>
                    <w:spacing w:after="0" w:line="240" w:lineRule="auto"/>
                    <w:rPr>
                      <w:rFonts w:asciiTheme="minorHAnsi" w:hAnsiTheme="minorHAnsi" w:cs="Times New Roman"/>
                      <w:color w:val="000000"/>
                      <w:sz w:val="18"/>
                      <w:szCs w:val="18"/>
                    </w:rPr>
                  </w:pPr>
                  <w:r w:rsidRPr="008A5B79">
                    <w:rPr>
                      <w:rFonts w:asciiTheme="minorHAnsi" w:hAnsiTheme="minorHAnsi" w:cs="Times New Roman"/>
                      <w:bCs/>
                      <w:color w:val="000000"/>
                      <w:sz w:val="18"/>
                      <w:szCs w:val="18"/>
                    </w:rPr>
                    <w:t>Корекция</w:t>
                  </w:r>
                  <w:r w:rsidR="00B47A75" w:rsidRPr="008A5B79">
                    <w:rPr>
                      <w:rFonts w:asciiTheme="minorHAnsi" w:hAnsiTheme="minorHAnsi" w:cs="Times New Roman"/>
                      <w:bCs/>
                      <w:color w:val="000000"/>
                      <w:sz w:val="18"/>
                      <w:szCs w:val="18"/>
                    </w:rPr>
                    <w:t xml:space="preserve"> на реки, и дерета м. </w:t>
                  </w:r>
                </w:p>
              </w:tc>
              <w:tc>
                <w:tcPr>
                  <w:tcW w:w="992"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tcPr>
                <w:p w:rsidR="00B47A75" w:rsidRPr="008A5B79" w:rsidRDefault="00B47A75" w:rsidP="008A5B79">
                  <w:pPr>
                    <w:autoSpaceDE w:val="0"/>
                    <w:autoSpaceDN w:val="0"/>
                    <w:adjustRightInd w:val="0"/>
                    <w:spacing w:after="0" w:line="240" w:lineRule="auto"/>
                    <w:rPr>
                      <w:rFonts w:asciiTheme="minorHAnsi" w:hAnsiTheme="minorHAnsi" w:cs="Times New Roman"/>
                      <w:color w:val="000000"/>
                      <w:sz w:val="18"/>
                      <w:szCs w:val="18"/>
                    </w:rPr>
                  </w:pPr>
                  <w:r w:rsidRPr="008A5B79">
                    <w:rPr>
                      <w:rFonts w:asciiTheme="minorHAnsi" w:hAnsiTheme="minorHAnsi" w:cs="Times New Roman"/>
                      <w:bCs/>
                      <w:color w:val="000000"/>
                      <w:sz w:val="18"/>
                      <w:szCs w:val="18"/>
                    </w:rPr>
                    <w:t xml:space="preserve">Отн. дял на освет. улици % </w:t>
                  </w:r>
                </w:p>
              </w:tc>
              <w:tc>
                <w:tcPr>
                  <w:tcW w:w="993"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tcPr>
                <w:p w:rsidR="00B47A75" w:rsidRPr="008A5B79" w:rsidRDefault="00B47A75" w:rsidP="008A5B79">
                  <w:pPr>
                    <w:autoSpaceDE w:val="0"/>
                    <w:autoSpaceDN w:val="0"/>
                    <w:adjustRightInd w:val="0"/>
                    <w:spacing w:after="0" w:line="240" w:lineRule="auto"/>
                    <w:rPr>
                      <w:rFonts w:asciiTheme="minorHAnsi" w:hAnsiTheme="minorHAnsi" w:cs="Times New Roman"/>
                      <w:color w:val="000000"/>
                      <w:sz w:val="18"/>
                      <w:szCs w:val="18"/>
                    </w:rPr>
                  </w:pPr>
                  <w:r w:rsidRPr="008A5B79">
                    <w:rPr>
                      <w:rFonts w:asciiTheme="minorHAnsi" w:hAnsiTheme="minorHAnsi" w:cs="Times New Roman"/>
                      <w:bCs/>
                      <w:color w:val="000000"/>
                      <w:sz w:val="18"/>
                      <w:szCs w:val="18"/>
                    </w:rPr>
                    <w:t xml:space="preserve">Зелени площи в н.м. дка </w:t>
                  </w:r>
                </w:p>
              </w:tc>
              <w:tc>
                <w:tcPr>
                  <w:tcW w:w="1701"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tcPr>
                <w:p w:rsidR="00B47A75" w:rsidRPr="008A5B79" w:rsidRDefault="00B47A75" w:rsidP="008A5B79">
                  <w:pPr>
                    <w:autoSpaceDE w:val="0"/>
                    <w:autoSpaceDN w:val="0"/>
                    <w:adjustRightInd w:val="0"/>
                    <w:spacing w:after="0" w:line="240" w:lineRule="auto"/>
                    <w:rPr>
                      <w:rFonts w:asciiTheme="minorHAnsi" w:hAnsiTheme="minorHAnsi" w:cs="Times New Roman"/>
                      <w:color w:val="000000"/>
                      <w:sz w:val="18"/>
                      <w:szCs w:val="18"/>
                    </w:rPr>
                  </w:pPr>
                  <w:r w:rsidRPr="008A5B79">
                    <w:rPr>
                      <w:rFonts w:asciiTheme="minorHAnsi" w:hAnsiTheme="minorHAnsi" w:cs="Times New Roman"/>
                      <w:bCs/>
                      <w:color w:val="000000"/>
                      <w:sz w:val="18"/>
                      <w:szCs w:val="18"/>
                    </w:rPr>
                    <w:t xml:space="preserve">Сметосъбиране; Сметища </w:t>
                  </w:r>
                </w:p>
              </w:tc>
            </w:tr>
            <w:tr w:rsidR="00B47A75" w:rsidRPr="00705F3A" w:rsidTr="00FD14C3">
              <w:trPr>
                <w:trHeight w:val="408"/>
              </w:trPr>
              <w:tc>
                <w:tcPr>
                  <w:tcW w:w="534"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tcPr>
                <w:p w:rsidR="00B47A75" w:rsidRPr="00705F3A" w:rsidRDefault="00B47A75" w:rsidP="004F1C2F">
                  <w:pPr>
                    <w:autoSpaceDE w:val="0"/>
                    <w:autoSpaceDN w:val="0"/>
                    <w:adjustRightInd w:val="0"/>
                    <w:spacing w:after="120" w:line="240" w:lineRule="auto"/>
                    <w:jc w:val="both"/>
                    <w:rPr>
                      <w:rFonts w:asciiTheme="minorHAnsi" w:hAnsiTheme="minorHAnsi" w:cs="Times New Roman"/>
                      <w:color w:val="000000"/>
                      <w:sz w:val="16"/>
                      <w:szCs w:val="16"/>
                    </w:rPr>
                  </w:pPr>
                  <w:r w:rsidRPr="00705F3A">
                    <w:rPr>
                      <w:rFonts w:asciiTheme="minorHAnsi" w:hAnsiTheme="minorHAnsi" w:cs="Times New Roman"/>
                      <w:color w:val="000000"/>
                      <w:sz w:val="16"/>
                      <w:szCs w:val="16"/>
                    </w:rPr>
                    <w:t xml:space="preserve">1. </w:t>
                  </w:r>
                </w:p>
              </w:tc>
              <w:tc>
                <w:tcPr>
                  <w:tcW w:w="1197"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tcPr>
                <w:p w:rsidR="00B47A75" w:rsidRPr="00FD14C3" w:rsidRDefault="00B47A75" w:rsidP="004F1C2F">
                  <w:pPr>
                    <w:autoSpaceDE w:val="0"/>
                    <w:autoSpaceDN w:val="0"/>
                    <w:adjustRightInd w:val="0"/>
                    <w:spacing w:after="120" w:line="240" w:lineRule="auto"/>
                    <w:jc w:val="both"/>
                    <w:rPr>
                      <w:rFonts w:asciiTheme="minorHAnsi" w:hAnsiTheme="minorHAnsi" w:cs="Times New Roman"/>
                      <w:color w:val="000000"/>
                      <w:sz w:val="18"/>
                      <w:szCs w:val="18"/>
                    </w:rPr>
                  </w:pPr>
                  <w:r w:rsidRPr="00FD14C3">
                    <w:rPr>
                      <w:rFonts w:asciiTheme="minorHAnsi" w:hAnsiTheme="minorHAnsi" w:cs="Times New Roman"/>
                      <w:color w:val="000000"/>
                      <w:sz w:val="18"/>
                      <w:szCs w:val="18"/>
                    </w:rPr>
                    <w:t xml:space="preserve">Гурково </w:t>
                  </w:r>
                </w:p>
              </w:tc>
              <w:tc>
                <w:tcPr>
                  <w:tcW w:w="787"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B47A75" w:rsidRPr="00F42D15" w:rsidRDefault="00B47A75" w:rsidP="005A0820">
                  <w:pPr>
                    <w:autoSpaceDE w:val="0"/>
                    <w:autoSpaceDN w:val="0"/>
                    <w:adjustRightInd w:val="0"/>
                    <w:spacing w:after="120" w:line="240" w:lineRule="auto"/>
                    <w:jc w:val="center"/>
                    <w:rPr>
                      <w:rFonts w:asciiTheme="minorHAnsi" w:hAnsiTheme="minorHAnsi" w:cs="Times New Roman"/>
                      <w:color w:val="000000"/>
                      <w:sz w:val="18"/>
                      <w:szCs w:val="18"/>
                    </w:rPr>
                  </w:pPr>
                  <w:r w:rsidRPr="00F42D15">
                    <w:rPr>
                      <w:rFonts w:asciiTheme="minorHAnsi" w:hAnsiTheme="minorHAnsi" w:cs="Times New Roman"/>
                      <w:color w:val="000000"/>
                      <w:sz w:val="18"/>
                      <w:szCs w:val="18"/>
                    </w:rPr>
                    <w:t>146,3</w:t>
                  </w:r>
                </w:p>
              </w:tc>
              <w:tc>
                <w:tcPr>
                  <w:tcW w:w="970"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B47A75" w:rsidRPr="00F42D15" w:rsidRDefault="00AC1DC2" w:rsidP="005A0820">
                  <w:pPr>
                    <w:autoSpaceDE w:val="0"/>
                    <w:autoSpaceDN w:val="0"/>
                    <w:adjustRightInd w:val="0"/>
                    <w:spacing w:after="120" w:line="240" w:lineRule="auto"/>
                    <w:jc w:val="center"/>
                    <w:rPr>
                      <w:rFonts w:asciiTheme="minorHAnsi" w:hAnsiTheme="minorHAnsi" w:cs="Times New Roman"/>
                      <w:color w:val="000000"/>
                      <w:sz w:val="18"/>
                      <w:szCs w:val="18"/>
                    </w:rPr>
                  </w:pPr>
                  <w:r>
                    <w:rPr>
                      <w:rFonts w:asciiTheme="minorHAnsi" w:hAnsiTheme="minorHAnsi" w:cs="Times New Roman"/>
                      <w:color w:val="000000"/>
                      <w:sz w:val="18"/>
                      <w:szCs w:val="18"/>
                    </w:rPr>
                    <w:t>23,377</w:t>
                  </w:r>
                </w:p>
              </w:tc>
              <w:tc>
                <w:tcPr>
                  <w:tcW w:w="589"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B47A75" w:rsidRPr="00F42D15" w:rsidRDefault="006A1592" w:rsidP="005A0820">
                  <w:pPr>
                    <w:autoSpaceDE w:val="0"/>
                    <w:autoSpaceDN w:val="0"/>
                    <w:adjustRightInd w:val="0"/>
                    <w:spacing w:after="120" w:line="240" w:lineRule="auto"/>
                    <w:jc w:val="center"/>
                    <w:rPr>
                      <w:rFonts w:asciiTheme="minorHAnsi" w:hAnsiTheme="minorHAnsi" w:cs="Times New Roman"/>
                      <w:color w:val="000000"/>
                      <w:sz w:val="18"/>
                      <w:szCs w:val="18"/>
                    </w:rPr>
                  </w:pPr>
                  <w:r>
                    <w:rPr>
                      <w:rFonts w:asciiTheme="minorHAnsi" w:hAnsiTheme="minorHAnsi" w:cs="Times New Roman"/>
                      <w:color w:val="000000"/>
                      <w:sz w:val="18"/>
                      <w:szCs w:val="18"/>
                    </w:rPr>
                    <w:t>12</w:t>
                  </w:r>
                </w:p>
              </w:tc>
              <w:tc>
                <w:tcPr>
                  <w:tcW w:w="772"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B47A75" w:rsidRPr="00F42D15" w:rsidRDefault="006A1592" w:rsidP="005A0820">
                  <w:pPr>
                    <w:autoSpaceDE w:val="0"/>
                    <w:autoSpaceDN w:val="0"/>
                    <w:adjustRightInd w:val="0"/>
                    <w:spacing w:after="120" w:line="240" w:lineRule="auto"/>
                    <w:jc w:val="center"/>
                    <w:rPr>
                      <w:rFonts w:asciiTheme="minorHAnsi" w:hAnsiTheme="minorHAnsi" w:cs="Times New Roman"/>
                      <w:color w:val="000000"/>
                      <w:sz w:val="18"/>
                      <w:szCs w:val="18"/>
                    </w:rPr>
                  </w:pPr>
                  <w:r>
                    <w:rPr>
                      <w:rFonts w:asciiTheme="minorHAnsi" w:hAnsiTheme="minorHAnsi" w:cs="Times New Roman"/>
                      <w:color w:val="000000"/>
                      <w:sz w:val="18"/>
                      <w:szCs w:val="18"/>
                    </w:rPr>
                    <w:t>51</w:t>
                  </w:r>
                  <w:r w:rsidR="00AC1DC2">
                    <w:rPr>
                      <w:rFonts w:asciiTheme="minorHAnsi" w:hAnsiTheme="minorHAnsi" w:cs="Times New Roman"/>
                      <w:color w:val="000000"/>
                      <w:sz w:val="18"/>
                      <w:szCs w:val="18"/>
                    </w:rPr>
                    <w:t>,</w:t>
                  </w:r>
                  <w:r>
                    <w:rPr>
                      <w:rFonts w:asciiTheme="minorHAnsi" w:hAnsiTheme="minorHAnsi" w:cs="Times New Roman"/>
                      <w:color w:val="000000"/>
                      <w:sz w:val="18"/>
                      <w:szCs w:val="18"/>
                    </w:rPr>
                    <w:t>3</w:t>
                  </w:r>
                </w:p>
              </w:tc>
              <w:tc>
                <w:tcPr>
                  <w:tcW w:w="992"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B47A75" w:rsidRPr="00F42D15" w:rsidRDefault="00B47A75" w:rsidP="005A0820">
                  <w:pPr>
                    <w:autoSpaceDE w:val="0"/>
                    <w:autoSpaceDN w:val="0"/>
                    <w:adjustRightInd w:val="0"/>
                    <w:spacing w:after="120" w:line="240" w:lineRule="auto"/>
                    <w:jc w:val="center"/>
                    <w:rPr>
                      <w:rFonts w:asciiTheme="minorHAnsi" w:hAnsiTheme="minorHAnsi" w:cs="Times New Roman"/>
                      <w:color w:val="000000"/>
                      <w:sz w:val="18"/>
                      <w:szCs w:val="18"/>
                    </w:rPr>
                  </w:pPr>
                  <w:r w:rsidRPr="00F42D15">
                    <w:rPr>
                      <w:rFonts w:asciiTheme="minorHAnsi" w:hAnsiTheme="minorHAnsi" w:cs="Times New Roman"/>
                      <w:color w:val="000000"/>
                      <w:sz w:val="18"/>
                      <w:szCs w:val="18"/>
                    </w:rPr>
                    <w:t>500</w:t>
                  </w:r>
                </w:p>
              </w:tc>
              <w:tc>
                <w:tcPr>
                  <w:tcW w:w="992"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B47A75" w:rsidRPr="00F42D15" w:rsidRDefault="00B47A75" w:rsidP="005A0820">
                  <w:pPr>
                    <w:autoSpaceDE w:val="0"/>
                    <w:autoSpaceDN w:val="0"/>
                    <w:adjustRightInd w:val="0"/>
                    <w:spacing w:after="120" w:line="240" w:lineRule="auto"/>
                    <w:jc w:val="center"/>
                    <w:rPr>
                      <w:rFonts w:asciiTheme="minorHAnsi" w:hAnsiTheme="minorHAnsi" w:cs="Times New Roman"/>
                      <w:color w:val="000000"/>
                      <w:sz w:val="18"/>
                      <w:szCs w:val="18"/>
                    </w:rPr>
                  </w:pPr>
                  <w:r w:rsidRPr="00F42D15">
                    <w:rPr>
                      <w:rFonts w:asciiTheme="minorHAnsi" w:hAnsiTheme="minorHAnsi" w:cs="Times New Roman"/>
                      <w:color w:val="000000"/>
                      <w:sz w:val="18"/>
                      <w:szCs w:val="18"/>
                    </w:rPr>
                    <w:t>90</w:t>
                  </w:r>
                </w:p>
              </w:tc>
              <w:tc>
                <w:tcPr>
                  <w:tcW w:w="993"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B47A75" w:rsidRPr="00F42D15" w:rsidRDefault="00002528" w:rsidP="005A0820">
                  <w:pPr>
                    <w:autoSpaceDE w:val="0"/>
                    <w:autoSpaceDN w:val="0"/>
                    <w:adjustRightInd w:val="0"/>
                    <w:spacing w:after="120" w:line="240" w:lineRule="auto"/>
                    <w:jc w:val="center"/>
                    <w:rPr>
                      <w:rFonts w:asciiTheme="minorHAnsi" w:hAnsiTheme="minorHAnsi" w:cs="Times New Roman"/>
                      <w:color w:val="000000"/>
                      <w:sz w:val="18"/>
                      <w:szCs w:val="18"/>
                    </w:rPr>
                  </w:pPr>
                  <w:r>
                    <w:rPr>
                      <w:rFonts w:asciiTheme="minorHAnsi" w:hAnsiTheme="minorHAnsi" w:cs="Times New Roman"/>
                      <w:color w:val="000000"/>
                      <w:sz w:val="18"/>
                      <w:szCs w:val="18"/>
                    </w:rPr>
                    <w:t>20,6</w:t>
                  </w:r>
                </w:p>
              </w:tc>
              <w:tc>
                <w:tcPr>
                  <w:tcW w:w="1701"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B47A75" w:rsidRPr="00705F3A" w:rsidRDefault="00B47A75" w:rsidP="005A0820">
                  <w:pPr>
                    <w:autoSpaceDE w:val="0"/>
                    <w:autoSpaceDN w:val="0"/>
                    <w:adjustRightInd w:val="0"/>
                    <w:spacing w:after="120" w:line="240" w:lineRule="auto"/>
                    <w:jc w:val="center"/>
                    <w:rPr>
                      <w:rFonts w:asciiTheme="minorHAnsi" w:hAnsiTheme="minorHAnsi" w:cs="Times New Roman"/>
                      <w:color w:val="000000"/>
                      <w:sz w:val="16"/>
                      <w:szCs w:val="16"/>
                    </w:rPr>
                  </w:pPr>
                  <w:r w:rsidRPr="00705F3A">
                    <w:rPr>
                      <w:rFonts w:asciiTheme="minorHAnsi" w:hAnsiTheme="minorHAnsi" w:cs="Times New Roman"/>
                      <w:color w:val="000000"/>
                      <w:sz w:val="16"/>
                      <w:szCs w:val="16"/>
                    </w:rPr>
                    <w:t>Организирано сметосъбиране.</w:t>
                  </w:r>
                </w:p>
              </w:tc>
            </w:tr>
            <w:tr w:rsidR="00B47A75" w:rsidRPr="00705F3A" w:rsidTr="00FD14C3">
              <w:trPr>
                <w:trHeight w:val="408"/>
              </w:trPr>
              <w:tc>
                <w:tcPr>
                  <w:tcW w:w="534"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tcPr>
                <w:p w:rsidR="00B47A75" w:rsidRPr="00705F3A" w:rsidRDefault="00B47A75" w:rsidP="004F1C2F">
                  <w:pPr>
                    <w:autoSpaceDE w:val="0"/>
                    <w:autoSpaceDN w:val="0"/>
                    <w:adjustRightInd w:val="0"/>
                    <w:spacing w:after="120" w:line="240" w:lineRule="auto"/>
                    <w:jc w:val="both"/>
                    <w:rPr>
                      <w:rFonts w:asciiTheme="minorHAnsi" w:hAnsiTheme="minorHAnsi" w:cs="Times New Roman"/>
                      <w:color w:val="000000"/>
                      <w:sz w:val="16"/>
                      <w:szCs w:val="16"/>
                    </w:rPr>
                  </w:pPr>
                  <w:r w:rsidRPr="00705F3A">
                    <w:rPr>
                      <w:rFonts w:asciiTheme="minorHAnsi" w:hAnsiTheme="minorHAnsi" w:cs="Times New Roman"/>
                      <w:color w:val="000000"/>
                      <w:sz w:val="16"/>
                      <w:szCs w:val="16"/>
                    </w:rPr>
                    <w:t xml:space="preserve">2. </w:t>
                  </w:r>
                </w:p>
              </w:tc>
              <w:tc>
                <w:tcPr>
                  <w:tcW w:w="1197"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tcPr>
                <w:p w:rsidR="00B47A75" w:rsidRPr="00FD14C3" w:rsidRDefault="00B47A75" w:rsidP="004F1C2F">
                  <w:pPr>
                    <w:autoSpaceDE w:val="0"/>
                    <w:autoSpaceDN w:val="0"/>
                    <w:adjustRightInd w:val="0"/>
                    <w:spacing w:after="120" w:line="240" w:lineRule="auto"/>
                    <w:jc w:val="both"/>
                    <w:rPr>
                      <w:rFonts w:asciiTheme="minorHAnsi" w:hAnsiTheme="minorHAnsi" w:cs="Times New Roman"/>
                      <w:color w:val="000000"/>
                      <w:sz w:val="18"/>
                      <w:szCs w:val="18"/>
                    </w:rPr>
                  </w:pPr>
                  <w:r w:rsidRPr="00FD14C3">
                    <w:rPr>
                      <w:rFonts w:asciiTheme="minorHAnsi" w:hAnsiTheme="minorHAnsi" w:cs="Times New Roman"/>
                      <w:color w:val="000000"/>
                      <w:sz w:val="18"/>
                      <w:szCs w:val="18"/>
                    </w:rPr>
                    <w:t xml:space="preserve">Конаре </w:t>
                  </w:r>
                </w:p>
              </w:tc>
              <w:tc>
                <w:tcPr>
                  <w:tcW w:w="787"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B47A75" w:rsidRPr="00F42D15" w:rsidRDefault="00B47A75" w:rsidP="005A0820">
                  <w:pPr>
                    <w:autoSpaceDE w:val="0"/>
                    <w:autoSpaceDN w:val="0"/>
                    <w:adjustRightInd w:val="0"/>
                    <w:spacing w:after="120" w:line="240" w:lineRule="auto"/>
                    <w:jc w:val="center"/>
                    <w:rPr>
                      <w:rFonts w:asciiTheme="minorHAnsi" w:hAnsiTheme="minorHAnsi" w:cs="Times New Roman"/>
                      <w:color w:val="000000"/>
                      <w:sz w:val="18"/>
                      <w:szCs w:val="18"/>
                    </w:rPr>
                  </w:pPr>
                  <w:r w:rsidRPr="00F42D15">
                    <w:rPr>
                      <w:rFonts w:asciiTheme="minorHAnsi" w:hAnsiTheme="minorHAnsi" w:cs="Times New Roman"/>
                      <w:color w:val="000000"/>
                      <w:sz w:val="18"/>
                      <w:szCs w:val="18"/>
                    </w:rPr>
                    <w:t>100,</w:t>
                  </w:r>
                </w:p>
              </w:tc>
              <w:tc>
                <w:tcPr>
                  <w:tcW w:w="970"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B47A75" w:rsidRPr="00F42D15" w:rsidRDefault="00AC1DC2" w:rsidP="005A0820">
                  <w:pPr>
                    <w:autoSpaceDE w:val="0"/>
                    <w:autoSpaceDN w:val="0"/>
                    <w:adjustRightInd w:val="0"/>
                    <w:spacing w:after="120" w:line="240" w:lineRule="auto"/>
                    <w:jc w:val="center"/>
                    <w:rPr>
                      <w:rFonts w:asciiTheme="minorHAnsi" w:hAnsiTheme="minorHAnsi" w:cs="Times New Roman"/>
                      <w:color w:val="000000"/>
                      <w:sz w:val="18"/>
                      <w:szCs w:val="18"/>
                    </w:rPr>
                  </w:pPr>
                  <w:r>
                    <w:rPr>
                      <w:rFonts w:asciiTheme="minorHAnsi" w:hAnsiTheme="minorHAnsi" w:cs="Times New Roman"/>
                      <w:color w:val="000000"/>
                      <w:sz w:val="18"/>
                      <w:szCs w:val="18"/>
                    </w:rPr>
                    <w:t>15</w:t>
                  </w:r>
                  <w:r w:rsidR="00B47A75" w:rsidRPr="00F42D15">
                    <w:rPr>
                      <w:rFonts w:asciiTheme="minorHAnsi" w:hAnsiTheme="minorHAnsi" w:cs="Times New Roman"/>
                      <w:color w:val="000000"/>
                      <w:sz w:val="18"/>
                      <w:szCs w:val="18"/>
                    </w:rPr>
                    <w:t>,5</w:t>
                  </w:r>
                  <w:r>
                    <w:rPr>
                      <w:rFonts w:asciiTheme="minorHAnsi" w:hAnsiTheme="minorHAnsi" w:cs="Times New Roman"/>
                      <w:color w:val="000000"/>
                      <w:sz w:val="18"/>
                      <w:szCs w:val="18"/>
                    </w:rPr>
                    <w:t>93</w:t>
                  </w:r>
                </w:p>
              </w:tc>
              <w:tc>
                <w:tcPr>
                  <w:tcW w:w="589"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B47A75" w:rsidRPr="00F42D15" w:rsidRDefault="006A1592" w:rsidP="005A0820">
                  <w:pPr>
                    <w:autoSpaceDE w:val="0"/>
                    <w:autoSpaceDN w:val="0"/>
                    <w:adjustRightInd w:val="0"/>
                    <w:spacing w:after="120" w:line="240" w:lineRule="auto"/>
                    <w:jc w:val="center"/>
                    <w:rPr>
                      <w:rFonts w:asciiTheme="minorHAnsi" w:hAnsiTheme="minorHAnsi" w:cs="Times New Roman"/>
                      <w:color w:val="000000"/>
                      <w:sz w:val="18"/>
                      <w:szCs w:val="18"/>
                    </w:rPr>
                  </w:pPr>
                  <w:r>
                    <w:rPr>
                      <w:rFonts w:asciiTheme="minorHAnsi" w:hAnsiTheme="minorHAnsi" w:cs="Times New Roman"/>
                      <w:color w:val="000000"/>
                      <w:sz w:val="18"/>
                      <w:szCs w:val="18"/>
                    </w:rPr>
                    <w:t>5,1</w:t>
                  </w:r>
                </w:p>
              </w:tc>
              <w:tc>
                <w:tcPr>
                  <w:tcW w:w="772"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B47A75" w:rsidRPr="00F42D15" w:rsidRDefault="006A1592" w:rsidP="006A1592">
                  <w:pPr>
                    <w:autoSpaceDE w:val="0"/>
                    <w:autoSpaceDN w:val="0"/>
                    <w:adjustRightInd w:val="0"/>
                    <w:spacing w:after="120" w:line="240" w:lineRule="auto"/>
                    <w:jc w:val="center"/>
                    <w:rPr>
                      <w:rFonts w:asciiTheme="minorHAnsi" w:hAnsiTheme="minorHAnsi" w:cs="Times New Roman"/>
                      <w:color w:val="000000"/>
                      <w:sz w:val="18"/>
                      <w:szCs w:val="18"/>
                    </w:rPr>
                  </w:pPr>
                  <w:r>
                    <w:rPr>
                      <w:rFonts w:asciiTheme="minorHAnsi" w:hAnsiTheme="minorHAnsi" w:cs="Times New Roman"/>
                      <w:color w:val="000000"/>
                      <w:sz w:val="18"/>
                      <w:szCs w:val="18"/>
                    </w:rPr>
                    <w:t>32,1</w:t>
                  </w:r>
                </w:p>
              </w:tc>
              <w:tc>
                <w:tcPr>
                  <w:tcW w:w="992"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B47A75" w:rsidRPr="00F42D15" w:rsidRDefault="00B47A75" w:rsidP="005A0820">
                  <w:pPr>
                    <w:autoSpaceDE w:val="0"/>
                    <w:autoSpaceDN w:val="0"/>
                    <w:adjustRightInd w:val="0"/>
                    <w:spacing w:after="120" w:line="240" w:lineRule="auto"/>
                    <w:jc w:val="center"/>
                    <w:rPr>
                      <w:rFonts w:asciiTheme="minorHAnsi" w:hAnsiTheme="minorHAnsi" w:cs="Times New Roman"/>
                      <w:color w:val="000000"/>
                      <w:sz w:val="18"/>
                      <w:szCs w:val="18"/>
                    </w:rPr>
                  </w:pPr>
                  <w:r w:rsidRPr="00F42D15">
                    <w:rPr>
                      <w:rFonts w:asciiTheme="minorHAnsi" w:hAnsiTheme="minorHAnsi" w:cs="Times New Roman"/>
                      <w:color w:val="000000"/>
                      <w:sz w:val="18"/>
                      <w:szCs w:val="18"/>
                    </w:rPr>
                    <w:t>20</w:t>
                  </w:r>
                </w:p>
              </w:tc>
              <w:tc>
                <w:tcPr>
                  <w:tcW w:w="992"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B47A75" w:rsidRPr="00F42D15" w:rsidRDefault="00B47A75" w:rsidP="005A0820">
                  <w:pPr>
                    <w:autoSpaceDE w:val="0"/>
                    <w:autoSpaceDN w:val="0"/>
                    <w:adjustRightInd w:val="0"/>
                    <w:spacing w:after="120" w:line="240" w:lineRule="auto"/>
                    <w:jc w:val="center"/>
                    <w:rPr>
                      <w:rFonts w:asciiTheme="minorHAnsi" w:hAnsiTheme="minorHAnsi" w:cs="Times New Roman"/>
                      <w:color w:val="000000"/>
                      <w:sz w:val="18"/>
                      <w:szCs w:val="18"/>
                    </w:rPr>
                  </w:pPr>
                  <w:r w:rsidRPr="00F42D15">
                    <w:rPr>
                      <w:rFonts w:asciiTheme="minorHAnsi" w:hAnsiTheme="minorHAnsi" w:cs="Times New Roman"/>
                      <w:color w:val="000000"/>
                      <w:sz w:val="18"/>
                      <w:szCs w:val="18"/>
                    </w:rPr>
                    <w:t>16</w:t>
                  </w:r>
                </w:p>
              </w:tc>
              <w:tc>
                <w:tcPr>
                  <w:tcW w:w="993"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B47A75" w:rsidRPr="00F42D15" w:rsidRDefault="00002528" w:rsidP="005A0820">
                  <w:pPr>
                    <w:autoSpaceDE w:val="0"/>
                    <w:autoSpaceDN w:val="0"/>
                    <w:adjustRightInd w:val="0"/>
                    <w:spacing w:after="120" w:line="240" w:lineRule="auto"/>
                    <w:jc w:val="center"/>
                    <w:rPr>
                      <w:rFonts w:asciiTheme="minorHAnsi" w:hAnsiTheme="minorHAnsi" w:cs="Times New Roman"/>
                      <w:color w:val="000000"/>
                      <w:sz w:val="18"/>
                      <w:szCs w:val="18"/>
                    </w:rPr>
                  </w:pPr>
                  <w:r>
                    <w:rPr>
                      <w:rFonts w:asciiTheme="minorHAnsi" w:hAnsiTheme="minorHAnsi" w:cs="Times New Roman"/>
                      <w:color w:val="000000"/>
                      <w:sz w:val="18"/>
                      <w:szCs w:val="18"/>
                    </w:rPr>
                    <w:t>34</w:t>
                  </w:r>
                  <w:r w:rsidR="00B47A75" w:rsidRPr="00F42D15">
                    <w:rPr>
                      <w:rFonts w:asciiTheme="minorHAnsi" w:hAnsiTheme="minorHAnsi" w:cs="Times New Roman"/>
                      <w:color w:val="000000"/>
                      <w:sz w:val="18"/>
                      <w:szCs w:val="18"/>
                    </w:rPr>
                    <w:t>,6</w:t>
                  </w:r>
                </w:p>
              </w:tc>
              <w:tc>
                <w:tcPr>
                  <w:tcW w:w="1701"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B47A75" w:rsidRPr="00705F3A" w:rsidRDefault="00B47A75" w:rsidP="005A0820">
                  <w:pPr>
                    <w:autoSpaceDE w:val="0"/>
                    <w:autoSpaceDN w:val="0"/>
                    <w:adjustRightInd w:val="0"/>
                    <w:spacing w:after="120" w:line="240" w:lineRule="auto"/>
                    <w:jc w:val="center"/>
                    <w:rPr>
                      <w:rFonts w:asciiTheme="minorHAnsi" w:hAnsiTheme="minorHAnsi" w:cs="Times New Roman"/>
                      <w:color w:val="000000"/>
                      <w:sz w:val="16"/>
                      <w:szCs w:val="16"/>
                    </w:rPr>
                  </w:pPr>
                  <w:r w:rsidRPr="00705F3A">
                    <w:rPr>
                      <w:rFonts w:asciiTheme="minorHAnsi" w:hAnsiTheme="minorHAnsi" w:cs="Times New Roman"/>
                      <w:color w:val="000000"/>
                      <w:sz w:val="16"/>
                      <w:szCs w:val="16"/>
                    </w:rPr>
                    <w:t>Организирано сме</w:t>
                  </w:r>
                  <w:r w:rsidRPr="00705F3A">
                    <w:rPr>
                      <w:rFonts w:asciiTheme="minorHAnsi" w:hAnsiTheme="minorHAnsi" w:cs="Times New Roman"/>
                      <w:color w:val="000000"/>
                      <w:sz w:val="16"/>
                      <w:szCs w:val="16"/>
                    </w:rPr>
                    <w:cr/>
                    <w:t xml:space="preserve">осъбиране. </w:t>
                  </w:r>
                </w:p>
              </w:tc>
            </w:tr>
            <w:tr w:rsidR="00B47A75" w:rsidRPr="00705F3A" w:rsidTr="00FD14C3">
              <w:trPr>
                <w:trHeight w:val="408"/>
              </w:trPr>
              <w:tc>
                <w:tcPr>
                  <w:tcW w:w="534"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tcPr>
                <w:p w:rsidR="00B47A75" w:rsidRPr="00705F3A" w:rsidRDefault="00B47A75" w:rsidP="004F1C2F">
                  <w:pPr>
                    <w:autoSpaceDE w:val="0"/>
                    <w:autoSpaceDN w:val="0"/>
                    <w:adjustRightInd w:val="0"/>
                    <w:spacing w:after="120" w:line="240" w:lineRule="auto"/>
                    <w:jc w:val="both"/>
                    <w:rPr>
                      <w:rFonts w:asciiTheme="minorHAnsi" w:hAnsiTheme="minorHAnsi" w:cs="Times New Roman"/>
                      <w:color w:val="000000"/>
                      <w:sz w:val="16"/>
                      <w:szCs w:val="16"/>
                    </w:rPr>
                  </w:pPr>
                  <w:r w:rsidRPr="00705F3A">
                    <w:rPr>
                      <w:rFonts w:asciiTheme="minorHAnsi" w:hAnsiTheme="minorHAnsi" w:cs="Times New Roman"/>
                      <w:color w:val="000000"/>
                      <w:sz w:val="16"/>
                      <w:szCs w:val="16"/>
                    </w:rPr>
                    <w:t xml:space="preserve">3. </w:t>
                  </w:r>
                </w:p>
              </w:tc>
              <w:tc>
                <w:tcPr>
                  <w:tcW w:w="1197"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tcPr>
                <w:p w:rsidR="00B47A75" w:rsidRPr="00FD14C3" w:rsidRDefault="00B47A75" w:rsidP="004F1C2F">
                  <w:pPr>
                    <w:autoSpaceDE w:val="0"/>
                    <w:autoSpaceDN w:val="0"/>
                    <w:adjustRightInd w:val="0"/>
                    <w:spacing w:after="120" w:line="240" w:lineRule="auto"/>
                    <w:jc w:val="both"/>
                    <w:rPr>
                      <w:rFonts w:asciiTheme="minorHAnsi" w:hAnsiTheme="minorHAnsi" w:cs="Times New Roman"/>
                      <w:color w:val="000000"/>
                      <w:sz w:val="18"/>
                      <w:szCs w:val="18"/>
                    </w:rPr>
                  </w:pPr>
                  <w:r w:rsidRPr="00FD14C3">
                    <w:rPr>
                      <w:rFonts w:asciiTheme="minorHAnsi" w:hAnsiTheme="minorHAnsi" w:cs="Times New Roman"/>
                      <w:color w:val="000000"/>
                      <w:sz w:val="18"/>
                      <w:szCs w:val="18"/>
                    </w:rPr>
                    <w:t xml:space="preserve">Паничерево </w:t>
                  </w:r>
                </w:p>
              </w:tc>
              <w:tc>
                <w:tcPr>
                  <w:tcW w:w="787"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B47A75" w:rsidRPr="00F42D15" w:rsidRDefault="00B47A75" w:rsidP="005A0820">
                  <w:pPr>
                    <w:autoSpaceDE w:val="0"/>
                    <w:autoSpaceDN w:val="0"/>
                    <w:adjustRightInd w:val="0"/>
                    <w:spacing w:after="120" w:line="240" w:lineRule="auto"/>
                    <w:jc w:val="center"/>
                    <w:rPr>
                      <w:rFonts w:asciiTheme="minorHAnsi" w:hAnsiTheme="minorHAnsi" w:cs="Times New Roman"/>
                      <w:color w:val="000000"/>
                      <w:sz w:val="18"/>
                      <w:szCs w:val="18"/>
                    </w:rPr>
                  </w:pPr>
                  <w:r w:rsidRPr="00F42D15">
                    <w:rPr>
                      <w:rFonts w:asciiTheme="minorHAnsi" w:hAnsiTheme="minorHAnsi" w:cs="Times New Roman"/>
                      <w:color w:val="000000"/>
                      <w:sz w:val="18"/>
                      <w:szCs w:val="18"/>
                    </w:rPr>
                    <w:t>90</w:t>
                  </w:r>
                  <w:r w:rsidRPr="00F42D15">
                    <w:rPr>
                      <w:rFonts w:asciiTheme="minorHAnsi" w:hAnsiTheme="minorHAnsi" w:cs="Times New Roman"/>
                      <w:color w:val="000000"/>
                      <w:sz w:val="18"/>
                      <w:szCs w:val="18"/>
                    </w:rPr>
                    <w:cr/>
                    <w:t>4</w:t>
                  </w:r>
                </w:p>
              </w:tc>
              <w:tc>
                <w:tcPr>
                  <w:tcW w:w="970"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B47A75" w:rsidRPr="00F42D15" w:rsidRDefault="00AC1DC2" w:rsidP="005A0820">
                  <w:pPr>
                    <w:autoSpaceDE w:val="0"/>
                    <w:autoSpaceDN w:val="0"/>
                    <w:adjustRightInd w:val="0"/>
                    <w:spacing w:after="120" w:line="240" w:lineRule="auto"/>
                    <w:jc w:val="center"/>
                    <w:rPr>
                      <w:rFonts w:asciiTheme="minorHAnsi" w:hAnsiTheme="minorHAnsi" w:cs="Times New Roman"/>
                      <w:color w:val="000000"/>
                      <w:sz w:val="18"/>
                      <w:szCs w:val="18"/>
                    </w:rPr>
                  </w:pPr>
                  <w:r>
                    <w:rPr>
                      <w:rFonts w:asciiTheme="minorHAnsi" w:hAnsiTheme="minorHAnsi" w:cs="Times New Roman"/>
                      <w:color w:val="000000"/>
                      <w:sz w:val="18"/>
                      <w:szCs w:val="18"/>
                    </w:rPr>
                    <w:t>17,384</w:t>
                  </w:r>
                </w:p>
              </w:tc>
              <w:tc>
                <w:tcPr>
                  <w:tcW w:w="589"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B47A75" w:rsidRPr="00F42D15" w:rsidRDefault="006A1592" w:rsidP="005A0820">
                  <w:pPr>
                    <w:autoSpaceDE w:val="0"/>
                    <w:autoSpaceDN w:val="0"/>
                    <w:adjustRightInd w:val="0"/>
                    <w:spacing w:after="120" w:line="240" w:lineRule="auto"/>
                    <w:jc w:val="center"/>
                    <w:rPr>
                      <w:rFonts w:asciiTheme="minorHAnsi" w:hAnsiTheme="minorHAnsi" w:cs="Times New Roman"/>
                      <w:color w:val="000000"/>
                      <w:sz w:val="18"/>
                      <w:szCs w:val="18"/>
                    </w:rPr>
                  </w:pPr>
                  <w:r>
                    <w:rPr>
                      <w:rFonts w:asciiTheme="minorHAnsi" w:hAnsiTheme="minorHAnsi" w:cs="Times New Roman"/>
                      <w:color w:val="000000"/>
                      <w:sz w:val="18"/>
                      <w:szCs w:val="18"/>
                    </w:rPr>
                    <w:t>8,2</w:t>
                  </w:r>
                </w:p>
              </w:tc>
              <w:tc>
                <w:tcPr>
                  <w:tcW w:w="772"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B47A75" w:rsidRPr="00F42D15" w:rsidRDefault="006A1592" w:rsidP="005A0820">
                  <w:pPr>
                    <w:autoSpaceDE w:val="0"/>
                    <w:autoSpaceDN w:val="0"/>
                    <w:adjustRightInd w:val="0"/>
                    <w:spacing w:after="120" w:line="240" w:lineRule="auto"/>
                    <w:jc w:val="center"/>
                    <w:rPr>
                      <w:rFonts w:asciiTheme="minorHAnsi" w:hAnsiTheme="minorHAnsi" w:cs="Times New Roman"/>
                      <w:color w:val="000000"/>
                      <w:sz w:val="18"/>
                      <w:szCs w:val="18"/>
                    </w:rPr>
                  </w:pPr>
                  <w:r>
                    <w:rPr>
                      <w:rFonts w:asciiTheme="minorHAnsi" w:hAnsiTheme="minorHAnsi" w:cs="Times New Roman"/>
                      <w:color w:val="000000"/>
                      <w:sz w:val="18"/>
                      <w:szCs w:val="18"/>
                    </w:rPr>
                    <w:t>47,2</w:t>
                  </w:r>
                </w:p>
              </w:tc>
              <w:tc>
                <w:tcPr>
                  <w:tcW w:w="992"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B47A75" w:rsidRPr="00F42D15" w:rsidRDefault="00B47A75" w:rsidP="005A0820">
                  <w:pPr>
                    <w:autoSpaceDE w:val="0"/>
                    <w:autoSpaceDN w:val="0"/>
                    <w:adjustRightInd w:val="0"/>
                    <w:spacing w:after="120" w:line="240" w:lineRule="auto"/>
                    <w:jc w:val="center"/>
                    <w:rPr>
                      <w:rFonts w:asciiTheme="minorHAnsi" w:hAnsiTheme="minorHAnsi" w:cs="Times New Roman"/>
                      <w:color w:val="000000"/>
                      <w:sz w:val="18"/>
                      <w:szCs w:val="18"/>
                    </w:rPr>
                  </w:pPr>
                  <w:r w:rsidRPr="00F42D15">
                    <w:rPr>
                      <w:rFonts w:asciiTheme="minorHAnsi" w:hAnsiTheme="minorHAnsi" w:cs="Times New Roman"/>
                      <w:color w:val="000000"/>
                      <w:sz w:val="18"/>
                      <w:szCs w:val="18"/>
                    </w:rPr>
                    <w:t>65</w:t>
                  </w:r>
                </w:p>
              </w:tc>
              <w:tc>
                <w:tcPr>
                  <w:tcW w:w="992"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B47A75" w:rsidRPr="00F42D15" w:rsidRDefault="00B47A75" w:rsidP="005A0820">
                  <w:pPr>
                    <w:autoSpaceDE w:val="0"/>
                    <w:autoSpaceDN w:val="0"/>
                    <w:adjustRightInd w:val="0"/>
                    <w:spacing w:after="120" w:line="240" w:lineRule="auto"/>
                    <w:jc w:val="center"/>
                    <w:rPr>
                      <w:rFonts w:asciiTheme="minorHAnsi" w:hAnsiTheme="minorHAnsi" w:cs="Times New Roman"/>
                      <w:color w:val="000000"/>
                      <w:sz w:val="18"/>
                      <w:szCs w:val="18"/>
                    </w:rPr>
                  </w:pPr>
                  <w:r w:rsidRPr="00F42D15">
                    <w:rPr>
                      <w:rFonts w:asciiTheme="minorHAnsi" w:hAnsiTheme="minorHAnsi" w:cs="Times New Roman"/>
                      <w:color w:val="000000"/>
                      <w:sz w:val="18"/>
                      <w:szCs w:val="18"/>
                    </w:rPr>
                    <w:t>85</w:t>
                  </w:r>
                </w:p>
              </w:tc>
              <w:tc>
                <w:tcPr>
                  <w:tcW w:w="993"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B47A75" w:rsidRPr="00F42D15" w:rsidRDefault="00002528" w:rsidP="005A0820">
                  <w:pPr>
                    <w:autoSpaceDE w:val="0"/>
                    <w:autoSpaceDN w:val="0"/>
                    <w:adjustRightInd w:val="0"/>
                    <w:spacing w:after="120" w:line="240" w:lineRule="auto"/>
                    <w:jc w:val="center"/>
                    <w:rPr>
                      <w:rFonts w:asciiTheme="minorHAnsi" w:hAnsiTheme="minorHAnsi" w:cs="Times New Roman"/>
                      <w:color w:val="000000"/>
                      <w:sz w:val="18"/>
                      <w:szCs w:val="18"/>
                    </w:rPr>
                  </w:pPr>
                  <w:r>
                    <w:rPr>
                      <w:rFonts w:asciiTheme="minorHAnsi" w:hAnsiTheme="minorHAnsi" w:cs="Times New Roman"/>
                      <w:color w:val="000000"/>
                      <w:sz w:val="18"/>
                      <w:szCs w:val="18"/>
                    </w:rPr>
                    <w:t>8,2</w:t>
                  </w:r>
                </w:p>
              </w:tc>
              <w:tc>
                <w:tcPr>
                  <w:tcW w:w="1701"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B47A75" w:rsidRPr="00705F3A" w:rsidRDefault="00B47A75" w:rsidP="005A0820">
                  <w:pPr>
                    <w:autoSpaceDE w:val="0"/>
                    <w:autoSpaceDN w:val="0"/>
                    <w:adjustRightInd w:val="0"/>
                    <w:spacing w:after="120" w:line="240" w:lineRule="auto"/>
                    <w:jc w:val="center"/>
                    <w:rPr>
                      <w:rFonts w:asciiTheme="minorHAnsi" w:hAnsiTheme="minorHAnsi" w:cs="Times New Roman"/>
                      <w:color w:val="000000"/>
                      <w:sz w:val="16"/>
                      <w:szCs w:val="16"/>
                    </w:rPr>
                  </w:pPr>
                  <w:r w:rsidRPr="00705F3A">
                    <w:rPr>
                      <w:rFonts w:asciiTheme="minorHAnsi" w:hAnsiTheme="minorHAnsi" w:cs="Times New Roman"/>
                      <w:color w:val="000000"/>
                      <w:sz w:val="16"/>
                      <w:szCs w:val="16"/>
                    </w:rPr>
                    <w:t>Организирано сметосъбиране.</w:t>
                  </w:r>
                </w:p>
              </w:tc>
            </w:tr>
            <w:tr w:rsidR="00B47A75" w:rsidRPr="00705F3A" w:rsidTr="00FD14C3">
              <w:trPr>
                <w:trHeight w:val="407"/>
              </w:trPr>
              <w:tc>
                <w:tcPr>
                  <w:tcW w:w="534"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tcPr>
                <w:p w:rsidR="00B47A75" w:rsidRPr="00705F3A" w:rsidRDefault="00B47A75" w:rsidP="004F1C2F">
                  <w:pPr>
                    <w:autoSpaceDE w:val="0"/>
                    <w:autoSpaceDN w:val="0"/>
                    <w:adjustRightInd w:val="0"/>
                    <w:spacing w:after="120" w:line="240" w:lineRule="auto"/>
                    <w:jc w:val="both"/>
                    <w:rPr>
                      <w:rFonts w:asciiTheme="minorHAnsi" w:hAnsiTheme="minorHAnsi" w:cs="Times New Roman"/>
                      <w:color w:val="000000"/>
                      <w:sz w:val="16"/>
                      <w:szCs w:val="16"/>
                    </w:rPr>
                  </w:pPr>
                  <w:r w:rsidRPr="00705F3A">
                    <w:rPr>
                      <w:rFonts w:asciiTheme="minorHAnsi" w:hAnsiTheme="minorHAnsi" w:cs="Times New Roman"/>
                      <w:color w:val="000000"/>
                      <w:sz w:val="16"/>
                      <w:szCs w:val="16"/>
                    </w:rPr>
                    <w:t xml:space="preserve">4. </w:t>
                  </w:r>
                </w:p>
              </w:tc>
              <w:tc>
                <w:tcPr>
                  <w:tcW w:w="1197"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tcPr>
                <w:p w:rsidR="00B47A75" w:rsidRPr="00FD14C3" w:rsidRDefault="00B47A75" w:rsidP="004F1C2F">
                  <w:pPr>
                    <w:autoSpaceDE w:val="0"/>
                    <w:autoSpaceDN w:val="0"/>
                    <w:adjustRightInd w:val="0"/>
                    <w:spacing w:after="120" w:line="240" w:lineRule="auto"/>
                    <w:jc w:val="both"/>
                    <w:rPr>
                      <w:rFonts w:asciiTheme="minorHAnsi" w:hAnsiTheme="minorHAnsi" w:cs="Times New Roman"/>
                      <w:color w:val="000000"/>
                      <w:sz w:val="18"/>
                      <w:szCs w:val="18"/>
                    </w:rPr>
                  </w:pPr>
                  <w:r w:rsidRPr="00FD14C3">
                    <w:rPr>
                      <w:rFonts w:asciiTheme="minorHAnsi" w:hAnsiTheme="minorHAnsi" w:cs="Times New Roman"/>
                      <w:color w:val="000000"/>
                      <w:sz w:val="18"/>
                      <w:szCs w:val="18"/>
                    </w:rPr>
                    <w:t xml:space="preserve">Димовци </w:t>
                  </w:r>
                </w:p>
              </w:tc>
              <w:tc>
                <w:tcPr>
                  <w:tcW w:w="787"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B47A75" w:rsidRPr="00F42D15" w:rsidRDefault="00B47A75" w:rsidP="005A0820">
                  <w:pPr>
                    <w:autoSpaceDE w:val="0"/>
                    <w:autoSpaceDN w:val="0"/>
                    <w:adjustRightInd w:val="0"/>
                    <w:spacing w:after="120" w:line="240" w:lineRule="auto"/>
                    <w:jc w:val="center"/>
                    <w:rPr>
                      <w:rFonts w:asciiTheme="minorHAnsi" w:hAnsiTheme="minorHAnsi" w:cs="Times New Roman"/>
                      <w:color w:val="000000"/>
                      <w:sz w:val="18"/>
                      <w:szCs w:val="18"/>
                    </w:rPr>
                  </w:pPr>
                  <w:r w:rsidRPr="00F42D15">
                    <w:rPr>
                      <w:rFonts w:asciiTheme="minorHAnsi" w:hAnsiTheme="minorHAnsi" w:cs="Times New Roman"/>
                      <w:color w:val="000000"/>
                      <w:sz w:val="18"/>
                      <w:szCs w:val="18"/>
                    </w:rPr>
                    <w:t>41,0</w:t>
                  </w:r>
                </w:p>
              </w:tc>
              <w:tc>
                <w:tcPr>
                  <w:tcW w:w="970"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B47A75" w:rsidRPr="00F42D15" w:rsidRDefault="00AC1DC2" w:rsidP="005A0820">
                  <w:pPr>
                    <w:autoSpaceDE w:val="0"/>
                    <w:autoSpaceDN w:val="0"/>
                    <w:adjustRightInd w:val="0"/>
                    <w:spacing w:after="120" w:line="240" w:lineRule="auto"/>
                    <w:jc w:val="center"/>
                    <w:rPr>
                      <w:rFonts w:asciiTheme="minorHAnsi" w:hAnsiTheme="minorHAnsi" w:cs="Times New Roman"/>
                      <w:color w:val="000000"/>
                      <w:sz w:val="18"/>
                      <w:szCs w:val="18"/>
                    </w:rPr>
                  </w:pPr>
                  <w:r>
                    <w:rPr>
                      <w:rFonts w:asciiTheme="minorHAnsi" w:hAnsiTheme="minorHAnsi" w:cs="Times New Roman"/>
                      <w:color w:val="000000"/>
                      <w:sz w:val="18"/>
                      <w:szCs w:val="18"/>
                    </w:rPr>
                    <w:t>6</w:t>
                  </w:r>
                  <w:r w:rsidR="00B47A75" w:rsidRPr="00F42D15">
                    <w:rPr>
                      <w:rFonts w:asciiTheme="minorHAnsi" w:hAnsiTheme="minorHAnsi" w:cs="Times New Roman"/>
                      <w:color w:val="000000"/>
                      <w:sz w:val="18"/>
                      <w:szCs w:val="18"/>
                    </w:rPr>
                    <w:t>,5</w:t>
                  </w:r>
                  <w:r>
                    <w:rPr>
                      <w:rFonts w:asciiTheme="minorHAnsi" w:hAnsiTheme="minorHAnsi" w:cs="Times New Roman"/>
                      <w:color w:val="000000"/>
                      <w:sz w:val="18"/>
                      <w:szCs w:val="18"/>
                    </w:rPr>
                    <w:t>06</w:t>
                  </w:r>
                </w:p>
              </w:tc>
              <w:tc>
                <w:tcPr>
                  <w:tcW w:w="589"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B47A75" w:rsidRPr="00F42D15" w:rsidRDefault="00B47A75" w:rsidP="005A0820">
                  <w:pPr>
                    <w:autoSpaceDE w:val="0"/>
                    <w:autoSpaceDN w:val="0"/>
                    <w:adjustRightInd w:val="0"/>
                    <w:spacing w:after="120" w:line="240" w:lineRule="auto"/>
                    <w:jc w:val="center"/>
                    <w:rPr>
                      <w:rFonts w:asciiTheme="minorHAnsi" w:hAnsiTheme="minorHAnsi" w:cs="Times New Roman"/>
                      <w:color w:val="000000"/>
                      <w:sz w:val="18"/>
                      <w:szCs w:val="18"/>
                    </w:rPr>
                  </w:pPr>
                  <w:r w:rsidRPr="00F42D15">
                    <w:rPr>
                      <w:rFonts w:asciiTheme="minorHAnsi" w:hAnsiTheme="minorHAnsi" w:cs="Times New Roman"/>
                      <w:color w:val="000000"/>
                      <w:sz w:val="18"/>
                      <w:szCs w:val="18"/>
                    </w:rPr>
                    <w:t>0,9</w:t>
                  </w:r>
                </w:p>
              </w:tc>
              <w:tc>
                <w:tcPr>
                  <w:tcW w:w="772"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B47A75" w:rsidRPr="00F42D15" w:rsidRDefault="00AC1DC2" w:rsidP="005A0820">
                  <w:pPr>
                    <w:autoSpaceDE w:val="0"/>
                    <w:autoSpaceDN w:val="0"/>
                    <w:adjustRightInd w:val="0"/>
                    <w:spacing w:after="120" w:line="240" w:lineRule="auto"/>
                    <w:jc w:val="center"/>
                    <w:rPr>
                      <w:rFonts w:asciiTheme="minorHAnsi" w:hAnsiTheme="minorHAnsi" w:cs="Times New Roman"/>
                      <w:color w:val="000000"/>
                      <w:sz w:val="18"/>
                      <w:szCs w:val="18"/>
                    </w:rPr>
                  </w:pPr>
                  <w:r>
                    <w:rPr>
                      <w:rFonts w:asciiTheme="minorHAnsi" w:hAnsiTheme="minorHAnsi" w:cs="Times New Roman"/>
                      <w:color w:val="000000"/>
                      <w:sz w:val="18"/>
                      <w:szCs w:val="18"/>
                    </w:rPr>
                    <w:t>13,8</w:t>
                  </w:r>
                </w:p>
              </w:tc>
              <w:tc>
                <w:tcPr>
                  <w:tcW w:w="992"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B47A75" w:rsidRPr="00F42D15" w:rsidRDefault="00B47A75" w:rsidP="005A0820">
                  <w:pPr>
                    <w:autoSpaceDE w:val="0"/>
                    <w:autoSpaceDN w:val="0"/>
                    <w:adjustRightInd w:val="0"/>
                    <w:spacing w:after="120" w:line="240" w:lineRule="auto"/>
                    <w:jc w:val="center"/>
                    <w:rPr>
                      <w:rFonts w:asciiTheme="minorHAnsi" w:hAnsiTheme="minorHAnsi" w:cs="Times New Roman"/>
                      <w:color w:val="000000"/>
                      <w:sz w:val="18"/>
                      <w:szCs w:val="18"/>
                    </w:rPr>
                  </w:pPr>
                  <w:r w:rsidRPr="00F42D15">
                    <w:rPr>
                      <w:rFonts w:asciiTheme="minorHAnsi" w:hAnsiTheme="minorHAnsi" w:cs="Times New Roman"/>
                      <w:color w:val="000000"/>
                      <w:sz w:val="18"/>
                      <w:szCs w:val="18"/>
                    </w:rPr>
                    <w:t>18</w:t>
                  </w:r>
                </w:p>
              </w:tc>
              <w:tc>
                <w:tcPr>
                  <w:tcW w:w="992"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B47A75" w:rsidRPr="00F42D15" w:rsidRDefault="00B47A75" w:rsidP="005A0820">
                  <w:pPr>
                    <w:autoSpaceDE w:val="0"/>
                    <w:autoSpaceDN w:val="0"/>
                    <w:adjustRightInd w:val="0"/>
                    <w:spacing w:after="120" w:line="240" w:lineRule="auto"/>
                    <w:jc w:val="center"/>
                    <w:rPr>
                      <w:rFonts w:asciiTheme="minorHAnsi" w:hAnsiTheme="minorHAnsi" w:cs="Times New Roman"/>
                      <w:color w:val="000000"/>
                      <w:sz w:val="18"/>
                      <w:szCs w:val="18"/>
                    </w:rPr>
                  </w:pPr>
                  <w:r w:rsidRPr="00F42D15">
                    <w:rPr>
                      <w:rFonts w:asciiTheme="minorHAnsi" w:hAnsiTheme="minorHAnsi" w:cs="Times New Roman"/>
                      <w:color w:val="000000"/>
                      <w:sz w:val="18"/>
                      <w:szCs w:val="18"/>
                    </w:rPr>
                    <w:t>20</w:t>
                  </w:r>
                </w:p>
              </w:tc>
              <w:tc>
                <w:tcPr>
                  <w:tcW w:w="993"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B47A75" w:rsidRPr="00F42D15" w:rsidRDefault="00B47A75" w:rsidP="005A0820">
                  <w:pPr>
                    <w:autoSpaceDE w:val="0"/>
                    <w:autoSpaceDN w:val="0"/>
                    <w:adjustRightInd w:val="0"/>
                    <w:spacing w:after="120" w:line="240" w:lineRule="auto"/>
                    <w:jc w:val="center"/>
                    <w:rPr>
                      <w:rFonts w:asciiTheme="minorHAnsi" w:hAnsiTheme="minorHAnsi" w:cs="Times New Roman"/>
                      <w:color w:val="000000"/>
                      <w:sz w:val="18"/>
                      <w:szCs w:val="18"/>
                    </w:rPr>
                  </w:pPr>
                  <w:r w:rsidRPr="00F42D15">
                    <w:rPr>
                      <w:rFonts w:asciiTheme="minorHAnsi" w:hAnsiTheme="minorHAnsi" w:cs="Times New Roman"/>
                      <w:color w:val="000000"/>
                      <w:sz w:val="18"/>
                      <w:szCs w:val="18"/>
                    </w:rPr>
                    <w:t>няма</w:t>
                  </w:r>
                </w:p>
              </w:tc>
              <w:tc>
                <w:tcPr>
                  <w:tcW w:w="1701"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B47A75" w:rsidRPr="00705F3A" w:rsidRDefault="00B47A75" w:rsidP="005A0820">
                  <w:pPr>
                    <w:autoSpaceDE w:val="0"/>
                    <w:autoSpaceDN w:val="0"/>
                    <w:adjustRightInd w:val="0"/>
                    <w:spacing w:after="120" w:line="240" w:lineRule="auto"/>
                    <w:jc w:val="center"/>
                    <w:rPr>
                      <w:rFonts w:asciiTheme="minorHAnsi" w:hAnsiTheme="minorHAnsi" w:cs="Times New Roman"/>
                      <w:color w:val="000000"/>
                      <w:sz w:val="16"/>
                      <w:szCs w:val="16"/>
                    </w:rPr>
                  </w:pPr>
                  <w:r w:rsidRPr="00705F3A">
                    <w:rPr>
                      <w:rFonts w:asciiTheme="minorHAnsi" w:hAnsiTheme="minorHAnsi" w:cs="Times New Roman"/>
                      <w:color w:val="000000"/>
                      <w:sz w:val="16"/>
                      <w:szCs w:val="16"/>
                    </w:rPr>
                    <w:t>Организирано сметосъбиране.</w:t>
                  </w:r>
                </w:p>
              </w:tc>
            </w:tr>
            <w:tr w:rsidR="00B47A75" w:rsidRPr="00705F3A" w:rsidTr="00FD14C3">
              <w:trPr>
                <w:trHeight w:val="408"/>
              </w:trPr>
              <w:tc>
                <w:tcPr>
                  <w:tcW w:w="534"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tcPr>
                <w:p w:rsidR="00B47A75" w:rsidRPr="00705F3A" w:rsidRDefault="00B47A75" w:rsidP="004F1C2F">
                  <w:pPr>
                    <w:autoSpaceDE w:val="0"/>
                    <w:autoSpaceDN w:val="0"/>
                    <w:adjustRightInd w:val="0"/>
                    <w:spacing w:after="120" w:line="240" w:lineRule="auto"/>
                    <w:jc w:val="both"/>
                    <w:rPr>
                      <w:rFonts w:asciiTheme="minorHAnsi" w:hAnsiTheme="minorHAnsi" w:cs="Times New Roman"/>
                      <w:color w:val="000000"/>
                      <w:sz w:val="16"/>
                      <w:szCs w:val="16"/>
                    </w:rPr>
                  </w:pPr>
                  <w:r w:rsidRPr="00705F3A">
                    <w:rPr>
                      <w:rFonts w:asciiTheme="minorHAnsi" w:hAnsiTheme="minorHAnsi" w:cs="Times New Roman"/>
                      <w:color w:val="000000"/>
                      <w:sz w:val="16"/>
                      <w:szCs w:val="16"/>
                    </w:rPr>
                    <w:t xml:space="preserve">5. </w:t>
                  </w:r>
                </w:p>
              </w:tc>
              <w:tc>
                <w:tcPr>
                  <w:tcW w:w="1197"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tcPr>
                <w:p w:rsidR="00B47A75" w:rsidRPr="00FD14C3" w:rsidRDefault="00B47A75" w:rsidP="004F1C2F">
                  <w:pPr>
                    <w:autoSpaceDE w:val="0"/>
                    <w:autoSpaceDN w:val="0"/>
                    <w:adjustRightInd w:val="0"/>
                    <w:spacing w:after="120" w:line="240" w:lineRule="auto"/>
                    <w:jc w:val="both"/>
                    <w:rPr>
                      <w:rFonts w:asciiTheme="minorHAnsi" w:hAnsiTheme="minorHAnsi" w:cs="Times New Roman"/>
                      <w:color w:val="000000"/>
                      <w:sz w:val="18"/>
                      <w:szCs w:val="18"/>
                    </w:rPr>
                  </w:pPr>
                  <w:r w:rsidRPr="00FD14C3">
                    <w:rPr>
                      <w:rFonts w:asciiTheme="minorHAnsi" w:hAnsiTheme="minorHAnsi" w:cs="Times New Roman"/>
                      <w:color w:val="000000"/>
                      <w:sz w:val="18"/>
                      <w:szCs w:val="18"/>
                    </w:rPr>
                    <w:t>П</w:t>
                  </w:r>
                  <w:r w:rsidRPr="00FD14C3">
                    <w:rPr>
                      <w:rFonts w:asciiTheme="minorHAnsi" w:hAnsiTheme="minorHAnsi" w:cs="Times New Roman"/>
                      <w:color w:val="000000"/>
                      <w:sz w:val="18"/>
                      <w:szCs w:val="18"/>
                    </w:rPr>
                    <w:cr/>
                  </w:r>
                  <w:r w:rsidR="00C03B4C" w:rsidRPr="00FD14C3">
                    <w:rPr>
                      <w:rFonts w:asciiTheme="minorHAnsi" w:hAnsiTheme="minorHAnsi" w:cs="Times New Roman"/>
                      <w:color w:val="000000"/>
                      <w:sz w:val="18"/>
                      <w:szCs w:val="18"/>
                    </w:rPr>
                    <w:t>ч</w:t>
                  </w:r>
                  <w:r w:rsidRPr="00FD14C3">
                    <w:rPr>
                      <w:rFonts w:asciiTheme="minorHAnsi" w:hAnsiTheme="minorHAnsi" w:cs="Times New Roman"/>
                      <w:color w:val="000000"/>
                      <w:sz w:val="18"/>
                      <w:szCs w:val="18"/>
                    </w:rPr>
                    <w:t xml:space="preserve">елиново </w:t>
                  </w:r>
                </w:p>
              </w:tc>
              <w:tc>
                <w:tcPr>
                  <w:tcW w:w="787"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B47A75" w:rsidRPr="00F42D15" w:rsidRDefault="00B47A75" w:rsidP="005A0820">
                  <w:pPr>
                    <w:autoSpaceDE w:val="0"/>
                    <w:autoSpaceDN w:val="0"/>
                    <w:adjustRightInd w:val="0"/>
                    <w:spacing w:after="120" w:line="240" w:lineRule="auto"/>
                    <w:jc w:val="center"/>
                    <w:rPr>
                      <w:rFonts w:asciiTheme="minorHAnsi" w:hAnsiTheme="minorHAnsi" w:cs="Times New Roman"/>
                      <w:color w:val="000000"/>
                      <w:sz w:val="18"/>
                      <w:szCs w:val="18"/>
                    </w:rPr>
                  </w:pPr>
                  <w:r w:rsidRPr="00F42D15">
                    <w:rPr>
                      <w:rFonts w:asciiTheme="minorHAnsi" w:hAnsiTheme="minorHAnsi" w:cs="Times New Roman"/>
                      <w:color w:val="000000"/>
                      <w:sz w:val="18"/>
                      <w:szCs w:val="18"/>
                    </w:rPr>
                    <w:t>52,7</w:t>
                  </w:r>
                </w:p>
              </w:tc>
              <w:tc>
                <w:tcPr>
                  <w:tcW w:w="970"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B47A75" w:rsidRPr="00F42D15" w:rsidRDefault="00AC1DC2" w:rsidP="005A0820">
                  <w:pPr>
                    <w:autoSpaceDE w:val="0"/>
                    <w:autoSpaceDN w:val="0"/>
                    <w:adjustRightInd w:val="0"/>
                    <w:spacing w:after="120" w:line="240" w:lineRule="auto"/>
                    <w:jc w:val="center"/>
                    <w:rPr>
                      <w:rFonts w:asciiTheme="minorHAnsi" w:hAnsiTheme="minorHAnsi" w:cs="Times New Roman"/>
                      <w:color w:val="000000"/>
                      <w:sz w:val="18"/>
                      <w:szCs w:val="18"/>
                    </w:rPr>
                  </w:pPr>
                  <w:r>
                    <w:rPr>
                      <w:rFonts w:asciiTheme="minorHAnsi" w:hAnsiTheme="minorHAnsi" w:cs="Times New Roman"/>
                      <w:color w:val="000000"/>
                      <w:sz w:val="18"/>
                      <w:szCs w:val="18"/>
                    </w:rPr>
                    <w:t>4,370</w:t>
                  </w:r>
                </w:p>
              </w:tc>
              <w:tc>
                <w:tcPr>
                  <w:tcW w:w="589"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B47A75" w:rsidRPr="00F42D15" w:rsidRDefault="006A1592" w:rsidP="005A0820">
                  <w:pPr>
                    <w:autoSpaceDE w:val="0"/>
                    <w:autoSpaceDN w:val="0"/>
                    <w:adjustRightInd w:val="0"/>
                    <w:spacing w:after="120" w:line="240" w:lineRule="auto"/>
                    <w:jc w:val="center"/>
                    <w:rPr>
                      <w:rFonts w:asciiTheme="minorHAnsi" w:hAnsiTheme="minorHAnsi" w:cs="Times New Roman"/>
                      <w:color w:val="000000"/>
                      <w:sz w:val="18"/>
                      <w:szCs w:val="18"/>
                    </w:rPr>
                  </w:pPr>
                  <w:r>
                    <w:rPr>
                      <w:rFonts w:asciiTheme="minorHAnsi" w:hAnsiTheme="minorHAnsi" w:cs="Times New Roman"/>
                      <w:color w:val="000000"/>
                      <w:sz w:val="18"/>
                      <w:szCs w:val="18"/>
                    </w:rPr>
                    <w:t>2</w:t>
                  </w:r>
                  <w:r w:rsidR="00B47A75" w:rsidRPr="00F42D15">
                    <w:rPr>
                      <w:rFonts w:asciiTheme="minorHAnsi" w:hAnsiTheme="minorHAnsi" w:cs="Times New Roman"/>
                      <w:color w:val="000000"/>
                      <w:sz w:val="18"/>
                      <w:szCs w:val="18"/>
                    </w:rPr>
                    <w:t>,0</w:t>
                  </w:r>
                </w:p>
              </w:tc>
              <w:tc>
                <w:tcPr>
                  <w:tcW w:w="772"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B47A75" w:rsidRPr="00F42D15" w:rsidRDefault="006A1592" w:rsidP="005A0820">
                  <w:pPr>
                    <w:autoSpaceDE w:val="0"/>
                    <w:autoSpaceDN w:val="0"/>
                    <w:adjustRightInd w:val="0"/>
                    <w:spacing w:after="120" w:line="240" w:lineRule="auto"/>
                    <w:jc w:val="center"/>
                    <w:rPr>
                      <w:rFonts w:asciiTheme="minorHAnsi" w:hAnsiTheme="minorHAnsi" w:cs="Times New Roman"/>
                      <w:color w:val="000000"/>
                      <w:sz w:val="18"/>
                      <w:szCs w:val="18"/>
                    </w:rPr>
                  </w:pPr>
                  <w:r>
                    <w:rPr>
                      <w:rFonts w:asciiTheme="minorHAnsi" w:hAnsiTheme="minorHAnsi" w:cs="Times New Roman"/>
                      <w:color w:val="000000"/>
                      <w:sz w:val="18"/>
                      <w:szCs w:val="18"/>
                    </w:rPr>
                    <w:t>45</w:t>
                  </w:r>
                  <w:r w:rsidR="00B47A75" w:rsidRPr="00F42D15">
                    <w:rPr>
                      <w:rFonts w:asciiTheme="minorHAnsi" w:hAnsiTheme="minorHAnsi" w:cs="Times New Roman"/>
                      <w:color w:val="000000"/>
                      <w:sz w:val="18"/>
                      <w:szCs w:val="18"/>
                    </w:rPr>
                    <w:t>,8</w:t>
                  </w:r>
                </w:p>
              </w:tc>
              <w:tc>
                <w:tcPr>
                  <w:tcW w:w="992"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B47A75" w:rsidRPr="00F42D15" w:rsidRDefault="00B47A75" w:rsidP="005A0820">
                  <w:pPr>
                    <w:autoSpaceDE w:val="0"/>
                    <w:autoSpaceDN w:val="0"/>
                    <w:adjustRightInd w:val="0"/>
                    <w:spacing w:after="120" w:line="240" w:lineRule="auto"/>
                    <w:jc w:val="center"/>
                    <w:rPr>
                      <w:rFonts w:asciiTheme="minorHAnsi" w:hAnsiTheme="minorHAnsi" w:cs="Times New Roman"/>
                      <w:color w:val="000000"/>
                      <w:sz w:val="18"/>
                      <w:szCs w:val="18"/>
                    </w:rPr>
                  </w:pPr>
                  <w:r w:rsidRPr="00F42D15">
                    <w:rPr>
                      <w:rFonts w:asciiTheme="minorHAnsi" w:hAnsiTheme="minorHAnsi" w:cs="Times New Roman"/>
                      <w:color w:val="000000"/>
                      <w:sz w:val="18"/>
                      <w:szCs w:val="18"/>
                    </w:rPr>
                    <w:t>51</w:t>
                  </w:r>
                </w:p>
              </w:tc>
              <w:tc>
                <w:tcPr>
                  <w:tcW w:w="992"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B47A75" w:rsidRPr="00F42D15" w:rsidRDefault="00B47A75" w:rsidP="005A0820">
                  <w:pPr>
                    <w:autoSpaceDE w:val="0"/>
                    <w:autoSpaceDN w:val="0"/>
                    <w:adjustRightInd w:val="0"/>
                    <w:spacing w:after="120" w:line="240" w:lineRule="auto"/>
                    <w:jc w:val="center"/>
                    <w:rPr>
                      <w:rFonts w:asciiTheme="minorHAnsi" w:hAnsiTheme="minorHAnsi" w:cs="Times New Roman"/>
                      <w:color w:val="000000"/>
                      <w:sz w:val="18"/>
                      <w:szCs w:val="18"/>
                    </w:rPr>
                  </w:pPr>
                  <w:r w:rsidRPr="00F42D15">
                    <w:rPr>
                      <w:rFonts w:asciiTheme="minorHAnsi" w:hAnsiTheme="minorHAnsi" w:cs="Times New Roman"/>
                      <w:color w:val="000000"/>
                      <w:sz w:val="18"/>
                      <w:szCs w:val="18"/>
                    </w:rPr>
                    <w:t>40,0</w:t>
                  </w:r>
                </w:p>
              </w:tc>
              <w:tc>
                <w:tcPr>
                  <w:tcW w:w="993"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B47A75" w:rsidRPr="00F42D15" w:rsidRDefault="00B47A75" w:rsidP="005A0820">
                  <w:pPr>
                    <w:autoSpaceDE w:val="0"/>
                    <w:autoSpaceDN w:val="0"/>
                    <w:adjustRightInd w:val="0"/>
                    <w:spacing w:after="120" w:line="240" w:lineRule="auto"/>
                    <w:jc w:val="center"/>
                    <w:rPr>
                      <w:rFonts w:asciiTheme="minorHAnsi" w:hAnsiTheme="minorHAnsi" w:cs="Times New Roman"/>
                      <w:color w:val="000000"/>
                      <w:sz w:val="18"/>
                      <w:szCs w:val="18"/>
                    </w:rPr>
                  </w:pPr>
                  <w:r w:rsidRPr="00F42D15">
                    <w:rPr>
                      <w:rFonts w:asciiTheme="minorHAnsi" w:hAnsiTheme="minorHAnsi" w:cs="Times New Roman"/>
                      <w:color w:val="000000"/>
                      <w:sz w:val="18"/>
                      <w:szCs w:val="18"/>
                    </w:rPr>
                    <w:t>няма</w:t>
                  </w:r>
                </w:p>
              </w:tc>
              <w:tc>
                <w:tcPr>
                  <w:tcW w:w="1701"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B47A75" w:rsidRPr="00705F3A" w:rsidRDefault="00B47A75" w:rsidP="005A0820">
                  <w:pPr>
                    <w:autoSpaceDE w:val="0"/>
                    <w:autoSpaceDN w:val="0"/>
                    <w:adjustRightInd w:val="0"/>
                    <w:spacing w:after="120" w:line="240" w:lineRule="auto"/>
                    <w:jc w:val="center"/>
                    <w:rPr>
                      <w:rFonts w:asciiTheme="minorHAnsi" w:hAnsiTheme="minorHAnsi" w:cs="Times New Roman"/>
                      <w:color w:val="000000"/>
                      <w:sz w:val="16"/>
                      <w:szCs w:val="16"/>
                    </w:rPr>
                  </w:pPr>
                  <w:r w:rsidRPr="00705F3A">
                    <w:rPr>
                      <w:rFonts w:asciiTheme="minorHAnsi" w:hAnsiTheme="minorHAnsi" w:cs="Times New Roman"/>
                      <w:color w:val="000000"/>
                      <w:sz w:val="16"/>
                      <w:szCs w:val="16"/>
                    </w:rPr>
                    <w:t>Организирано сметосъбир</w:t>
                  </w:r>
                  <w:r w:rsidRPr="00705F3A">
                    <w:rPr>
                      <w:rFonts w:asciiTheme="minorHAnsi" w:hAnsiTheme="minorHAnsi" w:cs="Times New Roman"/>
                      <w:color w:val="000000"/>
                      <w:sz w:val="16"/>
                      <w:szCs w:val="16"/>
                    </w:rPr>
                    <w:cr/>
                  </w:r>
                  <w:r w:rsidR="00A05EC8">
                    <w:rPr>
                      <w:rFonts w:asciiTheme="minorHAnsi" w:hAnsiTheme="minorHAnsi" w:cs="Times New Roman"/>
                      <w:color w:val="000000"/>
                      <w:sz w:val="16"/>
                      <w:szCs w:val="16"/>
                    </w:rPr>
                    <w:t>а</w:t>
                  </w:r>
                  <w:r w:rsidRPr="00705F3A">
                    <w:rPr>
                      <w:rFonts w:asciiTheme="minorHAnsi" w:hAnsiTheme="minorHAnsi" w:cs="Times New Roman"/>
                      <w:color w:val="000000"/>
                      <w:sz w:val="16"/>
                      <w:szCs w:val="16"/>
                    </w:rPr>
                    <w:t>не.</w:t>
                  </w:r>
                </w:p>
              </w:tc>
            </w:tr>
            <w:tr w:rsidR="00B47A75" w:rsidRPr="00705F3A" w:rsidTr="00FD14C3">
              <w:trPr>
                <w:trHeight w:val="307"/>
              </w:trPr>
              <w:tc>
                <w:tcPr>
                  <w:tcW w:w="534"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tcPr>
                <w:p w:rsidR="00B47A75" w:rsidRPr="00705F3A" w:rsidRDefault="00B47A75" w:rsidP="004F1C2F">
                  <w:pPr>
                    <w:autoSpaceDE w:val="0"/>
                    <w:autoSpaceDN w:val="0"/>
                    <w:adjustRightInd w:val="0"/>
                    <w:spacing w:after="120" w:line="240" w:lineRule="auto"/>
                    <w:jc w:val="both"/>
                    <w:rPr>
                      <w:rFonts w:asciiTheme="minorHAnsi" w:hAnsiTheme="minorHAnsi" w:cs="Times New Roman"/>
                      <w:color w:val="000000"/>
                      <w:sz w:val="16"/>
                      <w:szCs w:val="16"/>
                    </w:rPr>
                  </w:pPr>
                  <w:r w:rsidRPr="00705F3A">
                    <w:rPr>
                      <w:rFonts w:asciiTheme="minorHAnsi" w:hAnsiTheme="minorHAnsi" w:cs="Times New Roman"/>
                      <w:color w:val="000000"/>
                      <w:sz w:val="16"/>
                      <w:szCs w:val="16"/>
                    </w:rPr>
                    <w:t xml:space="preserve">6. </w:t>
                  </w:r>
                </w:p>
              </w:tc>
              <w:tc>
                <w:tcPr>
                  <w:tcW w:w="1197"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tcPr>
                <w:p w:rsidR="00B47A75" w:rsidRPr="00FD14C3" w:rsidRDefault="00B47A75" w:rsidP="004F1C2F">
                  <w:pPr>
                    <w:autoSpaceDE w:val="0"/>
                    <w:autoSpaceDN w:val="0"/>
                    <w:adjustRightInd w:val="0"/>
                    <w:spacing w:after="120" w:line="240" w:lineRule="auto"/>
                    <w:jc w:val="both"/>
                    <w:rPr>
                      <w:rFonts w:asciiTheme="minorHAnsi" w:hAnsiTheme="minorHAnsi" w:cs="Times New Roman"/>
                      <w:color w:val="000000"/>
                      <w:sz w:val="18"/>
                      <w:szCs w:val="18"/>
                    </w:rPr>
                  </w:pPr>
                  <w:r w:rsidRPr="00FD14C3">
                    <w:rPr>
                      <w:rFonts w:asciiTheme="minorHAnsi" w:hAnsiTheme="minorHAnsi" w:cs="Times New Roman"/>
                      <w:color w:val="000000"/>
                      <w:sz w:val="18"/>
                      <w:szCs w:val="18"/>
                    </w:rPr>
                    <w:t xml:space="preserve">Лява река </w:t>
                  </w:r>
                </w:p>
              </w:tc>
              <w:tc>
                <w:tcPr>
                  <w:tcW w:w="787"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B47A75" w:rsidRPr="00F42D15" w:rsidRDefault="00B47A75" w:rsidP="005A0820">
                  <w:pPr>
                    <w:autoSpaceDE w:val="0"/>
                    <w:autoSpaceDN w:val="0"/>
                    <w:adjustRightInd w:val="0"/>
                    <w:spacing w:after="120" w:line="240" w:lineRule="auto"/>
                    <w:jc w:val="center"/>
                    <w:rPr>
                      <w:rFonts w:asciiTheme="minorHAnsi" w:hAnsiTheme="minorHAnsi" w:cs="Times New Roman"/>
                      <w:color w:val="000000"/>
                      <w:sz w:val="18"/>
                      <w:szCs w:val="18"/>
                    </w:rPr>
                  </w:pPr>
                  <w:r w:rsidRPr="00F42D15">
                    <w:rPr>
                      <w:rFonts w:asciiTheme="minorHAnsi" w:hAnsiTheme="minorHAnsi" w:cs="Times New Roman"/>
                      <w:color w:val="000000"/>
                      <w:sz w:val="18"/>
                      <w:szCs w:val="18"/>
                    </w:rPr>
                    <w:t>19,4</w:t>
                  </w:r>
                </w:p>
              </w:tc>
              <w:tc>
                <w:tcPr>
                  <w:tcW w:w="970"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B47A75" w:rsidRPr="00F42D15" w:rsidRDefault="00AC1DC2" w:rsidP="005A0820">
                  <w:pPr>
                    <w:autoSpaceDE w:val="0"/>
                    <w:autoSpaceDN w:val="0"/>
                    <w:adjustRightInd w:val="0"/>
                    <w:spacing w:after="120" w:line="240" w:lineRule="auto"/>
                    <w:jc w:val="center"/>
                    <w:rPr>
                      <w:rFonts w:asciiTheme="minorHAnsi" w:hAnsiTheme="minorHAnsi" w:cs="Times New Roman"/>
                      <w:color w:val="000000"/>
                      <w:sz w:val="18"/>
                      <w:szCs w:val="18"/>
                    </w:rPr>
                  </w:pPr>
                  <w:r>
                    <w:rPr>
                      <w:rFonts w:asciiTheme="minorHAnsi" w:hAnsiTheme="minorHAnsi" w:cs="Times New Roman"/>
                      <w:color w:val="000000"/>
                      <w:sz w:val="18"/>
                      <w:szCs w:val="18"/>
                    </w:rPr>
                    <w:t>4</w:t>
                  </w:r>
                  <w:r w:rsidR="00B47A75" w:rsidRPr="00F42D15">
                    <w:rPr>
                      <w:rFonts w:asciiTheme="minorHAnsi" w:hAnsiTheme="minorHAnsi" w:cs="Times New Roman"/>
                      <w:color w:val="000000"/>
                      <w:sz w:val="18"/>
                      <w:szCs w:val="18"/>
                    </w:rPr>
                    <w:t>,5</w:t>
                  </w:r>
                  <w:r>
                    <w:rPr>
                      <w:rFonts w:asciiTheme="minorHAnsi" w:hAnsiTheme="minorHAnsi" w:cs="Times New Roman"/>
                      <w:color w:val="000000"/>
                      <w:sz w:val="18"/>
                      <w:szCs w:val="18"/>
                    </w:rPr>
                    <w:t>70</w:t>
                  </w:r>
                </w:p>
              </w:tc>
              <w:tc>
                <w:tcPr>
                  <w:tcW w:w="589"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B47A75" w:rsidRPr="00F42D15" w:rsidRDefault="00B47A75" w:rsidP="005A0820">
                  <w:pPr>
                    <w:autoSpaceDE w:val="0"/>
                    <w:autoSpaceDN w:val="0"/>
                    <w:adjustRightInd w:val="0"/>
                    <w:spacing w:after="120" w:line="240" w:lineRule="auto"/>
                    <w:jc w:val="center"/>
                    <w:rPr>
                      <w:rFonts w:asciiTheme="minorHAnsi" w:hAnsiTheme="minorHAnsi" w:cs="Times New Roman"/>
                      <w:color w:val="000000"/>
                      <w:sz w:val="18"/>
                      <w:szCs w:val="18"/>
                    </w:rPr>
                  </w:pPr>
                  <w:r w:rsidRPr="00F42D15">
                    <w:rPr>
                      <w:rFonts w:asciiTheme="minorHAnsi" w:hAnsiTheme="minorHAnsi" w:cs="Times New Roman"/>
                      <w:color w:val="000000"/>
                      <w:sz w:val="18"/>
                      <w:szCs w:val="18"/>
                    </w:rPr>
                    <w:t>2,0</w:t>
                  </w:r>
                </w:p>
              </w:tc>
              <w:tc>
                <w:tcPr>
                  <w:tcW w:w="772"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B47A75" w:rsidRPr="00F42D15" w:rsidRDefault="00AC1DC2" w:rsidP="005A0820">
                  <w:pPr>
                    <w:autoSpaceDE w:val="0"/>
                    <w:autoSpaceDN w:val="0"/>
                    <w:adjustRightInd w:val="0"/>
                    <w:spacing w:after="120" w:line="240" w:lineRule="auto"/>
                    <w:jc w:val="center"/>
                    <w:rPr>
                      <w:rFonts w:asciiTheme="minorHAnsi" w:hAnsiTheme="minorHAnsi" w:cs="Times New Roman"/>
                      <w:color w:val="000000"/>
                      <w:sz w:val="18"/>
                      <w:szCs w:val="18"/>
                    </w:rPr>
                  </w:pPr>
                  <w:r>
                    <w:rPr>
                      <w:rFonts w:asciiTheme="minorHAnsi" w:hAnsiTheme="minorHAnsi" w:cs="Times New Roman"/>
                      <w:color w:val="000000"/>
                      <w:sz w:val="18"/>
                      <w:szCs w:val="18"/>
                    </w:rPr>
                    <w:t>43,8</w:t>
                  </w:r>
                </w:p>
              </w:tc>
              <w:tc>
                <w:tcPr>
                  <w:tcW w:w="992"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B47A75" w:rsidRPr="00F42D15" w:rsidRDefault="00B47A75" w:rsidP="005A0820">
                  <w:pPr>
                    <w:autoSpaceDE w:val="0"/>
                    <w:autoSpaceDN w:val="0"/>
                    <w:adjustRightInd w:val="0"/>
                    <w:spacing w:after="120" w:line="240" w:lineRule="auto"/>
                    <w:jc w:val="center"/>
                    <w:rPr>
                      <w:rFonts w:asciiTheme="minorHAnsi" w:hAnsiTheme="minorHAnsi" w:cs="Times New Roman"/>
                      <w:color w:val="000000"/>
                      <w:sz w:val="18"/>
                      <w:szCs w:val="18"/>
                    </w:rPr>
                  </w:pPr>
                  <w:r w:rsidRPr="00F42D15">
                    <w:rPr>
                      <w:rFonts w:asciiTheme="minorHAnsi" w:hAnsiTheme="minorHAnsi" w:cs="Times New Roman"/>
                      <w:color w:val="000000"/>
                      <w:sz w:val="18"/>
                      <w:szCs w:val="18"/>
                    </w:rPr>
                    <w:t>75</w:t>
                  </w:r>
                </w:p>
              </w:tc>
              <w:tc>
                <w:tcPr>
                  <w:tcW w:w="992"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B47A75" w:rsidRPr="00F42D15" w:rsidRDefault="00B47A75" w:rsidP="005A0820">
                  <w:pPr>
                    <w:autoSpaceDE w:val="0"/>
                    <w:autoSpaceDN w:val="0"/>
                    <w:adjustRightInd w:val="0"/>
                    <w:spacing w:after="120" w:line="240" w:lineRule="auto"/>
                    <w:jc w:val="center"/>
                    <w:rPr>
                      <w:rFonts w:asciiTheme="minorHAnsi" w:hAnsiTheme="minorHAnsi" w:cs="Times New Roman"/>
                      <w:color w:val="000000"/>
                      <w:sz w:val="18"/>
                      <w:szCs w:val="18"/>
                    </w:rPr>
                  </w:pPr>
                  <w:r w:rsidRPr="00F42D15">
                    <w:rPr>
                      <w:rFonts w:asciiTheme="minorHAnsi" w:hAnsiTheme="minorHAnsi" w:cs="Times New Roman"/>
                      <w:color w:val="000000"/>
                      <w:sz w:val="18"/>
                      <w:szCs w:val="18"/>
                    </w:rPr>
                    <w:t>35,0</w:t>
                  </w:r>
                </w:p>
              </w:tc>
              <w:tc>
                <w:tcPr>
                  <w:tcW w:w="993"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B47A75" w:rsidRPr="00F42D15" w:rsidRDefault="00B47A75" w:rsidP="005A0820">
                  <w:pPr>
                    <w:autoSpaceDE w:val="0"/>
                    <w:autoSpaceDN w:val="0"/>
                    <w:adjustRightInd w:val="0"/>
                    <w:spacing w:after="120" w:line="240" w:lineRule="auto"/>
                    <w:jc w:val="center"/>
                    <w:rPr>
                      <w:rFonts w:asciiTheme="minorHAnsi" w:hAnsiTheme="minorHAnsi" w:cs="Times New Roman"/>
                      <w:color w:val="000000"/>
                      <w:sz w:val="18"/>
                      <w:szCs w:val="18"/>
                    </w:rPr>
                  </w:pPr>
                  <w:r w:rsidRPr="00F42D15">
                    <w:rPr>
                      <w:rFonts w:asciiTheme="minorHAnsi" w:hAnsiTheme="minorHAnsi" w:cs="Times New Roman"/>
                      <w:color w:val="000000"/>
                      <w:sz w:val="18"/>
                      <w:szCs w:val="18"/>
                    </w:rPr>
                    <w:t>няма</w:t>
                  </w:r>
                </w:p>
              </w:tc>
              <w:tc>
                <w:tcPr>
                  <w:tcW w:w="1701"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A05EC8" w:rsidRDefault="00B47A75" w:rsidP="005A0820">
                  <w:pPr>
                    <w:autoSpaceDE w:val="0"/>
                    <w:autoSpaceDN w:val="0"/>
                    <w:adjustRightInd w:val="0"/>
                    <w:spacing w:after="120" w:line="240" w:lineRule="auto"/>
                    <w:jc w:val="center"/>
                    <w:rPr>
                      <w:rFonts w:asciiTheme="minorHAnsi" w:hAnsiTheme="minorHAnsi" w:cs="Times New Roman"/>
                      <w:color w:val="000000"/>
                      <w:sz w:val="16"/>
                      <w:szCs w:val="16"/>
                    </w:rPr>
                  </w:pPr>
                  <w:r w:rsidRPr="00705F3A">
                    <w:rPr>
                      <w:rFonts w:asciiTheme="minorHAnsi" w:hAnsiTheme="minorHAnsi" w:cs="Times New Roman"/>
                      <w:color w:val="000000"/>
                      <w:sz w:val="16"/>
                      <w:szCs w:val="16"/>
                    </w:rPr>
                    <w:t>Организирано</w:t>
                  </w:r>
                </w:p>
                <w:p w:rsidR="00B47A75" w:rsidRPr="00705F3A" w:rsidRDefault="00B47A75" w:rsidP="005A0820">
                  <w:pPr>
                    <w:autoSpaceDE w:val="0"/>
                    <w:autoSpaceDN w:val="0"/>
                    <w:adjustRightInd w:val="0"/>
                    <w:spacing w:after="120" w:line="240" w:lineRule="auto"/>
                    <w:jc w:val="center"/>
                    <w:rPr>
                      <w:rFonts w:asciiTheme="minorHAnsi" w:hAnsiTheme="minorHAnsi" w:cs="Times New Roman"/>
                      <w:color w:val="000000"/>
                      <w:sz w:val="16"/>
                      <w:szCs w:val="16"/>
                    </w:rPr>
                  </w:pPr>
                  <w:r w:rsidRPr="00705F3A">
                    <w:rPr>
                      <w:rFonts w:asciiTheme="minorHAnsi" w:hAnsiTheme="minorHAnsi" w:cs="Times New Roman"/>
                      <w:color w:val="000000"/>
                      <w:sz w:val="16"/>
                      <w:szCs w:val="16"/>
                    </w:rPr>
                    <w:lastRenderedPageBreak/>
                    <w:t xml:space="preserve"> см</w:t>
                  </w:r>
                  <w:r w:rsidRPr="00705F3A">
                    <w:rPr>
                      <w:rFonts w:asciiTheme="minorHAnsi" w:hAnsiTheme="minorHAnsi" w:cs="Times New Roman"/>
                      <w:color w:val="000000"/>
                      <w:sz w:val="16"/>
                      <w:szCs w:val="16"/>
                    </w:rPr>
                    <w:cr/>
                  </w:r>
                  <w:r w:rsidR="00A05EC8">
                    <w:rPr>
                      <w:rFonts w:asciiTheme="minorHAnsi" w:hAnsiTheme="minorHAnsi" w:cs="Times New Roman"/>
                      <w:color w:val="000000"/>
                      <w:sz w:val="16"/>
                      <w:szCs w:val="16"/>
                    </w:rPr>
                    <w:t>е</w:t>
                  </w:r>
                  <w:r w:rsidRPr="00705F3A">
                    <w:rPr>
                      <w:rFonts w:asciiTheme="minorHAnsi" w:hAnsiTheme="minorHAnsi" w:cs="Times New Roman"/>
                      <w:color w:val="000000"/>
                      <w:sz w:val="16"/>
                      <w:szCs w:val="16"/>
                    </w:rPr>
                    <w:t>тосъби</w:t>
                  </w:r>
                  <w:r w:rsidR="00A05EC8">
                    <w:rPr>
                      <w:rFonts w:asciiTheme="minorHAnsi" w:hAnsiTheme="minorHAnsi" w:cs="Times New Roman"/>
                      <w:color w:val="000000"/>
                      <w:sz w:val="16"/>
                      <w:szCs w:val="16"/>
                    </w:rPr>
                    <w:t>ране</w:t>
                  </w:r>
                </w:p>
              </w:tc>
            </w:tr>
            <w:tr w:rsidR="00B47A75" w:rsidRPr="00705F3A" w:rsidTr="00FD14C3">
              <w:trPr>
                <w:trHeight w:val="307"/>
              </w:trPr>
              <w:tc>
                <w:tcPr>
                  <w:tcW w:w="1731" w:type="dxa"/>
                  <w:gridSpan w:val="2"/>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tcPr>
                <w:p w:rsidR="00B47A75" w:rsidRPr="00705F3A" w:rsidRDefault="00B47A75" w:rsidP="004F1C2F">
                  <w:pPr>
                    <w:autoSpaceDE w:val="0"/>
                    <w:autoSpaceDN w:val="0"/>
                    <w:adjustRightInd w:val="0"/>
                    <w:spacing w:after="120" w:line="240" w:lineRule="auto"/>
                    <w:jc w:val="both"/>
                    <w:rPr>
                      <w:rFonts w:asciiTheme="minorHAnsi" w:hAnsiTheme="minorHAnsi" w:cs="Times New Roman"/>
                      <w:color w:val="000000"/>
                      <w:sz w:val="16"/>
                      <w:szCs w:val="16"/>
                    </w:rPr>
                  </w:pPr>
                  <w:r w:rsidRPr="00705F3A">
                    <w:rPr>
                      <w:rFonts w:asciiTheme="minorHAnsi" w:hAnsiTheme="minorHAnsi" w:cs="Times New Roman"/>
                      <w:color w:val="000000"/>
                      <w:sz w:val="16"/>
                      <w:szCs w:val="16"/>
                    </w:rPr>
                    <w:lastRenderedPageBreak/>
                    <w:t>Общо</w:t>
                  </w:r>
                </w:p>
              </w:tc>
              <w:tc>
                <w:tcPr>
                  <w:tcW w:w="787"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B47A75" w:rsidRPr="00F42D15" w:rsidRDefault="00B47A75" w:rsidP="005A0820">
                  <w:pPr>
                    <w:autoSpaceDE w:val="0"/>
                    <w:autoSpaceDN w:val="0"/>
                    <w:adjustRightInd w:val="0"/>
                    <w:spacing w:after="120" w:line="240" w:lineRule="auto"/>
                    <w:jc w:val="center"/>
                    <w:rPr>
                      <w:rFonts w:asciiTheme="minorHAnsi" w:hAnsiTheme="minorHAnsi" w:cs="Times New Roman"/>
                      <w:color w:val="000000"/>
                      <w:sz w:val="18"/>
                      <w:szCs w:val="18"/>
                    </w:rPr>
                  </w:pPr>
                  <w:r w:rsidRPr="00F42D15">
                    <w:rPr>
                      <w:rFonts w:asciiTheme="minorHAnsi" w:hAnsiTheme="minorHAnsi" w:cs="Times New Roman"/>
                      <w:color w:val="000000"/>
                      <w:sz w:val="18"/>
                      <w:szCs w:val="18"/>
                    </w:rPr>
                    <w:t>4</w:t>
                  </w:r>
                  <w:r w:rsidRPr="00F42D15">
                    <w:rPr>
                      <w:rFonts w:asciiTheme="minorHAnsi" w:hAnsiTheme="minorHAnsi" w:cs="Times New Roman"/>
                      <w:color w:val="000000"/>
                      <w:sz w:val="18"/>
                      <w:szCs w:val="18"/>
                    </w:rPr>
                    <w:cr/>
                    <w:t>0,2</w:t>
                  </w:r>
                </w:p>
              </w:tc>
              <w:tc>
                <w:tcPr>
                  <w:tcW w:w="970"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B47A75" w:rsidRPr="00F42D15" w:rsidRDefault="00AC1DC2" w:rsidP="005A0820">
                  <w:pPr>
                    <w:autoSpaceDE w:val="0"/>
                    <w:autoSpaceDN w:val="0"/>
                    <w:adjustRightInd w:val="0"/>
                    <w:spacing w:after="120" w:line="240" w:lineRule="auto"/>
                    <w:jc w:val="center"/>
                    <w:rPr>
                      <w:rFonts w:asciiTheme="minorHAnsi" w:hAnsiTheme="minorHAnsi" w:cs="Times New Roman"/>
                      <w:color w:val="000000"/>
                      <w:sz w:val="18"/>
                      <w:szCs w:val="18"/>
                    </w:rPr>
                  </w:pPr>
                  <w:r>
                    <w:rPr>
                      <w:rFonts w:asciiTheme="minorHAnsi" w:hAnsiTheme="minorHAnsi" w:cs="Times New Roman"/>
                      <w:color w:val="000000"/>
                      <w:sz w:val="18"/>
                      <w:szCs w:val="18"/>
                    </w:rPr>
                    <w:t>71,857</w:t>
                  </w:r>
                </w:p>
              </w:tc>
              <w:tc>
                <w:tcPr>
                  <w:tcW w:w="589"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B47A75" w:rsidRPr="00F42D15" w:rsidRDefault="006A1592" w:rsidP="005A0820">
                  <w:pPr>
                    <w:autoSpaceDE w:val="0"/>
                    <w:autoSpaceDN w:val="0"/>
                    <w:adjustRightInd w:val="0"/>
                    <w:spacing w:after="120" w:line="240" w:lineRule="auto"/>
                    <w:jc w:val="center"/>
                    <w:rPr>
                      <w:rFonts w:asciiTheme="minorHAnsi" w:hAnsiTheme="minorHAnsi" w:cs="Times New Roman"/>
                      <w:color w:val="000000"/>
                      <w:sz w:val="18"/>
                      <w:szCs w:val="18"/>
                    </w:rPr>
                  </w:pPr>
                  <w:r>
                    <w:rPr>
                      <w:rFonts w:asciiTheme="minorHAnsi" w:hAnsiTheme="minorHAnsi" w:cs="Times New Roman"/>
                      <w:color w:val="000000"/>
                      <w:sz w:val="18"/>
                      <w:szCs w:val="18"/>
                    </w:rPr>
                    <w:t>30,2</w:t>
                  </w:r>
                </w:p>
              </w:tc>
              <w:tc>
                <w:tcPr>
                  <w:tcW w:w="772"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B47A75" w:rsidRPr="00F42D15" w:rsidRDefault="006A1592" w:rsidP="005A0820">
                  <w:pPr>
                    <w:autoSpaceDE w:val="0"/>
                    <w:autoSpaceDN w:val="0"/>
                    <w:adjustRightInd w:val="0"/>
                    <w:spacing w:after="120" w:line="240" w:lineRule="auto"/>
                    <w:jc w:val="center"/>
                    <w:rPr>
                      <w:rFonts w:asciiTheme="minorHAnsi" w:hAnsiTheme="minorHAnsi" w:cs="Times New Roman"/>
                      <w:color w:val="000000"/>
                      <w:sz w:val="18"/>
                      <w:szCs w:val="18"/>
                    </w:rPr>
                  </w:pPr>
                  <w:r>
                    <w:rPr>
                      <w:rFonts w:asciiTheme="minorHAnsi" w:hAnsiTheme="minorHAnsi" w:cs="Times New Roman"/>
                      <w:color w:val="000000"/>
                      <w:sz w:val="18"/>
                      <w:szCs w:val="18"/>
                    </w:rPr>
                    <w:t>42,03</w:t>
                  </w:r>
                </w:p>
              </w:tc>
              <w:tc>
                <w:tcPr>
                  <w:tcW w:w="992"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B47A75" w:rsidRPr="00F42D15" w:rsidRDefault="00B47A75" w:rsidP="005A0820">
                  <w:pPr>
                    <w:autoSpaceDE w:val="0"/>
                    <w:autoSpaceDN w:val="0"/>
                    <w:adjustRightInd w:val="0"/>
                    <w:spacing w:after="120" w:line="240" w:lineRule="auto"/>
                    <w:jc w:val="center"/>
                    <w:rPr>
                      <w:rFonts w:asciiTheme="minorHAnsi" w:hAnsiTheme="minorHAnsi" w:cs="Times New Roman"/>
                      <w:color w:val="000000"/>
                      <w:sz w:val="18"/>
                      <w:szCs w:val="18"/>
                    </w:rPr>
                  </w:pPr>
                  <w:r w:rsidRPr="00F42D15">
                    <w:rPr>
                      <w:rFonts w:asciiTheme="minorHAnsi" w:hAnsiTheme="minorHAnsi" w:cs="Times New Roman"/>
                      <w:color w:val="000000"/>
                      <w:sz w:val="18"/>
                      <w:szCs w:val="18"/>
                    </w:rPr>
                    <w:t>56</w:t>
                  </w:r>
                </w:p>
              </w:tc>
              <w:tc>
                <w:tcPr>
                  <w:tcW w:w="992"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B47A75" w:rsidRPr="00F42D15" w:rsidRDefault="00B47A75" w:rsidP="005A0820">
                  <w:pPr>
                    <w:autoSpaceDE w:val="0"/>
                    <w:autoSpaceDN w:val="0"/>
                    <w:adjustRightInd w:val="0"/>
                    <w:spacing w:after="120" w:line="240" w:lineRule="auto"/>
                    <w:jc w:val="center"/>
                    <w:rPr>
                      <w:rFonts w:asciiTheme="minorHAnsi" w:hAnsiTheme="minorHAnsi" w:cs="Times New Roman"/>
                      <w:color w:val="000000"/>
                      <w:sz w:val="18"/>
                      <w:szCs w:val="18"/>
                    </w:rPr>
                  </w:pPr>
                  <w:r w:rsidRPr="00F42D15">
                    <w:rPr>
                      <w:rFonts w:asciiTheme="minorHAnsi" w:hAnsiTheme="minorHAnsi" w:cs="Times New Roman"/>
                      <w:color w:val="000000"/>
                      <w:sz w:val="18"/>
                      <w:szCs w:val="18"/>
                    </w:rPr>
                    <w:t>65,5</w:t>
                  </w:r>
                </w:p>
              </w:tc>
              <w:tc>
                <w:tcPr>
                  <w:tcW w:w="993"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B47A75" w:rsidRPr="00F42D15" w:rsidRDefault="00002528" w:rsidP="005A0820">
                  <w:pPr>
                    <w:autoSpaceDE w:val="0"/>
                    <w:autoSpaceDN w:val="0"/>
                    <w:adjustRightInd w:val="0"/>
                    <w:spacing w:after="120" w:line="240" w:lineRule="auto"/>
                    <w:jc w:val="center"/>
                    <w:rPr>
                      <w:rFonts w:asciiTheme="minorHAnsi" w:hAnsiTheme="minorHAnsi" w:cs="Times New Roman"/>
                      <w:color w:val="000000"/>
                      <w:sz w:val="18"/>
                      <w:szCs w:val="18"/>
                    </w:rPr>
                  </w:pPr>
                  <w:r>
                    <w:rPr>
                      <w:rFonts w:asciiTheme="minorHAnsi" w:hAnsiTheme="minorHAnsi" w:cs="Times New Roman"/>
                      <w:color w:val="000000"/>
                      <w:sz w:val="18"/>
                      <w:szCs w:val="18"/>
                    </w:rPr>
                    <w:t>63,4</w:t>
                  </w:r>
                </w:p>
              </w:tc>
              <w:tc>
                <w:tcPr>
                  <w:tcW w:w="1701" w:type="dxa"/>
                  <w:tcBorders>
                    <w:top w:val="dashSmallGap" w:sz="4" w:space="0" w:color="auto"/>
                    <w:left w:val="dashSmallGap" w:sz="4" w:space="0" w:color="auto"/>
                    <w:bottom w:val="dashSmallGap" w:sz="4" w:space="0" w:color="auto"/>
                    <w:right w:val="dashSmallGap" w:sz="4" w:space="0" w:color="auto"/>
                  </w:tcBorders>
                  <w:shd w:val="clear" w:color="auto" w:fill="auto"/>
                  <w:vAlign w:val="center"/>
                </w:tcPr>
                <w:p w:rsidR="00B47A75" w:rsidRPr="00705F3A" w:rsidRDefault="00B47A75" w:rsidP="005A0820">
                  <w:pPr>
                    <w:autoSpaceDE w:val="0"/>
                    <w:autoSpaceDN w:val="0"/>
                    <w:adjustRightInd w:val="0"/>
                    <w:spacing w:after="120" w:line="240" w:lineRule="auto"/>
                    <w:jc w:val="center"/>
                    <w:rPr>
                      <w:rFonts w:asciiTheme="minorHAnsi" w:hAnsiTheme="minorHAnsi" w:cs="Times New Roman"/>
                      <w:color w:val="000000"/>
                      <w:sz w:val="16"/>
                      <w:szCs w:val="16"/>
                    </w:rPr>
                  </w:pPr>
                </w:p>
              </w:tc>
            </w:tr>
          </w:tbl>
          <w:p w:rsidR="00B47A75" w:rsidRPr="00705F3A" w:rsidRDefault="00B47A75" w:rsidP="004F1C2F">
            <w:pPr>
              <w:autoSpaceDE w:val="0"/>
              <w:autoSpaceDN w:val="0"/>
              <w:adjustRightInd w:val="0"/>
              <w:spacing w:after="0" w:line="240" w:lineRule="auto"/>
              <w:jc w:val="both"/>
              <w:rPr>
                <w:rFonts w:asciiTheme="minorHAnsi" w:hAnsiTheme="minorHAnsi" w:cs="Cambria"/>
                <w:i/>
                <w:sz w:val="16"/>
                <w:szCs w:val="16"/>
              </w:rPr>
            </w:pPr>
            <w:r w:rsidRPr="00705F3A">
              <w:rPr>
                <w:rFonts w:asciiTheme="minorHAnsi" w:hAnsiTheme="minorHAnsi" w:cs="Cambria"/>
                <w:i/>
                <w:sz w:val="16"/>
                <w:szCs w:val="16"/>
              </w:rPr>
              <w:t>Източник:</w:t>
            </w:r>
            <w:r w:rsidR="00326116" w:rsidRPr="00705F3A">
              <w:rPr>
                <w:rFonts w:asciiTheme="minorHAnsi" w:hAnsiTheme="minorHAnsi" w:cs="Cambria"/>
                <w:i/>
                <w:sz w:val="16"/>
                <w:szCs w:val="16"/>
              </w:rPr>
              <w:t xml:space="preserve"> Оценка на изпълнение на ОПР Гурково</w:t>
            </w:r>
            <w:r w:rsidR="00AC1DC2">
              <w:rPr>
                <w:rFonts w:asciiTheme="minorHAnsi" w:hAnsiTheme="minorHAnsi" w:cs="Cambria"/>
                <w:i/>
                <w:sz w:val="16"/>
                <w:szCs w:val="16"/>
              </w:rPr>
              <w:t xml:space="preserve"> и ОУП на община Гурково</w:t>
            </w:r>
          </w:p>
          <w:p w:rsidR="00C8359A" w:rsidRPr="00C8359A" w:rsidRDefault="00C8359A" w:rsidP="004F1C2F">
            <w:pPr>
              <w:autoSpaceDE w:val="0"/>
              <w:autoSpaceDN w:val="0"/>
              <w:adjustRightInd w:val="0"/>
              <w:spacing w:after="0" w:line="240" w:lineRule="auto"/>
              <w:jc w:val="both"/>
              <w:rPr>
                <w:rFonts w:asciiTheme="minorHAnsi" w:hAnsiTheme="minorHAnsi" w:cs="Times New Roman"/>
                <w:b/>
                <w:i/>
                <w:color w:val="C00000"/>
                <w:sz w:val="24"/>
                <w:szCs w:val="24"/>
              </w:rPr>
            </w:pPr>
          </w:p>
          <w:p w:rsidR="00C100DA" w:rsidRPr="008A5B79" w:rsidRDefault="00C100DA" w:rsidP="004F1C2F">
            <w:pPr>
              <w:autoSpaceDE w:val="0"/>
              <w:autoSpaceDN w:val="0"/>
              <w:adjustRightInd w:val="0"/>
              <w:spacing w:after="0" w:line="240" w:lineRule="auto"/>
              <w:jc w:val="both"/>
              <w:rPr>
                <w:rFonts w:asciiTheme="minorHAnsi" w:hAnsiTheme="minorHAnsi" w:cs="Times New Roman"/>
                <w:b/>
                <w:i/>
                <w:color w:val="984806" w:themeColor="accent6" w:themeShade="80"/>
                <w:sz w:val="24"/>
                <w:szCs w:val="24"/>
              </w:rPr>
            </w:pPr>
            <w:r w:rsidRPr="008A5B79">
              <w:rPr>
                <w:rFonts w:asciiTheme="minorHAnsi" w:hAnsiTheme="minorHAnsi" w:cs="Times New Roman"/>
                <w:b/>
                <w:i/>
                <w:color w:val="984806" w:themeColor="accent6" w:themeShade="80"/>
                <w:sz w:val="24"/>
                <w:szCs w:val="24"/>
              </w:rPr>
              <w:t xml:space="preserve">4.5. </w:t>
            </w:r>
            <w:r w:rsidR="00BF6288" w:rsidRPr="008A5B79">
              <w:rPr>
                <w:rFonts w:asciiTheme="minorHAnsi" w:hAnsiTheme="minorHAnsi" w:cs="Times New Roman"/>
                <w:b/>
                <w:i/>
                <w:color w:val="984806" w:themeColor="accent6" w:themeShade="80"/>
                <w:sz w:val="24"/>
                <w:szCs w:val="24"/>
              </w:rPr>
              <w:t>Анализ на е</w:t>
            </w:r>
            <w:r w:rsidRPr="008A5B79">
              <w:rPr>
                <w:rFonts w:asciiTheme="minorHAnsi" w:hAnsiTheme="minorHAnsi" w:cs="Times New Roman"/>
                <w:b/>
                <w:i/>
                <w:color w:val="984806" w:themeColor="accent6" w:themeShade="80"/>
                <w:sz w:val="24"/>
                <w:szCs w:val="24"/>
              </w:rPr>
              <w:t>кологично състояние и рискове</w:t>
            </w:r>
            <w:r w:rsidR="00C217D6">
              <w:rPr>
                <w:rFonts w:asciiTheme="minorHAnsi" w:hAnsiTheme="minorHAnsi" w:cs="Times New Roman"/>
                <w:b/>
                <w:i/>
                <w:color w:val="984806" w:themeColor="accent6" w:themeShade="80"/>
                <w:sz w:val="24"/>
                <w:szCs w:val="24"/>
              </w:rPr>
              <w:t>.</w:t>
            </w:r>
          </w:p>
          <w:p w:rsidR="00BF6288" w:rsidRPr="00705F3A" w:rsidRDefault="00BF6288" w:rsidP="00363F78">
            <w:pPr>
              <w:shd w:val="clear" w:color="auto" w:fill="FFFFFF"/>
              <w:spacing w:after="0" w:line="240" w:lineRule="auto"/>
              <w:ind w:right="33"/>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Спецификата на географското положение,</w:t>
            </w:r>
            <w:r w:rsidR="00FD14C3">
              <w:rPr>
                <w:rFonts w:asciiTheme="minorHAnsi" w:hAnsiTheme="minorHAnsi" w:cs="Times New Roman"/>
                <w:color w:val="000000" w:themeColor="text1"/>
                <w:sz w:val="24"/>
                <w:szCs w:val="24"/>
              </w:rPr>
              <w:t xml:space="preserve"> характера на релефа и социално</w:t>
            </w:r>
            <w:r w:rsidRPr="00705F3A">
              <w:rPr>
                <w:rFonts w:asciiTheme="minorHAnsi" w:hAnsiTheme="minorHAnsi" w:cs="Times New Roman"/>
                <w:color w:val="000000" w:themeColor="text1"/>
                <w:sz w:val="24"/>
                <w:szCs w:val="24"/>
              </w:rPr>
              <w:t>икономи-ческата характеристика на района определят община Гурково като екологично чист район. От общо единадесет селища в община Гурково</w:t>
            </w:r>
            <w:r w:rsidR="00F42D15">
              <w:rPr>
                <w:rFonts w:asciiTheme="minorHAnsi" w:hAnsiTheme="minorHAnsi" w:cs="Times New Roman"/>
                <w:color w:val="000000" w:themeColor="text1"/>
                <w:sz w:val="24"/>
                <w:szCs w:val="24"/>
              </w:rPr>
              <w:t>,</w:t>
            </w:r>
            <w:r w:rsidRPr="00705F3A">
              <w:rPr>
                <w:rFonts w:asciiTheme="minorHAnsi" w:hAnsiTheme="minorHAnsi" w:cs="Times New Roman"/>
                <w:color w:val="000000" w:themeColor="text1"/>
                <w:sz w:val="24"/>
                <w:szCs w:val="24"/>
              </w:rPr>
              <w:t xml:space="preserve"> седем имат статут на планински селища.</w:t>
            </w:r>
          </w:p>
          <w:p w:rsidR="00B17B5E" w:rsidRPr="00705F3A" w:rsidRDefault="00B17B5E" w:rsidP="00363F78">
            <w:pPr>
              <w:shd w:val="clear" w:color="auto" w:fill="FFFFFF"/>
              <w:spacing w:after="0" w:line="240" w:lineRule="auto"/>
              <w:ind w:right="33"/>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Екологичните условия на община Гурково се формират от взаимодействието и взаим</w:t>
            </w:r>
            <w:r w:rsidR="003A2311">
              <w:rPr>
                <w:rFonts w:asciiTheme="minorHAnsi" w:hAnsiTheme="minorHAnsi" w:cs="Times New Roman"/>
                <w:color w:val="000000" w:themeColor="text1"/>
                <w:sz w:val="24"/>
                <w:szCs w:val="24"/>
              </w:rPr>
              <w:t>-</w:t>
            </w:r>
            <w:r w:rsidRPr="00705F3A">
              <w:rPr>
                <w:rFonts w:asciiTheme="minorHAnsi" w:hAnsiTheme="minorHAnsi" w:cs="Times New Roman"/>
                <w:color w:val="000000" w:themeColor="text1"/>
                <w:sz w:val="24"/>
                <w:szCs w:val="24"/>
              </w:rPr>
              <w:t xml:space="preserve">ното влияние на определени природни и антропогенни фактори. </w:t>
            </w:r>
          </w:p>
          <w:p w:rsidR="00B17B5E" w:rsidRPr="00705F3A" w:rsidRDefault="00B17B5E" w:rsidP="00363F78">
            <w:pPr>
              <w:shd w:val="clear" w:color="auto" w:fill="FFFFFF"/>
              <w:spacing w:after="0" w:line="240" w:lineRule="auto"/>
              <w:ind w:right="33"/>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Основните антропогенни фактори, които оказват в</w:t>
            </w:r>
            <w:r w:rsidR="00326116" w:rsidRPr="00705F3A">
              <w:rPr>
                <w:rFonts w:asciiTheme="minorHAnsi" w:hAnsiTheme="minorHAnsi" w:cs="Times New Roman"/>
                <w:color w:val="000000" w:themeColor="text1"/>
                <w:sz w:val="24"/>
                <w:szCs w:val="24"/>
              </w:rPr>
              <w:t>лияние върху качествата на окол</w:t>
            </w:r>
            <w:r w:rsidRPr="00705F3A">
              <w:rPr>
                <w:rFonts w:asciiTheme="minorHAnsi" w:hAnsiTheme="minorHAnsi" w:cs="Times New Roman"/>
                <w:color w:val="000000" w:themeColor="text1"/>
                <w:sz w:val="24"/>
                <w:szCs w:val="24"/>
              </w:rPr>
              <w:t xml:space="preserve">ната среда на общината са: промишлеността, транспорта, бита, употребата на изкуствени торове и пестициди в селското стопанство. Тези фактори влияят върху състоянието на атмосферния въздух, водите и почвите. </w:t>
            </w:r>
          </w:p>
          <w:p w:rsidR="00B17B5E" w:rsidRPr="00705F3A" w:rsidRDefault="00B17B5E" w:rsidP="00363F78">
            <w:pPr>
              <w:spacing w:after="0" w:line="240" w:lineRule="auto"/>
              <w:ind w:right="33"/>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 xml:space="preserve">         Комплексната оценка на отделните групи фактори, влияещи върху качеството на средата показва, че община Гурково се характеризира с добро качество на околната среда. Природните и климатични дадености на територията са с благоприятни екологични характеристики. Липсват крупни производствени замърсители на атмосферата, водите и почвата. Проблеми със замърсяването на атмосферата създават автомобилният транспорт и битовият фактор – прахта от непочистените и неблагоустроени улици. Акустичнот</w:t>
            </w:r>
            <w:r w:rsidR="00326116" w:rsidRPr="00705F3A">
              <w:rPr>
                <w:rFonts w:asciiTheme="minorHAnsi" w:hAnsiTheme="minorHAnsi" w:cs="Times New Roman"/>
                <w:color w:val="000000" w:themeColor="text1"/>
                <w:sz w:val="24"/>
                <w:szCs w:val="24"/>
              </w:rPr>
              <w:t>о</w:t>
            </w:r>
            <w:r w:rsidR="00F42D15">
              <w:rPr>
                <w:rFonts w:asciiTheme="minorHAnsi" w:hAnsiTheme="minorHAnsi" w:cs="Times New Roman"/>
                <w:color w:val="000000" w:themeColor="text1"/>
                <w:sz w:val="24"/>
                <w:szCs w:val="24"/>
              </w:rPr>
              <w:t xml:space="preserve"> нато</w:t>
            </w:r>
            <w:r w:rsidR="00363F78">
              <w:rPr>
                <w:rFonts w:asciiTheme="minorHAnsi" w:hAnsiTheme="minorHAnsi" w:cs="Times New Roman"/>
                <w:color w:val="000000" w:themeColor="text1"/>
                <w:sz w:val="24"/>
                <w:szCs w:val="24"/>
              </w:rPr>
              <w:t>-</w:t>
            </w:r>
            <w:r w:rsidR="00F42D15">
              <w:rPr>
                <w:rFonts w:asciiTheme="minorHAnsi" w:hAnsiTheme="minorHAnsi" w:cs="Times New Roman"/>
                <w:color w:val="000000" w:themeColor="text1"/>
                <w:sz w:val="24"/>
                <w:szCs w:val="24"/>
              </w:rPr>
              <w:t>варване на средата от сред</w:t>
            </w:r>
            <w:r w:rsidRPr="00705F3A">
              <w:rPr>
                <w:rFonts w:asciiTheme="minorHAnsi" w:hAnsiTheme="minorHAnsi" w:cs="Times New Roman"/>
                <w:color w:val="000000" w:themeColor="text1"/>
                <w:sz w:val="24"/>
                <w:szCs w:val="24"/>
              </w:rPr>
              <w:t>ствата на транспорта е значително поради високите шумови нива, високата интензивност на транспортните потоци, състоянието на настилките, организацията на движението, неотчитането на фактора шум при избора на застрояването. На градската територия на общината има радио</w:t>
            </w:r>
            <w:r w:rsidR="00F42D15">
              <w:rPr>
                <w:rFonts w:asciiTheme="minorHAnsi" w:hAnsiTheme="minorHAnsi" w:cs="Times New Roman"/>
                <w:color w:val="000000" w:themeColor="text1"/>
                <w:sz w:val="24"/>
                <w:szCs w:val="24"/>
              </w:rPr>
              <w:t>-</w:t>
            </w:r>
            <w:r w:rsidRPr="00705F3A">
              <w:rPr>
                <w:rFonts w:asciiTheme="minorHAnsi" w:hAnsiTheme="minorHAnsi" w:cs="Times New Roman"/>
                <w:color w:val="000000" w:themeColor="text1"/>
                <w:sz w:val="24"/>
                <w:szCs w:val="24"/>
              </w:rPr>
              <w:t xml:space="preserve">предавателни станции, телевизионни ретранслатори, клетките на мобилните оператори, неизвестен брой граждански и военни радиостанции и електропроводи покриват голяма част от територията с електромагнитни полета. </w:t>
            </w:r>
          </w:p>
          <w:p w:rsidR="00B17B5E" w:rsidRPr="00705F3A" w:rsidRDefault="00B17B5E" w:rsidP="00363F78">
            <w:pPr>
              <w:autoSpaceDE w:val="0"/>
              <w:autoSpaceDN w:val="0"/>
              <w:adjustRightInd w:val="0"/>
              <w:spacing w:after="0" w:line="240" w:lineRule="auto"/>
              <w:ind w:right="33"/>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 xml:space="preserve">          Опазването на чистотата на въздуха и водите в общината имат определен приоритет. </w:t>
            </w:r>
          </w:p>
          <w:p w:rsidR="00942950" w:rsidRPr="00705F3A" w:rsidRDefault="00B17B5E" w:rsidP="00363F78">
            <w:pPr>
              <w:autoSpaceDE w:val="0"/>
              <w:autoSpaceDN w:val="0"/>
              <w:adjustRightInd w:val="0"/>
              <w:spacing w:after="0" w:line="240" w:lineRule="auto"/>
              <w:ind w:right="33"/>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 xml:space="preserve">          Контролът върху състоянието на околната среда се провежда по компоненти на средата и фактори в съответствие с поредицата от специализирани закони за управление на околната среда, приети през последните години за сближаване със законодателството на ЕС. </w:t>
            </w:r>
          </w:p>
          <w:p w:rsidR="00BF6288" w:rsidRPr="00705F3A" w:rsidRDefault="00B17B5E" w:rsidP="001C4F7A">
            <w:pPr>
              <w:autoSpaceDE w:val="0"/>
              <w:autoSpaceDN w:val="0"/>
              <w:adjustRightInd w:val="0"/>
              <w:spacing w:after="0" w:line="240" w:lineRule="auto"/>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 xml:space="preserve">Мъглите и облачността през зимата затрудняват самопречистването на атмосферата, но преобладаващите зимни североизточни и северни ветрове с висока средна скорост влияят благоприятно за разсейването на атмосферните замърсители. Третирането на неопасните отпадъци (твърди битови, строителни и производствени) се извършва основно чрез депониране. </w:t>
            </w:r>
          </w:p>
          <w:p w:rsidR="00836B2A" w:rsidRPr="00705F3A" w:rsidRDefault="00836B2A" w:rsidP="009C0FA6">
            <w:pPr>
              <w:autoSpaceDE w:val="0"/>
              <w:autoSpaceDN w:val="0"/>
              <w:adjustRightInd w:val="0"/>
              <w:spacing w:after="0" w:line="240" w:lineRule="auto"/>
              <w:ind w:right="175"/>
              <w:jc w:val="both"/>
              <w:rPr>
                <w:rFonts w:asciiTheme="minorHAnsi" w:hAnsiTheme="minorHAnsi" w:cs="Times New Roman"/>
                <w:color w:val="000000" w:themeColor="text1"/>
                <w:sz w:val="24"/>
                <w:szCs w:val="24"/>
              </w:rPr>
            </w:pPr>
          </w:p>
          <w:p w:rsidR="00F70CF0" w:rsidRPr="008A5B79" w:rsidRDefault="00E27E6D" w:rsidP="009C0FA6">
            <w:pPr>
              <w:shd w:val="clear" w:color="auto" w:fill="FFFFFF"/>
              <w:spacing w:after="0" w:line="336" w:lineRule="atLeast"/>
              <w:ind w:right="175"/>
              <w:jc w:val="both"/>
              <w:rPr>
                <w:rFonts w:asciiTheme="minorHAnsi" w:hAnsiTheme="minorHAnsi" w:cs="Times New Roman"/>
                <w:b/>
                <w:i/>
                <w:color w:val="984806" w:themeColor="accent6" w:themeShade="80"/>
                <w:sz w:val="24"/>
                <w:szCs w:val="24"/>
              </w:rPr>
            </w:pPr>
            <w:r w:rsidRPr="008A5B79">
              <w:rPr>
                <w:rFonts w:asciiTheme="minorHAnsi" w:hAnsiTheme="minorHAnsi" w:cs="Times New Roman"/>
                <w:b/>
                <w:i/>
                <w:color w:val="984806" w:themeColor="accent6" w:themeShade="80"/>
                <w:sz w:val="24"/>
                <w:szCs w:val="24"/>
              </w:rPr>
              <w:t xml:space="preserve">4.5.1. </w:t>
            </w:r>
            <w:r w:rsidR="008A716E" w:rsidRPr="008A5B79">
              <w:rPr>
                <w:rFonts w:asciiTheme="minorHAnsi" w:hAnsiTheme="minorHAnsi" w:cs="Times New Roman"/>
                <w:b/>
                <w:i/>
                <w:color w:val="984806" w:themeColor="accent6" w:themeShade="80"/>
                <w:sz w:val="24"/>
                <w:szCs w:val="24"/>
              </w:rPr>
              <w:t xml:space="preserve">Водоснабдяване. </w:t>
            </w:r>
            <w:r w:rsidRPr="008A5B79">
              <w:rPr>
                <w:rFonts w:asciiTheme="minorHAnsi" w:hAnsiTheme="minorHAnsi" w:cs="Times New Roman"/>
                <w:b/>
                <w:i/>
                <w:color w:val="984806" w:themeColor="accent6" w:themeShade="80"/>
                <w:sz w:val="24"/>
                <w:szCs w:val="24"/>
              </w:rPr>
              <w:t>Канализационна мрежа-изграденост. Пречистване на отпа</w:t>
            </w:r>
            <w:r w:rsidR="00F33610">
              <w:rPr>
                <w:rFonts w:asciiTheme="minorHAnsi" w:hAnsiTheme="minorHAnsi" w:cs="Times New Roman"/>
                <w:b/>
                <w:i/>
                <w:color w:val="984806" w:themeColor="accent6" w:themeShade="80"/>
                <w:sz w:val="24"/>
                <w:szCs w:val="24"/>
              </w:rPr>
              <w:t>-</w:t>
            </w:r>
            <w:r w:rsidRPr="008A5B79">
              <w:rPr>
                <w:rFonts w:asciiTheme="minorHAnsi" w:hAnsiTheme="minorHAnsi" w:cs="Times New Roman"/>
                <w:b/>
                <w:i/>
                <w:color w:val="984806" w:themeColor="accent6" w:themeShade="80"/>
                <w:sz w:val="24"/>
                <w:szCs w:val="24"/>
              </w:rPr>
              <w:t>дъцните води.</w:t>
            </w:r>
          </w:p>
          <w:p w:rsidR="008A716E" w:rsidRPr="008A5B79" w:rsidRDefault="008A716E" w:rsidP="009C0FA6">
            <w:pPr>
              <w:shd w:val="clear" w:color="auto" w:fill="FFFFFF"/>
              <w:spacing w:after="0" w:line="336" w:lineRule="atLeast"/>
              <w:ind w:right="175"/>
              <w:jc w:val="both"/>
              <w:rPr>
                <w:rFonts w:asciiTheme="minorHAnsi" w:hAnsiTheme="minorHAnsi" w:cs="Times New Roman"/>
                <w:b/>
                <w:i/>
                <w:color w:val="984806" w:themeColor="accent6" w:themeShade="80"/>
                <w:sz w:val="24"/>
                <w:szCs w:val="24"/>
              </w:rPr>
            </w:pPr>
            <w:r w:rsidRPr="008A5B79">
              <w:rPr>
                <w:rFonts w:asciiTheme="minorHAnsi" w:hAnsiTheme="minorHAnsi"/>
                <w:b/>
                <w:bCs/>
                <w:i/>
                <w:color w:val="984806" w:themeColor="accent6" w:themeShade="80"/>
                <w:sz w:val="24"/>
                <w:szCs w:val="24"/>
              </w:rPr>
              <w:t>4.5.1.1.Водоснабдяване.</w:t>
            </w:r>
          </w:p>
          <w:p w:rsidR="00B72788" w:rsidRPr="00705F3A" w:rsidRDefault="008A716E" w:rsidP="001C4F7A">
            <w:pPr>
              <w:autoSpaceDE w:val="0"/>
              <w:autoSpaceDN w:val="0"/>
              <w:adjustRightInd w:val="0"/>
              <w:spacing w:after="0" w:line="240" w:lineRule="auto"/>
              <w:ind w:right="33"/>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Водоснабдяването на гр.Гурково и с.Паничерево на територията на общината се осъществява от “ВиК” ЕООД – Стара Загора чрез група за поддържане в гр.Гурково. За водоснабдяване на останалите села се грижи община Гурково. Захранването от водоиз</w:t>
            </w:r>
            <w:r w:rsidR="003D10E7" w:rsidRPr="00705F3A">
              <w:rPr>
                <w:rFonts w:asciiTheme="minorHAnsi" w:hAnsiTheme="minorHAnsi" w:cs="Times New Roman"/>
                <w:color w:val="000000" w:themeColor="text1"/>
                <w:sz w:val="24"/>
                <w:szCs w:val="24"/>
              </w:rPr>
              <w:t>-</w:t>
            </w:r>
            <w:r w:rsidRPr="00705F3A">
              <w:rPr>
                <w:rFonts w:asciiTheme="minorHAnsi" w:hAnsiTheme="minorHAnsi" w:cs="Times New Roman"/>
                <w:color w:val="000000" w:themeColor="text1"/>
                <w:sz w:val="24"/>
                <w:szCs w:val="24"/>
              </w:rPr>
              <w:t>точниците в общината за различните населени места е различно. В Гурково и Конаре, во</w:t>
            </w:r>
            <w:r w:rsidR="009C0FA6">
              <w:rPr>
                <w:rFonts w:asciiTheme="minorHAnsi" w:hAnsiTheme="minorHAnsi" w:cs="Times New Roman"/>
                <w:color w:val="000000" w:themeColor="text1"/>
                <w:sz w:val="24"/>
                <w:szCs w:val="24"/>
              </w:rPr>
              <w:t>-</w:t>
            </w:r>
            <w:r w:rsidRPr="00705F3A">
              <w:rPr>
                <w:rFonts w:asciiTheme="minorHAnsi" w:hAnsiTheme="minorHAnsi" w:cs="Times New Roman"/>
                <w:color w:val="000000" w:themeColor="text1"/>
                <w:sz w:val="24"/>
                <w:szCs w:val="24"/>
              </w:rPr>
              <w:t>доснабдяването е гравитачно, съответно от р.Лазова и река Стара. В планинските села во</w:t>
            </w:r>
            <w:r w:rsidR="00860352">
              <w:rPr>
                <w:rFonts w:asciiTheme="minorHAnsi" w:hAnsiTheme="minorHAnsi" w:cs="Times New Roman"/>
                <w:color w:val="000000" w:themeColor="text1"/>
                <w:sz w:val="24"/>
                <w:szCs w:val="24"/>
              </w:rPr>
              <w:t>-</w:t>
            </w:r>
            <w:r w:rsidRPr="00705F3A">
              <w:rPr>
                <w:rFonts w:asciiTheme="minorHAnsi" w:hAnsiTheme="minorHAnsi" w:cs="Times New Roman"/>
                <w:color w:val="000000" w:themeColor="text1"/>
                <w:sz w:val="24"/>
                <w:szCs w:val="24"/>
              </w:rPr>
              <w:t xml:space="preserve">доснабдяването също е гравитачно от карстови извори, а в с.Паничерево е гравитачно и </w:t>
            </w:r>
            <w:r w:rsidRPr="00705F3A">
              <w:rPr>
                <w:rFonts w:asciiTheme="minorHAnsi" w:hAnsiTheme="minorHAnsi" w:cs="Times New Roman"/>
                <w:color w:val="000000" w:themeColor="text1"/>
                <w:sz w:val="24"/>
                <w:szCs w:val="24"/>
              </w:rPr>
              <w:lastRenderedPageBreak/>
              <w:t>помпажно от подземни води. Съществуващите водни запаси осигуряват нормално во</w:t>
            </w:r>
            <w:r w:rsidR="00860352">
              <w:rPr>
                <w:rFonts w:asciiTheme="minorHAnsi" w:hAnsiTheme="minorHAnsi" w:cs="Times New Roman"/>
                <w:color w:val="000000" w:themeColor="text1"/>
                <w:sz w:val="24"/>
                <w:szCs w:val="24"/>
              </w:rPr>
              <w:t>-</w:t>
            </w:r>
            <w:r w:rsidRPr="00705F3A">
              <w:rPr>
                <w:rFonts w:asciiTheme="minorHAnsi" w:hAnsiTheme="minorHAnsi" w:cs="Times New Roman"/>
                <w:color w:val="000000" w:themeColor="text1"/>
                <w:sz w:val="24"/>
                <w:szCs w:val="24"/>
              </w:rPr>
              <w:t>допотребление и са достатъчни за задоволяване на битовите и производствените нужди на общината. От общо 11 населени места в общината са обхванати 7 села, в които е със</w:t>
            </w:r>
            <w:r w:rsidR="00860352">
              <w:rPr>
                <w:rFonts w:asciiTheme="minorHAnsi" w:hAnsiTheme="minorHAnsi" w:cs="Times New Roman"/>
                <w:color w:val="000000" w:themeColor="text1"/>
                <w:sz w:val="24"/>
                <w:szCs w:val="24"/>
              </w:rPr>
              <w:t>-</w:t>
            </w:r>
            <w:r w:rsidRPr="00705F3A">
              <w:rPr>
                <w:rFonts w:asciiTheme="minorHAnsi" w:hAnsiTheme="minorHAnsi" w:cs="Times New Roman"/>
                <w:color w:val="000000" w:themeColor="text1"/>
                <w:sz w:val="24"/>
                <w:szCs w:val="24"/>
              </w:rPr>
              <w:t xml:space="preserve">редоточено цялото население. Останалите 4 населени места се водят в ЕКАТТЕ, но в тях липсва целогодишно обитаване. </w:t>
            </w:r>
            <w:r w:rsidRPr="00A369DC">
              <w:rPr>
                <w:rFonts w:asciiTheme="minorHAnsi" w:hAnsiTheme="minorHAnsi" w:cs="Times New Roman"/>
                <w:color w:val="000000" w:themeColor="text1"/>
                <w:sz w:val="24"/>
                <w:szCs w:val="24"/>
              </w:rPr>
              <w:t>Изградеността на мрежата в населените места е 82,5% или 49,3км. от уличната мрежа.</w:t>
            </w:r>
            <w:r w:rsidRPr="00705F3A">
              <w:rPr>
                <w:rFonts w:asciiTheme="minorHAnsi" w:hAnsiTheme="minorHAnsi" w:cs="Times New Roman"/>
                <w:color w:val="000000" w:themeColor="text1"/>
                <w:sz w:val="24"/>
                <w:szCs w:val="24"/>
              </w:rPr>
              <w:t xml:space="preserve"> Външната водопроводна мрежа е с дължина 19.63 км. Общите загуби на вода в системата е около 46%, к</w:t>
            </w:r>
            <w:r w:rsidR="00C200FD">
              <w:rPr>
                <w:rFonts w:asciiTheme="minorHAnsi" w:hAnsiTheme="minorHAnsi" w:cs="Times New Roman"/>
                <w:color w:val="000000" w:themeColor="text1"/>
                <w:sz w:val="24"/>
                <w:szCs w:val="24"/>
              </w:rPr>
              <w:t xml:space="preserve">ато те са главно за сметка на </w:t>
            </w:r>
            <w:r w:rsidRPr="00705F3A">
              <w:rPr>
                <w:rFonts w:asciiTheme="minorHAnsi" w:hAnsiTheme="minorHAnsi" w:cs="Times New Roman"/>
                <w:color w:val="000000" w:themeColor="text1"/>
                <w:sz w:val="24"/>
                <w:szCs w:val="24"/>
              </w:rPr>
              <w:t xml:space="preserve">и неефективно изградена </w:t>
            </w:r>
            <w:r w:rsidR="003D10E7" w:rsidRPr="00705F3A">
              <w:rPr>
                <w:rFonts w:asciiTheme="minorHAnsi" w:hAnsiTheme="minorHAnsi" w:cs="Times New Roman"/>
                <w:color w:val="000000" w:themeColor="text1"/>
                <w:sz w:val="24"/>
                <w:szCs w:val="24"/>
              </w:rPr>
              <w:t>водо</w:t>
            </w:r>
            <w:r w:rsidRPr="00705F3A">
              <w:rPr>
                <w:rFonts w:asciiTheme="minorHAnsi" w:hAnsiTheme="minorHAnsi" w:cs="Times New Roman"/>
                <w:color w:val="000000" w:themeColor="text1"/>
                <w:sz w:val="24"/>
                <w:szCs w:val="24"/>
              </w:rPr>
              <w:t>преносна система. Полезно използваната вода на човек от населението е средно 130 л/ч. денонощие. Во</w:t>
            </w:r>
            <w:r w:rsidR="00860352">
              <w:rPr>
                <w:rFonts w:asciiTheme="minorHAnsi" w:hAnsiTheme="minorHAnsi" w:cs="Times New Roman"/>
                <w:color w:val="000000" w:themeColor="text1"/>
                <w:sz w:val="24"/>
                <w:szCs w:val="24"/>
              </w:rPr>
              <w:t>дата е с добри питейни качества,а в</w:t>
            </w:r>
            <w:r w:rsidR="00B72788" w:rsidRPr="00705F3A">
              <w:rPr>
                <w:rFonts w:asciiTheme="minorHAnsi" w:hAnsiTheme="minorHAnsi" w:cs="Times New Roman"/>
                <w:color w:val="000000" w:themeColor="text1"/>
                <w:sz w:val="24"/>
                <w:szCs w:val="24"/>
              </w:rPr>
              <w:t xml:space="preserve">одоприемниците в община Гурково са втора категория. </w:t>
            </w:r>
          </w:p>
          <w:p w:rsidR="008A716E" w:rsidRPr="00705F3A" w:rsidRDefault="008A716E" w:rsidP="009C0FA6">
            <w:pPr>
              <w:shd w:val="clear" w:color="auto" w:fill="FFFFFF"/>
              <w:spacing w:after="0" w:line="336" w:lineRule="atLeast"/>
              <w:ind w:right="175"/>
              <w:jc w:val="both"/>
              <w:rPr>
                <w:rFonts w:asciiTheme="minorHAnsi" w:hAnsiTheme="minorHAnsi" w:cs="Times New Roman"/>
                <w:color w:val="000000" w:themeColor="text1"/>
                <w:sz w:val="24"/>
                <w:szCs w:val="24"/>
              </w:rPr>
            </w:pPr>
          </w:p>
          <w:p w:rsidR="008A716E" w:rsidRPr="008A5B79" w:rsidRDefault="00D43D8A" w:rsidP="009C0FA6">
            <w:pPr>
              <w:shd w:val="clear" w:color="auto" w:fill="FFFFFF"/>
              <w:spacing w:after="0" w:line="336" w:lineRule="atLeast"/>
              <w:ind w:right="175"/>
              <w:jc w:val="both"/>
              <w:rPr>
                <w:rFonts w:asciiTheme="minorHAnsi" w:hAnsiTheme="minorHAnsi" w:cs="Times New Roman"/>
                <w:b/>
                <w:i/>
                <w:color w:val="984806" w:themeColor="accent6" w:themeShade="80"/>
                <w:sz w:val="24"/>
                <w:szCs w:val="24"/>
              </w:rPr>
            </w:pPr>
            <w:r w:rsidRPr="008A5B79">
              <w:rPr>
                <w:rFonts w:asciiTheme="minorHAnsi" w:hAnsiTheme="minorHAnsi" w:cs="Times New Roman"/>
                <w:b/>
                <w:i/>
                <w:color w:val="984806" w:themeColor="accent6" w:themeShade="80"/>
                <w:sz w:val="24"/>
                <w:szCs w:val="24"/>
              </w:rPr>
              <w:t>4.5.1.2.</w:t>
            </w:r>
            <w:r w:rsidR="008A716E" w:rsidRPr="008A5B79">
              <w:rPr>
                <w:rFonts w:asciiTheme="minorHAnsi" w:hAnsiTheme="minorHAnsi" w:cs="Times New Roman"/>
                <w:b/>
                <w:i/>
                <w:color w:val="984806" w:themeColor="accent6" w:themeShade="80"/>
                <w:sz w:val="24"/>
                <w:szCs w:val="24"/>
              </w:rPr>
              <w:t>Канализация и пречистване на отпадъчните води.</w:t>
            </w:r>
          </w:p>
          <w:p w:rsidR="008A716E" w:rsidRPr="00705F3A" w:rsidRDefault="008A716E" w:rsidP="001C4F7A">
            <w:pPr>
              <w:autoSpaceDE w:val="0"/>
              <w:autoSpaceDN w:val="0"/>
              <w:adjustRightInd w:val="0"/>
              <w:spacing w:after="0" w:line="240" w:lineRule="auto"/>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 xml:space="preserve">          Канализацията в община Гурково е с ниска степен на изграденост.  Само в гр. Гурково е изградена около 85% от канализационна мрежа, която се стопанисва от общината. В другите населени места тя изобщо липсва. Липсват и съоръжения за отвеждане и пречистване на отпадните води /</w:t>
            </w:r>
            <w:r w:rsidR="00B75D3B" w:rsidRPr="00705F3A">
              <w:rPr>
                <w:rFonts w:asciiTheme="minorHAnsi" w:hAnsiTheme="minorHAnsi" w:cs="Times New Roman"/>
                <w:color w:val="000000" w:themeColor="text1"/>
                <w:sz w:val="24"/>
                <w:szCs w:val="24"/>
              </w:rPr>
              <w:t xml:space="preserve"> използват се </w:t>
            </w:r>
            <w:r w:rsidRPr="00705F3A">
              <w:rPr>
                <w:rFonts w:asciiTheme="minorHAnsi" w:hAnsiTheme="minorHAnsi" w:cs="Times New Roman"/>
                <w:color w:val="000000" w:themeColor="text1"/>
                <w:sz w:val="24"/>
                <w:szCs w:val="24"/>
              </w:rPr>
              <w:t>главно септични ями/. Като цяло политиката на ръко</w:t>
            </w:r>
            <w:r w:rsidR="00C217D6">
              <w:rPr>
                <w:rFonts w:asciiTheme="minorHAnsi" w:hAnsiTheme="minorHAnsi" w:cs="Times New Roman"/>
                <w:color w:val="000000" w:themeColor="text1"/>
                <w:sz w:val="24"/>
                <w:szCs w:val="24"/>
              </w:rPr>
              <w:t>-</w:t>
            </w:r>
            <w:r w:rsidRPr="00705F3A">
              <w:rPr>
                <w:rFonts w:asciiTheme="minorHAnsi" w:hAnsiTheme="minorHAnsi" w:cs="Times New Roman"/>
                <w:color w:val="000000" w:themeColor="text1"/>
                <w:sz w:val="24"/>
                <w:szCs w:val="24"/>
              </w:rPr>
              <w:t>водството на общината е насочена към ускорено развитие и изграждане на кана</w:t>
            </w:r>
            <w:r w:rsidR="00C217D6">
              <w:rPr>
                <w:rFonts w:asciiTheme="minorHAnsi" w:hAnsiTheme="minorHAnsi" w:cs="Times New Roman"/>
                <w:color w:val="000000" w:themeColor="text1"/>
                <w:sz w:val="24"/>
                <w:szCs w:val="24"/>
              </w:rPr>
              <w:t>-</w:t>
            </w:r>
            <w:r w:rsidRPr="00705F3A">
              <w:rPr>
                <w:rFonts w:asciiTheme="minorHAnsi" w:hAnsiTheme="minorHAnsi" w:cs="Times New Roman"/>
                <w:color w:val="000000" w:themeColor="text1"/>
                <w:sz w:val="24"/>
                <w:szCs w:val="24"/>
              </w:rPr>
              <w:t>лизационната система в гр.Гурково, с.Паничерево, с.Конаре, с.Пчелиново, с.Димовци и с. Лява река и това да бъде водещ приоритет в дългосрочна перспектива. Липсват съоръжения за пречистване на отпадъчните води.</w:t>
            </w:r>
          </w:p>
          <w:p w:rsidR="008A716E" w:rsidRPr="00705F3A" w:rsidRDefault="008A716E" w:rsidP="001C4F7A">
            <w:pPr>
              <w:shd w:val="clear" w:color="auto" w:fill="FFFFFF"/>
              <w:spacing w:after="0" w:line="240" w:lineRule="auto"/>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Общинската инфраструктура в град Гурково е с много висока степен на изграденост –</w:t>
            </w:r>
            <w:r w:rsidR="006A1592">
              <w:rPr>
                <w:rFonts w:asciiTheme="minorHAnsi" w:hAnsiTheme="minorHAnsi" w:cs="Times New Roman"/>
                <w:color w:val="000000" w:themeColor="text1"/>
                <w:sz w:val="24"/>
                <w:szCs w:val="24"/>
              </w:rPr>
              <w:t xml:space="preserve"> подменен е водопровода на над 10</w:t>
            </w:r>
            <w:r w:rsidRPr="00705F3A">
              <w:rPr>
                <w:rFonts w:asciiTheme="minorHAnsi" w:hAnsiTheme="minorHAnsi" w:cs="Times New Roman"/>
                <w:color w:val="000000" w:themeColor="text1"/>
                <w:sz w:val="24"/>
                <w:szCs w:val="24"/>
              </w:rPr>
              <w:t xml:space="preserve"> км от ете</w:t>
            </w:r>
            <w:r w:rsidR="006A1592">
              <w:rPr>
                <w:rFonts w:asciiTheme="minorHAnsi" w:hAnsiTheme="minorHAnsi" w:cs="Times New Roman"/>
                <w:color w:val="000000" w:themeColor="text1"/>
                <w:sz w:val="24"/>
                <w:szCs w:val="24"/>
              </w:rPr>
              <w:t>рнитов с такъв от ПЕВП, около 85</w:t>
            </w:r>
            <w:r w:rsidRPr="00705F3A">
              <w:rPr>
                <w:rFonts w:asciiTheme="minorHAnsi" w:hAnsiTheme="minorHAnsi" w:cs="Times New Roman"/>
                <w:color w:val="000000" w:themeColor="text1"/>
                <w:sz w:val="24"/>
                <w:szCs w:val="24"/>
              </w:rPr>
              <w:t>% от ка</w:t>
            </w:r>
            <w:r w:rsidR="008E5B8E">
              <w:rPr>
                <w:rFonts w:asciiTheme="minorHAnsi" w:hAnsiTheme="minorHAnsi" w:cs="Times New Roman"/>
                <w:color w:val="000000" w:themeColor="text1"/>
                <w:sz w:val="24"/>
                <w:szCs w:val="24"/>
              </w:rPr>
              <w:t>-</w:t>
            </w:r>
            <w:r w:rsidRPr="00705F3A">
              <w:rPr>
                <w:rFonts w:asciiTheme="minorHAnsi" w:hAnsiTheme="minorHAnsi" w:cs="Times New Roman"/>
                <w:color w:val="000000" w:themeColor="text1"/>
                <w:sz w:val="24"/>
                <w:szCs w:val="24"/>
              </w:rPr>
              <w:t>нализацията за отпадъчни води е изградена. Присъединени са над 550 домакинства към канализационната мрежа.</w:t>
            </w:r>
          </w:p>
          <w:p w:rsidR="008A716E" w:rsidRPr="00705F3A" w:rsidRDefault="008A716E" w:rsidP="001C4F7A">
            <w:pPr>
              <w:autoSpaceDE w:val="0"/>
              <w:autoSpaceDN w:val="0"/>
              <w:adjustRightInd w:val="0"/>
              <w:spacing w:after="0" w:line="240" w:lineRule="auto"/>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За подобряване на качеството на подаваната вода от собствените водохващания и водопроводи на община Гурково е въведена мониторингова система за осигуряване на по-добър контрол на качествата на питейната вода в селата Конаре, Пчелиново, Димовци и Лява река.</w:t>
            </w:r>
          </w:p>
          <w:p w:rsidR="008A716E" w:rsidRPr="00F9363E" w:rsidRDefault="008A716E" w:rsidP="001C4F7A">
            <w:pPr>
              <w:shd w:val="clear" w:color="auto" w:fill="FFFFFF"/>
              <w:spacing w:after="0" w:line="240" w:lineRule="auto"/>
              <w:jc w:val="both"/>
              <w:rPr>
                <w:rFonts w:asciiTheme="minorHAnsi" w:hAnsiTheme="minorHAnsi" w:cs="Times New Roman"/>
                <w:i/>
                <w:sz w:val="24"/>
                <w:szCs w:val="24"/>
              </w:rPr>
            </w:pPr>
            <w:r w:rsidRPr="00705F3A">
              <w:rPr>
                <w:rFonts w:asciiTheme="minorHAnsi" w:hAnsiTheme="minorHAnsi" w:cs="Times New Roman"/>
                <w:sz w:val="24"/>
                <w:szCs w:val="24"/>
              </w:rPr>
              <w:t xml:space="preserve">Обобщени данни за водоснабдителната и канализационната инфрраструктура наобщинаГурково, </w:t>
            </w:r>
            <w:r w:rsidR="00DB6B8B" w:rsidRPr="00705F3A">
              <w:rPr>
                <w:rFonts w:asciiTheme="minorHAnsi" w:hAnsiTheme="minorHAnsi" w:cs="Times New Roman"/>
                <w:sz w:val="24"/>
                <w:szCs w:val="24"/>
              </w:rPr>
              <w:t>е представена</w:t>
            </w:r>
            <w:r w:rsidRPr="00705F3A">
              <w:rPr>
                <w:rFonts w:asciiTheme="minorHAnsi" w:hAnsiTheme="minorHAnsi" w:cs="Times New Roman"/>
                <w:sz w:val="24"/>
                <w:szCs w:val="24"/>
              </w:rPr>
              <w:t xml:space="preserve"> в </w:t>
            </w:r>
            <w:r w:rsidRPr="004E1045">
              <w:rPr>
                <w:rFonts w:asciiTheme="minorHAnsi" w:hAnsiTheme="minorHAnsi" w:cs="Times New Roman"/>
                <w:i/>
                <w:sz w:val="24"/>
                <w:szCs w:val="24"/>
              </w:rPr>
              <w:t>Таблица №</w:t>
            </w:r>
            <w:r w:rsidR="00B40404" w:rsidRPr="004E1045">
              <w:rPr>
                <w:rFonts w:asciiTheme="minorHAnsi" w:hAnsiTheme="minorHAnsi" w:cs="Times New Roman"/>
                <w:i/>
                <w:sz w:val="24"/>
                <w:szCs w:val="24"/>
              </w:rPr>
              <w:t xml:space="preserve"> 42</w:t>
            </w:r>
            <w:r w:rsidR="00F9363E" w:rsidRPr="004E1045">
              <w:rPr>
                <w:rFonts w:asciiTheme="minorHAnsi" w:hAnsiTheme="minorHAnsi" w:cs="Times New Roman"/>
                <w:i/>
                <w:sz w:val="24"/>
                <w:szCs w:val="24"/>
              </w:rPr>
              <w:t>.</w:t>
            </w:r>
          </w:p>
          <w:p w:rsidR="00A80D0A" w:rsidRPr="00705F3A" w:rsidRDefault="00A80D0A" w:rsidP="00F45501">
            <w:pPr>
              <w:spacing w:after="0" w:line="336" w:lineRule="atLeast"/>
              <w:jc w:val="both"/>
              <w:rPr>
                <w:rFonts w:asciiTheme="minorHAnsi" w:hAnsiTheme="minorHAnsi" w:cs="Times New Roman"/>
                <w:b/>
                <w:i/>
                <w:color w:val="C00000"/>
                <w:sz w:val="24"/>
                <w:szCs w:val="24"/>
              </w:rPr>
            </w:pPr>
          </w:p>
          <w:p w:rsidR="00B17B5E" w:rsidRPr="00D32E3F" w:rsidRDefault="00E27E6D" w:rsidP="00F45501">
            <w:pPr>
              <w:spacing w:after="0" w:line="336" w:lineRule="atLeast"/>
              <w:jc w:val="both"/>
              <w:rPr>
                <w:rFonts w:asciiTheme="minorHAnsi" w:hAnsiTheme="minorHAnsi" w:cs="Times New Roman"/>
                <w:b/>
                <w:i/>
                <w:color w:val="984806" w:themeColor="accent6" w:themeShade="80"/>
                <w:sz w:val="24"/>
                <w:szCs w:val="24"/>
              </w:rPr>
            </w:pPr>
            <w:r w:rsidRPr="00D32E3F">
              <w:rPr>
                <w:rFonts w:asciiTheme="minorHAnsi" w:hAnsiTheme="minorHAnsi" w:cs="Times New Roman"/>
                <w:b/>
                <w:i/>
                <w:color w:val="984806" w:themeColor="accent6" w:themeShade="80"/>
                <w:sz w:val="24"/>
                <w:szCs w:val="24"/>
              </w:rPr>
              <w:t>4.5.2</w:t>
            </w:r>
            <w:r w:rsidR="00F70CF0" w:rsidRPr="00D32E3F">
              <w:rPr>
                <w:rFonts w:asciiTheme="minorHAnsi" w:hAnsiTheme="minorHAnsi" w:cs="Times New Roman"/>
                <w:b/>
                <w:i/>
                <w:color w:val="984806" w:themeColor="accent6" w:themeShade="80"/>
                <w:sz w:val="24"/>
                <w:szCs w:val="24"/>
              </w:rPr>
              <w:t>. Управление на битовите отпадъци</w:t>
            </w:r>
            <w:r w:rsidR="00A7594F">
              <w:rPr>
                <w:rFonts w:asciiTheme="minorHAnsi" w:hAnsiTheme="minorHAnsi" w:cs="Times New Roman"/>
                <w:b/>
                <w:i/>
                <w:color w:val="984806" w:themeColor="accent6" w:themeShade="80"/>
                <w:sz w:val="24"/>
                <w:szCs w:val="24"/>
              </w:rPr>
              <w:t>.</w:t>
            </w:r>
          </w:p>
          <w:p w:rsidR="00F00CA9" w:rsidRPr="00D32E3F" w:rsidRDefault="00F00CA9" w:rsidP="00F45501">
            <w:pPr>
              <w:spacing w:after="0"/>
              <w:jc w:val="both"/>
              <w:rPr>
                <w:rFonts w:asciiTheme="minorHAnsi" w:hAnsiTheme="minorHAnsi" w:cs="Times New Roman"/>
                <w:b/>
                <w:i/>
                <w:color w:val="984806" w:themeColor="accent6" w:themeShade="80"/>
                <w:sz w:val="24"/>
                <w:szCs w:val="24"/>
              </w:rPr>
            </w:pPr>
            <w:r w:rsidRPr="00D32E3F">
              <w:rPr>
                <w:rFonts w:asciiTheme="minorHAnsi" w:hAnsiTheme="minorHAnsi" w:cs="Times New Roman"/>
                <w:b/>
                <w:i/>
                <w:color w:val="984806" w:themeColor="accent6" w:themeShade="80"/>
                <w:sz w:val="24"/>
                <w:szCs w:val="24"/>
              </w:rPr>
              <w:t>4.5.</w:t>
            </w:r>
            <w:r w:rsidR="00E27E6D" w:rsidRPr="00D32E3F">
              <w:rPr>
                <w:rFonts w:asciiTheme="minorHAnsi" w:hAnsiTheme="minorHAnsi" w:cs="Times New Roman"/>
                <w:b/>
                <w:i/>
                <w:color w:val="984806" w:themeColor="accent6" w:themeShade="80"/>
                <w:sz w:val="24"/>
                <w:szCs w:val="24"/>
              </w:rPr>
              <w:t>2</w:t>
            </w:r>
            <w:r w:rsidRPr="00D32E3F">
              <w:rPr>
                <w:rFonts w:asciiTheme="minorHAnsi" w:hAnsiTheme="minorHAnsi" w:cs="Times New Roman"/>
                <w:b/>
                <w:i/>
                <w:color w:val="984806" w:themeColor="accent6" w:themeShade="80"/>
                <w:sz w:val="24"/>
                <w:szCs w:val="24"/>
              </w:rPr>
              <w:t xml:space="preserve">.1. Отпадъци.  Дейности по управлението на отпадъците. </w:t>
            </w:r>
          </w:p>
          <w:p w:rsidR="00F00CA9" w:rsidRPr="00705F3A" w:rsidRDefault="00F00CA9" w:rsidP="00104894">
            <w:pPr>
              <w:tabs>
                <w:tab w:val="left" w:pos="9532"/>
              </w:tabs>
              <w:autoSpaceDE w:val="0"/>
              <w:autoSpaceDN w:val="0"/>
              <w:adjustRightInd w:val="0"/>
              <w:spacing w:after="0" w:line="240" w:lineRule="auto"/>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 xml:space="preserve">         На територията на Община Гурково се генерират основно битови, строителни и селскостопански отпадъци. От общината се събират, транспортират и депонират твърди битови и смесени отпадъци от домакинствата, обществените сгради, търговските обекти, уличните площи и предприятията и строителни отпадъци от общински обекти. На практика извън контрола на общината остават селскостопанските отпадъци, които се изхвърлят нерегламентирано и няма данни за тяхното количество.  Опасните отпадъци на тери</w:t>
            </w:r>
            <w:r w:rsidR="00FF3040">
              <w:rPr>
                <w:rFonts w:asciiTheme="minorHAnsi" w:hAnsiTheme="minorHAnsi" w:cs="Times New Roman"/>
                <w:color w:val="000000" w:themeColor="text1"/>
                <w:sz w:val="24"/>
                <w:szCs w:val="24"/>
              </w:rPr>
              <w:t>-</w:t>
            </w:r>
            <w:r w:rsidRPr="00705F3A">
              <w:rPr>
                <w:rFonts w:asciiTheme="minorHAnsi" w:hAnsiTheme="minorHAnsi" w:cs="Times New Roman"/>
                <w:color w:val="000000" w:themeColor="text1"/>
                <w:sz w:val="24"/>
                <w:szCs w:val="24"/>
              </w:rPr>
              <w:t>торията на общината са предимно излезли от употреба пестициди.</w:t>
            </w:r>
          </w:p>
          <w:p w:rsidR="0024503F" w:rsidRPr="00705F3A" w:rsidRDefault="0024503F" w:rsidP="00573ED2">
            <w:pPr>
              <w:autoSpaceDE w:val="0"/>
              <w:autoSpaceDN w:val="0"/>
              <w:adjustRightInd w:val="0"/>
              <w:spacing w:after="0" w:line="240" w:lineRule="auto"/>
              <w:ind w:right="175"/>
              <w:jc w:val="both"/>
              <w:rPr>
                <w:rFonts w:asciiTheme="minorHAnsi" w:hAnsiTheme="minorHAnsi" w:cs="Garamond"/>
                <w:color w:val="000000"/>
                <w:sz w:val="28"/>
                <w:szCs w:val="28"/>
              </w:rPr>
            </w:pPr>
          </w:p>
          <w:p w:rsidR="00056D33" w:rsidRPr="00D32E3F" w:rsidRDefault="00056D33" w:rsidP="00573ED2">
            <w:pPr>
              <w:autoSpaceDE w:val="0"/>
              <w:autoSpaceDN w:val="0"/>
              <w:adjustRightInd w:val="0"/>
              <w:spacing w:after="0" w:line="240" w:lineRule="auto"/>
              <w:ind w:right="175"/>
              <w:jc w:val="both"/>
              <w:rPr>
                <w:rFonts w:asciiTheme="minorHAnsi" w:hAnsiTheme="minorHAnsi" w:cs="Garamond"/>
                <w:b/>
                <w:color w:val="984806" w:themeColor="accent6" w:themeShade="80"/>
                <w:sz w:val="28"/>
                <w:szCs w:val="28"/>
              </w:rPr>
            </w:pPr>
            <w:r w:rsidRPr="00D32E3F">
              <w:rPr>
                <w:rFonts w:asciiTheme="minorHAnsi" w:hAnsiTheme="minorHAnsi" w:cs="Times New Roman"/>
                <w:b/>
                <w:i/>
                <w:color w:val="984806" w:themeColor="accent6" w:themeShade="80"/>
                <w:sz w:val="24"/>
                <w:szCs w:val="24"/>
              </w:rPr>
              <w:t>4</w:t>
            </w:r>
            <w:r w:rsidRPr="00D32E3F">
              <w:rPr>
                <w:rFonts w:asciiTheme="minorHAnsi" w:hAnsiTheme="minorHAnsi" w:cs="Times New Roman"/>
                <w:color w:val="984806" w:themeColor="accent6" w:themeShade="80"/>
                <w:sz w:val="24"/>
                <w:szCs w:val="24"/>
              </w:rPr>
              <w:t>.</w:t>
            </w:r>
            <w:r w:rsidRPr="00D32E3F">
              <w:rPr>
                <w:rFonts w:asciiTheme="minorHAnsi" w:hAnsiTheme="minorHAnsi" w:cs="Times New Roman"/>
                <w:b/>
                <w:i/>
                <w:color w:val="984806" w:themeColor="accent6" w:themeShade="80"/>
                <w:sz w:val="24"/>
                <w:szCs w:val="24"/>
              </w:rPr>
              <w:t>5.1.2 Дейности</w:t>
            </w:r>
            <w:r w:rsidRPr="00D32E3F">
              <w:rPr>
                <w:rFonts w:asciiTheme="minorHAnsi" w:hAnsiTheme="minorHAnsi" w:cs="Times New Roman"/>
                <w:b/>
                <w:color w:val="984806" w:themeColor="accent6" w:themeShade="80"/>
                <w:sz w:val="24"/>
                <w:szCs w:val="24"/>
              </w:rPr>
              <w:t xml:space="preserve"> по управлението на отпадъците.</w:t>
            </w:r>
          </w:p>
          <w:p w:rsidR="00056D33" w:rsidRDefault="00056D33" w:rsidP="00104894">
            <w:pPr>
              <w:spacing w:after="0" w:line="336" w:lineRule="atLeast"/>
              <w:ind w:firstLine="360"/>
              <w:jc w:val="both"/>
              <w:rPr>
                <w:rFonts w:asciiTheme="minorHAnsi" w:hAnsiTheme="minorHAnsi" w:cs="Times New Roman"/>
                <w:color w:val="000000" w:themeColor="text1"/>
                <w:sz w:val="24"/>
                <w:szCs w:val="24"/>
                <w:lang w:val="en-US"/>
              </w:rPr>
            </w:pPr>
            <w:r w:rsidRPr="00705F3A">
              <w:rPr>
                <w:rFonts w:asciiTheme="minorHAnsi" w:hAnsiTheme="minorHAnsi" w:cs="Times New Roman"/>
                <w:color w:val="000000" w:themeColor="text1"/>
                <w:sz w:val="24"/>
                <w:szCs w:val="24"/>
              </w:rPr>
              <w:t xml:space="preserve"> За всички </w:t>
            </w:r>
            <w:r w:rsidR="003779BF">
              <w:rPr>
                <w:rFonts w:asciiTheme="minorHAnsi" w:hAnsiTheme="minorHAnsi" w:cs="Times New Roman"/>
                <w:color w:val="000000" w:themeColor="text1"/>
                <w:sz w:val="24"/>
                <w:szCs w:val="24"/>
              </w:rPr>
              <w:t xml:space="preserve">11 </w:t>
            </w:r>
            <w:r w:rsidRPr="00705F3A">
              <w:rPr>
                <w:rFonts w:asciiTheme="minorHAnsi" w:hAnsiTheme="minorHAnsi" w:cs="Times New Roman"/>
                <w:color w:val="000000" w:themeColor="text1"/>
                <w:sz w:val="24"/>
                <w:szCs w:val="24"/>
              </w:rPr>
              <w:t xml:space="preserve">населени места на Община Гурково има организирано сметосъбиране и сметоизвозване. Дейността по сметосъбиране и сметоизвозване </w:t>
            </w:r>
            <w:r w:rsidR="003779BF">
              <w:rPr>
                <w:rFonts w:asciiTheme="minorHAnsi" w:hAnsiTheme="minorHAnsi" w:cs="Times New Roman"/>
                <w:color w:val="000000" w:themeColor="text1"/>
                <w:sz w:val="24"/>
                <w:szCs w:val="24"/>
                <w:lang w:val="en-US"/>
              </w:rPr>
              <w:t xml:space="preserve">(100%) </w:t>
            </w:r>
            <w:r w:rsidRPr="00705F3A">
              <w:rPr>
                <w:rFonts w:asciiTheme="minorHAnsi" w:hAnsiTheme="minorHAnsi" w:cs="Times New Roman"/>
                <w:color w:val="000000" w:themeColor="text1"/>
                <w:sz w:val="24"/>
                <w:szCs w:val="24"/>
              </w:rPr>
              <w:t>се извършва от общината. Отпадъците на гр. Гурково и с. Паничерево се извозват четири пъти месечно, а на останалите населени места три пъти месечно.</w:t>
            </w:r>
          </w:p>
          <w:p w:rsidR="003779BF" w:rsidRPr="006A1592" w:rsidRDefault="005546B6" w:rsidP="00163B58">
            <w:pPr>
              <w:spacing w:after="0"/>
              <w:jc w:val="both"/>
              <w:rPr>
                <w:sz w:val="24"/>
                <w:szCs w:val="24"/>
              </w:rPr>
            </w:pPr>
            <w:r w:rsidRPr="005546B6">
              <w:rPr>
                <w:sz w:val="24"/>
                <w:szCs w:val="24"/>
              </w:rPr>
              <w:lastRenderedPageBreak/>
              <w:t>С оглед на минимизиране количествата на отпадъците, предназначени за обезвреждане и в съответствие с изискването за предварителн</w:t>
            </w:r>
            <w:r>
              <w:rPr>
                <w:sz w:val="24"/>
                <w:szCs w:val="24"/>
              </w:rPr>
              <w:t>о третиране на отпадъците преди</w:t>
            </w:r>
            <w:r w:rsidRPr="005546B6">
              <w:rPr>
                <w:sz w:val="24"/>
                <w:szCs w:val="24"/>
              </w:rPr>
              <w:t>депонира</w:t>
            </w:r>
            <w:r>
              <w:rPr>
                <w:sz w:val="24"/>
                <w:szCs w:val="24"/>
                <w:lang w:val="en-US"/>
              </w:rPr>
              <w:t>-</w:t>
            </w:r>
            <w:r w:rsidRPr="005546B6">
              <w:rPr>
                <w:sz w:val="24"/>
                <w:szCs w:val="24"/>
              </w:rPr>
              <w:t>не, отпадъците които могат да се рециклират се третират в инсталации и съоръжения за оползотворяване, отпадъци от пластмаси, пластмасови, хартиени и стъклени опаковки, метални о</w:t>
            </w:r>
            <w:r>
              <w:rPr>
                <w:sz w:val="24"/>
                <w:szCs w:val="24"/>
              </w:rPr>
              <w:t>тпадъци и</w:t>
            </w:r>
            <w:r w:rsidRPr="005546B6">
              <w:rPr>
                <w:sz w:val="24"/>
                <w:szCs w:val="24"/>
              </w:rPr>
              <w:t xml:space="preserve"> строителни отпадъци</w:t>
            </w:r>
            <w:r>
              <w:rPr>
                <w:sz w:val="24"/>
                <w:szCs w:val="24"/>
              </w:rPr>
              <w:t xml:space="preserve">,община Гурково разполага с </w:t>
            </w:r>
            <w:r w:rsidRPr="006A1592">
              <w:rPr>
                <w:sz w:val="24"/>
                <w:szCs w:val="24"/>
              </w:rPr>
              <w:t>инсталации за пред-варителна обработка и преработка на пластмасови отпадъци и производство на гранулат или съответните пластмасови детайли.</w:t>
            </w:r>
          </w:p>
          <w:p w:rsidR="00056D33" w:rsidRPr="00705F3A" w:rsidRDefault="00056D33" w:rsidP="00104894">
            <w:pPr>
              <w:autoSpaceDE w:val="0"/>
              <w:autoSpaceDN w:val="0"/>
              <w:adjustRightInd w:val="0"/>
              <w:spacing w:after="0" w:line="240" w:lineRule="auto"/>
              <w:jc w:val="both"/>
              <w:rPr>
                <w:rFonts w:asciiTheme="minorHAnsi" w:hAnsiTheme="minorHAnsi" w:cs="Times New Roman"/>
                <w:i/>
                <w:color w:val="000000" w:themeColor="text1"/>
                <w:sz w:val="24"/>
                <w:szCs w:val="24"/>
              </w:rPr>
            </w:pPr>
            <w:r w:rsidRPr="00705F3A">
              <w:rPr>
                <w:rFonts w:asciiTheme="minorHAnsi" w:hAnsiTheme="minorHAnsi" w:cs="Times New Roman"/>
                <w:i/>
                <w:color w:val="000000" w:themeColor="text1"/>
                <w:sz w:val="24"/>
                <w:szCs w:val="24"/>
              </w:rPr>
              <w:t xml:space="preserve">       За събирането на отпадъците се използват три типа съдове: </w:t>
            </w:r>
          </w:p>
          <w:p w:rsidR="00056D33" w:rsidRPr="00705F3A" w:rsidRDefault="00056D33" w:rsidP="00B15383">
            <w:pPr>
              <w:pStyle w:val="a4"/>
              <w:numPr>
                <w:ilvl w:val="0"/>
                <w:numId w:val="16"/>
              </w:numPr>
              <w:autoSpaceDE w:val="0"/>
              <w:autoSpaceDN w:val="0"/>
              <w:adjustRightInd w:val="0"/>
              <w:spacing w:after="0" w:line="240" w:lineRule="auto"/>
              <w:ind w:left="0" w:firstLine="360"/>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кофи с обем 0,11 м</w:t>
            </w:r>
            <w:r w:rsidRPr="000D0267">
              <w:rPr>
                <w:rFonts w:asciiTheme="minorHAnsi" w:hAnsiTheme="minorHAnsi" w:cs="Times New Roman"/>
                <w:color w:val="000000" w:themeColor="text1"/>
                <w:sz w:val="24"/>
                <w:szCs w:val="24"/>
                <w:vertAlign w:val="superscript"/>
              </w:rPr>
              <w:t xml:space="preserve">3 </w:t>
            </w:r>
            <w:r w:rsidRPr="00705F3A">
              <w:rPr>
                <w:rFonts w:asciiTheme="minorHAnsi" w:hAnsiTheme="minorHAnsi" w:cs="Times New Roman"/>
                <w:color w:val="000000" w:themeColor="text1"/>
                <w:sz w:val="24"/>
                <w:szCs w:val="24"/>
              </w:rPr>
              <w:t xml:space="preserve">– за битови отпадъци от селата и от еднофамилни жилищни сгради в града. </w:t>
            </w:r>
          </w:p>
          <w:p w:rsidR="00056D33" w:rsidRPr="00705F3A" w:rsidRDefault="00056D33" w:rsidP="00B15383">
            <w:pPr>
              <w:pStyle w:val="a4"/>
              <w:numPr>
                <w:ilvl w:val="0"/>
                <w:numId w:val="16"/>
              </w:numPr>
              <w:autoSpaceDE w:val="0"/>
              <w:autoSpaceDN w:val="0"/>
              <w:adjustRightInd w:val="0"/>
              <w:spacing w:after="0" w:line="240" w:lineRule="auto"/>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контейнери с обем 1,1 м</w:t>
            </w:r>
            <w:r w:rsidRPr="000D0267">
              <w:rPr>
                <w:rFonts w:asciiTheme="minorHAnsi" w:hAnsiTheme="minorHAnsi" w:cs="Times New Roman"/>
                <w:color w:val="000000" w:themeColor="text1"/>
                <w:sz w:val="24"/>
                <w:szCs w:val="24"/>
                <w:vertAlign w:val="superscript"/>
              </w:rPr>
              <w:t>3</w:t>
            </w:r>
            <w:r w:rsidRPr="00705F3A">
              <w:rPr>
                <w:rFonts w:asciiTheme="minorHAnsi" w:hAnsiTheme="minorHAnsi" w:cs="Times New Roman"/>
                <w:color w:val="000000" w:themeColor="text1"/>
                <w:sz w:val="24"/>
                <w:szCs w:val="24"/>
              </w:rPr>
              <w:t xml:space="preserve"> – </w:t>
            </w:r>
            <w:r w:rsidR="006A1592" w:rsidRPr="00705F3A">
              <w:rPr>
                <w:rFonts w:asciiTheme="minorHAnsi" w:hAnsiTheme="minorHAnsi" w:cs="Times New Roman"/>
                <w:color w:val="000000" w:themeColor="text1"/>
                <w:sz w:val="24"/>
                <w:szCs w:val="24"/>
              </w:rPr>
              <w:t>тип „Бобър”</w:t>
            </w:r>
          </w:p>
          <w:p w:rsidR="00056D33" w:rsidRPr="00705F3A" w:rsidRDefault="00056D33" w:rsidP="00B15383">
            <w:pPr>
              <w:pStyle w:val="a4"/>
              <w:numPr>
                <w:ilvl w:val="0"/>
                <w:numId w:val="16"/>
              </w:numPr>
              <w:autoSpaceDE w:val="0"/>
              <w:autoSpaceDN w:val="0"/>
              <w:adjustRightInd w:val="0"/>
              <w:spacing w:after="0" w:line="240" w:lineRule="auto"/>
              <w:ind w:left="34" w:firstLine="326"/>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контейнери с обем 4 м</w:t>
            </w:r>
            <w:r w:rsidRPr="000D0267">
              <w:rPr>
                <w:rFonts w:asciiTheme="minorHAnsi" w:hAnsiTheme="minorHAnsi" w:cs="Times New Roman"/>
                <w:color w:val="000000" w:themeColor="text1"/>
                <w:sz w:val="24"/>
                <w:szCs w:val="24"/>
                <w:vertAlign w:val="superscript"/>
              </w:rPr>
              <w:t xml:space="preserve">3 </w:t>
            </w:r>
            <w:r w:rsidRPr="00705F3A">
              <w:rPr>
                <w:rFonts w:asciiTheme="minorHAnsi" w:hAnsiTheme="minorHAnsi" w:cs="Times New Roman"/>
                <w:color w:val="000000" w:themeColor="text1"/>
                <w:sz w:val="24"/>
                <w:szCs w:val="24"/>
              </w:rPr>
              <w:t xml:space="preserve">– за битовите отпадъци от промишлените предприятия и по-големи обществени сгради, както и блоковите жилища. </w:t>
            </w:r>
          </w:p>
          <w:p w:rsidR="00056D33" w:rsidRPr="00705F3A" w:rsidRDefault="00056D33" w:rsidP="00104894">
            <w:pPr>
              <w:autoSpaceDE w:val="0"/>
              <w:autoSpaceDN w:val="0"/>
              <w:adjustRightInd w:val="0"/>
              <w:spacing w:after="0" w:line="240" w:lineRule="auto"/>
              <w:jc w:val="both"/>
              <w:rPr>
                <w:rFonts w:asciiTheme="minorHAnsi" w:hAnsiTheme="minorHAnsi" w:cs="Times New Roman"/>
                <w:i/>
                <w:color w:val="000000" w:themeColor="text1"/>
                <w:sz w:val="24"/>
                <w:szCs w:val="24"/>
              </w:rPr>
            </w:pPr>
            <w:r w:rsidRPr="00705F3A">
              <w:rPr>
                <w:rFonts w:asciiTheme="minorHAnsi" w:hAnsiTheme="minorHAnsi" w:cs="Times New Roman"/>
                <w:i/>
                <w:color w:val="000000" w:themeColor="text1"/>
                <w:sz w:val="24"/>
                <w:szCs w:val="24"/>
              </w:rPr>
              <w:t xml:space="preserve">Транспортирането на отпадъците се извършва с: </w:t>
            </w:r>
          </w:p>
          <w:p w:rsidR="00056D33" w:rsidRPr="00705F3A" w:rsidRDefault="00056D33" w:rsidP="00B15383">
            <w:pPr>
              <w:pStyle w:val="a4"/>
              <w:numPr>
                <w:ilvl w:val="0"/>
                <w:numId w:val="17"/>
              </w:numPr>
              <w:autoSpaceDE w:val="0"/>
              <w:autoSpaceDN w:val="0"/>
              <w:adjustRightInd w:val="0"/>
              <w:spacing w:after="0" w:line="240" w:lineRule="auto"/>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 xml:space="preserve">сметовозна кола за кофи 110 л и контейнери тип „Бобър” </w:t>
            </w:r>
            <w:r w:rsidR="006A1592">
              <w:rPr>
                <w:rFonts w:asciiTheme="minorHAnsi" w:hAnsiTheme="minorHAnsi" w:cs="Times New Roman"/>
                <w:color w:val="000000" w:themeColor="text1"/>
                <w:sz w:val="24"/>
                <w:szCs w:val="24"/>
              </w:rPr>
              <w:t>– 2 бр.</w:t>
            </w:r>
          </w:p>
          <w:p w:rsidR="00056D33" w:rsidRPr="00705F3A" w:rsidRDefault="00056D33" w:rsidP="00B15383">
            <w:pPr>
              <w:pStyle w:val="a4"/>
              <w:numPr>
                <w:ilvl w:val="0"/>
                <w:numId w:val="17"/>
              </w:numPr>
              <w:autoSpaceDE w:val="0"/>
              <w:autoSpaceDN w:val="0"/>
              <w:adjustRightInd w:val="0"/>
              <w:spacing w:after="0" w:line="240" w:lineRule="auto"/>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сметовозна кола ИФА за контейнери от 4 м</w:t>
            </w:r>
            <w:r w:rsidRPr="000D0267">
              <w:rPr>
                <w:rFonts w:asciiTheme="minorHAnsi" w:hAnsiTheme="minorHAnsi" w:cs="Times New Roman"/>
                <w:color w:val="000000" w:themeColor="text1"/>
                <w:sz w:val="24"/>
                <w:szCs w:val="24"/>
                <w:vertAlign w:val="superscript"/>
              </w:rPr>
              <w:t>3</w:t>
            </w:r>
          </w:p>
          <w:p w:rsidR="00056D33" w:rsidRPr="00705F3A" w:rsidRDefault="00056D33" w:rsidP="00104894">
            <w:pPr>
              <w:spacing w:after="0" w:line="336" w:lineRule="atLeast"/>
              <w:ind w:left="360"/>
              <w:jc w:val="both"/>
              <w:rPr>
                <w:rFonts w:asciiTheme="minorHAnsi" w:hAnsiTheme="minorHAnsi" w:cs="Times New Roman"/>
                <w:i/>
                <w:color w:val="000000" w:themeColor="text1"/>
                <w:sz w:val="24"/>
                <w:szCs w:val="24"/>
              </w:rPr>
            </w:pPr>
            <w:r w:rsidRPr="00705F3A">
              <w:rPr>
                <w:rFonts w:asciiTheme="minorHAnsi" w:hAnsiTheme="minorHAnsi" w:cs="Times New Roman"/>
                <w:i/>
                <w:color w:val="000000" w:themeColor="text1"/>
                <w:sz w:val="24"/>
                <w:szCs w:val="24"/>
              </w:rPr>
              <w:t>Методи на обезвреждане:</w:t>
            </w:r>
          </w:p>
          <w:p w:rsidR="00056D33" w:rsidRPr="00705F3A" w:rsidRDefault="00056D33" w:rsidP="00104894">
            <w:pPr>
              <w:spacing w:after="0" w:line="336" w:lineRule="atLeast"/>
              <w:ind w:firstLine="360"/>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Единственият метод за обезвреждане на отпадъците е депониране (смесено депо</w:t>
            </w:r>
            <w:r w:rsidR="00573ED2">
              <w:rPr>
                <w:rFonts w:asciiTheme="minorHAnsi" w:hAnsiTheme="minorHAnsi" w:cs="Times New Roman"/>
                <w:color w:val="000000" w:themeColor="text1"/>
                <w:sz w:val="24"/>
                <w:szCs w:val="24"/>
              </w:rPr>
              <w:t>-</w:t>
            </w:r>
            <w:r w:rsidRPr="00705F3A">
              <w:rPr>
                <w:rFonts w:asciiTheme="minorHAnsi" w:hAnsiTheme="minorHAnsi" w:cs="Times New Roman"/>
                <w:color w:val="000000" w:themeColor="text1"/>
                <w:sz w:val="24"/>
                <w:szCs w:val="24"/>
              </w:rPr>
              <w:t>ниране и периодично запръстяване), което се осъществява на</w:t>
            </w:r>
            <w:r w:rsidR="006A1592">
              <w:rPr>
                <w:rFonts w:asciiTheme="minorHAnsi" w:hAnsiTheme="minorHAnsi" w:cs="Times New Roman"/>
                <w:color w:val="000000" w:themeColor="text1"/>
                <w:sz w:val="24"/>
                <w:szCs w:val="24"/>
              </w:rPr>
              <w:t xml:space="preserve"> Регионалното депо за отпадъци </w:t>
            </w:r>
            <w:r w:rsidRPr="00705F3A">
              <w:rPr>
                <w:rFonts w:asciiTheme="minorHAnsi" w:hAnsiTheme="minorHAnsi" w:cs="Times New Roman"/>
                <w:color w:val="000000" w:themeColor="text1"/>
                <w:sz w:val="24"/>
                <w:szCs w:val="24"/>
              </w:rPr>
              <w:t xml:space="preserve">, намиращо се в землището на </w:t>
            </w:r>
            <w:r w:rsidR="00F43C6D" w:rsidRPr="00705F3A">
              <w:rPr>
                <w:rFonts w:asciiTheme="minorHAnsi" w:hAnsiTheme="minorHAnsi" w:cs="Times New Roman"/>
                <w:color w:val="000000" w:themeColor="text1"/>
                <w:sz w:val="24"/>
                <w:szCs w:val="24"/>
              </w:rPr>
              <w:t xml:space="preserve"> с.Ракитница,Община Стара Загора</w:t>
            </w:r>
            <w:r w:rsidRPr="00705F3A">
              <w:rPr>
                <w:rFonts w:asciiTheme="minorHAnsi" w:hAnsiTheme="minorHAnsi" w:cs="Times New Roman"/>
                <w:color w:val="000000" w:themeColor="text1"/>
                <w:sz w:val="24"/>
                <w:szCs w:val="24"/>
              </w:rPr>
              <w:t>.</w:t>
            </w:r>
          </w:p>
          <w:p w:rsidR="00707EAE" w:rsidRDefault="00707EAE" w:rsidP="00707EAE">
            <w:pPr>
              <w:spacing w:after="0"/>
              <w:rPr>
                <w:sz w:val="24"/>
                <w:szCs w:val="24"/>
              </w:rPr>
            </w:pPr>
            <w:r>
              <w:rPr>
                <w:sz w:val="24"/>
                <w:szCs w:val="24"/>
              </w:rPr>
              <w:t xml:space="preserve">      Съгласно п</w:t>
            </w:r>
            <w:r w:rsidRPr="00DE0946">
              <w:rPr>
                <w:sz w:val="24"/>
                <w:szCs w:val="24"/>
              </w:rPr>
              <w:t>убличен регистър на</w:t>
            </w:r>
            <w:r>
              <w:rPr>
                <w:sz w:val="24"/>
                <w:szCs w:val="24"/>
              </w:rPr>
              <w:t>РИОСВ-Стара Загора, следните</w:t>
            </w:r>
            <w:r w:rsidRPr="00DE0946">
              <w:rPr>
                <w:sz w:val="24"/>
                <w:szCs w:val="24"/>
              </w:rPr>
              <w:t xml:space="preserve"> лицата</w:t>
            </w:r>
            <w:r>
              <w:rPr>
                <w:sz w:val="24"/>
                <w:szCs w:val="24"/>
              </w:rPr>
              <w:t xml:space="preserve"> от община Гурко-во, притежаватдокумент</w:t>
            </w:r>
            <w:r w:rsidRPr="00DE0946">
              <w:rPr>
                <w:sz w:val="24"/>
                <w:szCs w:val="24"/>
              </w:rPr>
              <w:t xml:space="preserve"> за извършване на дейности с отпадъци</w:t>
            </w:r>
            <w:r>
              <w:rPr>
                <w:sz w:val="24"/>
                <w:szCs w:val="24"/>
              </w:rPr>
              <w:t>.</w:t>
            </w:r>
          </w:p>
          <w:tbl>
            <w:tblPr>
              <w:tblW w:w="9472" w:type="dxa"/>
              <w:tblInd w:w="55" w:type="dxa"/>
              <w:tblLayout w:type="fixed"/>
              <w:tblCellMar>
                <w:left w:w="70" w:type="dxa"/>
                <w:right w:w="70" w:type="dxa"/>
              </w:tblCellMar>
              <w:tblLook w:val="04A0"/>
            </w:tblPr>
            <w:tblGrid>
              <w:gridCol w:w="2322"/>
              <w:gridCol w:w="2330"/>
              <w:gridCol w:w="3260"/>
              <w:gridCol w:w="1560"/>
            </w:tblGrid>
            <w:tr w:rsidR="00707EAE" w:rsidRPr="008A35A7" w:rsidTr="00E84F96">
              <w:trPr>
                <w:trHeight w:val="414"/>
              </w:trPr>
              <w:tc>
                <w:tcPr>
                  <w:tcW w:w="2322" w:type="dxa"/>
                  <w:vMerge w:val="restart"/>
                  <w:tcBorders>
                    <w:top w:val="dotted" w:sz="4" w:space="0" w:color="000000"/>
                    <w:left w:val="dotted" w:sz="4" w:space="0" w:color="000000"/>
                    <w:bottom w:val="dotted" w:sz="4" w:space="0" w:color="000000"/>
                    <w:right w:val="dotted" w:sz="4" w:space="0" w:color="000000"/>
                  </w:tcBorders>
                  <w:shd w:val="clear" w:color="auto" w:fill="D6E3BC" w:themeFill="accent3" w:themeFillTint="66"/>
                  <w:vAlign w:val="center"/>
                  <w:hideMark/>
                </w:tcPr>
                <w:p w:rsidR="00707EAE" w:rsidRPr="008A35A7" w:rsidRDefault="00707EAE" w:rsidP="003633FB">
                  <w:pPr>
                    <w:spacing w:after="0"/>
                    <w:jc w:val="center"/>
                    <w:rPr>
                      <w:sz w:val="24"/>
                      <w:szCs w:val="24"/>
                    </w:rPr>
                  </w:pPr>
                  <w:r w:rsidRPr="008A35A7">
                    <w:rPr>
                      <w:sz w:val="24"/>
                      <w:szCs w:val="24"/>
                    </w:rPr>
                    <w:t>разрешение №</w:t>
                  </w:r>
                </w:p>
              </w:tc>
              <w:tc>
                <w:tcPr>
                  <w:tcW w:w="2330" w:type="dxa"/>
                  <w:vMerge w:val="restart"/>
                  <w:tcBorders>
                    <w:top w:val="dotted" w:sz="4" w:space="0" w:color="000000"/>
                    <w:left w:val="dotted" w:sz="4" w:space="0" w:color="000000"/>
                    <w:bottom w:val="dotted" w:sz="4" w:space="0" w:color="000000"/>
                    <w:right w:val="dotted" w:sz="4" w:space="0" w:color="000000"/>
                  </w:tcBorders>
                  <w:shd w:val="clear" w:color="auto" w:fill="D6E3BC" w:themeFill="accent3" w:themeFillTint="66"/>
                  <w:vAlign w:val="center"/>
                  <w:hideMark/>
                </w:tcPr>
                <w:p w:rsidR="00707EAE" w:rsidRPr="008A35A7" w:rsidRDefault="00707EAE" w:rsidP="003633FB">
                  <w:pPr>
                    <w:spacing w:after="0"/>
                    <w:jc w:val="center"/>
                    <w:rPr>
                      <w:sz w:val="24"/>
                      <w:szCs w:val="24"/>
                    </w:rPr>
                  </w:pPr>
                  <w:r w:rsidRPr="008A35A7">
                    <w:rPr>
                      <w:sz w:val="24"/>
                      <w:szCs w:val="24"/>
                    </w:rPr>
                    <w:t>дата на издаване</w:t>
                  </w:r>
                </w:p>
              </w:tc>
              <w:tc>
                <w:tcPr>
                  <w:tcW w:w="3260" w:type="dxa"/>
                  <w:vMerge w:val="restart"/>
                  <w:tcBorders>
                    <w:top w:val="dotted" w:sz="4" w:space="0" w:color="000000"/>
                    <w:left w:val="dotted" w:sz="4" w:space="0" w:color="000000"/>
                    <w:bottom w:val="dotted" w:sz="4" w:space="0" w:color="000000"/>
                    <w:right w:val="dotted" w:sz="4" w:space="0" w:color="000000"/>
                  </w:tcBorders>
                  <w:shd w:val="clear" w:color="auto" w:fill="D6E3BC" w:themeFill="accent3" w:themeFillTint="66"/>
                  <w:vAlign w:val="center"/>
                  <w:hideMark/>
                </w:tcPr>
                <w:p w:rsidR="00707EAE" w:rsidRPr="008A35A7" w:rsidRDefault="00707EAE" w:rsidP="003633FB">
                  <w:pPr>
                    <w:spacing w:after="0"/>
                    <w:jc w:val="center"/>
                    <w:rPr>
                      <w:sz w:val="24"/>
                      <w:szCs w:val="24"/>
                    </w:rPr>
                  </w:pPr>
                  <w:r w:rsidRPr="008A35A7">
                    <w:rPr>
                      <w:sz w:val="24"/>
                      <w:szCs w:val="24"/>
                    </w:rPr>
                    <w:t>организация</w:t>
                  </w:r>
                </w:p>
              </w:tc>
              <w:tc>
                <w:tcPr>
                  <w:tcW w:w="1560" w:type="dxa"/>
                  <w:vMerge w:val="restart"/>
                  <w:tcBorders>
                    <w:top w:val="dotted" w:sz="4" w:space="0" w:color="000000"/>
                    <w:left w:val="dotted" w:sz="4" w:space="0" w:color="000000"/>
                    <w:bottom w:val="dotted" w:sz="4" w:space="0" w:color="000000"/>
                    <w:right w:val="dotted" w:sz="4" w:space="0" w:color="000000"/>
                  </w:tcBorders>
                  <w:shd w:val="clear" w:color="auto" w:fill="D6E3BC" w:themeFill="accent3" w:themeFillTint="66"/>
                  <w:vAlign w:val="center"/>
                  <w:hideMark/>
                </w:tcPr>
                <w:p w:rsidR="00707EAE" w:rsidRPr="008A35A7" w:rsidRDefault="00707EAE" w:rsidP="003633FB">
                  <w:pPr>
                    <w:spacing w:after="0"/>
                    <w:jc w:val="center"/>
                    <w:rPr>
                      <w:sz w:val="24"/>
                      <w:szCs w:val="24"/>
                    </w:rPr>
                  </w:pPr>
                  <w:r w:rsidRPr="008A35A7">
                    <w:rPr>
                      <w:sz w:val="24"/>
                      <w:szCs w:val="24"/>
                    </w:rPr>
                    <w:t>ЕИК</w:t>
                  </w:r>
                </w:p>
              </w:tc>
            </w:tr>
            <w:tr w:rsidR="00707EAE" w:rsidRPr="008A35A7" w:rsidTr="00E84F96">
              <w:trPr>
                <w:trHeight w:val="361"/>
              </w:trPr>
              <w:tc>
                <w:tcPr>
                  <w:tcW w:w="2322" w:type="dxa"/>
                  <w:vMerge/>
                  <w:tcBorders>
                    <w:top w:val="dotted" w:sz="4" w:space="0" w:color="000000"/>
                    <w:left w:val="dotted" w:sz="4" w:space="0" w:color="000000"/>
                    <w:bottom w:val="dotted" w:sz="4" w:space="0" w:color="000000"/>
                    <w:right w:val="dotted" w:sz="4" w:space="0" w:color="000000"/>
                  </w:tcBorders>
                  <w:shd w:val="clear" w:color="auto" w:fill="D6E3BC" w:themeFill="accent3" w:themeFillTint="66"/>
                  <w:vAlign w:val="center"/>
                  <w:hideMark/>
                </w:tcPr>
                <w:p w:rsidR="00707EAE" w:rsidRPr="008A35A7" w:rsidRDefault="00707EAE" w:rsidP="003633FB">
                  <w:pPr>
                    <w:spacing w:after="0"/>
                    <w:rPr>
                      <w:sz w:val="24"/>
                      <w:szCs w:val="24"/>
                    </w:rPr>
                  </w:pPr>
                </w:p>
              </w:tc>
              <w:tc>
                <w:tcPr>
                  <w:tcW w:w="2330" w:type="dxa"/>
                  <w:vMerge/>
                  <w:tcBorders>
                    <w:top w:val="dotted" w:sz="4" w:space="0" w:color="000000"/>
                    <w:left w:val="dotted" w:sz="4" w:space="0" w:color="000000"/>
                    <w:bottom w:val="dotted" w:sz="4" w:space="0" w:color="000000"/>
                    <w:right w:val="dotted" w:sz="4" w:space="0" w:color="000000"/>
                  </w:tcBorders>
                  <w:shd w:val="clear" w:color="auto" w:fill="D6E3BC" w:themeFill="accent3" w:themeFillTint="66"/>
                  <w:vAlign w:val="center"/>
                  <w:hideMark/>
                </w:tcPr>
                <w:p w:rsidR="00707EAE" w:rsidRPr="008A35A7" w:rsidRDefault="00707EAE" w:rsidP="003633FB">
                  <w:pPr>
                    <w:spacing w:after="0"/>
                    <w:rPr>
                      <w:sz w:val="24"/>
                      <w:szCs w:val="24"/>
                    </w:rPr>
                  </w:pPr>
                </w:p>
              </w:tc>
              <w:tc>
                <w:tcPr>
                  <w:tcW w:w="3260" w:type="dxa"/>
                  <w:vMerge/>
                  <w:tcBorders>
                    <w:top w:val="dotted" w:sz="4" w:space="0" w:color="000000"/>
                    <w:left w:val="dotted" w:sz="4" w:space="0" w:color="000000"/>
                    <w:bottom w:val="dotted" w:sz="4" w:space="0" w:color="000000"/>
                    <w:right w:val="dotted" w:sz="4" w:space="0" w:color="000000"/>
                  </w:tcBorders>
                  <w:shd w:val="clear" w:color="auto" w:fill="D6E3BC" w:themeFill="accent3" w:themeFillTint="66"/>
                  <w:vAlign w:val="center"/>
                  <w:hideMark/>
                </w:tcPr>
                <w:p w:rsidR="00707EAE" w:rsidRPr="008A35A7" w:rsidRDefault="00707EAE" w:rsidP="003633FB">
                  <w:pPr>
                    <w:spacing w:after="0"/>
                    <w:rPr>
                      <w:sz w:val="24"/>
                      <w:szCs w:val="24"/>
                    </w:rPr>
                  </w:pPr>
                </w:p>
              </w:tc>
              <w:tc>
                <w:tcPr>
                  <w:tcW w:w="1560" w:type="dxa"/>
                  <w:vMerge/>
                  <w:tcBorders>
                    <w:top w:val="dotted" w:sz="4" w:space="0" w:color="000000"/>
                    <w:left w:val="dotted" w:sz="4" w:space="0" w:color="000000"/>
                    <w:bottom w:val="dotted" w:sz="4" w:space="0" w:color="000000"/>
                    <w:right w:val="dotted" w:sz="4" w:space="0" w:color="000000"/>
                  </w:tcBorders>
                  <w:shd w:val="clear" w:color="auto" w:fill="D6E3BC" w:themeFill="accent3" w:themeFillTint="66"/>
                  <w:vAlign w:val="center"/>
                  <w:hideMark/>
                </w:tcPr>
                <w:p w:rsidR="00707EAE" w:rsidRPr="008A35A7" w:rsidRDefault="00707EAE" w:rsidP="003633FB">
                  <w:pPr>
                    <w:spacing w:after="0"/>
                    <w:rPr>
                      <w:sz w:val="24"/>
                      <w:szCs w:val="24"/>
                    </w:rPr>
                  </w:pPr>
                </w:p>
              </w:tc>
            </w:tr>
            <w:tr w:rsidR="00707EAE" w:rsidRPr="008A35A7" w:rsidTr="00E84F96">
              <w:trPr>
                <w:trHeight w:val="250"/>
              </w:trPr>
              <w:tc>
                <w:tcPr>
                  <w:tcW w:w="2322" w:type="dxa"/>
                  <w:tcBorders>
                    <w:top w:val="dotted" w:sz="4" w:space="0" w:color="000000"/>
                    <w:left w:val="dotted" w:sz="4" w:space="0" w:color="000000"/>
                    <w:bottom w:val="dotted" w:sz="4" w:space="0" w:color="000000"/>
                    <w:right w:val="dotted" w:sz="4" w:space="0" w:color="000000"/>
                  </w:tcBorders>
                  <w:shd w:val="clear" w:color="auto" w:fill="auto"/>
                  <w:hideMark/>
                </w:tcPr>
                <w:p w:rsidR="00707EAE" w:rsidRPr="008A35A7" w:rsidRDefault="00707EAE" w:rsidP="003633FB">
                  <w:pPr>
                    <w:spacing w:after="0"/>
                    <w:rPr>
                      <w:sz w:val="24"/>
                      <w:szCs w:val="24"/>
                    </w:rPr>
                  </w:pPr>
                  <w:r w:rsidRPr="008A35A7">
                    <w:rPr>
                      <w:sz w:val="24"/>
                      <w:szCs w:val="24"/>
                    </w:rPr>
                    <w:t>14-ДО-00000186-02</w:t>
                  </w:r>
                </w:p>
              </w:tc>
              <w:tc>
                <w:tcPr>
                  <w:tcW w:w="2330" w:type="dxa"/>
                  <w:tcBorders>
                    <w:top w:val="nil"/>
                    <w:left w:val="nil"/>
                    <w:bottom w:val="dotted" w:sz="4" w:space="0" w:color="000000"/>
                    <w:right w:val="dotted" w:sz="4" w:space="0" w:color="000000"/>
                  </w:tcBorders>
                  <w:shd w:val="clear" w:color="auto" w:fill="auto"/>
                  <w:hideMark/>
                </w:tcPr>
                <w:p w:rsidR="00707EAE" w:rsidRPr="008A35A7" w:rsidRDefault="00E84F96" w:rsidP="00E84F96">
                  <w:pPr>
                    <w:spacing w:after="0"/>
                    <w:jc w:val="center"/>
                    <w:rPr>
                      <w:sz w:val="24"/>
                      <w:szCs w:val="24"/>
                    </w:rPr>
                  </w:pPr>
                  <w:r>
                    <w:rPr>
                      <w:sz w:val="24"/>
                      <w:szCs w:val="24"/>
                    </w:rPr>
                    <w:t>10/3/2014</w:t>
                  </w:r>
                </w:p>
              </w:tc>
              <w:tc>
                <w:tcPr>
                  <w:tcW w:w="3260" w:type="dxa"/>
                  <w:tcBorders>
                    <w:top w:val="dotted" w:sz="4" w:space="0" w:color="000000"/>
                    <w:left w:val="nil"/>
                    <w:bottom w:val="dotted" w:sz="4" w:space="0" w:color="000000"/>
                    <w:right w:val="dotted" w:sz="4" w:space="0" w:color="000000"/>
                  </w:tcBorders>
                  <w:shd w:val="clear" w:color="auto" w:fill="auto"/>
                  <w:hideMark/>
                </w:tcPr>
                <w:p w:rsidR="00707EAE" w:rsidRPr="008A35A7" w:rsidRDefault="00707EAE" w:rsidP="003633FB">
                  <w:pPr>
                    <w:spacing w:after="0"/>
                    <w:rPr>
                      <w:sz w:val="24"/>
                      <w:szCs w:val="24"/>
                    </w:rPr>
                  </w:pPr>
                  <w:r w:rsidRPr="008A35A7">
                    <w:rPr>
                      <w:sz w:val="24"/>
                      <w:szCs w:val="24"/>
                    </w:rPr>
                    <w:t>БРАТЯ ДИМОВИ 2012</w:t>
                  </w:r>
                </w:p>
              </w:tc>
              <w:tc>
                <w:tcPr>
                  <w:tcW w:w="1560" w:type="dxa"/>
                  <w:tcBorders>
                    <w:top w:val="nil"/>
                    <w:left w:val="nil"/>
                    <w:bottom w:val="dotted" w:sz="4" w:space="0" w:color="000000"/>
                    <w:right w:val="dotted" w:sz="4" w:space="0" w:color="000000"/>
                  </w:tcBorders>
                  <w:shd w:val="clear" w:color="auto" w:fill="auto"/>
                  <w:hideMark/>
                </w:tcPr>
                <w:p w:rsidR="00707EAE" w:rsidRPr="008A35A7" w:rsidRDefault="00707EAE" w:rsidP="003633FB">
                  <w:pPr>
                    <w:spacing w:after="0"/>
                    <w:rPr>
                      <w:sz w:val="24"/>
                      <w:szCs w:val="24"/>
                    </w:rPr>
                  </w:pPr>
                  <w:r w:rsidRPr="008A35A7">
                    <w:rPr>
                      <w:sz w:val="24"/>
                      <w:szCs w:val="24"/>
                    </w:rPr>
                    <w:t>202303471</w:t>
                  </w:r>
                </w:p>
              </w:tc>
            </w:tr>
            <w:tr w:rsidR="00707EAE" w:rsidRPr="008A35A7" w:rsidTr="00E84F96">
              <w:trPr>
                <w:trHeight w:val="199"/>
              </w:trPr>
              <w:tc>
                <w:tcPr>
                  <w:tcW w:w="2322" w:type="dxa"/>
                  <w:tcBorders>
                    <w:top w:val="dotted" w:sz="4" w:space="0" w:color="000000"/>
                    <w:left w:val="dotted" w:sz="4" w:space="0" w:color="000000"/>
                    <w:bottom w:val="dotted" w:sz="4" w:space="0" w:color="000000"/>
                    <w:right w:val="dotted" w:sz="4" w:space="0" w:color="000000"/>
                  </w:tcBorders>
                  <w:shd w:val="clear" w:color="auto" w:fill="auto"/>
                  <w:hideMark/>
                </w:tcPr>
                <w:p w:rsidR="00707EAE" w:rsidRPr="008A35A7" w:rsidRDefault="00707EAE" w:rsidP="003633FB">
                  <w:pPr>
                    <w:spacing w:after="0"/>
                    <w:rPr>
                      <w:sz w:val="24"/>
                      <w:szCs w:val="24"/>
                    </w:rPr>
                  </w:pPr>
                  <w:r w:rsidRPr="008A35A7">
                    <w:rPr>
                      <w:sz w:val="24"/>
                      <w:szCs w:val="24"/>
                    </w:rPr>
                    <w:t>13-РД-00000372-00</w:t>
                  </w:r>
                </w:p>
              </w:tc>
              <w:tc>
                <w:tcPr>
                  <w:tcW w:w="2330" w:type="dxa"/>
                  <w:tcBorders>
                    <w:top w:val="nil"/>
                    <w:left w:val="nil"/>
                    <w:bottom w:val="dotted" w:sz="4" w:space="0" w:color="auto"/>
                    <w:right w:val="dotted" w:sz="4" w:space="0" w:color="000000"/>
                  </w:tcBorders>
                  <w:shd w:val="clear" w:color="auto" w:fill="auto"/>
                  <w:hideMark/>
                </w:tcPr>
                <w:p w:rsidR="00707EAE" w:rsidRPr="008A35A7" w:rsidRDefault="00E84F96" w:rsidP="00E84F96">
                  <w:pPr>
                    <w:spacing w:after="0"/>
                    <w:jc w:val="center"/>
                    <w:rPr>
                      <w:sz w:val="24"/>
                      <w:szCs w:val="24"/>
                    </w:rPr>
                  </w:pPr>
                  <w:r>
                    <w:rPr>
                      <w:sz w:val="24"/>
                      <w:szCs w:val="24"/>
                    </w:rPr>
                    <w:t>11/16/2016</w:t>
                  </w:r>
                </w:p>
              </w:tc>
              <w:tc>
                <w:tcPr>
                  <w:tcW w:w="3260" w:type="dxa"/>
                  <w:tcBorders>
                    <w:top w:val="dotted" w:sz="4" w:space="0" w:color="000000"/>
                    <w:left w:val="nil"/>
                    <w:bottom w:val="dotted" w:sz="4" w:space="0" w:color="000000"/>
                    <w:right w:val="dotted" w:sz="4" w:space="0" w:color="000000"/>
                  </w:tcBorders>
                  <w:shd w:val="clear" w:color="auto" w:fill="auto"/>
                  <w:hideMark/>
                </w:tcPr>
                <w:p w:rsidR="00707EAE" w:rsidRPr="008A35A7" w:rsidRDefault="00707EAE" w:rsidP="003633FB">
                  <w:pPr>
                    <w:spacing w:after="0"/>
                    <w:rPr>
                      <w:sz w:val="24"/>
                      <w:szCs w:val="24"/>
                    </w:rPr>
                  </w:pPr>
                  <w:r w:rsidRPr="008A35A7">
                    <w:rPr>
                      <w:sz w:val="24"/>
                      <w:szCs w:val="24"/>
                    </w:rPr>
                    <w:t>РЕНИ-ХРИС ЕООД</w:t>
                  </w:r>
                </w:p>
              </w:tc>
              <w:tc>
                <w:tcPr>
                  <w:tcW w:w="1560" w:type="dxa"/>
                  <w:tcBorders>
                    <w:top w:val="nil"/>
                    <w:left w:val="nil"/>
                    <w:bottom w:val="dotted" w:sz="4" w:space="0" w:color="auto"/>
                    <w:right w:val="dotted" w:sz="4" w:space="0" w:color="000000"/>
                  </w:tcBorders>
                  <w:shd w:val="clear" w:color="auto" w:fill="auto"/>
                  <w:hideMark/>
                </w:tcPr>
                <w:p w:rsidR="00707EAE" w:rsidRPr="008A35A7" w:rsidRDefault="00707EAE" w:rsidP="003633FB">
                  <w:pPr>
                    <w:spacing w:after="0"/>
                    <w:rPr>
                      <w:sz w:val="24"/>
                      <w:szCs w:val="24"/>
                    </w:rPr>
                  </w:pPr>
                  <w:r w:rsidRPr="008A35A7">
                    <w:rPr>
                      <w:sz w:val="24"/>
                      <w:szCs w:val="24"/>
                    </w:rPr>
                    <w:t>200044116</w:t>
                  </w:r>
                </w:p>
              </w:tc>
            </w:tr>
            <w:tr w:rsidR="00E84F96" w:rsidRPr="008A35A7" w:rsidTr="00E84F96">
              <w:trPr>
                <w:trHeight w:val="199"/>
              </w:trPr>
              <w:tc>
                <w:tcPr>
                  <w:tcW w:w="2322" w:type="dxa"/>
                  <w:tcBorders>
                    <w:top w:val="dotted" w:sz="4" w:space="0" w:color="000000"/>
                    <w:left w:val="dotted" w:sz="4" w:space="0" w:color="000000"/>
                    <w:bottom w:val="dotted" w:sz="4" w:space="0" w:color="000000"/>
                    <w:right w:val="dotted" w:sz="4" w:space="0" w:color="000000"/>
                  </w:tcBorders>
                  <w:shd w:val="clear" w:color="auto" w:fill="auto"/>
                </w:tcPr>
                <w:p w:rsidR="00E84F96" w:rsidRPr="008A35A7" w:rsidRDefault="00E84F96" w:rsidP="003633FB">
                  <w:pPr>
                    <w:spacing w:after="0"/>
                    <w:rPr>
                      <w:sz w:val="24"/>
                      <w:szCs w:val="24"/>
                    </w:rPr>
                  </w:pPr>
                  <w:r w:rsidRPr="00F701B3">
                    <w:rPr>
                      <w:sz w:val="24"/>
                      <w:szCs w:val="24"/>
                    </w:rPr>
                    <w:t>13-ДО-00000533-00</w:t>
                  </w:r>
                </w:p>
              </w:tc>
              <w:tc>
                <w:tcPr>
                  <w:tcW w:w="2330" w:type="dxa"/>
                  <w:tcBorders>
                    <w:top w:val="dotted" w:sz="4" w:space="0" w:color="auto"/>
                    <w:left w:val="nil"/>
                    <w:bottom w:val="dotted" w:sz="4" w:space="0" w:color="000000"/>
                    <w:right w:val="dotted" w:sz="4" w:space="0" w:color="000000"/>
                  </w:tcBorders>
                  <w:shd w:val="clear" w:color="auto" w:fill="auto"/>
                </w:tcPr>
                <w:p w:rsidR="00E84F96" w:rsidRPr="008A35A7" w:rsidRDefault="00E84F96" w:rsidP="00E84F96">
                  <w:pPr>
                    <w:spacing w:after="0"/>
                    <w:jc w:val="center"/>
                    <w:rPr>
                      <w:sz w:val="24"/>
                      <w:szCs w:val="24"/>
                    </w:rPr>
                  </w:pPr>
                  <w:r w:rsidRPr="00F701B3">
                    <w:rPr>
                      <w:sz w:val="24"/>
                      <w:szCs w:val="24"/>
                    </w:rPr>
                    <w:t>10.11.2017</w:t>
                  </w:r>
                </w:p>
              </w:tc>
              <w:tc>
                <w:tcPr>
                  <w:tcW w:w="3260" w:type="dxa"/>
                  <w:tcBorders>
                    <w:top w:val="dotted" w:sz="4" w:space="0" w:color="000000"/>
                    <w:left w:val="nil"/>
                    <w:bottom w:val="dotted" w:sz="4" w:space="0" w:color="000000"/>
                    <w:right w:val="dotted" w:sz="4" w:space="0" w:color="000000"/>
                  </w:tcBorders>
                  <w:shd w:val="clear" w:color="auto" w:fill="auto"/>
                </w:tcPr>
                <w:p w:rsidR="00E84F96" w:rsidRPr="008A35A7" w:rsidRDefault="00E84F96" w:rsidP="003633FB">
                  <w:pPr>
                    <w:spacing w:after="0"/>
                    <w:rPr>
                      <w:sz w:val="24"/>
                      <w:szCs w:val="24"/>
                    </w:rPr>
                  </w:pPr>
                  <w:r w:rsidRPr="00F701B3">
                    <w:rPr>
                      <w:sz w:val="24"/>
                      <w:szCs w:val="24"/>
                    </w:rPr>
                    <w:t>КОМУНАЛЕФЕКТ СЕРВИЗ</w:t>
                  </w:r>
                </w:p>
              </w:tc>
              <w:tc>
                <w:tcPr>
                  <w:tcW w:w="1560" w:type="dxa"/>
                  <w:tcBorders>
                    <w:top w:val="dotted" w:sz="4" w:space="0" w:color="auto"/>
                    <w:left w:val="nil"/>
                    <w:bottom w:val="dotted" w:sz="4" w:space="0" w:color="000000"/>
                    <w:right w:val="dotted" w:sz="4" w:space="0" w:color="000000"/>
                  </w:tcBorders>
                  <w:shd w:val="clear" w:color="auto" w:fill="auto"/>
                </w:tcPr>
                <w:p w:rsidR="00E84F96" w:rsidRPr="008A35A7" w:rsidRDefault="00E84F96" w:rsidP="003633FB">
                  <w:pPr>
                    <w:spacing w:after="0"/>
                    <w:rPr>
                      <w:sz w:val="24"/>
                      <w:szCs w:val="24"/>
                    </w:rPr>
                  </w:pPr>
                  <w:r w:rsidRPr="00F701B3">
                    <w:rPr>
                      <w:sz w:val="24"/>
                      <w:szCs w:val="24"/>
                    </w:rPr>
                    <w:t>201199500</w:t>
                  </w:r>
                </w:p>
              </w:tc>
            </w:tr>
          </w:tbl>
          <w:p w:rsidR="000D0267" w:rsidRPr="00096D93" w:rsidRDefault="000D0267" w:rsidP="00573ED2">
            <w:pPr>
              <w:autoSpaceDE w:val="0"/>
              <w:autoSpaceDN w:val="0"/>
              <w:adjustRightInd w:val="0"/>
              <w:spacing w:after="0" w:line="240" w:lineRule="auto"/>
              <w:ind w:right="175"/>
              <w:jc w:val="both"/>
              <w:rPr>
                <w:rFonts w:asciiTheme="minorHAnsi" w:hAnsiTheme="minorHAnsi" w:cs="Garamond"/>
                <w:color w:val="000000"/>
                <w:sz w:val="24"/>
                <w:szCs w:val="24"/>
              </w:rPr>
            </w:pPr>
          </w:p>
          <w:p w:rsidR="00DB4FBC" w:rsidRPr="000D0267" w:rsidRDefault="00702A81" w:rsidP="00573ED2">
            <w:pPr>
              <w:autoSpaceDE w:val="0"/>
              <w:autoSpaceDN w:val="0"/>
              <w:adjustRightInd w:val="0"/>
              <w:spacing w:after="0" w:line="240" w:lineRule="auto"/>
              <w:ind w:right="175"/>
              <w:jc w:val="both"/>
              <w:rPr>
                <w:rFonts w:asciiTheme="minorHAnsi" w:hAnsiTheme="minorHAnsi" w:cs="Garamond"/>
                <w:color w:val="984806" w:themeColor="accent6" w:themeShade="80"/>
                <w:sz w:val="24"/>
                <w:szCs w:val="24"/>
              </w:rPr>
            </w:pPr>
            <w:r w:rsidRPr="000D0267">
              <w:rPr>
                <w:rFonts w:asciiTheme="minorHAnsi" w:hAnsiTheme="minorHAnsi" w:cs="Times New Roman"/>
                <w:b/>
                <w:i/>
                <w:color w:val="984806" w:themeColor="accent6" w:themeShade="80"/>
                <w:sz w:val="24"/>
                <w:szCs w:val="24"/>
              </w:rPr>
              <w:t>4.5.1.3</w:t>
            </w:r>
            <w:r w:rsidR="00DB4FBC" w:rsidRPr="000D0267">
              <w:rPr>
                <w:rFonts w:asciiTheme="minorHAnsi" w:hAnsiTheme="minorHAnsi" w:cs="Times New Roman"/>
                <w:b/>
                <w:i/>
                <w:color w:val="984806" w:themeColor="accent6" w:themeShade="80"/>
                <w:sz w:val="24"/>
                <w:szCs w:val="24"/>
              </w:rPr>
              <w:t>. Управление</w:t>
            </w:r>
            <w:r w:rsidR="00DB4FBC" w:rsidRPr="000D0267">
              <w:rPr>
                <w:rFonts w:asciiTheme="minorHAnsi" w:hAnsiTheme="minorHAnsi" w:cs="Garamond"/>
                <w:b/>
                <w:bCs/>
                <w:color w:val="984806" w:themeColor="accent6" w:themeShade="80"/>
                <w:sz w:val="24"/>
                <w:szCs w:val="24"/>
              </w:rPr>
              <w:t xml:space="preserve">. </w:t>
            </w:r>
          </w:p>
          <w:p w:rsidR="00DB4FBC" w:rsidRPr="00705F3A" w:rsidRDefault="00DB4FBC" w:rsidP="00BF1634">
            <w:pPr>
              <w:tabs>
                <w:tab w:val="left" w:pos="9565"/>
              </w:tabs>
              <w:autoSpaceDE w:val="0"/>
              <w:autoSpaceDN w:val="0"/>
              <w:adjustRightInd w:val="0"/>
              <w:spacing w:after="0" w:line="240" w:lineRule="auto"/>
              <w:ind w:right="33"/>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 xml:space="preserve">      Дейностите по опазване на околната среда се организират от дирекция „Общински дейности, собственост и устройство на територията” на община Гурково. Разработена и приета е общинска нормативна уредба с цел опазване на околната среда в общината и управление на отделни приоритетни общински екосиситеми. </w:t>
            </w:r>
          </w:p>
          <w:p w:rsidR="00DB4FBC" w:rsidRPr="00705F3A" w:rsidRDefault="00DB4FBC" w:rsidP="00BF1634">
            <w:pPr>
              <w:tabs>
                <w:tab w:val="left" w:pos="9565"/>
              </w:tabs>
              <w:spacing w:after="0" w:line="336" w:lineRule="atLeast"/>
              <w:ind w:right="33" w:firstLine="360"/>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Въпреки полаганите системни грижи и усилия от общинското рьководство на община Гурково</w:t>
            </w:r>
            <w:r w:rsidR="0047087E" w:rsidRPr="00705F3A">
              <w:rPr>
                <w:rFonts w:asciiTheme="minorHAnsi" w:hAnsiTheme="minorHAnsi" w:cs="Times New Roman"/>
                <w:color w:val="000000" w:themeColor="text1"/>
                <w:sz w:val="24"/>
                <w:szCs w:val="24"/>
              </w:rPr>
              <w:t>,</w:t>
            </w:r>
            <w:r w:rsidRPr="00705F3A">
              <w:rPr>
                <w:rFonts w:asciiTheme="minorHAnsi" w:hAnsiTheme="minorHAnsi" w:cs="Times New Roman"/>
                <w:color w:val="000000" w:themeColor="text1"/>
                <w:sz w:val="24"/>
                <w:szCs w:val="24"/>
              </w:rPr>
              <w:t xml:space="preserve"> в управлението на всички подсистеми от околната среда в общината основните проблеми стоящи в обсега на общинската система по упр</w:t>
            </w:r>
            <w:r w:rsidR="000229BE">
              <w:rPr>
                <w:rFonts w:asciiTheme="minorHAnsi" w:hAnsiTheme="minorHAnsi" w:cs="Times New Roman"/>
                <w:color w:val="000000" w:themeColor="text1"/>
                <w:sz w:val="24"/>
                <w:szCs w:val="24"/>
              </w:rPr>
              <w:t>авление на околната среда са свъ</w:t>
            </w:r>
            <w:r w:rsidRPr="00705F3A">
              <w:rPr>
                <w:rFonts w:asciiTheme="minorHAnsi" w:hAnsiTheme="minorHAnsi" w:cs="Times New Roman"/>
                <w:color w:val="000000" w:themeColor="text1"/>
                <w:sz w:val="24"/>
                <w:szCs w:val="24"/>
              </w:rPr>
              <w:t xml:space="preserve">рзани най-вече с липсата на действаща и обективна система за генериране на данни и система от индикатори за мониторинг на състоянието на околната среда . </w:t>
            </w:r>
          </w:p>
          <w:p w:rsidR="00056D33" w:rsidRPr="00705F3A" w:rsidRDefault="00DB4FBC" w:rsidP="00BF1634">
            <w:pPr>
              <w:tabs>
                <w:tab w:val="left" w:pos="9565"/>
              </w:tabs>
              <w:spacing w:after="0" w:line="336" w:lineRule="atLeast"/>
              <w:ind w:right="33" w:firstLine="360"/>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На територията на общината няма мониторингови станции (за въздух, почви, води, радиоактивни лъчения и шум), няма вьведена система за охарактеризиране и наблюде</w:t>
            </w:r>
            <w:r w:rsidR="008F0A73" w:rsidRPr="00705F3A">
              <w:rPr>
                <w:rFonts w:asciiTheme="minorHAnsi" w:hAnsiTheme="minorHAnsi" w:cs="Times New Roman"/>
                <w:color w:val="000000" w:themeColor="text1"/>
                <w:sz w:val="24"/>
                <w:szCs w:val="24"/>
              </w:rPr>
              <w:t>ние на генерираните отпадъ</w:t>
            </w:r>
            <w:r w:rsidRPr="00705F3A">
              <w:rPr>
                <w:rFonts w:asciiTheme="minorHAnsi" w:hAnsiTheme="minorHAnsi" w:cs="Times New Roman"/>
                <w:color w:val="000000" w:themeColor="text1"/>
                <w:sz w:val="24"/>
                <w:szCs w:val="24"/>
              </w:rPr>
              <w:t>ци чр</w:t>
            </w:r>
            <w:r w:rsidR="00C6408F" w:rsidRPr="00705F3A">
              <w:rPr>
                <w:rFonts w:asciiTheme="minorHAnsi" w:hAnsiTheme="minorHAnsi" w:cs="Times New Roman"/>
                <w:color w:val="000000" w:themeColor="text1"/>
                <w:sz w:val="24"/>
                <w:szCs w:val="24"/>
              </w:rPr>
              <w:t>ез стандартизирани методики и съ</w:t>
            </w:r>
            <w:r w:rsidRPr="00705F3A">
              <w:rPr>
                <w:rFonts w:asciiTheme="minorHAnsi" w:hAnsiTheme="minorHAnsi" w:cs="Times New Roman"/>
                <w:color w:val="000000" w:themeColor="text1"/>
                <w:sz w:val="24"/>
                <w:szCs w:val="24"/>
              </w:rPr>
              <w:t>с стандартизирани инстру</w:t>
            </w:r>
            <w:r w:rsidR="00104894">
              <w:rPr>
                <w:rFonts w:asciiTheme="minorHAnsi" w:hAnsiTheme="minorHAnsi" w:cs="Times New Roman"/>
                <w:color w:val="000000" w:themeColor="text1"/>
                <w:sz w:val="24"/>
                <w:szCs w:val="24"/>
              </w:rPr>
              <w:t>-</w:t>
            </w:r>
            <w:r w:rsidRPr="00705F3A">
              <w:rPr>
                <w:rFonts w:asciiTheme="minorHAnsi" w:hAnsiTheme="minorHAnsi" w:cs="Times New Roman"/>
                <w:color w:val="000000" w:themeColor="text1"/>
                <w:sz w:val="24"/>
                <w:szCs w:val="24"/>
              </w:rPr>
              <w:t>менти.</w:t>
            </w:r>
          </w:p>
          <w:p w:rsidR="003F3023" w:rsidRPr="00705F3A" w:rsidRDefault="00F35B84" w:rsidP="00BF1634">
            <w:pPr>
              <w:tabs>
                <w:tab w:val="left" w:pos="9565"/>
              </w:tabs>
              <w:spacing w:after="0" w:line="336" w:lineRule="atLeast"/>
              <w:ind w:right="33" w:firstLine="360"/>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 xml:space="preserve">Неконтролируемо изхвърлените отпадъци на произволни площадки периодично се </w:t>
            </w:r>
            <w:r w:rsidR="008F0A73" w:rsidRPr="00705F3A">
              <w:rPr>
                <w:rFonts w:asciiTheme="minorHAnsi" w:hAnsiTheme="minorHAnsi" w:cs="Times New Roman"/>
                <w:color w:val="000000" w:themeColor="text1"/>
                <w:sz w:val="24"/>
                <w:szCs w:val="24"/>
              </w:rPr>
              <w:t>кон</w:t>
            </w:r>
            <w:r w:rsidR="00BF1634">
              <w:rPr>
                <w:rFonts w:asciiTheme="minorHAnsi" w:hAnsiTheme="minorHAnsi" w:cs="Times New Roman"/>
                <w:color w:val="000000" w:themeColor="text1"/>
                <w:sz w:val="24"/>
                <w:szCs w:val="24"/>
              </w:rPr>
              <w:t>-</w:t>
            </w:r>
            <w:r w:rsidR="008F0A73" w:rsidRPr="00705F3A">
              <w:rPr>
                <w:rFonts w:asciiTheme="minorHAnsi" w:hAnsiTheme="minorHAnsi" w:cs="Times New Roman"/>
                <w:color w:val="000000" w:themeColor="text1"/>
                <w:sz w:val="24"/>
                <w:szCs w:val="24"/>
              </w:rPr>
              <w:lastRenderedPageBreak/>
              <w:t>тролира перманентно</w:t>
            </w:r>
            <w:r w:rsidRPr="00705F3A">
              <w:rPr>
                <w:rFonts w:asciiTheme="minorHAnsi" w:hAnsiTheme="minorHAnsi" w:cs="Times New Roman"/>
                <w:color w:val="000000" w:themeColor="text1"/>
                <w:sz w:val="24"/>
                <w:szCs w:val="24"/>
              </w:rPr>
              <w:t>. В района на общината няма изградени инсталации за обезвреждане, изгаряне и</w:t>
            </w:r>
            <w:r w:rsidR="008F0A73" w:rsidRPr="00705F3A">
              <w:rPr>
                <w:rFonts w:asciiTheme="minorHAnsi" w:hAnsiTheme="minorHAnsi" w:cs="Times New Roman"/>
                <w:color w:val="000000" w:themeColor="text1"/>
                <w:sz w:val="24"/>
                <w:szCs w:val="24"/>
              </w:rPr>
              <w:t xml:space="preserve"> компостиране на отпадъци. </w:t>
            </w:r>
          </w:p>
          <w:p w:rsidR="00237BD5" w:rsidRDefault="003A39DC" w:rsidP="00043A35">
            <w:pPr>
              <w:spacing w:after="0" w:line="336" w:lineRule="atLeast"/>
              <w:ind w:right="33" w:firstLine="360"/>
              <w:jc w:val="both"/>
              <w:rPr>
                <w:rFonts w:asciiTheme="minorHAnsi" w:hAnsiTheme="minorHAnsi" w:cs="Times New Roman"/>
                <w:i/>
                <w:color w:val="000000" w:themeColor="text1"/>
                <w:sz w:val="24"/>
                <w:szCs w:val="24"/>
              </w:rPr>
            </w:pPr>
            <w:r w:rsidRPr="00705F3A">
              <w:rPr>
                <w:rFonts w:asciiTheme="minorHAnsi" w:hAnsiTheme="minorHAnsi" w:cs="Times New Roman"/>
                <w:color w:val="000000" w:themeColor="text1"/>
                <w:sz w:val="24"/>
                <w:szCs w:val="24"/>
              </w:rPr>
              <w:t>Съ</w:t>
            </w:r>
            <w:r w:rsidR="00237BD5" w:rsidRPr="00705F3A">
              <w:rPr>
                <w:rFonts w:asciiTheme="minorHAnsi" w:hAnsiTheme="minorHAnsi" w:cs="Times New Roman"/>
                <w:color w:val="000000" w:themeColor="text1"/>
                <w:sz w:val="24"/>
                <w:szCs w:val="24"/>
              </w:rPr>
              <w:t xml:space="preserve">гласно Директива 1999/31/ЕС и разпоредбите на чл.31, ал.2, т. 1 на ЗУО се изисква до 31 декември 2020 г. ограничаване на количеството депонирани биоразградими битови отпадъци (БрБО) до 35 на сто от общото количество на биоразградими отпадъци, образувани в Република България през 1995 г. Предвид това, че целите за депониране са определени общо за страната, същите са преизчислени за жител към съответната година, както е показано в </w:t>
            </w:r>
            <w:r w:rsidR="00237BD5" w:rsidRPr="000D0267">
              <w:rPr>
                <w:rFonts w:asciiTheme="minorHAnsi" w:hAnsiTheme="minorHAnsi" w:cs="Times New Roman"/>
                <w:i/>
                <w:color w:val="000000" w:themeColor="text1"/>
                <w:sz w:val="24"/>
                <w:szCs w:val="24"/>
              </w:rPr>
              <w:t>Таблица №</w:t>
            </w:r>
            <w:r w:rsidR="004B6474">
              <w:rPr>
                <w:rFonts w:asciiTheme="minorHAnsi" w:hAnsiTheme="minorHAnsi" w:cs="Times New Roman"/>
                <w:i/>
                <w:color w:val="000000" w:themeColor="text1"/>
                <w:sz w:val="24"/>
                <w:szCs w:val="24"/>
              </w:rPr>
              <w:t>47</w:t>
            </w:r>
            <w:r w:rsidR="00B40404">
              <w:rPr>
                <w:rFonts w:asciiTheme="minorHAnsi" w:hAnsiTheme="minorHAnsi" w:cs="Times New Roman"/>
                <w:i/>
                <w:color w:val="000000" w:themeColor="text1"/>
                <w:sz w:val="24"/>
                <w:szCs w:val="24"/>
              </w:rPr>
              <w:t>.</w:t>
            </w:r>
          </w:p>
          <w:p w:rsidR="00096D93" w:rsidRPr="00353A9A" w:rsidRDefault="00096D93" w:rsidP="004F1C2F">
            <w:pPr>
              <w:spacing w:after="0" w:line="336" w:lineRule="atLeast"/>
              <w:ind w:firstLine="360"/>
              <w:jc w:val="both"/>
              <w:rPr>
                <w:rFonts w:asciiTheme="minorHAnsi" w:hAnsiTheme="minorHAnsi" w:cs="Times New Roman"/>
                <w:i/>
                <w:color w:val="000000" w:themeColor="text1"/>
                <w:sz w:val="24"/>
                <w:szCs w:val="24"/>
              </w:rPr>
            </w:pPr>
          </w:p>
          <w:tbl>
            <w:tblPr>
              <w:tblStyle w:val="a5"/>
              <w:tblW w:w="9561" w:type="dxa"/>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Layout w:type="fixed"/>
              <w:tblLook w:val="04A0"/>
            </w:tblPr>
            <w:tblGrid>
              <w:gridCol w:w="2225"/>
              <w:gridCol w:w="1344"/>
              <w:gridCol w:w="2587"/>
              <w:gridCol w:w="3405"/>
            </w:tblGrid>
            <w:tr w:rsidR="00237BD5" w:rsidRPr="00705F3A" w:rsidTr="001D6098">
              <w:trPr>
                <w:trHeight w:val="603"/>
              </w:trPr>
              <w:tc>
                <w:tcPr>
                  <w:tcW w:w="2225" w:type="dxa"/>
                  <w:shd w:val="clear" w:color="auto" w:fill="D6E3BC" w:themeFill="accent3" w:themeFillTint="66"/>
                </w:tcPr>
                <w:tbl>
                  <w:tblPr>
                    <w:tblW w:w="8720" w:type="dxa"/>
                    <w:tblBorders>
                      <w:top w:val="nil"/>
                      <w:left w:val="nil"/>
                      <w:bottom w:val="nil"/>
                      <w:right w:val="nil"/>
                    </w:tblBorders>
                    <w:tblLayout w:type="fixed"/>
                    <w:tblLook w:val="0000"/>
                  </w:tblPr>
                  <w:tblGrid>
                    <w:gridCol w:w="8720"/>
                  </w:tblGrid>
                  <w:tr w:rsidR="00237BD5" w:rsidRPr="00705F3A" w:rsidTr="003F4E00">
                    <w:trPr>
                      <w:trHeight w:val="138"/>
                    </w:trPr>
                    <w:tc>
                      <w:tcPr>
                        <w:tcW w:w="8720" w:type="dxa"/>
                      </w:tcPr>
                      <w:p w:rsidR="00237BD5" w:rsidRPr="00705F3A" w:rsidRDefault="00237BD5" w:rsidP="004F1C2F">
                        <w:pPr>
                          <w:autoSpaceDE w:val="0"/>
                          <w:autoSpaceDN w:val="0"/>
                          <w:adjustRightInd w:val="0"/>
                          <w:spacing w:after="0" w:line="240" w:lineRule="auto"/>
                          <w:jc w:val="both"/>
                          <w:rPr>
                            <w:rFonts w:asciiTheme="minorHAnsi" w:hAnsiTheme="minorHAnsi" w:cs="Times New Roman"/>
                            <w:color w:val="000000"/>
                            <w:sz w:val="24"/>
                            <w:szCs w:val="24"/>
                          </w:rPr>
                        </w:pPr>
                        <w:r w:rsidRPr="00705F3A">
                          <w:rPr>
                            <w:rFonts w:asciiTheme="minorHAnsi" w:hAnsiTheme="minorHAnsi" w:cs="Times New Roman"/>
                            <w:color w:val="000000"/>
                            <w:sz w:val="24"/>
                            <w:szCs w:val="24"/>
                          </w:rPr>
                          <w:t xml:space="preserve">Година </w:t>
                        </w:r>
                      </w:p>
                    </w:tc>
                  </w:tr>
                </w:tbl>
                <w:p w:rsidR="00237BD5" w:rsidRPr="00705F3A" w:rsidRDefault="00237BD5" w:rsidP="004F1C2F">
                  <w:pPr>
                    <w:spacing w:after="0" w:line="336" w:lineRule="atLeast"/>
                    <w:jc w:val="both"/>
                    <w:rPr>
                      <w:rFonts w:asciiTheme="minorHAnsi" w:hAnsiTheme="minorHAnsi" w:cs="Times New Roman"/>
                      <w:color w:val="000000" w:themeColor="text1"/>
                      <w:sz w:val="24"/>
                      <w:szCs w:val="24"/>
                    </w:rPr>
                  </w:pPr>
                </w:p>
              </w:tc>
              <w:tc>
                <w:tcPr>
                  <w:tcW w:w="1344" w:type="dxa"/>
                  <w:shd w:val="clear" w:color="auto" w:fill="D6E3BC" w:themeFill="accent3" w:themeFillTint="66"/>
                </w:tcPr>
                <w:p w:rsidR="00237BD5" w:rsidRPr="00705F3A" w:rsidRDefault="00237BD5" w:rsidP="004F1C2F">
                  <w:pPr>
                    <w:spacing w:after="0" w:line="336" w:lineRule="atLeast"/>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Цел</w:t>
                  </w:r>
                </w:p>
              </w:tc>
              <w:tc>
                <w:tcPr>
                  <w:tcW w:w="2587" w:type="dxa"/>
                  <w:shd w:val="clear" w:color="auto" w:fill="D6E3BC" w:themeFill="accent3" w:themeFillTint="66"/>
                </w:tcPr>
                <w:p w:rsidR="00237BD5" w:rsidRPr="00705F3A" w:rsidRDefault="00BE70A1" w:rsidP="00C9090C">
                  <w:pPr>
                    <w:pStyle w:val="Default"/>
                    <w:jc w:val="center"/>
                    <w:rPr>
                      <w:rFonts w:asciiTheme="minorHAnsi" w:hAnsiTheme="minorHAnsi"/>
                    </w:rPr>
                  </w:pPr>
                  <w:r w:rsidRPr="00705F3A">
                    <w:rPr>
                      <w:rFonts w:asciiTheme="minorHAnsi" w:hAnsiTheme="minorHAnsi"/>
                    </w:rPr>
                    <w:t>Разрешени за депониране Бр БО /т/</w:t>
                  </w:r>
                </w:p>
              </w:tc>
              <w:tc>
                <w:tcPr>
                  <w:tcW w:w="3405" w:type="dxa"/>
                  <w:shd w:val="clear" w:color="auto" w:fill="D6E3BC" w:themeFill="accent3" w:themeFillTint="66"/>
                </w:tcPr>
                <w:p w:rsidR="00237BD5" w:rsidRPr="00705F3A" w:rsidRDefault="00BE70A1" w:rsidP="00C9090C">
                  <w:pPr>
                    <w:pStyle w:val="Default"/>
                    <w:jc w:val="center"/>
                    <w:rPr>
                      <w:rFonts w:asciiTheme="minorHAnsi" w:hAnsiTheme="minorHAnsi"/>
                    </w:rPr>
                  </w:pPr>
                  <w:r w:rsidRPr="00705F3A">
                    <w:rPr>
                      <w:rFonts w:asciiTheme="minorHAnsi" w:hAnsiTheme="minorHAnsi"/>
                    </w:rPr>
                    <w:t xml:space="preserve">Разрешени за депониране за жител БрБО </w:t>
                  </w:r>
                  <w:r w:rsidRPr="00705F3A">
                    <w:rPr>
                      <w:rFonts w:asciiTheme="minorHAnsi" w:hAnsiTheme="minorHAnsi"/>
                      <w:bCs/>
                    </w:rPr>
                    <w:t>/кг/жит./год./</w:t>
                  </w:r>
                </w:p>
              </w:tc>
            </w:tr>
            <w:tr w:rsidR="00237BD5" w:rsidRPr="00705F3A" w:rsidTr="001D6098">
              <w:trPr>
                <w:trHeight w:val="587"/>
              </w:trPr>
              <w:tc>
                <w:tcPr>
                  <w:tcW w:w="2225" w:type="dxa"/>
                  <w:shd w:val="clear" w:color="auto" w:fill="auto"/>
                </w:tcPr>
                <w:p w:rsidR="00237BD5" w:rsidRPr="00705F3A" w:rsidRDefault="00237BD5" w:rsidP="000D0267">
                  <w:pPr>
                    <w:spacing w:after="0" w:line="240" w:lineRule="auto"/>
                    <w:jc w:val="center"/>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Базова година 1995</w:t>
                  </w:r>
                </w:p>
              </w:tc>
              <w:tc>
                <w:tcPr>
                  <w:tcW w:w="1344" w:type="dxa"/>
                  <w:shd w:val="clear" w:color="auto" w:fill="auto"/>
                </w:tcPr>
                <w:p w:rsidR="00237BD5" w:rsidRPr="00705F3A" w:rsidRDefault="00237BD5" w:rsidP="000D0267">
                  <w:pPr>
                    <w:pStyle w:val="Default"/>
                    <w:jc w:val="center"/>
                    <w:rPr>
                      <w:rFonts w:asciiTheme="minorHAnsi" w:hAnsiTheme="minorHAnsi" w:cs="Times New Roman"/>
                      <w:color w:val="000000" w:themeColor="text1"/>
                      <w:lang w:eastAsia="bg-BG"/>
                    </w:rPr>
                  </w:pPr>
                  <w:r w:rsidRPr="00705F3A">
                    <w:rPr>
                      <w:rFonts w:asciiTheme="minorHAnsi" w:hAnsiTheme="minorHAnsi" w:cs="Times New Roman"/>
                      <w:color w:val="000000" w:themeColor="text1"/>
                      <w:lang w:eastAsia="bg-BG"/>
                    </w:rPr>
                    <w:t>База 100%</w:t>
                  </w:r>
                </w:p>
              </w:tc>
              <w:tc>
                <w:tcPr>
                  <w:tcW w:w="2587" w:type="dxa"/>
                  <w:shd w:val="clear" w:color="auto" w:fill="auto"/>
                </w:tcPr>
                <w:p w:rsidR="00BE70A1" w:rsidRPr="00705F3A" w:rsidRDefault="00BE70A1" w:rsidP="000D0267">
                  <w:pPr>
                    <w:pStyle w:val="Default"/>
                    <w:jc w:val="center"/>
                    <w:rPr>
                      <w:rFonts w:asciiTheme="minorHAnsi" w:hAnsiTheme="minorHAnsi" w:cs="Times New Roman"/>
                      <w:color w:val="000000" w:themeColor="text1"/>
                      <w:lang w:eastAsia="bg-BG"/>
                    </w:rPr>
                  </w:pPr>
                  <w:r w:rsidRPr="00705F3A">
                    <w:rPr>
                      <w:rFonts w:asciiTheme="minorHAnsi" w:hAnsiTheme="minorHAnsi" w:cs="Times New Roman"/>
                      <w:color w:val="000000" w:themeColor="text1"/>
                      <w:lang w:eastAsia="bg-BG"/>
                    </w:rPr>
                    <w:t>Базова стойност</w:t>
                  </w:r>
                </w:p>
                <w:p w:rsidR="00237BD5" w:rsidRPr="00705F3A" w:rsidRDefault="00BE70A1" w:rsidP="000D0267">
                  <w:pPr>
                    <w:spacing w:after="0" w:line="240" w:lineRule="auto"/>
                    <w:jc w:val="center"/>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2 247 500</w:t>
                  </w:r>
                </w:p>
              </w:tc>
              <w:tc>
                <w:tcPr>
                  <w:tcW w:w="3405" w:type="dxa"/>
                  <w:shd w:val="clear" w:color="auto" w:fill="auto"/>
                </w:tcPr>
                <w:p w:rsidR="00BE70A1" w:rsidRPr="00705F3A" w:rsidRDefault="00BE70A1" w:rsidP="000D0267">
                  <w:pPr>
                    <w:pStyle w:val="Default"/>
                    <w:jc w:val="center"/>
                    <w:rPr>
                      <w:rFonts w:asciiTheme="minorHAnsi" w:hAnsiTheme="minorHAnsi" w:cs="Times New Roman"/>
                      <w:color w:val="000000" w:themeColor="text1"/>
                      <w:lang w:eastAsia="bg-BG"/>
                    </w:rPr>
                  </w:pPr>
                  <w:r w:rsidRPr="00705F3A">
                    <w:rPr>
                      <w:rFonts w:asciiTheme="minorHAnsi" w:hAnsiTheme="minorHAnsi" w:cs="Times New Roman"/>
                      <w:color w:val="000000" w:themeColor="text1"/>
                      <w:lang w:eastAsia="bg-BG"/>
                    </w:rPr>
                    <w:t>Базова стойност</w:t>
                  </w:r>
                </w:p>
                <w:p w:rsidR="00237BD5" w:rsidRPr="00705F3A" w:rsidRDefault="00BE70A1" w:rsidP="000D0267">
                  <w:pPr>
                    <w:spacing w:after="0" w:line="240" w:lineRule="auto"/>
                    <w:jc w:val="center"/>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268</w:t>
                  </w:r>
                </w:p>
              </w:tc>
            </w:tr>
            <w:tr w:rsidR="00237BD5" w:rsidRPr="00705F3A" w:rsidTr="001D6098">
              <w:trPr>
                <w:trHeight w:val="309"/>
              </w:trPr>
              <w:tc>
                <w:tcPr>
                  <w:tcW w:w="2225" w:type="dxa"/>
                  <w:shd w:val="clear" w:color="auto" w:fill="auto"/>
                </w:tcPr>
                <w:p w:rsidR="00237BD5" w:rsidRPr="00705F3A" w:rsidRDefault="00237BD5" w:rsidP="000D0267">
                  <w:pPr>
                    <w:spacing w:after="0" w:line="240" w:lineRule="auto"/>
                    <w:jc w:val="center"/>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Г</w:t>
                  </w:r>
                  <w:r w:rsidRPr="00705F3A">
                    <w:rPr>
                      <w:rFonts w:asciiTheme="minorHAnsi" w:hAnsiTheme="minorHAnsi" w:cs="Times New Roman"/>
                      <w:color w:val="000000" w:themeColor="text1"/>
                      <w:sz w:val="24"/>
                      <w:szCs w:val="24"/>
                    </w:rPr>
                    <w:cr/>
                    <w:t>дина 2020</w:t>
                  </w:r>
                </w:p>
              </w:tc>
              <w:tc>
                <w:tcPr>
                  <w:tcW w:w="1344" w:type="dxa"/>
                  <w:shd w:val="clear" w:color="auto" w:fill="auto"/>
                </w:tcPr>
                <w:p w:rsidR="00237BD5" w:rsidRPr="00705F3A" w:rsidRDefault="00237BD5" w:rsidP="000D0267">
                  <w:pPr>
                    <w:spacing w:after="0" w:line="240" w:lineRule="auto"/>
                    <w:jc w:val="center"/>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cr/>
                    <w:t>5%</w:t>
                  </w:r>
                </w:p>
              </w:tc>
              <w:tc>
                <w:tcPr>
                  <w:tcW w:w="2587" w:type="dxa"/>
                  <w:shd w:val="clear" w:color="auto" w:fill="auto"/>
                </w:tcPr>
                <w:p w:rsidR="00237BD5" w:rsidRPr="00705F3A" w:rsidRDefault="00BE70A1" w:rsidP="000D0267">
                  <w:pPr>
                    <w:pStyle w:val="Default"/>
                    <w:jc w:val="center"/>
                    <w:rPr>
                      <w:rFonts w:asciiTheme="minorHAnsi" w:hAnsiTheme="minorHAnsi" w:cs="Times New Roman"/>
                      <w:color w:val="000000" w:themeColor="text1"/>
                      <w:lang w:eastAsia="bg-BG"/>
                    </w:rPr>
                  </w:pPr>
                  <w:r w:rsidRPr="00705F3A">
                    <w:rPr>
                      <w:rFonts w:asciiTheme="minorHAnsi" w:hAnsiTheme="minorHAnsi" w:cs="Times New Roman"/>
                      <w:color w:val="000000" w:themeColor="text1"/>
                      <w:lang w:eastAsia="bg-BG"/>
                    </w:rPr>
                    <w:t>786 625</w:t>
                  </w:r>
                </w:p>
              </w:tc>
              <w:tc>
                <w:tcPr>
                  <w:tcW w:w="3405" w:type="dxa"/>
                  <w:shd w:val="clear" w:color="auto" w:fill="auto"/>
                </w:tcPr>
                <w:p w:rsidR="00237BD5" w:rsidRPr="00705F3A" w:rsidRDefault="008C760B" w:rsidP="000D0267">
                  <w:pPr>
                    <w:pStyle w:val="Default"/>
                    <w:jc w:val="center"/>
                    <w:rPr>
                      <w:rFonts w:asciiTheme="minorHAnsi" w:hAnsiTheme="minorHAnsi" w:cs="Times New Roman"/>
                      <w:color w:val="000000" w:themeColor="text1"/>
                      <w:lang w:eastAsia="bg-BG"/>
                    </w:rPr>
                  </w:pPr>
                  <w:r>
                    <w:rPr>
                      <w:rFonts w:asciiTheme="minorHAnsi" w:hAnsiTheme="minorHAnsi" w:cs="Times New Roman"/>
                      <w:color w:val="000000" w:themeColor="text1"/>
                      <w:lang w:eastAsia="bg-BG"/>
                    </w:rPr>
                    <w:t>109</w:t>
                  </w:r>
                </w:p>
              </w:tc>
            </w:tr>
          </w:tbl>
          <w:p w:rsidR="00237BD5" w:rsidRPr="00705F3A" w:rsidRDefault="00237BD5" w:rsidP="004F1C2F">
            <w:pPr>
              <w:spacing w:after="0" w:line="240" w:lineRule="auto"/>
              <w:ind w:firstLine="360"/>
              <w:jc w:val="both"/>
              <w:rPr>
                <w:rFonts w:asciiTheme="minorHAnsi" w:hAnsiTheme="minorHAnsi" w:cs="Times New Roman"/>
                <w:color w:val="000000" w:themeColor="text1"/>
                <w:sz w:val="24"/>
                <w:szCs w:val="24"/>
              </w:rPr>
            </w:pPr>
          </w:p>
          <w:p w:rsidR="00F35B84" w:rsidRPr="00705F3A" w:rsidRDefault="00F35B84" w:rsidP="00043A35">
            <w:pPr>
              <w:spacing w:after="0" w:line="336" w:lineRule="atLeast"/>
              <w:ind w:right="33" w:firstLine="360"/>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Проблемите с управлението на дейностите свързани с отпадъците се отразяват най-бързо и пряко върху облика на общината и здравето на хората и закономерно те ангажират повече средства и квалифицирани служители. Като основни причини за това сьстояние мо</w:t>
            </w:r>
            <w:r w:rsidR="000229BE">
              <w:rPr>
                <w:rFonts w:asciiTheme="minorHAnsi" w:hAnsiTheme="minorHAnsi" w:cs="Times New Roman"/>
                <w:color w:val="000000" w:themeColor="text1"/>
                <w:sz w:val="24"/>
                <w:szCs w:val="24"/>
              </w:rPr>
              <w:t>-</w:t>
            </w:r>
            <w:r w:rsidRPr="00705F3A">
              <w:rPr>
                <w:rFonts w:asciiTheme="minorHAnsi" w:hAnsiTheme="minorHAnsi" w:cs="Times New Roman"/>
                <w:color w:val="000000" w:themeColor="text1"/>
                <w:sz w:val="24"/>
                <w:szCs w:val="24"/>
              </w:rPr>
              <w:t>гат да се посочат на първо място финансови причини</w:t>
            </w:r>
            <w:r w:rsidR="000D0267">
              <w:rPr>
                <w:rFonts w:asciiTheme="minorHAnsi" w:hAnsiTheme="minorHAnsi" w:cs="Times New Roman"/>
                <w:color w:val="000000" w:themeColor="text1"/>
                <w:sz w:val="24"/>
                <w:szCs w:val="24"/>
              </w:rPr>
              <w:t xml:space="preserve"> породени от липса на средстава</w:t>
            </w:r>
            <w:r w:rsidRPr="00705F3A">
              <w:rPr>
                <w:rFonts w:asciiTheme="minorHAnsi" w:hAnsiTheme="minorHAnsi" w:cs="Times New Roman"/>
                <w:color w:val="000000" w:themeColor="text1"/>
                <w:sz w:val="24"/>
                <w:szCs w:val="24"/>
              </w:rPr>
              <w:t>, на второ място организационни и на трето място са тези свързани с ниската екологична кул</w:t>
            </w:r>
            <w:r w:rsidR="000229BE">
              <w:rPr>
                <w:rFonts w:asciiTheme="minorHAnsi" w:hAnsiTheme="minorHAnsi" w:cs="Times New Roman"/>
                <w:color w:val="000000" w:themeColor="text1"/>
                <w:sz w:val="24"/>
                <w:szCs w:val="24"/>
              </w:rPr>
              <w:t>-</w:t>
            </w:r>
            <w:r w:rsidRPr="00705F3A">
              <w:rPr>
                <w:rFonts w:asciiTheme="minorHAnsi" w:hAnsiTheme="minorHAnsi" w:cs="Times New Roman"/>
                <w:color w:val="000000" w:themeColor="text1"/>
                <w:sz w:val="24"/>
                <w:szCs w:val="24"/>
              </w:rPr>
              <w:t xml:space="preserve">тура на населението. </w:t>
            </w:r>
          </w:p>
          <w:p w:rsidR="00F35B84" w:rsidRPr="00705F3A" w:rsidRDefault="00F35B84" w:rsidP="00043A35">
            <w:pPr>
              <w:spacing w:after="0" w:line="336" w:lineRule="atLeast"/>
              <w:ind w:right="33" w:firstLine="360"/>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Процесът на промяна и преход към една система, съответстваща на изискванията на ЕС, налага приемането на съответните принципи от населението и от всички участници в процеса на опазването и устойчиво управление на околната среда. Особено актуални при усвояването на средствата предоставяни по различни Оперативни програми за програмния период 2021 – 2027 г. за инвестици в областите по управление на околната среда са изгра</w:t>
            </w:r>
            <w:r w:rsidR="00E04F78">
              <w:rPr>
                <w:rFonts w:asciiTheme="minorHAnsi" w:hAnsiTheme="minorHAnsi" w:cs="Times New Roman"/>
                <w:color w:val="000000" w:themeColor="text1"/>
                <w:sz w:val="24"/>
                <w:szCs w:val="24"/>
              </w:rPr>
              <w:t>-</w:t>
            </w:r>
            <w:r w:rsidRPr="00705F3A">
              <w:rPr>
                <w:rFonts w:asciiTheme="minorHAnsi" w:hAnsiTheme="minorHAnsi" w:cs="Times New Roman"/>
                <w:color w:val="000000" w:themeColor="text1"/>
                <w:sz w:val="24"/>
                <w:szCs w:val="24"/>
              </w:rPr>
              <w:t>дените на принципите за обоснованост, осьществимост и социална приемливост Пуб</w:t>
            </w:r>
            <w:r w:rsidR="00E04F78">
              <w:rPr>
                <w:rFonts w:asciiTheme="minorHAnsi" w:hAnsiTheme="minorHAnsi" w:cs="Times New Roman"/>
                <w:color w:val="000000" w:themeColor="text1"/>
                <w:sz w:val="24"/>
                <w:szCs w:val="24"/>
              </w:rPr>
              <w:t>лично Частни Партньорства (ПЧП)</w:t>
            </w:r>
            <w:r w:rsidRPr="00705F3A">
              <w:rPr>
                <w:rFonts w:asciiTheme="minorHAnsi" w:hAnsiTheme="minorHAnsi" w:cs="Times New Roman"/>
                <w:color w:val="000000" w:themeColor="text1"/>
                <w:sz w:val="24"/>
                <w:szCs w:val="24"/>
              </w:rPr>
              <w:t xml:space="preserve">. </w:t>
            </w:r>
          </w:p>
          <w:p w:rsidR="003F3023" w:rsidRPr="00705F3A" w:rsidRDefault="00F35B84" w:rsidP="00043A35">
            <w:pPr>
              <w:spacing w:after="0" w:line="336" w:lineRule="atLeast"/>
              <w:ind w:right="33" w:firstLine="360"/>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Използването на подобни</w:t>
            </w:r>
            <w:r w:rsidR="00F43C6D" w:rsidRPr="00705F3A">
              <w:rPr>
                <w:rFonts w:asciiTheme="minorHAnsi" w:hAnsiTheme="minorHAnsi" w:cs="Times New Roman"/>
                <w:color w:val="000000" w:themeColor="text1"/>
                <w:sz w:val="24"/>
                <w:szCs w:val="24"/>
              </w:rPr>
              <w:t xml:space="preserve"> икономически форми за реализация на инвестиции за опаз-</w:t>
            </w:r>
            <w:r w:rsidR="00E27E6D" w:rsidRPr="00705F3A">
              <w:rPr>
                <w:rFonts w:asciiTheme="minorHAnsi" w:hAnsiTheme="minorHAnsi" w:cs="Times New Roman"/>
                <w:color w:val="000000" w:themeColor="text1"/>
                <w:sz w:val="24"/>
                <w:szCs w:val="24"/>
              </w:rPr>
              <w:t>ването на околната среда</w:t>
            </w:r>
            <w:r w:rsidR="00F43C6D" w:rsidRPr="00705F3A">
              <w:rPr>
                <w:rFonts w:asciiTheme="minorHAnsi" w:hAnsiTheme="minorHAnsi" w:cs="Times New Roman"/>
                <w:color w:val="000000" w:themeColor="text1"/>
                <w:sz w:val="24"/>
                <w:szCs w:val="24"/>
              </w:rPr>
              <w:t>, стимулирано и от дейстието на Регламент ( ЕС ) № 1303/2013, ще подпомогне и преодоляването на негативните последици от противопоставянето на раз</w:t>
            </w:r>
            <w:r w:rsidR="00F35886">
              <w:rPr>
                <w:rFonts w:asciiTheme="minorHAnsi" w:hAnsiTheme="minorHAnsi" w:cs="Times New Roman"/>
                <w:color w:val="000000" w:themeColor="text1"/>
                <w:sz w:val="24"/>
                <w:szCs w:val="24"/>
              </w:rPr>
              <w:t>-</w:t>
            </w:r>
            <w:r w:rsidR="00F43C6D" w:rsidRPr="00705F3A">
              <w:rPr>
                <w:rFonts w:asciiTheme="minorHAnsi" w:hAnsiTheme="minorHAnsi" w:cs="Times New Roman"/>
                <w:color w:val="000000" w:themeColor="text1"/>
                <w:sz w:val="24"/>
                <w:szCs w:val="24"/>
              </w:rPr>
              <w:t>лични обществени групи. Това противопоставяне и негативното обществено мнение в някои случай е и съществена пречка за прилагането на съвременните практики по защитата на околната среда. Активна позиция на широк крьг от населението обхванати в организирани кампании за информиране определят все по-голямото значение и внимание което е необ</w:t>
            </w:r>
            <w:r w:rsidR="00E82771">
              <w:rPr>
                <w:rFonts w:asciiTheme="minorHAnsi" w:hAnsiTheme="minorHAnsi" w:cs="Times New Roman"/>
                <w:color w:val="000000" w:themeColor="text1"/>
                <w:sz w:val="24"/>
                <w:szCs w:val="24"/>
              </w:rPr>
              <w:t>-</w:t>
            </w:r>
            <w:r w:rsidR="00F43C6D" w:rsidRPr="00705F3A">
              <w:rPr>
                <w:rFonts w:asciiTheme="minorHAnsi" w:hAnsiTheme="minorHAnsi" w:cs="Times New Roman"/>
                <w:color w:val="000000" w:themeColor="text1"/>
                <w:sz w:val="24"/>
                <w:szCs w:val="24"/>
              </w:rPr>
              <w:t>ходимо да се отдели на фа</w:t>
            </w:r>
            <w:r w:rsidR="00902099">
              <w:rPr>
                <w:rFonts w:asciiTheme="minorHAnsi" w:hAnsiTheme="minorHAnsi" w:cs="Times New Roman"/>
                <w:color w:val="000000" w:themeColor="text1"/>
                <w:sz w:val="24"/>
                <w:szCs w:val="24"/>
              </w:rPr>
              <w:t>ктора „връзки с обществеността”</w:t>
            </w:r>
            <w:r w:rsidR="00F43C6D" w:rsidRPr="00705F3A">
              <w:rPr>
                <w:rFonts w:asciiTheme="minorHAnsi" w:hAnsiTheme="minorHAnsi" w:cs="Times New Roman"/>
                <w:color w:val="000000" w:themeColor="text1"/>
                <w:sz w:val="24"/>
                <w:szCs w:val="24"/>
              </w:rPr>
              <w:t>.</w:t>
            </w:r>
          </w:p>
          <w:p w:rsidR="00B665FE" w:rsidRPr="00705F3A" w:rsidRDefault="00B665FE" w:rsidP="00043A35">
            <w:pPr>
              <w:autoSpaceDE w:val="0"/>
              <w:autoSpaceDN w:val="0"/>
              <w:adjustRightInd w:val="0"/>
              <w:spacing w:after="0" w:line="240" w:lineRule="auto"/>
              <w:ind w:right="33"/>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 xml:space="preserve">На основание чл.52 от ЗУО общината </w:t>
            </w:r>
            <w:r w:rsidR="00CD440B" w:rsidRPr="00705F3A">
              <w:rPr>
                <w:rFonts w:asciiTheme="minorHAnsi" w:hAnsiTheme="minorHAnsi" w:cs="Times New Roman"/>
                <w:color w:val="000000" w:themeColor="text1"/>
                <w:sz w:val="24"/>
                <w:szCs w:val="24"/>
              </w:rPr>
              <w:t>разработва</w:t>
            </w:r>
            <w:r w:rsidRPr="00705F3A">
              <w:rPr>
                <w:rFonts w:asciiTheme="minorHAnsi" w:hAnsiTheme="minorHAnsi" w:cs="Times New Roman"/>
                <w:color w:val="000000" w:themeColor="text1"/>
                <w:sz w:val="24"/>
                <w:szCs w:val="24"/>
              </w:rPr>
              <w:t xml:space="preserve"> Общинска програми за управлениена отпадъците.  Програмата е неразделна част от общинската програма за околна среда по чл.79 от Закона за опазване на околната среда, публикуван в ДВ, бр.91/2002 г. и се раз</w:t>
            </w:r>
            <w:r w:rsidR="00F7093E">
              <w:rPr>
                <w:rFonts w:asciiTheme="minorHAnsi" w:hAnsiTheme="minorHAnsi" w:cs="Times New Roman"/>
                <w:color w:val="000000" w:themeColor="text1"/>
                <w:sz w:val="24"/>
                <w:szCs w:val="24"/>
              </w:rPr>
              <w:t>-</w:t>
            </w:r>
            <w:r w:rsidRPr="00705F3A">
              <w:rPr>
                <w:rFonts w:asciiTheme="minorHAnsi" w:hAnsiTheme="minorHAnsi" w:cs="Times New Roman"/>
                <w:color w:val="000000" w:themeColor="text1"/>
                <w:sz w:val="24"/>
                <w:szCs w:val="24"/>
              </w:rPr>
              <w:t>работва, приема и отчита по реда на глава пета от Закона за опазване на околната среда.</w:t>
            </w:r>
          </w:p>
          <w:p w:rsidR="00B665FE" w:rsidRPr="00705F3A" w:rsidRDefault="00B665FE" w:rsidP="00043A35">
            <w:pPr>
              <w:autoSpaceDE w:val="0"/>
              <w:autoSpaceDN w:val="0"/>
              <w:adjustRightInd w:val="0"/>
              <w:spacing w:after="0" w:line="240" w:lineRule="auto"/>
              <w:ind w:right="33"/>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В програмата се предвиждат мерки за постигане на следните цели:</w:t>
            </w:r>
          </w:p>
          <w:p w:rsidR="00B665FE" w:rsidRPr="00705F3A" w:rsidRDefault="00B665FE" w:rsidP="00B15383">
            <w:pPr>
              <w:pStyle w:val="a4"/>
              <w:numPr>
                <w:ilvl w:val="0"/>
                <w:numId w:val="18"/>
              </w:numPr>
              <w:autoSpaceDE w:val="0"/>
              <w:autoSpaceDN w:val="0"/>
              <w:adjustRightInd w:val="0"/>
              <w:spacing w:after="0" w:line="240" w:lineRule="auto"/>
              <w:ind w:left="34" w:right="33" w:firstLine="326"/>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Намаляване или ограничаване образуването на отпадъци, както и на степента натяхната опасност;</w:t>
            </w:r>
          </w:p>
          <w:p w:rsidR="00B665FE" w:rsidRPr="00705F3A" w:rsidRDefault="00B665FE" w:rsidP="00B15383">
            <w:pPr>
              <w:pStyle w:val="a4"/>
              <w:numPr>
                <w:ilvl w:val="0"/>
                <w:numId w:val="18"/>
              </w:numPr>
              <w:tabs>
                <w:tab w:val="left" w:pos="9532"/>
              </w:tabs>
              <w:autoSpaceDE w:val="0"/>
              <w:autoSpaceDN w:val="0"/>
              <w:adjustRightInd w:val="0"/>
              <w:spacing w:after="0" w:line="240" w:lineRule="auto"/>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lastRenderedPageBreak/>
              <w:t>Рециклиране, регенериране или други форми на оползотворяване;</w:t>
            </w:r>
          </w:p>
          <w:p w:rsidR="00B665FE" w:rsidRPr="00705F3A" w:rsidRDefault="00B665FE" w:rsidP="00B15383">
            <w:pPr>
              <w:pStyle w:val="a4"/>
              <w:numPr>
                <w:ilvl w:val="0"/>
                <w:numId w:val="18"/>
              </w:numPr>
              <w:tabs>
                <w:tab w:val="left" w:pos="9532"/>
              </w:tabs>
              <w:autoSpaceDE w:val="0"/>
              <w:autoSpaceDN w:val="0"/>
              <w:adjustRightInd w:val="0"/>
              <w:spacing w:after="0" w:line="240" w:lineRule="auto"/>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Екологосъобразно обезвреждане;</w:t>
            </w:r>
          </w:p>
          <w:p w:rsidR="00B665FE" w:rsidRPr="00705F3A" w:rsidRDefault="00B665FE" w:rsidP="00B15383">
            <w:pPr>
              <w:pStyle w:val="a4"/>
              <w:numPr>
                <w:ilvl w:val="0"/>
                <w:numId w:val="18"/>
              </w:numPr>
              <w:tabs>
                <w:tab w:val="left" w:pos="9532"/>
              </w:tabs>
              <w:autoSpaceDE w:val="0"/>
              <w:autoSpaceDN w:val="0"/>
              <w:adjustRightInd w:val="0"/>
              <w:spacing w:after="0" w:line="240" w:lineRule="auto"/>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Почистване на старите замърсявания с отпадъци.</w:t>
            </w:r>
          </w:p>
          <w:p w:rsidR="00B665FE" w:rsidRPr="00705F3A" w:rsidRDefault="00B665FE" w:rsidP="007C2CEC">
            <w:pPr>
              <w:tabs>
                <w:tab w:val="left" w:pos="9532"/>
              </w:tabs>
              <w:autoSpaceDE w:val="0"/>
              <w:autoSpaceDN w:val="0"/>
              <w:adjustRightInd w:val="0"/>
              <w:spacing w:after="0" w:line="240" w:lineRule="auto"/>
              <w:ind w:firstLine="318"/>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Програмата включват:</w:t>
            </w:r>
          </w:p>
          <w:p w:rsidR="00B665FE" w:rsidRPr="00705F3A" w:rsidRDefault="00B665FE" w:rsidP="007C2CEC">
            <w:pPr>
              <w:tabs>
                <w:tab w:val="left" w:pos="9532"/>
              </w:tabs>
              <w:autoSpaceDE w:val="0"/>
              <w:autoSpaceDN w:val="0"/>
              <w:adjustRightInd w:val="0"/>
              <w:spacing w:after="0" w:line="240" w:lineRule="auto"/>
              <w:ind w:firstLine="318"/>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1. Анализ на състоянието и прогноза за вида, произхода, свойствата и количествата наотпадъците, образувани и подлежащи на третиране;</w:t>
            </w:r>
          </w:p>
          <w:p w:rsidR="00B665FE" w:rsidRPr="00705F3A" w:rsidRDefault="00B665FE" w:rsidP="007C2CEC">
            <w:pPr>
              <w:tabs>
                <w:tab w:val="left" w:pos="9532"/>
              </w:tabs>
              <w:autoSpaceDE w:val="0"/>
              <w:autoSpaceDN w:val="0"/>
              <w:adjustRightInd w:val="0"/>
              <w:spacing w:after="0" w:line="240" w:lineRule="auto"/>
              <w:ind w:firstLine="318"/>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2. Целите, етапите и сроковете за тяхното постигане;</w:t>
            </w:r>
          </w:p>
          <w:p w:rsidR="00B665FE" w:rsidRPr="00705F3A" w:rsidRDefault="00B665FE" w:rsidP="007C2CEC">
            <w:pPr>
              <w:tabs>
                <w:tab w:val="left" w:pos="9532"/>
              </w:tabs>
              <w:autoSpaceDE w:val="0"/>
              <w:autoSpaceDN w:val="0"/>
              <w:adjustRightInd w:val="0"/>
              <w:spacing w:after="0" w:line="240" w:lineRule="auto"/>
              <w:ind w:firstLine="318"/>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3. Начините и съоръженията за третиране или безопасно съхраняване;</w:t>
            </w:r>
          </w:p>
          <w:p w:rsidR="00B665FE" w:rsidRPr="00705F3A" w:rsidRDefault="00B665FE" w:rsidP="007C2CEC">
            <w:pPr>
              <w:tabs>
                <w:tab w:val="left" w:pos="9532"/>
              </w:tabs>
              <w:autoSpaceDE w:val="0"/>
              <w:autoSpaceDN w:val="0"/>
              <w:adjustRightInd w:val="0"/>
              <w:spacing w:after="0" w:line="240" w:lineRule="auto"/>
              <w:ind w:firstLine="318"/>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4. Описание на специализираните инсталации за третиране, както и на терените, под-ходящи за третиране на отпадъци;</w:t>
            </w:r>
          </w:p>
          <w:p w:rsidR="00B665FE" w:rsidRPr="00705F3A" w:rsidRDefault="00B665FE" w:rsidP="007C2CEC">
            <w:pPr>
              <w:tabs>
                <w:tab w:val="left" w:pos="9532"/>
              </w:tabs>
              <w:autoSpaceDE w:val="0"/>
              <w:autoSpaceDN w:val="0"/>
              <w:adjustRightInd w:val="0"/>
              <w:spacing w:after="0" w:line="240" w:lineRule="auto"/>
              <w:ind w:firstLine="318"/>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5. Схема за движението на отпадъците към инсталациите за третиране;</w:t>
            </w:r>
          </w:p>
          <w:p w:rsidR="00B665FE" w:rsidRPr="00705F3A" w:rsidRDefault="00B665FE" w:rsidP="007C2CEC">
            <w:pPr>
              <w:tabs>
                <w:tab w:val="left" w:pos="9532"/>
              </w:tabs>
              <w:autoSpaceDE w:val="0"/>
              <w:autoSpaceDN w:val="0"/>
              <w:adjustRightInd w:val="0"/>
              <w:spacing w:after="0" w:line="240" w:lineRule="auto"/>
              <w:ind w:firstLine="318"/>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6. Специфични за съответната територия или предприятие решения за управление надейностите по отпадъците;</w:t>
            </w:r>
          </w:p>
          <w:p w:rsidR="00B665FE" w:rsidRPr="00705F3A" w:rsidRDefault="00B665FE" w:rsidP="007C2CEC">
            <w:pPr>
              <w:tabs>
                <w:tab w:val="left" w:pos="9532"/>
              </w:tabs>
              <w:autoSpaceDE w:val="0"/>
              <w:autoSpaceDN w:val="0"/>
              <w:adjustRightInd w:val="0"/>
              <w:spacing w:after="0" w:line="240" w:lineRule="auto"/>
              <w:ind w:firstLine="318"/>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7. Финансовите средства за осъществяване на програмата;</w:t>
            </w:r>
          </w:p>
          <w:p w:rsidR="00B665FE" w:rsidRPr="00705F3A" w:rsidRDefault="00B665FE" w:rsidP="007C2CEC">
            <w:pPr>
              <w:tabs>
                <w:tab w:val="left" w:pos="9532"/>
              </w:tabs>
              <w:autoSpaceDE w:val="0"/>
              <w:autoSpaceDN w:val="0"/>
              <w:adjustRightInd w:val="0"/>
              <w:spacing w:after="0" w:line="240" w:lineRule="auto"/>
              <w:ind w:firstLine="318"/>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8. За изграждане на съоръжения и инсталации за оползотворяване и обезвреждане наотпадъците на места, намиращи се възможно най-близо до източника на образуването им, и чрез използването на най-подходящи методи и технологии;</w:t>
            </w:r>
          </w:p>
          <w:p w:rsidR="00B665FE" w:rsidRPr="003A0473" w:rsidRDefault="00B665FE" w:rsidP="007C2CEC">
            <w:pPr>
              <w:tabs>
                <w:tab w:val="left" w:pos="9532"/>
              </w:tabs>
              <w:autoSpaceDE w:val="0"/>
              <w:autoSpaceDN w:val="0"/>
              <w:adjustRightInd w:val="0"/>
              <w:spacing w:after="0" w:line="240" w:lineRule="auto"/>
              <w:ind w:firstLine="318"/>
              <w:jc w:val="both"/>
              <w:rPr>
                <w:rFonts w:asciiTheme="minorHAnsi" w:hAnsiTheme="minorHAnsi" w:cs="Times New Roman"/>
                <w:color w:val="000000" w:themeColor="text1"/>
                <w:sz w:val="24"/>
                <w:szCs w:val="24"/>
                <w:lang w:val="en-US"/>
              </w:rPr>
            </w:pPr>
            <w:r w:rsidRPr="00705F3A">
              <w:rPr>
                <w:rFonts w:asciiTheme="minorHAnsi" w:hAnsiTheme="minorHAnsi" w:cs="Times New Roman"/>
                <w:color w:val="000000" w:themeColor="text1"/>
                <w:sz w:val="24"/>
                <w:szCs w:val="24"/>
              </w:rPr>
              <w:t>9. План за привеждане на действащи инсталации и съоръжения за обезвреждане наотпадъците, включващ конкретни мерки, средства и срокове за тяхното изпълнение, всъот</w:t>
            </w:r>
            <w:r w:rsidR="007C2CEC">
              <w:rPr>
                <w:rFonts w:asciiTheme="minorHAnsi" w:hAnsiTheme="minorHAnsi" w:cs="Times New Roman"/>
                <w:color w:val="000000" w:themeColor="text1"/>
                <w:sz w:val="24"/>
                <w:szCs w:val="24"/>
              </w:rPr>
              <w:t>-</w:t>
            </w:r>
            <w:r w:rsidRPr="00705F3A">
              <w:rPr>
                <w:rFonts w:asciiTheme="minorHAnsi" w:hAnsiTheme="minorHAnsi" w:cs="Times New Roman"/>
                <w:color w:val="000000" w:themeColor="text1"/>
                <w:sz w:val="24"/>
                <w:szCs w:val="24"/>
              </w:rPr>
              <w:t>ветствие с изискванията на този закон и подзаконо</w:t>
            </w:r>
            <w:r w:rsidR="003A0473">
              <w:rPr>
                <w:rFonts w:asciiTheme="minorHAnsi" w:hAnsiTheme="minorHAnsi" w:cs="Times New Roman"/>
                <w:color w:val="000000" w:themeColor="text1"/>
                <w:sz w:val="24"/>
                <w:szCs w:val="24"/>
              </w:rPr>
              <w:t>вите нормативни актове по прилагането му</w:t>
            </w:r>
            <w:r w:rsidR="003A0473">
              <w:rPr>
                <w:rFonts w:asciiTheme="minorHAnsi" w:hAnsiTheme="minorHAnsi" w:cs="Times New Roman"/>
                <w:color w:val="000000" w:themeColor="text1"/>
                <w:sz w:val="24"/>
                <w:szCs w:val="24"/>
                <w:lang w:val="en-US"/>
              </w:rPr>
              <w:t>.</w:t>
            </w:r>
          </w:p>
          <w:p w:rsidR="0024503F" w:rsidRPr="00705F3A" w:rsidRDefault="0024503F" w:rsidP="00A67FD9">
            <w:pPr>
              <w:autoSpaceDE w:val="0"/>
              <w:autoSpaceDN w:val="0"/>
              <w:adjustRightInd w:val="0"/>
              <w:spacing w:after="0" w:line="240" w:lineRule="auto"/>
              <w:ind w:right="175"/>
              <w:jc w:val="both"/>
              <w:rPr>
                <w:rFonts w:asciiTheme="minorHAnsi" w:hAnsiTheme="minorHAnsi" w:cs="Times New Roman"/>
                <w:color w:val="000000" w:themeColor="text1"/>
                <w:sz w:val="24"/>
                <w:szCs w:val="24"/>
              </w:rPr>
            </w:pPr>
          </w:p>
          <w:p w:rsidR="00BF3898" w:rsidRPr="000D0267" w:rsidRDefault="00BF3898" w:rsidP="00A67FD9">
            <w:pPr>
              <w:autoSpaceDE w:val="0"/>
              <w:autoSpaceDN w:val="0"/>
              <w:adjustRightInd w:val="0"/>
              <w:spacing w:after="0" w:line="240" w:lineRule="auto"/>
              <w:ind w:right="175"/>
              <w:jc w:val="both"/>
              <w:rPr>
                <w:rFonts w:asciiTheme="minorHAnsi" w:hAnsiTheme="minorHAnsi" w:cs="Times New Roman"/>
                <w:b/>
                <w:i/>
                <w:color w:val="984806" w:themeColor="accent6" w:themeShade="80"/>
                <w:sz w:val="24"/>
                <w:szCs w:val="24"/>
              </w:rPr>
            </w:pPr>
            <w:r w:rsidRPr="000D0267">
              <w:rPr>
                <w:rFonts w:asciiTheme="minorHAnsi" w:hAnsiTheme="minorHAnsi" w:cs="Times New Roman"/>
                <w:b/>
                <w:i/>
                <w:color w:val="984806" w:themeColor="accent6" w:themeShade="80"/>
                <w:sz w:val="24"/>
                <w:szCs w:val="24"/>
              </w:rPr>
              <w:t>4.5.2. Замърсявания и антропогенни въздействия върху компонентите на</w:t>
            </w:r>
            <w:r w:rsidR="00BA592B" w:rsidRPr="000D0267">
              <w:rPr>
                <w:rFonts w:asciiTheme="minorHAnsi" w:hAnsiTheme="minorHAnsi" w:cs="Times New Roman"/>
                <w:b/>
                <w:i/>
                <w:color w:val="984806" w:themeColor="accent6" w:themeShade="80"/>
                <w:sz w:val="24"/>
                <w:szCs w:val="24"/>
              </w:rPr>
              <w:t xml:space="preserve"> околната</w:t>
            </w:r>
          </w:p>
          <w:p w:rsidR="00B665FE" w:rsidRPr="000D0267" w:rsidRDefault="00BF3898" w:rsidP="00A67FD9">
            <w:pPr>
              <w:autoSpaceDE w:val="0"/>
              <w:autoSpaceDN w:val="0"/>
              <w:adjustRightInd w:val="0"/>
              <w:spacing w:after="0" w:line="240" w:lineRule="auto"/>
              <w:ind w:right="175"/>
              <w:jc w:val="both"/>
              <w:rPr>
                <w:rFonts w:asciiTheme="minorHAnsi" w:hAnsiTheme="minorHAnsi" w:cs="Times New Roman"/>
                <w:b/>
                <w:i/>
                <w:color w:val="984806" w:themeColor="accent6" w:themeShade="80"/>
                <w:sz w:val="24"/>
                <w:szCs w:val="24"/>
              </w:rPr>
            </w:pPr>
            <w:r w:rsidRPr="000D0267">
              <w:rPr>
                <w:rFonts w:asciiTheme="minorHAnsi" w:hAnsiTheme="minorHAnsi" w:cs="Times New Roman"/>
                <w:b/>
                <w:i/>
                <w:color w:val="984806" w:themeColor="accent6" w:themeShade="80"/>
                <w:sz w:val="24"/>
                <w:szCs w:val="24"/>
              </w:rPr>
              <w:t>среда.</w:t>
            </w:r>
          </w:p>
          <w:p w:rsidR="00B17B5E" w:rsidRPr="000D0267" w:rsidRDefault="00BF3898" w:rsidP="00A67FD9">
            <w:pPr>
              <w:shd w:val="clear" w:color="auto" w:fill="FFFFFF"/>
              <w:spacing w:after="0" w:line="336" w:lineRule="atLeast"/>
              <w:ind w:right="175"/>
              <w:jc w:val="both"/>
              <w:rPr>
                <w:rFonts w:asciiTheme="minorHAnsi" w:hAnsiTheme="minorHAnsi" w:cs="Times New Roman"/>
                <w:b/>
                <w:i/>
                <w:color w:val="984806" w:themeColor="accent6" w:themeShade="80"/>
                <w:sz w:val="24"/>
                <w:szCs w:val="24"/>
              </w:rPr>
            </w:pPr>
            <w:r w:rsidRPr="000D0267">
              <w:rPr>
                <w:rFonts w:asciiTheme="minorHAnsi" w:hAnsiTheme="minorHAnsi" w:cs="Times New Roman"/>
                <w:b/>
                <w:i/>
                <w:color w:val="984806" w:themeColor="accent6" w:themeShade="80"/>
                <w:sz w:val="24"/>
                <w:szCs w:val="24"/>
              </w:rPr>
              <w:t>4.5.2.1.</w:t>
            </w:r>
            <w:r w:rsidR="00B17B5E" w:rsidRPr="000D0267">
              <w:rPr>
                <w:rFonts w:asciiTheme="minorHAnsi" w:hAnsiTheme="minorHAnsi" w:cs="Times New Roman"/>
                <w:b/>
                <w:i/>
                <w:color w:val="984806" w:themeColor="accent6" w:themeShade="80"/>
                <w:sz w:val="24"/>
                <w:szCs w:val="24"/>
              </w:rPr>
              <w:t>Основни източници на замърсяване</w:t>
            </w:r>
            <w:r w:rsidR="00AA1267" w:rsidRPr="000D0267">
              <w:rPr>
                <w:rFonts w:asciiTheme="minorHAnsi" w:hAnsiTheme="minorHAnsi" w:cs="Times New Roman"/>
                <w:b/>
                <w:i/>
                <w:color w:val="984806" w:themeColor="accent6" w:themeShade="80"/>
                <w:sz w:val="24"/>
                <w:szCs w:val="24"/>
              </w:rPr>
              <w:t xml:space="preserve"> на въздуха</w:t>
            </w:r>
            <w:r w:rsidR="00A7594F">
              <w:rPr>
                <w:rFonts w:asciiTheme="minorHAnsi" w:hAnsiTheme="minorHAnsi" w:cs="Times New Roman"/>
                <w:b/>
                <w:i/>
                <w:color w:val="984806" w:themeColor="accent6" w:themeShade="80"/>
                <w:sz w:val="24"/>
                <w:szCs w:val="24"/>
              </w:rPr>
              <w:t>.</w:t>
            </w:r>
          </w:p>
          <w:p w:rsidR="000D3FAE" w:rsidRDefault="00B17B5E" w:rsidP="00491F74">
            <w:pPr>
              <w:shd w:val="clear" w:color="auto" w:fill="FFFFFF"/>
              <w:tabs>
                <w:tab w:val="left" w:pos="9565"/>
              </w:tabs>
              <w:spacing w:after="0" w:line="336" w:lineRule="atLeast"/>
              <w:ind w:right="33"/>
              <w:jc w:val="both"/>
              <w:rPr>
                <w:rFonts w:asciiTheme="minorHAnsi" w:hAnsiTheme="minorHAnsi" w:cs="Times New Roman"/>
                <w:color w:val="000000" w:themeColor="text1"/>
                <w:sz w:val="24"/>
                <w:szCs w:val="24"/>
              </w:rPr>
            </w:pPr>
            <w:r w:rsidRPr="000D3FAE">
              <w:rPr>
                <w:rFonts w:asciiTheme="minorHAnsi" w:hAnsiTheme="minorHAnsi" w:cs="Times New Roman"/>
                <w:i/>
                <w:color w:val="000000" w:themeColor="text1"/>
                <w:sz w:val="24"/>
                <w:szCs w:val="24"/>
              </w:rPr>
              <w:t xml:space="preserve">Промишленост </w:t>
            </w:r>
            <w:r w:rsidRPr="00705F3A">
              <w:rPr>
                <w:rFonts w:asciiTheme="minorHAnsi" w:hAnsiTheme="minorHAnsi" w:cs="Times New Roman"/>
                <w:color w:val="000000" w:themeColor="text1"/>
                <w:sz w:val="24"/>
                <w:szCs w:val="24"/>
              </w:rPr>
              <w:t>– водещите сектори в общината са: производство на метале</w:t>
            </w:r>
            <w:r w:rsidR="00326116" w:rsidRPr="00705F3A">
              <w:rPr>
                <w:rFonts w:asciiTheme="minorHAnsi" w:hAnsiTheme="minorHAnsi" w:cs="Times New Roman"/>
                <w:color w:val="000000" w:themeColor="text1"/>
                <w:sz w:val="24"/>
                <w:szCs w:val="24"/>
              </w:rPr>
              <w:t>н амбалаж</w:t>
            </w:r>
            <w:r w:rsidRPr="00705F3A">
              <w:rPr>
                <w:rFonts w:asciiTheme="minorHAnsi" w:hAnsiTheme="minorHAnsi" w:cs="Times New Roman"/>
                <w:color w:val="000000" w:themeColor="text1"/>
                <w:sz w:val="24"/>
                <w:szCs w:val="24"/>
              </w:rPr>
              <w:t xml:space="preserve">; пластмасови изделия за промишлеността, хранителни продукти и напитки; производство на дървен материал и изделия от него и производство на етерични масла. Относително слабо развитата промишленост не позволява замърсяването на атмосферния въздух. Основните източници на организирани емисии от вредни вещества за община Гурково са горивните инсталации с битов характер, емисиите от моторни превозни средства, производствените фирми и емисиите от незапръстени и необработени депа за ТБО. </w:t>
            </w:r>
          </w:p>
          <w:p w:rsidR="003F1B31" w:rsidRPr="00705F3A" w:rsidRDefault="00B17B5E" w:rsidP="00491F74">
            <w:pPr>
              <w:shd w:val="clear" w:color="auto" w:fill="FFFFFF"/>
              <w:tabs>
                <w:tab w:val="left" w:pos="9565"/>
              </w:tabs>
              <w:spacing w:after="0"/>
              <w:ind w:right="33"/>
              <w:jc w:val="both"/>
              <w:rPr>
                <w:rFonts w:asciiTheme="minorHAnsi" w:hAnsiTheme="minorHAnsi" w:cs="Times New Roman"/>
                <w:color w:val="000000" w:themeColor="text1"/>
                <w:sz w:val="24"/>
                <w:szCs w:val="24"/>
              </w:rPr>
            </w:pPr>
            <w:r w:rsidRPr="000D3FAE">
              <w:rPr>
                <w:rFonts w:asciiTheme="minorHAnsi" w:hAnsiTheme="minorHAnsi" w:cs="Times New Roman"/>
                <w:i/>
                <w:color w:val="000000" w:themeColor="text1"/>
                <w:sz w:val="24"/>
                <w:szCs w:val="24"/>
              </w:rPr>
              <w:t>Комунално-битови дейности</w:t>
            </w:r>
            <w:r w:rsidRPr="00705F3A">
              <w:rPr>
                <w:rFonts w:asciiTheme="minorHAnsi" w:hAnsiTheme="minorHAnsi" w:cs="Times New Roman"/>
                <w:color w:val="000000" w:themeColor="text1"/>
                <w:sz w:val="24"/>
                <w:szCs w:val="24"/>
              </w:rPr>
              <w:t xml:space="preserve"> - това са едни от основните дейности, замърсяващи въздуха в общината. Основното замърсяване е през отоплителния сезон. Причината за това е из</w:t>
            </w:r>
            <w:r w:rsidR="00A67FD9">
              <w:rPr>
                <w:rFonts w:asciiTheme="minorHAnsi" w:hAnsiTheme="minorHAnsi" w:cs="Times New Roman"/>
                <w:color w:val="000000" w:themeColor="text1"/>
                <w:sz w:val="24"/>
                <w:szCs w:val="24"/>
              </w:rPr>
              <w:t>-</w:t>
            </w:r>
            <w:r w:rsidRPr="00705F3A">
              <w:rPr>
                <w:rFonts w:asciiTheme="minorHAnsi" w:hAnsiTheme="minorHAnsi" w:cs="Times New Roman"/>
                <w:color w:val="000000" w:themeColor="text1"/>
                <w:sz w:val="24"/>
                <w:szCs w:val="24"/>
              </w:rPr>
              <w:t>ползването на лошокачествени твърди и течни горива – мазут, нафта, въглища, брикети. При изгарянето на масово употребяваните в домакинството твърди горива, емисиите са с ниска височина и ниска емисионна температура. При неблагоприятни метеорологични условия и затруднена дифузия на замърсителите може да се стигне до високиприземни концентрации на вредни вещества в близост</w:t>
            </w:r>
            <w:r w:rsidR="004A6C3C" w:rsidRPr="00705F3A">
              <w:rPr>
                <w:rFonts w:asciiTheme="minorHAnsi" w:hAnsiTheme="minorHAnsi" w:cs="Times New Roman"/>
                <w:color w:val="000000" w:themeColor="text1"/>
                <w:sz w:val="24"/>
                <w:szCs w:val="24"/>
              </w:rPr>
              <w:t xml:space="preserve"> до източниците. Това важи особе</w:t>
            </w:r>
            <w:r w:rsidRPr="00705F3A">
              <w:rPr>
                <w:rFonts w:asciiTheme="minorHAnsi" w:hAnsiTheme="minorHAnsi" w:cs="Times New Roman"/>
                <w:color w:val="000000" w:themeColor="text1"/>
                <w:sz w:val="24"/>
                <w:szCs w:val="24"/>
              </w:rPr>
              <w:t>но за емисиите на прах и твърди частици от ремонтно-строителни дейности. Подобни дейности имат локално въздействие и не оказва съществено влияние за състоянието на</w:t>
            </w:r>
            <w:r w:rsidR="0024503F" w:rsidRPr="00705F3A">
              <w:rPr>
                <w:rFonts w:asciiTheme="minorHAnsi" w:hAnsiTheme="minorHAnsi" w:cs="Times New Roman"/>
                <w:color w:val="000000" w:themeColor="text1"/>
                <w:sz w:val="24"/>
                <w:szCs w:val="24"/>
              </w:rPr>
              <w:t xml:space="preserve"> атмо</w:t>
            </w:r>
            <w:r w:rsidR="00EA0250">
              <w:rPr>
                <w:rFonts w:asciiTheme="minorHAnsi" w:hAnsiTheme="minorHAnsi" w:cs="Times New Roman"/>
                <w:color w:val="000000" w:themeColor="text1"/>
                <w:sz w:val="24"/>
                <w:szCs w:val="24"/>
              </w:rPr>
              <w:t>-</w:t>
            </w:r>
            <w:r w:rsidR="0024503F" w:rsidRPr="00705F3A">
              <w:rPr>
                <w:rFonts w:asciiTheme="minorHAnsi" w:hAnsiTheme="minorHAnsi" w:cs="Times New Roman"/>
                <w:color w:val="000000" w:themeColor="text1"/>
                <w:sz w:val="24"/>
                <w:szCs w:val="24"/>
              </w:rPr>
              <w:t>сферния въздух в общината.</w:t>
            </w:r>
          </w:p>
          <w:p w:rsidR="00491F74" w:rsidRPr="00705F3A" w:rsidRDefault="00491F74" w:rsidP="00491F74">
            <w:pPr>
              <w:shd w:val="clear" w:color="auto" w:fill="FFFFFF"/>
              <w:tabs>
                <w:tab w:val="left" w:pos="9565"/>
              </w:tabs>
              <w:spacing w:after="0" w:line="336" w:lineRule="atLeast"/>
              <w:ind w:right="33"/>
              <w:jc w:val="both"/>
              <w:rPr>
                <w:rFonts w:asciiTheme="minorHAnsi" w:hAnsiTheme="minorHAnsi" w:cs="Times New Roman"/>
                <w:color w:val="000000" w:themeColor="text1"/>
                <w:sz w:val="24"/>
                <w:szCs w:val="24"/>
              </w:rPr>
            </w:pPr>
          </w:p>
          <w:p w:rsidR="003F1B31" w:rsidRPr="00353A9A" w:rsidRDefault="00BF3898" w:rsidP="00491F74">
            <w:pPr>
              <w:tabs>
                <w:tab w:val="left" w:pos="9565"/>
              </w:tabs>
              <w:autoSpaceDE w:val="0"/>
              <w:autoSpaceDN w:val="0"/>
              <w:adjustRightInd w:val="0"/>
              <w:spacing w:after="0" w:line="240" w:lineRule="auto"/>
              <w:ind w:right="33"/>
              <w:jc w:val="both"/>
              <w:rPr>
                <w:rFonts w:asciiTheme="minorHAnsi" w:hAnsiTheme="minorHAnsi" w:cs="Times New Roman"/>
                <w:b/>
                <w:i/>
                <w:color w:val="984806" w:themeColor="accent6" w:themeShade="80"/>
                <w:sz w:val="24"/>
                <w:szCs w:val="24"/>
              </w:rPr>
            </w:pPr>
            <w:r w:rsidRPr="00353A9A">
              <w:rPr>
                <w:rFonts w:asciiTheme="minorHAnsi" w:hAnsiTheme="minorHAnsi" w:cs="Times New Roman"/>
                <w:b/>
                <w:i/>
                <w:color w:val="984806" w:themeColor="accent6" w:themeShade="80"/>
                <w:sz w:val="24"/>
                <w:szCs w:val="24"/>
              </w:rPr>
              <w:t xml:space="preserve">4.5.2.2. </w:t>
            </w:r>
            <w:r w:rsidR="003F1B31" w:rsidRPr="00353A9A">
              <w:rPr>
                <w:rFonts w:asciiTheme="minorHAnsi" w:hAnsiTheme="minorHAnsi" w:cs="Times New Roman"/>
                <w:b/>
                <w:i/>
                <w:color w:val="984806" w:themeColor="accent6" w:themeShade="80"/>
                <w:sz w:val="24"/>
                <w:szCs w:val="24"/>
              </w:rPr>
              <w:t>Контрол на съст</w:t>
            </w:r>
            <w:r w:rsidR="00704FDD" w:rsidRPr="00353A9A">
              <w:rPr>
                <w:rFonts w:asciiTheme="minorHAnsi" w:hAnsiTheme="minorHAnsi" w:cs="Times New Roman"/>
                <w:b/>
                <w:i/>
                <w:color w:val="984806" w:themeColor="accent6" w:themeShade="80"/>
                <w:sz w:val="24"/>
                <w:szCs w:val="24"/>
              </w:rPr>
              <w:t>оянието на атмосферния въздух.</w:t>
            </w:r>
          </w:p>
          <w:p w:rsidR="003F1B31" w:rsidRPr="00705F3A" w:rsidRDefault="003F1B31" w:rsidP="00491F74">
            <w:pPr>
              <w:tabs>
                <w:tab w:val="left" w:pos="9565"/>
              </w:tabs>
              <w:autoSpaceDE w:val="0"/>
              <w:autoSpaceDN w:val="0"/>
              <w:adjustRightInd w:val="0"/>
              <w:spacing w:after="0" w:line="240" w:lineRule="auto"/>
              <w:ind w:right="33"/>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lastRenderedPageBreak/>
              <w:t xml:space="preserve">На територията на община Гурково не съществуват пунктове за контрол на качеството на атмосферния въздух, включени в системата на Националния екомониторинг. </w:t>
            </w:r>
          </w:p>
          <w:p w:rsidR="003F1B31" w:rsidRPr="00705F3A" w:rsidRDefault="003F1B31" w:rsidP="00491F74">
            <w:pPr>
              <w:tabs>
                <w:tab w:val="left" w:pos="9565"/>
              </w:tabs>
              <w:autoSpaceDE w:val="0"/>
              <w:autoSpaceDN w:val="0"/>
              <w:adjustRightInd w:val="0"/>
              <w:spacing w:after="0" w:line="240" w:lineRule="auto"/>
              <w:ind w:right="33"/>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 xml:space="preserve">Контролът, който се осъществява от РИОСВ е по утвърден график за емисионен контрол на източници на организирани емисии. Съгласно експертното становище на РИОСВ – Стара Загора, качеството на атмосферния въздух отговаря на санитарно – хигиенните норми. </w:t>
            </w:r>
          </w:p>
          <w:p w:rsidR="003F1B31" w:rsidRPr="00705F3A" w:rsidRDefault="00941B54" w:rsidP="00491F74">
            <w:pPr>
              <w:tabs>
                <w:tab w:val="left" w:pos="9565"/>
              </w:tabs>
              <w:autoSpaceDE w:val="0"/>
              <w:autoSpaceDN w:val="0"/>
              <w:adjustRightInd w:val="0"/>
              <w:spacing w:after="0" w:line="240" w:lineRule="auto"/>
              <w:ind w:right="33"/>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 xml:space="preserve">Основен </w:t>
            </w:r>
            <w:r w:rsidR="003F1B31" w:rsidRPr="00705F3A">
              <w:rPr>
                <w:rFonts w:asciiTheme="minorHAnsi" w:hAnsiTheme="minorHAnsi" w:cs="Times New Roman"/>
                <w:color w:val="000000" w:themeColor="text1"/>
                <w:sz w:val="24"/>
                <w:szCs w:val="24"/>
              </w:rPr>
              <w:t>замърсител на атмосферния въздух на територията на общината е преми</w:t>
            </w:r>
            <w:r w:rsidR="00680769">
              <w:rPr>
                <w:rFonts w:asciiTheme="minorHAnsi" w:hAnsiTheme="minorHAnsi" w:cs="Times New Roman"/>
                <w:color w:val="000000" w:themeColor="text1"/>
                <w:sz w:val="24"/>
                <w:szCs w:val="24"/>
              </w:rPr>
              <w:t>-</w:t>
            </w:r>
            <w:r w:rsidR="003F1B31" w:rsidRPr="00705F3A">
              <w:rPr>
                <w:rFonts w:asciiTheme="minorHAnsi" w:hAnsiTheme="minorHAnsi" w:cs="Times New Roman"/>
                <w:color w:val="000000" w:themeColor="text1"/>
                <w:sz w:val="24"/>
                <w:szCs w:val="24"/>
              </w:rPr>
              <w:t>наващия транспортен поток през Старопланинския проход “Хаинбоаз”. Интензивност</w:t>
            </w:r>
            <w:r w:rsidR="00680769">
              <w:rPr>
                <w:rFonts w:asciiTheme="minorHAnsi" w:hAnsiTheme="minorHAnsi" w:cs="Times New Roman"/>
                <w:color w:val="000000" w:themeColor="text1"/>
                <w:sz w:val="24"/>
                <w:szCs w:val="24"/>
              </w:rPr>
              <w:t xml:space="preserve">та </w:t>
            </w:r>
            <w:r w:rsidR="003F1B31" w:rsidRPr="00705F3A">
              <w:rPr>
                <w:rFonts w:asciiTheme="minorHAnsi" w:hAnsiTheme="minorHAnsi" w:cs="Times New Roman"/>
                <w:color w:val="000000" w:themeColor="text1"/>
                <w:sz w:val="24"/>
                <w:szCs w:val="24"/>
              </w:rPr>
              <w:t>на движение на МПС през тази пътна артерия е голяма, което е предпоставка за замърсяване на атмосферния в</w:t>
            </w:r>
            <w:r w:rsidR="002B5481" w:rsidRPr="00705F3A">
              <w:rPr>
                <w:rFonts w:asciiTheme="minorHAnsi" w:hAnsiTheme="minorHAnsi" w:cs="Times New Roman"/>
                <w:color w:val="000000" w:themeColor="text1"/>
                <w:sz w:val="24"/>
                <w:szCs w:val="24"/>
              </w:rPr>
              <w:t xml:space="preserve">ъздух с олово и азотни оксиди. </w:t>
            </w:r>
            <w:r w:rsidR="003F1B31" w:rsidRPr="00705F3A">
              <w:rPr>
                <w:rFonts w:asciiTheme="minorHAnsi" w:hAnsiTheme="minorHAnsi" w:cs="Times New Roman"/>
                <w:color w:val="000000" w:themeColor="text1"/>
                <w:sz w:val="24"/>
                <w:szCs w:val="24"/>
              </w:rPr>
              <w:t xml:space="preserve"> Необходимо е рехабилитация на об</w:t>
            </w:r>
            <w:r w:rsidR="00A7594F">
              <w:rPr>
                <w:rFonts w:asciiTheme="minorHAnsi" w:hAnsiTheme="minorHAnsi" w:cs="Times New Roman"/>
                <w:color w:val="000000" w:themeColor="text1"/>
                <w:sz w:val="24"/>
                <w:szCs w:val="24"/>
              </w:rPr>
              <w:t>-</w:t>
            </w:r>
            <w:r w:rsidR="003F1B31" w:rsidRPr="00705F3A">
              <w:rPr>
                <w:rFonts w:asciiTheme="minorHAnsi" w:hAnsiTheme="minorHAnsi" w:cs="Times New Roman"/>
                <w:color w:val="000000" w:themeColor="text1"/>
                <w:sz w:val="24"/>
                <w:szCs w:val="24"/>
              </w:rPr>
              <w:t>щинската и републиканска пътна мрежа преминаваща на територията на общината, с цел да се избегне праховото замърсяване на въ</w:t>
            </w:r>
            <w:r w:rsidR="00A7594F">
              <w:rPr>
                <w:rFonts w:asciiTheme="minorHAnsi" w:hAnsiTheme="minorHAnsi" w:cs="Times New Roman"/>
                <w:color w:val="000000" w:themeColor="text1"/>
                <w:sz w:val="24"/>
                <w:szCs w:val="24"/>
              </w:rPr>
              <w:t>здуха от автомобилния транспорт</w:t>
            </w:r>
            <w:r w:rsidR="003F1B31" w:rsidRPr="00705F3A">
              <w:rPr>
                <w:rFonts w:asciiTheme="minorHAnsi" w:hAnsiTheme="minorHAnsi" w:cs="Times New Roman"/>
                <w:color w:val="000000" w:themeColor="text1"/>
                <w:sz w:val="24"/>
                <w:szCs w:val="24"/>
              </w:rPr>
              <w:t>, както и създаване на система от зелени площи и благоустрояването им с цел предотвратяване на замърсяванията. Производстве</w:t>
            </w:r>
            <w:r w:rsidRPr="00705F3A">
              <w:rPr>
                <w:rFonts w:asciiTheme="minorHAnsi" w:hAnsiTheme="minorHAnsi" w:cs="Times New Roman"/>
                <w:color w:val="000000" w:themeColor="text1"/>
                <w:sz w:val="24"/>
                <w:szCs w:val="24"/>
              </w:rPr>
              <w:t>н</w:t>
            </w:r>
            <w:r w:rsidR="00992316" w:rsidRPr="00705F3A">
              <w:rPr>
                <w:rFonts w:asciiTheme="minorHAnsi" w:hAnsiTheme="minorHAnsi" w:cs="Times New Roman"/>
                <w:color w:val="000000" w:themeColor="text1"/>
                <w:sz w:val="24"/>
                <w:szCs w:val="24"/>
              </w:rPr>
              <w:t>ите предприятия с горивни инста</w:t>
            </w:r>
            <w:r w:rsidR="003F1B31" w:rsidRPr="00705F3A">
              <w:rPr>
                <w:rFonts w:asciiTheme="minorHAnsi" w:hAnsiTheme="minorHAnsi" w:cs="Times New Roman"/>
                <w:color w:val="000000" w:themeColor="text1"/>
                <w:sz w:val="24"/>
                <w:szCs w:val="24"/>
              </w:rPr>
              <w:t xml:space="preserve">лации и съоръжения са картотекирани в РИОСВ и се упражнява оперативен контрол за </w:t>
            </w:r>
            <w:r w:rsidR="00680769">
              <w:rPr>
                <w:rFonts w:asciiTheme="minorHAnsi" w:hAnsiTheme="minorHAnsi" w:cs="Times New Roman"/>
                <w:color w:val="000000" w:themeColor="text1"/>
                <w:sz w:val="24"/>
                <w:szCs w:val="24"/>
              </w:rPr>
              <w:t xml:space="preserve">генерираните от тях емисии. </w:t>
            </w:r>
          </w:p>
          <w:p w:rsidR="00E42008" w:rsidRPr="00680769" w:rsidRDefault="00836B2A" w:rsidP="00491F74">
            <w:pPr>
              <w:tabs>
                <w:tab w:val="left" w:pos="9532"/>
                <w:tab w:val="left" w:pos="9565"/>
              </w:tabs>
              <w:spacing w:after="0"/>
              <w:ind w:right="33"/>
              <w:jc w:val="both"/>
              <w:rPr>
                <w:rFonts w:asciiTheme="minorHAnsi" w:hAnsiTheme="minorHAnsi" w:cs="Times New Roman"/>
                <w:color w:val="000000" w:themeColor="text1"/>
                <w:sz w:val="24"/>
                <w:szCs w:val="24"/>
              </w:rPr>
            </w:pPr>
            <w:r w:rsidRPr="00680769">
              <w:rPr>
                <w:rFonts w:asciiTheme="minorHAnsi" w:hAnsiTheme="minorHAnsi" w:cs="Times New Roman"/>
                <w:color w:val="000000" w:themeColor="text1"/>
                <w:sz w:val="24"/>
                <w:szCs w:val="24"/>
              </w:rPr>
              <w:t xml:space="preserve">Съгласно Регионалния доклад за състоянието на околната среда през 2019 г. на РИОСВ – Стара Загора, в който община Гурково е </w:t>
            </w:r>
            <w:r w:rsidR="003D7A4C" w:rsidRPr="00680769">
              <w:rPr>
                <w:rFonts w:asciiTheme="minorHAnsi" w:hAnsiTheme="minorHAnsi" w:cs="Times New Roman"/>
                <w:color w:val="000000" w:themeColor="text1"/>
                <w:sz w:val="24"/>
                <w:szCs w:val="24"/>
              </w:rPr>
              <w:t>контролна т</w:t>
            </w:r>
            <w:r w:rsidR="00680769" w:rsidRPr="00680769">
              <w:rPr>
                <w:rFonts w:asciiTheme="minorHAnsi" w:hAnsiTheme="minorHAnsi" w:cs="Times New Roman"/>
                <w:color w:val="000000" w:themeColor="text1"/>
                <w:sz w:val="24"/>
                <w:szCs w:val="24"/>
              </w:rPr>
              <w:t>акава, е извършен анализ на забо</w:t>
            </w:r>
            <w:r w:rsidR="007C1A2B">
              <w:rPr>
                <w:rFonts w:asciiTheme="minorHAnsi" w:hAnsiTheme="minorHAnsi" w:cs="Times New Roman"/>
                <w:color w:val="000000" w:themeColor="text1"/>
                <w:sz w:val="24"/>
                <w:szCs w:val="24"/>
              </w:rPr>
              <w:t>-</w:t>
            </w:r>
            <w:r w:rsidR="003D7A4C" w:rsidRPr="00680769">
              <w:rPr>
                <w:rFonts w:asciiTheme="minorHAnsi" w:hAnsiTheme="minorHAnsi" w:cs="Times New Roman"/>
                <w:color w:val="000000" w:themeColor="text1"/>
                <w:sz w:val="24"/>
                <w:szCs w:val="24"/>
              </w:rPr>
              <w:t>леваемостта на населението</w:t>
            </w:r>
            <w:r w:rsidR="00E42008" w:rsidRPr="00680769">
              <w:rPr>
                <w:rFonts w:asciiTheme="minorHAnsi" w:hAnsiTheme="minorHAnsi" w:cs="Times New Roman"/>
                <w:color w:val="000000" w:themeColor="text1"/>
                <w:sz w:val="24"/>
                <w:szCs w:val="24"/>
              </w:rPr>
              <w:t xml:space="preserve"> във възрастовата група от 0-18 години, и нанаселението над 18 години.</w:t>
            </w:r>
          </w:p>
          <w:p w:rsidR="003D7A4C" w:rsidRPr="00680769" w:rsidRDefault="003D7A4C" w:rsidP="00491F74">
            <w:pPr>
              <w:tabs>
                <w:tab w:val="left" w:pos="9532"/>
                <w:tab w:val="left" w:pos="9565"/>
              </w:tabs>
              <w:spacing w:after="0"/>
              <w:ind w:right="33"/>
              <w:jc w:val="both"/>
              <w:rPr>
                <w:rFonts w:asciiTheme="minorHAnsi" w:hAnsiTheme="minorHAnsi" w:cs="Times New Roman"/>
                <w:color w:val="000000" w:themeColor="text1"/>
                <w:sz w:val="24"/>
                <w:szCs w:val="24"/>
              </w:rPr>
            </w:pPr>
            <w:r w:rsidRPr="00680769">
              <w:rPr>
                <w:rFonts w:asciiTheme="minorHAnsi" w:hAnsiTheme="minorHAnsi" w:cs="Times New Roman"/>
                <w:color w:val="000000" w:themeColor="text1"/>
                <w:sz w:val="24"/>
                <w:szCs w:val="24"/>
              </w:rPr>
              <w:t xml:space="preserve"> Заболеваемостта от болести на дихателната система в община Гурково е 29852,82</w:t>
            </w:r>
            <w:r w:rsidRPr="009E0EB9">
              <w:rPr>
                <w:rFonts w:asciiTheme="minorHAnsi" w:hAnsiTheme="minorHAnsi" w:cs="Times New Roman"/>
                <w:color w:val="000000" w:themeColor="text1"/>
                <w:sz w:val="20"/>
                <w:szCs w:val="20"/>
              </w:rPr>
              <w:t>‰</w:t>
            </w:r>
            <w:r w:rsidRPr="004E1045">
              <w:rPr>
                <w:rFonts w:asciiTheme="minorHAnsi" w:hAnsiTheme="minorHAnsi" w:cs="Times New Roman"/>
                <w:color w:val="000000" w:themeColor="text1"/>
                <w:sz w:val="20"/>
                <w:szCs w:val="20"/>
                <w:shd w:val="clear" w:color="auto" w:fill="FFFF00"/>
                <w:vertAlign w:val="subscript"/>
              </w:rPr>
              <w:t>00</w:t>
            </w:r>
            <w:r w:rsidRPr="004E1045">
              <w:rPr>
                <w:rFonts w:asciiTheme="minorHAnsi" w:hAnsiTheme="minorHAnsi" w:cs="Times New Roman"/>
                <w:color w:val="000000" w:themeColor="text1"/>
                <w:sz w:val="24"/>
                <w:szCs w:val="24"/>
              </w:rPr>
              <w:t xml:space="preserve"> -</w:t>
            </w:r>
            <w:r w:rsidRPr="00680769">
              <w:rPr>
                <w:rFonts w:asciiTheme="minorHAnsi" w:hAnsiTheme="minorHAnsi" w:cs="Times New Roman"/>
                <w:color w:val="000000" w:themeColor="text1"/>
                <w:sz w:val="24"/>
                <w:szCs w:val="24"/>
              </w:rPr>
              <w:t xml:space="preserve"> 1501 регистрирани случая и е под стойностите средно за областта, по-висока от тази в общини</w:t>
            </w:r>
            <w:r w:rsidR="00A34C9D" w:rsidRPr="00680769">
              <w:rPr>
                <w:rFonts w:asciiTheme="minorHAnsi" w:hAnsiTheme="minorHAnsi" w:cs="Times New Roman"/>
                <w:color w:val="000000" w:themeColor="text1"/>
                <w:sz w:val="24"/>
                <w:szCs w:val="24"/>
              </w:rPr>
              <w:t>те</w:t>
            </w:r>
            <w:r w:rsidRPr="00680769">
              <w:rPr>
                <w:rFonts w:asciiTheme="minorHAnsi" w:hAnsiTheme="minorHAnsi" w:cs="Times New Roman"/>
                <w:color w:val="000000" w:themeColor="text1"/>
                <w:sz w:val="24"/>
                <w:szCs w:val="24"/>
              </w:rPr>
              <w:t xml:space="preserve"> Гълъбово и Стара Загора. </w:t>
            </w:r>
          </w:p>
          <w:p w:rsidR="003D7A4C" w:rsidRPr="00680769" w:rsidRDefault="003D7A4C" w:rsidP="00491F74">
            <w:pPr>
              <w:tabs>
                <w:tab w:val="left" w:pos="9532"/>
                <w:tab w:val="left" w:pos="9565"/>
              </w:tabs>
              <w:autoSpaceDE w:val="0"/>
              <w:autoSpaceDN w:val="0"/>
              <w:adjustRightInd w:val="0"/>
              <w:spacing w:after="0"/>
              <w:ind w:right="33"/>
              <w:jc w:val="both"/>
              <w:rPr>
                <w:rFonts w:asciiTheme="minorHAnsi" w:hAnsiTheme="minorHAnsi" w:cs="Times New Roman"/>
                <w:color w:val="000000" w:themeColor="text1"/>
                <w:sz w:val="24"/>
                <w:szCs w:val="24"/>
              </w:rPr>
            </w:pPr>
            <w:r w:rsidRPr="00680769">
              <w:rPr>
                <w:rFonts w:asciiTheme="minorHAnsi" w:hAnsiTheme="minorHAnsi" w:cs="Times New Roman"/>
                <w:color w:val="000000" w:themeColor="text1"/>
                <w:sz w:val="24"/>
                <w:szCs w:val="24"/>
              </w:rPr>
              <w:t>При децата до 17 г. заболеваемостта от болести на дихателната система е 84245,44 ‰</w:t>
            </w:r>
            <w:r w:rsidRPr="00680769">
              <w:rPr>
                <w:rFonts w:asciiTheme="minorHAnsi" w:hAnsiTheme="minorHAnsi" w:cs="Times New Roman"/>
                <w:color w:val="000000" w:themeColor="text1"/>
                <w:sz w:val="24"/>
                <w:szCs w:val="24"/>
                <w:shd w:val="clear" w:color="auto" w:fill="FFFF00"/>
                <w:vertAlign w:val="subscript"/>
              </w:rPr>
              <w:t>00</w:t>
            </w:r>
            <w:r w:rsidRPr="00680769">
              <w:rPr>
                <w:rFonts w:asciiTheme="minorHAnsi" w:hAnsiTheme="minorHAnsi" w:cs="Times New Roman"/>
                <w:color w:val="000000" w:themeColor="text1"/>
                <w:sz w:val="24"/>
                <w:szCs w:val="24"/>
              </w:rPr>
              <w:t xml:space="preserve">и е над средната за областта в тази възрастова група. В структурата на регистрираните болести на дихателната система най-голям дял съставляват острите инфекции на горните дихателни пътища (70%), следвани остри инфекции на долните дихателни пътища – 15%. Пневмониите съставляват 6%, а случаите на бронхиална астма – 2,8%. </w:t>
            </w:r>
          </w:p>
          <w:p w:rsidR="003D7A4C" w:rsidRPr="00705F3A" w:rsidRDefault="003D7A4C" w:rsidP="00491F74">
            <w:pPr>
              <w:tabs>
                <w:tab w:val="left" w:pos="9532"/>
                <w:tab w:val="left" w:pos="9565"/>
              </w:tabs>
              <w:autoSpaceDE w:val="0"/>
              <w:autoSpaceDN w:val="0"/>
              <w:adjustRightInd w:val="0"/>
              <w:spacing w:after="0"/>
              <w:ind w:right="33"/>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При населението над 18 г. възраст заболеваемостта от болести на дихателната система е 12689,69‰00 , под средното за област С</w:t>
            </w:r>
            <w:r w:rsidR="00E42008" w:rsidRPr="00705F3A">
              <w:rPr>
                <w:rFonts w:asciiTheme="minorHAnsi" w:hAnsiTheme="minorHAnsi" w:cs="Times New Roman"/>
                <w:color w:val="000000" w:themeColor="text1"/>
                <w:sz w:val="24"/>
                <w:szCs w:val="24"/>
              </w:rPr>
              <w:t xml:space="preserve">тара Загора, най-ниска от </w:t>
            </w:r>
            <w:r w:rsidRPr="00705F3A">
              <w:rPr>
                <w:rFonts w:asciiTheme="minorHAnsi" w:hAnsiTheme="minorHAnsi" w:cs="Times New Roman"/>
                <w:color w:val="000000" w:themeColor="text1"/>
                <w:sz w:val="24"/>
                <w:szCs w:val="24"/>
              </w:rPr>
              <w:t xml:space="preserve">разглеждани </w:t>
            </w:r>
            <w:r w:rsidR="00E42008" w:rsidRPr="00705F3A">
              <w:rPr>
                <w:rFonts w:asciiTheme="minorHAnsi" w:hAnsiTheme="minorHAnsi" w:cs="Times New Roman"/>
                <w:color w:val="000000" w:themeColor="text1"/>
                <w:sz w:val="24"/>
                <w:szCs w:val="24"/>
              </w:rPr>
              <w:t xml:space="preserve">в доклада целеви </w:t>
            </w:r>
            <w:r w:rsidRPr="00705F3A">
              <w:rPr>
                <w:rFonts w:asciiTheme="minorHAnsi" w:hAnsiTheme="minorHAnsi" w:cs="Times New Roman"/>
                <w:color w:val="000000" w:themeColor="text1"/>
                <w:sz w:val="24"/>
                <w:szCs w:val="24"/>
              </w:rPr>
              <w:t xml:space="preserve">общини. </w:t>
            </w:r>
          </w:p>
          <w:p w:rsidR="00FC013A" w:rsidRPr="002051EE" w:rsidRDefault="003D7A4C" w:rsidP="00491F74">
            <w:pPr>
              <w:shd w:val="clear" w:color="auto" w:fill="FFFFFF"/>
              <w:tabs>
                <w:tab w:val="left" w:pos="9532"/>
                <w:tab w:val="left" w:pos="9565"/>
              </w:tabs>
              <w:spacing w:after="0"/>
              <w:ind w:right="33"/>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 xml:space="preserve">В структурата на заболяванията с най-голям относителен дял са острите инфекции на </w:t>
            </w:r>
            <w:r w:rsidRPr="002051EE">
              <w:rPr>
                <w:rFonts w:asciiTheme="minorHAnsi" w:hAnsiTheme="minorHAnsi" w:cs="Times New Roman"/>
                <w:color w:val="000000" w:themeColor="text1"/>
                <w:sz w:val="24"/>
                <w:szCs w:val="24"/>
              </w:rPr>
              <w:t>горните дихателни пътища (36%), следвани от хроничните болести на долните дихателни пътища - 20 % (ХОББ – 11%, бронхиална астма – 3,7%)</w:t>
            </w:r>
            <w:r w:rsidR="00441608" w:rsidRPr="002051EE">
              <w:rPr>
                <w:rFonts w:asciiTheme="minorHAnsi" w:hAnsiTheme="minorHAnsi" w:cs="Times New Roman"/>
                <w:color w:val="000000" w:themeColor="text1"/>
                <w:sz w:val="24"/>
                <w:szCs w:val="24"/>
              </w:rPr>
              <w:t>.</w:t>
            </w:r>
          </w:p>
          <w:p w:rsidR="00680769" w:rsidRPr="002051EE" w:rsidRDefault="00162523" w:rsidP="00491F74">
            <w:pPr>
              <w:tabs>
                <w:tab w:val="left" w:pos="9532"/>
              </w:tabs>
              <w:autoSpaceDE w:val="0"/>
              <w:autoSpaceDN w:val="0"/>
              <w:adjustRightInd w:val="0"/>
              <w:spacing w:after="0" w:line="240" w:lineRule="auto"/>
              <w:ind w:right="33"/>
              <w:jc w:val="both"/>
              <w:rPr>
                <w:rFonts w:asciiTheme="minorHAnsi" w:hAnsiTheme="minorHAnsi" w:cs="Times New Roman"/>
                <w:color w:val="000000" w:themeColor="text1"/>
                <w:sz w:val="24"/>
                <w:szCs w:val="24"/>
              </w:rPr>
            </w:pPr>
            <w:r w:rsidRPr="002051EE">
              <w:rPr>
                <w:rFonts w:asciiTheme="minorHAnsi" w:hAnsiTheme="minorHAnsi" w:cs="Times New Roman"/>
                <w:color w:val="000000" w:themeColor="text1"/>
                <w:sz w:val="24"/>
                <w:szCs w:val="24"/>
              </w:rPr>
              <w:t>На баз</w:t>
            </w:r>
            <w:r w:rsidR="00441608" w:rsidRPr="002051EE">
              <w:rPr>
                <w:rFonts w:asciiTheme="minorHAnsi" w:hAnsiTheme="minorHAnsi" w:cs="Times New Roman"/>
                <w:color w:val="000000" w:themeColor="text1"/>
                <w:sz w:val="24"/>
                <w:szCs w:val="24"/>
              </w:rPr>
              <w:t xml:space="preserve">та на </w:t>
            </w:r>
            <w:r w:rsidRPr="002051EE">
              <w:rPr>
                <w:rFonts w:asciiTheme="minorHAnsi" w:hAnsiTheme="minorHAnsi" w:cs="Times New Roman"/>
                <w:color w:val="000000" w:themeColor="text1"/>
                <w:sz w:val="24"/>
                <w:szCs w:val="24"/>
              </w:rPr>
              <w:t>Регионалният Доклад</w:t>
            </w:r>
            <w:r w:rsidR="00441608" w:rsidRPr="002051EE">
              <w:rPr>
                <w:rFonts w:asciiTheme="minorHAnsi" w:hAnsiTheme="minorHAnsi" w:cs="Times New Roman"/>
                <w:color w:val="000000" w:themeColor="text1"/>
                <w:sz w:val="24"/>
                <w:szCs w:val="24"/>
              </w:rPr>
              <w:t xml:space="preserve">, могат де се  направят следните </w:t>
            </w:r>
            <w:r w:rsidR="00F5367D" w:rsidRPr="002051EE">
              <w:rPr>
                <w:rFonts w:asciiTheme="minorHAnsi" w:hAnsiTheme="minorHAnsi" w:cs="Times New Roman"/>
                <w:color w:val="000000" w:themeColor="text1"/>
                <w:sz w:val="24"/>
                <w:szCs w:val="24"/>
              </w:rPr>
              <w:t xml:space="preserve">обобщени </w:t>
            </w:r>
            <w:r w:rsidR="00441608" w:rsidRPr="002051EE">
              <w:rPr>
                <w:rFonts w:asciiTheme="minorHAnsi" w:hAnsiTheme="minorHAnsi" w:cs="Times New Roman"/>
                <w:color w:val="000000" w:themeColor="text1"/>
                <w:sz w:val="24"/>
                <w:szCs w:val="24"/>
              </w:rPr>
              <w:t>заключения за община Гуркво:</w:t>
            </w:r>
          </w:p>
          <w:p w:rsidR="00441608" w:rsidRPr="002051EE" w:rsidRDefault="00E7540E" w:rsidP="00B15383">
            <w:pPr>
              <w:pStyle w:val="a4"/>
              <w:numPr>
                <w:ilvl w:val="0"/>
                <w:numId w:val="101"/>
              </w:numPr>
              <w:spacing w:after="0"/>
              <w:ind w:left="34" w:right="33" w:firstLine="326"/>
              <w:jc w:val="both"/>
              <w:rPr>
                <w:sz w:val="24"/>
                <w:szCs w:val="24"/>
              </w:rPr>
            </w:pPr>
            <w:r w:rsidRPr="002051EE">
              <w:rPr>
                <w:sz w:val="24"/>
                <w:szCs w:val="24"/>
              </w:rPr>
              <w:t>Р</w:t>
            </w:r>
            <w:r w:rsidR="00441608" w:rsidRPr="002051EE">
              <w:rPr>
                <w:sz w:val="24"/>
                <w:szCs w:val="24"/>
              </w:rPr>
              <w:t>зглеждането на болестите на дихателната система по нозологичн</w:t>
            </w:r>
            <w:r w:rsidR="00680769" w:rsidRPr="002051EE">
              <w:rPr>
                <w:sz w:val="24"/>
                <w:szCs w:val="24"/>
              </w:rPr>
              <w:t>и единици</w:t>
            </w:r>
            <w:r w:rsidR="002051EE">
              <w:rPr>
                <w:sz w:val="24"/>
                <w:szCs w:val="24"/>
              </w:rPr>
              <w:t xml:space="preserve"> показ-</w:t>
            </w:r>
            <w:r w:rsidR="00680769" w:rsidRPr="002051EE">
              <w:rPr>
                <w:sz w:val="24"/>
                <w:szCs w:val="24"/>
              </w:rPr>
              <w:t xml:space="preserve"> ва, </w:t>
            </w:r>
            <w:r w:rsidRPr="002051EE">
              <w:rPr>
                <w:sz w:val="24"/>
                <w:szCs w:val="24"/>
              </w:rPr>
              <w:t xml:space="preserve">че </w:t>
            </w:r>
            <w:r w:rsidR="00441608" w:rsidRPr="002051EE">
              <w:rPr>
                <w:sz w:val="24"/>
                <w:szCs w:val="24"/>
              </w:rPr>
              <w:t>детската</w:t>
            </w:r>
            <w:r w:rsidR="00EB09ED" w:rsidRPr="002051EE">
              <w:rPr>
                <w:sz w:val="24"/>
                <w:szCs w:val="24"/>
              </w:rPr>
              <w:t xml:space="preserve"> възраст – от 0 до 17 години с н</w:t>
            </w:r>
            <w:r w:rsidR="00441608" w:rsidRPr="002051EE">
              <w:rPr>
                <w:sz w:val="24"/>
                <w:szCs w:val="24"/>
              </w:rPr>
              <w:t>ай-голям относителен дял са острите инфек</w:t>
            </w:r>
            <w:r w:rsidR="002051EE">
              <w:rPr>
                <w:sz w:val="24"/>
                <w:szCs w:val="24"/>
              </w:rPr>
              <w:t>-</w:t>
            </w:r>
            <w:r w:rsidR="00441608" w:rsidRPr="002051EE">
              <w:rPr>
                <w:sz w:val="24"/>
                <w:szCs w:val="24"/>
              </w:rPr>
              <w:t>ции на го</w:t>
            </w:r>
            <w:r w:rsidR="002B50EF" w:rsidRPr="002051EE">
              <w:rPr>
                <w:sz w:val="24"/>
                <w:szCs w:val="24"/>
              </w:rPr>
              <w:t>рните дихателни пътища (ОИГДП).</w:t>
            </w:r>
          </w:p>
          <w:p w:rsidR="00EB09ED" w:rsidRPr="002051EE" w:rsidRDefault="002B50EF" w:rsidP="00B15383">
            <w:pPr>
              <w:pStyle w:val="a4"/>
              <w:numPr>
                <w:ilvl w:val="0"/>
                <w:numId w:val="21"/>
              </w:numPr>
              <w:autoSpaceDE w:val="0"/>
              <w:autoSpaceDN w:val="0"/>
              <w:adjustRightInd w:val="0"/>
              <w:spacing w:after="0"/>
              <w:ind w:left="0" w:right="33" w:firstLine="360"/>
              <w:jc w:val="both"/>
              <w:rPr>
                <w:rFonts w:asciiTheme="minorHAnsi" w:hAnsiTheme="minorHAnsi" w:cs="Times New Roman"/>
                <w:color w:val="000000" w:themeColor="text1"/>
                <w:sz w:val="24"/>
                <w:szCs w:val="24"/>
              </w:rPr>
            </w:pPr>
            <w:r w:rsidRPr="002051EE">
              <w:rPr>
                <w:rFonts w:asciiTheme="minorHAnsi" w:hAnsiTheme="minorHAnsi" w:cs="Times New Roman"/>
                <w:color w:val="000000" w:themeColor="text1"/>
                <w:sz w:val="24"/>
                <w:szCs w:val="24"/>
              </w:rPr>
              <w:t>На второ място  е о</w:t>
            </w:r>
            <w:r w:rsidR="00441608" w:rsidRPr="002051EE">
              <w:rPr>
                <w:rFonts w:asciiTheme="minorHAnsi" w:hAnsiTheme="minorHAnsi" w:cs="Times New Roman"/>
                <w:color w:val="000000" w:themeColor="text1"/>
                <w:sz w:val="24"/>
                <w:szCs w:val="24"/>
              </w:rPr>
              <w:t>тносителен дял от болестите на дихателната система при децата от 0 до 17 години, са ос</w:t>
            </w:r>
            <w:r w:rsidR="00EB09ED" w:rsidRPr="002051EE">
              <w:rPr>
                <w:rFonts w:asciiTheme="minorHAnsi" w:hAnsiTheme="minorHAnsi" w:cs="Times New Roman"/>
                <w:color w:val="000000" w:themeColor="text1"/>
                <w:sz w:val="24"/>
                <w:szCs w:val="24"/>
              </w:rPr>
              <w:t>трите бронхити и бронхиолити</w:t>
            </w:r>
            <w:r w:rsidR="00441608" w:rsidRPr="002051EE">
              <w:rPr>
                <w:rFonts w:asciiTheme="minorHAnsi" w:hAnsiTheme="minorHAnsi" w:cs="Times New Roman"/>
                <w:color w:val="000000" w:themeColor="text1"/>
                <w:sz w:val="24"/>
                <w:szCs w:val="24"/>
              </w:rPr>
              <w:t xml:space="preserve">. </w:t>
            </w:r>
          </w:p>
          <w:p w:rsidR="00EB09ED" w:rsidRPr="002051EE" w:rsidRDefault="00EB09ED" w:rsidP="00B15383">
            <w:pPr>
              <w:pStyle w:val="a4"/>
              <w:numPr>
                <w:ilvl w:val="0"/>
                <w:numId w:val="21"/>
              </w:numPr>
              <w:autoSpaceDE w:val="0"/>
              <w:autoSpaceDN w:val="0"/>
              <w:adjustRightInd w:val="0"/>
              <w:spacing w:after="0"/>
              <w:ind w:left="34" w:right="33" w:firstLine="326"/>
              <w:jc w:val="both"/>
              <w:rPr>
                <w:rFonts w:asciiTheme="minorHAnsi" w:hAnsiTheme="minorHAnsi" w:cs="Times New Roman"/>
                <w:color w:val="000000" w:themeColor="text1"/>
                <w:sz w:val="24"/>
                <w:szCs w:val="24"/>
              </w:rPr>
            </w:pPr>
            <w:r w:rsidRPr="002051EE">
              <w:rPr>
                <w:rFonts w:asciiTheme="minorHAnsi" w:hAnsiTheme="minorHAnsi" w:cs="Times New Roman"/>
                <w:color w:val="000000" w:themeColor="text1"/>
                <w:sz w:val="24"/>
                <w:szCs w:val="24"/>
              </w:rPr>
              <w:t xml:space="preserve">Данните </w:t>
            </w:r>
            <w:r w:rsidR="00441608" w:rsidRPr="002051EE">
              <w:rPr>
                <w:rFonts w:asciiTheme="minorHAnsi" w:hAnsiTheme="minorHAnsi" w:cs="Times New Roman"/>
                <w:color w:val="000000" w:themeColor="text1"/>
                <w:sz w:val="24"/>
                <w:szCs w:val="24"/>
              </w:rPr>
              <w:t xml:space="preserve">за заболяването </w:t>
            </w:r>
            <w:r w:rsidRPr="002051EE">
              <w:rPr>
                <w:rFonts w:asciiTheme="minorHAnsi" w:hAnsiTheme="minorHAnsi" w:cs="Times New Roman"/>
                <w:color w:val="000000" w:themeColor="text1"/>
                <w:sz w:val="24"/>
                <w:szCs w:val="24"/>
              </w:rPr>
              <w:t xml:space="preserve">от </w:t>
            </w:r>
            <w:r w:rsidR="00441608" w:rsidRPr="002051EE">
              <w:rPr>
                <w:rFonts w:asciiTheme="minorHAnsi" w:hAnsiTheme="minorHAnsi" w:cs="Times New Roman"/>
                <w:color w:val="000000" w:themeColor="text1"/>
                <w:sz w:val="24"/>
                <w:szCs w:val="24"/>
              </w:rPr>
              <w:t>астма при децата от 0 до 17 години показва,</w:t>
            </w:r>
            <w:r w:rsidRPr="002051EE">
              <w:rPr>
                <w:rFonts w:asciiTheme="minorHAnsi" w:hAnsiTheme="minorHAnsi" w:cs="Times New Roman"/>
                <w:color w:val="000000" w:themeColor="text1"/>
                <w:sz w:val="24"/>
                <w:szCs w:val="24"/>
              </w:rPr>
              <w:t xml:space="preserve"> че забо-леваемостта в о</w:t>
            </w:r>
            <w:r w:rsidR="00441608" w:rsidRPr="002051EE">
              <w:rPr>
                <w:rFonts w:asciiTheme="minorHAnsi" w:hAnsiTheme="minorHAnsi" w:cs="Times New Roman"/>
                <w:color w:val="000000" w:themeColor="text1"/>
                <w:sz w:val="24"/>
                <w:szCs w:val="24"/>
              </w:rPr>
              <w:t>бщина Гурково през 2019 г. има стойности малко над средното за област</w:t>
            </w:r>
            <w:r w:rsidR="0032730A">
              <w:rPr>
                <w:rFonts w:asciiTheme="minorHAnsi" w:hAnsiTheme="minorHAnsi" w:cs="Times New Roman"/>
                <w:color w:val="000000" w:themeColor="text1"/>
                <w:sz w:val="24"/>
                <w:szCs w:val="24"/>
              </w:rPr>
              <w:t>-</w:t>
            </w:r>
            <w:r w:rsidR="00441608" w:rsidRPr="002051EE">
              <w:rPr>
                <w:rFonts w:asciiTheme="minorHAnsi" w:hAnsiTheme="minorHAnsi" w:cs="Times New Roman"/>
                <w:color w:val="000000" w:themeColor="text1"/>
                <w:sz w:val="24"/>
                <w:szCs w:val="24"/>
              </w:rPr>
              <w:t xml:space="preserve">та. </w:t>
            </w:r>
          </w:p>
          <w:p w:rsidR="00441608" w:rsidRPr="00705F3A" w:rsidRDefault="00EB09ED" w:rsidP="00B15383">
            <w:pPr>
              <w:pStyle w:val="a4"/>
              <w:numPr>
                <w:ilvl w:val="0"/>
                <w:numId w:val="21"/>
              </w:numPr>
              <w:autoSpaceDE w:val="0"/>
              <w:autoSpaceDN w:val="0"/>
              <w:adjustRightInd w:val="0"/>
              <w:spacing w:after="0" w:line="240" w:lineRule="auto"/>
              <w:ind w:left="34" w:right="33" w:firstLine="326"/>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О</w:t>
            </w:r>
            <w:r w:rsidR="00441608" w:rsidRPr="00705F3A">
              <w:rPr>
                <w:rFonts w:asciiTheme="minorHAnsi" w:hAnsiTheme="minorHAnsi" w:cs="Times New Roman"/>
                <w:color w:val="000000" w:themeColor="text1"/>
                <w:sz w:val="24"/>
                <w:szCs w:val="24"/>
              </w:rPr>
              <w:t>бемът на регистрираните заболявания е в най-силна корелация с други фактори като етно-културни особености, социално-икономически статус, достъп до здравната сис</w:t>
            </w:r>
            <w:r w:rsidR="0032730A">
              <w:rPr>
                <w:rFonts w:asciiTheme="minorHAnsi" w:hAnsiTheme="minorHAnsi" w:cs="Times New Roman"/>
                <w:color w:val="000000" w:themeColor="text1"/>
                <w:sz w:val="24"/>
                <w:szCs w:val="24"/>
              </w:rPr>
              <w:t>-</w:t>
            </w:r>
            <w:r w:rsidR="00441608" w:rsidRPr="00705F3A">
              <w:rPr>
                <w:rFonts w:asciiTheme="minorHAnsi" w:hAnsiTheme="minorHAnsi" w:cs="Times New Roman"/>
                <w:color w:val="000000" w:themeColor="text1"/>
                <w:sz w:val="24"/>
                <w:szCs w:val="24"/>
              </w:rPr>
              <w:t>тема и др.</w:t>
            </w:r>
          </w:p>
          <w:p w:rsidR="00941B54" w:rsidRPr="00705F3A" w:rsidRDefault="00782D3B" w:rsidP="00E170D6">
            <w:pPr>
              <w:autoSpaceDE w:val="0"/>
              <w:autoSpaceDN w:val="0"/>
              <w:adjustRightInd w:val="0"/>
              <w:spacing w:after="0" w:line="240" w:lineRule="auto"/>
              <w:ind w:left="34" w:right="33"/>
              <w:jc w:val="both"/>
              <w:rPr>
                <w:rFonts w:asciiTheme="minorHAnsi" w:hAnsiTheme="minorHAnsi"/>
                <w:sz w:val="24"/>
                <w:szCs w:val="24"/>
              </w:rPr>
            </w:pPr>
            <w:r w:rsidRPr="00705F3A">
              <w:rPr>
                <w:rFonts w:asciiTheme="minorHAnsi" w:hAnsiTheme="minorHAnsi"/>
                <w:bCs/>
                <w:iCs/>
                <w:sz w:val="24"/>
                <w:szCs w:val="24"/>
              </w:rPr>
              <w:lastRenderedPageBreak/>
              <w:t xml:space="preserve">Доклада препоръчва </w:t>
            </w:r>
            <w:r w:rsidR="00941B54" w:rsidRPr="00705F3A">
              <w:rPr>
                <w:rFonts w:asciiTheme="minorHAnsi" w:hAnsiTheme="minorHAnsi"/>
                <w:bCs/>
                <w:iCs/>
                <w:sz w:val="24"/>
                <w:szCs w:val="24"/>
              </w:rPr>
              <w:t>м</w:t>
            </w:r>
            <w:r w:rsidRPr="00705F3A">
              <w:rPr>
                <w:rFonts w:asciiTheme="minorHAnsi" w:hAnsiTheme="minorHAnsi"/>
                <w:bCs/>
                <w:iCs/>
                <w:sz w:val="24"/>
                <w:szCs w:val="24"/>
              </w:rPr>
              <w:t>ерки, свързани с намаляване на е</w:t>
            </w:r>
            <w:r w:rsidR="00941B54" w:rsidRPr="00705F3A">
              <w:rPr>
                <w:rFonts w:asciiTheme="minorHAnsi" w:hAnsiTheme="minorHAnsi"/>
                <w:bCs/>
                <w:iCs/>
                <w:sz w:val="24"/>
                <w:szCs w:val="24"/>
              </w:rPr>
              <w:t>мисионните нива на атмо</w:t>
            </w:r>
            <w:r w:rsidR="00E7540E">
              <w:rPr>
                <w:rFonts w:asciiTheme="minorHAnsi" w:hAnsiTheme="minorHAnsi"/>
                <w:bCs/>
                <w:iCs/>
                <w:sz w:val="24"/>
                <w:szCs w:val="24"/>
              </w:rPr>
              <w:t>-</w:t>
            </w:r>
            <w:r w:rsidR="00941B54" w:rsidRPr="00705F3A">
              <w:rPr>
                <w:rFonts w:asciiTheme="minorHAnsi" w:hAnsiTheme="minorHAnsi"/>
                <w:bCs/>
                <w:iCs/>
                <w:sz w:val="24"/>
                <w:szCs w:val="24"/>
              </w:rPr>
              <w:t>сферните замърсители и ограничаване на вредното им въздействие върху здравето на на</w:t>
            </w:r>
            <w:r w:rsidR="00E7540E">
              <w:rPr>
                <w:rFonts w:asciiTheme="minorHAnsi" w:hAnsiTheme="minorHAnsi"/>
                <w:bCs/>
                <w:iCs/>
                <w:sz w:val="24"/>
                <w:szCs w:val="24"/>
              </w:rPr>
              <w:t>-</w:t>
            </w:r>
            <w:r w:rsidR="00941B54" w:rsidRPr="00705F3A">
              <w:rPr>
                <w:rFonts w:asciiTheme="minorHAnsi" w:hAnsiTheme="minorHAnsi"/>
                <w:bCs/>
                <w:iCs/>
                <w:sz w:val="24"/>
                <w:szCs w:val="24"/>
              </w:rPr>
              <w:t>селението</w:t>
            </w:r>
            <w:r w:rsidR="00941B54" w:rsidRPr="00705F3A">
              <w:rPr>
                <w:rFonts w:asciiTheme="minorHAnsi" w:hAnsiTheme="minorHAnsi"/>
                <w:sz w:val="24"/>
                <w:szCs w:val="24"/>
              </w:rPr>
              <w:t>:</w:t>
            </w:r>
          </w:p>
          <w:p w:rsidR="00941B54" w:rsidRPr="00705F3A" w:rsidRDefault="00941B54" w:rsidP="00B15383">
            <w:pPr>
              <w:pStyle w:val="a4"/>
              <w:numPr>
                <w:ilvl w:val="0"/>
                <w:numId w:val="21"/>
              </w:numPr>
              <w:autoSpaceDE w:val="0"/>
              <w:autoSpaceDN w:val="0"/>
              <w:adjustRightInd w:val="0"/>
              <w:spacing w:after="0" w:line="240" w:lineRule="auto"/>
              <w:ind w:left="34" w:right="33" w:firstLine="326"/>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 xml:space="preserve">подобряване системата на сметосъбиране и сметоизвозване и недопускане на изгаряне на отпадъци в контейнери; </w:t>
            </w:r>
          </w:p>
          <w:p w:rsidR="00941B54" w:rsidRPr="00705F3A" w:rsidRDefault="00941B54" w:rsidP="00B15383">
            <w:pPr>
              <w:pStyle w:val="a4"/>
              <w:numPr>
                <w:ilvl w:val="0"/>
                <w:numId w:val="21"/>
              </w:numPr>
              <w:autoSpaceDE w:val="0"/>
              <w:autoSpaceDN w:val="0"/>
              <w:adjustRightInd w:val="0"/>
              <w:spacing w:after="0" w:line="240" w:lineRule="auto"/>
              <w:ind w:left="34" w:right="33" w:firstLine="326"/>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 xml:space="preserve">забрана за палене и изгаряне на отпадъци от почистването на стопански дворове и земеделски земи; </w:t>
            </w:r>
          </w:p>
          <w:p w:rsidR="00941B54" w:rsidRPr="00705F3A" w:rsidRDefault="00941B54" w:rsidP="00B15383">
            <w:pPr>
              <w:pStyle w:val="a4"/>
              <w:numPr>
                <w:ilvl w:val="0"/>
                <w:numId w:val="21"/>
              </w:numPr>
              <w:autoSpaceDE w:val="0"/>
              <w:autoSpaceDN w:val="0"/>
              <w:adjustRightInd w:val="0"/>
              <w:spacing w:after="0" w:line="240" w:lineRule="auto"/>
              <w:ind w:left="34" w:right="33" w:firstLine="326"/>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 xml:space="preserve">ограничаване на емисиите на прахови частици, серен диоксид и азотни оксиди от битовото отопление, чрез газифициране на населените места; </w:t>
            </w:r>
          </w:p>
          <w:p w:rsidR="00941B54" w:rsidRPr="00705F3A" w:rsidRDefault="00941B54" w:rsidP="00B15383">
            <w:pPr>
              <w:pStyle w:val="a4"/>
              <w:numPr>
                <w:ilvl w:val="0"/>
                <w:numId w:val="21"/>
              </w:numPr>
              <w:autoSpaceDE w:val="0"/>
              <w:autoSpaceDN w:val="0"/>
              <w:adjustRightInd w:val="0"/>
              <w:spacing w:after="0" w:line="240" w:lineRule="auto"/>
              <w:ind w:left="34" w:right="33" w:firstLine="326"/>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залесяване на общинските терени, възстановяване и поддържане на озелени</w:t>
            </w:r>
            <w:r w:rsidR="00DC0931">
              <w:rPr>
                <w:rFonts w:asciiTheme="minorHAnsi" w:hAnsiTheme="minorHAnsi" w:cs="Times New Roman"/>
                <w:color w:val="000000" w:themeColor="text1"/>
                <w:sz w:val="24"/>
                <w:szCs w:val="24"/>
              </w:rPr>
              <w:t>-</w:t>
            </w:r>
            <w:r w:rsidRPr="00705F3A">
              <w:rPr>
                <w:rFonts w:asciiTheme="minorHAnsi" w:hAnsiTheme="minorHAnsi" w:cs="Times New Roman"/>
                <w:color w:val="000000" w:themeColor="text1"/>
                <w:sz w:val="24"/>
                <w:szCs w:val="24"/>
              </w:rPr>
              <w:t xml:space="preserve">телните пояси; </w:t>
            </w:r>
          </w:p>
          <w:p w:rsidR="00941B54" w:rsidRPr="00705F3A" w:rsidRDefault="00941B54" w:rsidP="00B15383">
            <w:pPr>
              <w:pStyle w:val="a4"/>
              <w:numPr>
                <w:ilvl w:val="0"/>
                <w:numId w:val="21"/>
              </w:numPr>
              <w:autoSpaceDE w:val="0"/>
              <w:autoSpaceDN w:val="0"/>
              <w:adjustRightInd w:val="0"/>
              <w:spacing w:after="0" w:line="240" w:lineRule="auto"/>
              <w:ind w:left="34" w:right="33" w:firstLine="326"/>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 xml:space="preserve">оптимизиране на съществуващата транспортна схема и на трафика, обновяване на автомобилния парк от градския транспорт; </w:t>
            </w:r>
          </w:p>
          <w:p w:rsidR="00941B54" w:rsidRPr="00705F3A" w:rsidRDefault="00941B54" w:rsidP="00B15383">
            <w:pPr>
              <w:pStyle w:val="a4"/>
              <w:numPr>
                <w:ilvl w:val="0"/>
                <w:numId w:val="21"/>
              </w:numPr>
              <w:autoSpaceDE w:val="0"/>
              <w:autoSpaceDN w:val="0"/>
              <w:adjustRightInd w:val="0"/>
              <w:spacing w:after="0" w:line="240" w:lineRule="auto"/>
              <w:ind w:left="34" w:right="33" w:firstLine="326"/>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 xml:space="preserve">редовно измиване на улиците, с цел намаляване на запрашеността; </w:t>
            </w:r>
          </w:p>
          <w:p w:rsidR="00941B54" w:rsidRPr="00705F3A" w:rsidRDefault="00941B54" w:rsidP="00B15383">
            <w:pPr>
              <w:pStyle w:val="a4"/>
              <w:numPr>
                <w:ilvl w:val="0"/>
                <w:numId w:val="21"/>
              </w:numPr>
              <w:autoSpaceDE w:val="0"/>
              <w:autoSpaceDN w:val="0"/>
              <w:adjustRightInd w:val="0"/>
              <w:spacing w:after="0" w:line="240" w:lineRule="auto"/>
              <w:ind w:left="34" w:right="33" w:firstLine="326"/>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 xml:space="preserve">зелени училища за децата и учениците и други. </w:t>
            </w:r>
          </w:p>
          <w:p w:rsidR="00941B54" w:rsidRPr="00705F3A" w:rsidRDefault="00941B54" w:rsidP="00B15383">
            <w:pPr>
              <w:pStyle w:val="a4"/>
              <w:numPr>
                <w:ilvl w:val="0"/>
                <w:numId w:val="21"/>
              </w:numPr>
              <w:autoSpaceDE w:val="0"/>
              <w:autoSpaceDN w:val="0"/>
              <w:adjustRightInd w:val="0"/>
              <w:spacing w:after="0" w:line="240" w:lineRule="auto"/>
              <w:ind w:left="34" w:right="33" w:firstLine="326"/>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 xml:space="preserve">Емисиите на серен диоксид от различни горивни процеси са главен проблем за хората в цяла Европа. </w:t>
            </w:r>
          </w:p>
          <w:p w:rsidR="00941B54" w:rsidRPr="00705F3A" w:rsidRDefault="00941B54" w:rsidP="00B15383">
            <w:pPr>
              <w:pStyle w:val="a4"/>
              <w:numPr>
                <w:ilvl w:val="0"/>
                <w:numId w:val="21"/>
              </w:numPr>
              <w:autoSpaceDE w:val="0"/>
              <w:autoSpaceDN w:val="0"/>
              <w:adjustRightInd w:val="0"/>
              <w:spacing w:after="0" w:line="240" w:lineRule="auto"/>
              <w:ind w:left="34" w:right="33" w:firstLine="326"/>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 xml:space="preserve">Борбата за намаляване на този тип замърсяване, определена в политиката в областта на околната среда на Европейския съюз, се води чрез: </w:t>
            </w:r>
          </w:p>
          <w:p w:rsidR="00941B54" w:rsidRPr="00705F3A" w:rsidRDefault="00941B54" w:rsidP="00B15383">
            <w:pPr>
              <w:pStyle w:val="a4"/>
              <w:numPr>
                <w:ilvl w:val="0"/>
                <w:numId w:val="21"/>
              </w:numPr>
              <w:autoSpaceDE w:val="0"/>
              <w:autoSpaceDN w:val="0"/>
              <w:adjustRightInd w:val="0"/>
              <w:spacing w:after="0" w:line="240" w:lineRule="auto"/>
              <w:ind w:left="34" w:right="33" w:firstLine="326"/>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 xml:space="preserve">подменяне на твърди с течни или газообразни горива; </w:t>
            </w:r>
          </w:p>
          <w:p w:rsidR="00941B54" w:rsidRPr="00705F3A" w:rsidRDefault="00941B54" w:rsidP="00B15383">
            <w:pPr>
              <w:pStyle w:val="a4"/>
              <w:numPr>
                <w:ilvl w:val="0"/>
                <w:numId w:val="21"/>
              </w:numPr>
              <w:autoSpaceDE w:val="0"/>
              <w:autoSpaceDN w:val="0"/>
              <w:adjustRightInd w:val="0"/>
              <w:spacing w:after="0" w:line="240" w:lineRule="auto"/>
              <w:ind w:left="34" w:right="33" w:firstLine="326"/>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 xml:space="preserve">използване на горива с по-ниско пепелно и сярно съдържание; </w:t>
            </w:r>
          </w:p>
          <w:p w:rsidR="00941B54" w:rsidRPr="00705F3A" w:rsidRDefault="00941B54" w:rsidP="00B15383">
            <w:pPr>
              <w:pStyle w:val="a4"/>
              <w:numPr>
                <w:ilvl w:val="0"/>
                <w:numId w:val="21"/>
              </w:numPr>
              <w:autoSpaceDE w:val="0"/>
              <w:autoSpaceDN w:val="0"/>
              <w:adjustRightInd w:val="0"/>
              <w:spacing w:after="0" w:line="240" w:lineRule="auto"/>
              <w:ind w:left="34" w:right="33" w:firstLine="326"/>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 xml:space="preserve">закриване на морално остарели и физически износени енергийни мощности, чиято екологизация е практически невъзможна; </w:t>
            </w:r>
          </w:p>
          <w:p w:rsidR="00941B54" w:rsidRPr="00705F3A" w:rsidRDefault="00941B54" w:rsidP="00B15383">
            <w:pPr>
              <w:pStyle w:val="a4"/>
              <w:numPr>
                <w:ilvl w:val="0"/>
                <w:numId w:val="21"/>
              </w:numPr>
              <w:autoSpaceDE w:val="0"/>
              <w:autoSpaceDN w:val="0"/>
              <w:adjustRightInd w:val="0"/>
              <w:spacing w:after="0" w:line="240" w:lineRule="auto"/>
              <w:ind w:left="34" w:right="33" w:firstLine="326"/>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 xml:space="preserve">промени в структурата на енергийната база; </w:t>
            </w:r>
          </w:p>
          <w:p w:rsidR="00941B54" w:rsidRPr="00705F3A" w:rsidRDefault="00941B54" w:rsidP="00B15383">
            <w:pPr>
              <w:pStyle w:val="a4"/>
              <w:numPr>
                <w:ilvl w:val="0"/>
                <w:numId w:val="21"/>
              </w:numPr>
              <w:autoSpaceDE w:val="0"/>
              <w:autoSpaceDN w:val="0"/>
              <w:adjustRightInd w:val="0"/>
              <w:spacing w:after="0" w:line="240" w:lineRule="auto"/>
              <w:ind w:left="34" w:right="33" w:firstLine="326"/>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 xml:space="preserve">преминаване към използване на възобновяеми и нетрадиционни ресурси за източници на енергия; </w:t>
            </w:r>
          </w:p>
          <w:p w:rsidR="00941B54" w:rsidRPr="00705F3A" w:rsidRDefault="00941B54" w:rsidP="00E7540E">
            <w:pPr>
              <w:autoSpaceDE w:val="0"/>
              <w:autoSpaceDN w:val="0"/>
              <w:adjustRightInd w:val="0"/>
              <w:spacing w:after="0" w:line="240" w:lineRule="auto"/>
              <w:ind w:left="34" w:right="175"/>
              <w:jc w:val="both"/>
              <w:rPr>
                <w:rFonts w:asciiTheme="minorHAnsi" w:hAnsiTheme="minorHAnsi" w:cs="Times New Roman"/>
                <w:color w:val="000000" w:themeColor="text1"/>
                <w:sz w:val="24"/>
                <w:szCs w:val="24"/>
              </w:rPr>
            </w:pPr>
          </w:p>
          <w:p w:rsidR="002B5481" w:rsidRPr="00353A9A" w:rsidRDefault="00BF3898" w:rsidP="00E7540E">
            <w:pPr>
              <w:shd w:val="clear" w:color="auto" w:fill="FFFFFF"/>
              <w:spacing w:after="0" w:line="336" w:lineRule="atLeast"/>
              <w:ind w:right="175"/>
              <w:jc w:val="both"/>
              <w:rPr>
                <w:rFonts w:asciiTheme="minorHAnsi" w:hAnsiTheme="minorHAnsi" w:cs="Times New Roman"/>
                <w:b/>
                <w:i/>
                <w:color w:val="984806" w:themeColor="accent6" w:themeShade="80"/>
                <w:sz w:val="24"/>
                <w:szCs w:val="24"/>
              </w:rPr>
            </w:pPr>
            <w:r w:rsidRPr="00353A9A">
              <w:rPr>
                <w:rFonts w:asciiTheme="minorHAnsi" w:hAnsiTheme="minorHAnsi" w:cs="Times New Roman"/>
                <w:b/>
                <w:i/>
                <w:color w:val="984806" w:themeColor="accent6" w:themeShade="80"/>
                <w:sz w:val="24"/>
                <w:szCs w:val="24"/>
              </w:rPr>
              <w:t xml:space="preserve">4.5.2.3. </w:t>
            </w:r>
            <w:r w:rsidR="00497A1D" w:rsidRPr="00353A9A">
              <w:rPr>
                <w:rFonts w:asciiTheme="minorHAnsi" w:hAnsiTheme="minorHAnsi" w:cs="Times New Roman"/>
                <w:b/>
                <w:i/>
                <w:color w:val="984806" w:themeColor="accent6" w:themeShade="80"/>
                <w:sz w:val="24"/>
                <w:szCs w:val="24"/>
              </w:rPr>
              <w:t>Качество</w:t>
            </w:r>
            <w:r w:rsidR="00AA1267" w:rsidRPr="00353A9A">
              <w:rPr>
                <w:rFonts w:asciiTheme="minorHAnsi" w:hAnsiTheme="minorHAnsi" w:cs="Times New Roman"/>
                <w:b/>
                <w:i/>
                <w:color w:val="984806" w:themeColor="accent6" w:themeShade="80"/>
                <w:sz w:val="24"/>
                <w:szCs w:val="24"/>
              </w:rPr>
              <w:t xml:space="preserve"> на водата</w:t>
            </w:r>
            <w:r w:rsidR="00A7594F">
              <w:rPr>
                <w:rFonts w:asciiTheme="minorHAnsi" w:hAnsiTheme="minorHAnsi" w:cs="Times New Roman"/>
                <w:b/>
                <w:i/>
                <w:color w:val="984806" w:themeColor="accent6" w:themeShade="80"/>
                <w:sz w:val="24"/>
                <w:szCs w:val="24"/>
              </w:rPr>
              <w:t>.</w:t>
            </w:r>
          </w:p>
          <w:p w:rsidR="00A3509B" w:rsidRPr="00A3509B" w:rsidRDefault="00A3509B" w:rsidP="00A3509B">
            <w:pPr>
              <w:spacing w:after="0"/>
              <w:jc w:val="both"/>
              <w:rPr>
                <w:sz w:val="24"/>
                <w:szCs w:val="24"/>
              </w:rPr>
            </w:pPr>
            <w:r w:rsidRPr="00A3509B">
              <w:rPr>
                <w:sz w:val="24"/>
                <w:szCs w:val="24"/>
              </w:rPr>
              <w:t>На територията на община Гурково има стопанските субекти с изградени пречиствателни съоръжения, заустващи във водни обекти и заустващи</w:t>
            </w:r>
            <w:r>
              <w:rPr>
                <w:sz w:val="24"/>
                <w:szCs w:val="24"/>
              </w:rPr>
              <w:t>,</w:t>
            </w:r>
            <w:r w:rsidRPr="00A3509B">
              <w:rPr>
                <w:sz w:val="24"/>
                <w:szCs w:val="24"/>
              </w:rPr>
              <w:t xml:space="preserve"> чрез селищните канализационни системи, в т.ч.: “Вигалекс” ООД гр. София дестилерия гр. Гурково, №33120023/10.06.2009 г., Решение №РР2818/12.04.2016 г., BG3TU570R066 и Община Гурково - канализационна сис</w:t>
            </w:r>
            <w:r>
              <w:rPr>
                <w:sz w:val="24"/>
                <w:szCs w:val="24"/>
              </w:rPr>
              <w:t>-</w:t>
            </w:r>
            <w:r w:rsidRPr="00A3509B">
              <w:rPr>
                <w:sz w:val="24"/>
                <w:szCs w:val="24"/>
              </w:rPr>
              <w:t>тема гр. Гурково №  33140085/12.08.2010 г., Решение №РР3072/28.03.2017 г., BG3TU800R064</w:t>
            </w:r>
          </w:p>
          <w:p w:rsidR="00FC013A" w:rsidRPr="00705F3A" w:rsidRDefault="00AA1267" w:rsidP="00A3509B">
            <w:pPr>
              <w:shd w:val="clear" w:color="auto" w:fill="FFFFFF"/>
              <w:tabs>
                <w:tab w:val="left" w:pos="9532"/>
              </w:tabs>
              <w:spacing w:after="0" w:line="336" w:lineRule="atLeast"/>
              <w:jc w:val="both"/>
              <w:rPr>
                <w:rFonts w:asciiTheme="minorHAnsi" w:hAnsiTheme="minorHAnsi" w:cs="Times New Roman"/>
                <w:i/>
                <w:color w:val="C00000"/>
                <w:sz w:val="24"/>
                <w:szCs w:val="24"/>
              </w:rPr>
            </w:pPr>
            <w:r w:rsidRPr="00A3509B">
              <w:rPr>
                <w:rFonts w:asciiTheme="minorHAnsi" w:hAnsiTheme="minorHAnsi" w:cs="Times New Roman"/>
                <w:color w:val="000000" w:themeColor="text1"/>
                <w:sz w:val="24"/>
                <w:szCs w:val="24"/>
              </w:rPr>
              <w:t>Дифузен източник на замърсяване на повърхностните и подпочвени води са нелегалните сметища, особено в деретата на реките, фекалните води от животновъдните</w:t>
            </w:r>
            <w:r w:rsidRPr="00705F3A">
              <w:rPr>
                <w:rFonts w:asciiTheme="minorHAnsi" w:hAnsiTheme="minorHAnsi" w:cs="Times New Roman"/>
                <w:color w:val="000000" w:themeColor="text1"/>
                <w:sz w:val="24"/>
                <w:szCs w:val="24"/>
              </w:rPr>
              <w:t xml:space="preserve"> обекти, както и използваните в земеделието торове и препарати за растителна защита.</w:t>
            </w:r>
          </w:p>
          <w:p w:rsidR="00AA1267" w:rsidRPr="00705F3A" w:rsidRDefault="00AA1267" w:rsidP="00E170D6">
            <w:pPr>
              <w:tabs>
                <w:tab w:val="left" w:pos="9532"/>
              </w:tabs>
              <w:autoSpaceDE w:val="0"/>
              <w:autoSpaceDN w:val="0"/>
              <w:adjustRightInd w:val="0"/>
              <w:spacing w:after="0" w:line="240" w:lineRule="auto"/>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 xml:space="preserve">Опазването на повърхностните и подпочвените води от замърсяване изисква прилагането на следните мерки: </w:t>
            </w:r>
          </w:p>
          <w:p w:rsidR="00AA1267" w:rsidRPr="00705F3A" w:rsidRDefault="00AA1267" w:rsidP="00E170D6">
            <w:pPr>
              <w:tabs>
                <w:tab w:val="left" w:pos="9532"/>
              </w:tabs>
              <w:autoSpaceDE w:val="0"/>
              <w:autoSpaceDN w:val="0"/>
              <w:adjustRightInd w:val="0"/>
              <w:spacing w:after="45" w:line="240" w:lineRule="auto"/>
              <w:ind w:firstLine="318"/>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 почистване на речните дерета от отпадъци и недопускане на повторното им замър</w:t>
            </w:r>
            <w:r w:rsidR="006C1824">
              <w:rPr>
                <w:rFonts w:asciiTheme="minorHAnsi" w:hAnsiTheme="minorHAnsi" w:cs="Times New Roman"/>
                <w:color w:val="000000" w:themeColor="text1"/>
                <w:sz w:val="24"/>
                <w:szCs w:val="24"/>
              </w:rPr>
              <w:t>-</w:t>
            </w:r>
            <w:r w:rsidRPr="00705F3A">
              <w:rPr>
                <w:rFonts w:asciiTheme="minorHAnsi" w:hAnsiTheme="minorHAnsi" w:cs="Times New Roman"/>
                <w:color w:val="000000" w:themeColor="text1"/>
                <w:sz w:val="24"/>
                <w:szCs w:val="24"/>
              </w:rPr>
              <w:t xml:space="preserve">сяване; </w:t>
            </w:r>
          </w:p>
          <w:p w:rsidR="00AA1267" w:rsidRPr="00705F3A" w:rsidRDefault="00AA1267" w:rsidP="00E170D6">
            <w:pPr>
              <w:tabs>
                <w:tab w:val="left" w:pos="9532"/>
              </w:tabs>
              <w:autoSpaceDE w:val="0"/>
              <w:autoSpaceDN w:val="0"/>
              <w:adjustRightInd w:val="0"/>
              <w:spacing w:after="45" w:line="240" w:lineRule="auto"/>
              <w:ind w:firstLine="318"/>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 правилно съхранение и оползотворяване на органичните отпадъци от селското стопан</w:t>
            </w:r>
            <w:r w:rsidR="006C1824">
              <w:rPr>
                <w:rFonts w:asciiTheme="minorHAnsi" w:hAnsiTheme="minorHAnsi" w:cs="Times New Roman"/>
                <w:color w:val="000000" w:themeColor="text1"/>
                <w:sz w:val="24"/>
                <w:szCs w:val="24"/>
              </w:rPr>
              <w:t>-</w:t>
            </w:r>
            <w:r w:rsidRPr="00705F3A">
              <w:rPr>
                <w:rFonts w:asciiTheme="minorHAnsi" w:hAnsiTheme="minorHAnsi" w:cs="Times New Roman"/>
                <w:color w:val="000000" w:themeColor="text1"/>
                <w:sz w:val="24"/>
                <w:szCs w:val="24"/>
              </w:rPr>
              <w:t xml:space="preserve">ство и домакинствата; </w:t>
            </w:r>
          </w:p>
          <w:p w:rsidR="00AA1267" w:rsidRPr="00705F3A" w:rsidRDefault="00AA1267" w:rsidP="00E170D6">
            <w:pPr>
              <w:tabs>
                <w:tab w:val="left" w:pos="9532"/>
              </w:tabs>
              <w:autoSpaceDE w:val="0"/>
              <w:autoSpaceDN w:val="0"/>
              <w:adjustRightInd w:val="0"/>
              <w:spacing w:after="45" w:line="240" w:lineRule="auto"/>
              <w:ind w:firstLine="318"/>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 правилно съхранение и транспортиране на различните торове и препарати в расте</w:t>
            </w:r>
            <w:r w:rsidR="007432F5" w:rsidRPr="00705F3A">
              <w:rPr>
                <w:rFonts w:asciiTheme="minorHAnsi" w:hAnsiTheme="minorHAnsi" w:cs="Times New Roman"/>
                <w:color w:val="000000" w:themeColor="text1"/>
                <w:sz w:val="24"/>
                <w:szCs w:val="24"/>
              </w:rPr>
              <w:t>-</w:t>
            </w:r>
            <w:r w:rsidRPr="00705F3A">
              <w:rPr>
                <w:rFonts w:asciiTheme="minorHAnsi" w:hAnsiTheme="minorHAnsi" w:cs="Times New Roman"/>
                <w:color w:val="000000" w:themeColor="text1"/>
                <w:sz w:val="24"/>
                <w:szCs w:val="24"/>
              </w:rPr>
              <w:t xml:space="preserve">ниевъдството; </w:t>
            </w:r>
          </w:p>
          <w:p w:rsidR="00FC013A" w:rsidRPr="00705F3A" w:rsidRDefault="00AA1267" w:rsidP="00E170D6">
            <w:pPr>
              <w:tabs>
                <w:tab w:val="left" w:pos="9532"/>
              </w:tabs>
              <w:autoSpaceDE w:val="0"/>
              <w:autoSpaceDN w:val="0"/>
              <w:adjustRightInd w:val="0"/>
              <w:spacing w:after="0" w:line="240" w:lineRule="auto"/>
              <w:ind w:firstLine="318"/>
              <w:jc w:val="both"/>
              <w:rPr>
                <w:rFonts w:asciiTheme="minorHAnsi" w:hAnsiTheme="minorHAnsi" w:cs="Times New Roman"/>
                <w:color w:val="000000" w:themeColor="text1"/>
                <w:sz w:val="24"/>
                <w:szCs w:val="24"/>
                <w:lang w:val="en-US"/>
              </w:rPr>
            </w:pPr>
            <w:r w:rsidRPr="00705F3A">
              <w:rPr>
                <w:rFonts w:asciiTheme="minorHAnsi" w:hAnsiTheme="minorHAnsi" w:cs="Times New Roman"/>
                <w:color w:val="000000" w:themeColor="text1"/>
                <w:sz w:val="24"/>
                <w:szCs w:val="24"/>
              </w:rPr>
              <w:t>- доизграждане на канализационната система в гр. Гурково, изграждане на кана</w:t>
            </w:r>
            <w:r w:rsidR="006C1824">
              <w:rPr>
                <w:rFonts w:asciiTheme="minorHAnsi" w:hAnsiTheme="minorHAnsi" w:cs="Times New Roman"/>
                <w:color w:val="000000" w:themeColor="text1"/>
                <w:sz w:val="24"/>
                <w:szCs w:val="24"/>
              </w:rPr>
              <w:t>-</w:t>
            </w:r>
            <w:r w:rsidRPr="00705F3A">
              <w:rPr>
                <w:rFonts w:asciiTheme="minorHAnsi" w:hAnsiTheme="minorHAnsi" w:cs="Times New Roman"/>
                <w:color w:val="000000" w:themeColor="text1"/>
                <w:sz w:val="24"/>
                <w:szCs w:val="24"/>
              </w:rPr>
              <w:t>лизационна система в селата и пр</w:t>
            </w:r>
            <w:r w:rsidR="00DD47D0" w:rsidRPr="00705F3A">
              <w:rPr>
                <w:rFonts w:asciiTheme="minorHAnsi" w:hAnsiTheme="minorHAnsi" w:cs="Times New Roman"/>
                <w:color w:val="000000" w:themeColor="text1"/>
                <w:sz w:val="24"/>
                <w:szCs w:val="24"/>
              </w:rPr>
              <w:t xml:space="preserve">ечистване на отпадъчните води. </w:t>
            </w:r>
          </w:p>
          <w:p w:rsidR="00497A1D" w:rsidRDefault="00497A1D" w:rsidP="00E170D6">
            <w:pPr>
              <w:tabs>
                <w:tab w:val="left" w:pos="9532"/>
              </w:tabs>
              <w:autoSpaceDE w:val="0"/>
              <w:autoSpaceDN w:val="0"/>
              <w:adjustRightInd w:val="0"/>
              <w:spacing w:after="0" w:line="240" w:lineRule="auto"/>
              <w:jc w:val="both"/>
              <w:rPr>
                <w:rFonts w:asciiTheme="minorHAnsi" w:hAnsiTheme="minorHAnsi"/>
                <w:sz w:val="24"/>
                <w:szCs w:val="24"/>
              </w:rPr>
            </w:pPr>
            <w:r w:rsidRPr="00705F3A">
              <w:rPr>
                <w:rFonts w:asciiTheme="minorHAnsi" w:hAnsiTheme="minorHAnsi"/>
                <w:sz w:val="24"/>
                <w:szCs w:val="24"/>
              </w:rPr>
              <w:lastRenderedPageBreak/>
              <w:t>Крайната оценка на качеството на повърхностните води по физикохимични елементи, завсяко от наблюдаваните водни тела</w:t>
            </w:r>
            <w:r w:rsidRPr="00705F3A">
              <w:rPr>
                <w:rFonts w:asciiTheme="minorHAnsi" w:hAnsiTheme="minorHAnsi"/>
                <w:sz w:val="24"/>
                <w:szCs w:val="24"/>
                <w:lang w:val="en-US"/>
              </w:rPr>
              <w:t xml:space="preserve"> – </w:t>
            </w:r>
            <w:r w:rsidRPr="00705F3A">
              <w:rPr>
                <w:rFonts w:asciiTheme="minorHAnsi" w:hAnsiTheme="minorHAnsi"/>
                <w:sz w:val="24"/>
                <w:szCs w:val="24"/>
              </w:rPr>
              <w:t>язовир „Жребчево“  и р. Тунджа се определя чрез по-лошата от стойностите на резултатите от физикохимичния мониторинг, показан по-долу.</w:t>
            </w:r>
          </w:p>
          <w:p w:rsidR="00353A9A" w:rsidRPr="00353A9A" w:rsidRDefault="004B6474" w:rsidP="00D84645">
            <w:pPr>
              <w:autoSpaceDE w:val="0"/>
              <w:autoSpaceDN w:val="0"/>
              <w:adjustRightInd w:val="0"/>
              <w:spacing w:after="0" w:line="240" w:lineRule="auto"/>
              <w:ind w:right="175"/>
              <w:jc w:val="both"/>
              <w:rPr>
                <w:rFonts w:asciiTheme="minorHAnsi" w:hAnsiTheme="minorHAnsi"/>
                <w:i/>
                <w:sz w:val="24"/>
                <w:szCs w:val="24"/>
              </w:rPr>
            </w:pPr>
            <w:r>
              <w:rPr>
                <w:rFonts w:asciiTheme="minorHAnsi" w:hAnsiTheme="minorHAnsi"/>
                <w:i/>
                <w:sz w:val="24"/>
                <w:szCs w:val="24"/>
              </w:rPr>
              <w:t>Таблица № 48</w:t>
            </w:r>
            <w:r w:rsidR="00B40404">
              <w:rPr>
                <w:rFonts w:asciiTheme="minorHAnsi" w:hAnsiTheme="minorHAnsi"/>
                <w:i/>
                <w:sz w:val="24"/>
                <w:szCs w:val="24"/>
              </w:rPr>
              <w:t>.</w:t>
            </w:r>
          </w:p>
          <w:tbl>
            <w:tblPr>
              <w:tblStyle w:val="a5"/>
              <w:tblW w:w="9527" w:type="dxa"/>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Layout w:type="fixed"/>
              <w:tblLook w:val="04A0"/>
            </w:tblPr>
            <w:tblGrid>
              <w:gridCol w:w="2014"/>
              <w:gridCol w:w="709"/>
              <w:gridCol w:w="709"/>
              <w:gridCol w:w="708"/>
              <w:gridCol w:w="567"/>
              <w:gridCol w:w="851"/>
              <w:gridCol w:w="992"/>
              <w:gridCol w:w="851"/>
              <w:gridCol w:w="567"/>
              <w:gridCol w:w="850"/>
              <w:gridCol w:w="709"/>
            </w:tblGrid>
            <w:tr w:rsidR="00497A1D" w:rsidRPr="00705F3A" w:rsidTr="00D84645">
              <w:tc>
                <w:tcPr>
                  <w:tcW w:w="2014" w:type="dxa"/>
                  <w:vMerge w:val="restart"/>
                  <w:vAlign w:val="center"/>
                </w:tcPr>
                <w:p w:rsidR="00497A1D" w:rsidRPr="00705F3A" w:rsidRDefault="00497A1D" w:rsidP="004F1C2F">
                  <w:pPr>
                    <w:autoSpaceDE w:val="0"/>
                    <w:autoSpaceDN w:val="0"/>
                    <w:adjustRightInd w:val="0"/>
                    <w:spacing w:after="0" w:line="240" w:lineRule="auto"/>
                    <w:jc w:val="both"/>
                    <w:rPr>
                      <w:rFonts w:asciiTheme="minorHAnsi" w:hAnsiTheme="minorHAnsi"/>
                      <w:sz w:val="24"/>
                      <w:szCs w:val="24"/>
                    </w:rPr>
                  </w:pPr>
                  <w:r w:rsidRPr="00705F3A">
                    <w:rPr>
                      <w:rFonts w:asciiTheme="minorHAnsi" w:hAnsiTheme="minorHAnsi"/>
                      <w:sz w:val="24"/>
                      <w:szCs w:val="24"/>
                    </w:rPr>
                    <w:t>Воднотяло</w:t>
                  </w:r>
                </w:p>
              </w:tc>
              <w:tc>
                <w:tcPr>
                  <w:tcW w:w="7513" w:type="dxa"/>
                  <w:gridSpan w:val="10"/>
                  <w:vAlign w:val="center"/>
                </w:tcPr>
                <w:p w:rsidR="00497A1D" w:rsidRPr="00705F3A" w:rsidRDefault="00497A1D" w:rsidP="004545B9">
                  <w:pPr>
                    <w:autoSpaceDE w:val="0"/>
                    <w:autoSpaceDN w:val="0"/>
                    <w:adjustRightInd w:val="0"/>
                    <w:spacing w:after="0" w:line="240" w:lineRule="auto"/>
                    <w:jc w:val="center"/>
                    <w:rPr>
                      <w:rFonts w:asciiTheme="minorHAnsi" w:hAnsiTheme="minorHAnsi"/>
                      <w:sz w:val="24"/>
                      <w:szCs w:val="24"/>
                    </w:rPr>
                  </w:pPr>
                  <w:r w:rsidRPr="00705F3A">
                    <w:rPr>
                      <w:rFonts w:asciiTheme="minorHAnsi" w:hAnsiTheme="minorHAnsi"/>
                      <w:sz w:val="24"/>
                      <w:szCs w:val="24"/>
                    </w:rPr>
                    <w:t>качествени показатели на водата</w:t>
                  </w:r>
                </w:p>
              </w:tc>
            </w:tr>
            <w:tr w:rsidR="00497A1D" w:rsidRPr="00705F3A" w:rsidTr="00D84645">
              <w:tc>
                <w:tcPr>
                  <w:tcW w:w="2014" w:type="dxa"/>
                  <w:vMerge/>
                  <w:vAlign w:val="center"/>
                </w:tcPr>
                <w:p w:rsidR="00497A1D" w:rsidRPr="00705F3A" w:rsidRDefault="00497A1D" w:rsidP="004F1C2F">
                  <w:pPr>
                    <w:autoSpaceDE w:val="0"/>
                    <w:autoSpaceDN w:val="0"/>
                    <w:adjustRightInd w:val="0"/>
                    <w:spacing w:after="0" w:line="240" w:lineRule="auto"/>
                    <w:jc w:val="both"/>
                    <w:rPr>
                      <w:rFonts w:asciiTheme="minorHAnsi" w:hAnsiTheme="minorHAnsi"/>
                      <w:sz w:val="24"/>
                      <w:szCs w:val="24"/>
                    </w:rPr>
                  </w:pPr>
                </w:p>
              </w:tc>
              <w:tc>
                <w:tcPr>
                  <w:tcW w:w="709" w:type="dxa"/>
                  <w:vAlign w:val="center"/>
                </w:tcPr>
                <w:p w:rsidR="00497A1D" w:rsidRPr="00705F3A" w:rsidRDefault="00497A1D" w:rsidP="004F1C2F">
                  <w:pPr>
                    <w:autoSpaceDE w:val="0"/>
                    <w:autoSpaceDN w:val="0"/>
                    <w:adjustRightInd w:val="0"/>
                    <w:spacing w:after="0" w:line="240" w:lineRule="auto"/>
                    <w:jc w:val="both"/>
                    <w:rPr>
                      <w:rFonts w:asciiTheme="minorHAnsi" w:hAnsiTheme="minorHAnsi"/>
                    </w:rPr>
                  </w:pPr>
                  <w:r w:rsidRPr="00705F3A">
                    <w:rPr>
                      <w:rFonts w:asciiTheme="minorHAnsi" w:hAnsiTheme="minorHAnsi"/>
                    </w:rPr>
                    <w:t>рН</w:t>
                  </w:r>
                </w:p>
              </w:tc>
              <w:tc>
                <w:tcPr>
                  <w:tcW w:w="709" w:type="dxa"/>
                  <w:vAlign w:val="center"/>
                </w:tcPr>
                <w:p w:rsidR="00497A1D" w:rsidRPr="00705F3A" w:rsidRDefault="00497A1D" w:rsidP="004F1C2F">
                  <w:pPr>
                    <w:autoSpaceDE w:val="0"/>
                    <w:autoSpaceDN w:val="0"/>
                    <w:adjustRightInd w:val="0"/>
                    <w:spacing w:after="0" w:line="240" w:lineRule="auto"/>
                    <w:jc w:val="both"/>
                    <w:rPr>
                      <w:rFonts w:asciiTheme="minorHAnsi" w:hAnsiTheme="minorHAnsi"/>
                    </w:rPr>
                  </w:pPr>
                  <w:r w:rsidRPr="00705F3A">
                    <w:rPr>
                      <w:rFonts w:asciiTheme="minorHAnsi" w:hAnsiTheme="minorHAnsi"/>
                    </w:rPr>
                    <w:t>Р.О</w:t>
                  </w:r>
                  <w:r w:rsidRPr="00705F3A">
                    <w:rPr>
                      <w:rFonts w:asciiTheme="minorHAnsi" w:hAnsiTheme="minorHAnsi"/>
                      <w:vertAlign w:val="subscript"/>
                    </w:rPr>
                    <w:t>2</w:t>
                  </w:r>
                </w:p>
              </w:tc>
              <w:tc>
                <w:tcPr>
                  <w:tcW w:w="708" w:type="dxa"/>
                  <w:vAlign w:val="center"/>
                </w:tcPr>
                <w:p w:rsidR="00497A1D" w:rsidRPr="00705F3A" w:rsidRDefault="00497A1D" w:rsidP="004F1C2F">
                  <w:pPr>
                    <w:autoSpaceDE w:val="0"/>
                    <w:autoSpaceDN w:val="0"/>
                    <w:adjustRightInd w:val="0"/>
                    <w:spacing w:after="0" w:line="240" w:lineRule="auto"/>
                    <w:jc w:val="both"/>
                    <w:rPr>
                      <w:rFonts w:asciiTheme="minorHAnsi" w:hAnsiTheme="minorHAnsi"/>
                    </w:rPr>
                  </w:pPr>
                  <w:r w:rsidRPr="00705F3A">
                    <w:rPr>
                      <w:rFonts w:asciiTheme="minorHAnsi" w:hAnsiTheme="minorHAnsi"/>
                    </w:rPr>
                    <w:t>ЕПР</w:t>
                  </w:r>
                </w:p>
              </w:tc>
              <w:tc>
                <w:tcPr>
                  <w:tcW w:w="567" w:type="dxa"/>
                  <w:vAlign w:val="center"/>
                </w:tcPr>
                <w:p w:rsidR="00497A1D" w:rsidRPr="00705F3A" w:rsidRDefault="00497A1D" w:rsidP="004F1C2F">
                  <w:pPr>
                    <w:autoSpaceDE w:val="0"/>
                    <w:autoSpaceDN w:val="0"/>
                    <w:adjustRightInd w:val="0"/>
                    <w:spacing w:after="0" w:line="240" w:lineRule="auto"/>
                    <w:jc w:val="both"/>
                    <w:rPr>
                      <w:rFonts w:asciiTheme="minorHAnsi" w:hAnsiTheme="minorHAnsi"/>
                      <w:lang w:val="en-US"/>
                    </w:rPr>
                  </w:pPr>
                  <w:r w:rsidRPr="00705F3A">
                    <w:rPr>
                      <w:rFonts w:asciiTheme="minorHAnsi" w:hAnsiTheme="minorHAnsi"/>
                      <w:lang w:val="en-US"/>
                    </w:rPr>
                    <w:t>SO</w:t>
                  </w:r>
                </w:p>
              </w:tc>
              <w:tc>
                <w:tcPr>
                  <w:tcW w:w="851" w:type="dxa"/>
                  <w:vAlign w:val="center"/>
                </w:tcPr>
                <w:p w:rsidR="00497A1D" w:rsidRPr="00705F3A" w:rsidRDefault="00497A1D" w:rsidP="004F1C2F">
                  <w:pPr>
                    <w:autoSpaceDE w:val="0"/>
                    <w:autoSpaceDN w:val="0"/>
                    <w:adjustRightInd w:val="0"/>
                    <w:spacing w:after="0" w:line="240" w:lineRule="auto"/>
                    <w:jc w:val="both"/>
                    <w:rPr>
                      <w:rFonts w:asciiTheme="minorHAnsi" w:hAnsiTheme="minorHAnsi"/>
                      <w:lang w:val="en-US"/>
                    </w:rPr>
                  </w:pPr>
                  <w:r w:rsidRPr="00705F3A">
                    <w:rPr>
                      <w:rFonts w:asciiTheme="minorHAnsi" w:hAnsiTheme="minorHAnsi"/>
                      <w:lang w:val="en-US"/>
                    </w:rPr>
                    <w:t>N-NH</w:t>
                  </w:r>
                  <w:r w:rsidRPr="00705F3A">
                    <w:rPr>
                      <w:rFonts w:asciiTheme="minorHAnsi" w:hAnsiTheme="minorHAnsi"/>
                      <w:vertAlign w:val="subscript"/>
                      <w:lang w:val="en-US"/>
                    </w:rPr>
                    <w:t>4</w:t>
                  </w:r>
                </w:p>
              </w:tc>
              <w:tc>
                <w:tcPr>
                  <w:tcW w:w="992" w:type="dxa"/>
                  <w:vAlign w:val="center"/>
                </w:tcPr>
                <w:p w:rsidR="00497A1D" w:rsidRPr="00705F3A" w:rsidRDefault="00497A1D" w:rsidP="004F1C2F">
                  <w:pPr>
                    <w:autoSpaceDE w:val="0"/>
                    <w:autoSpaceDN w:val="0"/>
                    <w:adjustRightInd w:val="0"/>
                    <w:spacing w:after="0" w:line="240" w:lineRule="auto"/>
                    <w:jc w:val="both"/>
                    <w:rPr>
                      <w:rFonts w:asciiTheme="minorHAnsi" w:hAnsiTheme="minorHAnsi"/>
                    </w:rPr>
                  </w:pPr>
                  <w:r w:rsidRPr="00705F3A">
                    <w:rPr>
                      <w:rFonts w:asciiTheme="minorHAnsi" w:hAnsiTheme="minorHAnsi"/>
                      <w:lang w:val="en-US"/>
                    </w:rPr>
                    <w:t>N-NO</w:t>
                  </w:r>
                  <w:r w:rsidRPr="00705F3A">
                    <w:rPr>
                      <w:rFonts w:asciiTheme="minorHAnsi" w:hAnsiTheme="minorHAnsi"/>
                      <w:vertAlign w:val="subscript"/>
                      <w:lang w:val="en-US"/>
                    </w:rPr>
                    <w:t>3</w:t>
                  </w:r>
                </w:p>
              </w:tc>
              <w:tc>
                <w:tcPr>
                  <w:tcW w:w="851" w:type="dxa"/>
                  <w:vAlign w:val="center"/>
                </w:tcPr>
                <w:p w:rsidR="00497A1D" w:rsidRPr="00705F3A" w:rsidRDefault="00497A1D" w:rsidP="004F1C2F">
                  <w:pPr>
                    <w:autoSpaceDE w:val="0"/>
                    <w:autoSpaceDN w:val="0"/>
                    <w:adjustRightInd w:val="0"/>
                    <w:spacing w:after="0" w:line="240" w:lineRule="auto"/>
                    <w:jc w:val="both"/>
                    <w:rPr>
                      <w:rFonts w:asciiTheme="minorHAnsi" w:hAnsiTheme="minorHAnsi"/>
                    </w:rPr>
                  </w:pPr>
                  <w:r w:rsidRPr="00705F3A">
                    <w:rPr>
                      <w:rFonts w:asciiTheme="minorHAnsi" w:hAnsiTheme="minorHAnsi"/>
                      <w:lang w:val="en-US"/>
                    </w:rPr>
                    <w:t>N-NO</w:t>
                  </w:r>
                  <w:r w:rsidRPr="00705F3A">
                    <w:rPr>
                      <w:rFonts w:asciiTheme="minorHAnsi" w:hAnsiTheme="minorHAnsi"/>
                      <w:vertAlign w:val="subscript"/>
                      <w:lang w:val="en-US"/>
                    </w:rPr>
                    <w:t>2</w:t>
                  </w:r>
                </w:p>
              </w:tc>
              <w:tc>
                <w:tcPr>
                  <w:tcW w:w="567" w:type="dxa"/>
                  <w:vAlign w:val="center"/>
                </w:tcPr>
                <w:p w:rsidR="00497A1D" w:rsidRPr="00705F3A" w:rsidRDefault="00497A1D" w:rsidP="004F1C2F">
                  <w:pPr>
                    <w:autoSpaceDE w:val="0"/>
                    <w:autoSpaceDN w:val="0"/>
                    <w:adjustRightInd w:val="0"/>
                    <w:spacing w:after="0" w:line="240" w:lineRule="auto"/>
                    <w:jc w:val="both"/>
                    <w:rPr>
                      <w:rFonts w:asciiTheme="minorHAnsi" w:hAnsiTheme="minorHAnsi"/>
                      <w:lang w:val="en-US"/>
                    </w:rPr>
                  </w:pPr>
                  <w:r w:rsidRPr="00705F3A">
                    <w:rPr>
                      <w:rFonts w:asciiTheme="minorHAnsi" w:hAnsiTheme="minorHAnsi"/>
                      <w:lang w:val="en-US"/>
                    </w:rPr>
                    <w:t>TN</w:t>
                  </w:r>
                </w:p>
              </w:tc>
              <w:tc>
                <w:tcPr>
                  <w:tcW w:w="850" w:type="dxa"/>
                  <w:vAlign w:val="center"/>
                </w:tcPr>
                <w:p w:rsidR="00497A1D" w:rsidRPr="00705F3A" w:rsidRDefault="00497A1D" w:rsidP="004F1C2F">
                  <w:pPr>
                    <w:autoSpaceDE w:val="0"/>
                    <w:autoSpaceDN w:val="0"/>
                    <w:adjustRightInd w:val="0"/>
                    <w:spacing w:after="0" w:line="240" w:lineRule="auto"/>
                    <w:jc w:val="both"/>
                    <w:rPr>
                      <w:rFonts w:asciiTheme="minorHAnsi" w:hAnsiTheme="minorHAnsi"/>
                    </w:rPr>
                  </w:pPr>
                  <w:r w:rsidRPr="00705F3A">
                    <w:rPr>
                      <w:rFonts w:asciiTheme="minorHAnsi" w:hAnsiTheme="minorHAnsi"/>
                      <w:lang w:val="en-US"/>
                    </w:rPr>
                    <w:t>P-</w:t>
                  </w:r>
                  <w:r w:rsidRPr="00705F3A">
                    <w:rPr>
                      <w:rFonts w:asciiTheme="minorHAnsi" w:hAnsiTheme="minorHAnsi"/>
                    </w:rPr>
                    <w:t>РО</w:t>
                  </w:r>
                  <w:r w:rsidRPr="00705F3A">
                    <w:rPr>
                      <w:rFonts w:asciiTheme="minorHAnsi" w:hAnsiTheme="minorHAnsi"/>
                      <w:vertAlign w:val="subscript"/>
                    </w:rPr>
                    <w:t>4</w:t>
                  </w:r>
                </w:p>
              </w:tc>
              <w:tc>
                <w:tcPr>
                  <w:tcW w:w="709" w:type="dxa"/>
                  <w:vAlign w:val="center"/>
                </w:tcPr>
                <w:p w:rsidR="00497A1D" w:rsidRPr="00705F3A" w:rsidRDefault="00F63960" w:rsidP="004F1C2F">
                  <w:pPr>
                    <w:autoSpaceDE w:val="0"/>
                    <w:autoSpaceDN w:val="0"/>
                    <w:adjustRightInd w:val="0"/>
                    <w:spacing w:after="0" w:line="240" w:lineRule="auto"/>
                    <w:jc w:val="both"/>
                    <w:rPr>
                      <w:rFonts w:asciiTheme="minorHAnsi" w:hAnsiTheme="minorHAnsi"/>
                    </w:rPr>
                  </w:pPr>
                  <w:r w:rsidRPr="00705F3A">
                    <w:rPr>
                      <w:rFonts w:asciiTheme="minorHAnsi" w:hAnsiTheme="minorHAnsi"/>
                    </w:rPr>
                    <w:t>БПК</w:t>
                  </w:r>
                  <w:r w:rsidRPr="00705F3A">
                    <w:rPr>
                      <w:rFonts w:asciiTheme="minorHAnsi" w:hAnsiTheme="minorHAnsi"/>
                      <w:vertAlign w:val="subscript"/>
                    </w:rPr>
                    <w:t>5</w:t>
                  </w:r>
                </w:p>
              </w:tc>
            </w:tr>
            <w:tr w:rsidR="00497A1D" w:rsidRPr="00705F3A" w:rsidTr="00D84645">
              <w:tc>
                <w:tcPr>
                  <w:tcW w:w="2014" w:type="dxa"/>
                </w:tcPr>
                <w:p w:rsidR="00497A1D" w:rsidRPr="00705F3A" w:rsidRDefault="00497A1D" w:rsidP="00901441">
                  <w:pPr>
                    <w:autoSpaceDE w:val="0"/>
                    <w:autoSpaceDN w:val="0"/>
                    <w:adjustRightInd w:val="0"/>
                    <w:spacing w:after="0" w:line="240" w:lineRule="auto"/>
                    <w:rPr>
                      <w:rFonts w:asciiTheme="minorHAnsi" w:hAnsiTheme="minorHAnsi"/>
                      <w:sz w:val="24"/>
                      <w:szCs w:val="24"/>
                    </w:rPr>
                  </w:pPr>
                  <w:r w:rsidRPr="00705F3A">
                    <w:rPr>
                      <w:rFonts w:asciiTheme="minorHAnsi" w:hAnsiTheme="minorHAnsi"/>
                      <w:sz w:val="24"/>
                      <w:szCs w:val="24"/>
                    </w:rPr>
                    <w:t>Я</w:t>
                  </w:r>
                  <w:r w:rsidRPr="00705F3A">
                    <w:rPr>
                      <w:rFonts w:asciiTheme="minorHAnsi" w:hAnsiTheme="minorHAnsi"/>
                      <w:sz w:val="24"/>
                      <w:szCs w:val="24"/>
                    </w:rPr>
                    <w:cr/>
                    <w:t>.Жребчево</w:t>
                  </w:r>
                </w:p>
              </w:tc>
              <w:tc>
                <w:tcPr>
                  <w:tcW w:w="709" w:type="dxa"/>
                  <w:shd w:val="clear" w:color="auto" w:fill="92D050"/>
                </w:tcPr>
                <w:p w:rsidR="00497A1D" w:rsidRPr="00705F3A" w:rsidRDefault="00F63960" w:rsidP="00901441">
                  <w:pPr>
                    <w:autoSpaceDE w:val="0"/>
                    <w:autoSpaceDN w:val="0"/>
                    <w:adjustRightInd w:val="0"/>
                    <w:spacing w:after="0" w:line="240" w:lineRule="auto"/>
                    <w:jc w:val="center"/>
                    <w:rPr>
                      <w:rFonts w:asciiTheme="minorHAnsi" w:hAnsiTheme="minorHAnsi"/>
                      <w:sz w:val="24"/>
                      <w:szCs w:val="24"/>
                    </w:rPr>
                  </w:pPr>
                  <w:r w:rsidRPr="00705F3A">
                    <w:rPr>
                      <w:rFonts w:asciiTheme="minorHAnsi" w:hAnsiTheme="minorHAnsi"/>
                      <w:sz w:val="24"/>
                      <w:szCs w:val="24"/>
                    </w:rPr>
                    <w:t>4</w:t>
                  </w:r>
                </w:p>
              </w:tc>
              <w:tc>
                <w:tcPr>
                  <w:tcW w:w="709" w:type="dxa"/>
                  <w:shd w:val="clear" w:color="auto" w:fill="00B0F0"/>
                </w:tcPr>
                <w:p w:rsidR="00497A1D" w:rsidRPr="00705F3A" w:rsidRDefault="00F63960" w:rsidP="00901441">
                  <w:pPr>
                    <w:autoSpaceDE w:val="0"/>
                    <w:autoSpaceDN w:val="0"/>
                    <w:adjustRightInd w:val="0"/>
                    <w:spacing w:after="0" w:line="240" w:lineRule="auto"/>
                    <w:jc w:val="center"/>
                    <w:rPr>
                      <w:rFonts w:asciiTheme="minorHAnsi" w:hAnsiTheme="minorHAnsi"/>
                      <w:sz w:val="24"/>
                      <w:szCs w:val="24"/>
                    </w:rPr>
                  </w:pPr>
                  <w:r w:rsidRPr="00705F3A">
                    <w:rPr>
                      <w:rFonts w:asciiTheme="minorHAnsi" w:hAnsiTheme="minorHAnsi"/>
                      <w:sz w:val="24"/>
                      <w:szCs w:val="24"/>
                    </w:rPr>
                    <w:t>5</w:t>
                  </w:r>
                </w:p>
              </w:tc>
              <w:tc>
                <w:tcPr>
                  <w:tcW w:w="708" w:type="dxa"/>
                  <w:shd w:val="clear" w:color="auto" w:fill="00B0F0"/>
                </w:tcPr>
                <w:p w:rsidR="00497A1D" w:rsidRPr="00705F3A" w:rsidRDefault="00F63960" w:rsidP="00901441">
                  <w:pPr>
                    <w:autoSpaceDE w:val="0"/>
                    <w:autoSpaceDN w:val="0"/>
                    <w:adjustRightInd w:val="0"/>
                    <w:spacing w:after="0" w:line="240" w:lineRule="auto"/>
                    <w:jc w:val="center"/>
                    <w:rPr>
                      <w:rFonts w:asciiTheme="minorHAnsi" w:hAnsiTheme="minorHAnsi"/>
                      <w:color w:val="00B0F0"/>
                      <w:sz w:val="24"/>
                      <w:szCs w:val="24"/>
                    </w:rPr>
                  </w:pPr>
                  <w:r w:rsidRPr="00705F3A">
                    <w:rPr>
                      <w:rFonts w:asciiTheme="minorHAnsi" w:hAnsiTheme="minorHAnsi"/>
                      <w:sz w:val="24"/>
                      <w:szCs w:val="24"/>
                    </w:rPr>
                    <w:t>5</w:t>
                  </w:r>
                </w:p>
              </w:tc>
              <w:tc>
                <w:tcPr>
                  <w:tcW w:w="567" w:type="dxa"/>
                  <w:shd w:val="clear" w:color="auto" w:fill="FFFF00"/>
                </w:tcPr>
                <w:p w:rsidR="00497A1D" w:rsidRPr="00705F3A" w:rsidRDefault="00F63960" w:rsidP="00901441">
                  <w:pPr>
                    <w:autoSpaceDE w:val="0"/>
                    <w:autoSpaceDN w:val="0"/>
                    <w:adjustRightInd w:val="0"/>
                    <w:spacing w:after="0" w:line="240" w:lineRule="auto"/>
                    <w:jc w:val="center"/>
                    <w:rPr>
                      <w:rFonts w:asciiTheme="minorHAnsi" w:hAnsiTheme="minorHAnsi"/>
                      <w:sz w:val="24"/>
                      <w:szCs w:val="24"/>
                    </w:rPr>
                  </w:pPr>
                  <w:r w:rsidRPr="00705F3A">
                    <w:rPr>
                      <w:rFonts w:asciiTheme="minorHAnsi" w:hAnsiTheme="minorHAnsi"/>
                      <w:sz w:val="24"/>
                      <w:szCs w:val="24"/>
                    </w:rPr>
                    <w:t>3</w:t>
                  </w:r>
                </w:p>
              </w:tc>
              <w:tc>
                <w:tcPr>
                  <w:tcW w:w="851" w:type="dxa"/>
                  <w:shd w:val="clear" w:color="auto" w:fill="FFFF00"/>
                </w:tcPr>
                <w:p w:rsidR="00497A1D" w:rsidRPr="00705F3A" w:rsidRDefault="00F63960" w:rsidP="00901441">
                  <w:pPr>
                    <w:autoSpaceDE w:val="0"/>
                    <w:autoSpaceDN w:val="0"/>
                    <w:adjustRightInd w:val="0"/>
                    <w:spacing w:after="0" w:line="240" w:lineRule="auto"/>
                    <w:jc w:val="center"/>
                    <w:rPr>
                      <w:rFonts w:asciiTheme="minorHAnsi" w:hAnsiTheme="minorHAnsi"/>
                      <w:sz w:val="24"/>
                      <w:szCs w:val="24"/>
                    </w:rPr>
                  </w:pPr>
                  <w:r w:rsidRPr="00705F3A">
                    <w:rPr>
                      <w:rFonts w:asciiTheme="minorHAnsi" w:hAnsiTheme="minorHAnsi"/>
                      <w:sz w:val="24"/>
                      <w:szCs w:val="24"/>
                    </w:rPr>
                    <w:t>3</w:t>
                  </w:r>
                </w:p>
              </w:tc>
              <w:tc>
                <w:tcPr>
                  <w:tcW w:w="992" w:type="dxa"/>
                  <w:shd w:val="clear" w:color="auto" w:fill="FFFF00"/>
                </w:tcPr>
                <w:p w:rsidR="00497A1D" w:rsidRPr="00705F3A" w:rsidRDefault="00F63960" w:rsidP="00901441">
                  <w:pPr>
                    <w:autoSpaceDE w:val="0"/>
                    <w:autoSpaceDN w:val="0"/>
                    <w:adjustRightInd w:val="0"/>
                    <w:spacing w:after="0" w:line="240" w:lineRule="auto"/>
                    <w:jc w:val="center"/>
                    <w:rPr>
                      <w:rFonts w:asciiTheme="minorHAnsi" w:hAnsiTheme="minorHAnsi"/>
                      <w:sz w:val="24"/>
                      <w:szCs w:val="24"/>
                    </w:rPr>
                  </w:pPr>
                  <w:r w:rsidRPr="00705F3A">
                    <w:rPr>
                      <w:rFonts w:asciiTheme="minorHAnsi" w:hAnsiTheme="minorHAnsi"/>
                      <w:sz w:val="24"/>
                      <w:szCs w:val="24"/>
                    </w:rPr>
                    <w:t>3</w:t>
                  </w:r>
                </w:p>
              </w:tc>
              <w:tc>
                <w:tcPr>
                  <w:tcW w:w="851" w:type="dxa"/>
                  <w:shd w:val="clear" w:color="auto" w:fill="92D050"/>
                </w:tcPr>
                <w:p w:rsidR="00497A1D" w:rsidRPr="00705F3A" w:rsidRDefault="00F63960" w:rsidP="00901441">
                  <w:pPr>
                    <w:autoSpaceDE w:val="0"/>
                    <w:autoSpaceDN w:val="0"/>
                    <w:adjustRightInd w:val="0"/>
                    <w:spacing w:after="0" w:line="240" w:lineRule="auto"/>
                    <w:jc w:val="center"/>
                    <w:rPr>
                      <w:rFonts w:asciiTheme="minorHAnsi" w:hAnsiTheme="minorHAnsi"/>
                      <w:sz w:val="24"/>
                      <w:szCs w:val="24"/>
                    </w:rPr>
                  </w:pPr>
                  <w:r w:rsidRPr="00705F3A">
                    <w:rPr>
                      <w:rFonts w:asciiTheme="minorHAnsi" w:hAnsiTheme="minorHAnsi"/>
                      <w:sz w:val="24"/>
                      <w:szCs w:val="24"/>
                    </w:rPr>
                    <w:t>4</w:t>
                  </w:r>
                </w:p>
              </w:tc>
              <w:tc>
                <w:tcPr>
                  <w:tcW w:w="567" w:type="dxa"/>
                  <w:shd w:val="clear" w:color="auto" w:fill="FFFF00"/>
                </w:tcPr>
                <w:p w:rsidR="00497A1D" w:rsidRPr="00705F3A" w:rsidRDefault="00F63960" w:rsidP="00901441">
                  <w:pPr>
                    <w:autoSpaceDE w:val="0"/>
                    <w:autoSpaceDN w:val="0"/>
                    <w:adjustRightInd w:val="0"/>
                    <w:spacing w:after="0" w:line="240" w:lineRule="auto"/>
                    <w:jc w:val="center"/>
                    <w:rPr>
                      <w:rFonts w:asciiTheme="minorHAnsi" w:hAnsiTheme="minorHAnsi"/>
                      <w:sz w:val="24"/>
                      <w:szCs w:val="24"/>
                    </w:rPr>
                  </w:pPr>
                  <w:r w:rsidRPr="00705F3A">
                    <w:rPr>
                      <w:rFonts w:asciiTheme="minorHAnsi" w:hAnsiTheme="minorHAnsi"/>
                      <w:sz w:val="24"/>
                      <w:szCs w:val="24"/>
                    </w:rPr>
                    <w:t>3</w:t>
                  </w:r>
                </w:p>
              </w:tc>
              <w:tc>
                <w:tcPr>
                  <w:tcW w:w="850" w:type="dxa"/>
                  <w:shd w:val="clear" w:color="auto" w:fill="92D050"/>
                </w:tcPr>
                <w:p w:rsidR="00497A1D" w:rsidRPr="00705F3A" w:rsidRDefault="00F63960" w:rsidP="00901441">
                  <w:pPr>
                    <w:autoSpaceDE w:val="0"/>
                    <w:autoSpaceDN w:val="0"/>
                    <w:adjustRightInd w:val="0"/>
                    <w:spacing w:after="0" w:line="240" w:lineRule="auto"/>
                    <w:jc w:val="center"/>
                    <w:rPr>
                      <w:rFonts w:asciiTheme="minorHAnsi" w:hAnsiTheme="minorHAnsi"/>
                      <w:sz w:val="24"/>
                      <w:szCs w:val="24"/>
                    </w:rPr>
                  </w:pPr>
                  <w:r w:rsidRPr="00705F3A">
                    <w:rPr>
                      <w:rFonts w:asciiTheme="minorHAnsi" w:hAnsiTheme="minorHAnsi"/>
                      <w:sz w:val="24"/>
                      <w:szCs w:val="24"/>
                    </w:rPr>
                    <w:t>4</w:t>
                  </w:r>
                </w:p>
              </w:tc>
              <w:tc>
                <w:tcPr>
                  <w:tcW w:w="709" w:type="dxa"/>
                  <w:shd w:val="clear" w:color="auto" w:fill="92D050"/>
                </w:tcPr>
                <w:p w:rsidR="00497A1D" w:rsidRPr="00705F3A" w:rsidRDefault="00F63960" w:rsidP="00901441">
                  <w:pPr>
                    <w:autoSpaceDE w:val="0"/>
                    <w:autoSpaceDN w:val="0"/>
                    <w:adjustRightInd w:val="0"/>
                    <w:spacing w:after="0" w:line="240" w:lineRule="auto"/>
                    <w:jc w:val="center"/>
                    <w:rPr>
                      <w:rFonts w:asciiTheme="minorHAnsi" w:hAnsiTheme="minorHAnsi"/>
                      <w:sz w:val="24"/>
                      <w:szCs w:val="24"/>
                    </w:rPr>
                  </w:pPr>
                  <w:r w:rsidRPr="00705F3A">
                    <w:rPr>
                      <w:rFonts w:asciiTheme="minorHAnsi" w:hAnsiTheme="minorHAnsi"/>
                      <w:sz w:val="24"/>
                      <w:szCs w:val="24"/>
                    </w:rPr>
                    <w:t>4</w:t>
                  </w:r>
                </w:p>
              </w:tc>
            </w:tr>
            <w:tr w:rsidR="00497A1D" w:rsidRPr="00705F3A" w:rsidTr="00D84645">
              <w:tc>
                <w:tcPr>
                  <w:tcW w:w="2014" w:type="dxa"/>
                </w:tcPr>
                <w:p w:rsidR="00497A1D" w:rsidRPr="00705F3A" w:rsidRDefault="00497A1D" w:rsidP="00901441">
                  <w:pPr>
                    <w:autoSpaceDE w:val="0"/>
                    <w:autoSpaceDN w:val="0"/>
                    <w:adjustRightInd w:val="0"/>
                    <w:spacing w:after="0" w:line="240" w:lineRule="auto"/>
                    <w:rPr>
                      <w:rFonts w:asciiTheme="minorHAnsi" w:hAnsiTheme="minorHAnsi"/>
                      <w:sz w:val="24"/>
                      <w:szCs w:val="24"/>
                    </w:rPr>
                  </w:pPr>
                  <w:r w:rsidRPr="00705F3A">
                    <w:rPr>
                      <w:rFonts w:asciiTheme="minorHAnsi" w:hAnsiTheme="minorHAnsi"/>
                      <w:sz w:val="24"/>
                      <w:szCs w:val="24"/>
                    </w:rPr>
                    <w:t>Р.Т</w:t>
                  </w:r>
                  <w:r w:rsidRPr="00705F3A">
                    <w:rPr>
                      <w:rFonts w:asciiTheme="minorHAnsi" w:hAnsiTheme="minorHAnsi"/>
                      <w:sz w:val="24"/>
                      <w:szCs w:val="24"/>
                    </w:rPr>
                    <w:cr/>
                  </w:r>
                  <w:r w:rsidR="000964FF">
                    <w:rPr>
                      <w:rFonts w:asciiTheme="minorHAnsi" w:hAnsiTheme="minorHAnsi"/>
                      <w:sz w:val="24"/>
                      <w:szCs w:val="24"/>
                    </w:rPr>
                    <w:t>у</w:t>
                  </w:r>
                  <w:r w:rsidRPr="00705F3A">
                    <w:rPr>
                      <w:rFonts w:asciiTheme="minorHAnsi" w:hAnsiTheme="minorHAnsi"/>
                      <w:sz w:val="24"/>
                      <w:szCs w:val="24"/>
                    </w:rPr>
                    <w:t>нджа</w:t>
                  </w:r>
                </w:p>
              </w:tc>
              <w:tc>
                <w:tcPr>
                  <w:tcW w:w="709" w:type="dxa"/>
                  <w:shd w:val="clear" w:color="auto" w:fill="92D050"/>
                </w:tcPr>
                <w:p w:rsidR="00497A1D" w:rsidRPr="00705F3A" w:rsidRDefault="00F63960" w:rsidP="00901441">
                  <w:pPr>
                    <w:autoSpaceDE w:val="0"/>
                    <w:autoSpaceDN w:val="0"/>
                    <w:adjustRightInd w:val="0"/>
                    <w:spacing w:after="0" w:line="240" w:lineRule="auto"/>
                    <w:jc w:val="center"/>
                    <w:rPr>
                      <w:rFonts w:asciiTheme="minorHAnsi" w:hAnsiTheme="minorHAnsi"/>
                      <w:sz w:val="24"/>
                      <w:szCs w:val="24"/>
                    </w:rPr>
                  </w:pPr>
                  <w:r w:rsidRPr="00705F3A">
                    <w:rPr>
                      <w:rFonts w:asciiTheme="minorHAnsi" w:hAnsiTheme="minorHAnsi"/>
                      <w:sz w:val="24"/>
                      <w:szCs w:val="24"/>
                    </w:rPr>
                    <w:t>4</w:t>
                  </w:r>
                </w:p>
              </w:tc>
              <w:tc>
                <w:tcPr>
                  <w:tcW w:w="709" w:type="dxa"/>
                  <w:shd w:val="clear" w:color="auto" w:fill="92D050"/>
                </w:tcPr>
                <w:p w:rsidR="00497A1D" w:rsidRPr="00705F3A" w:rsidRDefault="00F63960" w:rsidP="00901441">
                  <w:pPr>
                    <w:autoSpaceDE w:val="0"/>
                    <w:autoSpaceDN w:val="0"/>
                    <w:adjustRightInd w:val="0"/>
                    <w:spacing w:after="0" w:line="240" w:lineRule="auto"/>
                    <w:jc w:val="center"/>
                    <w:rPr>
                      <w:rFonts w:asciiTheme="minorHAnsi" w:hAnsiTheme="minorHAnsi"/>
                      <w:sz w:val="24"/>
                      <w:szCs w:val="24"/>
                    </w:rPr>
                  </w:pPr>
                  <w:r w:rsidRPr="00705F3A">
                    <w:rPr>
                      <w:rFonts w:asciiTheme="minorHAnsi" w:hAnsiTheme="minorHAnsi"/>
                      <w:sz w:val="24"/>
                      <w:szCs w:val="24"/>
                    </w:rPr>
                    <w:t>4</w:t>
                  </w:r>
                </w:p>
              </w:tc>
              <w:tc>
                <w:tcPr>
                  <w:tcW w:w="708" w:type="dxa"/>
                  <w:shd w:val="clear" w:color="auto" w:fill="00B0F0"/>
                </w:tcPr>
                <w:p w:rsidR="00497A1D" w:rsidRPr="00705F3A" w:rsidRDefault="00F63960" w:rsidP="00901441">
                  <w:pPr>
                    <w:autoSpaceDE w:val="0"/>
                    <w:autoSpaceDN w:val="0"/>
                    <w:adjustRightInd w:val="0"/>
                    <w:spacing w:after="0" w:line="240" w:lineRule="auto"/>
                    <w:jc w:val="center"/>
                    <w:rPr>
                      <w:rFonts w:asciiTheme="minorHAnsi" w:hAnsiTheme="minorHAnsi"/>
                      <w:sz w:val="24"/>
                      <w:szCs w:val="24"/>
                    </w:rPr>
                  </w:pPr>
                  <w:r w:rsidRPr="00705F3A">
                    <w:rPr>
                      <w:rFonts w:asciiTheme="minorHAnsi" w:hAnsiTheme="minorHAnsi"/>
                      <w:sz w:val="24"/>
                      <w:szCs w:val="24"/>
                    </w:rPr>
                    <w:t>5</w:t>
                  </w:r>
                </w:p>
              </w:tc>
              <w:tc>
                <w:tcPr>
                  <w:tcW w:w="567" w:type="dxa"/>
                </w:tcPr>
                <w:p w:rsidR="00497A1D" w:rsidRPr="00705F3A" w:rsidRDefault="00F63960" w:rsidP="00901441">
                  <w:pPr>
                    <w:autoSpaceDE w:val="0"/>
                    <w:autoSpaceDN w:val="0"/>
                    <w:adjustRightInd w:val="0"/>
                    <w:spacing w:after="0" w:line="240" w:lineRule="auto"/>
                    <w:jc w:val="center"/>
                    <w:rPr>
                      <w:rFonts w:asciiTheme="minorHAnsi" w:hAnsiTheme="minorHAnsi"/>
                      <w:sz w:val="24"/>
                      <w:szCs w:val="24"/>
                    </w:rPr>
                  </w:pPr>
                  <w:r w:rsidRPr="00705F3A">
                    <w:rPr>
                      <w:rFonts w:asciiTheme="minorHAnsi" w:hAnsiTheme="minorHAnsi"/>
                      <w:sz w:val="24"/>
                      <w:szCs w:val="24"/>
                    </w:rPr>
                    <w:t>-</w:t>
                  </w:r>
                </w:p>
              </w:tc>
              <w:tc>
                <w:tcPr>
                  <w:tcW w:w="851" w:type="dxa"/>
                  <w:shd w:val="clear" w:color="auto" w:fill="92D050"/>
                </w:tcPr>
                <w:p w:rsidR="00497A1D" w:rsidRPr="00705F3A" w:rsidRDefault="00F63960" w:rsidP="00901441">
                  <w:pPr>
                    <w:autoSpaceDE w:val="0"/>
                    <w:autoSpaceDN w:val="0"/>
                    <w:adjustRightInd w:val="0"/>
                    <w:spacing w:after="0" w:line="240" w:lineRule="auto"/>
                    <w:jc w:val="center"/>
                    <w:rPr>
                      <w:rFonts w:asciiTheme="minorHAnsi" w:hAnsiTheme="minorHAnsi"/>
                      <w:sz w:val="24"/>
                      <w:szCs w:val="24"/>
                    </w:rPr>
                  </w:pPr>
                  <w:r w:rsidRPr="00705F3A">
                    <w:rPr>
                      <w:rFonts w:asciiTheme="minorHAnsi" w:hAnsiTheme="minorHAnsi"/>
                      <w:sz w:val="24"/>
                      <w:szCs w:val="24"/>
                    </w:rPr>
                    <w:t>4</w:t>
                  </w:r>
                </w:p>
              </w:tc>
              <w:tc>
                <w:tcPr>
                  <w:tcW w:w="992" w:type="dxa"/>
                  <w:shd w:val="clear" w:color="auto" w:fill="92D050"/>
                </w:tcPr>
                <w:p w:rsidR="00497A1D" w:rsidRPr="00705F3A" w:rsidRDefault="00F63960" w:rsidP="00901441">
                  <w:pPr>
                    <w:autoSpaceDE w:val="0"/>
                    <w:autoSpaceDN w:val="0"/>
                    <w:adjustRightInd w:val="0"/>
                    <w:spacing w:after="0" w:line="240" w:lineRule="auto"/>
                    <w:jc w:val="center"/>
                    <w:rPr>
                      <w:rFonts w:asciiTheme="minorHAnsi" w:hAnsiTheme="minorHAnsi"/>
                      <w:sz w:val="24"/>
                      <w:szCs w:val="24"/>
                    </w:rPr>
                  </w:pPr>
                  <w:r w:rsidRPr="00705F3A">
                    <w:rPr>
                      <w:rFonts w:asciiTheme="minorHAnsi" w:hAnsiTheme="minorHAnsi"/>
                      <w:sz w:val="24"/>
                      <w:szCs w:val="24"/>
                    </w:rPr>
                    <w:t>4</w:t>
                  </w:r>
                </w:p>
              </w:tc>
              <w:tc>
                <w:tcPr>
                  <w:tcW w:w="851" w:type="dxa"/>
                  <w:shd w:val="clear" w:color="auto" w:fill="92D050"/>
                </w:tcPr>
                <w:p w:rsidR="00497A1D" w:rsidRPr="00705F3A" w:rsidRDefault="00F63960" w:rsidP="00901441">
                  <w:pPr>
                    <w:autoSpaceDE w:val="0"/>
                    <w:autoSpaceDN w:val="0"/>
                    <w:adjustRightInd w:val="0"/>
                    <w:spacing w:after="0" w:line="240" w:lineRule="auto"/>
                    <w:jc w:val="center"/>
                    <w:rPr>
                      <w:rFonts w:asciiTheme="minorHAnsi" w:hAnsiTheme="minorHAnsi"/>
                      <w:sz w:val="24"/>
                      <w:szCs w:val="24"/>
                    </w:rPr>
                  </w:pPr>
                  <w:r w:rsidRPr="00705F3A">
                    <w:rPr>
                      <w:rFonts w:asciiTheme="minorHAnsi" w:hAnsiTheme="minorHAnsi"/>
                      <w:sz w:val="24"/>
                      <w:szCs w:val="24"/>
                    </w:rPr>
                    <w:t>4</w:t>
                  </w:r>
                </w:p>
              </w:tc>
              <w:tc>
                <w:tcPr>
                  <w:tcW w:w="567" w:type="dxa"/>
                  <w:shd w:val="clear" w:color="auto" w:fill="FFFF00"/>
                </w:tcPr>
                <w:p w:rsidR="00497A1D" w:rsidRPr="00705F3A" w:rsidRDefault="00F63960" w:rsidP="00901441">
                  <w:pPr>
                    <w:autoSpaceDE w:val="0"/>
                    <w:autoSpaceDN w:val="0"/>
                    <w:adjustRightInd w:val="0"/>
                    <w:spacing w:after="0" w:line="240" w:lineRule="auto"/>
                    <w:jc w:val="center"/>
                    <w:rPr>
                      <w:rFonts w:asciiTheme="minorHAnsi" w:hAnsiTheme="minorHAnsi"/>
                      <w:sz w:val="24"/>
                      <w:szCs w:val="24"/>
                    </w:rPr>
                  </w:pPr>
                  <w:r w:rsidRPr="00705F3A">
                    <w:rPr>
                      <w:rFonts w:asciiTheme="minorHAnsi" w:hAnsiTheme="minorHAnsi"/>
                      <w:sz w:val="24"/>
                      <w:szCs w:val="24"/>
                    </w:rPr>
                    <w:t>3</w:t>
                  </w:r>
                </w:p>
              </w:tc>
              <w:tc>
                <w:tcPr>
                  <w:tcW w:w="850" w:type="dxa"/>
                  <w:shd w:val="clear" w:color="auto" w:fill="FFFF00"/>
                </w:tcPr>
                <w:p w:rsidR="00497A1D" w:rsidRPr="00705F3A" w:rsidRDefault="00F63960" w:rsidP="00901441">
                  <w:pPr>
                    <w:autoSpaceDE w:val="0"/>
                    <w:autoSpaceDN w:val="0"/>
                    <w:adjustRightInd w:val="0"/>
                    <w:spacing w:after="0" w:line="240" w:lineRule="auto"/>
                    <w:jc w:val="center"/>
                    <w:rPr>
                      <w:rFonts w:asciiTheme="minorHAnsi" w:hAnsiTheme="minorHAnsi"/>
                      <w:sz w:val="24"/>
                      <w:szCs w:val="24"/>
                    </w:rPr>
                  </w:pPr>
                  <w:r w:rsidRPr="00705F3A">
                    <w:rPr>
                      <w:rFonts w:asciiTheme="minorHAnsi" w:hAnsiTheme="minorHAnsi"/>
                      <w:sz w:val="24"/>
                      <w:szCs w:val="24"/>
                    </w:rPr>
                    <w:t>3</w:t>
                  </w:r>
                </w:p>
              </w:tc>
              <w:tc>
                <w:tcPr>
                  <w:tcW w:w="709" w:type="dxa"/>
                  <w:shd w:val="clear" w:color="auto" w:fill="FFFF00"/>
                </w:tcPr>
                <w:p w:rsidR="00497A1D" w:rsidRPr="00705F3A" w:rsidRDefault="00F63960" w:rsidP="00901441">
                  <w:pPr>
                    <w:autoSpaceDE w:val="0"/>
                    <w:autoSpaceDN w:val="0"/>
                    <w:adjustRightInd w:val="0"/>
                    <w:spacing w:after="0" w:line="240" w:lineRule="auto"/>
                    <w:jc w:val="center"/>
                    <w:rPr>
                      <w:rFonts w:asciiTheme="minorHAnsi" w:hAnsiTheme="minorHAnsi"/>
                      <w:sz w:val="24"/>
                      <w:szCs w:val="24"/>
                    </w:rPr>
                  </w:pPr>
                  <w:r w:rsidRPr="00705F3A">
                    <w:rPr>
                      <w:rFonts w:asciiTheme="minorHAnsi" w:hAnsiTheme="minorHAnsi"/>
                      <w:sz w:val="24"/>
                      <w:szCs w:val="24"/>
                    </w:rPr>
                    <w:t>3</w:t>
                  </w:r>
                </w:p>
              </w:tc>
            </w:tr>
          </w:tbl>
          <w:p w:rsidR="00497A1D" w:rsidRPr="00705F3A" w:rsidRDefault="00497A1D" w:rsidP="004F1C2F">
            <w:pPr>
              <w:autoSpaceDE w:val="0"/>
              <w:autoSpaceDN w:val="0"/>
              <w:adjustRightInd w:val="0"/>
              <w:spacing w:after="0" w:line="240" w:lineRule="auto"/>
              <w:jc w:val="both"/>
              <w:rPr>
                <w:rFonts w:asciiTheme="minorHAnsi" w:hAnsiTheme="minorHAnsi"/>
                <w:i/>
                <w:sz w:val="16"/>
                <w:szCs w:val="16"/>
              </w:rPr>
            </w:pPr>
            <w:r w:rsidRPr="00705F3A">
              <w:rPr>
                <w:rFonts w:asciiTheme="minorHAnsi" w:hAnsiTheme="minorHAnsi"/>
                <w:sz w:val="16"/>
                <w:szCs w:val="16"/>
              </w:rPr>
              <w:t>Източник</w:t>
            </w:r>
            <w:r w:rsidRPr="00705F3A">
              <w:rPr>
                <w:rFonts w:asciiTheme="minorHAnsi" w:hAnsiTheme="minorHAnsi"/>
                <w:i/>
                <w:sz w:val="16"/>
                <w:szCs w:val="16"/>
              </w:rPr>
              <w:t>:План за управление на защитена зона „Язовир  Жребчево“ BG0002052</w:t>
            </w:r>
          </w:p>
          <w:p w:rsidR="008D46E6" w:rsidRPr="00705F3A" w:rsidRDefault="00F63960" w:rsidP="004E2D59">
            <w:pPr>
              <w:autoSpaceDE w:val="0"/>
              <w:autoSpaceDN w:val="0"/>
              <w:adjustRightInd w:val="0"/>
              <w:spacing w:after="0" w:line="240" w:lineRule="auto"/>
              <w:jc w:val="both"/>
              <w:rPr>
                <w:rFonts w:asciiTheme="minorHAnsi" w:hAnsiTheme="minorHAnsi"/>
                <w:sz w:val="24"/>
                <w:szCs w:val="24"/>
              </w:rPr>
            </w:pPr>
            <w:r w:rsidRPr="00705F3A">
              <w:rPr>
                <w:rFonts w:asciiTheme="minorHAnsi" w:hAnsiTheme="minorHAnsi" w:cs="Times New Roman"/>
                <w:color w:val="000000" w:themeColor="text1"/>
                <w:sz w:val="24"/>
                <w:szCs w:val="24"/>
              </w:rPr>
              <w:t>Легенда: рН-активна реакция; р.О</w:t>
            </w:r>
            <w:r w:rsidRPr="00705F3A">
              <w:rPr>
                <w:rFonts w:asciiTheme="minorHAnsi" w:hAnsiTheme="minorHAnsi" w:cs="Times New Roman"/>
                <w:color w:val="000000" w:themeColor="text1"/>
                <w:sz w:val="24"/>
                <w:szCs w:val="24"/>
                <w:vertAlign w:val="subscript"/>
              </w:rPr>
              <w:t>2</w:t>
            </w:r>
            <w:r w:rsidRPr="00705F3A">
              <w:rPr>
                <w:rFonts w:asciiTheme="minorHAnsi" w:hAnsiTheme="minorHAnsi" w:cs="Times New Roman"/>
                <w:color w:val="000000" w:themeColor="text1"/>
                <w:sz w:val="24"/>
                <w:szCs w:val="24"/>
              </w:rPr>
              <w:t>-разтворен кислород; ЕПР-електропроводимост; NNH</w:t>
            </w:r>
            <w:r w:rsidRPr="00705F3A">
              <w:rPr>
                <w:rFonts w:asciiTheme="minorHAnsi" w:hAnsiTheme="minorHAnsi" w:cs="Times New Roman"/>
                <w:color w:val="000000" w:themeColor="text1"/>
                <w:sz w:val="24"/>
                <w:szCs w:val="24"/>
                <w:vertAlign w:val="subscript"/>
              </w:rPr>
              <w:t>4</w:t>
            </w:r>
            <w:r w:rsidRPr="00705F3A">
              <w:rPr>
                <w:rFonts w:asciiTheme="minorHAnsi" w:hAnsiTheme="minorHAnsi" w:cs="Times New Roman"/>
                <w:color w:val="000000" w:themeColor="text1"/>
                <w:sz w:val="24"/>
                <w:szCs w:val="24"/>
              </w:rPr>
              <w:t>-азот-амониев; N-NО</w:t>
            </w:r>
            <w:r w:rsidRPr="00705F3A">
              <w:rPr>
                <w:rFonts w:asciiTheme="minorHAnsi" w:hAnsiTheme="minorHAnsi" w:cs="Times New Roman"/>
                <w:color w:val="000000" w:themeColor="text1"/>
                <w:sz w:val="24"/>
                <w:szCs w:val="24"/>
                <w:vertAlign w:val="subscript"/>
              </w:rPr>
              <w:t>3</w:t>
            </w:r>
            <w:r w:rsidRPr="00705F3A">
              <w:rPr>
                <w:rFonts w:asciiTheme="minorHAnsi" w:hAnsiTheme="minorHAnsi" w:cs="Times New Roman"/>
                <w:color w:val="000000" w:themeColor="text1"/>
                <w:sz w:val="24"/>
                <w:szCs w:val="24"/>
              </w:rPr>
              <w:t>-азот-нитратен;N-NH</w:t>
            </w:r>
            <w:r w:rsidRPr="00705F3A">
              <w:rPr>
                <w:rFonts w:asciiTheme="minorHAnsi" w:hAnsiTheme="minorHAnsi" w:cs="Times New Roman"/>
                <w:color w:val="000000" w:themeColor="text1"/>
                <w:sz w:val="24"/>
                <w:szCs w:val="24"/>
                <w:vertAlign w:val="subscript"/>
              </w:rPr>
              <w:t>2</w:t>
            </w:r>
            <w:r w:rsidRPr="00705F3A">
              <w:rPr>
                <w:rFonts w:asciiTheme="minorHAnsi" w:hAnsiTheme="minorHAnsi" w:cs="Times New Roman"/>
                <w:color w:val="000000" w:themeColor="text1"/>
                <w:sz w:val="24"/>
                <w:szCs w:val="24"/>
              </w:rPr>
              <w:t xml:space="preserve">-азот-нитритен; ортофосфати (като фосфор); БПК5-биологична потребност от кислород за 5 денонощия и </w:t>
            </w:r>
            <w:r w:rsidRPr="00705F3A">
              <w:rPr>
                <w:rFonts w:asciiTheme="minorHAnsi" w:hAnsiTheme="minorHAnsi"/>
                <w:sz w:val="24"/>
                <w:szCs w:val="24"/>
              </w:rPr>
              <w:t>скала за качество на водите:</w:t>
            </w:r>
          </w:p>
          <w:p w:rsidR="00F63960" w:rsidRPr="00705F3A" w:rsidRDefault="00F63960" w:rsidP="00D84645">
            <w:pPr>
              <w:autoSpaceDE w:val="0"/>
              <w:autoSpaceDN w:val="0"/>
              <w:adjustRightInd w:val="0"/>
              <w:spacing w:after="0" w:line="240" w:lineRule="auto"/>
              <w:ind w:right="175"/>
              <w:jc w:val="both"/>
              <w:rPr>
                <w:rFonts w:asciiTheme="minorHAnsi" w:hAnsiTheme="minorHAnsi"/>
                <w:sz w:val="24"/>
                <w:szCs w:val="24"/>
              </w:rPr>
            </w:pPr>
            <w:r w:rsidRPr="00705F3A">
              <w:rPr>
                <w:rFonts w:asciiTheme="minorHAnsi" w:hAnsiTheme="minorHAnsi"/>
                <w:sz w:val="24"/>
                <w:szCs w:val="24"/>
                <w:shd w:val="clear" w:color="auto" w:fill="00B0F0"/>
              </w:rPr>
              <w:t>Мн.добро-</w:t>
            </w:r>
            <w:r w:rsidR="001A73FE" w:rsidRPr="00705F3A">
              <w:rPr>
                <w:rFonts w:asciiTheme="minorHAnsi" w:hAnsiTheme="minorHAnsi"/>
                <w:sz w:val="24"/>
                <w:szCs w:val="24"/>
                <w:shd w:val="clear" w:color="auto" w:fill="00B0F0"/>
              </w:rPr>
              <w:t>5</w:t>
            </w:r>
            <w:r w:rsidRPr="00705F3A">
              <w:rPr>
                <w:rFonts w:asciiTheme="minorHAnsi" w:hAnsiTheme="minorHAnsi"/>
                <w:color w:val="00B0F0"/>
                <w:sz w:val="24"/>
                <w:szCs w:val="24"/>
                <w:shd w:val="clear" w:color="auto" w:fill="00B0F0"/>
              </w:rPr>
              <w:t>5</w:t>
            </w:r>
            <w:r w:rsidRPr="00705F3A">
              <w:rPr>
                <w:rFonts w:asciiTheme="minorHAnsi" w:hAnsiTheme="minorHAnsi"/>
                <w:sz w:val="24"/>
                <w:szCs w:val="24"/>
              </w:rPr>
              <w:t xml:space="preserve">; </w:t>
            </w:r>
            <w:r w:rsidRPr="00705F3A">
              <w:rPr>
                <w:rFonts w:asciiTheme="minorHAnsi" w:hAnsiTheme="minorHAnsi"/>
                <w:sz w:val="24"/>
                <w:szCs w:val="24"/>
                <w:shd w:val="clear" w:color="auto" w:fill="92D050"/>
              </w:rPr>
              <w:t>Добро-4;</w:t>
            </w:r>
            <w:r w:rsidRPr="00705F3A">
              <w:rPr>
                <w:rFonts w:asciiTheme="minorHAnsi" w:hAnsiTheme="minorHAnsi"/>
                <w:sz w:val="24"/>
                <w:szCs w:val="24"/>
                <w:shd w:val="clear" w:color="auto" w:fill="FFFF00"/>
              </w:rPr>
              <w:t>Умерено-3</w:t>
            </w:r>
            <w:r w:rsidRPr="00705F3A">
              <w:rPr>
                <w:rFonts w:asciiTheme="minorHAnsi" w:hAnsiTheme="minorHAnsi"/>
                <w:sz w:val="24"/>
                <w:szCs w:val="24"/>
              </w:rPr>
              <w:t xml:space="preserve">; </w:t>
            </w:r>
            <w:r w:rsidRPr="00705F3A">
              <w:rPr>
                <w:rFonts w:asciiTheme="minorHAnsi" w:hAnsiTheme="minorHAnsi"/>
                <w:sz w:val="24"/>
                <w:szCs w:val="24"/>
                <w:shd w:val="clear" w:color="auto" w:fill="FFC000"/>
              </w:rPr>
              <w:t>Лошо-2;</w:t>
            </w:r>
            <w:r w:rsidRPr="00705F3A">
              <w:rPr>
                <w:rFonts w:asciiTheme="minorHAnsi" w:hAnsiTheme="minorHAnsi"/>
                <w:sz w:val="24"/>
                <w:szCs w:val="24"/>
                <w:shd w:val="clear" w:color="auto" w:fill="FF0000"/>
              </w:rPr>
              <w:t>Много лошо-1</w:t>
            </w:r>
            <w:r w:rsidRPr="00705F3A">
              <w:rPr>
                <w:rFonts w:asciiTheme="minorHAnsi" w:hAnsiTheme="minorHAnsi"/>
                <w:sz w:val="24"/>
                <w:szCs w:val="24"/>
              </w:rPr>
              <w:t>.</w:t>
            </w:r>
          </w:p>
          <w:p w:rsidR="00F63960" w:rsidRPr="00705F3A" w:rsidRDefault="00F63960" w:rsidP="00D84645">
            <w:pPr>
              <w:autoSpaceDE w:val="0"/>
              <w:autoSpaceDN w:val="0"/>
              <w:adjustRightInd w:val="0"/>
              <w:spacing w:after="0" w:line="240" w:lineRule="auto"/>
              <w:ind w:right="175"/>
              <w:jc w:val="both"/>
              <w:rPr>
                <w:rFonts w:asciiTheme="minorHAnsi" w:hAnsiTheme="minorHAnsi" w:cs="Garamond"/>
                <w:b/>
                <w:bCs/>
                <w:i/>
                <w:color w:val="C00000"/>
                <w:sz w:val="24"/>
                <w:szCs w:val="24"/>
              </w:rPr>
            </w:pPr>
          </w:p>
          <w:p w:rsidR="008D46E6" w:rsidRPr="00353A9A" w:rsidRDefault="00DD47D0" w:rsidP="00D84645">
            <w:pPr>
              <w:autoSpaceDE w:val="0"/>
              <w:autoSpaceDN w:val="0"/>
              <w:adjustRightInd w:val="0"/>
              <w:spacing w:after="0" w:line="240" w:lineRule="auto"/>
              <w:ind w:right="175"/>
              <w:jc w:val="both"/>
              <w:rPr>
                <w:rFonts w:asciiTheme="minorHAnsi" w:hAnsiTheme="minorHAnsi" w:cs="Garamond"/>
                <w:i/>
                <w:color w:val="984806" w:themeColor="accent6" w:themeShade="80"/>
                <w:sz w:val="24"/>
                <w:szCs w:val="24"/>
              </w:rPr>
            </w:pPr>
            <w:r w:rsidRPr="00353A9A">
              <w:rPr>
                <w:rFonts w:asciiTheme="minorHAnsi" w:hAnsiTheme="minorHAnsi" w:cs="Garamond"/>
                <w:b/>
                <w:bCs/>
                <w:i/>
                <w:color w:val="984806" w:themeColor="accent6" w:themeShade="80"/>
                <w:sz w:val="24"/>
                <w:szCs w:val="24"/>
              </w:rPr>
              <w:t xml:space="preserve">4.5.2.4. </w:t>
            </w:r>
            <w:r w:rsidR="008D46E6" w:rsidRPr="00353A9A">
              <w:rPr>
                <w:rFonts w:asciiTheme="minorHAnsi" w:hAnsiTheme="minorHAnsi" w:cs="Garamond"/>
                <w:b/>
                <w:bCs/>
                <w:i/>
                <w:color w:val="984806" w:themeColor="accent6" w:themeShade="80"/>
                <w:sz w:val="24"/>
                <w:szCs w:val="24"/>
              </w:rPr>
              <w:t xml:space="preserve">Почви и нарушени терени. </w:t>
            </w:r>
          </w:p>
          <w:p w:rsidR="008D46E6" w:rsidRPr="00705F3A" w:rsidRDefault="008D46E6" w:rsidP="00404172">
            <w:pPr>
              <w:autoSpaceDE w:val="0"/>
              <w:autoSpaceDN w:val="0"/>
              <w:adjustRightInd w:val="0"/>
              <w:spacing w:after="0" w:line="240" w:lineRule="auto"/>
              <w:ind w:right="33"/>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 xml:space="preserve">           Територията на общината принадлежи към задбалканските полета, които в гео</w:t>
            </w:r>
            <w:r w:rsidR="00D84645">
              <w:rPr>
                <w:rFonts w:asciiTheme="minorHAnsi" w:hAnsiTheme="minorHAnsi" w:cs="Times New Roman"/>
                <w:color w:val="000000" w:themeColor="text1"/>
                <w:sz w:val="24"/>
                <w:szCs w:val="24"/>
              </w:rPr>
              <w:t>-</w:t>
            </w:r>
            <w:r w:rsidRPr="00705F3A">
              <w:rPr>
                <w:rFonts w:asciiTheme="minorHAnsi" w:hAnsiTheme="minorHAnsi" w:cs="Times New Roman"/>
                <w:color w:val="000000" w:themeColor="text1"/>
                <w:sz w:val="24"/>
                <w:szCs w:val="24"/>
              </w:rPr>
              <w:t>ложката си основа представляват хлътнали по разлом блокове от земната кора. Изградени са от палеозойски гранити и гнайси. Делувиалните отложения са разпространени в под</w:t>
            </w:r>
            <w:r w:rsidR="00407954">
              <w:rPr>
                <w:rFonts w:asciiTheme="minorHAnsi" w:hAnsiTheme="minorHAnsi" w:cs="Times New Roman"/>
                <w:color w:val="000000" w:themeColor="text1"/>
                <w:sz w:val="24"/>
                <w:szCs w:val="24"/>
              </w:rPr>
              <w:t>-</w:t>
            </w:r>
            <w:r w:rsidRPr="00705F3A">
              <w:rPr>
                <w:rFonts w:asciiTheme="minorHAnsi" w:hAnsiTheme="minorHAnsi" w:cs="Times New Roman"/>
                <w:color w:val="000000" w:themeColor="text1"/>
                <w:sz w:val="24"/>
                <w:szCs w:val="24"/>
              </w:rPr>
              <w:t xml:space="preserve">ножието на планинските склонове и са представени от песъкливи глини. </w:t>
            </w:r>
          </w:p>
          <w:p w:rsidR="008D46E6" w:rsidRPr="00705F3A" w:rsidRDefault="008D46E6" w:rsidP="00404172">
            <w:pPr>
              <w:autoSpaceDE w:val="0"/>
              <w:autoSpaceDN w:val="0"/>
              <w:adjustRightInd w:val="0"/>
              <w:spacing w:after="0" w:line="240" w:lineRule="auto"/>
              <w:ind w:right="33"/>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 xml:space="preserve">           По отношение на почвите се наблюдават кафява горска, средно излужена, делувиални и делувиално-ливадни. </w:t>
            </w:r>
          </w:p>
          <w:p w:rsidR="008D46E6" w:rsidRDefault="008D46E6" w:rsidP="00404172">
            <w:pPr>
              <w:autoSpaceDE w:val="0"/>
              <w:autoSpaceDN w:val="0"/>
              <w:adjustRightInd w:val="0"/>
              <w:spacing w:after="0" w:line="240" w:lineRule="auto"/>
              <w:ind w:right="33"/>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 xml:space="preserve">           Хумусният слой варира на дълбочина 25-50 см. Механичния състав е песъклив до средно песъкливо-глинест. Неконтролираното използване на пестицидите води до нару</w:t>
            </w:r>
            <w:r w:rsidR="008A233F">
              <w:rPr>
                <w:rFonts w:asciiTheme="minorHAnsi" w:hAnsiTheme="minorHAnsi" w:cs="Times New Roman"/>
                <w:color w:val="000000" w:themeColor="text1"/>
                <w:sz w:val="24"/>
                <w:szCs w:val="24"/>
              </w:rPr>
              <w:t>-</w:t>
            </w:r>
            <w:r w:rsidRPr="00705F3A">
              <w:rPr>
                <w:rFonts w:asciiTheme="minorHAnsi" w:hAnsiTheme="minorHAnsi" w:cs="Times New Roman"/>
                <w:color w:val="000000" w:themeColor="text1"/>
                <w:sz w:val="24"/>
                <w:szCs w:val="24"/>
              </w:rPr>
              <w:t xml:space="preserve">шаване на екологичното равновесие в почвата. </w:t>
            </w:r>
          </w:p>
          <w:p w:rsidR="00962D9E" w:rsidRPr="00962D9E" w:rsidRDefault="00962D9E" w:rsidP="00404172">
            <w:pPr>
              <w:autoSpaceDE w:val="0"/>
              <w:autoSpaceDN w:val="0"/>
              <w:adjustRightInd w:val="0"/>
              <w:spacing w:after="0" w:line="240" w:lineRule="auto"/>
              <w:ind w:right="33"/>
              <w:jc w:val="both"/>
              <w:rPr>
                <w:rFonts w:asciiTheme="minorHAnsi" w:hAnsiTheme="minorHAnsi" w:cs="Times New Roman"/>
                <w:color w:val="000000" w:themeColor="text1"/>
                <w:sz w:val="24"/>
                <w:szCs w:val="24"/>
              </w:rPr>
            </w:pPr>
            <w:r w:rsidRPr="00962D9E">
              <w:rPr>
                <w:sz w:val="24"/>
                <w:szCs w:val="24"/>
              </w:rPr>
              <w:t>По отношение показателят вкисляване  на почвите  са  анализирани почвени проби от  с. Паничерево, община Гурково, от четири точки в две дълбочини: 0 – 20 см и 20 – 40 см. Отчитайки резултатите от извършеното наблюдение, върху показателят , характеризиращ  вредната киселинност се установява следното:   активната реакция pH е в границите от 4.27 до 4.52, реакцията на почвит</w:t>
            </w:r>
            <w:r>
              <w:rPr>
                <w:sz w:val="24"/>
                <w:szCs w:val="24"/>
              </w:rPr>
              <w:t>е се определя като силно кисела.</w:t>
            </w:r>
          </w:p>
          <w:p w:rsidR="008D46E6" w:rsidRPr="00705F3A" w:rsidRDefault="008D46E6" w:rsidP="00404172">
            <w:pPr>
              <w:autoSpaceDE w:val="0"/>
              <w:autoSpaceDN w:val="0"/>
              <w:adjustRightInd w:val="0"/>
              <w:spacing w:after="0" w:line="240" w:lineRule="auto"/>
              <w:ind w:right="33"/>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 xml:space="preserve">Тъй като основния поминък на населението на общината е земеделието, в близкото минало се наблюдаваше масово изгаряне на стърнищата след прибиране на реколтата, което от своя страна води до нарушаване на повърхностния слой на почвата. </w:t>
            </w:r>
          </w:p>
          <w:p w:rsidR="008D46E6" w:rsidRPr="00705F3A" w:rsidRDefault="008D46E6" w:rsidP="00404172">
            <w:pPr>
              <w:autoSpaceDE w:val="0"/>
              <w:autoSpaceDN w:val="0"/>
              <w:adjustRightInd w:val="0"/>
              <w:spacing w:after="0" w:line="240" w:lineRule="auto"/>
              <w:ind w:right="33"/>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 xml:space="preserve">          На територията на общината няма направено подробно изследване върху със</w:t>
            </w:r>
            <w:r w:rsidR="007C1C8C">
              <w:rPr>
                <w:rFonts w:asciiTheme="minorHAnsi" w:hAnsiTheme="minorHAnsi" w:cs="Times New Roman"/>
                <w:color w:val="000000" w:themeColor="text1"/>
                <w:sz w:val="24"/>
                <w:szCs w:val="24"/>
              </w:rPr>
              <w:t>-</w:t>
            </w:r>
            <w:r w:rsidRPr="00705F3A">
              <w:rPr>
                <w:rFonts w:asciiTheme="minorHAnsi" w:hAnsiTheme="minorHAnsi" w:cs="Times New Roman"/>
                <w:color w:val="000000" w:themeColor="text1"/>
                <w:sz w:val="24"/>
                <w:szCs w:val="24"/>
              </w:rPr>
              <w:t>тоянието на почвите и тяхната степен на разрушаване и замърсяване. Основен източник на почвено замърсяване и разрушаване е нерегламентираното изхвърляне на различни отпа</w:t>
            </w:r>
            <w:r w:rsidR="00821A96">
              <w:rPr>
                <w:rFonts w:asciiTheme="minorHAnsi" w:hAnsiTheme="minorHAnsi" w:cs="Times New Roman"/>
                <w:color w:val="000000" w:themeColor="text1"/>
                <w:sz w:val="24"/>
                <w:szCs w:val="24"/>
              </w:rPr>
              <w:t>-</w:t>
            </w:r>
            <w:r w:rsidRPr="00705F3A">
              <w:rPr>
                <w:rFonts w:asciiTheme="minorHAnsi" w:hAnsiTheme="minorHAnsi" w:cs="Times New Roman"/>
                <w:color w:val="000000" w:themeColor="text1"/>
                <w:sz w:val="24"/>
                <w:szCs w:val="24"/>
              </w:rPr>
              <w:t xml:space="preserve">дъци – битови, селскостопански, строителни. </w:t>
            </w:r>
          </w:p>
          <w:p w:rsidR="008D46E6" w:rsidRPr="00705F3A" w:rsidRDefault="008D46E6" w:rsidP="00404172">
            <w:pPr>
              <w:autoSpaceDE w:val="0"/>
              <w:autoSpaceDN w:val="0"/>
              <w:adjustRightInd w:val="0"/>
              <w:spacing w:after="0" w:line="240" w:lineRule="auto"/>
              <w:ind w:right="33"/>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 xml:space="preserve">         Проблем представляват и свлачищните процеси, които могат да бъдат овладени трайно чрез механично укрепване и залесяване на местата, където е възможно при под</w:t>
            </w:r>
            <w:r w:rsidR="005C563C">
              <w:rPr>
                <w:rFonts w:asciiTheme="minorHAnsi" w:hAnsiTheme="minorHAnsi" w:cs="Times New Roman"/>
                <w:color w:val="000000" w:themeColor="text1"/>
                <w:sz w:val="24"/>
                <w:szCs w:val="24"/>
              </w:rPr>
              <w:t>-</w:t>
            </w:r>
            <w:r w:rsidRPr="00705F3A">
              <w:rPr>
                <w:rFonts w:asciiTheme="minorHAnsi" w:hAnsiTheme="minorHAnsi" w:cs="Times New Roman"/>
                <w:color w:val="000000" w:themeColor="text1"/>
                <w:sz w:val="24"/>
                <w:szCs w:val="24"/>
              </w:rPr>
              <w:t xml:space="preserve">ходящи почвени условия и наклон на терена. </w:t>
            </w:r>
          </w:p>
          <w:p w:rsidR="008D46E6" w:rsidRPr="00705F3A" w:rsidRDefault="008D46E6" w:rsidP="00404172">
            <w:pPr>
              <w:autoSpaceDE w:val="0"/>
              <w:autoSpaceDN w:val="0"/>
              <w:adjustRightInd w:val="0"/>
              <w:spacing w:after="0" w:line="240" w:lineRule="auto"/>
              <w:ind w:right="33"/>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 xml:space="preserve">         Получените високи концентрации на олово в почвите при кръстовищата доказват, че източник на замърсяване е автомобилния транспорт. Наличието на олово в почвите е резултат от многогодишното му натрупване, тъй като транспортната схема на града не е променяна с години.</w:t>
            </w:r>
          </w:p>
          <w:p w:rsidR="008D46E6" w:rsidRPr="00705F3A" w:rsidRDefault="008D46E6" w:rsidP="00404172">
            <w:pPr>
              <w:autoSpaceDE w:val="0"/>
              <w:autoSpaceDN w:val="0"/>
              <w:adjustRightInd w:val="0"/>
              <w:spacing w:after="0" w:line="240" w:lineRule="auto"/>
              <w:ind w:right="33"/>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 xml:space="preserve">        Основни причини и проблеми в настоящото сьстояние на почвите в община Гурково : </w:t>
            </w:r>
          </w:p>
          <w:p w:rsidR="008D46E6" w:rsidRPr="00705F3A" w:rsidRDefault="008D46E6" w:rsidP="00B15383">
            <w:pPr>
              <w:pStyle w:val="a4"/>
              <w:numPr>
                <w:ilvl w:val="0"/>
                <w:numId w:val="15"/>
              </w:numPr>
              <w:tabs>
                <w:tab w:val="clear" w:pos="720"/>
                <w:tab w:val="num" w:pos="34"/>
              </w:tabs>
              <w:autoSpaceDE w:val="0"/>
              <w:autoSpaceDN w:val="0"/>
              <w:adjustRightInd w:val="0"/>
              <w:spacing w:after="0" w:line="240" w:lineRule="auto"/>
              <w:ind w:left="34" w:right="33" w:firstLine="326"/>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 xml:space="preserve">Районът е със силно развито земеделие и почвите са повлияни от използваните средства за наторяване и растителна защита. </w:t>
            </w:r>
          </w:p>
          <w:p w:rsidR="008D46E6" w:rsidRPr="00705F3A" w:rsidRDefault="008D46E6" w:rsidP="00B15383">
            <w:pPr>
              <w:pStyle w:val="a4"/>
              <w:numPr>
                <w:ilvl w:val="0"/>
                <w:numId w:val="15"/>
              </w:numPr>
              <w:autoSpaceDE w:val="0"/>
              <w:autoSpaceDN w:val="0"/>
              <w:adjustRightInd w:val="0"/>
              <w:spacing w:after="0" w:line="240" w:lineRule="auto"/>
              <w:ind w:right="33"/>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 xml:space="preserve">Липсва пълна картина на състоянието на почвите в частните парцели. </w:t>
            </w:r>
          </w:p>
          <w:p w:rsidR="008D46E6" w:rsidRPr="00705F3A" w:rsidRDefault="008D46E6" w:rsidP="00B15383">
            <w:pPr>
              <w:pStyle w:val="a4"/>
              <w:numPr>
                <w:ilvl w:val="0"/>
                <w:numId w:val="15"/>
              </w:numPr>
              <w:tabs>
                <w:tab w:val="clear" w:pos="720"/>
                <w:tab w:val="num" w:pos="0"/>
              </w:tabs>
              <w:autoSpaceDE w:val="0"/>
              <w:autoSpaceDN w:val="0"/>
              <w:adjustRightInd w:val="0"/>
              <w:spacing w:after="0" w:line="240" w:lineRule="auto"/>
              <w:ind w:left="0" w:right="33" w:firstLine="360"/>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 xml:space="preserve">Не е достатъчно ефективен контролът на употребата на препаратите за растителна </w:t>
            </w:r>
            <w:r w:rsidRPr="00705F3A">
              <w:rPr>
                <w:rFonts w:asciiTheme="minorHAnsi" w:hAnsiTheme="minorHAnsi" w:cs="Times New Roman"/>
                <w:color w:val="000000" w:themeColor="text1"/>
                <w:sz w:val="24"/>
                <w:szCs w:val="24"/>
              </w:rPr>
              <w:lastRenderedPageBreak/>
              <w:t xml:space="preserve">защита и тяхното съхранение. </w:t>
            </w:r>
          </w:p>
          <w:p w:rsidR="008D46E6" w:rsidRPr="00705F3A" w:rsidRDefault="008D46E6" w:rsidP="00B15383">
            <w:pPr>
              <w:pStyle w:val="a4"/>
              <w:numPr>
                <w:ilvl w:val="0"/>
                <w:numId w:val="15"/>
              </w:numPr>
              <w:tabs>
                <w:tab w:val="clear" w:pos="720"/>
                <w:tab w:val="num" w:pos="0"/>
              </w:tabs>
              <w:autoSpaceDE w:val="0"/>
              <w:autoSpaceDN w:val="0"/>
              <w:adjustRightInd w:val="0"/>
              <w:spacing w:after="0" w:line="240" w:lineRule="auto"/>
              <w:ind w:left="0" w:right="33" w:firstLine="360"/>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 xml:space="preserve">Паленето на стърнища е фактор, който нарушава почвените функции и намалява самопречистващата способност на почвите. </w:t>
            </w:r>
          </w:p>
          <w:p w:rsidR="008D46E6" w:rsidRPr="00705F3A" w:rsidRDefault="008D46E6" w:rsidP="00B15383">
            <w:pPr>
              <w:pStyle w:val="a4"/>
              <w:numPr>
                <w:ilvl w:val="0"/>
                <w:numId w:val="15"/>
              </w:numPr>
              <w:tabs>
                <w:tab w:val="clear" w:pos="720"/>
                <w:tab w:val="num" w:pos="0"/>
              </w:tabs>
              <w:autoSpaceDE w:val="0"/>
              <w:autoSpaceDN w:val="0"/>
              <w:adjustRightInd w:val="0"/>
              <w:spacing w:after="0" w:line="240" w:lineRule="auto"/>
              <w:ind w:left="34" w:right="33" w:firstLine="326"/>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 xml:space="preserve">Използването на замърсени води за поливане води до влошаване на качествата на почвите. </w:t>
            </w:r>
          </w:p>
          <w:p w:rsidR="008D46E6" w:rsidRPr="00705F3A" w:rsidRDefault="008D46E6" w:rsidP="00B15383">
            <w:pPr>
              <w:pStyle w:val="a4"/>
              <w:numPr>
                <w:ilvl w:val="0"/>
                <w:numId w:val="15"/>
              </w:numPr>
              <w:tabs>
                <w:tab w:val="clear" w:pos="720"/>
                <w:tab w:val="num" w:pos="34"/>
              </w:tabs>
              <w:autoSpaceDE w:val="0"/>
              <w:autoSpaceDN w:val="0"/>
              <w:adjustRightInd w:val="0"/>
              <w:spacing w:after="0" w:line="240" w:lineRule="auto"/>
              <w:ind w:left="0" w:right="33" w:firstLine="360"/>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Арендаторите и частните земеделски производители не познават достатъчно и не прилагат в необходимата степен правилата за добри земеделски практики на обра</w:t>
            </w:r>
            <w:r w:rsidR="002F4708">
              <w:rPr>
                <w:rFonts w:asciiTheme="minorHAnsi" w:hAnsiTheme="minorHAnsi" w:cs="Times New Roman"/>
                <w:color w:val="000000" w:themeColor="text1"/>
                <w:sz w:val="24"/>
                <w:szCs w:val="24"/>
              </w:rPr>
              <w:t>-</w:t>
            </w:r>
            <w:r w:rsidRPr="00705F3A">
              <w:rPr>
                <w:rFonts w:asciiTheme="minorHAnsi" w:hAnsiTheme="minorHAnsi" w:cs="Times New Roman"/>
                <w:color w:val="000000" w:themeColor="text1"/>
                <w:sz w:val="24"/>
                <w:szCs w:val="24"/>
              </w:rPr>
              <w:t xml:space="preserve">ботваните от тях земи. </w:t>
            </w:r>
          </w:p>
          <w:p w:rsidR="008D46E6" w:rsidRPr="00705F3A" w:rsidRDefault="008D46E6" w:rsidP="00B15383">
            <w:pPr>
              <w:pStyle w:val="a4"/>
              <w:numPr>
                <w:ilvl w:val="0"/>
                <w:numId w:val="15"/>
              </w:numPr>
              <w:tabs>
                <w:tab w:val="clear" w:pos="720"/>
              </w:tabs>
              <w:autoSpaceDE w:val="0"/>
              <w:autoSpaceDN w:val="0"/>
              <w:adjustRightInd w:val="0"/>
              <w:spacing w:after="0" w:line="240" w:lineRule="auto"/>
              <w:ind w:left="0" w:right="175" w:firstLine="360"/>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 xml:space="preserve"> Съществува тенденция за намаляване на земеделските земи чрез промяна на пред</w:t>
            </w:r>
            <w:r w:rsidR="000F22C8" w:rsidRPr="00705F3A">
              <w:rPr>
                <w:rFonts w:asciiTheme="minorHAnsi" w:hAnsiTheme="minorHAnsi" w:cs="Times New Roman"/>
                <w:color w:val="000000" w:themeColor="text1"/>
                <w:sz w:val="24"/>
                <w:szCs w:val="24"/>
              </w:rPr>
              <w:t>-</w:t>
            </w:r>
            <w:r w:rsidRPr="00705F3A">
              <w:rPr>
                <w:rFonts w:asciiTheme="minorHAnsi" w:hAnsiTheme="minorHAnsi" w:cs="Times New Roman"/>
                <w:color w:val="000000" w:themeColor="text1"/>
                <w:sz w:val="24"/>
                <w:szCs w:val="24"/>
              </w:rPr>
              <w:t xml:space="preserve">назначението им за ползване за строителство. </w:t>
            </w:r>
          </w:p>
          <w:p w:rsidR="008D46E6" w:rsidRPr="00705F3A" w:rsidRDefault="008D46E6" w:rsidP="00B15383">
            <w:pPr>
              <w:pStyle w:val="a4"/>
              <w:numPr>
                <w:ilvl w:val="0"/>
                <w:numId w:val="15"/>
              </w:numPr>
              <w:tabs>
                <w:tab w:val="clear" w:pos="720"/>
                <w:tab w:val="num" w:pos="0"/>
              </w:tabs>
              <w:autoSpaceDE w:val="0"/>
              <w:autoSpaceDN w:val="0"/>
              <w:adjustRightInd w:val="0"/>
              <w:spacing w:after="0" w:line="240" w:lineRule="auto"/>
              <w:ind w:left="34" w:right="175" w:firstLine="326"/>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Съществува замърсяване с олово и засоляване на почвите в близост до пътища с го</w:t>
            </w:r>
            <w:r w:rsidR="002F4708">
              <w:rPr>
                <w:rFonts w:asciiTheme="minorHAnsi" w:hAnsiTheme="minorHAnsi" w:cs="Times New Roman"/>
                <w:color w:val="000000" w:themeColor="text1"/>
                <w:sz w:val="24"/>
                <w:szCs w:val="24"/>
              </w:rPr>
              <w:t>-</w:t>
            </w:r>
            <w:r w:rsidRPr="00705F3A">
              <w:rPr>
                <w:rFonts w:asciiTheme="minorHAnsi" w:hAnsiTheme="minorHAnsi" w:cs="Times New Roman"/>
                <w:color w:val="000000" w:themeColor="text1"/>
                <w:sz w:val="24"/>
                <w:szCs w:val="24"/>
              </w:rPr>
              <w:t xml:space="preserve">лям трафик на автомобили. </w:t>
            </w:r>
          </w:p>
          <w:p w:rsidR="008D46E6" w:rsidRPr="00705F3A" w:rsidRDefault="008D46E6" w:rsidP="00B15383">
            <w:pPr>
              <w:pStyle w:val="a4"/>
              <w:numPr>
                <w:ilvl w:val="0"/>
                <w:numId w:val="15"/>
              </w:numPr>
              <w:tabs>
                <w:tab w:val="clear" w:pos="720"/>
                <w:tab w:val="num" w:pos="0"/>
              </w:tabs>
              <w:autoSpaceDE w:val="0"/>
              <w:autoSpaceDN w:val="0"/>
              <w:adjustRightInd w:val="0"/>
              <w:spacing w:after="0" w:line="240" w:lineRule="auto"/>
              <w:ind w:left="34" w:right="175" w:firstLine="326"/>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 xml:space="preserve">Не достатъчни са действията за опазването на почвите от по-нататъшно и интензивно развитие на ерозионни процеси. </w:t>
            </w:r>
          </w:p>
          <w:p w:rsidR="00C13AC5" w:rsidRPr="00705F3A" w:rsidRDefault="00C13AC5" w:rsidP="002F4708">
            <w:pPr>
              <w:autoSpaceDE w:val="0"/>
              <w:autoSpaceDN w:val="0"/>
              <w:adjustRightInd w:val="0"/>
              <w:spacing w:after="0" w:line="240" w:lineRule="auto"/>
              <w:ind w:right="175"/>
              <w:jc w:val="both"/>
              <w:rPr>
                <w:rFonts w:asciiTheme="minorHAnsi" w:hAnsiTheme="minorHAnsi" w:cs="Times New Roman"/>
                <w:color w:val="000000" w:themeColor="text1"/>
                <w:sz w:val="24"/>
                <w:szCs w:val="24"/>
              </w:rPr>
            </w:pPr>
          </w:p>
          <w:p w:rsidR="00C13AC5" w:rsidRPr="00D4584D" w:rsidRDefault="00BA592B" w:rsidP="002F4708">
            <w:pPr>
              <w:spacing w:after="0"/>
              <w:ind w:right="175"/>
              <w:jc w:val="both"/>
              <w:rPr>
                <w:rFonts w:asciiTheme="minorHAnsi" w:hAnsiTheme="minorHAnsi" w:cs="Times New Roman"/>
                <w:b/>
                <w:i/>
                <w:color w:val="984806" w:themeColor="accent6" w:themeShade="80"/>
                <w:sz w:val="24"/>
                <w:szCs w:val="24"/>
              </w:rPr>
            </w:pPr>
            <w:r w:rsidRPr="00D4584D">
              <w:rPr>
                <w:rFonts w:asciiTheme="minorHAnsi" w:hAnsiTheme="minorHAnsi" w:cs="Times New Roman"/>
                <w:b/>
                <w:i/>
                <w:color w:val="984806" w:themeColor="accent6" w:themeShade="80"/>
                <w:sz w:val="24"/>
                <w:szCs w:val="24"/>
              </w:rPr>
              <w:t>4.5.2.5. Шум</w:t>
            </w:r>
            <w:r w:rsidR="00A7594F">
              <w:rPr>
                <w:rFonts w:asciiTheme="minorHAnsi" w:hAnsiTheme="minorHAnsi" w:cs="Times New Roman"/>
                <w:b/>
                <w:i/>
                <w:color w:val="984806" w:themeColor="accent6" w:themeShade="80"/>
                <w:sz w:val="24"/>
                <w:szCs w:val="24"/>
              </w:rPr>
              <w:t>.</w:t>
            </w:r>
          </w:p>
          <w:p w:rsidR="00C13AC5" w:rsidRPr="00705F3A" w:rsidRDefault="00C13AC5" w:rsidP="009A1CC1">
            <w:pPr>
              <w:autoSpaceDE w:val="0"/>
              <w:autoSpaceDN w:val="0"/>
              <w:adjustRightInd w:val="0"/>
              <w:spacing w:after="0" w:line="240" w:lineRule="auto"/>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 xml:space="preserve">        Основен източник на шум в общината е автотранспорта. Автотранспортният шум е в пряка зависимост от интензивността на движението, скоростта и структурата на транс</w:t>
            </w:r>
            <w:r w:rsidR="002F4708">
              <w:rPr>
                <w:rFonts w:asciiTheme="minorHAnsi" w:hAnsiTheme="minorHAnsi" w:cs="Times New Roman"/>
                <w:color w:val="000000" w:themeColor="text1"/>
                <w:sz w:val="24"/>
                <w:szCs w:val="24"/>
              </w:rPr>
              <w:t>-</w:t>
            </w:r>
            <w:r w:rsidRPr="00705F3A">
              <w:rPr>
                <w:rFonts w:asciiTheme="minorHAnsi" w:hAnsiTheme="minorHAnsi" w:cs="Times New Roman"/>
                <w:color w:val="000000" w:themeColor="text1"/>
                <w:sz w:val="24"/>
                <w:szCs w:val="24"/>
              </w:rPr>
              <w:t>портния поток, пропускателната способност на пътните артерии, възрастта на авто</w:t>
            </w:r>
            <w:r w:rsidR="002F4708">
              <w:rPr>
                <w:rFonts w:asciiTheme="minorHAnsi" w:hAnsiTheme="minorHAnsi" w:cs="Times New Roman"/>
                <w:color w:val="000000" w:themeColor="text1"/>
                <w:sz w:val="24"/>
                <w:szCs w:val="24"/>
              </w:rPr>
              <w:t>-</w:t>
            </w:r>
            <w:r w:rsidRPr="00705F3A">
              <w:rPr>
                <w:rFonts w:asciiTheme="minorHAnsi" w:hAnsiTheme="minorHAnsi" w:cs="Times New Roman"/>
                <w:color w:val="000000" w:themeColor="text1"/>
                <w:sz w:val="24"/>
                <w:szCs w:val="24"/>
              </w:rPr>
              <w:t>мобилния парк, вида и качеството на пътната настилка, ситуационното и нивелетно раз</w:t>
            </w:r>
            <w:r w:rsidR="002F4708">
              <w:rPr>
                <w:rFonts w:asciiTheme="minorHAnsi" w:hAnsiTheme="minorHAnsi" w:cs="Times New Roman"/>
                <w:color w:val="000000" w:themeColor="text1"/>
                <w:sz w:val="24"/>
                <w:szCs w:val="24"/>
              </w:rPr>
              <w:t>-</w:t>
            </w:r>
            <w:r w:rsidRPr="00705F3A">
              <w:rPr>
                <w:rFonts w:asciiTheme="minorHAnsi" w:hAnsiTheme="minorHAnsi" w:cs="Times New Roman"/>
                <w:color w:val="000000" w:themeColor="text1"/>
                <w:sz w:val="24"/>
                <w:szCs w:val="24"/>
              </w:rPr>
              <w:t xml:space="preserve">положение на пътя и характера на терена встрани от него. </w:t>
            </w:r>
          </w:p>
          <w:p w:rsidR="00C13AC5" w:rsidRPr="00705F3A" w:rsidRDefault="00C13AC5" w:rsidP="009A1CC1">
            <w:pPr>
              <w:spacing w:after="0"/>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 xml:space="preserve">        Основният шумов фон се създава от автомобилите – леки и то</w:t>
            </w:r>
            <w:r w:rsidR="00410D82">
              <w:rPr>
                <w:rFonts w:asciiTheme="minorHAnsi" w:hAnsiTheme="minorHAnsi" w:cs="Times New Roman"/>
                <w:color w:val="000000" w:themeColor="text1"/>
                <w:sz w:val="24"/>
                <w:szCs w:val="24"/>
              </w:rPr>
              <w:t>варни, и тези на масовия транзитен</w:t>
            </w:r>
            <w:r w:rsidRPr="00705F3A">
              <w:rPr>
                <w:rFonts w:asciiTheme="minorHAnsi" w:hAnsiTheme="minorHAnsi" w:cs="Times New Roman"/>
                <w:color w:val="000000" w:themeColor="text1"/>
                <w:sz w:val="24"/>
                <w:szCs w:val="24"/>
              </w:rPr>
              <w:t xml:space="preserve"> транспорт. През последните години в резултат на масовия внос на автомобили предимно “втора употреба” автомобилният парк е основно подменен. Въпреки че повечето от автомобилите са втора употреба, нивото на излъчвания от тях шум е значително по-ниско от използваните преди това, но същевременно техният брой се увеличава интензивно. Най-високи нива на шума, макар и и</w:t>
            </w:r>
            <w:r w:rsidR="002F4708">
              <w:rPr>
                <w:rFonts w:asciiTheme="minorHAnsi" w:hAnsiTheme="minorHAnsi" w:cs="Times New Roman"/>
                <w:color w:val="000000" w:themeColor="text1"/>
                <w:sz w:val="24"/>
                <w:szCs w:val="24"/>
              </w:rPr>
              <w:t xml:space="preserve">мпулсни, се предизвикват </w:t>
            </w:r>
            <w:r w:rsidRPr="00705F3A">
              <w:rPr>
                <w:rFonts w:asciiTheme="minorHAnsi" w:hAnsiTheme="minorHAnsi" w:cs="Times New Roman"/>
                <w:color w:val="000000" w:themeColor="text1"/>
                <w:sz w:val="24"/>
                <w:szCs w:val="24"/>
              </w:rPr>
              <w:t xml:space="preserve">от товарните камиони и др. такива. </w:t>
            </w:r>
          </w:p>
          <w:p w:rsidR="001867A6" w:rsidRPr="00705F3A" w:rsidRDefault="00C13AC5" w:rsidP="009A1CC1">
            <w:pPr>
              <w:spacing w:after="0"/>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 xml:space="preserve">         Наднормено излъчване на шум има в района на с. Пчелиново и по ул. “Прохода” гр. Гурково, ул. „Шипка” с. Паничерево, което е вследствие на преминаващия през по-голямата част на общината проход “Хаин боаз” (Прохода на Републиката) голям поток на автомобили. Необходимо е да се ограничи скоростта на автомобилите, преминаващи през Прохода на Републиката.</w:t>
            </w:r>
          </w:p>
          <w:p w:rsidR="00C13AC5" w:rsidRPr="00705F3A" w:rsidRDefault="00C13AC5" w:rsidP="009A1CC1">
            <w:pPr>
              <w:autoSpaceDE w:val="0"/>
              <w:autoSpaceDN w:val="0"/>
              <w:adjustRightInd w:val="0"/>
              <w:spacing w:after="0"/>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 xml:space="preserve">        Шумът от производствените дейности сьщо има участие в общия шумов фон на общината. В голямата си част те са обособени в промишлените зони и/или са извън гра</w:t>
            </w:r>
            <w:r w:rsidR="00F10EAB">
              <w:rPr>
                <w:rFonts w:asciiTheme="minorHAnsi" w:hAnsiTheme="minorHAnsi" w:cs="Times New Roman"/>
                <w:color w:val="000000" w:themeColor="text1"/>
                <w:sz w:val="24"/>
                <w:szCs w:val="24"/>
              </w:rPr>
              <w:t>-</w:t>
            </w:r>
            <w:r w:rsidRPr="00705F3A">
              <w:rPr>
                <w:rFonts w:asciiTheme="minorHAnsi" w:hAnsiTheme="minorHAnsi" w:cs="Times New Roman"/>
                <w:color w:val="000000" w:themeColor="text1"/>
                <w:sz w:val="24"/>
                <w:szCs w:val="24"/>
              </w:rPr>
              <w:t xml:space="preserve">ниците на населеното място. </w:t>
            </w:r>
          </w:p>
          <w:p w:rsidR="00C13AC5" w:rsidRPr="00705F3A" w:rsidRDefault="00C13AC5" w:rsidP="009A1CC1">
            <w:pPr>
              <w:spacing w:after="0"/>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 xml:space="preserve">Регионалната здравна инспекция </w:t>
            </w:r>
            <w:r w:rsidRPr="00705F3A">
              <w:rPr>
                <w:rFonts w:asciiTheme="minorHAnsi" w:hAnsiTheme="minorHAnsi" w:cs="Times New Roman"/>
                <w:color w:val="000000" w:themeColor="text1"/>
                <w:sz w:val="24"/>
                <w:szCs w:val="24"/>
                <w:lang w:val="en-US"/>
              </w:rPr>
              <w:t>(</w:t>
            </w:r>
            <w:r w:rsidRPr="00705F3A">
              <w:rPr>
                <w:rFonts w:asciiTheme="minorHAnsi" w:hAnsiTheme="minorHAnsi" w:cs="Times New Roman"/>
                <w:color w:val="000000" w:themeColor="text1"/>
                <w:sz w:val="24"/>
                <w:szCs w:val="24"/>
              </w:rPr>
              <w:t>РЗИ</w:t>
            </w:r>
            <w:r w:rsidRPr="00705F3A">
              <w:rPr>
                <w:rFonts w:asciiTheme="minorHAnsi" w:hAnsiTheme="minorHAnsi" w:cs="Times New Roman"/>
                <w:color w:val="000000" w:themeColor="text1"/>
                <w:sz w:val="24"/>
                <w:szCs w:val="24"/>
                <w:lang w:val="en-US"/>
              </w:rPr>
              <w:t>)</w:t>
            </w:r>
            <w:r w:rsidRPr="00705F3A">
              <w:rPr>
                <w:rFonts w:asciiTheme="minorHAnsi" w:hAnsiTheme="minorHAnsi" w:cs="Times New Roman"/>
                <w:color w:val="000000" w:themeColor="text1"/>
                <w:sz w:val="24"/>
                <w:szCs w:val="24"/>
              </w:rPr>
              <w:t>-Стара Загора изготвя ежегодни шумови харак-теристики на населените места. Чрез тези характеристики се извършва комплексна оценка на шумовото натоварване на всички областни градове в страната, включително и на някои други по-големи населени места. По същество шумовата характеристика на населеното място представлява ежегоден доклад, който РЗИ предоставят на МЗ и общините. Тези доклади по-нататък се използват за вземане на решения от контролните органи и общин</w:t>
            </w:r>
            <w:r w:rsidR="003508D5">
              <w:rPr>
                <w:rFonts w:asciiTheme="minorHAnsi" w:hAnsiTheme="minorHAnsi" w:cs="Times New Roman"/>
                <w:color w:val="000000" w:themeColor="text1"/>
                <w:sz w:val="24"/>
                <w:szCs w:val="24"/>
              </w:rPr>
              <w:t>-</w:t>
            </w:r>
            <w:r w:rsidRPr="00705F3A">
              <w:rPr>
                <w:rFonts w:asciiTheme="minorHAnsi" w:hAnsiTheme="minorHAnsi" w:cs="Times New Roman"/>
                <w:color w:val="000000" w:themeColor="text1"/>
                <w:sz w:val="24"/>
                <w:szCs w:val="24"/>
              </w:rPr>
              <w:t>ските власти за предприемане на мерки за намаляване на шума.</w:t>
            </w:r>
          </w:p>
          <w:p w:rsidR="00C13AC5" w:rsidRPr="00705F3A" w:rsidRDefault="00C13AC5" w:rsidP="009A1CC1">
            <w:pPr>
              <w:spacing w:after="0"/>
              <w:jc w:val="both"/>
              <w:rPr>
                <w:rFonts w:asciiTheme="minorHAnsi" w:hAnsiTheme="minorHAnsi" w:cs="Times New Roman"/>
                <w:color w:val="000000" w:themeColor="text1"/>
                <w:sz w:val="24"/>
                <w:szCs w:val="24"/>
              </w:rPr>
            </w:pPr>
          </w:p>
          <w:p w:rsidR="00C13AC5" w:rsidRPr="00D4584D" w:rsidRDefault="00C13AC5" w:rsidP="004F1C2F">
            <w:pPr>
              <w:autoSpaceDE w:val="0"/>
              <w:autoSpaceDN w:val="0"/>
              <w:adjustRightInd w:val="0"/>
              <w:spacing w:after="0" w:line="240" w:lineRule="auto"/>
              <w:jc w:val="both"/>
              <w:rPr>
                <w:rFonts w:asciiTheme="minorHAnsi" w:hAnsiTheme="minorHAnsi" w:cs="Times New Roman"/>
                <w:color w:val="984806" w:themeColor="accent6" w:themeShade="80"/>
                <w:sz w:val="24"/>
                <w:szCs w:val="24"/>
              </w:rPr>
            </w:pPr>
            <w:r w:rsidRPr="00D4584D">
              <w:rPr>
                <w:rFonts w:asciiTheme="minorHAnsi" w:hAnsiTheme="minorHAnsi" w:cs="Times New Roman"/>
                <w:b/>
                <w:i/>
                <w:color w:val="984806" w:themeColor="accent6" w:themeShade="80"/>
                <w:sz w:val="24"/>
                <w:szCs w:val="24"/>
              </w:rPr>
              <w:lastRenderedPageBreak/>
              <w:t>4.5.2.6. Радиационна обстановка и влияние от нейонизиращи лъчения.</w:t>
            </w:r>
          </w:p>
          <w:p w:rsidR="00C13AC5" w:rsidRPr="00705F3A" w:rsidRDefault="00C13AC5" w:rsidP="009A1CC1">
            <w:pPr>
              <w:autoSpaceDE w:val="0"/>
              <w:autoSpaceDN w:val="0"/>
              <w:adjustRightInd w:val="0"/>
              <w:spacing w:after="0" w:line="240" w:lineRule="auto"/>
              <w:ind w:right="33"/>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 xml:space="preserve">На територията на община Гурково до момента не са установени наднормени стойности на йонизиращи лъчения, както и няма източници на радиационно замърсяване. </w:t>
            </w:r>
          </w:p>
          <w:p w:rsidR="00C13AC5" w:rsidRPr="00705F3A" w:rsidRDefault="00C13AC5" w:rsidP="009A1CC1">
            <w:pPr>
              <w:autoSpaceDE w:val="0"/>
              <w:autoSpaceDN w:val="0"/>
              <w:adjustRightInd w:val="0"/>
              <w:spacing w:after="0" w:line="240" w:lineRule="auto"/>
              <w:ind w:right="33"/>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 xml:space="preserve">Резултатите от систематичните изследвания на община Гурково показват наличието на “динамично равновесие” или нормален за района радиационен гама фон. Той е вьв функция основно от типоморфните и климатогенни условия на района, както и от антропогенното въздействие върху околната среда. </w:t>
            </w:r>
          </w:p>
          <w:p w:rsidR="00BA592B" w:rsidRPr="00705F3A" w:rsidRDefault="00C13AC5" w:rsidP="003E2080">
            <w:pPr>
              <w:autoSpaceDE w:val="0"/>
              <w:autoSpaceDN w:val="0"/>
              <w:adjustRightInd w:val="0"/>
              <w:spacing w:after="0" w:line="240" w:lineRule="auto"/>
              <w:jc w:val="both"/>
              <w:rPr>
                <w:rFonts w:asciiTheme="minorHAnsi" w:hAnsiTheme="minorHAnsi" w:cs="Garamond"/>
                <w:color w:val="000000"/>
                <w:sz w:val="28"/>
                <w:szCs w:val="28"/>
              </w:rPr>
            </w:pPr>
            <w:r w:rsidRPr="00705F3A">
              <w:rPr>
                <w:rFonts w:asciiTheme="minorHAnsi" w:hAnsiTheme="minorHAnsi" w:cs="Times New Roman"/>
                <w:color w:val="000000" w:themeColor="text1"/>
                <w:sz w:val="24"/>
                <w:szCs w:val="24"/>
              </w:rPr>
              <w:t>Проведените през годините изследвания на води и почви от селищата в общината не показват замърсяване с радиоактивни елементи</w:t>
            </w:r>
            <w:r w:rsidRPr="00705F3A">
              <w:rPr>
                <w:rFonts w:asciiTheme="minorHAnsi" w:hAnsiTheme="minorHAnsi" w:cs="Garamond"/>
                <w:color w:val="000000"/>
                <w:sz w:val="28"/>
                <w:szCs w:val="28"/>
              </w:rPr>
              <w:t>.</w:t>
            </w:r>
          </w:p>
          <w:p w:rsidR="00691BAB" w:rsidRPr="00705F3A" w:rsidRDefault="00691BAB" w:rsidP="003E2080">
            <w:pPr>
              <w:autoSpaceDE w:val="0"/>
              <w:autoSpaceDN w:val="0"/>
              <w:adjustRightInd w:val="0"/>
              <w:spacing w:after="0" w:line="240" w:lineRule="auto"/>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 xml:space="preserve">Електромагнитното поле (ЕМП) е съвкупност от променливи, взаимно индуциращи се електрични и магнитни полета. Източниците, създаващи електромагнитното поле могат да бъдат както естествени, така и изкуствени. </w:t>
            </w:r>
          </w:p>
          <w:p w:rsidR="00691BAB" w:rsidRPr="00705F3A" w:rsidRDefault="00691BAB" w:rsidP="00B15383">
            <w:pPr>
              <w:pStyle w:val="a4"/>
              <w:numPr>
                <w:ilvl w:val="0"/>
                <w:numId w:val="19"/>
              </w:numPr>
              <w:autoSpaceDE w:val="0"/>
              <w:autoSpaceDN w:val="0"/>
              <w:adjustRightInd w:val="0"/>
              <w:spacing w:after="9" w:line="240" w:lineRule="auto"/>
              <w:ind w:left="34" w:firstLine="326"/>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Естествени източници на електромагнитно поле са Земята, слънцето, звездите и съ</w:t>
            </w:r>
            <w:r w:rsidR="00670698">
              <w:rPr>
                <w:rFonts w:asciiTheme="minorHAnsi" w:hAnsiTheme="minorHAnsi" w:cs="Times New Roman"/>
                <w:color w:val="000000" w:themeColor="text1"/>
                <w:sz w:val="24"/>
                <w:szCs w:val="24"/>
              </w:rPr>
              <w:t>-</w:t>
            </w:r>
            <w:r w:rsidRPr="00705F3A">
              <w:rPr>
                <w:rFonts w:asciiTheme="minorHAnsi" w:hAnsiTheme="minorHAnsi" w:cs="Times New Roman"/>
                <w:color w:val="000000" w:themeColor="text1"/>
                <w:sz w:val="24"/>
                <w:szCs w:val="24"/>
              </w:rPr>
              <w:t xml:space="preserve">що така космическото излъчване от галактиките и звездите. </w:t>
            </w:r>
          </w:p>
          <w:p w:rsidR="00691BAB" w:rsidRPr="00705F3A" w:rsidRDefault="00691BAB" w:rsidP="00B15383">
            <w:pPr>
              <w:pStyle w:val="a4"/>
              <w:numPr>
                <w:ilvl w:val="0"/>
                <w:numId w:val="19"/>
              </w:numPr>
              <w:autoSpaceDE w:val="0"/>
              <w:autoSpaceDN w:val="0"/>
              <w:adjustRightInd w:val="0"/>
              <w:spacing w:after="0" w:line="240" w:lineRule="auto"/>
              <w:ind w:left="34" w:firstLine="326"/>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Изкуствените източници на електромагнитно поле излъчват в широк честотен диа</w:t>
            </w:r>
            <w:r w:rsidR="00670698">
              <w:rPr>
                <w:rFonts w:asciiTheme="minorHAnsi" w:hAnsiTheme="minorHAnsi" w:cs="Times New Roman"/>
                <w:color w:val="000000" w:themeColor="text1"/>
                <w:sz w:val="24"/>
                <w:szCs w:val="24"/>
              </w:rPr>
              <w:t>-</w:t>
            </w:r>
            <w:r w:rsidRPr="00705F3A">
              <w:rPr>
                <w:rFonts w:asciiTheme="minorHAnsi" w:hAnsiTheme="minorHAnsi" w:cs="Times New Roman"/>
                <w:color w:val="000000" w:themeColor="text1"/>
                <w:sz w:val="24"/>
                <w:szCs w:val="24"/>
              </w:rPr>
              <w:t xml:space="preserve">пазон и с различни мощности. </w:t>
            </w:r>
          </w:p>
          <w:p w:rsidR="00230F1F" w:rsidRPr="00705F3A" w:rsidRDefault="00230F1F" w:rsidP="003E2080">
            <w:pPr>
              <w:autoSpaceDE w:val="0"/>
              <w:autoSpaceDN w:val="0"/>
              <w:adjustRightInd w:val="0"/>
              <w:spacing w:after="9" w:line="240" w:lineRule="auto"/>
              <w:ind w:left="34"/>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 xml:space="preserve">       С цел създаване на необходимите условия за осъществяване на ефективен, сис</w:t>
            </w:r>
            <w:r w:rsidR="00670698">
              <w:rPr>
                <w:rFonts w:asciiTheme="minorHAnsi" w:hAnsiTheme="minorHAnsi" w:cs="Times New Roman"/>
                <w:color w:val="000000" w:themeColor="text1"/>
                <w:sz w:val="24"/>
                <w:szCs w:val="24"/>
              </w:rPr>
              <w:t>-</w:t>
            </w:r>
            <w:r w:rsidRPr="00705F3A">
              <w:rPr>
                <w:rFonts w:asciiTheme="minorHAnsi" w:hAnsiTheme="minorHAnsi" w:cs="Times New Roman"/>
                <w:color w:val="000000" w:themeColor="text1"/>
                <w:sz w:val="24"/>
                <w:szCs w:val="24"/>
              </w:rPr>
              <w:t xml:space="preserve">тематичен и качествен контрол на нейонизиращите лъчения и на </w:t>
            </w:r>
            <w:r w:rsidR="00085242">
              <w:rPr>
                <w:rFonts w:asciiTheme="minorHAnsi" w:hAnsiTheme="minorHAnsi" w:cs="Times New Roman"/>
                <w:color w:val="000000" w:themeColor="text1"/>
                <w:sz w:val="24"/>
                <w:szCs w:val="24"/>
              </w:rPr>
              <w:t>обектите, източници на нейонизи</w:t>
            </w:r>
            <w:r w:rsidRPr="00705F3A">
              <w:rPr>
                <w:rFonts w:asciiTheme="minorHAnsi" w:hAnsiTheme="minorHAnsi" w:cs="Times New Roman"/>
                <w:color w:val="000000" w:themeColor="text1"/>
                <w:sz w:val="24"/>
                <w:szCs w:val="24"/>
              </w:rPr>
              <w:t>ращи лъчения, на РЗИ – Стара Загора е предоставен от Министерството на здра</w:t>
            </w:r>
            <w:r w:rsidR="00D66766">
              <w:rPr>
                <w:rFonts w:asciiTheme="minorHAnsi" w:hAnsiTheme="minorHAnsi" w:cs="Times New Roman"/>
                <w:color w:val="000000" w:themeColor="text1"/>
                <w:sz w:val="24"/>
                <w:szCs w:val="24"/>
              </w:rPr>
              <w:t>-</w:t>
            </w:r>
            <w:r w:rsidRPr="00705F3A">
              <w:rPr>
                <w:rFonts w:asciiTheme="minorHAnsi" w:hAnsiTheme="minorHAnsi" w:cs="Times New Roman"/>
                <w:color w:val="000000" w:themeColor="text1"/>
                <w:sz w:val="24"/>
                <w:szCs w:val="24"/>
              </w:rPr>
              <w:t xml:space="preserve">веопазването мобилен уред за измерване на електромагнитни полета. </w:t>
            </w:r>
          </w:p>
          <w:p w:rsidR="00230F1F" w:rsidRPr="00705F3A" w:rsidRDefault="00230F1F" w:rsidP="003E2080">
            <w:pPr>
              <w:autoSpaceDE w:val="0"/>
              <w:autoSpaceDN w:val="0"/>
              <w:adjustRightInd w:val="0"/>
              <w:spacing w:after="9" w:line="240" w:lineRule="auto"/>
              <w:ind w:left="34"/>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 xml:space="preserve">       Съгласно Указание на Министерството на здравеопазването за дейността на РЗИ през 2019 г., Дирекция „Обществено здраве”, отдел „Държавен здравен контрол” и Дирекция „Лабораторни изследвания” при РЗИ – Стара Загора, извършиха мониторинг на елек</w:t>
            </w:r>
            <w:r w:rsidR="009A21E8" w:rsidRPr="00705F3A">
              <w:rPr>
                <w:rFonts w:asciiTheme="minorHAnsi" w:hAnsiTheme="minorHAnsi" w:cs="Times New Roman"/>
                <w:color w:val="000000" w:themeColor="text1"/>
                <w:sz w:val="24"/>
                <w:szCs w:val="24"/>
              </w:rPr>
              <w:t>-</w:t>
            </w:r>
            <w:r w:rsidRPr="00705F3A">
              <w:rPr>
                <w:rFonts w:asciiTheme="minorHAnsi" w:hAnsiTheme="minorHAnsi" w:cs="Times New Roman"/>
                <w:color w:val="000000" w:themeColor="text1"/>
                <w:sz w:val="24"/>
                <w:szCs w:val="24"/>
              </w:rPr>
              <w:t>тромагнитните полета около базови станции за мобилна комуникация в райони на детски, учебни и лечебни заведения, както и в райони с голяма концентрация на население и жилищни сгради, каквито са централната градска част на тери</w:t>
            </w:r>
            <w:r w:rsidR="00DC0931">
              <w:rPr>
                <w:rFonts w:asciiTheme="minorHAnsi" w:hAnsiTheme="minorHAnsi" w:cs="Times New Roman"/>
                <w:color w:val="000000" w:themeColor="text1"/>
                <w:sz w:val="24"/>
                <w:szCs w:val="24"/>
              </w:rPr>
              <w:t>торията на  област Стара За</w:t>
            </w:r>
            <w:r w:rsidR="003E2080">
              <w:rPr>
                <w:rFonts w:asciiTheme="minorHAnsi" w:hAnsiTheme="minorHAnsi" w:cs="Times New Roman"/>
                <w:color w:val="000000" w:themeColor="text1"/>
                <w:sz w:val="24"/>
                <w:szCs w:val="24"/>
              </w:rPr>
              <w:t>-</w:t>
            </w:r>
            <w:r w:rsidR="00DC0931">
              <w:rPr>
                <w:rFonts w:asciiTheme="minorHAnsi" w:hAnsiTheme="minorHAnsi" w:cs="Times New Roman"/>
                <w:color w:val="000000" w:themeColor="text1"/>
                <w:sz w:val="24"/>
                <w:szCs w:val="24"/>
              </w:rPr>
              <w:t>гора</w:t>
            </w:r>
            <w:r w:rsidRPr="00705F3A">
              <w:rPr>
                <w:rFonts w:asciiTheme="minorHAnsi" w:hAnsiTheme="minorHAnsi" w:cs="Times New Roman"/>
                <w:color w:val="000000" w:themeColor="text1"/>
                <w:sz w:val="24"/>
                <w:szCs w:val="24"/>
              </w:rPr>
              <w:t>.</w:t>
            </w:r>
          </w:p>
          <w:p w:rsidR="00230F1F" w:rsidRPr="00705F3A" w:rsidRDefault="00691BAB" w:rsidP="003E2080">
            <w:pPr>
              <w:tabs>
                <w:tab w:val="left" w:pos="9565"/>
              </w:tabs>
              <w:autoSpaceDE w:val="0"/>
              <w:autoSpaceDN w:val="0"/>
              <w:adjustRightInd w:val="0"/>
              <w:spacing w:after="9" w:line="240" w:lineRule="auto"/>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Съгласно Годишен  Доклад  с анализ на резултатите от мониторинга и контрола на</w:t>
            </w:r>
            <w:r w:rsidR="00A82FEA">
              <w:rPr>
                <w:rFonts w:asciiTheme="minorHAnsi" w:hAnsiTheme="minorHAnsi" w:cs="Times New Roman"/>
                <w:color w:val="000000" w:themeColor="text1"/>
                <w:sz w:val="24"/>
                <w:szCs w:val="24"/>
              </w:rPr>
              <w:t xml:space="preserve"> не-йо</w:t>
            </w:r>
            <w:r w:rsidRPr="00705F3A">
              <w:rPr>
                <w:rFonts w:asciiTheme="minorHAnsi" w:hAnsiTheme="minorHAnsi" w:cs="Times New Roman"/>
                <w:color w:val="000000" w:themeColor="text1"/>
                <w:sz w:val="24"/>
                <w:szCs w:val="24"/>
              </w:rPr>
              <w:t>низиращи лъчения, като фактор на жизнената среда и на обектите, източници на нейо</w:t>
            </w:r>
            <w:r w:rsidR="00BB71DE">
              <w:rPr>
                <w:rFonts w:asciiTheme="minorHAnsi" w:hAnsiTheme="minorHAnsi" w:cs="Times New Roman"/>
                <w:color w:val="000000" w:themeColor="text1"/>
                <w:sz w:val="24"/>
                <w:szCs w:val="24"/>
              </w:rPr>
              <w:t>-</w:t>
            </w:r>
            <w:r w:rsidRPr="00705F3A">
              <w:rPr>
                <w:rFonts w:asciiTheme="minorHAnsi" w:hAnsiTheme="minorHAnsi" w:cs="Times New Roman"/>
                <w:color w:val="000000" w:themeColor="text1"/>
                <w:sz w:val="24"/>
                <w:szCs w:val="24"/>
              </w:rPr>
              <w:t>низиращи лъчения от РЗИ – Стара Загора през 2019 година</w:t>
            </w:r>
            <w:r w:rsidR="00230F1F" w:rsidRPr="00705F3A">
              <w:rPr>
                <w:rFonts w:asciiTheme="minorHAnsi" w:hAnsiTheme="minorHAnsi" w:cs="Times New Roman"/>
                <w:color w:val="000000" w:themeColor="text1"/>
                <w:sz w:val="24"/>
                <w:szCs w:val="24"/>
              </w:rPr>
              <w:t>, РЗИ – Стара Загора поддържа и актуализира регистър на обекти с обществено предназначение, където са включени и източниците на нейонизиращи лъчения: базови станции и приемо-предавателни станции на мобилни оператори. Общият брой на регистрираните източници е 375 за област Стара Загора. На територията на община Гурково оперират общо 17 станции на мобилни оператори, в т.ч.:</w:t>
            </w:r>
          </w:p>
          <w:p w:rsidR="00230F1F" w:rsidRPr="00705F3A" w:rsidRDefault="00230F1F" w:rsidP="00B15383">
            <w:pPr>
              <w:pStyle w:val="a4"/>
              <w:numPr>
                <w:ilvl w:val="0"/>
                <w:numId w:val="20"/>
              </w:numPr>
              <w:autoSpaceDE w:val="0"/>
              <w:autoSpaceDN w:val="0"/>
              <w:adjustRightInd w:val="0"/>
              <w:spacing w:after="9" w:line="240" w:lineRule="auto"/>
              <w:ind w:right="175"/>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4 бр. собственост на „Мобилтел“ ЕАД</w:t>
            </w:r>
          </w:p>
          <w:p w:rsidR="00230F1F" w:rsidRPr="00705F3A" w:rsidRDefault="00230F1F" w:rsidP="00B15383">
            <w:pPr>
              <w:pStyle w:val="a4"/>
              <w:numPr>
                <w:ilvl w:val="0"/>
                <w:numId w:val="20"/>
              </w:numPr>
              <w:autoSpaceDE w:val="0"/>
              <w:autoSpaceDN w:val="0"/>
              <w:adjustRightInd w:val="0"/>
              <w:spacing w:after="9" w:line="240" w:lineRule="auto"/>
              <w:ind w:right="175"/>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4 бр. собственост на „Теленор“ ЕАД</w:t>
            </w:r>
          </w:p>
          <w:p w:rsidR="00230F1F" w:rsidRPr="00705F3A" w:rsidRDefault="00230F1F" w:rsidP="00B15383">
            <w:pPr>
              <w:pStyle w:val="a4"/>
              <w:numPr>
                <w:ilvl w:val="0"/>
                <w:numId w:val="20"/>
              </w:numPr>
              <w:autoSpaceDE w:val="0"/>
              <w:autoSpaceDN w:val="0"/>
              <w:adjustRightInd w:val="0"/>
              <w:spacing w:after="9" w:line="240" w:lineRule="auto"/>
              <w:ind w:right="175"/>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9 бр. собственост на  „Виваком“ ЕАД</w:t>
            </w:r>
          </w:p>
          <w:p w:rsidR="00C13AC5" w:rsidRPr="00705F3A" w:rsidRDefault="00230F1F" w:rsidP="00B15383">
            <w:pPr>
              <w:pStyle w:val="a4"/>
              <w:numPr>
                <w:ilvl w:val="0"/>
                <w:numId w:val="20"/>
              </w:numPr>
              <w:autoSpaceDE w:val="0"/>
              <w:autoSpaceDN w:val="0"/>
              <w:adjustRightInd w:val="0"/>
              <w:spacing w:after="9" w:line="240" w:lineRule="auto"/>
              <w:ind w:right="175"/>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0 бр. – „Макстелек“ ООД</w:t>
            </w:r>
          </w:p>
          <w:p w:rsidR="00230F1F" w:rsidRPr="00705F3A" w:rsidRDefault="00230F1F" w:rsidP="00B15383">
            <w:pPr>
              <w:pStyle w:val="a4"/>
              <w:numPr>
                <w:ilvl w:val="0"/>
                <w:numId w:val="20"/>
              </w:numPr>
              <w:autoSpaceDE w:val="0"/>
              <w:autoSpaceDN w:val="0"/>
              <w:adjustRightInd w:val="0"/>
              <w:spacing w:after="9" w:line="240" w:lineRule="auto"/>
              <w:ind w:right="175"/>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0 бр.-  „Булсатком“ ЕАД</w:t>
            </w:r>
          </w:p>
          <w:tbl>
            <w:tblPr>
              <w:tblW w:w="0" w:type="auto"/>
              <w:tblBorders>
                <w:top w:val="nil"/>
                <w:left w:val="nil"/>
                <w:bottom w:val="nil"/>
                <w:right w:val="nil"/>
              </w:tblBorders>
              <w:tblLayout w:type="fixed"/>
              <w:tblLook w:val="0000"/>
            </w:tblPr>
            <w:tblGrid>
              <w:gridCol w:w="1391"/>
              <w:gridCol w:w="1391"/>
              <w:gridCol w:w="1391"/>
              <w:gridCol w:w="1391"/>
              <w:gridCol w:w="1391"/>
            </w:tblGrid>
            <w:tr w:rsidR="00230F1F" w:rsidRPr="00705F3A" w:rsidTr="00AB2182">
              <w:trPr>
                <w:trHeight w:val="319"/>
              </w:trPr>
              <w:tc>
                <w:tcPr>
                  <w:tcW w:w="1391" w:type="dxa"/>
                </w:tcPr>
                <w:p w:rsidR="00230F1F" w:rsidRPr="00705F3A" w:rsidRDefault="00230F1F" w:rsidP="00670698">
                  <w:pPr>
                    <w:autoSpaceDE w:val="0"/>
                    <w:autoSpaceDN w:val="0"/>
                    <w:adjustRightInd w:val="0"/>
                    <w:spacing w:after="0" w:line="240" w:lineRule="auto"/>
                    <w:ind w:right="175"/>
                    <w:jc w:val="both"/>
                    <w:rPr>
                      <w:rFonts w:asciiTheme="minorHAnsi" w:hAnsiTheme="minorHAnsi" w:cs="Times New Roman"/>
                      <w:color w:val="000000"/>
                      <w:sz w:val="20"/>
                      <w:szCs w:val="20"/>
                    </w:rPr>
                  </w:pPr>
                </w:p>
              </w:tc>
              <w:tc>
                <w:tcPr>
                  <w:tcW w:w="1391" w:type="dxa"/>
                </w:tcPr>
                <w:p w:rsidR="00230F1F" w:rsidRPr="00705F3A" w:rsidRDefault="00230F1F" w:rsidP="00670698">
                  <w:pPr>
                    <w:autoSpaceDE w:val="0"/>
                    <w:autoSpaceDN w:val="0"/>
                    <w:adjustRightInd w:val="0"/>
                    <w:spacing w:after="0" w:line="240" w:lineRule="auto"/>
                    <w:ind w:right="175"/>
                    <w:jc w:val="both"/>
                    <w:rPr>
                      <w:rFonts w:asciiTheme="minorHAnsi" w:hAnsiTheme="minorHAnsi" w:cs="Times New Roman"/>
                      <w:color w:val="000000"/>
                      <w:sz w:val="20"/>
                      <w:szCs w:val="20"/>
                    </w:rPr>
                  </w:pPr>
                </w:p>
              </w:tc>
              <w:tc>
                <w:tcPr>
                  <w:tcW w:w="1391" w:type="dxa"/>
                </w:tcPr>
                <w:p w:rsidR="00230F1F" w:rsidRPr="00705F3A" w:rsidRDefault="00230F1F" w:rsidP="00670698">
                  <w:pPr>
                    <w:autoSpaceDE w:val="0"/>
                    <w:autoSpaceDN w:val="0"/>
                    <w:adjustRightInd w:val="0"/>
                    <w:spacing w:after="0" w:line="240" w:lineRule="auto"/>
                    <w:ind w:right="175"/>
                    <w:jc w:val="both"/>
                    <w:rPr>
                      <w:rFonts w:asciiTheme="minorHAnsi" w:hAnsiTheme="minorHAnsi" w:cs="Times New Roman"/>
                      <w:color w:val="000000"/>
                      <w:sz w:val="20"/>
                      <w:szCs w:val="20"/>
                    </w:rPr>
                  </w:pPr>
                </w:p>
              </w:tc>
              <w:tc>
                <w:tcPr>
                  <w:tcW w:w="1391" w:type="dxa"/>
                </w:tcPr>
                <w:p w:rsidR="00230F1F" w:rsidRPr="00705F3A" w:rsidRDefault="00230F1F" w:rsidP="00670698">
                  <w:pPr>
                    <w:autoSpaceDE w:val="0"/>
                    <w:autoSpaceDN w:val="0"/>
                    <w:adjustRightInd w:val="0"/>
                    <w:spacing w:after="0" w:line="240" w:lineRule="auto"/>
                    <w:ind w:right="175"/>
                    <w:jc w:val="both"/>
                    <w:rPr>
                      <w:rFonts w:asciiTheme="minorHAnsi" w:hAnsiTheme="minorHAnsi" w:cs="Times New Roman"/>
                      <w:color w:val="000000"/>
                      <w:sz w:val="20"/>
                      <w:szCs w:val="20"/>
                    </w:rPr>
                  </w:pPr>
                </w:p>
              </w:tc>
              <w:tc>
                <w:tcPr>
                  <w:tcW w:w="1391" w:type="dxa"/>
                </w:tcPr>
                <w:p w:rsidR="00230F1F" w:rsidRPr="00705F3A" w:rsidRDefault="00230F1F" w:rsidP="00670698">
                  <w:pPr>
                    <w:autoSpaceDE w:val="0"/>
                    <w:autoSpaceDN w:val="0"/>
                    <w:adjustRightInd w:val="0"/>
                    <w:spacing w:after="0" w:line="240" w:lineRule="auto"/>
                    <w:ind w:right="175"/>
                    <w:jc w:val="both"/>
                    <w:rPr>
                      <w:rFonts w:asciiTheme="minorHAnsi" w:hAnsiTheme="minorHAnsi" w:cs="Times New Roman"/>
                      <w:color w:val="000000"/>
                      <w:sz w:val="20"/>
                      <w:szCs w:val="20"/>
                    </w:rPr>
                  </w:pPr>
                </w:p>
              </w:tc>
            </w:tr>
          </w:tbl>
          <w:p w:rsidR="00691BAB" w:rsidRPr="00D4584D" w:rsidRDefault="0068024C" w:rsidP="00670698">
            <w:pPr>
              <w:autoSpaceDE w:val="0"/>
              <w:autoSpaceDN w:val="0"/>
              <w:adjustRightInd w:val="0"/>
              <w:spacing w:after="0" w:line="240" w:lineRule="auto"/>
              <w:ind w:right="175"/>
              <w:jc w:val="both"/>
              <w:rPr>
                <w:rFonts w:asciiTheme="minorHAnsi" w:hAnsiTheme="minorHAnsi" w:cs="Times New Roman"/>
                <w:b/>
                <w:i/>
                <w:color w:val="984806" w:themeColor="accent6" w:themeShade="80"/>
                <w:sz w:val="24"/>
                <w:szCs w:val="24"/>
              </w:rPr>
            </w:pPr>
            <w:r w:rsidRPr="00D4584D">
              <w:rPr>
                <w:rFonts w:asciiTheme="minorHAnsi" w:hAnsiTheme="minorHAnsi" w:cs="Times New Roman"/>
                <w:b/>
                <w:i/>
                <w:color w:val="984806" w:themeColor="accent6" w:themeShade="80"/>
                <w:sz w:val="24"/>
                <w:szCs w:val="24"/>
              </w:rPr>
              <w:t>4.5.2.7. Национална мрежа „Натура 2000“</w:t>
            </w:r>
            <w:r w:rsidR="00A7594F">
              <w:rPr>
                <w:rFonts w:asciiTheme="minorHAnsi" w:hAnsiTheme="minorHAnsi" w:cs="Times New Roman"/>
                <w:b/>
                <w:i/>
                <w:color w:val="984806" w:themeColor="accent6" w:themeShade="80"/>
                <w:sz w:val="24"/>
                <w:szCs w:val="24"/>
              </w:rPr>
              <w:t>.</w:t>
            </w:r>
          </w:p>
          <w:p w:rsidR="0068024C" w:rsidRPr="00705F3A" w:rsidRDefault="0068024C" w:rsidP="003E2080">
            <w:pPr>
              <w:tabs>
                <w:tab w:val="left" w:pos="9565"/>
              </w:tabs>
              <w:spacing w:after="0" w:line="285" w:lineRule="atLeast"/>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 xml:space="preserve">     Натура 2000 е общоевропейска мрежа, съставена от защитени зони, целяща да осигури дългосрочното оцеляване на най-ценните и застрашени видове и местообитания за Европа в съответствие с основните международни договорености в областта на опазването на околната среда и биологичното разнообразие.</w:t>
            </w:r>
          </w:p>
          <w:p w:rsidR="0068024C" w:rsidRPr="00705F3A" w:rsidRDefault="00D94556" w:rsidP="003E2080">
            <w:pPr>
              <w:tabs>
                <w:tab w:val="left" w:pos="9565"/>
              </w:tabs>
              <w:spacing w:after="0" w:line="285" w:lineRule="atLeast"/>
              <w:jc w:val="both"/>
              <w:rPr>
                <w:rFonts w:asciiTheme="minorHAnsi" w:hAnsiTheme="minorHAnsi" w:cs="Times New Roman"/>
                <w:color w:val="000000" w:themeColor="text1"/>
                <w:sz w:val="24"/>
                <w:szCs w:val="24"/>
              </w:rPr>
            </w:pPr>
            <w:r w:rsidRPr="00705F3A">
              <w:rPr>
                <w:rFonts w:asciiTheme="minorHAnsi" w:hAnsiTheme="minorHAnsi"/>
                <w:noProof/>
              </w:rPr>
              <w:drawing>
                <wp:anchor distT="0" distB="0" distL="114300" distR="114300" simplePos="0" relativeHeight="251662848" behindDoc="0" locked="0" layoutInCell="1" allowOverlap="1">
                  <wp:simplePos x="0" y="0"/>
                  <wp:positionH relativeFrom="column">
                    <wp:posOffset>4370071</wp:posOffset>
                  </wp:positionH>
                  <wp:positionV relativeFrom="paragraph">
                    <wp:posOffset>955675</wp:posOffset>
                  </wp:positionV>
                  <wp:extent cx="1657350" cy="1993456"/>
                  <wp:effectExtent l="0" t="0" r="0" b="6985"/>
                  <wp:wrapNone/>
                  <wp:docPr id="3" name="Picture 3" descr="http://web.uni-plovdiv.bg/stu0705071005/Jrebchev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eb.uni-plovdiv.bg/stu0705071005/Jrebchevo.jpg"/>
                          <pic:cNvPicPr>
                            <a:picLocks noChangeAspect="1" noChangeArrowheads="1"/>
                          </pic:cNvPicPr>
                        </pic:nvPicPr>
                        <pic:blipFill>
                          <a:blip r:embed="rId7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57350" cy="1993456"/>
                          </a:xfrm>
                          <a:prstGeom prst="rect">
                            <a:avLst/>
                          </a:prstGeom>
                          <a:noFill/>
                          <a:ln>
                            <a:noFill/>
                          </a:ln>
                        </pic:spPr>
                      </pic:pic>
                    </a:graphicData>
                  </a:graphic>
                </wp:anchor>
              </w:drawing>
            </w:r>
            <w:r w:rsidR="0068024C" w:rsidRPr="00705F3A">
              <w:rPr>
                <w:rFonts w:asciiTheme="minorHAnsi" w:hAnsiTheme="minorHAnsi" w:cs="Times New Roman"/>
                <w:color w:val="000000" w:themeColor="text1"/>
                <w:sz w:val="24"/>
                <w:szCs w:val="24"/>
              </w:rPr>
              <w:t xml:space="preserve">       Местата, попадащи в екологичната мрежа, се определят в съответствие с две основни за </w:t>
            </w:r>
            <w:r w:rsidR="0068024C" w:rsidRPr="00705F3A">
              <w:rPr>
                <w:rFonts w:asciiTheme="minorHAnsi" w:hAnsiTheme="minorHAnsi" w:cs="Times New Roman"/>
                <w:color w:val="000000" w:themeColor="text1"/>
                <w:sz w:val="24"/>
                <w:szCs w:val="24"/>
              </w:rPr>
              <w:lastRenderedPageBreak/>
              <w:t>опазването на околната среда Директиви на Европейския съюз – Директива 92/43/ЕЕС за опазване на природните местообитания и на дивата флора и фауна (наричана накратко Директива за хабитатите) и Директива 2009/147/ЕС за опазване на дивите птици (наричана накратко Директива за птиците). Двете директиви са отразени в българското зако</w:t>
            </w:r>
            <w:r w:rsidR="00C21529">
              <w:rPr>
                <w:rFonts w:asciiTheme="minorHAnsi" w:hAnsiTheme="minorHAnsi" w:cs="Times New Roman"/>
                <w:color w:val="000000" w:themeColor="text1"/>
                <w:sz w:val="24"/>
                <w:szCs w:val="24"/>
              </w:rPr>
              <w:t>-</w:t>
            </w:r>
            <w:r w:rsidR="0068024C" w:rsidRPr="00705F3A">
              <w:rPr>
                <w:rFonts w:asciiTheme="minorHAnsi" w:hAnsiTheme="minorHAnsi" w:cs="Times New Roman"/>
                <w:color w:val="000000" w:themeColor="text1"/>
                <w:sz w:val="24"/>
                <w:szCs w:val="24"/>
              </w:rPr>
              <w:t>нодателство чрез Закона за биологичното разнообразие (ЗБР).</w:t>
            </w:r>
          </w:p>
          <w:p w:rsidR="00D27CA3" w:rsidRPr="00D4584D" w:rsidRDefault="00BB71A1" w:rsidP="003E2080">
            <w:pPr>
              <w:tabs>
                <w:tab w:val="left" w:pos="9565"/>
              </w:tabs>
              <w:spacing w:after="0" w:line="285" w:lineRule="atLeast"/>
              <w:jc w:val="both"/>
              <w:rPr>
                <w:rFonts w:asciiTheme="minorHAnsi" w:hAnsiTheme="minorHAnsi" w:cs="Times New Roman"/>
                <w:b/>
                <w:i/>
                <w:color w:val="984806" w:themeColor="accent6" w:themeShade="80"/>
                <w:sz w:val="24"/>
                <w:szCs w:val="24"/>
              </w:rPr>
            </w:pPr>
            <w:r>
              <w:rPr>
                <w:rFonts w:asciiTheme="minorHAnsi" w:hAnsiTheme="minorHAnsi" w:cs="Times New Roman"/>
                <w:b/>
                <w:i/>
                <w:color w:val="984806" w:themeColor="accent6" w:themeShade="80"/>
                <w:sz w:val="24"/>
                <w:szCs w:val="24"/>
              </w:rPr>
              <w:t>Защитена зона „Язовир Жребчево</w:t>
            </w:r>
            <w:r w:rsidR="00D27CA3" w:rsidRPr="00D4584D">
              <w:rPr>
                <w:rFonts w:asciiTheme="minorHAnsi" w:hAnsiTheme="minorHAnsi" w:cs="Times New Roman"/>
                <w:b/>
                <w:i/>
                <w:color w:val="984806" w:themeColor="accent6" w:themeShade="80"/>
                <w:sz w:val="24"/>
                <w:szCs w:val="24"/>
              </w:rPr>
              <w:t>“</w:t>
            </w:r>
          </w:p>
          <w:p w:rsidR="00D27CA3" w:rsidRPr="00705F3A" w:rsidRDefault="00D27CA3" w:rsidP="003E2080">
            <w:pPr>
              <w:tabs>
                <w:tab w:val="left" w:pos="9565"/>
              </w:tabs>
              <w:spacing w:after="0" w:line="285" w:lineRule="atLeast"/>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Код на защитената зона BG0002052</w:t>
            </w:r>
          </w:p>
          <w:p w:rsidR="00D27CA3" w:rsidRPr="00705F3A" w:rsidRDefault="00D27CA3" w:rsidP="00C21529">
            <w:pPr>
              <w:spacing w:after="0" w:line="285" w:lineRule="atLeast"/>
              <w:ind w:right="175"/>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Одобрена със Заповед № РД-749/24.10.2008 на М</w:t>
            </w:r>
            <w:r w:rsidR="00252EA9" w:rsidRPr="00705F3A">
              <w:rPr>
                <w:rFonts w:asciiTheme="minorHAnsi" w:hAnsiTheme="minorHAnsi" w:cs="Times New Roman"/>
                <w:color w:val="000000" w:themeColor="text1"/>
                <w:sz w:val="24"/>
                <w:szCs w:val="24"/>
              </w:rPr>
              <w:t>О</w:t>
            </w:r>
            <w:r w:rsidRPr="00705F3A">
              <w:rPr>
                <w:rFonts w:asciiTheme="minorHAnsi" w:hAnsiTheme="minorHAnsi" w:cs="Times New Roman"/>
                <w:color w:val="000000" w:themeColor="text1"/>
                <w:sz w:val="24"/>
                <w:szCs w:val="24"/>
              </w:rPr>
              <w:t>СВ</w:t>
            </w:r>
          </w:p>
          <w:tbl>
            <w:tblPr>
              <w:tblW w:w="0" w:type="auto"/>
              <w:tblBorders>
                <w:top w:val="nil"/>
                <w:left w:val="nil"/>
                <w:bottom w:val="nil"/>
                <w:right w:val="nil"/>
              </w:tblBorders>
              <w:tblLayout w:type="fixed"/>
              <w:tblLook w:val="0000"/>
            </w:tblPr>
            <w:tblGrid>
              <w:gridCol w:w="9436"/>
            </w:tblGrid>
            <w:tr w:rsidR="00D27CA3" w:rsidRPr="00705F3A" w:rsidTr="00AB2182">
              <w:trPr>
                <w:trHeight w:val="165"/>
              </w:trPr>
              <w:tc>
                <w:tcPr>
                  <w:tcW w:w="9436" w:type="dxa"/>
                </w:tcPr>
                <w:p w:rsidR="00D27CA3" w:rsidRPr="00705F3A" w:rsidRDefault="00D27CA3" w:rsidP="00C21529">
                  <w:pPr>
                    <w:autoSpaceDE w:val="0"/>
                    <w:autoSpaceDN w:val="0"/>
                    <w:adjustRightInd w:val="0"/>
                    <w:spacing w:after="0" w:line="240" w:lineRule="auto"/>
                    <w:ind w:right="175"/>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Площ: 2513.0 хектара</w:t>
                  </w:r>
                </w:p>
                <w:p w:rsidR="00D27CA3" w:rsidRPr="00705F3A" w:rsidRDefault="00D27CA3" w:rsidP="00C21529">
                  <w:pPr>
                    <w:pStyle w:val="Default"/>
                    <w:ind w:right="175"/>
                    <w:jc w:val="both"/>
                    <w:rPr>
                      <w:rFonts w:asciiTheme="minorHAnsi" w:hAnsiTheme="minorHAnsi" w:cs="Times New Roman"/>
                      <w:color w:val="000000" w:themeColor="text1"/>
                      <w:lang w:eastAsia="bg-BG"/>
                    </w:rPr>
                  </w:pPr>
                  <w:r w:rsidRPr="00705F3A">
                    <w:rPr>
                      <w:rFonts w:asciiTheme="minorHAnsi" w:hAnsiTheme="minorHAnsi" w:cs="Times New Roman"/>
                      <w:color w:val="000000" w:themeColor="text1"/>
                      <w:lang w:eastAsia="bg-BG"/>
                    </w:rPr>
                    <w:t xml:space="preserve">Местоположение: </w:t>
                  </w:r>
                </w:p>
                <w:p w:rsidR="0028158E" w:rsidRDefault="00D27CA3" w:rsidP="00C21529">
                  <w:pPr>
                    <w:pStyle w:val="Default"/>
                    <w:ind w:right="175"/>
                    <w:jc w:val="both"/>
                    <w:rPr>
                      <w:rFonts w:asciiTheme="minorHAnsi" w:hAnsiTheme="minorHAnsi" w:cs="Times New Roman"/>
                      <w:color w:val="000000" w:themeColor="text1"/>
                      <w:lang w:eastAsia="bg-BG"/>
                    </w:rPr>
                  </w:pPr>
                  <w:r w:rsidRPr="00705F3A">
                    <w:rPr>
                      <w:rFonts w:asciiTheme="minorHAnsi" w:hAnsiTheme="minorHAnsi" w:cs="Times New Roman"/>
                      <w:color w:val="000000" w:themeColor="text1"/>
                      <w:lang w:eastAsia="bg-BG"/>
                    </w:rPr>
                    <w:t xml:space="preserve">1. Област: Стара Загора, Община: Гурково: гр. Гурково, </w:t>
                  </w:r>
                </w:p>
                <w:p w:rsidR="00D27CA3" w:rsidRPr="00705F3A" w:rsidRDefault="00D27CA3" w:rsidP="00C21529">
                  <w:pPr>
                    <w:pStyle w:val="Default"/>
                    <w:ind w:right="175"/>
                    <w:jc w:val="both"/>
                    <w:rPr>
                      <w:rFonts w:asciiTheme="minorHAnsi" w:hAnsiTheme="minorHAnsi" w:cs="Times New Roman"/>
                      <w:color w:val="000000" w:themeColor="text1"/>
                      <w:lang w:eastAsia="bg-BG"/>
                    </w:rPr>
                  </w:pPr>
                  <w:r w:rsidRPr="00705F3A">
                    <w:rPr>
                      <w:rFonts w:asciiTheme="minorHAnsi" w:hAnsiTheme="minorHAnsi" w:cs="Times New Roman"/>
                      <w:color w:val="000000" w:themeColor="text1"/>
                      <w:lang w:eastAsia="bg-BG"/>
                    </w:rPr>
                    <w:t xml:space="preserve">с. Конаре, с. Паничерево </w:t>
                  </w:r>
                </w:p>
                <w:p w:rsidR="00D27CA3" w:rsidRPr="00705F3A" w:rsidRDefault="00D27CA3" w:rsidP="00C21529">
                  <w:pPr>
                    <w:pStyle w:val="Default"/>
                    <w:ind w:right="175"/>
                    <w:jc w:val="both"/>
                    <w:rPr>
                      <w:rFonts w:asciiTheme="minorHAnsi" w:hAnsiTheme="minorHAnsi" w:cs="Times New Roman"/>
                      <w:color w:val="000000" w:themeColor="text1"/>
                      <w:lang w:eastAsia="bg-BG"/>
                    </w:rPr>
                  </w:pPr>
                  <w:r w:rsidRPr="00705F3A">
                    <w:rPr>
                      <w:rFonts w:asciiTheme="minorHAnsi" w:hAnsiTheme="minorHAnsi" w:cs="Times New Roman"/>
                      <w:color w:val="000000" w:themeColor="text1"/>
                      <w:lang w:eastAsia="bg-BG"/>
                    </w:rPr>
                    <w:t xml:space="preserve">2. Област: Стара Загора, Община: Николаево: гр. Николаево </w:t>
                  </w:r>
                </w:p>
                <w:p w:rsidR="00D27CA3" w:rsidRPr="00705F3A" w:rsidRDefault="00D27CA3" w:rsidP="00C21529">
                  <w:pPr>
                    <w:pStyle w:val="Default"/>
                    <w:ind w:right="175"/>
                    <w:jc w:val="both"/>
                    <w:rPr>
                      <w:rFonts w:asciiTheme="minorHAnsi" w:hAnsiTheme="minorHAnsi" w:cs="Times New Roman"/>
                      <w:color w:val="000000" w:themeColor="text1"/>
                      <w:lang w:eastAsia="bg-BG"/>
                    </w:rPr>
                  </w:pPr>
                  <w:r w:rsidRPr="00705F3A">
                    <w:rPr>
                      <w:rFonts w:asciiTheme="minorHAnsi" w:hAnsiTheme="minorHAnsi" w:cs="Times New Roman"/>
                      <w:color w:val="000000" w:themeColor="text1"/>
                      <w:lang w:eastAsia="bg-BG"/>
                    </w:rPr>
                    <w:t xml:space="preserve">3. Област: Сливен, Община: Нова Загора: с. Баня </w:t>
                  </w:r>
                </w:p>
                <w:p w:rsidR="00D27CA3" w:rsidRPr="00705F3A" w:rsidRDefault="00D27CA3" w:rsidP="00C21529">
                  <w:pPr>
                    <w:autoSpaceDE w:val="0"/>
                    <w:autoSpaceDN w:val="0"/>
                    <w:adjustRightInd w:val="0"/>
                    <w:spacing w:after="0" w:line="240" w:lineRule="auto"/>
                    <w:ind w:right="175"/>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 xml:space="preserve">4. Област: Сливен, Община: Твърдица: гр. Твърдица </w:t>
                  </w:r>
                </w:p>
              </w:tc>
            </w:tr>
          </w:tbl>
          <w:p w:rsidR="0024503F" w:rsidRPr="00705F3A" w:rsidRDefault="0024503F" w:rsidP="004F1C2F">
            <w:pPr>
              <w:autoSpaceDE w:val="0"/>
              <w:autoSpaceDN w:val="0"/>
              <w:adjustRightInd w:val="0"/>
              <w:spacing w:after="0" w:line="240" w:lineRule="auto"/>
              <w:jc w:val="both"/>
              <w:rPr>
                <w:rFonts w:asciiTheme="minorHAnsi" w:hAnsiTheme="minorHAnsi"/>
                <w:sz w:val="24"/>
                <w:szCs w:val="24"/>
              </w:rPr>
            </w:pPr>
          </w:p>
          <w:p w:rsidR="004C54DE" w:rsidRPr="00705F3A" w:rsidRDefault="004C54DE" w:rsidP="00EC0BDF">
            <w:pPr>
              <w:tabs>
                <w:tab w:val="left" w:pos="9532"/>
              </w:tabs>
              <w:autoSpaceDE w:val="0"/>
              <w:autoSpaceDN w:val="0"/>
              <w:adjustRightInd w:val="0"/>
              <w:spacing w:after="0" w:line="240" w:lineRule="auto"/>
              <w:jc w:val="both"/>
              <w:rPr>
                <w:rFonts w:asciiTheme="minorHAnsi" w:hAnsiTheme="minorHAnsi"/>
                <w:sz w:val="24"/>
                <w:szCs w:val="24"/>
              </w:rPr>
            </w:pPr>
            <w:r w:rsidRPr="00705F3A">
              <w:rPr>
                <w:rFonts w:asciiTheme="minorHAnsi" w:hAnsiTheme="minorHAnsi"/>
                <w:sz w:val="24"/>
                <w:szCs w:val="24"/>
              </w:rPr>
              <w:t>Язовир Жребчево с код BG3TU700L036 е четвърти по големина в България със</w:t>
            </w:r>
            <w:r w:rsidR="000F22C8" w:rsidRPr="00705F3A">
              <w:rPr>
                <w:rFonts w:asciiTheme="minorHAnsi" w:hAnsiTheme="minorHAnsi"/>
                <w:sz w:val="24"/>
                <w:szCs w:val="24"/>
              </w:rPr>
              <w:t xml:space="preserve"> зави</w:t>
            </w:r>
            <w:r w:rsidRPr="00705F3A">
              <w:rPr>
                <w:rFonts w:asciiTheme="minorHAnsi" w:hAnsiTheme="minorHAnsi"/>
                <w:sz w:val="24"/>
                <w:szCs w:val="24"/>
              </w:rPr>
              <w:t>рен обем 417 млн.м</w:t>
            </w:r>
            <w:r w:rsidRPr="0096199D">
              <w:rPr>
                <w:rFonts w:asciiTheme="minorHAnsi" w:hAnsiTheme="minorHAnsi"/>
                <w:sz w:val="24"/>
                <w:szCs w:val="24"/>
                <w:vertAlign w:val="superscript"/>
              </w:rPr>
              <w:t>3</w:t>
            </w:r>
            <w:r w:rsidRPr="00705F3A">
              <w:rPr>
                <w:rFonts w:asciiTheme="minorHAnsi" w:hAnsiTheme="minorHAnsi"/>
                <w:sz w:val="24"/>
                <w:szCs w:val="24"/>
              </w:rPr>
              <w:t>и максимална дълбочина до 47 м</w:t>
            </w:r>
            <w:r w:rsidR="007B05C5">
              <w:rPr>
                <w:rFonts w:asciiTheme="minorHAnsi" w:hAnsiTheme="minorHAnsi"/>
                <w:sz w:val="24"/>
                <w:szCs w:val="24"/>
              </w:rPr>
              <w:t>.</w:t>
            </w:r>
            <w:r w:rsidRPr="00705F3A">
              <w:rPr>
                <w:rFonts w:asciiTheme="minorHAnsi" w:hAnsiTheme="minorHAnsi"/>
                <w:sz w:val="24"/>
                <w:szCs w:val="24"/>
              </w:rPr>
              <w:t xml:space="preserve"> и дължина 17 км. Защитената</w:t>
            </w:r>
            <w:r w:rsidR="00052304" w:rsidRPr="00705F3A">
              <w:rPr>
                <w:rFonts w:asciiTheme="minorHAnsi" w:hAnsiTheme="minorHAnsi"/>
                <w:sz w:val="24"/>
                <w:szCs w:val="24"/>
              </w:rPr>
              <w:t xml:space="preserve"> зона</w:t>
            </w:r>
            <w:r w:rsidRPr="00705F3A">
              <w:rPr>
                <w:rFonts w:asciiTheme="minorHAnsi" w:hAnsiTheme="minorHAnsi"/>
                <w:sz w:val="24"/>
                <w:szCs w:val="24"/>
              </w:rPr>
              <w:t>по</w:t>
            </w:r>
            <w:r w:rsidR="00504D2E">
              <w:rPr>
                <w:rFonts w:asciiTheme="minorHAnsi" w:hAnsiTheme="minorHAnsi"/>
                <w:sz w:val="24"/>
                <w:szCs w:val="24"/>
              </w:rPr>
              <w:t>-</w:t>
            </w:r>
            <w:r w:rsidRPr="00705F3A">
              <w:rPr>
                <w:rFonts w:asciiTheme="minorHAnsi" w:hAnsiTheme="minorHAnsi"/>
                <w:sz w:val="24"/>
                <w:szCs w:val="24"/>
              </w:rPr>
              <w:t>пада във водосбора на р. Тунджа, която се намира в Източнобеломорски район зауправ</w:t>
            </w:r>
            <w:r w:rsidR="00504D2E">
              <w:rPr>
                <w:rFonts w:asciiTheme="minorHAnsi" w:hAnsiTheme="minorHAnsi"/>
                <w:sz w:val="24"/>
                <w:szCs w:val="24"/>
              </w:rPr>
              <w:t>-</w:t>
            </w:r>
            <w:r w:rsidRPr="00705F3A">
              <w:rPr>
                <w:rFonts w:asciiTheme="minorHAnsi" w:hAnsiTheme="minorHAnsi"/>
                <w:sz w:val="24"/>
                <w:szCs w:val="24"/>
              </w:rPr>
              <w:t>ление на водите с център гр. Пловдив.</w:t>
            </w:r>
          </w:p>
          <w:p w:rsidR="00840E6F" w:rsidRPr="00705F3A" w:rsidRDefault="00840E6F" w:rsidP="00EC0BDF">
            <w:pPr>
              <w:tabs>
                <w:tab w:val="left" w:pos="9532"/>
              </w:tabs>
              <w:autoSpaceDE w:val="0"/>
              <w:autoSpaceDN w:val="0"/>
              <w:adjustRightInd w:val="0"/>
              <w:spacing w:after="0" w:line="240" w:lineRule="auto"/>
              <w:jc w:val="both"/>
              <w:rPr>
                <w:rFonts w:asciiTheme="minorHAnsi" w:hAnsiTheme="minorHAnsi"/>
                <w:sz w:val="24"/>
                <w:szCs w:val="24"/>
              </w:rPr>
            </w:pPr>
            <w:r w:rsidRPr="00705F3A">
              <w:rPr>
                <w:rFonts w:asciiTheme="minorHAnsi" w:hAnsiTheme="minorHAnsi"/>
                <w:sz w:val="24"/>
                <w:szCs w:val="24"/>
              </w:rPr>
              <w:t>Предмет на опазване в защитена зона „Язовир Жребчево“ BG0002052, според</w:t>
            </w:r>
            <w:r w:rsidR="000F22C8" w:rsidRPr="00705F3A">
              <w:rPr>
                <w:rFonts w:asciiTheme="minorHAnsi" w:hAnsiTheme="minorHAnsi"/>
                <w:sz w:val="24"/>
                <w:szCs w:val="24"/>
              </w:rPr>
              <w:t xml:space="preserve"> Запо</w:t>
            </w:r>
            <w:r w:rsidRPr="00705F3A">
              <w:rPr>
                <w:rFonts w:asciiTheme="minorHAnsi" w:hAnsiTheme="minorHAnsi"/>
                <w:sz w:val="24"/>
                <w:szCs w:val="24"/>
              </w:rPr>
              <w:t>вед № РД –</w:t>
            </w:r>
            <w:r w:rsidR="00232A5D" w:rsidRPr="00705F3A">
              <w:rPr>
                <w:rFonts w:asciiTheme="minorHAnsi" w:hAnsiTheme="minorHAnsi"/>
                <w:sz w:val="24"/>
                <w:szCs w:val="24"/>
              </w:rPr>
              <w:t xml:space="preserve"> 749</w:t>
            </w:r>
            <w:r w:rsidR="00232A5D" w:rsidRPr="00705F3A">
              <w:rPr>
                <w:rFonts w:asciiTheme="minorHAnsi" w:hAnsiTheme="minorHAnsi"/>
                <w:sz w:val="24"/>
                <w:szCs w:val="24"/>
                <w:lang w:val="en-US"/>
              </w:rPr>
              <w:t>/</w:t>
            </w:r>
            <w:r w:rsidRPr="00705F3A">
              <w:rPr>
                <w:rFonts w:asciiTheme="minorHAnsi" w:hAnsiTheme="minorHAnsi"/>
                <w:sz w:val="24"/>
                <w:szCs w:val="24"/>
              </w:rPr>
              <w:t>24.10.2008 г., са следните видове птици:</w:t>
            </w:r>
          </w:p>
          <w:p w:rsidR="00840E6F" w:rsidRPr="00705F3A" w:rsidRDefault="00840E6F" w:rsidP="00EC0BDF">
            <w:pPr>
              <w:tabs>
                <w:tab w:val="left" w:pos="9532"/>
              </w:tabs>
              <w:autoSpaceDE w:val="0"/>
              <w:autoSpaceDN w:val="0"/>
              <w:adjustRightInd w:val="0"/>
              <w:spacing w:after="0" w:line="240" w:lineRule="auto"/>
              <w:jc w:val="both"/>
              <w:rPr>
                <w:rFonts w:asciiTheme="minorHAnsi" w:hAnsiTheme="minorHAnsi"/>
                <w:i/>
                <w:sz w:val="24"/>
                <w:szCs w:val="24"/>
              </w:rPr>
            </w:pPr>
            <w:r w:rsidRPr="00705F3A">
              <w:rPr>
                <w:rFonts w:asciiTheme="minorHAnsi" w:hAnsiTheme="minorHAnsi"/>
                <w:i/>
                <w:sz w:val="24"/>
                <w:szCs w:val="24"/>
              </w:rPr>
              <w:t>Видове по чл.6, ал. 1, т. 3 от закона за биологичното разнообразие:</w:t>
            </w:r>
          </w:p>
          <w:p w:rsidR="004C54DE" w:rsidRPr="00AC5789" w:rsidRDefault="00F247F1" w:rsidP="00AC5789">
            <w:pPr>
              <w:spacing w:after="0"/>
              <w:jc w:val="both"/>
              <w:rPr>
                <w:sz w:val="24"/>
                <w:szCs w:val="24"/>
              </w:rPr>
            </w:pPr>
            <w:r w:rsidRPr="00AC5789">
              <w:rPr>
                <w:sz w:val="24"/>
                <w:szCs w:val="24"/>
              </w:rPr>
              <w:t>-</w:t>
            </w:r>
            <w:r w:rsidR="00840E6F" w:rsidRPr="00AC5789">
              <w:rPr>
                <w:sz w:val="24"/>
                <w:szCs w:val="24"/>
              </w:rPr>
              <w:t>черногуш гмуркач (Gavia arctica), малък корморан (Phalacrocora</w:t>
            </w:r>
            <w:r w:rsidR="00BA3B53" w:rsidRPr="00AC5789">
              <w:rPr>
                <w:sz w:val="24"/>
                <w:szCs w:val="24"/>
              </w:rPr>
              <w:t xml:space="preserve">x pygmeus), голям </w:t>
            </w:r>
            <w:r w:rsidR="00840E6F" w:rsidRPr="00AC5789">
              <w:rPr>
                <w:sz w:val="24"/>
                <w:szCs w:val="24"/>
              </w:rPr>
              <w:t>воден бик (Botaurus stellaris), голяма бяла чапла (Egretta alba), поен лебед (Cygnus cygnus), малък нирец (Mergus albellus), червеногуша гъска (Branta ruficollis), черна каня (Milvus migrans), морски орел (Haliaeetus albicilla), тръстиков блатар (Circus aeruginosus), полски блатар (Circus cyaneus), белоопашат мишелов (Buteo rufinus), вечерна ветрушка (Falco vespertinus), земеродно рибарче (Alcedo atthis).</w:t>
            </w:r>
          </w:p>
          <w:p w:rsidR="00840E6F" w:rsidRPr="00705F3A" w:rsidRDefault="00840E6F" w:rsidP="00EC0BDF">
            <w:pPr>
              <w:tabs>
                <w:tab w:val="left" w:pos="9532"/>
              </w:tabs>
              <w:autoSpaceDE w:val="0"/>
              <w:autoSpaceDN w:val="0"/>
              <w:adjustRightInd w:val="0"/>
              <w:spacing w:after="0" w:line="240" w:lineRule="auto"/>
              <w:jc w:val="both"/>
              <w:rPr>
                <w:rFonts w:asciiTheme="minorHAnsi" w:hAnsiTheme="minorHAnsi"/>
                <w:i/>
                <w:sz w:val="24"/>
                <w:szCs w:val="24"/>
              </w:rPr>
            </w:pPr>
            <w:r w:rsidRPr="00705F3A">
              <w:rPr>
                <w:rFonts w:asciiTheme="minorHAnsi" w:hAnsiTheme="minorHAnsi"/>
                <w:i/>
                <w:sz w:val="24"/>
                <w:szCs w:val="24"/>
              </w:rPr>
              <w:t xml:space="preserve">        Видове по чл.6, ал. 1, т. 4 от закона за биологичното разнообразие:</w:t>
            </w:r>
          </w:p>
          <w:p w:rsidR="00EF2C54" w:rsidRPr="003633FB" w:rsidRDefault="00F247F1" w:rsidP="003633FB">
            <w:pPr>
              <w:tabs>
                <w:tab w:val="left" w:pos="9532"/>
              </w:tabs>
              <w:autoSpaceDE w:val="0"/>
              <w:autoSpaceDN w:val="0"/>
              <w:adjustRightInd w:val="0"/>
              <w:spacing w:after="0"/>
              <w:jc w:val="both"/>
              <w:rPr>
                <w:sz w:val="24"/>
                <w:szCs w:val="24"/>
              </w:rPr>
            </w:pPr>
            <w:r>
              <w:rPr>
                <w:rFonts w:asciiTheme="minorHAnsi" w:hAnsiTheme="minorHAnsi"/>
                <w:sz w:val="24"/>
                <w:szCs w:val="24"/>
              </w:rPr>
              <w:t>-</w:t>
            </w:r>
            <w:r w:rsidR="00840E6F" w:rsidRPr="003633FB">
              <w:rPr>
                <w:sz w:val="24"/>
                <w:szCs w:val="24"/>
              </w:rPr>
              <w:t>малък гмурец (Tachybaptus ruficollis), голям гмурец (Podiceps cristatus),</w:t>
            </w:r>
            <w:r w:rsidR="000F22C8" w:rsidRPr="003633FB">
              <w:rPr>
                <w:sz w:val="24"/>
                <w:szCs w:val="24"/>
              </w:rPr>
              <w:t xml:space="preserve"> червеногуш  </w:t>
            </w:r>
            <w:r w:rsidR="00840E6F" w:rsidRPr="003633FB">
              <w:rPr>
                <w:sz w:val="24"/>
                <w:szCs w:val="24"/>
              </w:rPr>
              <w:t>гмурец (Podiceps grisegena), черногуш гмурец (Podice</w:t>
            </w:r>
            <w:r w:rsidR="000F22C8" w:rsidRPr="003633FB">
              <w:rPr>
                <w:sz w:val="24"/>
                <w:szCs w:val="24"/>
              </w:rPr>
              <w:t xml:space="preserve">ps nigricollis), голям корморан </w:t>
            </w:r>
            <w:r w:rsidR="00840E6F" w:rsidRPr="003633FB">
              <w:rPr>
                <w:sz w:val="24"/>
                <w:szCs w:val="24"/>
              </w:rPr>
              <w:t>(Pha</w:t>
            </w:r>
            <w:r w:rsidR="003633FB">
              <w:rPr>
                <w:sz w:val="24"/>
                <w:szCs w:val="24"/>
              </w:rPr>
              <w:t>-</w:t>
            </w:r>
            <w:r w:rsidR="00840E6F" w:rsidRPr="003633FB">
              <w:rPr>
                <w:sz w:val="24"/>
                <w:szCs w:val="24"/>
              </w:rPr>
              <w:t>lacrocorax carbo), сива чапла (Ardea cinerea), ням лебед (Cygnus olor</w:t>
            </w:r>
            <w:r w:rsidR="001946DC" w:rsidRPr="003633FB">
              <w:rPr>
                <w:sz w:val="24"/>
                <w:szCs w:val="24"/>
              </w:rPr>
              <w:t xml:space="preserve">), голяма бело-чела </w:t>
            </w:r>
            <w:r w:rsidR="00840E6F" w:rsidRPr="003633FB">
              <w:rPr>
                <w:sz w:val="24"/>
                <w:szCs w:val="24"/>
              </w:rPr>
              <w:t>гъска (Anser albifrons), сива гъска (Anser anser), бял ангъч (Tadorna tadorna), фиш (</w:t>
            </w:r>
            <w:r w:rsidR="001946DC" w:rsidRPr="003633FB">
              <w:rPr>
                <w:sz w:val="24"/>
                <w:szCs w:val="24"/>
              </w:rPr>
              <w:t xml:space="preserve">Anas </w:t>
            </w:r>
            <w:r w:rsidR="00840E6F" w:rsidRPr="003633FB">
              <w:rPr>
                <w:sz w:val="24"/>
                <w:szCs w:val="24"/>
              </w:rPr>
              <w:t>penelope), зимно бърне (Anas crecca), зеленогла</w:t>
            </w:r>
            <w:r w:rsidR="00C33502" w:rsidRPr="003633FB">
              <w:rPr>
                <w:sz w:val="24"/>
                <w:szCs w:val="24"/>
              </w:rPr>
              <w:t xml:space="preserve">ва патица (Anas platyrhynchos), </w:t>
            </w:r>
            <w:r w:rsidR="00840E6F" w:rsidRPr="003633FB">
              <w:rPr>
                <w:sz w:val="24"/>
                <w:szCs w:val="24"/>
              </w:rPr>
              <w:t>шилоопашата патица (Anas acuta), кафявоглава пота</w:t>
            </w:r>
            <w:r w:rsidR="000F22C8" w:rsidRPr="003633FB">
              <w:rPr>
                <w:sz w:val="24"/>
                <w:szCs w:val="24"/>
              </w:rPr>
              <w:t xml:space="preserve">пница (Aythya ferina), качулата </w:t>
            </w:r>
            <w:r w:rsidR="00840E6F" w:rsidRPr="003633FB">
              <w:rPr>
                <w:sz w:val="24"/>
                <w:szCs w:val="24"/>
              </w:rPr>
              <w:t xml:space="preserve">потапница (Aythya fuligula), звънарка (Bucephala clangula), </w:t>
            </w:r>
            <w:r w:rsidR="000F22C8" w:rsidRPr="003633FB">
              <w:rPr>
                <w:sz w:val="24"/>
                <w:szCs w:val="24"/>
              </w:rPr>
              <w:t xml:space="preserve">среден нирец (Mergus serrator), </w:t>
            </w:r>
            <w:r w:rsidR="00840E6F" w:rsidRPr="003633FB">
              <w:rPr>
                <w:sz w:val="24"/>
                <w:szCs w:val="24"/>
              </w:rPr>
              <w:t>воден дърдавец (Rallus aqua</w:t>
            </w:r>
            <w:r w:rsidR="00AD71B6">
              <w:rPr>
                <w:sz w:val="24"/>
                <w:szCs w:val="24"/>
              </w:rPr>
              <w:t>-</w:t>
            </w:r>
            <w:r w:rsidR="00840E6F" w:rsidRPr="003633FB">
              <w:rPr>
                <w:sz w:val="24"/>
                <w:szCs w:val="24"/>
              </w:rPr>
              <w:t xml:space="preserve">ticus), лиска (Fulica atra), </w:t>
            </w:r>
            <w:r w:rsidR="000F22C8" w:rsidRPr="003633FB">
              <w:rPr>
                <w:sz w:val="24"/>
                <w:szCs w:val="24"/>
              </w:rPr>
              <w:t xml:space="preserve">обикновена калугерица (Vanellus </w:t>
            </w:r>
            <w:r w:rsidR="00840E6F" w:rsidRPr="003633FB">
              <w:rPr>
                <w:sz w:val="24"/>
                <w:szCs w:val="24"/>
              </w:rPr>
              <w:t>vanellus), трипръст брегобегач (Calidris alba), голям горс</w:t>
            </w:r>
            <w:r w:rsidR="000F22C8" w:rsidRPr="003633FB">
              <w:rPr>
                <w:sz w:val="24"/>
                <w:szCs w:val="24"/>
              </w:rPr>
              <w:t xml:space="preserve">ки водобегач (Tringa ochropus), </w:t>
            </w:r>
            <w:r w:rsidR="00840E6F" w:rsidRPr="003633FB">
              <w:rPr>
                <w:sz w:val="24"/>
                <w:szCs w:val="24"/>
              </w:rPr>
              <w:t>речна чайка (Larus ridi</w:t>
            </w:r>
            <w:r w:rsidR="00AD71B6">
              <w:rPr>
                <w:sz w:val="24"/>
                <w:szCs w:val="24"/>
              </w:rPr>
              <w:t>-</w:t>
            </w:r>
            <w:r w:rsidR="00840E6F" w:rsidRPr="003633FB">
              <w:rPr>
                <w:sz w:val="24"/>
                <w:szCs w:val="24"/>
              </w:rPr>
              <w:t>bundus), чайка буревестница (Larus</w:t>
            </w:r>
            <w:r w:rsidR="000F22C8" w:rsidRPr="003633FB">
              <w:rPr>
                <w:sz w:val="24"/>
                <w:szCs w:val="24"/>
              </w:rPr>
              <w:t xml:space="preserve"> canus), сребриста чайка (Larus </w:t>
            </w:r>
            <w:r w:rsidR="00840E6F" w:rsidRPr="003633FB">
              <w:rPr>
                <w:sz w:val="24"/>
                <w:szCs w:val="24"/>
              </w:rPr>
              <w:t>argentatus), жълтокрака чайка (Larus cachinnans).</w:t>
            </w:r>
          </w:p>
          <w:p w:rsidR="00DA5116" w:rsidRPr="00705F3A" w:rsidRDefault="00DA5116" w:rsidP="00C33502">
            <w:pPr>
              <w:tabs>
                <w:tab w:val="left" w:pos="9532"/>
              </w:tabs>
              <w:autoSpaceDE w:val="0"/>
              <w:autoSpaceDN w:val="0"/>
              <w:adjustRightInd w:val="0"/>
              <w:spacing w:after="0" w:line="240" w:lineRule="auto"/>
              <w:ind w:right="175"/>
              <w:jc w:val="both"/>
              <w:rPr>
                <w:rFonts w:asciiTheme="minorHAnsi" w:hAnsiTheme="minorHAnsi"/>
                <w:sz w:val="24"/>
                <w:szCs w:val="24"/>
              </w:rPr>
            </w:pPr>
          </w:p>
          <w:p w:rsidR="00840E6F" w:rsidRPr="00D4584D" w:rsidRDefault="00EF2C54" w:rsidP="00EF2C54">
            <w:pPr>
              <w:autoSpaceDE w:val="0"/>
              <w:autoSpaceDN w:val="0"/>
              <w:adjustRightInd w:val="0"/>
              <w:spacing w:after="0" w:line="240" w:lineRule="auto"/>
              <w:jc w:val="both"/>
              <w:rPr>
                <w:rFonts w:asciiTheme="minorHAnsi" w:hAnsiTheme="minorHAnsi" w:cs="Garamond"/>
                <w:b/>
                <w:bCs/>
                <w:i/>
                <w:color w:val="984806" w:themeColor="accent6" w:themeShade="80"/>
                <w:sz w:val="24"/>
                <w:szCs w:val="24"/>
              </w:rPr>
            </w:pPr>
            <w:r w:rsidRPr="009D43B8">
              <w:rPr>
                <w:rFonts w:asciiTheme="minorHAnsi" w:hAnsiTheme="minorHAnsi"/>
                <w:b/>
                <w:i/>
                <w:color w:val="984806" w:themeColor="accent6" w:themeShade="80"/>
                <w:sz w:val="24"/>
                <w:szCs w:val="24"/>
              </w:rPr>
              <w:t>4.5</w:t>
            </w:r>
            <w:r w:rsidRPr="009D43B8">
              <w:rPr>
                <w:rFonts w:asciiTheme="minorHAnsi" w:hAnsiTheme="minorHAnsi" w:cs="Garamond"/>
                <w:b/>
                <w:bCs/>
                <w:i/>
                <w:color w:val="984806" w:themeColor="accent6" w:themeShade="80"/>
                <w:sz w:val="24"/>
                <w:szCs w:val="24"/>
              </w:rPr>
              <w:t>.2.8. Роля на ПИРО за повишаване на енергийната ефективност, внедряване на ВЕИ, намаляване на емисиите от парникови газове и употребата на изкопаеми горива</w:t>
            </w:r>
            <w:r w:rsidR="00A7594F">
              <w:rPr>
                <w:rFonts w:asciiTheme="minorHAnsi" w:hAnsiTheme="minorHAnsi" w:cs="Garamond"/>
                <w:b/>
                <w:bCs/>
                <w:i/>
                <w:color w:val="984806" w:themeColor="accent6" w:themeShade="80"/>
                <w:sz w:val="24"/>
                <w:szCs w:val="24"/>
              </w:rPr>
              <w:t>.</w:t>
            </w:r>
          </w:p>
          <w:p w:rsidR="00390006" w:rsidRPr="00390006" w:rsidRDefault="00390006" w:rsidP="00390006">
            <w:pPr>
              <w:spacing w:after="0"/>
              <w:rPr>
                <w:sz w:val="24"/>
                <w:szCs w:val="24"/>
                <w:lang w:val="en-US"/>
              </w:rPr>
            </w:pPr>
          </w:p>
          <w:p w:rsidR="00390006" w:rsidRPr="00390006" w:rsidRDefault="00390006" w:rsidP="00390006">
            <w:pPr>
              <w:spacing w:after="0"/>
              <w:jc w:val="both"/>
              <w:rPr>
                <w:sz w:val="24"/>
                <w:szCs w:val="24"/>
              </w:rPr>
            </w:pPr>
            <w:r>
              <w:rPr>
                <w:sz w:val="24"/>
                <w:szCs w:val="24"/>
              </w:rPr>
              <w:lastRenderedPageBreak/>
              <w:t>ПИРО Гурково е в съответствие с п</w:t>
            </w:r>
            <w:r w:rsidRPr="00390006">
              <w:rPr>
                <w:sz w:val="24"/>
                <w:szCs w:val="24"/>
              </w:rPr>
              <w:t>риоритетите в политиката на</w:t>
            </w:r>
            <w:r>
              <w:rPr>
                <w:sz w:val="24"/>
                <w:szCs w:val="24"/>
              </w:rPr>
              <w:t xml:space="preserve"> енергийния сектор, отразени в</w:t>
            </w:r>
            <w:r w:rsidRPr="00705F3A">
              <w:rPr>
                <w:rFonts w:asciiTheme="minorHAnsi" w:hAnsiTheme="minorHAnsi" w:cs="Times New Roman"/>
                <w:color w:val="000000"/>
                <w:sz w:val="24"/>
                <w:szCs w:val="24"/>
              </w:rPr>
              <w:t>Националната програма за развитие: България 2027 (НПР БГ2027)</w:t>
            </w:r>
            <w:r>
              <w:rPr>
                <w:rFonts w:asciiTheme="minorHAnsi" w:hAnsiTheme="minorHAnsi" w:cs="Times New Roman"/>
                <w:color w:val="000000"/>
                <w:sz w:val="24"/>
                <w:szCs w:val="24"/>
              </w:rPr>
              <w:t>, която</w:t>
            </w:r>
            <w:r w:rsidRPr="00705F3A">
              <w:rPr>
                <w:rFonts w:asciiTheme="minorHAnsi" w:hAnsiTheme="minorHAnsi" w:cs="Times New Roman"/>
                <w:color w:val="000000"/>
                <w:sz w:val="24"/>
                <w:szCs w:val="24"/>
              </w:rPr>
              <w:t xml:space="preserve"> е водещият стратегически и програмен документ, който конкретизира целите на политиките за развитие на страната до 2027 </w:t>
            </w:r>
            <w:r>
              <w:rPr>
                <w:sz w:val="24"/>
                <w:szCs w:val="24"/>
              </w:rPr>
              <w:t>и</w:t>
            </w:r>
            <w:r w:rsidRPr="00390006">
              <w:rPr>
                <w:sz w:val="24"/>
                <w:szCs w:val="24"/>
              </w:rPr>
              <w:t xml:space="preserve"> Енергийната страте</w:t>
            </w:r>
            <w:r>
              <w:rPr>
                <w:sz w:val="24"/>
                <w:szCs w:val="24"/>
              </w:rPr>
              <w:t>гия на страната. Важен аспект, посочен в нея</w:t>
            </w:r>
            <w:r w:rsidRPr="00390006">
              <w:rPr>
                <w:sz w:val="24"/>
                <w:szCs w:val="24"/>
              </w:rPr>
              <w:t>, е политиката за насърчаване използването на ВЕИ. Оптималното използване на енергийните ресурси, предоставени от ВЕИ, е средство за достигане на устойчиво енергийно развитие и минимизиране на вредния отпечатък върху околната среда от дейностите в енергийния сектор.</w:t>
            </w:r>
          </w:p>
          <w:p w:rsidR="00390006" w:rsidRPr="00390006" w:rsidRDefault="00390006" w:rsidP="00390006">
            <w:pPr>
              <w:spacing w:after="0"/>
              <w:jc w:val="both"/>
              <w:rPr>
                <w:sz w:val="24"/>
                <w:szCs w:val="24"/>
              </w:rPr>
            </w:pPr>
            <w:r w:rsidRPr="00390006">
              <w:rPr>
                <w:sz w:val="24"/>
                <w:szCs w:val="24"/>
              </w:rPr>
              <w:t>Произведената енергия от ВЕИ е важен показател за конкурентоспособността и енергийната независимост на националната икономика. Делът на ВЕИ в енергийния баланс на България през годините постепенно се повиши и вече достига стойности над средните за страните от ЕС.</w:t>
            </w:r>
          </w:p>
          <w:p w:rsidR="00390006" w:rsidRPr="00390006" w:rsidRDefault="00390006" w:rsidP="00390006">
            <w:pPr>
              <w:spacing w:after="0"/>
              <w:rPr>
                <w:sz w:val="24"/>
                <w:szCs w:val="24"/>
              </w:rPr>
            </w:pPr>
            <w:r w:rsidRPr="00390006">
              <w:rPr>
                <w:sz w:val="24"/>
                <w:szCs w:val="24"/>
              </w:rPr>
              <w:t>Реализирането на приоритетната национална цел за бърз и устойчив икономически рас</w:t>
            </w:r>
            <w:r w:rsidR="00E24065">
              <w:rPr>
                <w:sz w:val="24"/>
                <w:szCs w:val="24"/>
              </w:rPr>
              <w:t>-</w:t>
            </w:r>
            <w:r w:rsidRPr="00390006">
              <w:rPr>
                <w:sz w:val="24"/>
                <w:szCs w:val="24"/>
              </w:rPr>
              <w:t>теж, свързан с наличието на енергиен сектор, отговарящ на ключови изисквания за:</w:t>
            </w:r>
          </w:p>
          <w:p w:rsidR="00390006" w:rsidRPr="00E24065" w:rsidRDefault="00390006" w:rsidP="00E24065">
            <w:pPr>
              <w:pStyle w:val="a4"/>
              <w:numPr>
                <w:ilvl w:val="0"/>
                <w:numId w:val="99"/>
              </w:numPr>
              <w:spacing w:after="0"/>
              <w:ind w:left="743" w:hanging="283"/>
              <w:rPr>
                <w:sz w:val="24"/>
                <w:szCs w:val="24"/>
              </w:rPr>
            </w:pPr>
            <w:r w:rsidRPr="00E24065">
              <w:rPr>
                <w:sz w:val="24"/>
                <w:szCs w:val="24"/>
              </w:rPr>
              <w:t>висока конкурентоспособност;</w:t>
            </w:r>
          </w:p>
          <w:p w:rsidR="00390006" w:rsidRPr="00E24065" w:rsidRDefault="00390006" w:rsidP="00E24065">
            <w:pPr>
              <w:pStyle w:val="a4"/>
              <w:numPr>
                <w:ilvl w:val="0"/>
                <w:numId w:val="99"/>
              </w:numPr>
              <w:spacing w:after="0"/>
              <w:ind w:left="460" w:firstLine="0"/>
              <w:rPr>
                <w:sz w:val="24"/>
                <w:szCs w:val="24"/>
              </w:rPr>
            </w:pPr>
            <w:r w:rsidRPr="00E24065">
              <w:rPr>
                <w:sz w:val="24"/>
                <w:szCs w:val="24"/>
              </w:rPr>
              <w:t>си</w:t>
            </w:r>
            <w:r w:rsidR="00E24065">
              <w:rPr>
                <w:sz w:val="24"/>
                <w:szCs w:val="24"/>
              </w:rPr>
              <w:t xml:space="preserve">гурност на енергоснабдяването </w:t>
            </w:r>
          </w:p>
          <w:p w:rsidR="00390006" w:rsidRPr="00E24065" w:rsidRDefault="00390006" w:rsidP="00390006">
            <w:pPr>
              <w:pStyle w:val="a4"/>
              <w:numPr>
                <w:ilvl w:val="0"/>
                <w:numId w:val="99"/>
              </w:numPr>
              <w:spacing w:after="0"/>
              <w:ind w:left="460" w:firstLine="0"/>
              <w:rPr>
                <w:sz w:val="24"/>
                <w:szCs w:val="24"/>
              </w:rPr>
            </w:pPr>
            <w:r w:rsidRPr="00E24065">
              <w:rPr>
                <w:sz w:val="24"/>
                <w:szCs w:val="24"/>
              </w:rPr>
              <w:t>спазване изискванията за опазване на околната среда</w:t>
            </w:r>
            <w:r w:rsidR="00E24065">
              <w:rPr>
                <w:sz w:val="24"/>
                <w:szCs w:val="24"/>
              </w:rPr>
              <w:t xml:space="preserve">, </w:t>
            </w:r>
            <w:r w:rsidRPr="00E24065">
              <w:rPr>
                <w:sz w:val="24"/>
                <w:szCs w:val="24"/>
              </w:rPr>
              <w:t>не може да бъде постигната без мащабно внедряване на ВЕИ.</w:t>
            </w:r>
          </w:p>
          <w:p w:rsidR="00390006" w:rsidRPr="00E24065" w:rsidRDefault="00390006" w:rsidP="00E24065">
            <w:pPr>
              <w:spacing w:after="0"/>
              <w:rPr>
                <w:sz w:val="24"/>
                <w:szCs w:val="24"/>
              </w:rPr>
            </w:pPr>
            <w:r w:rsidRPr="00390006">
              <w:rPr>
                <w:sz w:val="24"/>
                <w:szCs w:val="24"/>
              </w:rPr>
              <w:t>Държавното управление и системата на обществените отношения при осъществяване политиката за насърчаване използването на ВЕИ са регламентирани в Закона за енергети</w:t>
            </w:r>
            <w:r w:rsidR="00E24065">
              <w:rPr>
                <w:sz w:val="24"/>
                <w:szCs w:val="24"/>
              </w:rPr>
              <w:t>-</w:t>
            </w:r>
            <w:r w:rsidRPr="00390006">
              <w:rPr>
                <w:sz w:val="24"/>
                <w:szCs w:val="24"/>
              </w:rPr>
              <w:t>ката (ЗЕ) и Закон за възобновяемите и алтернативни енергийни източници и биогоривата (ЗВАЕИБ).</w:t>
            </w:r>
          </w:p>
          <w:p w:rsidR="00953054" w:rsidRPr="00953054" w:rsidRDefault="00953054" w:rsidP="00953054">
            <w:pPr>
              <w:spacing w:after="0"/>
              <w:jc w:val="both"/>
              <w:rPr>
                <w:sz w:val="24"/>
                <w:szCs w:val="24"/>
              </w:rPr>
            </w:pPr>
            <w:r w:rsidRPr="00953054">
              <w:rPr>
                <w:sz w:val="24"/>
                <w:szCs w:val="24"/>
              </w:rPr>
              <w:t>Националните цели за развитие на сектора на ВЕИ са посочени в Националната дългосрочна програма за насърчаване използването на ВЕИ (НДПВЕИ):</w:t>
            </w:r>
          </w:p>
          <w:p w:rsidR="00953054" w:rsidRPr="00953054" w:rsidRDefault="00953054" w:rsidP="00B43A23">
            <w:pPr>
              <w:pStyle w:val="a4"/>
              <w:numPr>
                <w:ilvl w:val="0"/>
                <w:numId w:val="118"/>
              </w:numPr>
              <w:tabs>
                <w:tab w:val="left" w:pos="743"/>
              </w:tabs>
              <w:spacing w:after="0"/>
              <w:ind w:left="34" w:firstLine="426"/>
              <w:jc w:val="both"/>
              <w:rPr>
                <w:sz w:val="24"/>
                <w:szCs w:val="24"/>
              </w:rPr>
            </w:pPr>
            <w:r w:rsidRPr="00953054">
              <w:rPr>
                <w:sz w:val="24"/>
                <w:szCs w:val="24"/>
              </w:rPr>
              <w:t>Производство на електроенергия: Делът на ВЕИ през 2020 година да надвиши 16% от брутното произ</w:t>
            </w:r>
            <w:r w:rsidR="00C20113">
              <w:rPr>
                <w:sz w:val="24"/>
                <w:szCs w:val="24"/>
              </w:rPr>
              <w:t>водство на електрическа енергия;</w:t>
            </w:r>
          </w:p>
          <w:p w:rsidR="00B43A23" w:rsidRDefault="00953054" w:rsidP="00B43A23">
            <w:pPr>
              <w:pStyle w:val="a4"/>
              <w:numPr>
                <w:ilvl w:val="0"/>
                <w:numId w:val="118"/>
              </w:numPr>
              <w:tabs>
                <w:tab w:val="left" w:pos="743"/>
              </w:tabs>
              <w:spacing w:after="0"/>
              <w:ind w:left="34" w:firstLine="426"/>
              <w:jc w:val="both"/>
              <w:rPr>
                <w:sz w:val="24"/>
                <w:szCs w:val="24"/>
              </w:rPr>
            </w:pPr>
            <w:r w:rsidRPr="00953054">
              <w:rPr>
                <w:sz w:val="24"/>
                <w:szCs w:val="24"/>
              </w:rPr>
              <w:t>Заместване на конвенционални горива и енергии, използвани за отопление и БГВ:</w:t>
            </w:r>
          </w:p>
          <w:p w:rsidR="00953054" w:rsidRPr="00953054" w:rsidRDefault="00953054" w:rsidP="00B43A23">
            <w:pPr>
              <w:pStyle w:val="a4"/>
              <w:numPr>
                <w:ilvl w:val="0"/>
                <w:numId w:val="118"/>
              </w:numPr>
              <w:tabs>
                <w:tab w:val="left" w:pos="743"/>
              </w:tabs>
              <w:spacing w:after="0"/>
              <w:ind w:left="34" w:firstLine="426"/>
              <w:jc w:val="both"/>
              <w:rPr>
                <w:sz w:val="24"/>
                <w:szCs w:val="24"/>
              </w:rPr>
            </w:pPr>
            <w:r w:rsidRPr="00953054">
              <w:rPr>
                <w:sz w:val="24"/>
                <w:szCs w:val="24"/>
              </w:rPr>
              <w:t xml:space="preserve"> Да бъдат заместени конвенционални горива и енергии с общ енергиен еквивалент не по-малко от 1 5</w:t>
            </w:r>
            <w:r w:rsidR="00C20113">
              <w:rPr>
                <w:sz w:val="24"/>
                <w:szCs w:val="24"/>
              </w:rPr>
              <w:t>00 ktoe годишно;</w:t>
            </w:r>
          </w:p>
          <w:p w:rsidR="00390006" w:rsidRPr="00B43A23" w:rsidRDefault="00953054" w:rsidP="00B43A23">
            <w:pPr>
              <w:pStyle w:val="a4"/>
              <w:numPr>
                <w:ilvl w:val="0"/>
                <w:numId w:val="118"/>
              </w:numPr>
              <w:tabs>
                <w:tab w:val="left" w:pos="743"/>
              </w:tabs>
              <w:spacing w:after="0"/>
              <w:ind w:left="34" w:firstLine="426"/>
              <w:jc w:val="both"/>
              <w:rPr>
                <w:sz w:val="24"/>
                <w:szCs w:val="24"/>
              </w:rPr>
            </w:pPr>
            <w:r w:rsidRPr="00953054">
              <w:rPr>
                <w:sz w:val="24"/>
                <w:szCs w:val="24"/>
              </w:rPr>
              <w:t xml:space="preserve">Потребление на течни биогорива: Поемането на ангажимент по Директива 2003/30/ЕС за пазарен дял на биогоривата, да бъде съобразено с реалните възможности и пазарни условия в страната. </w:t>
            </w:r>
          </w:p>
          <w:p w:rsidR="00EF2C54" w:rsidRPr="00705F3A" w:rsidRDefault="00EF2C54" w:rsidP="00EF2C54">
            <w:pPr>
              <w:autoSpaceDE w:val="0"/>
              <w:autoSpaceDN w:val="0"/>
              <w:adjustRightInd w:val="0"/>
              <w:spacing w:after="0" w:line="240" w:lineRule="auto"/>
              <w:rPr>
                <w:rFonts w:asciiTheme="minorHAnsi" w:hAnsiTheme="minorHAnsi" w:cs="TimesNewRoman,BoldItalicOOEnc"/>
                <w:b/>
                <w:bCs/>
                <w:i/>
                <w:iCs/>
                <w:sz w:val="24"/>
                <w:szCs w:val="24"/>
              </w:rPr>
            </w:pPr>
            <w:r w:rsidRPr="00705F3A">
              <w:rPr>
                <w:rFonts w:asciiTheme="minorHAnsi" w:hAnsiTheme="minorHAnsi" w:cs="TimesNewRoman,BoldItalicOOEnc"/>
                <w:b/>
                <w:bCs/>
                <w:i/>
                <w:iCs/>
                <w:sz w:val="24"/>
                <w:szCs w:val="24"/>
              </w:rPr>
              <w:t>Изводи:</w:t>
            </w:r>
          </w:p>
          <w:p w:rsidR="00D920AE" w:rsidRPr="000844AC" w:rsidRDefault="00D920AE" w:rsidP="00B15383">
            <w:pPr>
              <w:pStyle w:val="a4"/>
              <w:numPr>
                <w:ilvl w:val="0"/>
                <w:numId w:val="49"/>
              </w:numPr>
              <w:autoSpaceDE w:val="0"/>
              <w:autoSpaceDN w:val="0"/>
              <w:adjustRightInd w:val="0"/>
              <w:spacing w:after="0" w:line="240" w:lineRule="auto"/>
              <w:ind w:left="34" w:firstLine="326"/>
              <w:jc w:val="both"/>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Община Гурково</w:t>
            </w:r>
            <w:r w:rsidR="00EF2C54" w:rsidRPr="00705F3A">
              <w:rPr>
                <w:rFonts w:asciiTheme="minorHAnsi" w:hAnsiTheme="minorHAnsi" w:cs="Times New Roman"/>
                <w:color w:val="000000" w:themeColor="text1"/>
                <w:sz w:val="24"/>
                <w:szCs w:val="24"/>
              </w:rPr>
              <w:t xml:space="preserve"> е сред общините в страната, за които проблемите с околната среда,</w:t>
            </w:r>
            <w:r w:rsidR="00EF2C54" w:rsidRPr="000844AC">
              <w:rPr>
                <w:rFonts w:asciiTheme="minorHAnsi" w:hAnsiTheme="minorHAnsi" w:cs="Times New Roman"/>
                <w:color w:val="000000" w:themeColor="text1"/>
                <w:sz w:val="24"/>
                <w:szCs w:val="24"/>
              </w:rPr>
              <w:t>предизвикани от антропогенното въздействие, не изискват спешни и незабавни действия</w:t>
            </w:r>
            <w:r w:rsidRPr="000844AC">
              <w:rPr>
                <w:rFonts w:asciiTheme="minorHAnsi" w:hAnsiTheme="minorHAnsi" w:cs="Times New Roman"/>
                <w:color w:val="000000" w:themeColor="text1"/>
                <w:sz w:val="24"/>
                <w:szCs w:val="24"/>
              </w:rPr>
              <w:t>.</w:t>
            </w:r>
          </w:p>
          <w:p w:rsidR="007B05C5" w:rsidRPr="007B05C5" w:rsidRDefault="00EF2C54" w:rsidP="00B15383">
            <w:pPr>
              <w:pStyle w:val="a4"/>
              <w:numPr>
                <w:ilvl w:val="0"/>
                <w:numId w:val="49"/>
              </w:numPr>
              <w:spacing w:after="0"/>
              <w:ind w:left="0" w:firstLine="360"/>
              <w:jc w:val="both"/>
              <w:rPr>
                <w:rFonts w:asciiTheme="minorHAnsi" w:hAnsiTheme="minorHAnsi"/>
                <w:sz w:val="24"/>
                <w:szCs w:val="24"/>
              </w:rPr>
            </w:pPr>
            <w:r w:rsidRPr="007B05C5">
              <w:rPr>
                <w:rFonts w:asciiTheme="minorHAnsi" w:hAnsiTheme="minorHAnsi"/>
                <w:sz w:val="24"/>
                <w:szCs w:val="24"/>
              </w:rPr>
              <w:t>Липсват ярко изразени екологични проблеми, замърсявания и увреждания на окол</w:t>
            </w:r>
            <w:r w:rsidR="000844AC">
              <w:rPr>
                <w:rFonts w:asciiTheme="minorHAnsi" w:hAnsiTheme="minorHAnsi"/>
                <w:sz w:val="24"/>
                <w:szCs w:val="24"/>
              </w:rPr>
              <w:t>-</w:t>
            </w:r>
            <w:r w:rsidRPr="007B05C5">
              <w:rPr>
                <w:rFonts w:asciiTheme="minorHAnsi" w:hAnsiTheme="minorHAnsi"/>
                <w:sz w:val="24"/>
                <w:szCs w:val="24"/>
              </w:rPr>
              <w:t>ната среда</w:t>
            </w:r>
            <w:r w:rsidR="00D920AE" w:rsidRPr="007B05C5">
              <w:rPr>
                <w:rFonts w:asciiTheme="minorHAnsi" w:hAnsiTheme="minorHAnsi"/>
                <w:sz w:val="24"/>
                <w:szCs w:val="24"/>
              </w:rPr>
              <w:t xml:space="preserve">, </w:t>
            </w:r>
            <w:r w:rsidRPr="007B05C5">
              <w:rPr>
                <w:rFonts w:asciiTheme="minorHAnsi" w:hAnsiTheme="minorHAnsi"/>
                <w:sz w:val="24"/>
                <w:szCs w:val="24"/>
              </w:rPr>
              <w:t>застрашаващи човешкото здраве, което е предпоставка за високо качество на живот зажителите и посетителите на общината</w:t>
            </w:r>
            <w:r w:rsidR="007B05C5" w:rsidRPr="007B05C5">
              <w:rPr>
                <w:rFonts w:asciiTheme="minorHAnsi" w:hAnsiTheme="minorHAnsi"/>
                <w:sz w:val="24"/>
                <w:szCs w:val="24"/>
              </w:rPr>
              <w:t>;</w:t>
            </w:r>
          </w:p>
          <w:p w:rsidR="000C204D" w:rsidRPr="0041484C" w:rsidRDefault="00EF2C54" w:rsidP="00B15383">
            <w:pPr>
              <w:pStyle w:val="a4"/>
              <w:numPr>
                <w:ilvl w:val="0"/>
                <w:numId w:val="49"/>
              </w:numPr>
              <w:spacing w:after="0"/>
              <w:ind w:left="34" w:firstLine="326"/>
              <w:jc w:val="both"/>
              <w:rPr>
                <w:rFonts w:asciiTheme="minorHAnsi" w:hAnsiTheme="minorHAnsi"/>
                <w:sz w:val="24"/>
                <w:szCs w:val="24"/>
              </w:rPr>
            </w:pPr>
            <w:r w:rsidRPr="007B05C5">
              <w:rPr>
                <w:rFonts w:asciiTheme="minorHAnsi" w:hAnsiTheme="minorHAnsi"/>
                <w:sz w:val="24"/>
                <w:szCs w:val="24"/>
              </w:rPr>
              <w:t>Приоритетните насоки за бъдещата работа в сферата на опазване на околната среда са</w:t>
            </w:r>
            <w:r w:rsidRPr="0041484C">
              <w:rPr>
                <w:rFonts w:asciiTheme="minorHAnsi" w:hAnsiTheme="minorHAnsi"/>
                <w:sz w:val="24"/>
                <w:szCs w:val="24"/>
              </w:rPr>
              <w:t>решаването на проблемите с водоснабдяването, замърсяването на водитепоради лип</w:t>
            </w:r>
            <w:r w:rsidR="001C2588">
              <w:rPr>
                <w:rFonts w:asciiTheme="minorHAnsi" w:hAnsiTheme="minorHAnsi"/>
                <w:sz w:val="24"/>
                <w:szCs w:val="24"/>
              </w:rPr>
              <w:t>-</w:t>
            </w:r>
            <w:r w:rsidRPr="0041484C">
              <w:rPr>
                <w:rFonts w:asciiTheme="minorHAnsi" w:hAnsiTheme="minorHAnsi"/>
                <w:sz w:val="24"/>
                <w:szCs w:val="24"/>
              </w:rPr>
              <w:t xml:space="preserve">сата наканализация и пречистване, обезвреждане на отпадъците от пестициди, решаване </w:t>
            </w:r>
            <w:r w:rsidRPr="0041484C">
              <w:rPr>
                <w:rFonts w:asciiTheme="minorHAnsi" w:hAnsiTheme="minorHAnsi"/>
                <w:sz w:val="24"/>
                <w:szCs w:val="24"/>
              </w:rPr>
              <w:lastRenderedPageBreak/>
              <w:t xml:space="preserve">напроблемите със шума и атмосферното замърсяване от бита и транспорта в селищата презкоито преминава жп линията София — </w:t>
            </w:r>
            <w:r w:rsidR="00D920AE" w:rsidRPr="0041484C">
              <w:rPr>
                <w:rFonts w:asciiTheme="minorHAnsi" w:hAnsiTheme="minorHAnsi"/>
                <w:sz w:val="24"/>
                <w:szCs w:val="24"/>
              </w:rPr>
              <w:t>Бургас</w:t>
            </w:r>
            <w:r w:rsidR="00D376DD">
              <w:rPr>
                <w:rFonts w:asciiTheme="minorHAnsi" w:hAnsiTheme="minorHAnsi"/>
                <w:sz w:val="24"/>
                <w:szCs w:val="24"/>
              </w:rPr>
              <w:t xml:space="preserve"> и международният  път </w:t>
            </w:r>
            <w:r w:rsidR="00D376DD">
              <w:rPr>
                <w:rFonts w:asciiTheme="minorHAnsi" w:hAnsiTheme="minorHAnsi"/>
                <w:sz w:val="24"/>
                <w:szCs w:val="24"/>
                <w:lang w:val="en-US"/>
              </w:rPr>
              <w:t>II</w:t>
            </w:r>
            <w:r w:rsidR="006A1592">
              <w:rPr>
                <w:rFonts w:asciiTheme="minorHAnsi" w:hAnsiTheme="minorHAnsi"/>
                <w:sz w:val="24"/>
                <w:szCs w:val="24"/>
              </w:rPr>
              <w:t>-5</w:t>
            </w:r>
            <w:r w:rsidR="00B96B9A">
              <w:rPr>
                <w:rFonts w:asciiTheme="minorHAnsi" w:hAnsiTheme="minorHAnsi"/>
                <w:sz w:val="24"/>
                <w:szCs w:val="24"/>
              </w:rPr>
              <w:t>5</w:t>
            </w:r>
            <w:r w:rsidRPr="0041484C">
              <w:rPr>
                <w:rFonts w:asciiTheme="minorHAnsi" w:hAnsiTheme="minorHAnsi"/>
                <w:sz w:val="24"/>
                <w:szCs w:val="24"/>
              </w:rPr>
              <w:t xml:space="preserve"> натери</w:t>
            </w:r>
            <w:r w:rsidR="00B96B9A">
              <w:rPr>
                <w:rFonts w:asciiTheme="minorHAnsi" w:hAnsiTheme="minorHAnsi"/>
                <w:sz w:val="24"/>
                <w:szCs w:val="24"/>
              </w:rPr>
              <w:t>-</w:t>
            </w:r>
            <w:r w:rsidRPr="0041484C">
              <w:rPr>
                <w:rFonts w:asciiTheme="minorHAnsi" w:hAnsiTheme="minorHAnsi"/>
                <w:sz w:val="24"/>
                <w:szCs w:val="24"/>
              </w:rPr>
              <w:t xml:space="preserve">торията на община </w:t>
            </w:r>
            <w:r w:rsidR="00EE19FC" w:rsidRPr="0041484C">
              <w:rPr>
                <w:rFonts w:asciiTheme="minorHAnsi" w:hAnsiTheme="minorHAnsi"/>
                <w:sz w:val="24"/>
                <w:szCs w:val="24"/>
              </w:rPr>
              <w:t>Гурково</w:t>
            </w:r>
            <w:r w:rsidR="000C204D" w:rsidRPr="0041484C">
              <w:rPr>
                <w:rFonts w:asciiTheme="minorHAnsi" w:hAnsiTheme="minorHAnsi"/>
                <w:sz w:val="24"/>
                <w:szCs w:val="24"/>
              </w:rPr>
              <w:t>.</w:t>
            </w:r>
          </w:p>
          <w:p w:rsidR="00EF2C54" w:rsidRPr="007B05C5" w:rsidRDefault="00EF2C54" w:rsidP="00B93C0B">
            <w:pPr>
              <w:spacing w:after="0"/>
              <w:jc w:val="both"/>
              <w:rPr>
                <w:rFonts w:asciiTheme="minorHAnsi" w:hAnsiTheme="minorHAnsi"/>
                <w:sz w:val="24"/>
                <w:szCs w:val="24"/>
              </w:rPr>
            </w:pPr>
            <w:r w:rsidRPr="007B05C5">
              <w:rPr>
                <w:rFonts w:asciiTheme="minorHAnsi" w:hAnsiTheme="minorHAnsi"/>
                <w:sz w:val="24"/>
                <w:szCs w:val="24"/>
              </w:rPr>
              <w:t>При формирането на бъдещата екологична по</w:t>
            </w:r>
            <w:r w:rsidR="000C204D" w:rsidRPr="007B05C5">
              <w:rPr>
                <w:rFonts w:asciiTheme="minorHAnsi" w:hAnsiTheme="minorHAnsi"/>
                <w:sz w:val="24"/>
                <w:szCs w:val="24"/>
              </w:rPr>
              <w:t xml:space="preserve">литика на общината е съществена </w:t>
            </w:r>
            <w:r w:rsidRPr="007B05C5">
              <w:rPr>
                <w:rFonts w:asciiTheme="minorHAnsi" w:hAnsiTheme="minorHAnsi"/>
                <w:sz w:val="24"/>
                <w:szCs w:val="24"/>
              </w:rPr>
              <w:t>оце</w:t>
            </w:r>
            <w:r w:rsidR="00F33610">
              <w:rPr>
                <w:rFonts w:asciiTheme="minorHAnsi" w:hAnsiTheme="minorHAnsi"/>
                <w:sz w:val="24"/>
                <w:szCs w:val="24"/>
              </w:rPr>
              <w:t>-</w:t>
            </w:r>
            <w:r w:rsidRPr="007B05C5">
              <w:rPr>
                <w:rFonts w:asciiTheme="minorHAnsi" w:hAnsiTheme="minorHAnsi"/>
                <w:sz w:val="24"/>
                <w:szCs w:val="24"/>
              </w:rPr>
              <w:t>ната наочакваните промени в климата и влиянието им върху територият</w:t>
            </w:r>
            <w:r w:rsidR="000C204D" w:rsidRPr="007B05C5">
              <w:rPr>
                <w:rFonts w:asciiTheme="minorHAnsi" w:hAnsiTheme="minorHAnsi"/>
                <w:sz w:val="24"/>
                <w:szCs w:val="24"/>
              </w:rPr>
              <w:t>а на община Гурково</w:t>
            </w:r>
            <w:r w:rsidRPr="007B05C5">
              <w:rPr>
                <w:rFonts w:asciiTheme="minorHAnsi" w:hAnsiTheme="minorHAnsi"/>
                <w:sz w:val="24"/>
                <w:szCs w:val="24"/>
              </w:rPr>
              <w:t>,свързани най-вече с промяната в режима на температурите и валежите, загубата набиологично разнообразие, щетите върху селското и горското стопанство от засушавания,пожари и др., нарастването на честотата и интензитета на екстремните климатичнисъбития, както и защитата на населението от природни бедствия.</w:t>
            </w:r>
          </w:p>
          <w:p w:rsidR="00EF2C54" w:rsidRPr="0041484C" w:rsidRDefault="00EF2C54" w:rsidP="00B15383">
            <w:pPr>
              <w:pStyle w:val="a4"/>
              <w:numPr>
                <w:ilvl w:val="0"/>
                <w:numId w:val="49"/>
              </w:numPr>
              <w:autoSpaceDE w:val="0"/>
              <w:autoSpaceDN w:val="0"/>
              <w:adjustRightInd w:val="0"/>
              <w:spacing w:after="0" w:line="240" w:lineRule="auto"/>
              <w:ind w:left="34" w:firstLine="326"/>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Общинската администрация следва да отчете трите ос</w:t>
            </w:r>
            <w:r w:rsidR="0041484C">
              <w:rPr>
                <w:rFonts w:asciiTheme="minorHAnsi" w:hAnsiTheme="minorHAnsi" w:cs="Times New Roman"/>
                <w:color w:val="000000" w:themeColor="text1"/>
                <w:sz w:val="24"/>
                <w:szCs w:val="24"/>
              </w:rPr>
              <w:t xml:space="preserve">новни приоритета на </w:t>
            </w:r>
            <w:r w:rsidRPr="00705F3A">
              <w:rPr>
                <w:rFonts w:asciiTheme="minorHAnsi" w:hAnsiTheme="minorHAnsi" w:cs="Times New Roman"/>
                <w:color w:val="000000" w:themeColor="text1"/>
                <w:sz w:val="24"/>
                <w:szCs w:val="24"/>
              </w:rPr>
              <w:t>Страте</w:t>
            </w:r>
            <w:r w:rsidR="0041484C">
              <w:rPr>
                <w:rFonts w:asciiTheme="minorHAnsi" w:hAnsiTheme="minorHAnsi" w:cs="Times New Roman"/>
                <w:color w:val="000000" w:themeColor="text1"/>
                <w:sz w:val="24"/>
                <w:szCs w:val="24"/>
              </w:rPr>
              <w:t>-</w:t>
            </w:r>
            <w:r w:rsidRPr="00705F3A">
              <w:rPr>
                <w:rFonts w:asciiTheme="minorHAnsi" w:hAnsiTheme="minorHAnsi" w:cs="Times New Roman"/>
                <w:color w:val="000000" w:themeColor="text1"/>
                <w:sz w:val="24"/>
                <w:szCs w:val="24"/>
              </w:rPr>
              <w:t>гията</w:t>
            </w:r>
            <w:r w:rsidRPr="0041484C">
              <w:rPr>
                <w:rFonts w:asciiTheme="minorHAnsi" w:hAnsiTheme="minorHAnsi" w:cs="Times New Roman"/>
                <w:color w:val="000000" w:themeColor="text1"/>
                <w:sz w:val="24"/>
                <w:szCs w:val="24"/>
              </w:rPr>
              <w:t>Европа 2020 в сферата на климатичните промени и енергията, а именно:</w:t>
            </w:r>
          </w:p>
          <w:p w:rsidR="00EF2C54" w:rsidRPr="00705F3A" w:rsidRDefault="00EF2C54" w:rsidP="00B15383">
            <w:pPr>
              <w:pStyle w:val="a4"/>
              <w:numPr>
                <w:ilvl w:val="1"/>
                <w:numId w:val="31"/>
              </w:numPr>
              <w:autoSpaceDE w:val="0"/>
              <w:autoSpaceDN w:val="0"/>
              <w:adjustRightInd w:val="0"/>
              <w:spacing w:after="0" w:line="240" w:lineRule="auto"/>
              <w:ind w:left="1027" w:hanging="284"/>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намаляване на емисиите на парникови газове</w:t>
            </w:r>
          </w:p>
          <w:p w:rsidR="00EF2C54" w:rsidRPr="00705F3A" w:rsidRDefault="00EF2C54" w:rsidP="00B15383">
            <w:pPr>
              <w:pStyle w:val="a4"/>
              <w:numPr>
                <w:ilvl w:val="1"/>
                <w:numId w:val="31"/>
              </w:numPr>
              <w:autoSpaceDE w:val="0"/>
              <w:autoSpaceDN w:val="0"/>
              <w:adjustRightInd w:val="0"/>
              <w:spacing w:after="0" w:line="240" w:lineRule="auto"/>
              <w:ind w:left="1027" w:hanging="284"/>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добиване на 20 % от енергията от възобновяеми енергийни източници;</w:t>
            </w:r>
          </w:p>
          <w:p w:rsidR="00EF2C54" w:rsidRPr="00705F3A" w:rsidRDefault="00EF2C54" w:rsidP="00B15383">
            <w:pPr>
              <w:pStyle w:val="a4"/>
              <w:numPr>
                <w:ilvl w:val="1"/>
                <w:numId w:val="31"/>
              </w:numPr>
              <w:autoSpaceDE w:val="0"/>
              <w:autoSpaceDN w:val="0"/>
              <w:adjustRightInd w:val="0"/>
              <w:spacing w:after="0" w:line="240" w:lineRule="auto"/>
              <w:ind w:left="1027" w:hanging="284"/>
              <w:rPr>
                <w:rFonts w:asciiTheme="minorHAnsi" w:hAnsiTheme="minorHAnsi" w:cs="Times New Roman"/>
                <w:color w:val="000000" w:themeColor="text1"/>
                <w:sz w:val="24"/>
                <w:szCs w:val="24"/>
              </w:rPr>
            </w:pPr>
            <w:r w:rsidRPr="00705F3A">
              <w:rPr>
                <w:rFonts w:asciiTheme="minorHAnsi" w:hAnsiTheme="minorHAnsi" w:cs="Times New Roman"/>
                <w:color w:val="000000" w:themeColor="text1"/>
                <w:sz w:val="24"/>
                <w:szCs w:val="24"/>
              </w:rPr>
              <w:t>увеличаване на енергийната ефективност с 20 %.</w:t>
            </w:r>
          </w:p>
          <w:p w:rsidR="0099553F" w:rsidRPr="008C14CB" w:rsidRDefault="00EF2C54" w:rsidP="00B15383">
            <w:pPr>
              <w:pStyle w:val="a4"/>
              <w:numPr>
                <w:ilvl w:val="0"/>
                <w:numId w:val="31"/>
              </w:numPr>
              <w:tabs>
                <w:tab w:val="clear" w:pos="720"/>
                <w:tab w:val="num" w:pos="34"/>
              </w:tabs>
              <w:spacing w:after="0"/>
              <w:ind w:left="34" w:firstLine="326"/>
              <w:jc w:val="both"/>
              <w:rPr>
                <w:sz w:val="24"/>
                <w:szCs w:val="24"/>
              </w:rPr>
            </w:pPr>
            <w:r w:rsidRPr="008C14CB">
              <w:rPr>
                <w:sz w:val="24"/>
                <w:szCs w:val="24"/>
              </w:rPr>
              <w:t>Налагането на забрана или намаляване до ми</w:t>
            </w:r>
            <w:r w:rsidR="000C204D" w:rsidRPr="008C14CB">
              <w:rPr>
                <w:sz w:val="24"/>
                <w:szCs w:val="24"/>
              </w:rPr>
              <w:t xml:space="preserve">нимум отсичането на дървета във </w:t>
            </w:r>
            <w:r w:rsidRPr="008C14CB">
              <w:rPr>
                <w:sz w:val="24"/>
                <w:szCs w:val="24"/>
              </w:rPr>
              <w:t>водо</w:t>
            </w:r>
            <w:r w:rsidR="00F43A23">
              <w:rPr>
                <w:sz w:val="24"/>
                <w:szCs w:val="24"/>
              </w:rPr>
              <w:t>-</w:t>
            </w:r>
            <w:r w:rsidRPr="008C14CB">
              <w:rPr>
                <w:sz w:val="24"/>
                <w:szCs w:val="24"/>
              </w:rPr>
              <w:t>дайните иизворни зони е важна задача стояща пред общинското ръководство и съответ</w:t>
            </w:r>
            <w:r w:rsidR="00F43A23">
              <w:rPr>
                <w:sz w:val="24"/>
                <w:szCs w:val="24"/>
              </w:rPr>
              <w:t>-</w:t>
            </w:r>
            <w:r w:rsidRPr="008C14CB">
              <w:rPr>
                <w:sz w:val="24"/>
                <w:szCs w:val="24"/>
              </w:rPr>
              <w:t>ните власти;</w:t>
            </w:r>
          </w:p>
          <w:p w:rsidR="00EF2C54" w:rsidRPr="008C14CB" w:rsidRDefault="0099553F" w:rsidP="00B15383">
            <w:pPr>
              <w:pStyle w:val="a4"/>
              <w:numPr>
                <w:ilvl w:val="0"/>
                <w:numId w:val="31"/>
              </w:numPr>
              <w:tabs>
                <w:tab w:val="clear" w:pos="720"/>
                <w:tab w:val="num" w:pos="34"/>
              </w:tabs>
              <w:spacing w:after="0"/>
              <w:ind w:left="34" w:firstLine="326"/>
              <w:jc w:val="both"/>
              <w:rPr>
                <w:sz w:val="24"/>
                <w:szCs w:val="24"/>
              </w:rPr>
            </w:pPr>
            <w:r w:rsidRPr="008C14CB">
              <w:rPr>
                <w:sz w:val="24"/>
                <w:szCs w:val="24"/>
              </w:rPr>
              <w:t>П</w:t>
            </w:r>
            <w:r w:rsidR="00EF2C54" w:rsidRPr="008C14CB">
              <w:rPr>
                <w:sz w:val="24"/>
                <w:szCs w:val="24"/>
              </w:rPr>
              <w:t>остепенното преструктуриране на горския фонд и нарастването на дела на</w:t>
            </w:r>
            <w:r w:rsidR="00E87526" w:rsidRPr="008C14CB">
              <w:rPr>
                <w:sz w:val="24"/>
                <w:szCs w:val="24"/>
              </w:rPr>
              <w:t xml:space="preserve"> широ</w:t>
            </w:r>
            <w:r w:rsidR="00B96B9A">
              <w:rPr>
                <w:sz w:val="24"/>
                <w:szCs w:val="24"/>
              </w:rPr>
              <w:t>-</w:t>
            </w:r>
            <w:r w:rsidR="00E87526" w:rsidRPr="008C14CB">
              <w:rPr>
                <w:sz w:val="24"/>
                <w:szCs w:val="24"/>
              </w:rPr>
              <w:t>ко</w:t>
            </w:r>
            <w:r w:rsidR="00EF2C54" w:rsidRPr="008C14CB">
              <w:rPr>
                <w:sz w:val="24"/>
                <w:szCs w:val="24"/>
              </w:rPr>
              <w:t>листните видове е предпоставка за подобряване екологичното състояние ирешаване на част от проблемите с недост</w:t>
            </w:r>
            <w:r w:rsidRPr="008C14CB">
              <w:rPr>
                <w:sz w:val="24"/>
                <w:szCs w:val="24"/>
              </w:rPr>
              <w:t>ига на вода</w:t>
            </w:r>
            <w:r w:rsidR="00611B30">
              <w:rPr>
                <w:sz w:val="24"/>
                <w:szCs w:val="24"/>
              </w:rPr>
              <w:t>.</w:t>
            </w:r>
          </w:p>
          <w:p w:rsidR="00EF2C54" w:rsidRPr="00705F3A" w:rsidRDefault="00EF2C54" w:rsidP="00B93C0B">
            <w:pPr>
              <w:pStyle w:val="a4"/>
              <w:autoSpaceDE w:val="0"/>
              <w:autoSpaceDN w:val="0"/>
              <w:adjustRightInd w:val="0"/>
              <w:spacing w:after="0" w:line="240" w:lineRule="auto"/>
              <w:ind w:left="360"/>
              <w:jc w:val="both"/>
              <w:rPr>
                <w:rFonts w:asciiTheme="minorHAnsi" w:hAnsiTheme="minorHAnsi" w:cs="Times New Roman"/>
                <w:color w:val="000000" w:themeColor="text1"/>
                <w:sz w:val="24"/>
                <w:szCs w:val="24"/>
              </w:rPr>
            </w:pPr>
          </w:p>
          <w:p w:rsidR="001867A6" w:rsidRPr="00D4584D" w:rsidRDefault="00361481" w:rsidP="0041484C">
            <w:pPr>
              <w:autoSpaceDE w:val="0"/>
              <w:autoSpaceDN w:val="0"/>
              <w:adjustRightInd w:val="0"/>
              <w:spacing w:after="0" w:line="240" w:lineRule="auto"/>
              <w:ind w:right="175"/>
              <w:jc w:val="both"/>
              <w:rPr>
                <w:rFonts w:asciiTheme="minorHAnsi" w:hAnsiTheme="minorHAnsi" w:cs="Garamond"/>
                <w:i/>
                <w:color w:val="984806" w:themeColor="accent6" w:themeShade="80"/>
                <w:sz w:val="24"/>
                <w:szCs w:val="24"/>
              </w:rPr>
            </w:pPr>
            <w:r w:rsidRPr="00D4584D">
              <w:rPr>
                <w:rFonts w:asciiTheme="minorHAnsi" w:hAnsiTheme="minorHAnsi" w:cs="Garamond"/>
                <w:b/>
                <w:bCs/>
                <w:i/>
                <w:color w:val="984806" w:themeColor="accent6" w:themeShade="80"/>
                <w:sz w:val="24"/>
                <w:szCs w:val="24"/>
              </w:rPr>
              <w:t>4.5.2.9</w:t>
            </w:r>
            <w:r w:rsidR="00BA592B" w:rsidRPr="00D4584D">
              <w:rPr>
                <w:rFonts w:asciiTheme="minorHAnsi" w:hAnsiTheme="minorHAnsi" w:cs="Garamond"/>
                <w:b/>
                <w:bCs/>
                <w:i/>
                <w:color w:val="984806" w:themeColor="accent6" w:themeShade="80"/>
                <w:sz w:val="24"/>
                <w:szCs w:val="24"/>
              </w:rPr>
              <w:t xml:space="preserve">. </w:t>
            </w:r>
            <w:r w:rsidR="001867A6" w:rsidRPr="00D4584D">
              <w:rPr>
                <w:rFonts w:asciiTheme="minorHAnsi" w:hAnsiTheme="minorHAnsi" w:cs="Garamond"/>
                <w:b/>
                <w:bCs/>
                <w:i/>
                <w:color w:val="984806" w:themeColor="accent6" w:themeShade="80"/>
                <w:sz w:val="24"/>
                <w:szCs w:val="24"/>
              </w:rPr>
              <w:t xml:space="preserve">Защитени територии и биоразнообразие. </w:t>
            </w:r>
          </w:p>
          <w:p w:rsidR="008D46E6" w:rsidRPr="00D4584D" w:rsidRDefault="00361481" w:rsidP="0041484C">
            <w:pPr>
              <w:autoSpaceDE w:val="0"/>
              <w:autoSpaceDN w:val="0"/>
              <w:adjustRightInd w:val="0"/>
              <w:spacing w:after="0" w:line="240" w:lineRule="auto"/>
              <w:ind w:right="175"/>
              <w:jc w:val="both"/>
              <w:rPr>
                <w:rFonts w:asciiTheme="minorHAnsi" w:hAnsiTheme="minorHAnsi" w:cs="Times New Roman"/>
                <w:b/>
                <w:i/>
                <w:color w:val="984806" w:themeColor="accent6" w:themeShade="80"/>
                <w:sz w:val="24"/>
                <w:szCs w:val="24"/>
              </w:rPr>
            </w:pPr>
            <w:r w:rsidRPr="00D4584D">
              <w:rPr>
                <w:rFonts w:asciiTheme="minorHAnsi" w:hAnsiTheme="minorHAnsi" w:cs="Times New Roman"/>
                <w:b/>
                <w:i/>
                <w:color w:val="984806" w:themeColor="accent6" w:themeShade="80"/>
                <w:sz w:val="24"/>
                <w:szCs w:val="24"/>
              </w:rPr>
              <w:t>4.5.2.9</w:t>
            </w:r>
            <w:r w:rsidR="002064F7" w:rsidRPr="00D4584D">
              <w:rPr>
                <w:rFonts w:asciiTheme="minorHAnsi" w:hAnsiTheme="minorHAnsi" w:cs="Times New Roman"/>
                <w:b/>
                <w:i/>
                <w:color w:val="984806" w:themeColor="accent6" w:themeShade="80"/>
                <w:sz w:val="24"/>
                <w:szCs w:val="24"/>
              </w:rPr>
              <w:t>.1.</w:t>
            </w:r>
            <w:r w:rsidR="009B35C1" w:rsidRPr="00D4584D">
              <w:rPr>
                <w:rFonts w:asciiTheme="minorHAnsi" w:hAnsiTheme="minorHAnsi" w:cs="Times New Roman"/>
                <w:b/>
                <w:i/>
                <w:color w:val="984806" w:themeColor="accent6" w:themeShade="80"/>
                <w:sz w:val="24"/>
                <w:szCs w:val="24"/>
              </w:rPr>
              <w:t>Защитени територии</w:t>
            </w:r>
            <w:r w:rsidR="00A7594F">
              <w:rPr>
                <w:rFonts w:asciiTheme="minorHAnsi" w:hAnsiTheme="minorHAnsi" w:cs="Times New Roman"/>
                <w:b/>
                <w:i/>
                <w:color w:val="984806" w:themeColor="accent6" w:themeShade="80"/>
                <w:sz w:val="24"/>
                <w:szCs w:val="24"/>
              </w:rPr>
              <w:t>.</w:t>
            </w:r>
          </w:p>
          <w:p w:rsidR="001C2588" w:rsidRDefault="005D5970" w:rsidP="001C2588">
            <w:pPr>
              <w:spacing w:after="0"/>
              <w:jc w:val="both"/>
              <w:rPr>
                <w:sz w:val="24"/>
                <w:szCs w:val="24"/>
              </w:rPr>
            </w:pPr>
            <w:r w:rsidRPr="001C2588">
              <w:rPr>
                <w:sz w:val="24"/>
                <w:szCs w:val="24"/>
              </w:rPr>
              <w:t>Съгласно приетият ОУП, н</w:t>
            </w:r>
            <w:r w:rsidR="00225F12" w:rsidRPr="001C2588">
              <w:rPr>
                <w:sz w:val="24"/>
                <w:szCs w:val="24"/>
              </w:rPr>
              <w:t>а територията на Община Гурково са обявени с</w:t>
            </w:r>
            <w:r w:rsidR="00BA3B53" w:rsidRPr="001C2588">
              <w:rPr>
                <w:sz w:val="24"/>
                <w:szCs w:val="24"/>
              </w:rPr>
              <w:t xml:space="preserve">ледните </w:t>
            </w:r>
            <w:r w:rsidRPr="001C2588">
              <w:rPr>
                <w:sz w:val="24"/>
                <w:szCs w:val="24"/>
              </w:rPr>
              <w:t>защи</w:t>
            </w:r>
            <w:r w:rsidR="00E06A81">
              <w:rPr>
                <w:sz w:val="24"/>
                <w:szCs w:val="24"/>
              </w:rPr>
              <w:t>-</w:t>
            </w:r>
            <w:r w:rsidR="004823A1">
              <w:rPr>
                <w:sz w:val="24"/>
                <w:szCs w:val="24"/>
              </w:rPr>
              <w:t>тени терит</w:t>
            </w:r>
            <w:r w:rsidRPr="001C2588">
              <w:rPr>
                <w:sz w:val="24"/>
                <w:szCs w:val="24"/>
              </w:rPr>
              <w:t>о</w:t>
            </w:r>
            <w:r w:rsidR="004823A1">
              <w:rPr>
                <w:sz w:val="24"/>
                <w:szCs w:val="24"/>
              </w:rPr>
              <w:t>р</w:t>
            </w:r>
            <w:r w:rsidRPr="001C2588">
              <w:rPr>
                <w:sz w:val="24"/>
                <w:szCs w:val="24"/>
              </w:rPr>
              <w:t>ии</w:t>
            </w:r>
            <w:r w:rsidR="004823A1">
              <w:rPr>
                <w:sz w:val="24"/>
                <w:szCs w:val="24"/>
              </w:rPr>
              <w:t xml:space="preserve"> и природни забележителности</w:t>
            </w:r>
            <w:r w:rsidR="00ED5F29" w:rsidRPr="001C2588">
              <w:rPr>
                <w:sz w:val="24"/>
                <w:szCs w:val="24"/>
              </w:rPr>
              <w:t xml:space="preserve">: </w:t>
            </w:r>
          </w:p>
          <w:p w:rsidR="00225F12" w:rsidRPr="001C2588" w:rsidRDefault="00ED5F29" w:rsidP="00B15383">
            <w:pPr>
              <w:pStyle w:val="a4"/>
              <w:numPr>
                <w:ilvl w:val="0"/>
                <w:numId w:val="110"/>
              </w:numPr>
              <w:spacing w:after="0"/>
              <w:ind w:left="34" w:firstLine="326"/>
              <w:jc w:val="both"/>
              <w:rPr>
                <w:sz w:val="24"/>
                <w:szCs w:val="24"/>
              </w:rPr>
            </w:pPr>
            <w:r w:rsidRPr="001C2588">
              <w:rPr>
                <w:sz w:val="24"/>
                <w:szCs w:val="24"/>
              </w:rPr>
              <w:t>ЗТ</w:t>
            </w:r>
            <w:r w:rsidR="00225F12" w:rsidRPr="001C2588">
              <w:rPr>
                <w:sz w:val="24"/>
                <w:szCs w:val="24"/>
              </w:rPr>
              <w:t xml:space="preserve"> “Мечата дупка” – обявена със заповед № 234/04.04.1980 год. на КОПС, с обща незалесена площ 0,1</w:t>
            </w:r>
            <w:r w:rsidR="00E77AD2">
              <w:rPr>
                <w:sz w:val="24"/>
                <w:szCs w:val="24"/>
              </w:rPr>
              <w:t>04</w:t>
            </w:r>
            <w:r w:rsidR="00225F12" w:rsidRPr="001C2588">
              <w:rPr>
                <w:sz w:val="24"/>
                <w:szCs w:val="24"/>
              </w:rPr>
              <w:t xml:space="preserve"> ха. П</w:t>
            </w:r>
            <w:r w:rsidR="00E77AD2">
              <w:rPr>
                <w:sz w:val="24"/>
                <w:szCs w:val="24"/>
              </w:rPr>
              <w:t>е</w:t>
            </w:r>
            <w:r w:rsidR="00252375">
              <w:rPr>
                <w:sz w:val="24"/>
                <w:szCs w:val="24"/>
              </w:rPr>
              <w:t>щера е</w:t>
            </w:r>
            <w:r w:rsidR="00E77AD2">
              <w:rPr>
                <w:sz w:val="24"/>
                <w:szCs w:val="24"/>
              </w:rPr>
              <w:t xml:space="preserve"> в </w:t>
            </w:r>
            <w:r w:rsidR="00225F12" w:rsidRPr="001C2588">
              <w:rPr>
                <w:sz w:val="24"/>
                <w:szCs w:val="24"/>
              </w:rPr>
              <w:t>землището на с.</w:t>
            </w:r>
            <w:r w:rsidR="00E77AD2">
              <w:rPr>
                <w:sz w:val="24"/>
                <w:szCs w:val="24"/>
              </w:rPr>
              <w:t>Лява река</w:t>
            </w:r>
            <w:r w:rsidR="00225F12" w:rsidRPr="001C2588">
              <w:rPr>
                <w:sz w:val="24"/>
                <w:szCs w:val="24"/>
              </w:rPr>
              <w:t>.</w:t>
            </w:r>
          </w:p>
          <w:p w:rsidR="00225F12" w:rsidRPr="001C2588" w:rsidRDefault="00ED5F29" w:rsidP="00B15383">
            <w:pPr>
              <w:pStyle w:val="a4"/>
              <w:numPr>
                <w:ilvl w:val="0"/>
                <w:numId w:val="110"/>
              </w:numPr>
              <w:spacing w:after="0"/>
              <w:ind w:left="34" w:firstLine="326"/>
              <w:jc w:val="both"/>
              <w:rPr>
                <w:sz w:val="24"/>
                <w:szCs w:val="24"/>
              </w:rPr>
            </w:pPr>
            <w:r w:rsidRPr="001C2588">
              <w:rPr>
                <w:sz w:val="24"/>
                <w:szCs w:val="24"/>
              </w:rPr>
              <w:t xml:space="preserve">ЗТ </w:t>
            </w:r>
            <w:r w:rsidR="00225F12" w:rsidRPr="001C2588">
              <w:rPr>
                <w:sz w:val="24"/>
                <w:szCs w:val="24"/>
              </w:rPr>
              <w:t xml:space="preserve">“Милева стена” - обявена със заповед № 656/13.09.1979 год. на </w:t>
            </w:r>
            <w:r w:rsidR="00E77AD2">
              <w:rPr>
                <w:sz w:val="24"/>
                <w:szCs w:val="24"/>
              </w:rPr>
              <w:t>КОПС, с обща незалесена площ 1,793</w:t>
            </w:r>
            <w:r w:rsidR="00225F12" w:rsidRPr="001C2588">
              <w:rPr>
                <w:sz w:val="24"/>
                <w:szCs w:val="24"/>
              </w:rPr>
              <w:t xml:space="preserve"> ха. Характерно скално образувание (отвесна скала) в землището на с.</w:t>
            </w:r>
            <w:r w:rsidR="006C3E63" w:rsidRPr="001C2588">
              <w:rPr>
                <w:sz w:val="24"/>
                <w:szCs w:val="24"/>
              </w:rPr>
              <w:t xml:space="preserve">Лява </w:t>
            </w:r>
            <w:r w:rsidR="00225F12" w:rsidRPr="001C2588">
              <w:rPr>
                <w:sz w:val="24"/>
                <w:szCs w:val="24"/>
              </w:rPr>
              <w:t>река.</w:t>
            </w:r>
          </w:p>
          <w:p w:rsidR="00225F12" w:rsidRPr="001C2588" w:rsidRDefault="00225F12" w:rsidP="00B15383">
            <w:pPr>
              <w:pStyle w:val="a4"/>
              <w:numPr>
                <w:ilvl w:val="0"/>
                <w:numId w:val="110"/>
              </w:numPr>
              <w:spacing w:after="0"/>
              <w:ind w:left="34" w:firstLine="326"/>
              <w:jc w:val="both"/>
              <w:rPr>
                <w:sz w:val="24"/>
                <w:szCs w:val="24"/>
              </w:rPr>
            </w:pPr>
            <w:r w:rsidRPr="001C2588">
              <w:rPr>
                <w:sz w:val="24"/>
                <w:szCs w:val="24"/>
              </w:rPr>
              <w:t>Природна забележителност “Бигорова скала” - обявена със заповед № 656/13.09.1979 год. на КОПС, с обща незалесена площ 1,7 ха. Скала с малки водопади в зем</w:t>
            </w:r>
            <w:r w:rsidR="00CB59C4">
              <w:rPr>
                <w:sz w:val="24"/>
                <w:szCs w:val="24"/>
              </w:rPr>
              <w:t>-</w:t>
            </w:r>
            <w:r w:rsidRPr="001C2588">
              <w:rPr>
                <w:sz w:val="24"/>
                <w:szCs w:val="24"/>
              </w:rPr>
              <w:t>лището на гр. Гурково.</w:t>
            </w:r>
          </w:p>
          <w:p w:rsidR="00225F12" w:rsidRPr="00CB59C4" w:rsidRDefault="00ED5F29" w:rsidP="00B15383">
            <w:pPr>
              <w:pStyle w:val="a4"/>
              <w:numPr>
                <w:ilvl w:val="0"/>
                <w:numId w:val="110"/>
              </w:numPr>
              <w:spacing w:after="0"/>
              <w:ind w:left="0" w:firstLine="360"/>
              <w:jc w:val="both"/>
              <w:rPr>
                <w:sz w:val="24"/>
                <w:szCs w:val="24"/>
              </w:rPr>
            </w:pPr>
            <w:r w:rsidRPr="00CB59C4">
              <w:rPr>
                <w:sz w:val="24"/>
                <w:szCs w:val="24"/>
              </w:rPr>
              <w:t>ЗТ</w:t>
            </w:r>
            <w:r w:rsidR="00225F12" w:rsidRPr="00CB59C4">
              <w:rPr>
                <w:sz w:val="24"/>
                <w:szCs w:val="24"/>
              </w:rPr>
              <w:t xml:space="preserve"> “Ождрен</w:t>
            </w:r>
            <w:r w:rsidRPr="00CB59C4">
              <w:rPr>
                <w:sz w:val="24"/>
                <w:szCs w:val="24"/>
              </w:rPr>
              <w:t>-пещера</w:t>
            </w:r>
            <w:r w:rsidR="00225F12" w:rsidRPr="00CB59C4">
              <w:rPr>
                <w:sz w:val="24"/>
                <w:szCs w:val="24"/>
              </w:rPr>
              <w:t>” - обявена със заповед № 234/04.04.1980 год. на КОПС, с обща незалес</w:t>
            </w:r>
            <w:r w:rsidR="00E77AD2">
              <w:rPr>
                <w:sz w:val="24"/>
                <w:szCs w:val="24"/>
              </w:rPr>
              <w:t>ена площ 1,975</w:t>
            </w:r>
            <w:r w:rsidR="00225F12" w:rsidRPr="00CB59C4">
              <w:rPr>
                <w:sz w:val="24"/>
                <w:szCs w:val="24"/>
              </w:rPr>
              <w:t xml:space="preserve"> ха. Пещера в землището на с.Пчелиново.</w:t>
            </w:r>
          </w:p>
          <w:p w:rsidR="00225F12" w:rsidRPr="00CB59C4" w:rsidRDefault="00225F12" w:rsidP="00B15383">
            <w:pPr>
              <w:pStyle w:val="a4"/>
              <w:widowControl w:val="0"/>
              <w:numPr>
                <w:ilvl w:val="0"/>
                <w:numId w:val="15"/>
              </w:numPr>
              <w:tabs>
                <w:tab w:val="clear" w:pos="720"/>
                <w:tab w:val="num" w:pos="0"/>
              </w:tabs>
              <w:autoSpaceDE w:val="0"/>
              <w:autoSpaceDN w:val="0"/>
              <w:spacing w:after="0" w:line="240" w:lineRule="auto"/>
              <w:ind w:left="0" w:right="175" w:firstLine="360"/>
              <w:jc w:val="both"/>
              <w:rPr>
                <w:rFonts w:asciiTheme="minorHAnsi" w:hAnsiTheme="minorHAnsi"/>
                <w:sz w:val="24"/>
                <w:szCs w:val="24"/>
              </w:rPr>
            </w:pPr>
            <w:r w:rsidRPr="00CB59C4">
              <w:rPr>
                <w:rFonts w:asciiTheme="minorHAnsi" w:hAnsiTheme="minorHAnsi"/>
                <w:sz w:val="24"/>
                <w:szCs w:val="24"/>
              </w:rPr>
              <w:t>Природна забележителност “</w:t>
            </w:r>
            <w:r w:rsidR="00413163" w:rsidRPr="00CB59C4">
              <w:rPr>
                <w:rFonts w:asciiTheme="minorHAnsi" w:hAnsiTheme="minorHAnsi"/>
                <w:sz w:val="24"/>
                <w:szCs w:val="24"/>
              </w:rPr>
              <w:t>Калоян п</w:t>
            </w:r>
            <w:r w:rsidRPr="00CB59C4">
              <w:rPr>
                <w:rFonts w:asciiTheme="minorHAnsi" w:hAnsiTheme="minorHAnsi"/>
                <w:sz w:val="24"/>
                <w:szCs w:val="24"/>
              </w:rPr>
              <w:t>ещер</w:t>
            </w:r>
            <w:r w:rsidR="00B90FA9">
              <w:rPr>
                <w:rFonts w:asciiTheme="minorHAnsi" w:hAnsiTheme="minorHAnsi"/>
                <w:sz w:val="24"/>
                <w:szCs w:val="24"/>
              </w:rPr>
              <w:t>а</w:t>
            </w:r>
            <w:r w:rsidRPr="00CB59C4">
              <w:rPr>
                <w:rFonts w:asciiTheme="minorHAnsi" w:hAnsiTheme="minorHAnsi"/>
                <w:sz w:val="24"/>
                <w:szCs w:val="24"/>
              </w:rPr>
              <w:t>”</w:t>
            </w:r>
            <w:r w:rsidR="0003175B" w:rsidRPr="00CB59C4">
              <w:rPr>
                <w:rFonts w:asciiTheme="minorHAnsi" w:hAnsiTheme="minorHAnsi"/>
                <w:sz w:val="24"/>
                <w:szCs w:val="24"/>
              </w:rPr>
              <w:t xml:space="preserve">,в землището на с.Пчелиново </w:t>
            </w:r>
            <w:r w:rsidRPr="00CB59C4">
              <w:rPr>
                <w:rFonts w:asciiTheme="minorHAnsi" w:hAnsiTheme="minorHAnsi"/>
                <w:sz w:val="24"/>
                <w:szCs w:val="24"/>
              </w:rPr>
              <w:t>- обявена със заповед № 234/04.04.1980 год.  на КОПС, с обща</w:t>
            </w:r>
            <w:r w:rsidR="0003175B" w:rsidRPr="00CB59C4">
              <w:rPr>
                <w:rFonts w:asciiTheme="minorHAnsi" w:hAnsiTheme="minorHAnsi"/>
                <w:sz w:val="24"/>
                <w:szCs w:val="24"/>
              </w:rPr>
              <w:t xml:space="preserve"> незалесена площ 1,2</w:t>
            </w:r>
            <w:r w:rsidR="00E77AD2">
              <w:rPr>
                <w:rFonts w:asciiTheme="minorHAnsi" w:hAnsiTheme="minorHAnsi"/>
                <w:sz w:val="24"/>
                <w:szCs w:val="24"/>
              </w:rPr>
              <w:t>10</w:t>
            </w:r>
            <w:r w:rsidR="0003175B" w:rsidRPr="00CB59C4">
              <w:rPr>
                <w:rFonts w:asciiTheme="minorHAnsi" w:hAnsiTheme="minorHAnsi"/>
                <w:sz w:val="24"/>
                <w:szCs w:val="24"/>
              </w:rPr>
              <w:t xml:space="preserve"> ха. </w:t>
            </w:r>
          </w:p>
          <w:p w:rsidR="00225F12" w:rsidRPr="00CB59C4" w:rsidRDefault="00ED5F29" w:rsidP="00B15383">
            <w:pPr>
              <w:pStyle w:val="a4"/>
              <w:widowControl w:val="0"/>
              <w:numPr>
                <w:ilvl w:val="0"/>
                <w:numId w:val="15"/>
              </w:numPr>
              <w:autoSpaceDE w:val="0"/>
              <w:autoSpaceDN w:val="0"/>
              <w:spacing w:after="0" w:line="240" w:lineRule="auto"/>
              <w:ind w:left="0" w:right="175" w:firstLine="360"/>
              <w:jc w:val="both"/>
              <w:rPr>
                <w:rFonts w:asciiTheme="minorHAnsi" w:hAnsiTheme="minorHAnsi"/>
                <w:sz w:val="24"/>
                <w:szCs w:val="24"/>
              </w:rPr>
            </w:pPr>
            <w:r w:rsidRPr="00CB59C4">
              <w:rPr>
                <w:rFonts w:asciiTheme="minorHAnsi" w:hAnsiTheme="minorHAnsi"/>
                <w:sz w:val="24"/>
                <w:szCs w:val="24"/>
              </w:rPr>
              <w:t>ЗТ</w:t>
            </w:r>
            <w:r w:rsidR="00225F12" w:rsidRPr="00CB59C4">
              <w:rPr>
                <w:rFonts w:asciiTheme="minorHAnsi" w:hAnsiTheme="minorHAnsi"/>
                <w:sz w:val="24"/>
                <w:szCs w:val="24"/>
              </w:rPr>
              <w:t xml:space="preserve"> “Карстов извор” - обявена със заповед № 656/13.09.1979 год. н</w:t>
            </w:r>
            <w:r w:rsidR="00E77AD2">
              <w:rPr>
                <w:rFonts w:asciiTheme="minorHAnsi" w:hAnsiTheme="minorHAnsi"/>
                <w:sz w:val="24"/>
                <w:szCs w:val="24"/>
              </w:rPr>
              <w:t>а КОПС, с обща залесена площ 0,191</w:t>
            </w:r>
            <w:r w:rsidR="00225F12" w:rsidRPr="00CB59C4">
              <w:rPr>
                <w:rFonts w:asciiTheme="minorHAnsi" w:hAnsiTheme="minorHAnsi"/>
                <w:sz w:val="24"/>
                <w:szCs w:val="24"/>
              </w:rPr>
              <w:t xml:space="preserve"> ха.</w:t>
            </w:r>
          </w:p>
          <w:p w:rsidR="005D5970" w:rsidRPr="00CB59C4" w:rsidRDefault="005D5970" w:rsidP="00B15383">
            <w:pPr>
              <w:pStyle w:val="a4"/>
              <w:widowControl w:val="0"/>
              <w:numPr>
                <w:ilvl w:val="0"/>
                <w:numId w:val="15"/>
              </w:numPr>
              <w:autoSpaceDE w:val="0"/>
              <w:autoSpaceDN w:val="0"/>
              <w:spacing w:before="2" w:after="0" w:line="240" w:lineRule="auto"/>
              <w:ind w:left="0" w:right="175" w:firstLine="360"/>
              <w:jc w:val="both"/>
              <w:rPr>
                <w:rFonts w:asciiTheme="minorHAnsi" w:hAnsiTheme="minorHAnsi"/>
                <w:sz w:val="24"/>
                <w:szCs w:val="24"/>
              </w:rPr>
            </w:pPr>
            <w:r w:rsidRPr="00CB59C4">
              <w:rPr>
                <w:rFonts w:asciiTheme="minorHAnsi" w:hAnsiTheme="minorHAnsi"/>
                <w:sz w:val="24"/>
                <w:szCs w:val="24"/>
              </w:rPr>
              <w:t>Буферна зона „Централен Балкан“</w:t>
            </w:r>
            <w:r w:rsidR="00E77AD2">
              <w:rPr>
                <w:rFonts w:asciiTheme="minorHAnsi" w:hAnsiTheme="minorHAnsi"/>
                <w:sz w:val="24"/>
                <w:szCs w:val="24"/>
              </w:rPr>
              <w:t>.</w:t>
            </w:r>
          </w:p>
          <w:p w:rsidR="0024503F" w:rsidRPr="00CB59C4" w:rsidRDefault="00225F12" w:rsidP="001C2588">
            <w:pPr>
              <w:shd w:val="clear" w:color="auto" w:fill="FFFFFF"/>
              <w:spacing w:after="0" w:line="336" w:lineRule="atLeast"/>
              <w:ind w:right="175" w:firstLine="360"/>
              <w:jc w:val="both"/>
              <w:rPr>
                <w:rFonts w:asciiTheme="minorHAnsi" w:hAnsiTheme="minorHAnsi"/>
                <w:sz w:val="24"/>
                <w:szCs w:val="24"/>
              </w:rPr>
            </w:pPr>
            <w:r w:rsidRPr="00CB59C4">
              <w:rPr>
                <w:rFonts w:asciiTheme="minorHAnsi" w:hAnsiTheme="minorHAnsi"/>
                <w:sz w:val="24"/>
                <w:szCs w:val="24"/>
              </w:rPr>
              <w:t>Местностите “Сондите”, “Бутура” и “Караиваново хорище” са обект на ловен туризъм.</w:t>
            </w:r>
          </w:p>
          <w:p w:rsidR="008C14CB" w:rsidRPr="00705F3A" w:rsidRDefault="008C14CB" w:rsidP="001C2588">
            <w:pPr>
              <w:shd w:val="clear" w:color="auto" w:fill="FFFFFF"/>
              <w:spacing w:after="0" w:line="336" w:lineRule="atLeast"/>
              <w:ind w:right="175" w:firstLine="360"/>
              <w:jc w:val="both"/>
              <w:rPr>
                <w:rFonts w:asciiTheme="minorHAnsi" w:hAnsiTheme="minorHAnsi"/>
                <w:sz w:val="28"/>
                <w:szCs w:val="28"/>
              </w:rPr>
            </w:pPr>
          </w:p>
          <w:p w:rsidR="00225F12" w:rsidRPr="00D4584D" w:rsidRDefault="00361481" w:rsidP="000C334A">
            <w:pPr>
              <w:widowControl w:val="0"/>
              <w:autoSpaceDE w:val="0"/>
              <w:autoSpaceDN w:val="0"/>
              <w:spacing w:before="2" w:after="0" w:line="240" w:lineRule="auto"/>
              <w:ind w:right="175"/>
              <w:jc w:val="both"/>
              <w:rPr>
                <w:rFonts w:asciiTheme="minorHAnsi" w:hAnsiTheme="minorHAnsi"/>
                <w:b/>
                <w:i/>
                <w:color w:val="984806" w:themeColor="accent6" w:themeShade="80"/>
                <w:sz w:val="24"/>
                <w:szCs w:val="24"/>
              </w:rPr>
            </w:pPr>
            <w:r w:rsidRPr="00D4584D">
              <w:rPr>
                <w:rFonts w:asciiTheme="minorHAnsi" w:hAnsiTheme="minorHAnsi"/>
                <w:b/>
                <w:i/>
                <w:color w:val="984806" w:themeColor="accent6" w:themeShade="80"/>
                <w:sz w:val="24"/>
                <w:szCs w:val="24"/>
              </w:rPr>
              <w:t>4.5.9</w:t>
            </w:r>
            <w:r w:rsidR="002064F7" w:rsidRPr="00D4584D">
              <w:rPr>
                <w:rFonts w:asciiTheme="minorHAnsi" w:hAnsiTheme="minorHAnsi"/>
                <w:b/>
                <w:i/>
                <w:color w:val="984806" w:themeColor="accent6" w:themeShade="80"/>
                <w:sz w:val="24"/>
                <w:szCs w:val="24"/>
              </w:rPr>
              <w:t xml:space="preserve">.2. </w:t>
            </w:r>
            <w:r w:rsidR="00225F12" w:rsidRPr="00D4584D">
              <w:rPr>
                <w:rFonts w:asciiTheme="minorHAnsi" w:hAnsiTheme="minorHAnsi"/>
                <w:b/>
                <w:i/>
                <w:color w:val="984806" w:themeColor="accent6" w:themeShade="80"/>
                <w:sz w:val="24"/>
                <w:szCs w:val="24"/>
              </w:rPr>
              <w:t xml:space="preserve">Защитените растителни и животински видове на територията на </w:t>
            </w:r>
            <w:r w:rsidR="00225F12" w:rsidRPr="00D4584D">
              <w:rPr>
                <w:rFonts w:asciiTheme="minorHAnsi" w:hAnsiTheme="minorHAnsi"/>
                <w:b/>
                <w:i/>
                <w:color w:val="984806" w:themeColor="accent6" w:themeShade="80"/>
                <w:sz w:val="24"/>
                <w:szCs w:val="24"/>
              </w:rPr>
              <w:lastRenderedPageBreak/>
              <w:t xml:space="preserve">общината са: </w:t>
            </w:r>
          </w:p>
          <w:p w:rsidR="00225F12" w:rsidRPr="008C14CB" w:rsidRDefault="00225F12" w:rsidP="00B15383">
            <w:pPr>
              <w:pStyle w:val="a4"/>
              <w:widowControl w:val="0"/>
              <w:numPr>
                <w:ilvl w:val="0"/>
                <w:numId w:val="15"/>
              </w:numPr>
              <w:autoSpaceDE w:val="0"/>
              <w:autoSpaceDN w:val="0"/>
              <w:spacing w:after="0"/>
              <w:ind w:right="33"/>
              <w:jc w:val="both"/>
              <w:rPr>
                <w:rFonts w:asciiTheme="minorHAnsi" w:hAnsiTheme="minorHAnsi"/>
                <w:sz w:val="24"/>
                <w:szCs w:val="24"/>
              </w:rPr>
            </w:pPr>
            <w:r w:rsidRPr="008C14CB">
              <w:rPr>
                <w:rFonts w:asciiTheme="minorHAnsi" w:hAnsiTheme="minorHAnsi"/>
                <w:sz w:val="24"/>
                <w:szCs w:val="24"/>
              </w:rPr>
              <w:t xml:space="preserve">Върба (в местността “Кичеви ниви” край с. Конаре) </w:t>
            </w:r>
          </w:p>
          <w:p w:rsidR="001946DC" w:rsidRPr="008C14CB" w:rsidRDefault="00225F12" w:rsidP="00B15383">
            <w:pPr>
              <w:pStyle w:val="a4"/>
              <w:widowControl w:val="0"/>
              <w:numPr>
                <w:ilvl w:val="0"/>
                <w:numId w:val="15"/>
              </w:numPr>
              <w:autoSpaceDE w:val="0"/>
              <w:autoSpaceDN w:val="0"/>
              <w:spacing w:after="0"/>
              <w:ind w:right="33"/>
              <w:jc w:val="both"/>
              <w:rPr>
                <w:rFonts w:asciiTheme="minorHAnsi" w:hAnsiTheme="minorHAnsi"/>
                <w:sz w:val="24"/>
                <w:szCs w:val="24"/>
              </w:rPr>
            </w:pPr>
            <w:r w:rsidRPr="008C14CB">
              <w:rPr>
                <w:rFonts w:asciiTheme="minorHAnsi" w:hAnsiTheme="minorHAnsi"/>
                <w:sz w:val="24"/>
                <w:szCs w:val="24"/>
              </w:rPr>
              <w:t xml:space="preserve">Вековен дъб (в двора на училището в с. Паничерево) </w:t>
            </w:r>
          </w:p>
          <w:p w:rsidR="00FE6762" w:rsidRPr="008C14CB" w:rsidRDefault="00FE6762" w:rsidP="00B15383">
            <w:pPr>
              <w:pStyle w:val="a4"/>
              <w:widowControl w:val="0"/>
              <w:numPr>
                <w:ilvl w:val="0"/>
                <w:numId w:val="15"/>
              </w:numPr>
              <w:tabs>
                <w:tab w:val="clear" w:pos="720"/>
                <w:tab w:val="num" w:pos="34"/>
              </w:tabs>
              <w:autoSpaceDE w:val="0"/>
              <w:autoSpaceDN w:val="0"/>
              <w:spacing w:after="0"/>
              <w:ind w:left="34" w:right="33" w:firstLine="326"/>
              <w:jc w:val="both"/>
              <w:rPr>
                <w:rFonts w:asciiTheme="minorHAnsi" w:hAnsiTheme="minorHAnsi"/>
                <w:sz w:val="24"/>
                <w:szCs w:val="24"/>
              </w:rPr>
            </w:pPr>
            <w:r w:rsidRPr="008C14CB">
              <w:rPr>
                <w:rFonts w:asciiTheme="minorHAnsi" w:hAnsiTheme="minorHAnsi"/>
                <w:sz w:val="24"/>
                <w:szCs w:val="24"/>
              </w:rPr>
              <w:t>При бозайниците от гризачите (Rodentia) често срещащи се са катерицата, жълто</w:t>
            </w:r>
            <w:r w:rsidR="008C14CB">
              <w:rPr>
                <w:rFonts w:asciiTheme="minorHAnsi" w:hAnsiTheme="minorHAnsi"/>
                <w:sz w:val="24"/>
                <w:szCs w:val="24"/>
              </w:rPr>
              <w:t>-</w:t>
            </w:r>
            <w:r w:rsidRPr="008C14CB">
              <w:rPr>
                <w:rFonts w:asciiTheme="minorHAnsi" w:hAnsiTheme="minorHAnsi"/>
                <w:sz w:val="24"/>
                <w:szCs w:val="24"/>
              </w:rPr>
              <w:t>гър</w:t>
            </w:r>
            <w:r w:rsidR="000C334A">
              <w:rPr>
                <w:rFonts w:asciiTheme="minorHAnsi" w:hAnsiTheme="minorHAnsi"/>
                <w:sz w:val="24"/>
                <w:szCs w:val="24"/>
              </w:rPr>
              <w:t>-</w:t>
            </w:r>
            <w:r w:rsidRPr="008C14CB">
              <w:rPr>
                <w:rFonts w:asciiTheme="minorHAnsi" w:hAnsiTheme="minorHAnsi"/>
                <w:sz w:val="24"/>
                <w:szCs w:val="24"/>
              </w:rPr>
              <w:t>лата горска мишка, горската полевка, от хищниците (Carnovora) - бялката и лисицата, а от чифтокопитните (Artiodactyla) - дивата свиня и сърната. От земноводните и влечугите най-често срещани са живородният гущер, усойницата и планинската водна жаба.</w:t>
            </w:r>
          </w:p>
          <w:p w:rsidR="000E14D4" w:rsidRDefault="00225F12" w:rsidP="00B15383">
            <w:pPr>
              <w:pStyle w:val="a4"/>
              <w:widowControl w:val="0"/>
              <w:numPr>
                <w:ilvl w:val="0"/>
                <w:numId w:val="15"/>
              </w:numPr>
              <w:autoSpaceDE w:val="0"/>
              <w:autoSpaceDN w:val="0"/>
              <w:spacing w:after="0"/>
              <w:ind w:right="33"/>
              <w:jc w:val="both"/>
              <w:rPr>
                <w:rFonts w:asciiTheme="minorHAnsi" w:hAnsiTheme="minorHAnsi"/>
                <w:sz w:val="24"/>
                <w:szCs w:val="24"/>
              </w:rPr>
            </w:pPr>
            <w:r w:rsidRPr="008C14CB">
              <w:rPr>
                <w:rFonts w:asciiTheme="minorHAnsi" w:hAnsiTheme="minorHAnsi"/>
                <w:sz w:val="24"/>
                <w:szCs w:val="24"/>
              </w:rPr>
              <w:t>Множеството птици обитаващи защи</w:t>
            </w:r>
            <w:r w:rsidR="009C034D">
              <w:rPr>
                <w:rFonts w:asciiTheme="minorHAnsi" w:hAnsiTheme="minorHAnsi"/>
                <w:sz w:val="24"/>
                <w:szCs w:val="24"/>
              </w:rPr>
              <w:t>тената зона на язовир „</w:t>
            </w:r>
            <w:r w:rsidR="001946DC" w:rsidRPr="008C14CB">
              <w:rPr>
                <w:rFonts w:asciiTheme="minorHAnsi" w:hAnsiTheme="minorHAnsi"/>
                <w:sz w:val="24"/>
                <w:szCs w:val="24"/>
              </w:rPr>
              <w:t>Жребчево</w:t>
            </w:r>
            <w:r w:rsidR="009C034D">
              <w:rPr>
                <w:rFonts w:asciiTheme="minorHAnsi" w:hAnsiTheme="minorHAnsi"/>
                <w:sz w:val="24"/>
                <w:szCs w:val="24"/>
              </w:rPr>
              <w:t>“</w:t>
            </w:r>
            <w:r w:rsidR="001946DC" w:rsidRPr="008C14CB">
              <w:rPr>
                <w:rFonts w:asciiTheme="minorHAnsi" w:hAnsiTheme="minorHAnsi"/>
                <w:sz w:val="24"/>
                <w:szCs w:val="24"/>
              </w:rPr>
              <w:t xml:space="preserve">: </w:t>
            </w:r>
          </w:p>
          <w:p w:rsidR="00225F12" w:rsidRPr="008C14CB" w:rsidRDefault="00225F12" w:rsidP="001C2588">
            <w:pPr>
              <w:pStyle w:val="a4"/>
              <w:widowControl w:val="0"/>
              <w:autoSpaceDE w:val="0"/>
              <w:autoSpaceDN w:val="0"/>
              <w:spacing w:after="0"/>
              <w:ind w:right="33"/>
              <w:jc w:val="both"/>
              <w:rPr>
                <w:rFonts w:asciiTheme="minorHAnsi" w:hAnsiTheme="minorHAnsi"/>
                <w:sz w:val="24"/>
                <w:szCs w:val="24"/>
              </w:rPr>
            </w:pPr>
          </w:p>
          <w:p w:rsidR="000E14D4" w:rsidRDefault="000E14D4" w:rsidP="000E14D4">
            <w:pPr>
              <w:autoSpaceDE w:val="0"/>
              <w:autoSpaceDN w:val="0"/>
              <w:adjustRightInd w:val="0"/>
              <w:spacing w:after="0" w:line="240" w:lineRule="auto"/>
              <w:jc w:val="both"/>
              <w:rPr>
                <w:rFonts w:asciiTheme="minorHAnsi" w:hAnsiTheme="minorHAnsi" w:cs="Times New Roman"/>
                <w:b/>
                <w:i/>
                <w:color w:val="984806" w:themeColor="accent6" w:themeShade="80"/>
                <w:sz w:val="24"/>
                <w:szCs w:val="24"/>
              </w:rPr>
            </w:pPr>
            <w:r>
              <w:rPr>
                <w:rFonts w:asciiTheme="minorHAnsi" w:hAnsiTheme="minorHAnsi" w:cs="Times New Roman"/>
                <w:b/>
                <w:i/>
                <w:color w:val="984806" w:themeColor="accent6" w:themeShade="80"/>
                <w:sz w:val="24"/>
                <w:szCs w:val="24"/>
              </w:rPr>
              <w:t>4.5.9</w:t>
            </w:r>
            <w:r w:rsidR="001D75FC">
              <w:rPr>
                <w:rFonts w:asciiTheme="minorHAnsi" w:hAnsiTheme="minorHAnsi" w:cs="Times New Roman"/>
                <w:b/>
                <w:i/>
                <w:color w:val="984806" w:themeColor="accent6" w:themeShade="80"/>
                <w:sz w:val="24"/>
                <w:szCs w:val="24"/>
              </w:rPr>
              <w:t>.</w:t>
            </w:r>
            <w:r>
              <w:rPr>
                <w:rFonts w:asciiTheme="minorHAnsi" w:hAnsiTheme="minorHAnsi" w:cs="Times New Roman"/>
                <w:b/>
                <w:i/>
                <w:color w:val="984806" w:themeColor="accent6" w:themeShade="80"/>
                <w:sz w:val="24"/>
                <w:szCs w:val="24"/>
              </w:rPr>
              <w:t>3</w:t>
            </w:r>
            <w:r w:rsidRPr="00C8359A">
              <w:rPr>
                <w:rFonts w:asciiTheme="minorHAnsi" w:hAnsiTheme="minorHAnsi" w:cs="Times New Roman"/>
                <w:b/>
                <w:i/>
                <w:color w:val="984806" w:themeColor="accent6" w:themeShade="80"/>
                <w:sz w:val="24"/>
                <w:szCs w:val="24"/>
              </w:rPr>
              <w:t>. Зелени зони</w:t>
            </w:r>
          </w:p>
          <w:p w:rsidR="00D65FC0" w:rsidRDefault="000E14D4" w:rsidP="001D75FC">
            <w:pPr>
              <w:spacing w:after="0"/>
              <w:jc w:val="both"/>
              <w:rPr>
                <w:sz w:val="24"/>
                <w:szCs w:val="24"/>
              </w:rPr>
            </w:pPr>
            <w:r w:rsidRPr="00BD23C6">
              <w:rPr>
                <w:sz w:val="24"/>
                <w:szCs w:val="24"/>
              </w:rPr>
              <w:t>Общо зелените п</w:t>
            </w:r>
            <w:r w:rsidR="000D5913">
              <w:rPr>
                <w:sz w:val="24"/>
                <w:szCs w:val="24"/>
              </w:rPr>
              <w:t>лощи в община Гурково са около 63,5</w:t>
            </w:r>
            <w:r w:rsidRPr="00BD23C6">
              <w:rPr>
                <w:sz w:val="24"/>
                <w:szCs w:val="24"/>
              </w:rPr>
              <w:t xml:space="preserve"> дка.Зелените площи на терито</w:t>
            </w:r>
            <w:r w:rsidR="000D5913">
              <w:rPr>
                <w:sz w:val="24"/>
                <w:szCs w:val="24"/>
              </w:rPr>
              <w:t>рията н</w:t>
            </w:r>
            <w:r w:rsidR="00A7594F">
              <w:rPr>
                <w:sz w:val="24"/>
                <w:szCs w:val="24"/>
              </w:rPr>
              <w:t>а гр. Гурково са около 20,6 дка</w:t>
            </w:r>
            <w:r w:rsidR="000D5913">
              <w:rPr>
                <w:sz w:val="24"/>
                <w:szCs w:val="24"/>
              </w:rPr>
              <w:t>. В общинския център,</w:t>
            </w:r>
            <w:r w:rsidRPr="00BD23C6">
              <w:rPr>
                <w:sz w:val="24"/>
                <w:szCs w:val="24"/>
              </w:rPr>
              <w:t xml:space="preserve"> те са основно тревни площи с дървета и храсти. Основните видове дървета, използвани в озеленяването са: липа, кестен, американски ясен, бреза, каталпа и др. Поддръжката на озеленените площи е комплекс от манипулации извършвани в тях осигуряващи добрия им вид в съответствие със сезонните изисквания и биологичните особености на растителността. Поддържането на чистотата в зелените площи включва широк набор о</w:t>
            </w:r>
            <w:r w:rsidR="000D5913">
              <w:rPr>
                <w:sz w:val="24"/>
                <w:szCs w:val="24"/>
              </w:rPr>
              <w:t>т дейности като: метене, оборка</w:t>
            </w:r>
            <w:r w:rsidRPr="00BD23C6">
              <w:rPr>
                <w:sz w:val="24"/>
                <w:szCs w:val="24"/>
              </w:rPr>
              <w:t>, еже</w:t>
            </w:r>
            <w:r w:rsidR="000D5913">
              <w:rPr>
                <w:sz w:val="24"/>
                <w:szCs w:val="24"/>
              </w:rPr>
              <w:t>-</w:t>
            </w:r>
            <w:r w:rsidRPr="00BD23C6">
              <w:rPr>
                <w:sz w:val="24"/>
                <w:szCs w:val="24"/>
              </w:rPr>
              <w:t>годни санитарни и подмладяващи коситби на тревните площи и резитби на всички дървета</w:t>
            </w:r>
            <w:r w:rsidR="00BD7272">
              <w:rPr>
                <w:sz w:val="24"/>
                <w:szCs w:val="24"/>
              </w:rPr>
              <w:t>,</w:t>
            </w:r>
            <w:r w:rsidRPr="00BD23C6">
              <w:rPr>
                <w:sz w:val="24"/>
                <w:szCs w:val="24"/>
              </w:rPr>
              <w:t xml:space="preserve"> на които се налага. </w:t>
            </w:r>
          </w:p>
          <w:p w:rsidR="001C2588" w:rsidRPr="008075BD" w:rsidRDefault="000E14D4" w:rsidP="001D75FC">
            <w:pPr>
              <w:spacing w:after="0"/>
              <w:jc w:val="both"/>
              <w:rPr>
                <w:sz w:val="24"/>
                <w:szCs w:val="24"/>
              </w:rPr>
            </w:pPr>
            <w:r w:rsidRPr="00BD23C6">
              <w:rPr>
                <w:sz w:val="24"/>
                <w:szCs w:val="24"/>
              </w:rPr>
              <w:t xml:space="preserve">Основание за увеличаване на зелените площи са фактите, че върху дървета, храсти и треви се утаява около 70% от въздушния прах, а същите системи извличат и поглъщат около 60% </w:t>
            </w:r>
            <w:r>
              <w:rPr>
                <w:sz w:val="24"/>
                <w:szCs w:val="24"/>
              </w:rPr>
              <w:t xml:space="preserve">от серния двуокис. От тук се </w:t>
            </w:r>
            <w:r w:rsidRPr="00BD23C6">
              <w:rPr>
                <w:sz w:val="24"/>
                <w:szCs w:val="24"/>
              </w:rPr>
              <w:t>определя и значителната им роля в процесите на смек</w:t>
            </w:r>
            <w:r w:rsidR="00FF0828">
              <w:rPr>
                <w:sz w:val="24"/>
                <w:szCs w:val="24"/>
              </w:rPr>
              <w:t>-</w:t>
            </w:r>
            <w:r w:rsidRPr="00BD23C6">
              <w:rPr>
                <w:sz w:val="24"/>
                <w:szCs w:val="24"/>
              </w:rPr>
              <w:t xml:space="preserve">чаване и адпатиране кьм изменеията вследствие на настьпващите все по-чуствителни климатични промени. Необходимостта от увеличаване на уличните дървета се мотивира и с наблюденията, че над зелените насаждения се образуват низходящи въздушни течения, утаяващи праха. С увеличаване броя на дърветата би се увеличила относителната влажност на въздуха.  </w:t>
            </w:r>
          </w:p>
          <w:p w:rsidR="00AD11D1" w:rsidRDefault="00AD11D1" w:rsidP="001D75FC">
            <w:pPr>
              <w:spacing w:after="0"/>
              <w:jc w:val="both"/>
              <w:rPr>
                <w:i/>
                <w:sz w:val="24"/>
                <w:szCs w:val="24"/>
              </w:rPr>
            </w:pPr>
            <w:r w:rsidRPr="008075BD">
              <w:rPr>
                <w:i/>
                <w:sz w:val="24"/>
                <w:szCs w:val="24"/>
              </w:rPr>
              <w:t>Таблица №</w:t>
            </w:r>
            <w:r w:rsidR="004B6474">
              <w:rPr>
                <w:i/>
                <w:sz w:val="24"/>
                <w:szCs w:val="24"/>
              </w:rPr>
              <w:t xml:space="preserve"> 49</w:t>
            </w:r>
            <w:r w:rsidR="00B40404">
              <w:rPr>
                <w:i/>
                <w:sz w:val="24"/>
                <w:szCs w:val="24"/>
              </w:rPr>
              <w:t>.</w:t>
            </w:r>
          </w:p>
          <w:p w:rsidR="00AD11D1" w:rsidRPr="007C6290" w:rsidRDefault="00AD11D1" w:rsidP="007D1100">
            <w:pPr>
              <w:spacing w:after="0" w:line="240" w:lineRule="auto"/>
              <w:rPr>
                <w:i/>
                <w:sz w:val="18"/>
                <w:szCs w:val="18"/>
              </w:rPr>
            </w:pPr>
          </w:p>
          <w:tbl>
            <w:tblPr>
              <w:tblpPr w:leftFromText="141" w:rightFromText="141" w:vertAnchor="text" w:horzAnchor="page" w:tblpX="473" w:tblpY="-6"/>
              <w:tblOverlap w:val="neve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815"/>
              <w:gridCol w:w="2417"/>
              <w:gridCol w:w="3261"/>
            </w:tblGrid>
            <w:tr w:rsidR="00AD11D1" w:rsidRPr="00E81690" w:rsidTr="001C2588">
              <w:trPr>
                <w:trHeight w:val="409"/>
              </w:trPr>
              <w:tc>
                <w:tcPr>
                  <w:tcW w:w="9493" w:type="dxa"/>
                  <w:gridSpan w:val="3"/>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tcPr>
                <w:p w:rsidR="00AD11D1" w:rsidRPr="00140BF8" w:rsidRDefault="00AD11D1" w:rsidP="007D1100">
                  <w:pPr>
                    <w:spacing w:after="0" w:line="240" w:lineRule="auto"/>
                    <w:jc w:val="center"/>
                    <w:rPr>
                      <w:bCs/>
                      <w:sz w:val="24"/>
                      <w:szCs w:val="24"/>
                    </w:rPr>
                  </w:pPr>
                  <w:r w:rsidRPr="00140BF8">
                    <w:rPr>
                      <w:bCs/>
                      <w:sz w:val="24"/>
                      <w:szCs w:val="24"/>
                    </w:rPr>
                    <w:t>Зелени площи</w:t>
                  </w:r>
                </w:p>
              </w:tc>
            </w:tr>
            <w:tr w:rsidR="00AD11D1" w:rsidRPr="00E81690" w:rsidTr="001C2588">
              <w:tc>
                <w:tcPr>
                  <w:tcW w:w="3815"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tcPr>
                <w:p w:rsidR="00AD11D1" w:rsidRPr="00140BF8" w:rsidRDefault="00AD11D1" w:rsidP="007D1100">
                  <w:pPr>
                    <w:spacing w:after="0" w:line="240" w:lineRule="auto"/>
                    <w:rPr>
                      <w:sz w:val="24"/>
                      <w:szCs w:val="24"/>
                    </w:rPr>
                  </w:pPr>
                  <w:r w:rsidRPr="00140BF8">
                    <w:rPr>
                      <w:bCs/>
                      <w:sz w:val="24"/>
                      <w:szCs w:val="24"/>
                    </w:rPr>
                    <w:t>Населено място</w:t>
                  </w:r>
                </w:p>
              </w:tc>
              <w:tc>
                <w:tcPr>
                  <w:tcW w:w="2417"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tcPr>
                <w:p w:rsidR="00AD11D1" w:rsidRPr="00140BF8" w:rsidRDefault="00AD11D1" w:rsidP="007D1100">
                  <w:pPr>
                    <w:spacing w:after="0" w:line="240" w:lineRule="auto"/>
                    <w:jc w:val="center"/>
                    <w:rPr>
                      <w:sz w:val="24"/>
                      <w:szCs w:val="24"/>
                    </w:rPr>
                  </w:pPr>
                  <w:r w:rsidRPr="00140BF8">
                    <w:rPr>
                      <w:bCs/>
                      <w:sz w:val="24"/>
                      <w:szCs w:val="24"/>
                    </w:rPr>
                    <w:t>кв. м</w:t>
                  </w:r>
                </w:p>
              </w:tc>
              <w:tc>
                <w:tcPr>
                  <w:tcW w:w="3261"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tcPr>
                <w:p w:rsidR="00AD11D1" w:rsidRPr="00140BF8" w:rsidRDefault="00AD11D1" w:rsidP="007D1100">
                  <w:pPr>
                    <w:spacing w:after="0" w:line="240" w:lineRule="auto"/>
                    <w:jc w:val="center"/>
                    <w:rPr>
                      <w:sz w:val="24"/>
                      <w:szCs w:val="24"/>
                    </w:rPr>
                  </w:pPr>
                  <w:r>
                    <w:rPr>
                      <w:sz w:val="24"/>
                      <w:szCs w:val="24"/>
                    </w:rPr>
                    <w:t>относителен дял %</w:t>
                  </w:r>
                </w:p>
              </w:tc>
            </w:tr>
            <w:tr w:rsidR="00AD11D1" w:rsidRPr="00E81690" w:rsidTr="001C2588">
              <w:tc>
                <w:tcPr>
                  <w:tcW w:w="3815"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tcPr>
                <w:p w:rsidR="00AD11D1" w:rsidRPr="00140BF8" w:rsidRDefault="00AD11D1" w:rsidP="007D1100">
                  <w:pPr>
                    <w:spacing w:after="0" w:line="240" w:lineRule="auto"/>
                    <w:rPr>
                      <w:sz w:val="24"/>
                      <w:szCs w:val="24"/>
                      <w:lang w:val="en-US"/>
                    </w:rPr>
                  </w:pPr>
                  <w:r w:rsidRPr="00140BF8">
                    <w:rPr>
                      <w:sz w:val="24"/>
                      <w:szCs w:val="24"/>
                    </w:rPr>
                    <w:t>Гурково</w:t>
                  </w:r>
                </w:p>
              </w:tc>
              <w:tc>
                <w:tcPr>
                  <w:tcW w:w="2417" w:type="dxa"/>
                  <w:tcBorders>
                    <w:top w:val="dashSmallGap" w:sz="4" w:space="0" w:color="auto"/>
                    <w:left w:val="dashSmallGap" w:sz="4" w:space="0" w:color="auto"/>
                    <w:bottom w:val="dashSmallGap" w:sz="4" w:space="0" w:color="auto"/>
                    <w:right w:val="dashSmallGap" w:sz="4" w:space="0" w:color="auto"/>
                  </w:tcBorders>
                </w:tcPr>
                <w:p w:rsidR="00AD11D1" w:rsidRPr="00140BF8" w:rsidRDefault="00AD11D1" w:rsidP="007D1100">
                  <w:pPr>
                    <w:spacing w:after="0" w:line="240" w:lineRule="auto"/>
                    <w:jc w:val="right"/>
                    <w:rPr>
                      <w:sz w:val="24"/>
                      <w:szCs w:val="24"/>
                    </w:rPr>
                  </w:pPr>
                  <w:r w:rsidRPr="00140BF8">
                    <w:rPr>
                      <w:sz w:val="24"/>
                      <w:szCs w:val="24"/>
                    </w:rPr>
                    <w:t>20 627</w:t>
                  </w:r>
                </w:p>
              </w:tc>
              <w:tc>
                <w:tcPr>
                  <w:tcW w:w="3261" w:type="dxa"/>
                  <w:tcBorders>
                    <w:top w:val="dashSmallGap" w:sz="4" w:space="0" w:color="auto"/>
                    <w:left w:val="dashSmallGap" w:sz="4" w:space="0" w:color="auto"/>
                    <w:bottom w:val="dashSmallGap" w:sz="4" w:space="0" w:color="auto"/>
                    <w:right w:val="dashSmallGap" w:sz="4" w:space="0" w:color="auto"/>
                  </w:tcBorders>
                </w:tcPr>
                <w:p w:rsidR="00AD11D1" w:rsidRPr="00140BF8" w:rsidRDefault="00AD11D1" w:rsidP="007D1100">
                  <w:pPr>
                    <w:spacing w:after="0" w:line="240" w:lineRule="auto"/>
                    <w:jc w:val="right"/>
                    <w:rPr>
                      <w:sz w:val="24"/>
                      <w:szCs w:val="24"/>
                    </w:rPr>
                  </w:pPr>
                  <w:r>
                    <w:rPr>
                      <w:sz w:val="24"/>
                      <w:szCs w:val="24"/>
                    </w:rPr>
                    <w:t>32,48%</w:t>
                  </w:r>
                </w:p>
              </w:tc>
            </w:tr>
            <w:tr w:rsidR="00AD11D1" w:rsidRPr="00E81690" w:rsidTr="001C2588">
              <w:tc>
                <w:tcPr>
                  <w:tcW w:w="3815"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tcPr>
                <w:p w:rsidR="00AD11D1" w:rsidRPr="00140BF8" w:rsidRDefault="00AD11D1" w:rsidP="007D1100">
                  <w:pPr>
                    <w:spacing w:after="0" w:line="240" w:lineRule="auto"/>
                    <w:rPr>
                      <w:sz w:val="24"/>
                      <w:szCs w:val="24"/>
                    </w:rPr>
                  </w:pPr>
                  <w:r w:rsidRPr="00140BF8">
                    <w:rPr>
                      <w:sz w:val="24"/>
                      <w:szCs w:val="24"/>
                    </w:rPr>
                    <w:t>Паничерево</w:t>
                  </w:r>
                </w:p>
              </w:tc>
              <w:tc>
                <w:tcPr>
                  <w:tcW w:w="2417" w:type="dxa"/>
                  <w:tcBorders>
                    <w:top w:val="dashSmallGap" w:sz="4" w:space="0" w:color="auto"/>
                    <w:left w:val="dashSmallGap" w:sz="4" w:space="0" w:color="auto"/>
                    <w:bottom w:val="dashSmallGap" w:sz="4" w:space="0" w:color="auto"/>
                    <w:right w:val="dashSmallGap" w:sz="4" w:space="0" w:color="auto"/>
                  </w:tcBorders>
                </w:tcPr>
                <w:p w:rsidR="00AD11D1" w:rsidRPr="00140BF8" w:rsidRDefault="00AD11D1" w:rsidP="007D1100">
                  <w:pPr>
                    <w:spacing w:after="0" w:line="240" w:lineRule="auto"/>
                    <w:jc w:val="right"/>
                    <w:rPr>
                      <w:sz w:val="24"/>
                      <w:szCs w:val="24"/>
                    </w:rPr>
                  </w:pPr>
                  <w:r w:rsidRPr="00140BF8">
                    <w:rPr>
                      <w:sz w:val="24"/>
                      <w:szCs w:val="24"/>
                    </w:rPr>
                    <w:t>8 232</w:t>
                  </w:r>
                </w:p>
              </w:tc>
              <w:tc>
                <w:tcPr>
                  <w:tcW w:w="3261" w:type="dxa"/>
                  <w:tcBorders>
                    <w:top w:val="dashSmallGap" w:sz="4" w:space="0" w:color="auto"/>
                    <w:left w:val="dashSmallGap" w:sz="4" w:space="0" w:color="auto"/>
                    <w:bottom w:val="dashSmallGap" w:sz="4" w:space="0" w:color="auto"/>
                    <w:right w:val="dashSmallGap" w:sz="4" w:space="0" w:color="auto"/>
                  </w:tcBorders>
                </w:tcPr>
                <w:p w:rsidR="00AD11D1" w:rsidRPr="00140BF8" w:rsidRDefault="00AD11D1" w:rsidP="007D1100">
                  <w:pPr>
                    <w:spacing w:after="0" w:line="240" w:lineRule="auto"/>
                    <w:jc w:val="right"/>
                    <w:rPr>
                      <w:sz w:val="24"/>
                      <w:szCs w:val="24"/>
                    </w:rPr>
                  </w:pPr>
                  <w:r>
                    <w:rPr>
                      <w:sz w:val="24"/>
                      <w:szCs w:val="24"/>
                    </w:rPr>
                    <w:t>12,96%</w:t>
                  </w:r>
                </w:p>
              </w:tc>
            </w:tr>
            <w:tr w:rsidR="00AD11D1" w:rsidRPr="00E81690" w:rsidTr="001C2588">
              <w:tc>
                <w:tcPr>
                  <w:tcW w:w="3815"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tcPr>
                <w:p w:rsidR="00AD11D1" w:rsidRPr="00140BF8" w:rsidRDefault="00AD11D1" w:rsidP="007D1100">
                  <w:pPr>
                    <w:spacing w:after="0" w:line="240" w:lineRule="auto"/>
                    <w:rPr>
                      <w:sz w:val="24"/>
                      <w:szCs w:val="24"/>
                    </w:rPr>
                  </w:pPr>
                  <w:r w:rsidRPr="00140BF8">
                    <w:rPr>
                      <w:sz w:val="24"/>
                      <w:szCs w:val="24"/>
                    </w:rPr>
                    <w:t>Конаре</w:t>
                  </w:r>
                </w:p>
              </w:tc>
              <w:tc>
                <w:tcPr>
                  <w:tcW w:w="2417" w:type="dxa"/>
                  <w:tcBorders>
                    <w:top w:val="dashSmallGap" w:sz="4" w:space="0" w:color="auto"/>
                    <w:left w:val="dashSmallGap" w:sz="4" w:space="0" w:color="auto"/>
                    <w:bottom w:val="dashSmallGap" w:sz="4" w:space="0" w:color="auto"/>
                    <w:right w:val="dashSmallGap" w:sz="4" w:space="0" w:color="auto"/>
                  </w:tcBorders>
                </w:tcPr>
                <w:p w:rsidR="00AD11D1" w:rsidRPr="00140BF8" w:rsidRDefault="00AD11D1" w:rsidP="007D1100">
                  <w:pPr>
                    <w:spacing w:after="0" w:line="240" w:lineRule="auto"/>
                    <w:jc w:val="right"/>
                    <w:rPr>
                      <w:sz w:val="24"/>
                      <w:szCs w:val="24"/>
                    </w:rPr>
                  </w:pPr>
                  <w:r w:rsidRPr="00140BF8">
                    <w:rPr>
                      <w:sz w:val="24"/>
                      <w:szCs w:val="24"/>
                    </w:rPr>
                    <w:t>34 661</w:t>
                  </w:r>
                </w:p>
              </w:tc>
              <w:tc>
                <w:tcPr>
                  <w:tcW w:w="3261" w:type="dxa"/>
                  <w:tcBorders>
                    <w:top w:val="dashSmallGap" w:sz="4" w:space="0" w:color="auto"/>
                    <w:left w:val="dashSmallGap" w:sz="4" w:space="0" w:color="auto"/>
                    <w:bottom w:val="dashSmallGap" w:sz="4" w:space="0" w:color="auto"/>
                    <w:right w:val="dashSmallGap" w:sz="4" w:space="0" w:color="auto"/>
                  </w:tcBorders>
                </w:tcPr>
                <w:p w:rsidR="00AD11D1" w:rsidRPr="00140BF8" w:rsidRDefault="00AD11D1" w:rsidP="007D1100">
                  <w:pPr>
                    <w:spacing w:after="0" w:line="240" w:lineRule="auto"/>
                    <w:jc w:val="right"/>
                    <w:rPr>
                      <w:sz w:val="24"/>
                      <w:szCs w:val="24"/>
                    </w:rPr>
                  </w:pPr>
                  <w:r>
                    <w:rPr>
                      <w:sz w:val="24"/>
                      <w:szCs w:val="24"/>
                    </w:rPr>
                    <w:t>54,56%</w:t>
                  </w:r>
                </w:p>
              </w:tc>
            </w:tr>
            <w:tr w:rsidR="00AD11D1" w:rsidRPr="00E81690" w:rsidTr="001C2588">
              <w:trPr>
                <w:trHeight w:val="301"/>
              </w:trPr>
              <w:tc>
                <w:tcPr>
                  <w:tcW w:w="3815"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tcPr>
                <w:p w:rsidR="00AD11D1" w:rsidRPr="00140BF8" w:rsidRDefault="00AD11D1" w:rsidP="007D1100">
                  <w:pPr>
                    <w:spacing w:after="0" w:line="240" w:lineRule="auto"/>
                    <w:rPr>
                      <w:sz w:val="24"/>
                      <w:szCs w:val="24"/>
                    </w:rPr>
                  </w:pPr>
                  <w:r w:rsidRPr="00140BF8">
                    <w:rPr>
                      <w:sz w:val="24"/>
                      <w:szCs w:val="24"/>
                    </w:rPr>
                    <w:t>Лява река</w:t>
                  </w:r>
                </w:p>
              </w:tc>
              <w:tc>
                <w:tcPr>
                  <w:tcW w:w="2417" w:type="dxa"/>
                  <w:tcBorders>
                    <w:top w:val="dashSmallGap" w:sz="4" w:space="0" w:color="auto"/>
                    <w:left w:val="dashSmallGap" w:sz="4" w:space="0" w:color="auto"/>
                    <w:bottom w:val="dashSmallGap" w:sz="4" w:space="0" w:color="auto"/>
                    <w:right w:val="dashSmallGap" w:sz="4" w:space="0" w:color="auto"/>
                  </w:tcBorders>
                </w:tcPr>
                <w:p w:rsidR="00AD11D1" w:rsidRPr="00140BF8" w:rsidRDefault="00AD11D1" w:rsidP="007D1100">
                  <w:pPr>
                    <w:spacing w:after="0" w:line="240" w:lineRule="auto"/>
                    <w:jc w:val="right"/>
                    <w:rPr>
                      <w:sz w:val="24"/>
                      <w:szCs w:val="24"/>
                    </w:rPr>
                  </w:pPr>
                  <w:r w:rsidRPr="00140BF8">
                    <w:rPr>
                      <w:sz w:val="24"/>
                      <w:szCs w:val="24"/>
                    </w:rPr>
                    <w:t>-</w:t>
                  </w:r>
                </w:p>
              </w:tc>
              <w:tc>
                <w:tcPr>
                  <w:tcW w:w="3261" w:type="dxa"/>
                  <w:tcBorders>
                    <w:top w:val="dashSmallGap" w:sz="4" w:space="0" w:color="auto"/>
                    <w:left w:val="dashSmallGap" w:sz="4" w:space="0" w:color="auto"/>
                    <w:bottom w:val="dashSmallGap" w:sz="4" w:space="0" w:color="auto"/>
                    <w:right w:val="dashSmallGap" w:sz="4" w:space="0" w:color="auto"/>
                  </w:tcBorders>
                </w:tcPr>
                <w:p w:rsidR="00AD11D1" w:rsidRPr="00140BF8" w:rsidRDefault="00AD11D1" w:rsidP="007D1100">
                  <w:pPr>
                    <w:spacing w:after="0" w:line="240" w:lineRule="auto"/>
                    <w:jc w:val="right"/>
                    <w:rPr>
                      <w:sz w:val="24"/>
                      <w:szCs w:val="24"/>
                    </w:rPr>
                  </w:pPr>
                  <w:r>
                    <w:rPr>
                      <w:sz w:val="24"/>
                      <w:szCs w:val="24"/>
                    </w:rPr>
                    <w:t>-</w:t>
                  </w:r>
                </w:p>
              </w:tc>
            </w:tr>
            <w:tr w:rsidR="00AD11D1" w:rsidRPr="00E81690" w:rsidTr="001C2588">
              <w:tc>
                <w:tcPr>
                  <w:tcW w:w="3815"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tcPr>
                <w:p w:rsidR="00AD11D1" w:rsidRPr="00140BF8" w:rsidRDefault="00AD11D1" w:rsidP="007D1100">
                  <w:pPr>
                    <w:spacing w:after="0" w:line="240" w:lineRule="auto"/>
                    <w:rPr>
                      <w:sz w:val="24"/>
                      <w:szCs w:val="24"/>
                    </w:rPr>
                  </w:pPr>
                  <w:r w:rsidRPr="00140BF8">
                    <w:rPr>
                      <w:sz w:val="24"/>
                      <w:szCs w:val="24"/>
                    </w:rPr>
                    <w:t>Димовци</w:t>
                  </w:r>
                </w:p>
              </w:tc>
              <w:tc>
                <w:tcPr>
                  <w:tcW w:w="2417" w:type="dxa"/>
                  <w:tcBorders>
                    <w:top w:val="dashSmallGap" w:sz="4" w:space="0" w:color="auto"/>
                    <w:left w:val="dashSmallGap" w:sz="4" w:space="0" w:color="auto"/>
                    <w:bottom w:val="dashSmallGap" w:sz="4" w:space="0" w:color="auto"/>
                    <w:right w:val="dashSmallGap" w:sz="4" w:space="0" w:color="auto"/>
                  </w:tcBorders>
                </w:tcPr>
                <w:p w:rsidR="00AD11D1" w:rsidRPr="00140BF8" w:rsidRDefault="00AD11D1" w:rsidP="007D1100">
                  <w:pPr>
                    <w:spacing w:after="0" w:line="240" w:lineRule="auto"/>
                    <w:jc w:val="right"/>
                    <w:rPr>
                      <w:sz w:val="24"/>
                      <w:szCs w:val="24"/>
                    </w:rPr>
                  </w:pPr>
                  <w:r w:rsidRPr="00140BF8">
                    <w:rPr>
                      <w:sz w:val="24"/>
                      <w:szCs w:val="24"/>
                    </w:rPr>
                    <w:t>-</w:t>
                  </w:r>
                </w:p>
              </w:tc>
              <w:tc>
                <w:tcPr>
                  <w:tcW w:w="3261" w:type="dxa"/>
                  <w:tcBorders>
                    <w:top w:val="dashSmallGap" w:sz="4" w:space="0" w:color="auto"/>
                    <w:left w:val="dashSmallGap" w:sz="4" w:space="0" w:color="auto"/>
                    <w:bottom w:val="dashSmallGap" w:sz="4" w:space="0" w:color="auto"/>
                    <w:right w:val="dashSmallGap" w:sz="4" w:space="0" w:color="auto"/>
                  </w:tcBorders>
                </w:tcPr>
                <w:p w:rsidR="00AD11D1" w:rsidRPr="00140BF8" w:rsidRDefault="00AD11D1" w:rsidP="007D1100">
                  <w:pPr>
                    <w:spacing w:after="0" w:line="240" w:lineRule="auto"/>
                    <w:jc w:val="right"/>
                    <w:rPr>
                      <w:sz w:val="24"/>
                      <w:szCs w:val="24"/>
                    </w:rPr>
                  </w:pPr>
                  <w:r>
                    <w:rPr>
                      <w:sz w:val="24"/>
                      <w:szCs w:val="24"/>
                    </w:rPr>
                    <w:t>-</w:t>
                  </w:r>
                </w:p>
              </w:tc>
            </w:tr>
            <w:tr w:rsidR="00AD11D1" w:rsidRPr="00E81690" w:rsidTr="001C2588">
              <w:tc>
                <w:tcPr>
                  <w:tcW w:w="3815"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tcPr>
                <w:p w:rsidR="00AD11D1" w:rsidRPr="00140BF8" w:rsidRDefault="00AD11D1" w:rsidP="007D1100">
                  <w:pPr>
                    <w:spacing w:after="0" w:line="240" w:lineRule="auto"/>
                    <w:rPr>
                      <w:sz w:val="24"/>
                      <w:szCs w:val="24"/>
                    </w:rPr>
                  </w:pPr>
                  <w:r w:rsidRPr="00140BF8">
                    <w:rPr>
                      <w:sz w:val="24"/>
                      <w:szCs w:val="24"/>
                    </w:rPr>
                    <w:t>Пчелиново</w:t>
                  </w:r>
                </w:p>
              </w:tc>
              <w:tc>
                <w:tcPr>
                  <w:tcW w:w="2417" w:type="dxa"/>
                  <w:tcBorders>
                    <w:top w:val="dashSmallGap" w:sz="4" w:space="0" w:color="auto"/>
                    <w:left w:val="dashSmallGap" w:sz="4" w:space="0" w:color="auto"/>
                    <w:bottom w:val="dashSmallGap" w:sz="4" w:space="0" w:color="auto"/>
                    <w:right w:val="dashSmallGap" w:sz="4" w:space="0" w:color="auto"/>
                  </w:tcBorders>
                </w:tcPr>
                <w:p w:rsidR="00AD11D1" w:rsidRPr="00140BF8" w:rsidRDefault="00AD11D1" w:rsidP="007D1100">
                  <w:pPr>
                    <w:spacing w:after="0" w:line="240" w:lineRule="auto"/>
                    <w:jc w:val="right"/>
                    <w:rPr>
                      <w:sz w:val="24"/>
                      <w:szCs w:val="24"/>
                    </w:rPr>
                  </w:pPr>
                </w:p>
              </w:tc>
              <w:tc>
                <w:tcPr>
                  <w:tcW w:w="3261" w:type="dxa"/>
                  <w:tcBorders>
                    <w:top w:val="dashSmallGap" w:sz="4" w:space="0" w:color="auto"/>
                    <w:left w:val="dashSmallGap" w:sz="4" w:space="0" w:color="auto"/>
                    <w:bottom w:val="dashSmallGap" w:sz="4" w:space="0" w:color="auto"/>
                    <w:right w:val="dashSmallGap" w:sz="4" w:space="0" w:color="auto"/>
                  </w:tcBorders>
                </w:tcPr>
                <w:p w:rsidR="00AD11D1" w:rsidRPr="00140BF8" w:rsidRDefault="00AD11D1" w:rsidP="007D1100">
                  <w:pPr>
                    <w:spacing w:after="0" w:line="240" w:lineRule="auto"/>
                    <w:jc w:val="right"/>
                    <w:rPr>
                      <w:sz w:val="24"/>
                      <w:szCs w:val="24"/>
                    </w:rPr>
                  </w:pPr>
                  <w:r>
                    <w:rPr>
                      <w:sz w:val="24"/>
                      <w:szCs w:val="24"/>
                    </w:rPr>
                    <w:t>-</w:t>
                  </w:r>
                </w:p>
              </w:tc>
            </w:tr>
            <w:tr w:rsidR="00AD11D1" w:rsidRPr="00E81690" w:rsidTr="001C2588">
              <w:tc>
                <w:tcPr>
                  <w:tcW w:w="3815"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tcPr>
                <w:p w:rsidR="00AD11D1" w:rsidRPr="00140BF8" w:rsidRDefault="00AD11D1" w:rsidP="007D1100">
                  <w:pPr>
                    <w:spacing w:after="0" w:line="240" w:lineRule="auto"/>
                    <w:rPr>
                      <w:bCs/>
                      <w:sz w:val="24"/>
                      <w:szCs w:val="24"/>
                    </w:rPr>
                  </w:pPr>
                  <w:r w:rsidRPr="00140BF8">
                    <w:rPr>
                      <w:bCs/>
                      <w:sz w:val="24"/>
                      <w:szCs w:val="24"/>
                    </w:rPr>
                    <w:t>Общо</w:t>
                  </w:r>
                </w:p>
              </w:tc>
              <w:tc>
                <w:tcPr>
                  <w:tcW w:w="2417" w:type="dxa"/>
                  <w:tcBorders>
                    <w:top w:val="dashSmallGap" w:sz="4" w:space="0" w:color="auto"/>
                    <w:left w:val="dashSmallGap" w:sz="4" w:space="0" w:color="auto"/>
                    <w:bottom w:val="dashSmallGap" w:sz="4" w:space="0" w:color="auto"/>
                    <w:right w:val="dashSmallGap" w:sz="4" w:space="0" w:color="auto"/>
                  </w:tcBorders>
                  <w:shd w:val="clear" w:color="auto" w:fill="auto"/>
                </w:tcPr>
                <w:p w:rsidR="00AD11D1" w:rsidRPr="00140BF8" w:rsidRDefault="00AD11D1" w:rsidP="007D1100">
                  <w:pPr>
                    <w:spacing w:after="0" w:line="240" w:lineRule="auto"/>
                    <w:jc w:val="right"/>
                    <w:rPr>
                      <w:bCs/>
                      <w:sz w:val="24"/>
                      <w:szCs w:val="24"/>
                    </w:rPr>
                  </w:pPr>
                  <w:r w:rsidRPr="00140BF8">
                    <w:rPr>
                      <w:bCs/>
                      <w:sz w:val="24"/>
                      <w:szCs w:val="24"/>
                    </w:rPr>
                    <w:t>63 520</w:t>
                  </w:r>
                </w:p>
              </w:tc>
              <w:tc>
                <w:tcPr>
                  <w:tcW w:w="3261" w:type="dxa"/>
                  <w:tcBorders>
                    <w:top w:val="dashSmallGap" w:sz="4" w:space="0" w:color="auto"/>
                    <w:left w:val="dashSmallGap" w:sz="4" w:space="0" w:color="auto"/>
                    <w:bottom w:val="dashSmallGap" w:sz="4" w:space="0" w:color="auto"/>
                    <w:right w:val="dashSmallGap" w:sz="4" w:space="0" w:color="auto"/>
                  </w:tcBorders>
                  <w:shd w:val="clear" w:color="auto" w:fill="auto"/>
                </w:tcPr>
                <w:p w:rsidR="00AD11D1" w:rsidRPr="00140BF8" w:rsidRDefault="00AD11D1" w:rsidP="007D1100">
                  <w:pPr>
                    <w:spacing w:after="0" w:line="240" w:lineRule="auto"/>
                    <w:jc w:val="right"/>
                    <w:rPr>
                      <w:bCs/>
                      <w:sz w:val="24"/>
                      <w:szCs w:val="24"/>
                    </w:rPr>
                  </w:pPr>
                  <w:r>
                    <w:rPr>
                      <w:bCs/>
                      <w:sz w:val="24"/>
                      <w:szCs w:val="24"/>
                    </w:rPr>
                    <w:t>100%</w:t>
                  </w:r>
                </w:p>
              </w:tc>
            </w:tr>
          </w:tbl>
          <w:p w:rsidR="003A27FE" w:rsidRDefault="00B40404" w:rsidP="007D1100">
            <w:pPr>
              <w:autoSpaceDE w:val="0"/>
              <w:autoSpaceDN w:val="0"/>
              <w:adjustRightInd w:val="0"/>
              <w:spacing w:after="0" w:line="240" w:lineRule="auto"/>
              <w:ind w:right="175"/>
              <w:jc w:val="both"/>
              <w:rPr>
                <w:i/>
                <w:sz w:val="18"/>
                <w:szCs w:val="18"/>
              </w:rPr>
            </w:pPr>
            <w:r w:rsidRPr="007C6290">
              <w:rPr>
                <w:i/>
                <w:sz w:val="18"/>
                <w:szCs w:val="18"/>
              </w:rPr>
              <w:t>Източник: „План за развитие наОбщина Гурково 2014-2020“</w:t>
            </w:r>
          </w:p>
          <w:p w:rsidR="00B40404" w:rsidRPr="00705F3A" w:rsidRDefault="00B40404" w:rsidP="000C334A">
            <w:pPr>
              <w:autoSpaceDE w:val="0"/>
              <w:autoSpaceDN w:val="0"/>
              <w:adjustRightInd w:val="0"/>
              <w:spacing w:after="0" w:line="240" w:lineRule="auto"/>
              <w:ind w:right="175"/>
              <w:jc w:val="both"/>
              <w:rPr>
                <w:rFonts w:asciiTheme="minorHAnsi" w:hAnsiTheme="minorHAnsi" w:cs="Times New Roman"/>
                <w:color w:val="C00000"/>
                <w:sz w:val="24"/>
                <w:szCs w:val="24"/>
              </w:rPr>
            </w:pPr>
          </w:p>
          <w:p w:rsidR="00C100DA" w:rsidRPr="00D4584D" w:rsidRDefault="00C100DA" w:rsidP="000C334A">
            <w:pPr>
              <w:autoSpaceDE w:val="0"/>
              <w:autoSpaceDN w:val="0"/>
              <w:adjustRightInd w:val="0"/>
              <w:spacing w:after="0" w:line="240" w:lineRule="auto"/>
              <w:ind w:right="175"/>
              <w:jc w:val="both"/>
              <w:rPr>
                <w:rFonts w:asciiTheme="minorHAnsi" w:hAnsiTheme="minorHAnsi" w:cs="Times New Roman"/>
                <w:b/>
                <w:i/>
                <w:color w:val="984806" w:themeColor="accent6" w:themeShade="80"/>
                <w:sz w:val="24"/>
                <w:szCs w:val="24"/>
              </w:rPr>
            </w:pPr>
            <w:r w:rsidRPr="00D4584D">
              <w:rPr>
                <w:rFonts w:asciiTheme="minorHAnsi" w:hAnsiTheme="minorHAnsi" w:cs="Times New Roman"/>
                <w:b/>
                <w:i/>
                <w:color w:val="984806" w:themeColor="accent6" w:themeShade="80"/>
                <w:sz w:val="24"/>
                <w:szCs w:val="24"/>
              </w:rPr>
              <w:t>4.6. Административен капацитет</w:t>
            </w:r>
            <w:r w:rsidR="00A7594F">
              <w:rPr>
                <w:rFonts w:asciiTheme="minorHAnsi" w:hAnsiTheme="minorHAnsi" w:cs="Times New Roman"/>
                <w:b/>
                <w:i/>
                <w:color w:val="984806" w:themeColor="accent6" w:themeShade="80"/>
                <w:sz w:val="24"/>
                <w:szCs w:val="24"/>
              </w:rPr>
              <w:t>.</w:t>
            </w:r>
          </w:p>
          <w:p w:rsidR="00AC7DCC" w:rsidRPr="00705F3A" w:rsidRDefault="00AC7DCC" w:rsidP="001C2588">
            <w:pPr>
              <w:tabs>
                <w:tab w:val="left" w:pos="9565"/>
                <w:tab w:val="left" w:pos="9815"/>
                <w:tab w:val="left" w:pos="9849"/>
              </w:tabs>
              <w:autoSpaceDE w:val="0"/>
              <w:autoSpaceDN w:val="0"/>
              <w:adjustRightInd w:val="0"/>
              <w:spacing w:after="0"/>
              <w:jc w:val="both"/>
              <w:rPr>
                <w:rFonts w:asciiTheme="minorHAnsi" w:hAnsiTheme="minorHAnsi" w:cs="Times New Roman"/>
                <w:sz w:val="24"/>
                <w:szCs w:val="24"/>
              </w:rPr>
            </w:pPr>
            <w:r w:rsidRPr="00705F3A">
              <w:rPr>
                <w:rFonts w:asciiTheme="minorHAnsi" w:hAnsiTheme="minorHAnsi" w:cs="Times New Roman"/>
                <w:sz w:val="24"/>
                <w:szCs w:val="24"/>
              </w:rPr>
              <w:t xml:space="preserve">          Административния капацитет на община Гурково се асоции</w:t>
            </w:r>
            <w:r w:rsidR="00BA3B53" w:rsidRPr="00705F3A">
              <w:rPr>
                <w:rFonts w:asciiTheme="minorHAnsi" w:hAnsiTheme="minorHAnsi" w:cs="Times New Roman"/>
                <w:sz w:val="24"/>
                <w:szCs w:val="24"/>
              </w:rPr>
              <w:t xml:space="preserve">ра с  възможностите  на </w:t>
            </w:r>
            <w:r w:rsidRPr="00705F3A">
              <w:rPr>
                <w:rFonts w:asciiTheme="minorHAnsi" w:hAnsiTheme="minorHAnsi" w:cs="Times New Roman"/>
                <w:sz w:val="24"/>
                <w:szCs w:val="24"/>
              </w:rPr>
              <w:lastRenderedPageBreak/>
              <w:t>административните структури за реализация на набелязаните цели.</w:t>
            </w:r>
          </w:p>
          <w:p w:rsidR="00AC7DCC" w:rsidRPr="00705F3A" w:rsidRDefault="00AC7DCC" w:rsidP="001C2588">
            <w:pPr>
              <w:tabs>
                <w:tab w:val="left" w:pos="9565"/>
                <w:tab w:val="left" w:pos="9815"/>
                <w:tab w:val="left" w:pos="9849"/>
              </w:tabs>
              <w:autoSpaceDE w:val="0"/>
              <w:autoSpaceDN w:val="0"/>
              <w:adjustRightInd w:val="0"/>
              <w:spacing w:after="0"/>
              <w:jc w:val="both"/>
              <w:rPr>
                <w:rFonts w:asciiTheme="minorHAnsi" w:hAnsiTheme="minorHAnsi" w:cs="Times New Roman"/>
                <w:sz w:val="24"/>
                <w:szCs w:val="24"/>
              </w:rPr>
            </w:pPr>
            <w:r w:rsidRPr="00705F3A">
              <w:rPr>
                <w:rFonts w:asciiTheme="minorHAnsi" w:hAnsiTheme="minorHAnsi" w:cs="Times New Roman"/>
                <w:sz w:val="24"/>
                <w:szCs w:val="24"/>
              </w:rPr>
              <w:t xml:space="preserve">         Структурата и функциите на общинска администрация  Гурково</w:t>
            </w:r>
            <w:r w:rsidR="00BA3B53" w:rsidRPr="00705F3A">
              <w:rPr>
                <w:rFonts w:asciiTheme="minorHAnsi" w:hAnsiTheme="minorHAnsi" w:cs="Times New Roman"/>
                <w:sz w:val="24"/>
                <w:szCs w:val="24"/>
              </w:rPr>
              <w:t xml:space="preserve"> не се различават </w:t>
            </w:r>
            <w:r w:rsidRPr="00705F3A">
              <w:rPr>
                <w:rFonts w:asciiTheme="minorHAnsi" w:hAnsiTheme="minorHAnsi" w:cs="Times New Roman"/>
                <w:sz w:val="24"/>
                <w:szCs w:val="24"/>
              </w:rPr>
              <w:t>съ</w:t>
            </w:r>
            <w:r w:rsidR="000C334A">
              <w:rPr>
                <w:rFonts w:asciiTheme="minorHAnsi" w:hAnsiTheme="minorHAnsi" w:cs="Times New Roman"/>
                <w:sz w:val="24"/>
                <w:szCs w:val="24"/>
              </w:rPr>
              <w:t>-</w:t>
            </w:r>
            <w:r w:rsidRPr="00705F3A">
              <w:rPr>
                <w:rFonts w:asciiTheme="minorHAnsi" w:hAnsiTheme="minorHAnsi" w:cs="Times New Roman"/>
                <w:sz w:val="24"/>
                <w:szCs w:val="24"/>
              </w:rPr>
              <w:t>ществено от наложената в национален план организационна структура на българските общини. Това се обосновава с правната основа, регулираща дейността на органите на из</w:t>
            </w:r>
            <w:r w:rsidR="0076644D">
              <w:rPr>
                <w:rFonts w:asciiTheme="minorHAnsi" w:hAnsiTheme="minorHAnsi" w:cs="Times New Roman"/>
                <w:sz w:val="24"/>
                <w:szCs w:val="24"/>
              </w:rPr>
              <w:t>-</w:t>
            </w:r>
            <w:r w:rsidRPr="00705F3A">
              <w:rPr>
                <w:rFonts w:asciiTheme="minorHAnsi" w:hAnsiTheme="minorHAnsi" w:cs="Times New Roman"/>
                <w:sz w:val="24"/>
                <w:szCs w:val="24"/>
              </w:rPr>
              <w:t>пълнителната власт на местно ниво.</w:t>
            </w:r>
          </w:p>
          <w:p w:rsidR="00AC7DCC" w:rsidRPr="00705F3A" w:rsidRDefault="00AC7DCC" w:rsidP="001C2588">
            <w:pPr>
              <w:tabs>
                <w:tab w:val="left" w:pos="9565"/>
                <w:tab w:val="left" w:pos="9815"/>
              </w:tabs>
              <w:autoSpaceDE w:val="0"/>
              <w:autoSpaceDN w:val="0"/>
              <w:adjustRightInd w:val="0"/>
              <w:spacing w:after="0" w:line="240" w:lineRule="auto"/>
              <w:jc w:val="both"/>
              <w:rPr>
                <w:rFonts w:asciiTheme="minorHAnsi" w:hAnsiTheme="minorHAnsi" w:cs="Times New Roman"/>
                <w:sz w:val="24"/>
                <w:szCs w:val="24"/>
              </w:rPr>
            </w:pPr>
            <w:r w:rsidRPr="00705F3A">
              <w:rPr>
                <w:rFonts w:asciiTheme="minorHAnsi" w:hAnsiTheme="minorHAnsi" w:cs="Times New Roman"/>
                <w:sz w:val="24"/>
                <w:szCs w:val="24"/>
              </w:rPr>
              <w:t xml:space="preserve">         Националната правна рамка, която  определя вида и функциите на общинската адми</w:t>
            </w:r>
            <w:r w:rsidR="00993E8C">
              <w:rPr>
                <w:rFonts w:asciiTheme="minorHAnsi" w:hAnsiTheme="minorHAnsi" w:cs="Times New Roman"/>
                <w:sz w:val="24"/>
                <w:szCs w:val="24"/>
              </w:rPr>
              <w:t>-</w:t>
            </w:r>
            <w:r w:rsidRPr="00705F3A">
              <w:rPr>
                <w:rFonts w:asciiTheme="minorHAnsi" w:hAnsiTheme="minorHAnsi" w:cs="Times New Roman"/>
                <w:sz w:val="24"/>
                <w:szCs w:val="24"/>
              </w:rPr>
              <w:t>нистрация е обобщена по- долу:</w:t>
            </w:r>
          </w:p>
          <w:p w:rsidR="00AC7DCC" w:rsidRPr="00705F3A" w:rsidRDefault="00AC7DCC" w:rsidP="00B15383">
            <w:pPr>
              <w:pStyle w:val="Default"/>
              <w:numPr>
                <w:ilvl w:val="0"/>
                <w:numId w:val="25"/>
              </w:numPr>
              <w:ind w:right="175"/>
              <w:jc w:val="both"/>
              <w:rPr>
                <w:rFonts w:asciiTheme="minorHAnsi" w:hAnsiTheme="minorHAnsi" w:cs="Times New Roman"/>
                <w:color w:val="auto"/>
                <w:lang w:eastAsia="bg-BG"/>
              </w:rPr>
            </w:pPr>
            <w:r w:rsidRPr="00705F3A">
              <w:rPr>
                <w:rFonts w:asciiTheme="minorHAnsi" w:hAnsiTheme="minorHAnsi" w:cs="Times New Roman"/>
                <w:color w:val="auto"/>
                <w:lang w:eastAsia="bg-BG"/>
              </w:rPr>
              <w:t>Конституция на Р. България</w:t>
            </w:r>
            <w:r w:rsidR="0015126F">
              <w:rPr>
                <w:rFonts w:asciiTheme="minorHAnsi" w:hAnsiTheme="minorHAnsi" w:cs="Times New Roman"/>
                <w:color w:val="auto"/>
                <w:lang w:eastAsia="bg-BG"/>
              </w:rPr>
              <w:t>;</w:t>
            </w:r>
          </w:p>
          <w:p w:rsidR="00AC7DCC" w:rsidRPr="00705F3A" w:rsidRDefault="00AC7DCC" w:rsidP="00B15383">
            <w:pPr>
              <w:pStyle w:val="Default"/>
              <w:numPr>
                <w:ilvl w:val="0"/>
                <w:numId w:val="25"/>
              </w:numPr>
              <w:ind w:right="175"/>
              <w:rPr>
                <w:rFonts w:asciiTheme="minorHAnsi" w:hAnsiTheme="minorHAnsi" w:cs="Times New Roman"/>
                <w:color w:val="auto"/>
                <w:lang w:eastAsia="bg-BG"/>
              </w:rPr>
            </w:pPr>
            <w:r w:rsidRPr="00705F3A">
              <w:rPr>
                <w:rFonts w:asciiTheme="minorHAnsi" w:hAnsiTheme="minorHAnsi" w:cs="Times New Roman"/>
                <w:color w:val="auto"/>
                <w:lang w:eastAsia="bg-BG"/>
              </w:rPr>
              <w:t>Закон за административно–териториалното устройство на Р България</w:t>
            </w:r>
            <w:r w:rsidR="0015126F">
              <w:rPr>
                <w:rFonts w:asciiTheme="minorHAnsi" w:hAnsiTheme="minorHAnsi" w:cs="Times New Roman"/>
                <w:color w:val="auto"/>
                <w:lang w:eastAsia="bg-BG"/>
              </w:rPr>
              <w:t>;</w:t>
            </w:r>
          </w:p>
          <w:p w:rsidR="00AC7DCC" w:rsidRPr="00705F3A" w:rsidRDefault="00AC7DCC" w:rsidP="00B15383">
            <w:pPr>
              <w:pStyle w:val="Default"/>
              <w:numPr>
                <w:ilvl w:val="0"/>
                <w:numId w:val="25"/>
              </w:numPr>
              <w:ind w:right="175"/>
              <w:rPr>
                <w:rFonts w:asciiTheme="minorHAnsi" w:hAnsiTheme="minorHAnsi" w:cs="Times New Roman"/>
                <w:color w:val="auto"/>
                <w:lang w:eastAsia="bg-BG"/>
              </w:rPr>
            </w:pPr>
            <w:r w:rsidRPr="00705F3A">
              <w:rPr>
                <w:rFonts w:asciiTheme="minorHAnsi" w:hAnsiTheme="minorHAnsi" w:cs="Times New Roman"/>
                <w:color w:val="auto"/>
                <w:lang w:eastAsia="bg-BG"/>
              </w:rPr>
              <w:t>Закон за местното самоуправление и местната администрация</w:t>
            </w:r>
            <w:r w:rsidR="0015126F">
              <w:rPr>
                <w:rFonts w:asciiTheme="minorHAnsi" w:hAnsiTheme="minorHAnsi" w:cs="Times New Roman"/>
                <w:color w:val="auto"/>
                <w:lang w:eastAsia="bg-BG"/>
              </w:rPr>
              <w:t>;</w:t>
            </w:r>
          </w:p>
          <w:p w:rsidR="00AC7DCC" w:rsidRPr="00705F3A" w:rsidRDefault="00AC7DCC" w:rsidP="00B15383">
            <w:pPr>
              <w:pStyle w:val="Default"/>
              <w:numPr>
                <w:ilvl w:val="0"/>
                <w:numId w:val="25"/>
              </w:numPr>
              <w:ind w:right="175"/>
              <w:rPr>
                <w:rFonts w:asciiTheme="minorHAnsi" w:hAnsiTheme="minorHAnsi" w:cs="Times New Roman"/>
                <w:color w:val="auto"/>
                <w:lang w:eastAsia="bg-BG"/>
              </w:rPr>
            </w:pPr>
            <w:r w:rsidRPr="00705F3A">
              <w:rPr>
                <w:rFonts w:asciiTheme="minorHAnsi" w:hAnsiTheme="minorHAnsi" w:cs="Times New Roman"/>
                <w:color w:val="auto"/>
                <w:lang w:eastAsia="bg-BG"/>
              </w:rPr>
              <w:t>Закон за администрацията</w:t>
            </w:r>
            <w:r w:rsidR="0015126F">
              <w:rPr>
                <w:rFonts w:asciiTheme="minorHAnsi" w:hAnsiTheme="minorHAnsi" w:cs="Times New Roman"/>
                <w:color w:val="auto"/>
                <w:lang w:eastAsia="bg-BG"/>
              </w:rPr>
              <w:t>;</w:t>
            </w:r>
          </w:p>
          <w:p w:rsidR="00AC7DCC" w:rsidRPr="00705F3A" w:rsidRDefault="00AC7DCC" w:rsidP="00B15383">
            <w:pPr>
              <w:pStyle w:val="Default"/>
              <w:numPr>
                <w:ilvl w:val="0"/>
                <w:numId w:val="25"/>
              </w:numPr>
              <w:ind w:right="175"/>
              <w:rPr>
                <w:rFonts w:asciiTheme="minorHAnsi" w:hAnsiTheme="minorHAnsi" w:cs="Times New Roman"/>
                <w:color w:val="auto"/>
                <w:lang w:eastAsia="bg-BG"/>
              </w:rPr>
            </w:pPr>
            <w:r w:rsidRPr="00705F3A">
              <w:rPr>
                <w:rFonts w:asciiTheme="minorHAnsi" w:hAnsiTheme="minorHAnsi" w:cs="Times New Roman"/>
                <w:color w:val="auto"/>
                <w:lang w:eastAsia="bg-BG"/>
              </w:rPr>
              <w:t>Закон за административните нарушения и наказания</w:t>
            </w:r>
            <w:r w:rsidR="0015126F">
              <w:rPr>
                <w:rFonts w:asciiTheme="minorHAnsi" w:hAnsiTheme="minorHAnsi" w:cs="Times New Roman"/>
                <w:color w:val="auto"/>
                <w:lang w:eastAsia="bg-BG"/>
              </w:rPr>
              <w:t>;</w:t>
            </w:r>
          </w:p>
          <w:p w:rsidR="00AC7DCC" w:rsidRPr="00705F3A" w:rsidRDefault="00AC7DCC" w:rsidP="00B15383">
            <w:pPr>
              <w:pStyle w:val="Default"/>
              <w:numPr>
                <w:ilvl w:val="0"/>
                <w:numId w:val="25"/>
              </w:numPr>
              <w:ind w:right="175"/>
              <w:rPr>
                <w:rFonts w:asciiTheme="minorHAnsi" w:hAnsiTheme="minorHAnsi" w:cs="Times New Roman"/>
                <w:color w:val="auto"/>
                <w:lang w:eastAsia="bg-BG"/>
              </w:rPr>
            </w:pPr>
            <w:r w:rsidRPr="00705F3A">
              <w:rPr>
                <w:rFonts w:asciiTheme="minorHAnsi" w:hAnsiTheme="minorHAnsi" w:cs="Times New Roman"/>
                <w:color w:val="auto"/>
                <w:lang w:eastAsia="bg-BG"/>
              </w:rPr>
              <w:t>Закон за достъпа до обществена информация</w:t>
            </w:r>
            <w:r w:rsidR="0015126F">
              <w:rPr>
                <w:rFonts w:asciiTheme="minorHAnsi" w:hAnsiTheme="minorHAnsi" w:cs="Times New Roman"/>
                <w:color w:val="auto"/>
                <w:lang w:eastAsia="bg-BG"/>
              </w:rPr>
              <w:t>;</w:t>
            </w:r>
          </w:p>
          <w:p w:rsidR="00AC7DCC" w:rsidRPr="00705F3A" w:rsidRDefault="00AC7DCC" w:rsidP="00B15383">
            <w:pPr>
              <w:pStyle w:val="Default"/>
              <w:numPr>
                <w:ilvl w:val="0"/>
                <w:numId w:val="25"/>
              </w:numPr>
              <w:ind w:right="175"/>
              <w:rPr>
                <w:rFonts w:asciiTheme="minorHAnsi" w:hAnsiTheme="minorHAnsi" w:cs="Times New Roman"/>
                <w:color w:val="auto"/>
                <w:lang w:eastAsia="bg-BG"/>
              </w:rPr>
            </w:pPr>
            <w:r w:rsidRPr="00705F3A">
              <w:rPr>
                <w:rFonts w:asciiTheme="minorHAnsi" w:hAnsiTheme="minorHAnsi" w:cs="Times New Roman"/>
                <w:color w:val="auto"/>
                <w:lang w:eastAsia="bg-BG"/>
              </w:rPr>
              <w:t>Закон за общинския дълг</w:t>
            </w:r>
            <w:r w:rsidR="0015126F">
              <w:rPr>
                <w:rFonts w:asciiTheme="minorHAnsi" w:hAnsiTheme="minorHAnsi" w:cs="Times New Roman"/>
                <w:color w:val="auto"/>
                <w:lang w:eastAsia="bg-BG"/>
              </w:rPr>
              <w:t>;</w:t>
            </w:r>
          </w:p>
          <w:p w:rsidR="00AC7DCC" w:rsidRPr="00705F3A" w:rsidRDefault="00AC7DCC" w:rsidP="00B15383">
            <w:pPr>
              <w:pStyle w:val="Default"/>
              <w:numPr>
                <w:ilvl w:val="0"/>
                <w:numId w:val="25"/>
              </w:numPr>
              <w:ind w:right="175"/>
              <w:rPr>
                <w:rFonts w:asciiTheme="minorHAnsi" w:hAnsiTheme="minorHAnsi" w:cs="Times New Roman"/>
                <w:color w:val="auto"/>
                <w:lang w:eastAsia="bg-BG"/>
              </w:rPr>
            </w:pPr>
            <w:r w:rsidRPr="00705F3A">
              <w:rPr>
                <w:rFonts w:asciiTheme="minorHAnsi" w:hAnsiTheme="minorHAnsi" w:cs="Times New Roman"/>
                <w:color w:val="auto"/>
                <w:lang w:eastAsia="bg-BG"/>
              </w:rPr>
              <w:t>Закон за държавния служител</w:t>
            </w:r>
            <w:r w:rsidR="0015126F">
              <w:rPr>
                <w:rFonts w:asciiTheme="minorHAnsi" w:hAnsiTheme="minorHAnsi" w:cs="Times New Roman"/>
                <w:color w:val="auto"/>
                <w:lang w:eastAsia="bg-BG"/>
              </w:rPr>
              <w:t>;</w:t>
            </w:r>
          </w:p>
          <w:p w:rsidR="00AC7DCC" w:rsidRPr="00705F3A" w:rsidRDefault="00AC7DCC" w:rsidP="00B15383">
            <w:pPr>
              <w:pStyle w:val="Default"/>
              <w:numPr>
                <w:ilvl w:val="0"/>
                <w:numId w:val="25"/>
              </w:numPr>
              <w:ind w:left="0" w:right="175" w:firstLine="360"/>
              <w:rPr>
                <w:rFonts w:asciiTheme="minorHAnsi" w:hAnsiTheme="minorHAnsi" w:cs="Times New Roman"/>
                <w:color w:val="auto"/>
                <w:lang w:eastAsia="bg-BG"/>
              </w:rPr>
            </w:pPr>
            <w:r w:rsidRPr="00705F3A">
              <w:rPr>
                <w:rFonts w:asciiTheme="minorHAnsi" w:hAnsiTheme="minorHAnsi" w:cs="Times New Roman"/>
                <w:color w:val="auto"/>
                <w:lang w:eastAsia="bg-BG"/>
              </w:rPr>
              <w:t xml:space="preserve">Закон за общинските бюджети/Закона за публичните финанси - ДВ, бр. 15 от 15 февруари 2013 г., в сила от 01.01.2014 г. </w:t>
            </w:r>
            <w:r w:rsidR="0015126F">
              <w:rPr>
                <w:rFonts w:asciiTheme="minorHAnsi" w:hAnsiTheme="minorHAnsi" w:cs="Times New Roman"/>
                <w:color w:val="auto"/>
                <w:lang w:eastAsia="bg-BG"/>
              </w:rPr>
              <w:t>;</w:t>
            </w:r>
          </w:p>
          <w:p w:rsidR="00AC7DCC" w:rsidRPr="00705F3A" w:rsidRDefault="00AC7DCC" w:rsidP="00B15383">
            <w:pPr>
              <w:pStyle w:val="Default"/>
              <w:numPr>
                <w:ilvl w:val="0"/>
                <w:numId w:val="25"/>
              </w:numPr>
              <w:spacing w:line="276" w:lineRule="auto"/>
              <w:ind w:left="0" w:firstLine="360"/>
              <w:jc w:val="both"/>
              <w:rPr>
                <w:rFonts w:asciiTheme="minorHAnsi" w:hAnsiTheme="minorHAnsi" w:cs="Times New Roman"/>
                <w:color w:val="auto"/>
                <w:lang w:eastAsia="bg-BG"/>
              </w:rPr>
            </w:pPr>
            <w:r w:rsidRPr="00705F3A">
              <w:rPr>
                <w:rFonts w:asciiTheme="minorHAnsi" w:hAnsiTheme="minorHAnsi" w:cs="Times New Roman"/>
                <w:color w:val="auto"/>
                <w:lang w:eastAsia="bg-BG"/>
              </w:rPr>
              <w:t>Специализирани административни актове, които определят дейността на общините в различни сектори</w:t>
            </w:r>
            <w:r w:rsidR="002329AA">
              <w:rPr>
                <w:rFonts w:asciiTheme="minorHAnsi" w:hAnsiTheme="minorHAnsi" w:cs="Times New Roman"/>
                <w:color w:val="auto"/>
                <w:lang w:eastAsia="bg-BG"/>
              </w:rPr>
              <w:t>, като например:</w:t>
            </w:r>
            <w:r w:rsidRPr="00705F3A">
              <w:rPr>
                <w:rFonts w:asciiTheme="minorHAnsi" w:hAnsiTheme="minorHAnsi" w:cs="Times New Roman"/>
                <w:color w:val="auto"/>
                <w:lang w:eastAsia="bg-BG"/>
              </w:rPr>
              <w:t xml:space="preserve"> Закон за местни данъци и такси, Закон за водите, Закон за горите, Закон за обществените поръчки, Закон за концесиите и т. н. секторно законо</w:t>
            </w:r>
            <w:r w:rsidR="001C2588">
              <w:rPr>
                <w:rFonts w:asciiTheme="minorHAnsi" w:hAnsiTheme="minorHAnsi" w:cs="Times New Roman"/>
                <w:color w:val="auto"/>
                <w:lang w:eastAsia="bg-BG"/>
              </w:rPr>
              <w:t>-</w:t>
            </w:r>
            <w:r w:rsidRPr="00705F3A">
              <w:rPr>
                <w:rFonts w:asciiTheme="minorHAnsi" w:hAnsiTheme="minorHAnsi" w:cs="Times New Roman"/>
                <w:color w:val="auto"/>
                <w:lang w:eastAsia="bg-BG"/>
              </w:rPr>
              <w:t>дателство и подзаконови нормативни актове, от които произтичат конкретни права и задъл</w:t>
            </w:r>
            <w:r w:rsidR="001C2588">
              <w:rPr>
                <w:rFonts w:asciiTheme="minorHAnsi" w:hAnsiTheme="minorHAnsi" w:cs="Times New Roman"/>
                <w:color w:val="auto"/>
                <w:lang w:eastAsia="bg-BG"/>
              </w:rPr>
              <w:t>-</w:t>
            </w:r>
            <w:r w:rsidRPr="00705F3A">
              <w:rPr>
                <w:rFonts w:asciiTheme="minorHAnsi" w:hAnsiTheme="minorHAnsi" w:cs="Times New Roman"/>
                <w:color w:val="auto"/>
                <w:lang w:eastAsia="bg-BG"/>
              </w:rPr>
              <w:t xml:space="preserve">жения на общинска администрация и др. </w:t>
            </w:r>
            <w:r w:rsidR="0015126F">
              <w:rPr>
                <w:rFonts w:asciiTheme="minorHAnsi" w:hAnsiTheme="minorHAnsi" w:cs="Times New Roman"/>
                <w:color w:val="auto"/>
                <w:lang w:eastAsia="bg-BG"/>
              </w:rPr>
              <w:t>;</w:t>
            </w:r>
          </w:p>
          <w:p w:rsidR="00AC7DCC" w:rsidRPr="00705F3A" w:rsidRDefault="00AC7DCC" w:rsidP="00B15383">
            <w:pPr>
              <w:pStyle w:val="Default"/>
              <w:numPr>
                <w:ilvl w:val="0"/>
                <w:numId w:val="25"/>
              </w:numPr>
              <w:spacing w:line="276" w:lineRule="auto"/>
              <w:rPr>
                <w:rFonts w:asciiTheme="minorHAnsi" w:hAnsiTheme="minorHAnsi" w:cs="Times New Roman"/>
                <w:color w:val="auto"/>
                <w:lang w:eastAsia="bg-BG"/>
              </w:rPr>
            </w:pPr>
            <w:r w:rsidRPr="00705F3A">
              <w:rPr>
                <w:rFonts w:asciiTheme="minorHAnsi" w:hAnsiTheme="minorHAnsi" w:cs="Times New Roman"/>
                <w:color w:val="auto"/>
                <w:lang w:eastAsia="bg-BG"/>
              </w:rPr>
              <w:t>Кодекси</w:t>
            </w:r>
            <w:r w:rsidR="0015126F">
              <w:rPr>
                <w:rFonts w:asciiTheme="minorHAnsi" w:hAnsiTheme="minorHAnsi" w:cs="Times New Roman"/>
                <w:color w:val="auto"/>
                <w:lang w:eastAsia="bg-BG"/>
              </w:rPr>
              <w:t>;</w:t>
            </w:r>
          </w:p>
          <w:p w:rsidR="00BC5616" w:rsidRPr="002E3894" w:rsidRDefault="00AC7DCC" w:rsidP="00B15383">
            <w:pPr>
              <w:pStyle w:val="Default"/>
              <w:numPr>
                <w:ilvl w:val="0"/>
                <w:numId w:val="25"/>
              </w:numPr>
              <w:spacing w:line="276" w:lineRule="auto"/>
              <w:ind w:left="0" w:firstLine="360"/>
              <w:jc w:val="both"/>
              <w:rPr>
                <w:rFonts w:asciiTheme="minorHAnsi" w:hAnsiTheme="minorHAnsi" w:cs="Times New Roman"/>
                <w:color w:val="auto"/>
                <w:lang w:eastAsia="bg-BG"/>
              </w:rPr>
            </w:pPr>
            <w:r w:rsidRPr="00705F3A">
              <w:rPr>
                <w:rFonts w:asciiTheme="minorHAnsi" w:hAnsiTheme="minorHAnsi" w:cs="Times New Roman"/>
                <w:color w:val="auto"/>
                <w:lang w:eastAsia="bg-BG"/>
              </w:rPr>
              <w:t>Международни конвенции, ратифицирани от правителството на Р</w:t>
            </w:r>
            <w:r w:rsidR="00797481">
              <w:rPr>
                <w:rFonts w:asciiTheme="minorHAnsi" w:hAnsiTheme="minorHAnsi" w:cs="Times New Roman"/>
                <w:color w:val="auto"/>
                <w:lang w:eastAsia="bg-BG"/>
              </w:rPr>
              <w:t>.</w:t>
            </w:r>
            <w:r w:rsidRPr="00705F3A">
              <w:rPr>
                <w:rFonts w:asciiTheme="minorHAnsi" w:hAnsiTheme="minorHAnsi" w:cs="Times New Roman"/>
                <w:color w:val="auto"/>
                <w:lang w:eastAsia="bg-BG"/>
              </w:rPr>
              <w:t>България, с които е свързана работата в конкретен соцално-икономически сектор напр. права на човека, културно наследство и т.н.</w:t>
            </w:r>
            <w:r w:rsidR="0015126F">
              <w:rPr>
                <w:rFonts w:asciiTheme="minorHAnsi" w:hAnsiTheme="minorHAnsi" w:cs="Times New Roman"/>
                <w:color w:val="auto"/>
                <w:lang w:eastAsia="bg-BG"/>
              </w:rPr>
              <w:t>;</w:t>
            </w:r>
          </w:p>
          <w:p w:rsidR="00AC7DCC" w:rsidRPr="00705F3A" w:rsidRDefault="00AC7DCC" w:rsidP="002329AA">
            <w:pPr>
              <w:pStyle w:val="Default"/>
              <w:ind w:right="175"/>
              <w:rPr>
                <w:rFonts w:asciiTheme="minorHAnsi" w:hAnsiTheme="minorHAnsi"/>
                <w:sz w:val="20"/>
                <w:szCs w:val="20"/>
              </w:rPr>
            </w:pPr>
          </w:p>
          <w:p w:rsidR="00AC7DCC" w:rsidRPr="00D4584D" w:rsidRDefault="00AC7DCC" w:rsidP="002329AA">
            <w:pPr>
              <w:autoSpaceDE w:val="0"/>
              <w:autoSpaceDN w:val="0"/>
              <w:adjustRightInd w:val="0"/>
              <w:spacing w:after="0" w:line="240" w:lineRule="auto"/>
              <w:ind w:right="175"/>
              <w:rPr>
                <w:rFonts w:asciiTheme="minorHAnsi" w:hAnsiTheme="minorHAnsi" w:cs="Verdana"/>
                <w:b/>
                <w:i/>
                <w:color w:val="984806" w:themeColor="accent6" w:themeShade="80"/>
                <w:sz w:val="24"/>
                <w:szCs w:val="24"/>
              </w:rPr>
            </w:pPr>
            <w:r w:rsidRPr="00D4584D">
              <w:rPr>
                <w:rFonts w:asciiTheme="minorHAnsi" w:hAnsiTheme="minorHAnsi" w:cs="Verdana"/>
                <w:b/>
                <w:i/>
                <w:color w:val="984806" w:themeColor="accent6" w:themeShade="80"/>
                <w:sz w:val="24"/>
                <w:szCs w:val="24"/>
              </w:rPr>
              <w:t>4.6.1.Структура на общинската администрация</w:t>
            </w:r>
            <w:r w:rsidR="00A7594F">
              <w:rPr>
                <w:rFonts w:asciiTheme="minorHAnsi" w:hAnsiTheme="minorHAnsi" w:cs="Verdana"/>
                <w:b/>
                <w:i/>
                <w:color w:val="984806" w:themeColor="accent6" w:themeShade="80"/>
                <w:sz w:val="24"/>
                <w:szCs w:val="24"/>
              </w:rPr>
              <w:t>.</w:t>
            </w:r>
          </w:p>
          <w:p w:rsidR="00AC7DCC" w:rsidRPr="00705F3A" w:rsidRDefault="00AC7DCC" w:rsidP="0015126F">
            <w:pPr>
              <w:tabs>
                <w:tab w:val="left" w:pos="9565"/>
              </w:tabs>
              <w:autoSpaceDE w:val="0"/>
              <w:autoSpaceDN w:val="0"/>
              <w:adjustRightInd w:val="0"/>
              <w:spacing w:after="0"/>
              <w:ind w:right="33"/>
              <w:jc w:val="both"/>
              <w:rPr>
                <w:rFonts w:asciiTheme="minorHAnsi" w:hAnsiTheme="minorHAnsi" w:cs="Times New Roman"/>
                <w:sz w:val="24"/>
                <w:szCs w:val="24"/>
              </w:rPr>
            </w:pPr>
            <w:r w:rsidRPr="00705F3A">
              <w:rPr>
                <w:rFonts w:asciiTheme="minorHAnsi" w:hAnsiTheme="minorHAnsi" w:cs="Times New Roman"/>
                <w:sz w:val="24"/>
                <w:szCs w:val="24"/>
              </w:rPr>
              <w:t>Концентрацията на значителни управленски, образователни и информационни функции е важна предпоставка за динамичното развитие на община Гурково и до голяма степен предопределя структурата на общинската администрация.</w:t>
            </w:r>
          </w:p>
          <w:p w:rsidR="00AC7DCC" w:rsidRPr="002E3894" w:rsidRDefault="00AC7DCC" w:rsidP="0015126F">
            <w:pPr>
              <w:tabs>
                <w:tab w:val="left" w:pos="9565"/>
              </w:tabs>
              <w:autoSpaceDE w:val="0"/>
              <w:autoSpaceDN w:val="0"/>
              <w:adjustRightInd w:val="0"/>
              <w:spacing w:after="0"/>
              <w:ind w:right="33"/>
              <w:jc w:val="both"/>
              <w:rPr>
                <w:rFonts w:asciiTheme="minorHAnsi" w:hAnsiTheme="minorHAnsi" w:cs="Times New Roman"/>
                <w:sz w:val="24"/>
                <w:szCs w:val="24"/>
              </w:rPr>
            </w:pPr>
            <w:r w:rsidRPr="00705F3A">
              <w:rPr>
                <w:rFonts w:asciiTheme="minorHAnsi" w:hAnsiTheme="minorHAnsi" w:cs="Times New Roman"/>
                <w:sz w:val="24"/>
                <w:szCs w:val="24"/>
              </w:rPr>
              <w:t xml:space="preserve">        Структурата, функциите и числеността на о</w:t>
            </w:r>
            <w:r w:rsidR="00736AF2">
              <w:rPr>
                <w:rFonts w:asciiTheme="minorHAnsi" w:hAnsiTheme="minorHAnsi" w:cs="Times New Roman"/>
                <w:sz w:val="24"/>
                <w:szCs w:val="24"/>
              </w:rPr>
              <w:t>бщинската администрация са дефи</w:t>
            </w:r>
            <w:r w:rsidRPr="00705F3A">
              <w:rPr>
                <w:rFonts w:asciiTheme="minorHAnsi" w:hAnsiTheme="minorHAnsi" w:cs="Times New Roman"/>
                <w:sz w:val="24"/>
                <w:szCs w:val="24"/>
              </w:rPr>
              <w:t>нирани от „Устройствения правилник</w:t>
            </w:r>
            <w:r w:rsidR="006A1592">
              <w:rPr>
                <w:rFonts w:asciiTheme="minorHAnsi" w:hAnsiTheme="minorHAnsi" w:cs="Times New Roman"/>
                <w:sz w:val="24"/>
                <w:szCs w:val="24"/>
              </w:rPr>
              <w:t xml:space="preserve"> на Общинска администрация Гурково</w:t>
            </w:r>
            <w:r w:rsidRPr="00705F3A">
              <w:rPr>
                <w:rFonts w:asciiTheme="minorHAnsi" w:hAnsiTheme="minorHAnsi" w:cs="Times New Roman"/>
                <w:sz w:val="24"/>
                <w:szCs w:val="24"/>
              </w:rPr>
              <w:t xml:space="preserve">”, </w:t>
            </w:r>
            <w:r w:rsidR="006A1592">
              <w:rPr>
                <w:rFonts w:asciiTheme="minorHAnsi" w:hAnsiTheme="minorHAnsi" w:cs="Times New Roman"/>
                <w:sz w:val="24"/>
                <w:szCs w:val="24"/>
              </w:rPr>
              <w:t xml:space="preserve"> утвърден от Кмета на общината </w:t>
            </w:r>
            <w:r w:rsidRPr="00705F3A">
              <w:rPr>
                <w:rFonts w:asciiTheme="minorHAnsi" w:hAnsiTheme="minorHAnsi" w:cs="Times New Roman"/>
                <w:sz w:val="24"/>
                <w:szCs w:val="24"/>
              </w:rPr>
              <w:t>и е разработен съгласно принципите и изискванията, произтичащи пряко от разпоредбите на: Конституция на Република България; Европейската харта за местно самоуправление и Закон за местното самоуправление и местната администрация; специализираната нормативна уредба имаща пряко отношение към организацията и дейността на общинската администрация, както и правилници, наредби, вътрешни правила за дейността, действащи в рамките на административната структура и на територията на Община Гурково. Действащите нормативни актове</w:t>
            </w:r>
            <w:r w:rsidR="00D00B6E">
              <w:rPr>
                <w:rFonts w:asciiTheme="minorHAnsi" w:hAnsiTheme="minorHAnsi" w:cs="Times New Roman"/>
                <w:sz w:val="24"/>
                <w:szCs w:val="24"/>
              </w:rPr>
              <w:t xml:space="preserve"> и правилници в административна</w:t>
            </w:r>
            <w:r w:rsidRPr="00705F3A">
              <w:rPr>
                <w:rFonts w:asciiTheme="minorHAnsi" w:hAnsiTheme="minorHAnsi" w:cs="Times New Roman"/>
                <w:sz w:val="24"/>
                <w:szCs w:val="24"/>
              </w:rPr>
              <w:t xml:space="preserve">та структура на общината представляват добра основа за ефективното и ефикасно осъществяване на ежедневната оперативна дейност на администрацията. Кметът на община Гурково е орган на изпълнителната власт в общината. Той е </w:t>
            </w:r>
            <w:r w:rsidRPr="002E3894">
              <w:rPr>
                <w:rFonts w:asciiTheme="minorHAnsi" w:hAnsiTheme="minorHAnsi" w:cs="Times New Roman"/>
                <w:sz w:val="24"/>
                <w:szCs w:val="24"/>
              </w:rPr>
              <w:t xml:space="preserve">избран мажоритарно с </w:t>
            </w:r>
            <w:r w:rsidRPr="002E3894">
              <w:rPr>
                <w:rFonts w:asciiTheme="minorHAnsi" w:hAnsiTheme="minorHAnsi" w:cs="Times New Roman"/>
                <w:sz w:val="24"/>
                <w:szCs w:val="24"/>
              </w:rPr>
              <w:lastRenderedPageBreak/>
              <w:t>мандат от 4 години. Неговата дейност се подпомага от:</w:t>
            </w:r>
          </w:p>
          <w:p w:rsidR="00AC7DCC" w:rsidRPr="002E3894" w:rsidRDefault="00AC7DCC" w:rsidP="00B15383">
            <w:pPr>
              <w:pStyle w:val="a4"/>
              <w:numPr>
                <w:ilvl w:val="0"/>
                <w:numId w:val="25"/>
              </w:numPr>
              <w:autoSpaceDE w:val="0"/>
              <w:autoSpaceDN w:val="0"/>
              <w:adjustRightInd w:val="0"/>
              <w:spacing w:after="0" w:line="240" w:lineRule="auto"/>
              <w:ind w:right="175"/>
              <w:contextualSpacing/>
              <w:rPr>
                <w:rFonts w:asciiTheme="minorHAnsi" w:hAnsiTheme="minorHAnsi" w:cs="Verdana"/>
                <w:color w:val="000000"/>
                <w:sz w:val="24"/>
                <w:szCs w:val="24"/>
              </w:rPr>
            </w:pPr>
            <w:r w:rsidRPr="002E3894">
              <w:rPr>
                <w:rFonts w:asciiTheme="minorHAnsi" w:hAnsiTheme="minorHAnsi" w:cs="Verdana"/>
                <w:color w:val="000000"/>
                <w:sz w:val="24"/>
                <w:szCs w:val="24"/>
              </w:rPr>
              <w:t>Заместник кмет – 2</w:t>
            </w:r>
          </w:p>
          <w:p w:rsidR="00AC7DCC" w:rsidRPr="002E3894" w:rsidRDefault="00AC7DCC" w:rsidP="00B15383">
            <w:pPr>
              <w:pStyle w:val="a4"/>
              <w:numPr>
                <w:ilvl w:val="0"/>
                <w:numId w:val="25"/>
              </w:numPr>
              <w:autoSpaceDE w:val="0"/>
              <w:autoSpaceDN w:val="0"/>
              <w:adjustRightInd w:val="0"/>
              <w:spacing w:after="0" w:line="240" w:lineRule="auto"/>
              <w:ind w:right="175"/>
              <w:contextualSpacing/>
              <w:rPr>
                <w:rFonts w:asciiTheme="minorHAnsi" w:hAnsiTheme="minorHAnsi" w:cs="Verdana"/>
                <w:color w:val="000000"/>
                <w:sz w:val="24"/>
                <w:szCs w:val="24"/>
              </w:rPr>
            </w:pPr>
            <w:r w:rsidRPr="002E3894">
              <w:rPr>
                <w:rFonts w:asciiTheme="minorHAnsi" w:hAnsiTheme="minorHAnsi" w:cs="Verdana"/>
                <w:color w:val="000000"/>
                <w:sz w:val="24"/>
                <w:szCs w:val="24"/>
              </w:rPr>
              <w:t>Секретар</w:t>
            </w:r>
            <w:r w:rsidR="00104008">
              <w:rPr>
                <w:rFonts w:asciiTheme="minorHAnsi" w:hAnsiTheme="minorHAnsi" w:cs="Verdana"/>
                <w:color w:val="000000"/>
                <w:sz w:val="24"/>
                <w:szCs w:val="24"/>
              </w:rPr>
              <w:t xml:space="preserve"> на община </w:t>
            </w:r>
            <w:r w:rsidRPr="002E3894">
              <w:rPr>
                <w:rFonts w:asciiTheme="minorHAnsi" w:hAnsiTheme="minorHAnsi" w:cs="Verdana"/>
                <w:color w:val="000000"/>
                <w:sz w:val="24"/>
                <w:szCs w:val="24"/>
              </w:rPr>
              <w:t xml:space="preserve"> – 1</w:t>
            </w:r>
          </w:p>
          <w:p w:rsidR="00AC7DCC" w:rsidRPr="002E3894" w:rsidRDefault="00AC7DCC" w:rsidP="00B15383">
            <w:pPr>
              <w:pStyle w:val="a4"/>
              <w:numPr>
                <w:ilvl w:val="0"/>
                <w:numId w:val="25"/>
              </w:numPr>
              <w:autoSpaceDE w:val="0"/>
              <w:autoSpaceDN w:val="0"/>
              <w:adjustRightInd w:val="0"/>
              <w:spacing w:after="0" w:line="240" w:lineRule="auto"/>
              <w:ind w:right="175"/>
              <w:contextualSpacing/>
              <w:rPr>
                <w:rFonts w:asciiTheme="minorHAnsi" w:hAnsiTheme="minorHAnsi" w:cs="Verdana"/>
                <w:color w:val="000000"/>
                <w:sz w:val="24"/>
                <w:szCs w:val="24"/>
              </w:rPr>
            </w:pPr>
            <w:r w:rsidRPr="002E3894">
              <w:rPr>
                <w:rFonts w:asciiTheme="minorHAnsi" w:hAnsiTheme="minorHAnsi" w:cs="Verdana"/>
                <w:color w:val="000000"/>
                <w:sz w:val="24"/>
                <w:szCs w:val="24"/>
              </w:rPr>
              <w:t>Главен архитект -1</w:t>
            </w:r>
          </w:p>
          <w:p w:rsidR="00AC7DCC" w:rsidRPr="002E3894" w:rsidRDefault="00AC7DCC" w:rsidP="00B15383">
            <w:pPr>
              <w:pStyle w:val="a4"/>
              <w:numPr>
                <w:ilvl w:val="0"/>
                <w:numId w:val="25"/>
              </w:numPr>
              <w:tabs>
                <w:tab w:val="left" w:pos="2723"/>
              </w:tabs>
              <w:spacing w:after="0" w:line="240" w:lineRule="auto"/>
              <w:ind w:right="175"/>
              <w:contextualSpacing/>
              <w:rPr>
                <w:rFonts w:asciiTheme="minorHAnsi" w:hAnsiTheme="minorHAnsi" w:cs="Verdana"/>
                <w:color w:val="000000"/>
                <w:sz w:val="24"/>
                <w:szCs w:val="24"/>
              </w:rPr>
            </w:pPr>
            <w:r w:rsidRPr="002E3894">
              <w:rPr>
                <w:rFonts w:asciiTheme="minorHAnsi" w:hAnsiTheme="minorHAnsi" w:cs="Verdana"/>
                <w:color w:val="000000"/>
                <w:sz w:val="24"/>
                <w:szCs w:val="24"/>
              </w:rPr>
              <w:t xml:space="preserve">Директор на Дирекция „Общински дейност, устройство на територията и инвестиции“ </w:t>
            </w:r>
            <w:r w:rsidRPr="002E3894">
              <w:rPr>
                <w:rFonts w:asciiTheme="minorHAnsi" w:hAnsiTheme="minorHAnsi" w:cs="Verdana"/>
                <w:color w:val="000000"/>
                <w:sz w:val="24"/>
                <w:szCs w:val="24"/>
                <w:lang w:val="en-US"/>
              </w:rPr>
              <w:t>(</w:t>
            </w:r>
            <w:r w:rsidRPr="002E3894">
              <w:rPr>
                <w:rFonts w:asciiTheme="minorHAnsi" w:hAnsiTheme="minorHAnsi" w:cs="Verdana"/>
                <w:color w:val="000000"/>
                <w:sz w:val="24"/>
                <w:szCs w:val="24"/>
              </w:rPr>
              <w:t>ОДУТИ</w:t>
            </w:r>
            <w:r w:rsidRPr="002E3894">
              <w:rPr>
                <w:rFonts w:asciiTheme="minorHAnsi" w:hAnsiTheme="minorHAnsi" w:cs="Verdana"/>
                <w:color w:val="000000"/>
                <w:sz w:val="24"/>
                <w:szCs w:val="24"/>
                <w:lang w:val="en-US"/>
              </w:rPr>
              <w:t>)</w:t>
            </w:r>
            <w:r w:rsidRPr="002E3894">
              <w:rPr>
                <w:rFonts w:asciiTheme="minorHAnsi" w:hAnsiTheme="minorHAnsi" w:cs="Verdana"/>
                <w:color w:val="000000"/>
                <w:sz w:val="24"/>
                <w:szCs w:val="24"/>
              </w:rPr>
              <w:t xml:space="preserve"> - 1</w:t>
            </w:r>
          </w:p>
          <w:p w:rsidR="00AC7DCC" w:rsidRPr="002E3894" w:rsidRDefault="00AC7DCC" w:rsidP="00B15383">
            <w:pPr>
              <w:pStyle w:val="a4"/>
              <w:numPr>
                <w:ilvl w:val="0"/>
                <w:numId w:val="25"/>
              </w:numPr>
              <w:tabs>
                <w:tab w:val="left" w:pos="2723"/>
              </w:tabs>
              <w:spacing w:after="0" w:line="240" w:lineRule="auto"/>
              <w:ind w:right="33"/>
              <w:contextualSpacing/>
              <w:rPr>
                <w:rFonts w:asciiTheme="minorHAnsi" w:hAnsiTheme="minorHAnsi" w:cs="Verdana"/>
                <w:color w:val="000000"/>
                <w:sz w:val="24"/>
                <w:szCs w:val="24"/>
              </w:rPr>
            </w:pPr>
            <w:r w:rsidRPr="002E3894">
              <w:rPr>
                <w:rFonts w:asciiTheme="minorHAnsi" w:hAnsiTheme="minorHAnsi" w:cs="Verdana"/>
                <w:color w:val="000000"/>
                <w:sz w:val="24"/>
                <w:szCs w:val="24"/>
              </w:rPr>
              <w:t xml:space="preserve">Директор на Дирекция „Административно-правно обслужване, бюджет и финанси“ </w:t>
            </w:r>
            <w:r w:rsidRPr="002E3894">
              <w:rPr>
                <w:rFonts w:asciiTheme="minorHAnsi" w:hAnsiTheme="minorHAnsi" w:cs="Verdana"/>
                <w:color w:val="000000"/>
                <w:sz w:val="24"/>
                <w:szCs w:val="24"/>
                <w:lang w:val="en-US"/>
              </w:rPr>
              <w:t>(</w:t>
            </w:r>
            <w:r w:rsidRPr="002E3894">
              <w:rPr>
                <w:rFonts w:asciiTheme="minorHAnsi" w:hAnsiTheme="minorHAnsi" w:cs="Verdana"/>
                <w:color w:val="000000"/>
                <w:sz w:val="24"/>
                <w:szCs w:val="24"/>
              </w:rPr>
              <w:t>АПОБФ</w:t>
            </w:r>
            <w:r w:rsidRPr="002E3894">
              <w:rPr>
                <w:rFonts w:asciiTheme="minorHAnsi" w:hAnsiTheme="minorHAnsi" w:cs="Verdana"/>
                <w:color w:val="000000"/>
                <w:sz w:val="24"/>
                <w:szCs w:val="24"/>
                <w:lang w:val="en-US"/>
              </w:rPr>
              <w:t>)</w:t>
            </w:r>
            <w:r w:rsidRPr="002E3894">
              <w:rPr>
                <w:rFonts w:asciiTheme="minorHAnsi" w:hAnsiTheme="minorHAnsi" w:cs="Verdana"/>
                <w:color w:val="000000"/>
                <w:sz w:val="24"/>
                <w:szCs w:val="24"/>
              </w:rPr>
              <w:t xml:space="preserve"> - 1</w:t>
            </w:r>
          </w:p>
          <w:p w:rsidR="00AC7DCC" w:rsidRPr="002E3894" w:rsidRDefault="00AC7DCC" w:rsidP="00030B1B">
            <w:pPr>
              <w:pStyle w:val="Default"/>
              <w:ind w:right="33"/>
              <w:jc w:val="both"/>
              <w:rPr>
                <w:rFonts w:asciiTheme="minorHAnsi" w:hAnsiTheme="minorHAnsi" w:cs="Verdana"/>
                <w:lang w:eastAsia="bg-BG"/>
              </w:rPr>
            </w:pPr>
            <w:r w:rsidRPr="002E3894">
              <w:rPr>
                <w:rFonts w:asciiTheme="minorHAnsi" w:hAnsiTheme="minorHAnsi" w:cs="Verdana"/>
                <w:lang w:eastAsia="bg-BG"/>
              </w:rPr>
              <w:t xml:space="preserve">Структурата на дирекциите и отделите на общината изглежда балансирана и покрива, всички основни функции и отговорности на общинската администрация. Те най-общо могат да бъдат сведени до: </w:t>
            </w:r>
          </w:p>
          <w:p w:rsidR="00AC7DCC" w:rsidRPr="002E3894" w:rsidRDefault="00AC7DCC" w:rsidP="00B15383">
            <w:pPr>
              <w:pStyle w:val="a4"/>
              <w:numPr>
                <w:ilvl w:val="0"/>
                <w:numId w:val="26"/>
              </w:numPr>
              <w:autoSpaceDE w:val="0"/>
              <w:autoSpaceDN w:val="0"/>
              <w:adjustRightInd w:val="0"/>
              <w:spacing w:after="82" w:line="240" w:lineRule="auto"/>
              <w:ind w:right="33"/>
              <w:contextualSpacing/>
              <w:jc w:val="both"/>
              <w:rPr>
                <w:rFonts w:asciiTheme="minorHAnsi" w:hAnsiTheme="minorHAnsi" w:cs="Verdana"/>
                <w:color w:val="000000"/>
                <w:sz w:val="24"/>
                <w:szCs w:val="24"/>
              </w:rPr>
            </w:pPr>
            <w:r w:rsidRPr="002E3894">
              <w:rPr>
                <w:rFonts w:asciiTheme="minorHAnsi" w:hAnsiTheme="minorHAnsi" w:cs="Verdana"/>
                <w:color w:val="000000"/>
                <w:sz w:val="24"/>
                <w:szCs w:val="24"/>
              </w:rPr>
              <w:t xml:space="preserve">Управление на отпадъци;  </w:t>
            </w:r>
          </w:p>
          <w:p w:rsidR="00AC7DCC" w:rsidRPr="002E3894" w:rsidRDefault="00AC7DCC" w:rsidP="00B15383">
            <w:pPr>
              <w:pStyle w:val="a4"/>
              <w:numPr>
                <w:ilvl w:val="0"/>
                <w:numId w:val="26"/>
              </w:numPr>
              <w:autoSpaceDE w:val="0"/>
              <w:autoSpaceDN w:val="0"/>
              <w:adjustRightInd w:val="0"/>
              <w:spacing w:after="82" w:line="240" w:lineRule="auto"/>
              <w:ind w:right="33"/>
              <w:contextualSpacing/>
              <w:jc w:val="both"/>
              <w:rPr>
                <w:rFonts w:asciiTheme="minorHAnsi" w:hAnsiTheme="minorHAnsi" w:cs="Verdana"/>
                <w:color w:val="000000"/>
                <w:sz w:val="24"/>
                <w:szCs w:val="24"/>
              </w:rPr>
            </w:pPr>
            <w:r w:rsidRPr="002E3894">
              <w:rPr>
                <w:rFonts w:asciiTheme="minorHAnsi" w:hAnsiTheme="minorHAnsi" w:cs="Verdana"/>
                <w:color w:val="000000"/>
                <w:sz w:val="24"/>
                <w:szCs w:val="24"/>
              </w:rPr>
              <w:t xml:space="preserve">Изграждане и поддръжка на общинската инфраструктура; </w:t>
            </w:r>
          </w:p>
          <w:p w:rsidR="00AC7DCC" w:rsidRPr="002E3894" w:rsidRDefault="00AC7DCC" w:rsidP="00B15383">
            <w:pPr>
              <w:pStyle w:val="a4"/>
              <w:numPr>
                <w:ilvl w:val="0"/>
                <w:numId w:val="26"/>
              </w:numPr>
              <w:autoSpaceDE w:val="0"/>
              <w:autoSpaceDN w:val="0"/>
              <w:adjustRightInd w:val="0"/>
              <w:spacing w:after="82" w:line="240" w:lineRule="auto"/>
              <w:ind w:right="33"/>
              <w:contextualSpacing/>
              <w:jc w:val="both"/>
              <w:rPr>
                <w:rFonts w:asciiTheme="minorHAnsi" w:hAnsiTheme="minorHAnsi" w:cs="Verdana"/>
                <w:color w:val="000000"/>
                <w:sz w:val="24"/>
                <w:szCs w:val="24"/>
              </w:rPr>
            </w:pPr>
            <w:r w:rsidRPr="002E3894">
              <w:rPr>
                <w:rFonts w:asciiTheme="minorHAnsi" w:hAnsiTheme="minorHAnsi" w:cs="Verdana"/>
                <w:color w:val="000000"/>
                <w:sz w:val="24"/>
                <w:szCs w:val="24"/>
              </w:rPr>
              <w:t xml:space="preserve">Ефективното функциониране на извънградски транспорт; </w:t>
            </w:r>
          </w:p>
          <w:p w:rsidR="00AC7DCC" w:rsidRPr="002E3894" w:rsidRDefault="00AC7DCC" w:rsidP="00B15383">
            <w:pPr>
              <w:pStyle w:val="a4"/>
              <w:numPr>
                <w:ilvl w:val="0"/>
                <w:numId w:val="26"/>
              </w:numPr>
              <w:autoSpaceDE w:val="0"/>
              <w:autoSpaceDN w:val="0"/>
              <w:adjustRightInd w:val="0"/>
              <w:spacing w:after="82" w:line="240" w:lineRule="auto"/>
              <w:ind w:left="34" w:right="33" w:firstLine="326"/>
              <w:contextualSpacing/>
              <w:jc w:val="both"/>
              <w:rPr>
                <w:rFonts w:asciiTheme="minorHAnsi" w:hAnsiTheme="minorHAnsi" w:cs="Verdana"/>
                <w:color w:val="000000"/>
                <w:sz w:val="24"/>
                <w:szCs w:val="24"/>
              </w:rPr>
            </w:pPr>
            <w:r w:rsidRPr="002E3894">
              <w:rPr>
                <w:rFonts w:asciiTheme="minorHAnsi" w:hAnsiTheme="minorHAnsi" w:cs="Verdana"/>
                <w:color w:val="000000"/>
                <w:sz w:val="24"/>
                <w:szCs w:val="24"/>
              </w:rPr>
              <w:t>Стратегическо планиране на развитието. Терит</w:t>
            </w:r>
            <w:r w:rsidR="00BA3B53" w:rsidRPr="002E3894">
              <w:rPr>
                <w:rFonts w:asciiTheme="minorHAnsi" w:hAnsiTheme="minorHAnsi" w:cs="Verdana"/>
                <w:color w:val="000000"/>
                <w:sz w:val="24"/>
                <w:szCs w:val="24"/>
              </w:rPr>
              <w:t xml:space="preserve">ориално развитие и устройствено </w:t>
            </w:r>
            <w:r w:rsidRPr="002E3894">
              <w:rPr>
                <w:rFonts w:asciiTheme="minorHAnsi" w:hAnsiTheme="minorHAnsi" w:cs="Verdana"/>
                <w:color w:val="000000"/>
                <w:sz w:val="24"/>
                <w:szCs w:val="24"/>
              </w:rPr>
              <w:t xml:space="preserve">планиране, съобразени с екологичните, историческите, социалните и други специфики на община Гурково; </w:t>
            </w:r>
          </w:p>
          <w:p w:rsidR="00AC7DCC" w:rsidRPr="002E3894" w:rsidRDefault="00AC7DCC" w:rsidP="00B15383">
            <w:pPr>
              <w:pStyle w:val="a4"/>
              <w:numPr>
                <w:ilvl w:val="0"/>
                <w:numId w:val="26"/>
              </w:numPr>
              <w:autoSpaceDE w:val="0"/>
              <w:autoSpaceDN w:val="0"/>
              <w:adjustRightInd w:val="0"/>
              <w:spacing w:after="82" w:line="240" w:lineRule="auto"/>
              <w:ind w:left="0" w:right="33" w:firstLine="360"/>
              <w:contextualSpacing/>
              <w:jc w:val="both"/>
              <w:rPr>
                <w:rFonts w:asciiTheme="minorHAnsi" w:hAnsiTheme="minorHAnsi" w:cs="Verdana"/>
                <w:color w:val="000000"/>
                <w:sz w:val="24"/>
                <w:szCs w:val="24"/>
              </w:rPr>
            </w:pPr>
            <w:r w:rsidRPr="002E3894">
              <w:rPr>
                <w:rFonts w:asciiTheme="minorHAnsi" w:hAnsiTheme="minorHAnsi" w:cs="Verdana"/>
                <w:color w:val="000000"/>
                <w:sz w:val="24"/>
                <w:szCs w:val="24"/>
              </w:rPr>
              <w:t xml:space="preserve">Поддържането и развитието на местни спортни, туристически и други обекти за отдих, обекти на културно-историческото наследство; </w:t>
            </w:r>
          </w:p>
          <w:p w:rsidR="00AC7DCC" w:rsidRPr="002E3894" w:rsidRDefault="00AC7DCC" w:rsidP="00B15383">
            <w:pPr>
              <w:pStyle w:val="a4"/>
              <w:numPr>
                <w:ilvl w:val="0"/>
                <w:numId w:val="26"/>
              </w:numPr>
              <w:autoSpaceDE w:val="0"/>
              <w:autoSpaceDN w:val="0"/>
              <w:adjustRightInd w:val="0"/>
              <w:spacing w:after="82" w:line="240" w:lineRule="auto"/>
              <w:ind w:left="34" w:right="33" w:firstLine="326"/>
              <w:contextualSpacing/>
              <w:jc w:val="both"/>
              <w:rPr>
                <w:rFonts w:asciiTheme="minorHAnsi" w:hAnsiTheme="minorHAnsi" w:cs="Verdana"/>
                <w:color w:val="000000"/>
                <w:sz w:val="24"/>
                <w:szCs w:val="24"/>
              </w:rPr>
            </w:pPr>
            <w:r w:rsidRPr="002E3894">
              <w:rPr>
                <w:rFonts w:asciiTheme="minorHAnsi" w:hAnsiTheme="minorHAnsi" w:cs="Verdana"/>
                <w:color w:val="000000"/>
                <w:sz w:val="24"/>
                <w:szCs w:val="24"/>
              </w:rPr>
              <w:t>Изграждане, поддържане и добро управление н</w:t>
            </w:r>
            <w:r w:rsidR="00BA3B53" w:rsidRPr="002E3894">
              <w:rPr>
                <w:rFonts w:asciiTheme="minorHAnsi" w:hAnsiTheme="minorHAnsi" w:cs="Verdana"/>
                <w:color w:val="000000"/>
                <w:sz w:val="24"/>
                <w:szCs w:val="24"/>
              </w:rPr>
              <w:t xml:space="preserve">а сградите общинска собственост </w:t>
            </w:r>
            <w:r w:rsidRPr="002E3894">
              <w:rPr>
                <w:rFonts w:asciiTheme="minorHAnsi" w:hAnsiTheme="minorHAnsi" w:cs="Verdana"/>
                <w:color w:val="000000"/>
                <w:sz w:val="24"/>
                <w:szCs w:val="24"/>
              </w:rPr>
              <w:t>включително общинските училища, детски градини, социалните заведения, центровете за социални грижи, на културните, исторически и архитектурни паметници от общинско зна</w:t>
            </w:r>
            <w:r w:rsidR="001D24B7">
              <w:rPr>
                <w:rFonts w:asciiTheme="minorHAnsi" w:hAnsiTheme="minorHAnsi" w:cs="Verdana"/>
                <w:color w:val="000000"/>
                <w:sz w:val="24"/>
                <w:szCs w:val="24"/>
              </w:rPr>
              <w:t>-</w:t>
            </w:r>
            <w:r w:rsidRPr="002E3894">
              <w:rPr>
                <w:rFonts w:asciiTheme="minorHAnsi" w:hAnsiTheme="minorHAnsi" w:cs="Verdana"/>
                <w:color w:val="000000"/>
                <w:sz w:val="24"/>
                <w:szCs w:val="24"/>
              </w:rPr>
              <w:t xml:space="preserve">чение;  </w:t>
            </w:r>
          </w:p>
          <w:p w:rsidR="00AC7DCC" w:rsidRPr="002E3894" w:rsidRDefault="00AC7DCC" w:rsidP="00B15383">
            <w:pPr>
              <w:pStyle w:val="a4"/>
              <w:numPr>
                <w:ilvl w:val="0"/>
                <w:numId w:val="26"/>
              </w:numPr>
              <w:autoSpaceDE w:val="0"/>
              <w:autoSpaceDN w:val="0"/>
              <w:adjustRightInd w:val="0"/>
              <w:spacing w:after="82" w:line="240" w:lineRule="auto"/>
              <w:ind w:left="0" w:right="33" w:firstLine="360"/>
              <w:contextualSpacing/>
              <w:jc w:val="both"/>
              <w:rPr>
                <w:rFonts w:asciiTheme="minorHAnsi" w:hAnsiTheme="minorHAnsi" w:cs="Verdana"/>
                <w:color w:val="000000"/>
                <w:sz w:val="24"/>
                <w:szCs w:val="24"/>
              </w:rPr>
            </w:pPr>
            <w:r w:rsidRPr="002E3894">
              <w:rPr>
                <w:rFonts w:asciiTheme="minorHAnsi" w:hAnsiTheme="minorHAnsi" w:cs="Verdana"/>
                <w:color w:val="000000"/>
                <w:sz w:val="24"/>
                <w:szCs w:val="24"/>
              </w:rPr>
              <w:t xml:space="preserve">Организация и развитие на културни дейности вкл. развитие и управление на местни културни институти изцяло или частично собственост или на подчинение на общината; </w:t>
            </w:r>
          </w:p>
          <w:p w:rsidR="00AC7DCC" w:rsidRPr="002E3894" w:rsidRDefault="00AC7DCC" w:rsidP="00B15383">
            <w:pPr>
              <w:pStyle w:val="a4"/>
              <w:numPr>
                <w:ilvl w:val="0"/>
                <w:numId w:val="26"/>
              </w:numPr>
              <w:autoSpaceDE w:val="0"/>
              <w:autoSpaceDN w:val="0"/>
              <w:adjustRightInd w:val="0"/>
              <w:spacing w:after="82" w:line="240" w:lineRule="auto"/>
              <w:ind w:left="0" w:right="33" w:firstLine="360"/>
              <w:contextualSpacing/>
              <w:jc w:val="both"/>
              <w:rPr>
                <w:rFonts w:asciiTheme="minorHAnsi" w:hAnsiTheme="minorHAnsi" w:cs="Verdana"/>
                <w:color w:val="000000"/>
                <w:sz w:val="24"/>
                <w:szCs w:val="24"/>
              </w:rPr>
            </w:pPr>
            <w:r w:rsidRPr="002E3894">
              <w:rPr>
                <w:rFonts w:asciiTheme="minorHAnsi" w:hAnsiTheme="minorHAnsi" w:cs="Verdana"/>
                <w:color w:val="000000"/>
                <w:sz w:val="24"/>
                <w:szCs w:val="24"/>
              </w:rPr>
              <w:t xml:space="preserve">Предоставяне на административни услуги, планиране и управление на местните данъци и такси; </w:t>
            </w:r>
          </w:p>
          <w:p w:rsidR="00AC7DCC" w:rsidRPr="002E3894" w:rsidRDefault="00AC7DCC" w:rsidP="00B15383">
            <w:pPr>
              <w:pStyle w:val="a4"/>
              <w:numPr>
                <w:ilvl w:val="0"/>
                <w:numId w:val="26"/>
              </w:numPr>
              <w:autoSpaceDE w:val="0"/>
              <w:autoSpaceDN w:val="0"/>
              <w:adjustRightInd w:val="0"/>
              <w:spacing w:after="82" w:line="240" w:lineRule="auto"/>
              <w:ind w:right="175"/>
              <w:contextualSpacing/>
              <w:jc w:val="both"/>
              <w:rPr>
                <w:rFonts w:asciiTheme="minorHAnsi" w:hAnsiTheme="minorHAnsi" w:cs="Verdana"/>
                <w:color w:val="000000"/>
                <w:sz w:val="24"/>
                <w:szCs w:val="24"/>
              </w:rPr>
            </w:pPr>
            <w:r w:rsidRPr="002E3894">
              <w:rPr>
                <w:rFonts w:asciiTheme="minorHAnsi" w:hAnsiTheme="minorHAnsi" w:cs="Verdana"/>
                <w:color w:val="000000"/>
                <w:sz w:val="24"/>
                <w:szCs w:val="24"/>
              </w:rPr>
              <w:t xml:space="preserve">Управлението на кризи; </w:t>
            </w:r>
          </w:p>
          <w:p w:rsidR="00AC7DCC" w:rsidRPr="002E3894" w:rsidRDefault="00AC7DCC" w:rsidP="00B15383">
            <w:pPr>
              <w:pStyle w:val="a4"/>
              <w:numPr>
                <w:ilvl w:val="0"/>
                <w:numId w:val="26"/>
              </w:numPr>
              <w:autoSpaceDE w:val="0"/>
              <w:autoSpaceDN w:val="0"/>
              <w:adjustRightInd w:val="0"/>
              <w:spacing w:after="82" w:line="240" w:lineRule="auto"/>
              <w:ind w:left="34" w:right="175" w:firstLine="326"/>
              <w:contextualSpacing/>
              <w:jc w:val="both"/>
              <w:rPr>
                <w:rFonts w:asciiTheme="minorHAnsi" w:hAnsiTheme="minorHAnsi" w:cs="Verdana"/>
                <w:color w:val="000000"/>
                <w:sz w:val="24"/>
                <w:szCs w:val="24"/>
              </w:rPr>
            </w:pPr>
            <w:r w:rsidRPr="002E3894">
              <w:rPr>
                <w:rFonts w:asciiTheme="minorHAnsi" w:hAnsiTheme="minorHAnsi" w:cs="Verdana"/>
                <w:color w:val="000000"/>
                <w:sz w:val="24"/>
                <w:szCs w:val="24"/>
              </w:rPr>
              <w:t>Функциите по управление на здравеопазването, образованието, социалните дей</w:t>
            </w:r>
            <w:r w:rsidR="003462A3">
              <w:rPr>
                <w:rFonts w:asciiTheme="minorHAnsi" w:hAnsiTheme="minorHAnsi" w:cs="Verdana"/>
                <w:color w:val="000000"/>
                <w:sz w:val="24"/>
                <w:szCs w:val="24"/>
              </w:rPr>
              <w:t>-</w:t>
            </w:r>
            <w:r w:rsidRPr="002E3894">
              <w:rPr>
                <w:rFonts w:asciiTheme="minorHAnsi" w:hAnsiTheme="minorHAnsi" w:cs="Verdana"/>
                <w:color w:val="000000"/>
                <w:sz w:val="24"/>
                <w:szCs w:val="24"/>
              </w:rPr>
              <w:t xml:space="preserve">ности културата споделено с държавата.                                                                                             </w:t>
            </w:r>
          </w:p>
          <w:p w:rsidR="00AC7DCC" w:rsidRPr="000264D0" w:rsidRDefault="00AC7DCC" w:rsidP="003462A3">
            <w:pPr>
              <w:autoSpaceDE w:val="0"/>
              <w:autoSpaceDN w:val="0"/>
              <w:adjustRightInd w:val="0"/>
              <w:spacing w:after="0" w:line="240" w:lineRule="auto"/>
              <w:jc w:val="both"/>
              <w:rPr>
                <w:rFonts w:asciiTheme="minorHAnsi" w:hAnsiTheme="minorHAnsi" w:cs="Verdana"/>
                <w:i/>
                <w:color w:val="000000"/>
                <w:sz w:val="24"/>
                <w:szCs w:val="24"/>
              </w:rPr>
            </w:pPr>
            <w:r w:rsidRPr="000D5913">
              <w:rPr>
                <w:rFonts w:asciiTheme="minorHAnsi" w:hAnsiTheme="minorHAnsi" w:cs="Verdana"/>
                <w:color w:val="000000"/>
                <w:sz w:val="24"/>
                <w:szCs w:val="24"/>
              </w:rPr>
              <w:t xml:space="preserve">Подробна Органиграма на общинската администрация – Гурково  е показана </w:t>
            </w:r>
            <w:r w:rsidRPr="000264D0">
              <w:rPr>
                <w:rFonts w:asciiTheme="minorHAnsi" w:hAnsiTheme="minorHAnsi" w:cs="Verdana"/>
                <w:i/>
                <w:color w:val="000000"/>
                <w:sz w:val="24"/>
                <w:szCs w:val="24"/>
              </w:rPr>
              <w:t>в Приложе</w:t>
            </w:r>
            <w:r w:rsidR="003462A3">
              <w:rPr>
                <w:rFonts w:asciiTheme="minorHAnsi" w:hAnsiTheme="minorHAnsi" w:cs="Verdana"/>
                <w:i/>
                <w:color w:val="000000"/>
                <w:sz w:val="24"/>
                <w:szCs w:val="24"/>
              </w:rPr>
              <w:t>-</w:t>
            </w:r>
            <w:r w:rsidRPr="000264D0">
              <w:rPr>
                <w:rFonts w:asciiTheme="minorHAnsi" w:hAnsiTheme="minorHAnsi" w:cs="Verdana"/>
                <w:i/>
                <w:color w:val="000000"/>
                <w:sz w:val="24"/>
                <w:szCs w:val="24"/>
              </w:rPr>
              <w:t>ние №</w:t>
            </w:r>
            <w:r w:rsidR="0075009A" w:rsidRPr="000264D0">
              <w:rPr>
                <w:rFonts w:asciiTheme="minorHAnsi" w:hAnsiTheme="minorHAnsi" w:cs="Verdana"/>
                <w:i/>
                <w:color w:val="000000"/>
                <w:sz w:val="24"/>
                <w:szCs w:val="24"/>
              </w:rPr>
              <w:t xml:space="preserve"> 4</w:t>
            </w:r>
          </w:p>
          <w:p w:rsidR="00AC7DCC" w:rsidRPr="002E3894" w:rsidRDefault="00AC7DCC" w:rsidP="003462A3">
            <w:pPr>
              <w:autoSpaceDE w:val="0"/>
              <w:autoSpaceDN w:val="0"/>
              <w:adjustRightInd w:val="0"/>
              <w:spacing w:after="0" w:line="240" w:lineRule="auto"/>
              <w:jc w:val="both"/>
              <w:rPr>
                <w:rFonts w:asciiTheme="minorHAnsi" w:hAnsiTheme="minorHAnsi"/>
                <w:sz w:val="24"/>
                <w:szCs w:val="24"/>
              </w:rPr>
            </w:pPr>
            <w:r w:rsidRPr="002E3894">
              <w:rPr>
                <w:rFonts w:asciiTheme="minorHAnsi" w:hAnsiTheme="minorHAnsi"/>
                <w:sz w:val="24"/>
                <w:szCs w:val="24"/>
              </w:rPr>
              <w:t xml:space="preserve">        Дейността на общинската администрация се контролира от Общинския съвет, който се състои от Председател и 12 члена, представители на различни политически партии и на различни териториални и социални общности.</w:t>
            </w:r>
          </w:p>
          <w:p w:rsidR="00AC7DCC" w:rsidRPr="002E3894" w:rsidRDefault="00AC7DCC" w:rsidP="003462A3">
            <w:pPr>
              <w:autoSpaceDE w:val="0"/>
              <w:autoSpaceDN w:val="0"/>
              <w:adjustRightInd w:val="0"/>
              <w:spacing w:after="0" w:line="240" w:lineRule="auto"/>
              <w:jc w:val="both"/>
              <w:rPr>
                <w:rFonts w:asciiTheme="minorHAnsi" w:hAnsiTheme="minorHAnsi"/>
                <w:sz w:val="24"/>
                <w:szCs w:val="24"/>
              </w:rPr>
            </w:pPr>
            <w:r w:rsidRPr="002E3894">
              <w:rPr>
                <w:rFonts w:asciiTheme="minorHAnsi" w:hAnsiTheme="minorHAnsi"/>
                <w:sz w:val="24"/>
                <w:szCs w:val="24"/>
              </w:rPr>
              <w:t xml:space="preserve">       Общинския съвет е колективно действащ орган с обща компетентност. Състои от общински съветници избрани пряко от населението на Община Гурково. Общинския съвет осъществява своите правомощия въз основа на Конституцията на Република България, Европейската харта за местно самоуправление, Закона за местното самоуправление и местната администрация, действащото законодателство, както и въз основа на Правилника за организацията и дейността на Общински съвет - Гурково, неговите комисии и взаи</w:t>
            </w:r>
            <w:r w:rsidR="003462A3">
              <w:rPr>
                <w:rFonts w:asciiTheme="minorHAnsi" w:hAnsiTheme="minorHAnsi"/>
                <w:sz w:val="24"/>
                <w:szCs w:val="24"/>
              </w:rPr>
              <w:t>-</w:t>
            </w:r>
            <w:r w:rsidRPr="002E3894">
              <w:rPr>
                <w:rFonts w:asciiTheme="minorHAnsi" w:hAnsiTheme="minorHAnsi"/>
                <w:sz w:val="24"/>
                <w:szCs w:val="24"/>
              </w:rPr>
              <w:t>модействието му с администрацията на Община Гурково.</w:t>
            </w:r>
          </w:p>
          <w:p w:rsidR="00AC7DCC" w:rsidRPr="002E3894" w:rsidRDefault="00AC7DCC" w:rsidP="001D24B7">
            <w:pPr>
              <w:autoSpaceDE w:val="0"/>
              <w:autoSpaceDN w:val="0"/>
              <w:adjustRightInd w:val="0"/>
              <w:spacing w:after="0"/>
              <w:ind w:right="175"/>
              <w:rPr>
                <w:rFonts w:asciiTheme="minorHAnsi" w:hAnsiTheme="minorHAnsi"/>
                <w:sz w:val="24"/>
                <w:szCs w:val="24"/>
              </w:rPr>
            </w:pPr>
            <w:r w:rsidRPr="002E3894">
              <w:rPr>
                <w:rFonts w:asciiTheme="minorHAnsi" w:hAnsiTheme="minorHAnsi"/>
                <w:sz w:val="24"/>
                <w:szCs w:val="24"/>
              </w:rPr>
              <w:t xml:space="preserve">      Към Общинския съвет функционират 5 постоянни комисии:</w:t>
            </w:r>
          </w:p>
          <w:p w:rsidR="00AC7DCC" w:rsidRPr="002111BF" w:rsidRDefault="00104008" w:rsidP="00B15383">
            <w:pPr>
              <w:pStyle w:val="a4"/>
              <w:numPr>
                <w:ilvl w:val="0"/>
                <w:numId w:val="25"/>
              </w:numPr>
              <w:autoSpaceDE w:val="0"/>
              <w:autoSpaceDN w:val="0"/>
              <w:adjustRightInd w:val="0"/>
              <w:spacing w:after="0"/>
              <w:ind w:left="0" w:right="33" w:firstLine="360"/>
              <w:contextualSpacing/>
              <w:jc w:val="both"/>
              <w:rPr>
                <w:rFonts w:asciiTheme="minorHAnsi" w:hAnsiTheme="minorHAnsi"/>
                <w:sz w:val="24"/>
                <w:szCs w:val="24"/>
              </w:rPr>
            </w:pPr>
            <w:r w:rsidRPr="002111BF">
              <w:rPr>
                <w:sz w:val="24"/>
                <w:szCs w:val="24"/>
              </w:rPr>
              <w:t>Комисия по бюджет, финанси, икономика, местно самоуправление и международно сътрудничество.</w:t>
            </w:r>
          </w:p>
          <w:p w:rsidR="00104008" w:rsidRPr="00104008" w:rsidRDefault="00104008" w:rsidP="00104008">
            <w:pPr>
              <w:pStyle w:val="a4"/>
              <w:numPr>
                <w:ilvl w:val="0"/>
                <w:numId w:val="25"/>
              </w:numPr>
              <w:autoSpaceDE w:val="0"/>
              <w:autoSpaceDN w:val="0"/>
              <w:adjustRightInd w:val="0"/>
              <w:spacing w:after="0"/>
              <w:ind w:right="33"/>
              <w:contextualSpacing/>
              <w:jc w:val="both"/>
              <w:rPr>
                <w:rFonts w:asciiTheme="minorHAnsi" w:hAnsiTheme="minorHAnsi"/>
                <w:bCs/>
                <w:sz w:val="24"/>
                <w:szCs w:val="24"/>
              </w:rPr>
            </w:pPr>
            <w:r w:rsidRPr="00104008">
              <w:rPr>
                <w:rFonts w:asciiTheme="minorHAnsi" w:hAnsiTheme="minorHAnsi"/>
                <w:bCs/>
                <w:sz w:val="24"/>
                <w:szCs w:val="24"/>
              </w:rPr>
              <w:t xml:space="preserve">Комисия по   устройство на територията, инфраструктура, обществен ред и </w:t>
            </w:r>
            <w:r w:rsidRPr="00104008">
              <w:rPr>
                <w:rFonts w:asciiTheme="minorHAnsi" w:hAnsiTheme="minorHAnsi"/>
                <w:bCs/>
                <w:sz w:val="24"/>
                <w:szCs w:val="24"/>
              </w:rPr>
              <w:lastRenderedPageBreak/>
              <w:t>нормативната уредба.</w:t>
            </w:r>
          </w:p>
          <w:p w:rsidR="00104008" w:rsidRPr="002111BF" w:rsidRDefault="00104008" w:rsidP="002111BF">
            <w:pPr>
              <w:pStyle w:val="a4"/>
              <w:numPr>
                <w:ilvl w:val="0"/>
                <w:numId w:val="25"/>
              </w:numPr>
              <w:autoSpaceDE w:val="0"/>
              <w:autoSpaceDN w:val="0"/>
              <w:adjustRightInd w:val="0"/>
              <w:spacing w:after="0"/>
              <w:ind w:right="33"/>
              <w:contextualSpacing/>
              <w:rPr>
                <w:rFonts w:asciiTheme="minorHAnsi" w:hAnsiTheme="minorHAnsi"/>
                <w:bCs/>
                <w:sz w:val="24"/>
                <w:szCs w:val="24"/>
              </w:rPr>
            </w:pPr>
            <w:r w:rsidRPr="002111BF">
              <w:rPr>
                <w:sz w:val="24"/>
                <w:szCs w:val="24"/>
              </w:rPr>
              <w:t> Комисия по образование, култура, социална</w:t>
            </w:r>
            <w:r w:rsidR="002111BF">
              <w:rPr>
                <w:sz w:val="24"/>
                <w:szCs w:val="24"/>
              </w:rPr>
              <w:t xml:space="preserve"> политика,  </w:t>
            </w:r>
            <w:r w:rsidRPr="002111BF">
              <w:rPr>
                <w:sz w:val="24"/>
                <w:szCs w:val="24"/>
              </w:rPr>
              <w:t>младежки  дейности,взаимодействие с гражданското общество и НПО</w:t>
            </w:r>
          </w:p>
          <w:p w:rsidR="00AC7DCC" w:rsidRPr="002111BF" w:rsidRDefault="00104008" w:rsidP="00104008">
            <w:pPr>
              <w:pStyle w:val="a4"/>
              <w:numPr>
                <w:ilvl w:val="0"/>
                <w:numId w:val="25"/>
              </w:numPr>
              <w:autoSpaceDE w:val="0"/>
              <w:autoSpaceDN w:val="0"/>
              <w:adjustRightInd w:val="0"/>
              <w:spacing w:after="0"/>
              <w:ind w:right="33"/>
              <w:contextualSpacing/>
              <w:jc w:val="both"/>
              <w:rPr>
                <w:rFonts w:asciiTheme="minorHAnsi" w:hAnsiTheme="minorHAnsi"/>
                <w:sz w:val="24"/>
                <w:szCs w:val="24"/>
              </w:rPr>
            </w:pPr>
            <w:r w:rsidRPr="002111BF">
              <w:rPr>
                <w:sz w:val="24"/>
                <w:szCs w:val="24"/>
              </w:rPr>
              <w:t>Комисия по управление на общинската собственост, екология, земеделие, здравеопазване, спорт и туризъм.</w:t>
            </w:r>
          </w:p>
          <w:p w:rsidR="00AC7DCC" w:rsidRPr="002E3894" w:rsidRDefault="002111BF" w:rsidP="002111BF">
            <w:pPr>
              <w:pStyle w:val="ab"/>
              <w:numPr>
                <w:ilvl w:val="0"/>
                <w:numId w:val="25"/>
              </w:numPr>
              <w:shd w:val="clear" w:color="auto" w:fill="FFFFFF"/>
              <w:spacing w:after="0"/>
              <w:ind w:right="33"/>
              <w:jc w:val="both"/>
              <w:textAlignment w:val="baseline"/>
              <w:rPr>
                <w:rFonts w:asciiTheme="minorHAnsi" w:hAnsiTheme="minorHAnsi"/>
              </w:rPr>
            </w:pPr>
            <w:r w:rsidRPr="002111BF">
              <w:rPr>
                <w:rFonts w:asciiTheme="minorHAnsi" w:eastAsiaTheme="minorHAnsi" w:hAnsiTheme="minorHAnsi" w:cstheme="minorBidi"/>
                <w:bCs/>
                <w:lang w:eastAsia="en-US"/>
              </w:rPr>
              <w:t xml:space="preserve">  Специализиран орган :Постоянна  комисия за противодействие на корупцията и за предотвратяване и установяване на конфликт на интереси почл. 72 от   ЗПКОНПИ</w:t>
            </w:r>
            <w:r w:rsidR="00AC7DCC" w:rsidRPr="002E3894">
              <w:rPr>
                <w:rFonts w:asciiTheme="minorHAnsi" w:hAnsiTheme="minorHAnsi"/>
              </w:rPr>
              <w:t xml:space="preserve">      При необходимост по актуални проблеми се сформират временни комисии. </w:t>
            </w:r>
          </w:p>
          <w:p w:rsidR="00AC7DCC" w:rsidRPr="002E3894" w:rsidRDefault="00AC7DCC" w:rsidP="003462A3">
            <w:pPr>
              <w:autoSpaceDE w:val="0"/>
              <w:autoSpaceDN w:val="0"/>
              <w:adjustRightInd w:val="0"/>
              <w:spacing w:after="0"/>
              <w:jc w:val="both"/>
              <w:rPr>
                <w:rFonts w:asciiTheme="minorHAnsi" w:hAnsiTheme="minorHAnsi"/>
                <w:sz w:val="24"/>
                <w:szCs w:val="24"/>
              </w:rPr>
            </w:pPr>
            <w:r w:rsidRPr="002E3894">
              <w:rPr>
                <w:rFonts w:asciiTheme="minorHAnsi" w:hAnsiTheme="minorHAnsi"/>
                <w:sz w:val="24"/>
                <w:szCs w:val="24"/>
              </w:rPr>
              <w:t xml:space="preserve">      Общинската администрация може да се  раздели на общ</w:t>
            </w:r>
            <w:r w:rsidR="001D24B7">
              <w:rPr>
                <w:rFonts w:asciiTheme="minorHAnsi" w:hAnsiTheme="minorHAnsi"/>
                <w:sz w:val="24"/>
                <w:szCs w:val="24"/>
              </w:rPr>
              <w:t>а и специализирана. Общата адми</w:t>
            </w:r>
            <w:r w:rsidRPr="002E3894">
              <w:rPr>
                <w:rFonts w:asciiTheme="minorHAnsi" w:hAnsiTheme="minorHAnsi"/>
                <w:sz w:val="24"/>
                <w:szCs w:val="24"/>
              </w:rPr>
              <w:t>нистрация осигурява технически дейности на органите на местната власт и на с</w:t>
            </w:r>
            <w:r w:rsidR="00BA3B53" w:rsidRPr="002E3894">
              <w:rPr>
                <w:rFonts w:asciiTheme="minorHAnsi" w:hAnsiTheme="minorHAnsi"/>
                <w:sz w:val="24"/>
                <w:szCs w:val="24"/>
              </w:rPr>
              <w:t>пе</w:t>
            </w:r>
            <w:r w:rsidR="001D24B7">
              <w:rPr>
                <w:rFonts w:asciiTheme="minorHAnsi" w:hAnsiTheme="minorHAnsi"/>
                <w:sz w:val="24"/>
                <w:szCs w:val="24"/>
              </w:rPr>
              <w:t>-</w:t>
            </w:r>
            <w:r w:rsidR="00BA3B53" w:rsidRPr="002E3894">
              <w:rPr>
                <w:rFonts w:asciiTheme="minorHAnsi" w:hAnsiTheme="minorHAnsi"/>
                <w:sz w:val="24"/>
                <w:szCs w:val="24"/>
              </w:rPr>
              <w:t>циализирана</w:t>
            </w:r>
            <w:r w:rsidRPr="002E3894">
              <w:rPr>
                <w:rFonts w:asciiTheme="minorHAnsi" w:hAnsiTheme="minorHAnsi"/>
                <w:sz w:val="24"/>
                <w:szCs w:val="24"/>
              </w:rPr>
              <w:t>та администрация и извършва дейности по обслужването на</w:t>
            </w:r>
            <w:r w:rsidR="00BA3B53" w:rsidRPr="002E3894">
              <w:rPr>
                <w:rFonts w:asciiTheme="minorHAnsi" w:hAnsiTheme="minorHAnsi"/>
                <w:sz w:val="24"/>
                <w:szCs w:val="24"/>
              </w:rPr>
              <w:t xml:space="preserve"> гражданите, физическите и  юри</w:t>
            </w:r>
            <w:r w:rsidRPr="002E3894">
              <w:rPr>
                <w:rFonts w:asciiTheme="minorHAnsi" w:hAnsiTheme="minorHAnsi"/>
                <w:sz w:val="24"/>
                <w:szCs w:val="24"/>
              </w:rPr>
              <w:t>дическите лица. Специализираната администрация подпомага и оси</w:t>
            </w:r>
            <w:r w:rsidR="00115DE6">
              <w:rPr>
                <w:rFonts w:asciiTheme="minorHAnsi" w:hAnsiTheme="minorHAnsi"/>
                <w:sz w:val="24"/>
                <w:szCs w:val="24"/>
              </w:rPr>
              <w:t>-</w:t>
            </w:r>
            <w:r w:rsidRPr="002E3894">
              <w:rPr>
                <w:rFonts w:asciiTheme="minorHAnsi" w:hAnsiTheme="minorHAnsi"/>
                <w:sz w:val="24"/>
                <w:szCs w:val="24"/>
              </w:rPr>
              <w:t>гурява осъществяването на правомощията на органите на местната власт.</w:t>
            </w:r>
          </w:p>
          <w:p w:rsidR="00AC7DCC" w:rsidRPr="002E3894" w:rsidRDefault="00AC7DCC" w:rsidP="003462A3">
            <w:pPr>
              <w:autoSpaceDE w:val="0"/>
              <w:autoSpaceDN w:val="0"/>
              <w:adjustRightInd w:val="0"/>
              <w:spacing w:after="0"/>
              <w:jc w:val="both"/>
              <w:rPr>
                <w:rFonts w:asciiTheme="minorHAnsi" w:hAnsiTheme="minorHAnsi" w:cs="Verdana"/>
                <w:color w:val="000000"/>
                <w:sz w:val="24"/>
                <w:szCs w:val="24"/>
              </w:rPr>
            </w:pPr>
            <w:r w:rsidRPr="002E3894">
              <w:rPr>
                <w:rFonts w:asciiTheme="minorHAnsi" w:hAnsiTheme="minorHAnsi" w:cs="Verdana"/>
                <w:color w:val="000000"/>
                <w:sz w:val="24"/>
                <w:szCs w:val="24"/>
              </w:rPr>
              <w:t xml:space="preserve">       Със Заповед №3-19</w:t>
            </w:r>
            <w:r w:rsidRPr="002E3894">
              <w:rPr>
                <w:rFonts w:asciiTheme="minorHAnsi" w:hAnsiTheme="minorHAnsi" w:cs="Verdana"/>
                <w:color w:val="000000"/>
                <w:sz w:val="24"/>
                <w:szCs w:val="24"/>
                <w:lang w:val="en-US"/>
              </w:rPr>
              <w:t>/23.01.2019 г. с</w:t>
            </w:r>
            <w:r w:rsidRPr="002E3894">
              <w:rPr>
                <w:rFonts w:asciiTheme="minorHAnsi" w:hAnsiTheme="minorHAnsi" w:cs="Verdana"/>
                <w:color w:val="000000"/>
                <w:sz w:val="24"/>
                <w:szCs w:val="24"/>
              </w:rPr>
              <w:t>а утвърдени Годишни управленски цели на общин</w:t>
            </w:r>
            <w:r w:rsidR="001D24B7">
              <w:rPr>
                <w:rFonts w:asciiTheme="minorHAnsi" w:hAnsiTheme="minorHAnsi" w:cs="Verdana"/>
                <w:color w:val="000000"/>
                <w:sz w:val="24"/>
                <w:szCs w:val="24"/>
              </w:rPr>
              <w:t>-</w:t>
            </w:r>
            <w:r w:rsidRPr="002E3894">
              <w:rPr>
                <w:rFonts w:asciiTheme="minorHAnsi" w:hAnsiTheme="minorHAnsi" w:cs="Verdana"/>
                <w:color w:val="000000"/>
                <w:sz w:val="24"/>
                <w:szCs w:val="24"/>
              </w:rPr>
              <w:t xml:space="preserve">ската администрация Гурково. Това е програмен документ за краткосрочно развитие на община Гурково, очертаващ ясно приоритетите и предизвикателствата пред общинската администрация. </w:t>
            </w:r>
          </w:p>
          <w:p w:rsidR="00AC7DCC" w:rsidRPr="008C14CB" w:rsidRDefault="00AC7DCC" w:rsidP="00980B14">
            <w:pPr>
              <w:spacing w:after="0"/>
              <w:jc w:val="both"/>
              <w:rPr>
                <w:sz w:val="24"/>
                <w:szCs w:val="24"/>
              </w:rPr>
            </w:pPr>
            <w:r w:rsidRPr="008C14CB">
              <w:rPr>
                <w:sz w:val="24"/>
                <w:szCs w:val="24"/>
              </w:rPr>
              <w:t xml:space="preserve">В Програмата са очертани следните цели: </w:t>
            </w:r>
          </w:p>
          <w:tbl>
            <w:tblPr>
              <w:tblW w:w="0" w:type="auto"/>
              <w:tblBorders>
                <w:top w:val="nil"/>
                <w:left w:val="nil"/>
                <w:bottom w:val="nil"/>
                <w:right w:val="nil"/>
              </w:tblBorders>
              <w:tblLayout w:type="fixed"/>
              <w:tblLook w:val="0000"/>
            </w:tblPr>
            <w:tblGrid>
              <w:gridCol w:w="9815"/>
            </w:tblGrid>
            <w:tr w:rsidR="00AC7DCC" w:rsidRPr="008C14CB" w:rsidTr="00AB2182">
              <w:trPr>
                <w:trHeight w:val="986"/>
              </w:trPr>
              <w:tc>
                <w:tcPr>
                  <w:tcW w:w="9815" w:type="dxa"/>
                </w:tcPr>
                <w:p w:rsidR="00AC7DCC" w:rsidRPr="003462A3" w:rsidRDefault="00AC7DCC" w:rsidP="00B15383">
                  <w:pPr>
                    <w:pStyle w:val="a4"/>
                    <w:numPr>
                      <w:ilvl w:val="0"/>
                      <w:numId w:val="111"/>
                    </w:numPr>
                    <w:spacing w:after="0"/>
                    <w:ind w:left="0" w:firstLine="360"/>
                    <w:jc w:val="both"/>
                    <w:rPr>
                      <w:sz w:val="24"/>
                      <w:szCs w:val="24"/>
                    </w:rPr>
                  </w:pPr>
                  <w:r w:rsidRPr="003462A3">
                    <w:rPr>
                      <w:sz w:val="24"/>
                      <w:szCs w:val="24"/>
                    </w:rPr>
                    <w:t xml:space="preserve">Община Гурково – ефективна и модерна администрация с </w:t>
                  </w:r>
                  <w:r w:rsidR="00342EF5" w:rsidRPr="003462A3">
                    <w:rPr>
                      <w:sz w:val="24"/>
                      <w:szCs w:val="24"/>
                    </w:rPr>
                    <w:t xml:space="preserve">внедрено комплексно </w:t>
                  </w:r>
                  <w:r w:rsidR="00D62152" w:rsidRPr="003462A3">
                    <w:rPr>
                      <w:sz w:val="24"/>
                      <w:szCs w:val="24"/>
                    </w:rPr>
                    <w:t>а</w:t>
                  </w:r>
                  <w:r w:rsidRPr="003462A3">
                    <w:rPr>
                      <w:sz w:val="24"/>
                      <w:szCs w:val="24"/>
                    </w:rPr>
                    <w:t>д</w:t>
                  </w:r>
                  <w:r w:rsidR="00D62152" w:rsidRPr="003462A3">
                    <w:rPr>
                      <w:sz w:val="24"/>
                      <w:szCs w:val="24"/>
                    </w:rPr>
                    <w:t>-</w:t>
                  </w:r>
                  <w:r w:rsidRPr="003462A3">
                    <w:rPr>
                      <w:sz w:val="24"/>
                      <w:szCs w:val="24"/>
                    </w:rPr>
                    <w:t>министративно обслужване  за гражданите и бизнеса</w:t>
                  </w:r>
                  <w:r w:rsidR="008C14CB" w:rsidRPr="003462A3">
                    <w:rPr>
                      <w:sz w:val="24"/>
                      <w:szCs w:val="24"/>
                    </w:rPr>
                    <w:t>;</w:t>
                  </w:r>
                </w:p>
                <w:p w:rsidR="00342EF5" w:rsidRPr="003462A3" w:rsidRDefault="00AC7DCC" w:rsidP="00B15383">
                  <w:pPr>
                    <w:pStyle w:val="a4"/>
                    <w:numPr>
                      <w:ilvl w:val="0"/>
                      <w:numId w:val="111"/>
                    </w:numPr>
                    <w:spacing w:after="0"/>
                    <w:ind w:left="0" w:firstLine="360"/>
                    <w:jc w:val="both"/>
                    <w:rPr>
                      <w:sz w:val="24"/>
                      <w:szCs w:val="24"/>
                    </w:rPr>
                  </w:pPr>
                  <w:r w:rsidRPr="003462A3">
                    <w:rPr>
                      <w:sz w:val="24"/>
                      <w:szCs w:val="24"/>
                    </w:rPr>
                    <w:t>Спазване принципите за ефективност, ефикасност и икономичност при управление</w:t>
                  </w:r>
                  <w:r w:rsidR="00980B14" w:rsidRPr="003462A3">
                    <w:rPr>
                      <w:sz w:val="24"/>
                      <w:szCs w:val="24"/>
                    </w:rPr>
                    <w:t>-</w:t>
                  </w:r>
                  <w:r w:rsidRPr="003462A3">
                    <w:rPr>
                      <w:sz w:val="24"/>
                      <w:szCs w:val="24"/>
                    </w:rPr>
                    <w:t xml:space="preserve">то на </w:t>
                  </w:r>
                  <w:r w:rsidR="00342EF5" w:rsidRPr="003462A3">
                    <w:rPr>
                      <w:sz w:val="24"/>
                      <w:szCs w:val="24"/>
                    </w:rPr>
                    <w:t>ф</w:t>
                  </w:r>
                  <w:r w:rsidRPr="003462A3">
                    <w:rPr>
                      <w:sz w:val="24"/>
                      <w:szCs w:val="24"/>
                    </w:rPr>
                    <w:t>инан</w:t>
                  </w:r>
                  <w:r w:rsidR="002C6F48" w:rsidRPr="003462A3">
                    <w:rPr>
                      <w:sz w:val="24"/>
                      <w:szCs w:val="24"/>
                    </w:rPr>
                    <w:t>с</w:t>
                  </w:r>
                  <w:r w:rsidRPr="003462A3">
                    <w:rPr>
                      <w:sz w:val="24"/>
                      <w:szCs w:val="24"/>
                    </w:rPr>
                    <w:t>овите ресурси при спазване на строга бюджетна дисциплина</w:t>
                  </w:r>
                  <w:r w:rsidR="008C14CB" w:rsidRPr="003462A3">
                    <w:rPr>
                      <w:sz w:val="24"/>
                      <w:szCs w:val="24"/>
                    </w:rPr>
                    <w:t>;</w:t>
                  </w:r>
                </w:p>
                <w:p w:rsidR="00AC7DCC" w:rsidRPr="003462A3" w:rsidRDefault="00AC7DCC" w:rsidP="00B15383">
                  <w:pPr>
                    <w:pStyle w:val="a4"/>
                    <w:numPr>
                      <w:ilvl w:val="0"/>
                      <w:numId w:val="111"/>
                    </w:numPr>
                    <w:spacing w:after="0"/>
                    <w:ind w:left="0" w:firstLine="360"/>
                    <w:jc w:val="both"/>
                    <w:rPr>
                      <w:sz w:val="24"/>
                      <w:szCs w:val="24"/>
                    </w:rPr>
                  </w:pPr>
                  <w:r w:rsidRPr="003462A3">
                    <w:rPr>
                      <w:sz w:val="24"/>
                      <w:szCs w:val="24"/>
                    </w:rPr>
                    <w:t>Изпълнение на комплекс от мерки за възстановяване и развитие на инфраструкту</w:t>
                  </w:r>
                  <w:r w:rsidR="00980B14" w:rsidRPr="003462A3">
                    <w:rPr>
                      <w:sz w:val="24"/>
                      <w:szCs w:val="24"/>
                    </w:rPr>
                    <w:t>-</w:t>
                  </w:r>
                  <w:r w:rsidRPr="003462A3">
                    <w:rPr>
                      <w:sz w:val="24"/>
                      <w:szCs w:val="24"/>
                    </w:rPr>
                    <w:t>рата на</w:t>
                  </w:r>
                  <w:r w:rsidR="008C14CB" w:rsidRPr="003462A3">
                    <w:rPr>
                      <w:sz w:val="24"/>
                      <w:szCs w:val="24"/>
                    </w:rPr>
                    <w:t xml:space="preserve"> общи</w:t>
                  </w:r>
                  <w:r w:rsidRPr="003462A3">
                    <w:rPr>
                      <w:sz w:val="24"/>
                      <w:szCs w:val="24"/>
                    </w:rPr>
                    <w:t xml:space="preserve">на Гурково, насочени към подобряване </w:t>
                  </w:r>
                  <w:r w:rsidR="008C14CB" w:rsidRPr="003462A3">
                    <w:rPr>
                      <w:sz w:val="24"/>
                      <w:szCs w:val="24"/>
                    </w:rPr>
                    <w:t>на жизнената и екологична среда;</w:t>
                  </w:r>
                </w:p>
                <w:p w:rsidR="00AC7DCC" w:rsidRPr="003462A3" w:rsidRDefault="00AC7DCC" w:rsidP="00B15383">
                  <w:pPr>
                    <w:pStyle w:val="a4"/>
                    <w:numPr>
                      <w:ilvl w:val="0"/>
                      <w:numId w:val="111"/>
                    </w:numPr>
                    <w:spacing w:after="0"/>
                    <w:ind w:left="0" w:firstLine="360"/>
                    <w:jc w:val="both"/>
                    <w:rPr>
                      <w:sz w:val="24"/>
                      <w:szCs w:val="24"/>
                    </w:rPr>
                  </w:pPr>
                  <w:r w:rsidRPr="003462A3">
                    <w:rPr>
                      <w:sz w:val="24"/>
                      <w:szCs w:val="24"/>
                    </w:rPr>
                    <w:t>Поддържане в добро работно състояние на хардуера и софтуера в Община Гурково.</w:t>
                  </w:r>
                </w:p>
                <w:p w:rsidR="008C14CB" w:rsidRDefault="00AC7DCC" w:rsidP="003462A3">
                  <w:pPr>
                    <w:spacing w:after="0"/>
                    <w:jc w:val="both"/>
                  </w:pPr>
                  <w:r w:rsidRPr="003462A3">
                    <w:rPr>
                      <w:sz w:val="24"/>
                      <w:szCs w:val="24"/>
                    </w:rPr>
                    <w:t>Ограничаване на несъбраните вземания чрез засилване на данъчния контрол</w:t>
                  </w:r>
                  <w:r w:rsidR="008C14CB" w:rsidRPr="008C14CB">
                    <w:t>;</w:t>
                  </w:r>
                </w:p>
                <w:p w:rsidR="008C1EB4" w:rsidRPr="00980B14" w:rsidRDefault="00482B4B" w:rsidP="00B15383">
                  <w:pPr>
                    <w:pStyle w:val="a4"/>
                    <w:numPr>
                      <w:ilvl w:val="0"/>
                      <w:numId w:val="62"/>
                    </w:numPr>
                    <w:spacing w:after="0"/>
                    <w:ind w:left="0" w:right="34" w:firstLine="360"/>
                    <w:jc w:val="both"/>
                    <w:rPr>
                      <w:sz w:val="24"/>
                      <w:szCs w:val="24"/>
                    </w:rPr>
                  </w:pPr>
                  <w:r>
                    <w:rPr>
                      <w:sz w:val="24"/>
                      <w:szCs w:val="24"/>
                    </w:rPr>
                    <w:t>Ефективно изпълнение на утвърдения г</w:t>
                  </w:r>
                  <w:r w:rsidR="00AC7DCC" w:rsidRPr="008C14CB">
                    <w:rPr>
                      <w:sz w:val="24"/>
                      <w:szCs w:val="24"/>
                    </w:rPr>
                    <w:t>оди</w:t>
                  </w:r>
                  <w:r>
                    <w:rPr>
                      <w:sz w:val="24"/>
                      <w:szCs w:val="24"/>
                    </w:rPr>
                    <w:t>шен п</w:t>
                  </w:r>
                  <w:r w:rsidR="00980B14">
                    <w:rPr>
                      <w:sz w:val="24"/>
                      <w:szCs w:val="24"/>
                    </w:rPr>
                    <w:t xml:space="preserve">лан – график за обществени </w:t>
                  </w:r>
                  <w:r w:rsidR="00AC7DCC" w:rsidRPr="008C14CB">
                    <w:rPr>
                      <w:sz w:val="24"/>
                      <w:szCs w:val="24"/>
                    </w:rPr>
                    <w:t>по</w:t>
                  </w:r>
                  <w:r w:rsidR="00980B14">
                    <w:rPr>
                      <w:sz w:val="24"/>
                      <w:szCs w:val="24"/>
                    </w:rPr>
                    <w:t>-ръч</w:t>
                  </w:r>
                  <w:r w:rsidR="00AC7DCC" w:rsidRPr="00980B14">
                    <w:rPr>
                      <w:sz w:val="24"/>
                      <w:szCs w:val="24"/>
                    </w:rPr>
                    <w:t>ки за 2019 г.</w:t>
                  </w:r>
                  <w:r w:rsidR="008C14CB" w:rsidRPr="00980B14">
                    <w:rPr>
                      <w:sz w:val="24"/>
                      <w:szCs w:val="24"/>
                    </w:rPr>
                    <w:t>;</w:t>
                  </w:r>
                </w:p>
                <w:p w:rsidR="00CC2755" w:rsidRPr="008C1EB4" w:rsidRDefault="00AC7DCC" w:rsidP="00B15383">
                  <w:pPr>
                    <w:pStyle w:val="a4"/>
                    <w:numPr>
                      <w:ilvl w:val="0"/>
                      <w:numId w:val="62"/>
                    </w:numPr>
                    <w:spacing w:after="0"/>
                    <w:ind w:right="34"/>
                    <w:jc w:val="both"/>
                    <w:rPr>
                      <w:sz w:val="24"/>
                      <w:szCs w:val="24"/>
                    </w:rPr>
                  </w:pPr>
                  <w:r w:rsidRPr="008C1EB4">
                    <w:rPr>
                      <w:sz w:val="24"/>
                      <w:szCs w:val="24"/>
                    </w:rPr>
                    <w:t>Ефективно изпълнение на Програмата за придобиване, управление и разпореж</w:t>
                  </w:r>
                  <w:r w:rsidR="00CC2755" w:rsidRPr="008C1EB4">
                    <w:rPr>
                      <w:sz w:val="24"/>
                      <w:szCs w:val="24"/>
                    </w:rPr>
                    <w:t>дане</w:t>
                  </w:r>
                </w:p>
                <w:p w:rsidR="00AC7DCC" w:rsidRPr="008C14CB" w:rsidRDefault="00AC7DCC" w:rsidP="003462A3">
                  <w:pPr>
                    <w:spacing w:after="0"/>
                    <w:ind w:right="34"/>
                    <w:jc w:val="both"/>
                    <w:rPr>
                      <w:sz w:val="24"/>
                      <w:szCs w:val="24"/>
                    </w:rPr>
                  </w:pPr>
                  <w:r w:rsidRPr="008C14CB">
                    <w:rPr>
                      <w:sz w:val="24"/>
                      <w:szCs w:val="24"/>
                    </w:rPr>
                    <w:t>с общинска собственост през 2019г.</w:t>
                  </w:r>
                  <w:r w:rsidR="008C14CB">
                    <w:rPr>
                      <w:sz w:val="24"/>
                      <w:szCs w:val="24"/>
                    </w:rPr>
                    <w:t>;</w:t>
                  </w:r>
                </w:p>
                <w:p w:rsidR="00AC7DCC" w:rsidRPr="00980B14" w:rsidRDefault="00AC7DCC" w:rsidP="00B15383">
                  <w:pPr>
                    <w:pStyle w:val="a4"/>
                    <w:numPr>
                      <w:ilvl w:val="0"/>
                      <w:numId w:val="62"/>
                    </w:numPr>
                    <w:spacing w:after="0"/>
                    <w:ind w:left="68" w:right="34" w:firstLine="292"/>
                    <w:jc w:val="both"/>
                    <w:rPr>
                      <w:sz w:val="24"/>
                      <w:szCs w:val="24"/>
                    </w:rPr>
                  </w:pPr>
                  <w:r w:rsidRPr="008C1EB4">
                    <w:rPr>
                      <w:sz w:val="24"/>
                      <w:szCs w:val="24"/>
                    </w:rPr>
                    <w:t>Реализиране на образователни политики в подкрепа на личностното развитие на</w:t>
                  </w:r>
                  <w:r w:rsidR="00980B14">
                    <w:rPr>
                      <w:sz w:val="24"/>
                      <w:szCs w:val="24"/>
                    </w:rPr>
                    <w:t xml:space="preserve"> де</w:t>
                  </w:r>
                  <w:r w:rsidR="003462A3">
                    <w:rPr>
                      <w:sz w:val="24"/>
                      <w:szCs w:val="24"/>
                    </w:rPr>
                    <w:t>-</w:t>
                  </w:r>
                  <w:r w:rsidRPr="00980B14">
                    <w:rPr>
                      <w:sz w:val="24"/>
                      <w:szCs w:val="24"/>
                    </w:rPr>
                    <w:t xml:space="preserve">цата и учениците в общинските детски градини и училища. </w:t>
                  </w:r>
                  <w:r w:rsidR="008C14CB" w:rsidRPr="00980B14">
                    <w:rPr>
                      <w:sz w:val="24"/>
                      <w:szCs w:val="24"/>
                    </w:rPr>
                    <w:t>;</w:t>
                  </w:r>
                </w:p>
                <w:p w:rsidR="00CC2755" w:rsidRPr="008C1EB4" w:rsidRDefault="00AC7DCC" w:rsidP="00B15383">
                  <w:pPr>
                    <w:pStyle w:val="a4"/>
                    <w:numPr>
                      <w:ilvl w:val="0"/>
                      <w:numId w:val="62"/>
                    </w:numPr>
                    <w:spacing w:after="0"/>
                    <w:ind w:left="68" w:right="34" w:firstLine="292"/>
                    <w:jc w:val="both"/>
                    <w:rPr>
                      <w:sz w:val="24"/>
                      <w:szCs w:val="24"/>
                    </w:rPr>
                  </w:pPr>
                  <w:r w:rsidRPr="008C1EB4">
                    <w:rPr>
                      <w:sz w:val="24"/>
                      <w:szCs w:val="24"/>
                    </w:rPr>
                    <w:t>Провеждане на социално-превантивна дейност срещу протиообществени проя</w:t>
                  </w:r>
                  <w:r w:rsidR="00CC2755" w:rsidRPr="008C1EB4">
                    <w:rPr>
                      <w:sz w:val="24"/>
                      <w:szCs w:val="24"/>
                    </w:rPr>
                    <w:t>ви на</w:t>
                  </w:r>
                </w:p>
                <w:p w:rsidR="00AC7DCC" w:rsidRPr="008C14CB" w:rsidRDefault="00AC7DCC" w:rsidP="003462A3">
                  <w:pPr>
                    <w:spacing w:after="0"/>
                    <w:ind w:right="34"/>
                    <w:jc w:val="both"/>
                    <w:rPr>
                      <w:sz w:val="24"/>
                      <w:szCs w:val="24"/>
                    </w:rPr>
                  </w:pPr>
                  <w:r w:rsidRPr="008C14CB">
                    <w:rPr>
                      <w:sz w:val="24"/>
                      <w:szCs w:val="24"/>
                    </w:rPr>
                    <w:t>малолетните и непълнолетните</w:t>
                  </w:r>
                  <w:r w:rsidR="008C14CB">
                    <w:rPr>
                      <w:sz w:val="24"/>
                      <w:szCs w:val="24"/>
                    </w:rPr>
                    <w:t>;</w:t>
                  </w:r>
                </w:p>
                <w:p w:rsidR="00AC7DCC" w:rsidRPr="00980B14" w:rsidRDefault="00AC7DCC" w:rsidP="00B15383">
                  <w:pPr>
                    <w:pStyle w:val="a4"/>
                    <w:numPr>
                      <w:ilvl w:val="0"/>
                      <w:numId w:val="62"/>
                    </w:numPr>
                    <w:spacing w:after="0"/>
                    <w:ind w:left="68" w:right="34" w:firstLine="292"/>
                    <w:jc w:val="both"/>
                    <w:rPr>
                      <w:sz w:val="24"/>
                      <w:szCs w:val="24"/>
                    </w:rPr>
                  </w:pPr>
                  <w:r w:rsidRPr="008C1EB4">
                    <w:rPr>
                      <w:sz w:val="24"/>
                      <w:szCs w:val="24"/>
                    </w:rPr>
                    <w:t>Идентифициране потребностите на общността и необходимостта от разширя</w:t>
                  </w:r>
                  <w:r w:rsidR="00CC2755" w:rsidRPr="008C1EB4">
                    <w:rPr>
                      <w:sz w:val="24"/>
                      <w:szCs w:val="24"/>
                    </w:rPr>
                    <w:t>ване на</w:t>
                  </w:r>
                  <w:r w:rsidRPr="00980B14">
                    <w:rPr>
                      <w:sz w:val="24"/>
                      <w:szCs w:val="24"/>
                    </w:rPr>
                    <w:t>предоставяните социални услуги</w:t>
                  </w:r>
                  <w:r w:rsidR="008C1EB4" w:rsidRPr="00980B14">
                    <w:rPr>
                      <w:sz w:val="24"/>
                      <w:szCs w:val="24"/>
                    </w:rPr>
                    <w:t>;</w:t>
                  </w:r>
                  <w:r w:rsidRPr="00980B14">
                    <w:rPr>
                      <w:sz w:val="24"/>
                      <w:szCs w:val="24"/>
                    </w:rPr>
                    <w:t xml:space="preserve">. </w:t>
                  </w:r>
                </w:p>
                <w:p w:rsidR="00AC7DCC" w:rsidRPr="008C1EB4" w:rsidRDefault="00AC7DCC" w:rsidP="00B15383">
                  <w:pPr>
                    <w:pStyle w:val="a4"/>
                    <w:numPr>
                      <w:ilvl w:val="0"/>
                      <w:numId w:val="62"/>
                    </w:numPr>
                    <w:spacing w:after="0"/>
                    <w:ind w:left="68" w:right="34" w:firstLine="292"/>
                    <w:jc w:val="both"/>
                    <w:rPr>
                      <w:sz w:val="24"/>
                      <w:szCs w:val="24"/>
                    </w:rPr>
                  </w:pPr>
                  <w:r w:rsidRPr="008C1EB4">
                    <w:rPr>
                      <w:sz w:val="24"/>
                      <w:szCs w:val="24"/>
                    </w:rPr>
                    <w:t>Стимулиране на физическата активност и превенция на заболяванията при децата и младитехора</w:t>
                  </w:r>
                  <w:r w:rsidR="008C1EB4">
                    <w:rPr>
                      <w:sz w:val="24"/>
                      <w:szCs w:val="24"/>
                    </w:rPr>
                    <w:t>;</w:t>
                  </w:r>
                </w:p>
                <w:p w:rsidR="00AC7DCC" w:rsidRPr="008C1EB4" w:rsidRDefault="00AC7DCC" w:rsidP="00B15383">
                  <w:pPr>
                    <w:pStyle w:val="a4"/>
                    <w:numPr>
                      <w:ilvl w:val="0"/>
                      <w:numId w:val="62"/>
                    </w:numPr>
                    <w:spacing w:after="0"/>
                    <w:ind w:left="68" w:right="34" w:firstLine="292"/>
                    <w:jc w:val="both"/>
                    <w:rPr>
                      <w:sz w:val="24"/>
                      <w:szCs w:val="24"/>
                    </w:rPr>
                  </w:pPr>
                  <w:r w:rsidRPr="008C1EB4">
                    <w:rPr>
                      <w:sz w:val="24"/>
                      <w:szCs w:val="24"/>
                    </w:rPr>
                    <w:t xml:space="preserve">Успешно реализиране на културния календар на община Гурково – в съответствие </w:t>
                  </w:r>
                  <w:r w:rsidR="00430106">
                    <w:rPr>
                      <w:sz w:val="24"/>
                      <w:szCs w:val="24"/>
                    </w:rPr>
                    <w:t xml:space="preserve">с </w:t>
                  </w:r>
                  <w:r w:rsidRPr="008C1EB4">
                    <w:rPr>
                      <w:sz w:val="24"/>
                      <w:szCs w:val="24"/>
                    </w:rPr>
                    <w:t>приоритетните области за 2019 година</w:t>
                  </w:r>
                  <w:r w:rsidR="008C1EB4">
                    <w:rPr>
                      <w:sz w:val="24"/>
                      <w:szCs w:val="24"/>
                    </w:rPr>
                    <w:t>;</w:t>
                  </w:r>
                </w:p>
                <w:p w:rsidR="008C1EB4" w:rsidRDefault="00AC7DCC" w:rsidP="00B15383">
                  <w:pPr>
                    <w:pStyle w:val="a4"/>
                    <w:numPr>
                      <w:ilvl w:val="0"/>
                      <w:numId w:val="63"/>
                    </w:numPr>
                    <w:spacing w:after="0"/>
                    <w:ind w:left="68" w:right="34" w:firstLine="292"/>
                    <w:jc w:val="both"/>
                    <w:rPr>
                      <w:sz w:val="24"/>
                      <w:szCs w:val="24"/>
                    </w:rPr>
                  </w:pPr>
                  <w:r w:rsidRPr="008C1EB4">
                    <w:rPr>
                      <w:sz w:val="24"/>
                      <w:szCs w:val="24"/>
                    </w:rPr>
                    <w:t>Подобряване на физическата активност и дееспо</w:t>
                  </w:r>
                  <w:r w:rsidR="008C1EB4">
                    <w:rPr>
                      <w:sz w:val="24"/>
                      <w:szCs w:val="24"/>
                    </w:rPr>
                    <w:t>собност при деца и подрастващи;</w:t>
                  </w:r>
                </w:p>
                <w:p w:rsidR="00AC7DCC" w:rsidRPr="008C1EB4" w:rsidRDefault="00AC7DCC" w:rsidP="00B15383">
                  <w:pPr>
                    <w:pStyle w:val="a4"/>
                    <w:numPr>
                      <w:ilvl w:val="0"/>
                      <w:numId w:val="63"/>
                    </w:numPr>
                    <w:spacing w:after="0"/>
                    <w:ind w:left="68" w:right="34" w:firstLine="292"/>
                    <w:jc w:val="both"/>
                    <w:rPr>
                      <w:sz w:val="24"/>
                      <w:szCs w:val="24"/>
                    </w:rPr>
                  </w:pPr>
                  <w:r w:rsidRPr="008C1EB4">
                    <w:rPr>
                      <w:sz w:val="24"/>
                      <w:szCs w:val="24"/>
                    </w:rPr>
                    <w:lastRenderedPageBreak/>
                    <w:t>Намаляване на фактори на нездравословен начин на живот, чрез</w:t>
                  </w:r>
                  <w:r w:rsidR="00090412" w:rsidRPr="008C1EB4">
                    <w:rPr>
                      <w:sz w:val="24"/>
                      <w:szCs w:val="24"/>
                    </w:rPr>
                    <w:t xml:space="preserve"> редовен трени</w:t>
                  </w:r>
                  <w:r w:rsidR="00430106">
                    <w:rPr>
                      <w:sz w:val="24"/>
                      <w:szCs w:val="24"/>
                    </w:rPr>
                    <w:t>-</w:t>
                  </w:r>
                  <w:r w:rsidR="00090412" w:rsidRPr="008C1EB4">
                    <w:rPr>
                      <w:sz w:val="24"/>
                      <w:szCs w:val="24"/>
                    </w:rPr>
                    <w:t>ровъчен и учебно-</w:t>
                  </w:r>
                  <w:r w:rsidRPr="008C1EB4">
                    <w:rPr>
                      <w:sz w:val="24"/>
                      <w:szCs w:val="24"/>
                    </w:rPr>
                    <w:t xml:space="preserve">възпитателен процес. </w:t>
                  </w:r>
                </w:p>
                <w:p w:rsidR="002E3894" w:rsidRPr="008C14CB" w:rsidRDefault="002E3894" w:rsidP="00980B14">
                  <w:pPr>
                    <w:spacing w:after="0"/>
                    <w:jc w:val="both"/>
                    <w:rPr>
                      <w:sz w:val="24"/>
                      <w:szCs w:val="24"/>
                    </w:rPr>
                  </w:pPr>
                </w:p>
              </w:tc>
            </w:tr>
          </w:tbl>
          <w:p w:rsidR="00AC7DCC" w:rsidRPr="00D4584D" w:rsidRDefault="002C4FB0" w:rsidP="00AC7DCC">
            <w:pPr>
              <w:autoSpaceDE w:val="0"/>
              <w:autoSpaceDN w:val="0"/>
              <w:adjustRightInd w:val="0"/>
              <w:spacing w:after="0" w:line="240" w:lineRule="auto"/>
              <w:rPr>
                <w:rFonts w:asciiTheme="minorHAnsi" w:hAnsiTheme="minorHAnsi" w:cs="Verdana"/>
                <w:b/>
                <w:bCs/>
                <w:i/>
                <w:iCs/>
                <w:color w:val="984806" w:themeColor="accent6" w:themeShade="80"/>
                <w:sz w:val="24"/>
                <w:szCs w:val="24"/>
              </w:rPr>
            </w:pPr>
            <w:r w:rsidRPr="00D4584D">
              <w:rPr>
                <w:rFonts w:asciiTheme="minorHAnsi" w:hAnsiTheme="minorHAnsi" w:cs="Verdana"/>
                <w:b/>
                <w:bCs/>
                <w:i/>
                <w:iCs/>
                <w:color w:val="984806" w:themeColor="accent6" w:themeShade="80"/>
                <w:sz w:val="24"/>
                <w:szCs w:val="24"/>
              </w:rPr>
              <w:lastRenderedPageBreak/>
              <w:t>4</w:t>
            </w:r>
            <w:r w:rsidR="00AC7DCC" w:rsidRPr="00D4584D">
              <w:rPr>
                <w:rFonts w:asciiTheme="minorHAnsi" w:hAnsiTheme="minorHAnsi" w:cs="Verdana"/>
                <w:b/>
                <w:bCs/>
                <w:i/>
                <w:iCs/>
                <w:color w:val="984806" w:themeColor="accent6" w:themeShade="80"/>
                <w:sz w:val="24"/>
                <w:szCs w:val="24"/>
              </w:rPr>
              <w:t>.6.2.Административни услуги</w:t>
            </w:r>
            <w:r w:rsidR="00A7594F">
              <w:rPr>
                <w:rFonts w:asciiTheme="minorHAnsi" w:hAnsiTheme="minorHAnsi" w:cs="Verdana"/>
                <w:b/>
                <w:bCs/>
                <w:i/>
                <w:iCs/>
                <w:color w:val="984806" w:themeColor="accent6" w:themeShade="80"/>
                <w:sz w:val="24"/>
                <w:szCs w:val="24"/>
              </w:rPr>
              <w:t>.</w:t>
            </w:r>
          </w:p>
          <w:p w:rsidR="00D60A02" w:rsidRPr="002E3894" w:rsidRDefault="00AC7DCC" w:rsidP="003462A3">
            <w:pPr>
              <w:autoSpaceDE w:val="0"/>
              <w:autoSpaceDN w:val="0"/>
              <w:adjustRightInd w:val="0"/>
              <w:spacing w:after="0" w:line="240" w:lineRule="auto"/>
              <w:jc w:val="both"/>
              <w:rPr>
                <w:rFonts w:asciiTheme="minorHAnsi" w:hAnsiTheme="minorHAnsi" w:cs="Verdana"/>
                <w:color w:val="000000"/>
                <w:sz w:val="24"/>
                <w:szCs w:val="24"/>
              </w:rPr>
            </w:pPr>
            <w:r w:rsidRPr="002E3894">
              <w:rPr>
                <w:rFonts w:asciiTheme="minorHAnsi" w:hAnsiTheme="minorHAnsi" w:cs="Verdana"/>
                <w:color w:val="000000"/>
                <w:sz w:val="24"/>
                <w:szCs w:val="24"/>
              </w:rPr>
              <w:t xml:space="preserve">Община Гурково предоставя широк спектър от административни услуги при използване на административно-информационна система с активирана функция за контрол на сроковете за изпълнение на услугите.   </w:t>
            </w:r>
          </w:p>
          <w:p w:rsidR="00AC7DCC" w:rsidRPr="00705F3A" w:rsidRDefault="00AC7DCC" w:rsidP="003462A3">
            <w:pPr>
              <w:autoSpaceDE w:val="0"/>
              <w:autoSpaceDN w:val="0"/>
              <w:adjustRightInd w:val="0"/>
              <w:spacing w:after="0" w:line="240" w:lineRule="auto"/>
              <w:jc w:val="both"/>
              <w:rPr>
                <w:rFonts w:asciiTheme="minorHAnsi" w:hAnsiTheme="minorHAnsi" w:cs="Verdana"/>
                <w:color w:val="000000"/>
                <w:sz w:val="24"/>
                <w:szCs w:val="24"/>
              </w:rPr>
            </w:pPr>
            <w:r w:rsidRPr="00705F3A">
              <w:rPr>
                <w:rFonts w:asciiTheme="minorHAnsi" w:hAnsiTheme="minorHAnsi" w:cs="Verdana"/>
                <w:color w:val="000000"/>
                <w:sz w:val="24"/>
                <w:szCs w:val="24"/>
              </w:rPr>
              <w:t>Служителите от звената за административно обслужване във фронт-офиса могат да изискват незабавно предоставяне на информация и/или документи от другите звена в административната структура, когато тя е необходима за извършване на справки и предоставяне на документи при административно обслужване на място. По този начин е постигнато предоставяне на качествени услуги на възможно по-голям брой гражданите, осигуряване на благоприятна бизнес среда, както и повишаване удовлетвореността на крайните потребители на административните услуги.</w:t>
            </w:r>
          </w:p>
          <w:p w:rsidR="00AC7DCC" w:rsidRPr="00705F3A" w:rsidRDefault="00AC7DCC" w:rsidP="003462A3">
            <w:pPr>
              <w:autoSpaceDE w:val="0"/>
              <w:autoSpaceDN w:val="0"/>
              <w:adjustRightInd w:val="0"/>
              <w:spacing w:after="0" w:line="240" w:lineRule="auto"/>
              <w:jc w:val="both"/>
              <w:rPr>
                <w:rFonts w:asciiTheme="minorHAnsi" w:hAnsiTheme="minorHAnsi" w:cs="Verdana"/>
                <w:color w:val="000000"/>
                <w:sz w:val="24"/>
                <w:szCs w:val="24"/>
              </w:rPr>
            </w:pPr>
            <w:r w:rsidRPr="00705F3A">
              <w:rPr>
                <w:rFonts w:asciiTheme="minorHAnsi" w:hAnsiTheme="minorHAnsi" w:cs="Verdana"/>
                <w:color w:val="000000"/>
                <w:sz w:val="24"/>
                <w:szCs w:val="24"/>
              </w:rPr>
              <w:t xml:space="preserve">      С цел подобряване качеството на административните услуги, има приети вътрешни правила за организацията на административното обслужване в Община Гурково, които служат за регулиране на звената при осъществяване на административното обслужване на потребители, както и за регламентиране на характера и последователността на извър</w:t>
            </w:r>
            <w:r w:rsidR="00FE0C7B">
              <w:rPr>
                <w:rFonts w:asciiTheme="minorHAnsi" w:hAnsiTheme="minorHAnsi" w:cs="Verdana"/>
                <w:color w:val="000000"/>
                <w:sz w:val="24"/>
                <w:szCs w:val="24"/>
              </w:rPr>
              <w:t>-</w:t>
            </w:r>
            <w:r w:rsidRPr="00705F3A">
              <w:rPr>
                <w:rFonts w:asciiTheme="minorHAnsi" w:hAnsiTheme="minorHAnsi" w:cs="Verdana"/>
                <w:color w:val="000000"/>
                <w:sz w:val="24"/>
                <w:szCs w:val="24"/>
              </w:rPr>
              <w:t>шваните от тях дейности.</w:t>
            </w:r>
          </w:p>
          <w:p w:rsidR="00AC7DCC" w:rsidRPr="00705F3A" w:rsidRDefault="00AC7DCC" w:rsidP="003462A3">
            <w:pPr>
              <w:tabs>
                <w:tab w:val="left" w:pos="9532"/>
              </w:tabs>
              <w:autoSpaceDE w:val="0"/>
              <w:autoSpaceDN w:val="0"/>
              <w:adjustRightInd w:val="0"/>
              <w:spacing w:after="0" w:line="240" w:lineRule="auto"/>
              <w:jc w:val="both"/>
              <w:rPr>
                <w:rFonts w:asciiTheme="minorHAnsi" w:hAnsiTheme="minorHAnsi" w:cs="Verdana"/>
                <w:color w:val="000000"/>
                <w:sz w:val="24"/>
                <w:szCs w:val="24"/>
              </w:rPr>
            </w:pPr>
            <w:r w:rsidRPr="00705F3A">
              <w:rPr>
                <w:rFonts w:asciiTheme="minorHAnsi" w:hAnsiTheme="minorHAnsi" w:cs="Verdana"/>
                <w:color w:val="000000"/>
                <w:sz w:val="24"/>
                <w:szCs w:val="24"/>
              </w:rPr>
              <w:t xml:space="preserve">      Административното обслужване в рамките на Община Гурково се осъществява при спазване на принципите, установени от Административно-процесуалния кодекс, Закона за администрацията, Наредба за административното обслужване, Наредбата за обмена на документи в администрацията, Наредбата за Административния регистър, Хартата на клиента, както и всички действащи нормативни актове в Република България, като се гарантира: </w:t>
            </w:r>
          </w:p>
          <w:p w:rsidR="00AC7DCC" w:rsidRPr="00705F3A" w:rsidRDefault="00AC7DCC" w:rsidP="00B15383">
            <w:pPr>
              <w:pStyle w:val="a4"/>
              <w:numPr>
                <w:ilvl w:val="0"/>
                <w:numId w:val="27"/>
              </w:numPr>
              <w:autoSpaceDE w:val="0"/>
              <w:autoSpaceDN w:val="0"/>
              <w:adjustRightInd w:val="0"/>
              <w:spacing w:after="51" w:line="240" w:lineRule="auto"/>
              <w:ind w:left="0" w:firstLine="435"/>
              <w:contextualSpacing/>
              <w:jc w:val="both"/>
              <w:rPr>
                <w:rFonts w:asciiTheme="minorHAnsi" w:hAnsiTheme="minorHAnsi" w:cs="Verdana"/>
                <w:color w:val="000000"/>
                <w:sz w:val="24"/>
                <w:szCs w:val="24"/>
              </w:rPr>
            </w:pPr>
            <w:r w:rsidRPr="00705F3A">
              <w:rPr>
                <w:rFonts w:asciiTheme="minorHAnsi" w:hAnsiTheme="minorHAnsi" w:cs="Verdana"/>
                <w:color w:val="000000"/>
                <w:sz w:val="24"/>
                <w:szCs w:val="24"/>
              </w:rPr>
              <w:t>равен достъп д</w:t>
            </w:r>
            <w:r w:rsidR="002C4FB0" w:rsidRPr="00705F3A">
              <w:rPr>
                <w:rFonts w:asciiTheme="minorHAnsi" w:hAnsiTheme="minorHAnsi" w:cs="Verdana"/>
                <w:color w:val="000000"/>
                <w:sz w:val="24"/>
                <w:szCs w:val="24"/>
              </w:rPr>
              <w:t xml:space="preserve">о административните услуги и </w:t>
            </w:r>
            <w:r w:rsidRPr="00705F3A">
              <w:rPr>
                <w:rFonts w:asciiTheme="minorHAnsi" w:hAnsiTheme="minorHAnsi" w:cs="Verdana"/>
                <w:color w:val="000000"/>
                <w:sz w:val="24"/>
                <w:szCs w:val="24"/>
              </w:rPr>
              <w:t xml:space="preserve">информация за административното обслужване в Община Гурково ; </w:t>
            </w:r>
          </w:p>
          <w:p w:rsidR="00AC7DCC" w:rsidRPr="00705F3A" w:rsidRDefault="00AC7DCC" w:rsidP="00B15383">
            <w:pPr>
              <w:pStyle w:val="a4"/>
              <w:numPr>
                <w:ilvl w:val="0"/>
                <w:numId w:val="27"/>
              </w:numPr>
              <w:autoSpaceDE w:val="0"/>
              <w:autoSpaceDN w:val="0"/>
              <w:adjustRightInd w:val="0"/>
              <w:spacing w:after="51" w:line="240" w:lineRule="auto"/>
              <w:ind w:left="0" w:firstLine="435"/>
              <w:contextualSpacing/>
              <w:jc w:val="both"/>
              <w:rPr>
                <w:rFonts w:asciiTheme="minorHAnsi" w:hAnsiTheme="minorHAnsi" w:cs="Verdana"/>
                <w:color w:val="000000"/>
                <w:sz w:val="24"/>
                <w:szCs w:val="24"/>
              </w:rPr>
            </w:pPr>
            <w:r w:rsidRPr="00705F3A">
              <w:rPr>
                <w:rFonts w:asciiTheme="minorHAnsi" w:hAnsiTheme="minorHAnsi" w:cs="Verdana"/>
                <w:color w:val="000000"/>
                <w:sz w:val="24"/>
                <w:szCs w:val="24"/>
              </w:rPr>
              <w:t xml:space="preserve">осигуряване на пълна информация за актовете, административните услуги и действията, издавани и/или извършвани при осъществяване на административното обслужване; </w:t>
            </w:r>
          </w:p>
          <w:p w:rsidR="00AC7DCC" w:rsidRPr="00705F3A" w:rsidRDefault="00AC7DCC" w:rsidP="00B15383">
            <w:pPr>
              <w:pStyle w:val="a4"/>
              <w:numPr>
                <w:ilvl w:val="0"/>
                <w:numId w:val="27"/>
              </w:numPr>
              <w:autoSpaceDE w:val="0"/>
              <w:autoSpaceDN w:val="0"/>
              <w:adjustRightInd w:val="0"/>
              <w:spacing w:after="51" w:line="240" w:lineRule="auto"/>
              <w:ind w:left="0" w:firstLine="435"/>
              <w:contextualSpacing/>
              <w:jc w:val="both"/>
              <w:rPr>
                <w:rFonts w:asciiTheme="minorHAnsi" w:hAnsiTheme="minorHAnsi" w:cs="Verdana"/>
                <w:color w:val="000000"/>
                <w:sz w:val="24"/>
                <w:szCs w:val="24"/>
              </w:rPr>
            </w:pPr>
            <w:r w:rsidRPr="00705F3A">
              <w:rPr>
                <w:rFonts w:asciiTheme="minorHAnsi" w:hAnsiTheme="minorHAnsi" w:cs="Verdana"/>
                <w:color w:val="000000"/>
                <w:sz w:val="24"/>
                <w:szCs w:val="24"/>
              </w:rPr>
              <w:t>приложение на установени стандарти за к</w:t>
            </w:r>
            <w:r w:rsidR="00CA1F78">
              <w:rPr>
                <w:rFonts w:asciiTheme="minorHAnsi" w:hAnsiTheme="minorHAnsi" w:cs="Verdana"/>
                <w:color w:val="000000"/>
                <w:sz w:val="24"/>
                <w:szCs w:val="24"/>
              </w:rPr>
              <w:t>ачество на административното об</w:t>
            </w:r>
            <w:r w:rsidRPr="00705F3A">
              <w:rPr>
                <w:rFonts w:asciiTheme="minorHAnsi" w:hAnsiTheme="minorHAnsi" w:cs="Verdana"/>
                <w:color w:val="000000"/>
                <w:sz w:val="24"/>
                <w:szCs w:val="24"/>
              </w:rPr>
              <w:t>служ</w:t>
            </w:r>
            <w:r w:rsidR="009E0EB9">
              <w:rPr>
                <w:rFonts w:asciiTheme="minorHAnsi" w:hAnsiTheme="minorHAnsi" w:cs="Verdana"/>
                <w:color w:val="000000"/>
                <w:sz w:val="24"/>
                <w:szCs w:val="24"/>
              </w:rPr>
              <w:t>-</w:t>
            </w:r>
            <w:r w:rsidRPr="00705F3A">
              <w:rPr>
                <w:rFonts w:asciiTheme="minorHAnsi" w:hAnsiTheme="minorHAnsi" w:cs="Verdana"/>
                <w:color w:val="000000"/>
                <w:sz w:val="24"/>
                <w:szCs w:val="24"/>
              </w:rPr>
              <w:t xml:space="preserve">ване; </w:t>
            </w:r>
          </w:p>
          <w:p w:rsidR="00AC7DCC" w:rsidRPr="00705F3A" w:rsidRDefault="00AC7DCC" w:rsidP="00B15383">
            <w:pPr>
              <w:pStyle w:val="a4"/>
              <w:numPr>
                <w:ilvl w:val="0"/>
                <w:numId w:val="27"/>
              </w:numPr>
              <w:autoSpaceDE w:val="0"/>
              <w:autoSpaceDN w:val="0"/>
              <w:adjustRightInd w:val="0"/>
              <w:spacing w:after="0"/>
              <w:ind w:left="0" w:firstLine="435"/>
              <w:contextualSpacing/>
              <w:jc w:val="both"/>
              <w:rPr>
                <w:rFonts w:asciiTheme="minorHAnsi" w:hAnsiTheme="minorHAnsi" w:cs="Verdana"/>
                <w:color w:val="000000"/>
                <w:sz w:val="24"/>
                <w:szCs w:val="24"/>
              </w:rPr>
            </w:pPr>
            <w:r w:rsidRPr="00705F3A">
              <w:rPr>
                <w:rFonts w:asciiTheme="minorHAnsi" w:hAnsiTheme="minorHAnsi" w:cs="Verdana"/>
                <w:color w:val="000000"/>
                <w:sz w:val="24"/>
                <w:szCs w:val="24"/>
              </w:rPr>
              <w:t xml:space="preserve">координираност и взаимодействие с всички страни, заинтересовани от подобряване на административното обслужване; </w:t>
            </w:r>
          </w:p>
          <w:p w:rsidR="00AC7DCC" w:rsidRPr="00705F3A" w:rsidRDefault="00AC7DCC" w:rsidP="00B15383">
            <w:pPr>
              <w:pStyle w:val="a4"/>
              <w:numPr>
                <w:ilvl w:val="0"/>
                <w:numId w:val="27"/>
              </w:numPr>
              <w:autoSpaceDE w:val="0"/>
              <w:autoSpaceDN w:val="0"/>
              <w:adjustRightInd w:val="0"/>
              <w:spacing w:after="0"/>
              <w:ind w:left="0" w:firstLine="435"/>
              <w:contextualSpacing/>
              <w:jc w:val="both"/>
              <w:rPr>
                <w:rFonts w:asciiTheme="minorHAnsi" w:hAnsiTheme="minorHAnsi" w:cs="Verdana"/>
                <w:color w:val="000000"/>
                <w:sz w:val="24"/>
                <w:szCs w:val="24"/>
              </w:rPr>
            </w:pPr>
            <w:r w:rsidRPr="00705F3A">
              <w:rPr>
                <w:rFonts w:asciiTheme="minorHAnsi" w:hAnsiTheme="minorHAnsi" w:cs="Verdana"/>
                <w:color w:val="000000"/>
                <w:sz w:val="24"/>
                <w:szCs w:val="24"/>
              </w:rPr>
              <w:t xml:space="preserve">периодично проучване, измерване и управление на удовлетвореността на по-требителите; </w:t>
            </w:r>
          </w:p>
          <w:p w:rsidR="00AC7DCC" w:rsidRPr="00705F3A" w:rsidRDefault="00AC7DCC" w:rsidP="00B15383">
            <w:pPr>
              <w:pStyle w:val="a4"/>
              <w:numPr>
                <w:ilvl w:val="0"/>
                <w:numId w:val="27"/>
              </w:numPr>
              <w:autoSpaceDE w:val="0"/>
              <w:autoSpaceDN w:val="0"/>
              <w:adjustRightInd w:val="0"/>
              <w:spacing w:after="0"/>
              <w:ind w:left="0" w:firstLine="435"/>
              <w:contextualSpacing/>
              <w:jc w:val="both"/>
              <w:rPr>
                <w:rFonts w:asciiTheme="minorHAnsi" w:hAnsiTheme="minorHAnsi" w:cs="Verdana"/>
                <w:color w:val="000000"/>
                <w:sz w:val="24"/>
                <w:szCs w:val="24"/>
              </w:rPr>
            </w:pPr>
            <w:r w:rsidRPr="00705F3A">
              <w:rPr>
                <w:rFonts w:asciiTheme="minorHAnsi" w:hAnsiTheme="minorHAnsi" w:cs="Verdana"/>
                <w:color w:val="000000"/>
                <w:sz w:val="24"/>
                <w:szCs w:val="24"/>
              </w:rPr>
              <w:t xml:space="preserve">осигуряване на различни форми и начини за заявяване на административни услуги – посещение на място, поща, електронна поща, телефон за предоставяне на информация, интернет; </w:t>
            </w:r>
          </w:p>
          <w:p w:rsidR="00AC7DCC" w:rsidRDefault="00AC7DCC" w:rsidP="00B15383">
            <w:pPr>
              <w:pStyle w:val="a4"/>
              <w:numPr>
                <w:ilvl w:val="0"/>
                <w:numId w:val="27"/>
              </w:numPr>
              <w:autoSpaceDE w:val="0"/>
              <w:autoSpaceDN w:val="0"/>
              <w:adjustRightInd w:val="0"/>
              <w:spacing w:after="0"/>
              <w:ind w:left="0" w:firstLine="435"/>
              <w:contextualSpacing/>
              <w:jc w:val="both"/>
              <w:rPr>
                <w:rFonts w:asciiTheme="minorHAnsi" w:hAnsiTheme="minorHAnsi" w:cs="Verdana"/>
                <w:color w:val="000000"/>
                <w:sz w:val="24"/>
                <w:szCs w:val="24"/>
              </w:rPr>
            </w:pPr>
            <w:r w:rsidRPr="00705F3A">
              <w:rPr>
                <w:rFonts w:asciiTheme="minorHAnsi" w:hAnsiTheme="minorHAnsi" w:cs="Verdana"/>
                <w:color w:val="000000"/>
                <w:sz w:val="24"/>
                <w:szCs w:val="24"/>
              </w:rPr>
              <w:t xml:space="preserve">служебно събиране на информация; </w:t>
            </w:r>
          </w:p>
          <w:p w:rsidR="00555B76" w:rsidRPr="00555B76" w:rsidRDefault="00555B76" w:rsidP="00697E01">
            <w:pPr>
              <w:spacing w:after="0"/>
              <w:jc w:val="both"/>
              <w:rPr>
                <w:sz w:val="24"/>
                <w:szCs w:val="24"/>
              </w:rPr>
            </w:pPr>
            <w:r w:rsidRPr="00555B76">
              <w:rPr>
                <w:sz w:val="24"/>
                <w:szCs w:val="24"/>
              </w:rPr>
              <w:t>Съгласно Единния технически протокол, утвърден от председателя на Държавна агенция „Електронно управление“ община Гурково се включи в системата за електронен обмен на документи ( СЕОС) между администрациите в Република България в изпълнение на задачи</w:t>
            </w:r>
            <w:r w:rsidR="000E3B03">
              <w:rPr>
                <w:sz w:val="24"/>
                <w:szCs w:val="24"/>
              </w:rPr>
              <w:t>-</w:t>
            </w:r>
            <w:r w:rsidRPr="00555B76">
              <w:rPr>
                <w:sz w:val="24"/>
                <w:szCs w:val="24"/>
              </w:rPr>
              <w:t>те за създаване на електронно правителство, като на 100 % кореспонденцията между адми</w:t>
            </w:r>
            <w:r w:rsidR="000E3B03">
              <w:rPr>
                <w:sz w:val="24"/>
                <w:szCs w:val="24"/>
              </w:rPr>
              <w:t>-</w:t>
            </w:r>
            <w:r w:rsidRPr="00555B76">
              <w:rPr>
                <w:sz w:val="24"/>
                <w:szCs w:val="24"/>
              </w:rPr>
              <w:t>нистрациите се извършва електронно. Извършена</w:t>
            </w:r>
            <w:r>
              <w:rPr>
                <w:sz w:val="24"/>
                <w:szCs w:val="24"/>
              </w:rPr>
              <w:t xml:space="preserve"> е</w:t>
            </w:r>
            <w:r w:rsidRPr="00555B76">
              <w:rPr>
                <w:sz w:val="24"/>
                <w:szCs w:val="24"/>
              </w:rPr>
              <w:t xml:space="preserve"> регистрация и в системата за електрон</w:t>
            </w:r>
            <w:r w:rsidR="000E3B03">
              <w:rPr>
                <w:sz w:val="24"/>
                <w:szCs w:val="24"/>
              </w:rPr>
              <w:t>-</w:t>
            </w:r>
            <w:r w:rsidRPr="00555B76">
              <w:rPr>
                <w:sz w:val="24"/>
                <w:szCs w:val="24"/>
              </w:rPr>
              <w:lastRenderedPageBreak/>
              <w:t>но връчване.</w:t>
            </w:r>
          </w:p>
          <w:p w:rsidR="00AC7DCC" w:rsidRPr="00705F3A" w:rsidRDefault="00AC7DCC" w:rsidP="00697E01">
            <w:pPr>
              <w:autoSpaceDE w:val="0"/>
              <w:autoSpaceDN w:val="0"/>
              <w:adjustRightInd w:val="0"/>
              <w:spacing w:after="0"/>
              <w:jc w:val="both"/>
              <w:rPr>
                <w:rFonts w:asciiTheme="minorHAnsi" w:hAnsiTheme="minorHAnsi" w:cs="Verdana"/>
                <w:color w:val="000000"/>
                <w:sz w:val="24"/>
                <w:szCs w:val="24"/>
              </w:rPr>
            </w:pPr>
            <w:r w:rsidRPr="00705F3A">
              <w:rPr>
                <w:rFonts w:asciiTheme="minorHAnsi" w:hAnsiTheme="minorHAnsi" w:cs="Verdana"/>
                <w:color w:val="000000"/>
                <w:sz w:val="24"/>
                <w:szCs w:val="24"/>
              </w:rPr>
              <w:t xml:space="preserve">      Административното обслужване в рамките на Община Гурково се осъществява чрез Център за административно обслужване (ЦАО), обозначен с указателни табели на бъл</w:t>
            </w:r>
            <w:r w:rsidR="006D11B7">
              <w:rPr>
                <w:rFonts w:asciiTheme="minorHAnsi" w:hAnsiTheme="minorHAnsi" w:cs="Verdana"/>
                <w:color w:val="000000"/>
                <w:sz w:val="24"/>
                <w:szCs w:val="24"/>
              </w:rPr>
              <w:t>-</w:t>
            </w:r>
            <w:r w:rsidRPr="00705F3A">
              <w:rPr>
                <w:rFonts w:asciiTheme="minorHAnsi" w:hAnsiTheme="minorHAnsi" w:cs="Verdana"/>
                <w:color w:val="000000"/>
                <w:sz w:val="24"/>
                <w:szCs w:val="24"/>
              </w:rPr>
              <w:t>гарски език, находящ се на следния адрес гр. Гурково, бул. Княз „ Александър Батенберг“ № 3, сградата на Общинска администрация – първи етаж</w:t>
            </w:r>
            <w:r w:rsidR="00E12F51">
              <w:rPr>
                <w:rFonts w:asciiTheme="minorHAnsi" w:hAnsiTheme="minorHAnsi" w:cs="Verdana"/>
                <w:color w:val="000000"/>
                <w:sz w:val="24"/>
                <w:szCs w:val="24"/>
              </w:rPr>
              <w:t>.</w:t>
            </w:r>
          </w:p>
          <w:p w:rsidR="00E12F51" w:rsidRPr="00E12F51" w:rsidRDefault="00E12F51" w:rsidP="00697E01">
            <w:pPr>
              <w:spacing w:after="0"/>
              <w:jc w:val="both"/>
              <w:rPr>
                <w:sz w:val="24"/>
                <w:szCs w:val="24"/>
              </w:rPr>
            </w:pPr>
            <w:r w:rsidRPr="00E12F51">
              <w:rPr>
                <w:sz w:val="24"/>
                <w:szCs w:val="24"/>
              </w:rPr>
              <w:t>Изготвен е Административния регистър на всички услуги,които община Гурково предос</w:t>
            </w:r>
            <w:r>
              <w:rPr>
                <w:sz w:val="24"/>
                <w:szCs w:val="24"/>
              </w:rPr>
              <w:t>-</w:t>
            </w:r>
            <w:r w:rsidRPr="00E12F51">
              <w:rPr>
                <w:sz w:val="24"/>
                <w:szCs w:val="24"/>
              </w:rPr>
              <w:t>тавя. През 2019 година продължи проце</w:t>
            </w:r>
            <w:r>
              <w:rPr>
                <w:sz w:val="24"/>
                <w:szCs w:val="24"/>
              </w:rPr>
              <w:t xml:space="preserve">са за подобряване качеството на </w:t>
            </w:r>
            <w:r w:rsidRPr="00E12F51">
              <w:rPr>
                <w:sz w:val="24"/>
                <w:szCs w:val="24"/>
              </w:rPr>
              <w:t>административни</w:t>
            </w:r>
            <w:r>
              <w:rPr>
                <w:sz w:val="24"/>
                <w:szCs w:val="24"/>
              </w:rPr>
              <w:t>-</w:t>
            </w:r>
            <w:r w:rsidRPr="00E12F51">
              <w:rPr>
                <w:sz w:val="24"/>
                <w:szCs w:val="24"/>
              </w:rPr>
              <w:t xml:space="preserve">те услуги чрез въвеждането на електронни услуги, включване в системата RegiX за достъп до регистрите на определени държавни администрации, като по този начин от потребителите на административни услуги няма да се изискват предоставяне на документи, достъпът до които администрацията на община Гурково ще може да си набави чрез системата RegiX. </w:t>
            </w:r>
          </w:p>
          <w:p w:rsidR="00AC7DCC" w:rsidRPr="006D11B7" w:rsidRDefault="00AC7DCC" w:rsidP="00697E01">
            <w:pPr>
              <w:autoSpaceDE w:val="0"/>
              <w:autoSpaceDN w:val="0"/>
              <w:adjustRightInd w:val="0"/>
              <w:spacing w:after="0"/>
              <w:jc w:val="both"/>
              <w:rPr>
                <w:rFonts w:asciiTheme="minorHAnsi" w:hAnsiTheme="minorHAnsi" w:cs="Verdana"/>
                <w:color w:val="000000"/>
                <w:sz w:val="24"/>
                <w:szCs w:val="24"/>
              </w:rPr>
            </w:pPr>
            <w:r w:rsidRPr="006D11B7">
              <w:rPr>
                <w:rFonts w:asciiTheme="minorHAnsi" w:hAnsiTheme="minorHAnsi" w:cs="Verdana"/>
                <w:color w:val="000000"/>
                <w:sz w:val="24"/>
                <w:szCs w:val="24"/>
              </w:rPr>
              <w:t>За непрекъснатото подобряване качеството на административното обслужване са приети Общи стандарти за качество на административното обслужване, Приложение № 1 към Вътрешните правила за  организация на административното обслужване в община Гурково.</w:t>
            </w:r>
          </w:p>
          <w:p w:rsidR="007F1B68" w:rsidRDefault="007F1B68" w:rsidP="00AC7DCC">
            <w:pPr>
              <w:autoSpaceDE w:val="0"/>
              <w:autoSpaceDN w:val="0"/>
              <w:adjustRightInd w:val="0"/>
              <w:spacing w:after="0" w:line="240" w:lineRule="auto"/>
              <w:rPr>
                <w:rFonts w:asciiTheme="minorHAnsi" w:hAnsiTheme="minorHAnsi" w:cs="Verdana"/>
                <w:b/>
                <w:bCs/>
                <w:i/>
                <w:iCs/>
                <w:color w:val="984806" w:themeColor="accent6" w:themeShade="80"/>
                <w:sz w:val="24"/>
                <w:szCs w:val="24"/>
              </w:rPr>
            </w:pPr>
            <w:bookmarkStart w:id="0" w:name="_GoBack"/>
            <w:bookmarkEnd w:id="0"/>
          </w:p>
          <w:p w:rsidR="00AC7DCC" w:rsidRPr="002E3894" w:rsidRDefault="00204B11" w:rsidP="00AC7DCC">
            <w:pPr>
              <w:autoSpaceDE w:val="0"/>
              <w:autoSpaceDN w:val="0"/>
              <w:adjustRightInd w:val="0"/>
              <w:spacing w:after="0" w:line="240" w:lineRule="auto"/>
              <w:rPr>
                <w:rFonts w:asciiTheme="minorHAnsi" w:hAnsiTheme="minorHAnsi" w:cs="Verdana"/>
                <w:color w:val="C00000"/>
                <w:sz w:val="24"/>
                <w:szCs w:val="24"/>
              </w:rPr>
            </w:pPr>
            <w:r w:rsidRPr="00D20103">
              <w:rPr>
                <w:rFonts w:asciiTheme="minorHAnsi" w:hAnsiTheme="minorHAnsi" w:cs="Verdana"/>
                <w:b/>
                <w:bCs/>
                <w:i/>
                <w:iCs/>
                <w:color w:val="984806" w:themeColor="accent6" w:themeShade="80"/>
                <w:sz w:val="24"/>
                <w:szCs w:val="24"/>
              </w:rPr>
              <w:t>4.6.3.</w:t>
            </w:r>
            <w:r w:rsidR="00AC7DCC" w:rsidRPr="00D20103">
              <w:rPr>
                <w:rFonts w:asciiTheme="minorHAnsi" w:hAnsiTheme="minorHAnsi" w:cs="Verdana"/>
                <w:b/>
                <w:bCs/>
                <w:i/>
                <w:iCs/>
                <w:color w:val="984806" w:themeColor="accent6" w:themeShade="80"/>
                <w:sz w:val="24"/>
                <w:szCs w:val="24"/>
              </w:rPr>
              <w:t>Човешки ресурси</w:t>
            </w:r>
            <w:r w:rsidR="00A7594F">
              <w:rPr>
                <w:rFonts w:asciiTheme="minorHAnsi" w:hAnsiTheme="minorHAnsi" w:cs="Verdana"/>
                <w:b/>
                <w:bCs/>
                <w:i/>
                <w:iCs/>
                <w:color w:val="984806" w:themeColor="accent6" w:themeShade="80"/>
                <w:sz w:val="24"/>
                <w:szCs w:val="24"/>
              </w:rPr>
              <w:t>.</w:t>
            </w:r>
          </w:p>
          <w:p w:rsidR="00AC7DCC" w:rsidRDefault="00AC7DCC" w:rsidP="00697E01">
            <w:pPr>
              <w:autoSpaceDE w:val="0"/>
              <w:autoSpaceDN w:val="0"/>
              <w:adjustRightInd w:val="0"/>
              <w:spacing w:after="0"/>
              <w:ind w:right="33"/>
              <w:jc w:val="both"/>
              <w:rPr>
                <w:rFonts w:asciiTheme="minorHAnsi" w:hAnsiTheme="minorHAnsi" w:cs="Verdana"/>
                <w:color w:val="000000"/>
                <w:sz w:val="24"/>
                <w:szCs w:val="24"/>
              </w:rPr>
            </w:pPr>
            <w:r w:rsidRPr="00705F3A">
              <w:rPr>
                <w:rFonts w:asciiTheme="minorHAnsi" w:hAnsiTheme="minorHAnsi" w:cs="Verdana"/>
                <w:color w:val="000000"/>
                <w:sz w:val="24"/>
                <w:szCs w:val="24"/>
              </w:rPr>
              <w:t xml:space="preserve">Числеността на общинската администрация е одобрена на Общински съвет по предложение на Кмета на Общината. Общата численост на служителите в администрацията </w:t>
            </w:r>
            <w:r w:rsidR="00D4584D" w:rsidRPr="00046B86">
              <w:rPr>
                <w:rFonts w:asciiTheme="minorHAnsi" w:hAnsiTheme="minorHAnsi" w:cs="Verdana"/>
                <w:color w:val="000000"/>
                <w:sz w:val="24"/>
                <w:szCs w:val="24"/>
              </w:rPr>
              <w:t>е 35</w:t>
            </w:r>
            <w:r w:rsidR="001F5936">
              <w:rPr>
                <w:rFonts w:asciiTheme="minorHAnsi" w:hAnsiTheme="minorHAnsi" w:cs="Verdana"/>
                <w:color w:val="000000"/>
                <w:sz w:val="24"/>
                <w:szCs w:val="24"/>
              </w:rPr>
              <w:t xml:space="preserve">,5 </w:t>
            </w:r>
            <w:r w:rsidRPr="00046B86">
              <w:rPr>
                <w:rFonts w:asciiTheme="minorHAnsi" w:hAnsiTheme="minorHAnsi" w:cs="Verdana"/>
                <w:color w:val="000000"/>
                <w:sz w:val="24"/>
                <w:szCs w:val="24"/>
              </w:rPr>
              <w:t>служители</w:t>
            </w:r>
            <w:r w:rsidR="00A7594F">
              <w:rPr>
                <w:rFonts w:asciiTheme="minorHAnsi" w:hAnsiTheme="minorHAnsi" w:cs="Verdana"/>
                <w:color w:val="000000"/>
                <w:sz w:val="24"/>
                <w:szCs w:val="24"/>
              </w:rPr>
              <w:t xml:space="preserve">. </w:t>
            </w:r>
            <w:r w:rsidR="001F5936">
              <w:rPr>
                <w:rFonts w:asciiTheme="minorHAnsi" w:hAnsiTheme="minorHAnsi" w:cs="Verdana"/>
                <w:color w:val="000000"/>
                <w:sz w:val="24"/>
                <w:szCs w:val="24"/>
              </w:rPr>
              <w:t xml:space="preserve"> Изборните длъжности са 3 – кмет на община и 2 кметове на кметства, 3 кметски наместници, двама заместник-кметове, </w:t>
            </w:r>
            <w:r w:rsidR="00D4584D">
              <w:rPr>
                <w:rFonts w:asciiTheme="minorHAnsi" w:hAnsiTheme="minorHAnsi" w:cs="Verdana"/>
                <w:color w:val="000000"/>
                <w:sz w:val="24"/>
                <w:szCs w:val="24"/>
              </w:rPr>
              <w:t>5 държавни служители</w:t>
            </w:r>
            <w:r w:rsidR="001F5936">
              <w:rPr>
                <w:rFonts w:asciiTheme="minorHAnsi" w:hAnsiTheme="minorHAnsi" w:cs="Verdana"/>
                <w:color w:val="000000"/>
                <w:sz w:val="24"/>
                <w:szCs w:val="24"/>
              </w:rPr>
              <w:t xml:space="preserve"> и останалите 22,5 щ.бр. са служители по трудово правоотношение разпределени в две дирекции,</w:t>
            </w:r>
            <w:r w:rsidR="00D4584D">
              <w:rPr>
                <w:rFonts w:asciiTheme="minorHAnsi" w:hAnsiTheme="minorHAnsi" w:cs="Verdana"/>
                <w:color w:val="000000"/>
                <w:sz w:val="24"/>
                <w:szCs w:val="24"/>
              </w:rPr>
              <w:t xml:space="preserve"> 3</w:t>
            </w:r>
            <w:r w:rsidR="001F5936">
              <w:rPr>
                <w:rFonts w:asciiTheme="minorHAnsi" w:hAnsiTheme="minorHAnsi" w:cs="Verdana"/>
                <w:color w:val="000000"/>
                <w:sz w:val="24"/>
                <w:szCs w:val="24"/>
              </w:rPr>
              <w:t xml:space="preserve"> са </w:t>
            </w:r>
            <w:r w:rsidR="00D4584D">
              <w:rPr>
                <w:rFonts w:asciiTheme="minorHAnsi" w:hAnsiTheme="minorHAnsi" w:cs="Verdana"/>
                <w:color w:val="000000"/>
                <w:sz w:val="24"/>
                <w:szCs w:val="24"/>
              </w:rPr>
              <w:t>служители</w:t>
            </w:r>
            <w:r w:rsidR="001F5936">
              <w:rPr>
                <w:rFonts w:asciiTheme="minorHAnsi" w:hAnsiTheme="minorHAnsi" w:cs="Verdana"/>
                <w:color w:val="000000"/>
                <w:sz w:val="24"/>
                <w:szCs w:val="24"/>
              </w:rPr>
              <w:t>те</w:t>
            </w:r>
            <w:r w:rsidR="00D4584D" w:rsidRPr="00D4584D">
              <w:rPr>
                <w:rFonts w:asciiTheme="minorHAnsi" w:hAnsiTheme="minorHAnsi" w:cs="Verdana"/>
                <w:color w:val="000000"/>
                <w:sz w:val="24"/>
                <w:szCs w:val="24"/>
              </w:rPr>
              <w:t>по извън трудови правоотношения</w:t>
            </w:r>
            <w:r w:rsidR="001F5936">
              <w:rPr>
                <w:rFonts w:asciiTheme="minorHAnsi" w:hAnsiTheme="minorHAnsi" w:cs="Verdana"/>
                <w:color w:val="000000"/>
                <w:sz w:val="24"/>
                <w:szCs w:val="24"/>
              </w:rPr>
              <w:t>.</w:t>
            </w:r>
          </w:p>
          <w:p w:rsidR="00AC7DCC" w:rsidRPr="00705F3A" w:rsidRDefault="00AC7DCC" w:rsidP="00697E01">
            <w:pPr>
              <w:autoSpaceDE w:val="0"/>
              <w:autoSpaceDN w:val="0"/>
              <w:adjustRightInd w:val="0"/>
              <w:spacing w:after="0"/>
              <w:ind w:right="33"/>
              <w:jc w:val="both"/>
              <w:rPr>
                <w:rFonts w:asciiTheme="minorHAnsi" w:hAnsiTheme="minorHAnsi" w:cs="Verdana"/>
                <w:color w:val="000000"/>
                <w:sz w:val="24"/>
                <w:szCs w:val="24"/>
              </w:rPr>
            </w:pPr>
            <w:r w:rsidRPr="00705F3A">
              <w:rPr>
                <w:rFonts w:asciiTheme="minorHAnsi" w:hAnsiTheme="minorHAnsi" w:cs="Verdana"/>
                <w:color w:val="000000"/>
                <w:sz w:val="24"/>
                <w:szCs w:val="24"/>
              </w:rPr>
              <w:t xml:space="preserve">     Служителите в общинската администрация отговарят на съответните образователни и квалификационни изисквания за заеманата от тях длъжност. </w:t>
            </w:r>
          </w:p>
          <w:p w:rsidR="00AC7DCC" w:rsidRPr="00705F3A" w:rsidRDefault="00AC7DCC" w:rsidP="00697E01">
            <w:pPr>
              <w:autoSpaceDE w:val="0"/>
              <w:autoSpaceDN w:val="0"/>
              <w:adjustRightInd w:val="0"/>
              <w:spacing w:after="0"/>
              <w:ind w:right="33"/>
              <w:jc w:val="both"/>
              <w:rPr>
                <w:rFonts w:asciiTheme="minorHAnsi" w:hAnsiTheme="minorHAnsi" w:cs="Verdana"/>
                <w:color w:val="000000"/>
                <w:sz w:val="24"/>
                <w:szCs w:val="24"/>
              </w:rPr>
            </w:pPr>
            <w:r w:rsidRPr="00705F3A">
              <w:rPr>
                <w:rFonts w:asciiTheme="minorHAnsi" w:hAnsiTheme="minorHAnsi" w:cs="Verdana"/>
                <w:color w:val="000000"/>
                <w:sz w:val="24"/>
                <w:szCs w:val="24"/>
              </w:rPr>
              <w:t xml:space="preserve">     Като цяло може да се каже, че наличният човешки ресурс количествено отговаря на структурата на общинската администрация, което създава предпоставка за обезпечаване на всички работни процеси. Възможните оптимизации на структурата са в посока на привличане на временно наети и стажанти, от които в последствие да се прави подбор на бъдещи кадри за администрацията. </w:t>
            </w:r>
          </w:p>
          <w:p w:rsidR="00AC7DCC" w:rsidRPr="00705F3A" w:rsidRDefault="00AC7DCC" w:rsidP="00697E01">
            <w:pPr>
              <w:autoSpaceDE w:val="0"/>
              <w:autoSpaceDN w:val="0"/>
              <w:adjustRightInd w:val="0"/>
              <w:spacing w:after="0"/>
              <w:jc w:val="both"/>
              <w:rPr>
                <w:rFonts w:asciiTheme="minorHAnsi" w:hAnsiTheme="minorHAnsi" w:cs="Verdana"/>
                <w:color w:val="000000"/>
                <w:sz w:val="24"/>
                <w:szCs w:val="24"/>
              </w:rPr>
            </w:pPr>
            <w:r w:rsidRPr="00705F3A">
              <w:rPr>
                <w:rFonts w:asciiTheme="minorHAnsi" w:hAnsiTheme="minorHAnsi" w:cs="Verdana"/>
                <w:color w:val="000000"/>
                <w:sz w:val="24"/>
                <w:szCs w:val="24"/>
              </w:rPr>
              <w:t xml:space="preserve">       Развитие и утвърждаване на административен капацитет като основен фактор за постигане на стратегическите цели на управлението на общината е свързан с повишаване знанията и експертизата на административните служители. За повишаване на спе</w:t>
            </w:r>
            <w:r w:rsidR="00916FAB">
              <w:rPr>
                <w:rFonts w:asciiTheme="minorHAnsi" w:hAnsiTheme="minorHAnsi" w:cs="Verdana"/>
                <w:color w:val="000000"/>
                <w:sz w:val="24"/>
                <w:szCs w:val="24"/>
              </w:rPr>
              <w:t>-</w:t>
            </w:r>
            <w:r w:rsidRPr="00705F3A">
              <w:rPr>
                <w:rFonts w:asciiTheme="minorHAnsi" w:hAnsiTheme="minorHAnsi" w:cs="Verdana"/>
                <w:color w:val="000000"/>
                <w:sz w:val="24"/>
                <w:szCs w:val="24"/>
              </w:rPr>
              <w:t>цифичните умения и професионалната квалификация на служителите в общинската адми</w:t>
            </w:r>
            <w:r w:rsidR="00916FAB">
              <w:rPr>
                <w:rFonts w:asciiTheme="minorHAnsi" w:hAnsiTheme="minorHAnsi" w:cs="Verdana"/>
                <w:color w:val="000000"/>
                <w:sz w:val="24"/>
                <w:szCs w:val="24"/>
              </w:rPr>
              <w:t>-</w:t>
            </w:r>
            <w:r w:rsidRPr="00705F3A">
              <w:rPr>
                <w:rFonts w:asciiTheme="minorHAnsi" w:hAnsiTheme="minorHAnsi" w:cs="Verdana"/>
                <w:color w:val="000000"/>
                <w:sz w:val="24"/>
                <w:szCs w:val="24"/>
              </w:rPr>
              <w:t>нистрация се осъществява специализирано обучение на служителите в администрацията. Това обучение, обаче, не се планира на базата на предварително извършен анализ на потребностите от обучение на служителите.</w:t>
            </w:r>
          </w:p>
          <w:p w:rsidR="00AC7DCC" w:rsidRPr="00705F3A" w:rsidRDefault="00AC7DCC" w:rsidP="00697E01">
            <w:pPr>
              <w:tabs>
                <w:tab w:val="left" w:pos="9532"/>
              </w:tabs>
              <w:autoSpaceDE w:val="0"/>
              <w:autoSpaceDN w:val="0"/>
              <w:adjustRightInd w:val="0"/>
              <w:spacing w:after="0"/>
              <w:ind w:right="33"/>
              <w:jc w:val="both"/>
              <w:rPr>
                <w:rFonts w:asciiTheme="minorHAnsi" w:hAnsiTheme="minorHAnsi" w:cs="Verdana"/>
                <w:color w:val="000000"/>
                <w:sz w:val="24"/>
                <w:szCs w:val="24"/>
              </w:rPr>
            </w:pPr>
            <w:r w:rsidRPr="00705F3A">
              <w:rPr>
                <w:rFonts w:asciiTheme="minorHAnsi" w:hAnsiTheme="minorHAnsi" w:cs="Verdana"/>
                <w:color w:val="000000"/>
                <w:sz w:val="24"/>
                <w:szCs w:val="24"/>
              </w:rPr>
              <w:t xml:space="preserve">        Препоръчително е да се извърши одит на човешкия ресурс на общинската адми</w:t>
            </w:r>
            <w:r w:rsidR="00030120">
              <w:rPr>
                <w:rFonts w:asciiTheme="minorHAnsi" w:hAnsiTheme="minorHAnsi" w:cs="Verdana"/>
                <w:color w:val="000000"/>
                <w:sz w:val="24"/>
                <w:szCs w:val="24"/>
              </w:rPr>
              <w:t>-</w:t>
            </w:r>
            <w:r w:rsidRPr="00705F3A">
              <w:rPr>
                <w:rFonts w:asciiTheme="minorHAnsi" w:hAnsiTheme="minorHAnsi" w:cs="Verdana"/>
                <w:color w:val="000000"/>
                <w:sz w:val="24"/>
                <w:szCs w:val="24"/>
              </w:rPr>
              <w:t xml:space="preserve">нистрация, като аналитично се проследят нивата на текучество на служителите, средната възрастова граница, образование и каква част от вече обучените служители напускат администрацията, биват съкратени, уволнени или пенсионирани. Този анализ следва да се съвмести с проучване на потребностите на администрацията от обучение. Въз основа на </w:t>
            </w:r>
            <w:r w:rsidRPr="00705F3A">
              <w:rPr>
                <w:rFonts w:asciiTheme="minorHAnsi" w:hAnsiTheme="minorHAnsi" w:cs="Verdana"/>
                <w:color w:val="000000"/>
                <w:sz w:val="24"/>
                <w:szCs w:val="24"/>
              </w:rPr>
              <w:lastRenderedPageBreak/>
              <w:t>тези данни, както и на данните от атестациите на служителите и годишните планове за обучение, може да се провежда цялостната политика за управление на човешкия ресурс на администрация. От друга страна, одитирането на човешките ресурси дава възможност да се прецени необходимостта от допълнителен ресурс и външна експертиза, да се вземат адекватни решения по отношение на структурни и функционални промени в адми</w:t>
            </w:r>
            <w:r w:rsidR="00030120">
              <w:rPr>
                <w:rFonts w:asciiTheme="minorHAnsi" w:hAnsiTheme="minorHAnsi" w:cs="Verdana"/>
                <w:color w:val="000000"/>
                <w:sz w:val="24"/>
                <w:szCs w:val="24"/>
              </w:rPr>
              <w:t>-</w:t>
            </w:r>
            <w:r w:rsidRPr="00705F3A">
              <w:rPr>
                <w:rFonts w:asciiTheme="minorHAnsi" w:hAnsiTheme="minorHAnsi" w:cs="Verdana"/>
                <w:color w:val="000000"/>
                <w:sz w:val="24"/>
                <w:szCs w:val="24"/>
              </w:rPr>
              <w:t>нистрацията, да се оптимизира разпределението на отговорности и правомощия и тяхното обвързване с динамиката на квалификационните изисквания за съответните длъжности.</w:t>
            </w:r>
          </w:p>
          <w:p w:rsidR="00AC7DCC" w:rsidRPr="002E3894" w:rsidRDefault="00AC7DCC" w:rsidP="00AC7DCC">
            <w:pPr>
              <w:autoSpaceDE w:val="0"/>
              <w:autoSpaceDN w:val="0"/>
              <w:adjustRightInd w:val="0"/>
              <w:spacing w:after="0" w:line="240" w:lineRule="auto"/>
              <w:rPr>
                <w:rFonts w:asciiTheme="minorHAnsi" w:hAnsiTheme="minorHAnsi" w:cs="Verdana"/>
                <w:color w:val="000000"/>
                <w:sz w:val="24"/>
                <w:szCs w:val="24"/>
              </w:rPr>
            </w:pPr>
          </w:p>
          <w:p w:rsidR="00AC7DCC" w:rsidRPr="00D4584D" w:rsidRDefault="00204B11" w:rsidP="00AC7DCC">
            <w:pPr>
              <w:autoSpaceDE w:val="0"/>
              <w:autoSpaceDN w:val="0"/>
              <w:adjustRightInd w:val="0"/>
              <w:spacing w:after="0" w:line="240" w:lineRule="auto"/>
              <w:rPr>
                <w:rFonts w:asciiTheme="minorHAnsi" w:hAnsiTheme="minorHAnsi" w:cs="Verdana"/>
                <w:b/>
                <w:bCs/>
                <w:i/>
                <w:color w:val="984806" w:themeColor="accent6" w:themeShade="80"/>
                <w:sz w:val="24"/>
                <w:szCs w:val="24"/>
              </w:rPr>
            </w:pPr>
            <w:r w:rsidRPr="00D4584D">
              <w:rPr>
                <w:rFonts w:asciiTheme="minorHAnsi" w:hAnsiTheme="minorHAnsi" w:cs="Verdana"/>
                <w:b/>
                <w:bCs/>
                <w:i/>
                <w:color w:val="984806" w:themeColor="accent6" w:themeShade="80"/>
                <w:sz w:val="24"/>
                <w:szCs w:val="24"/>
              </w:rPr>
              <w:t>4.6.4.</w:t>
            </w:r>
            <w:r w:rsidR="00AC7DCC" w:rsidRPr="00D4584D">
              <w:rPr>
                <w:rFonts w:asciiTheme="minorHAnsi" w:hAnsiTheme="minorHAnsi" w:cs="Verdana"/>
                <w:b/>
                <w:bCs/>
                <w:i/>
                <w:color w:val="984806" w:themeColor="accent6" w:themeShade="80"/>
                <w:sz w:val="24"/>
                <w:szCs w:val="24"/>
              </w:rPr>
              <w:t>Граждански сектор</w:t>
            </w:r>
            <w:r w:rsidR="00A7594F">
              <w:rPr>
                <w:rFonts w:asciiTheme="minorHAnsi" w:hAnsiTheme="minorHAnsi" w:cs="Verdana"/>
                <w:b/>
                <w:bCs/>
                <w:i/>
                <w:color w:val="984806" w:themeColor="accent6" w:themeShade="80"/>
                <w:sz w:val="24"/>
                <w:szCs w:val="24"/>
              </w:rPr>
              <w:t>.</w:t>
            </w:r>
          </w:p>
          <w:p w:rsidR="00AC7DCC" w:rsidRPr="00705F3A" w:rsidRDefault="00AC7DCC" w:rsidP="00697E01">
            <w:pPr>
              <w:autoSpaceDE w:val="0"/>
              <w:autoSpaceDN w:val="0"/>
              <w:adjustRightInd w:val="0"/>
              <w:spacing w:after="0"/>
              <w:ind w:right="33"/>
              <w:jc w:val="both"/>
              <w:rPr>
                <w:rFonts w:asciiTheme="minorHAnsi" w:hAnsiTheme="minorHAnsi" w:cs="Verdana"/>
                <w:color w:val="000000"/>
                <w:sz w:val="24"/>
                <w:szCs w:val="24"/>
              </w:rPr>
            </w:pPr>
            <w:r w:rsidRPr="00705F3A">
              <w:rPr>
                <w:rFonts w:asciiTheme="minorHAnsi" w:hAnsiTheme="minorHAnsi" w:cs="Verdana"/>
                <w:color w:val="000000"/>
                <w:sz w:val="24"/>
                <w:szCs w:val="24"/>
              </w:rPr>
              <w:t xml:space="preserve">Основна насока в работата на администрацията на община Гурково е синхронизиране </w:t>
            </w:r>
            <w:r w:rsidR="00A61AB5">
              <w:rPr>
                <w:rFonts w:asciiTheme="minorHAnsi" w:hAnsiTheme="minorHAnsi" w:cs="Verdana"/>
                <w:color w:val="000000"/>
                <w:sz w:val="24"/>
                <w:szCs w:val="24"/>
              </w:rPr>
              <w:t>на дейността си с</w:t>
            </w:r>
            <w:r w:rsidRPr="00705F3A">
              <w:rPr>
                <w:rFonts w:asciiTheme="minorHAnsi" w:hAnsiTheme="minorHAnsi" w:cs="Verdana"/>
                <w:color w:val="000000"/>
                <w:sz w:val="24"/>
                <w:szCs w:val="24"/>
              </w:rPr>
              <w:t xml:space="preserve"> неправителствените организ</w:t>
            </w:r>
            <w:r w:rsidR="006E0D89" w:rsidRPr="00705F3A">
              <w:rPr>
                <w:rFonts w:asciiTheme="minorHAnsi" w:hAnsiTheme="minorHAnsi" w:cs="Verdana"/>
                <w:color w:val="000000"/>
                <w:sz w:val="24"/>
                <w:szCs w:val="24"/>
              </w:rPr>
              <w:t>ации на местно, регионално и на</w:t>
            </w:r>
            <w:r w:rsidRPr="00705F3A">
              <w:rPr>
                <w:rFonts w:asciiTheme="minorHAnsi" w:hAnsiTheme="minorHAnsi" w:cs="Verdana"/>
                <w:color w:val="000000"/>
                <w:sz w:val="24"/>
                <w:szCs w:val="24"/>
              </w:rPr>
              <w:t>ционално ниво. Особено важно е стимулирането на съвместни инициативи за устойчиви партньорства в полза на населението и бизнеса.</w:t>
            </w:r>
          </w:p>
          <w:p w:rsidR="00AC7DCC" w:rsidRPr="00705F3A" w:rsidRDefault="00AC7DCC" w:rsidP="00697E01">
            <w:pPr>
              <w:autoSpaceDE w:val="0"/>
              <w:autoSpaceDN w:val="0"/>
              <w:adjustRightInd w:val="0"/>
              <w:spacing w:after="0"/>
              <w:ind w:right="33"/>
              <w:jc w:val="both"/>
              <w:rPr>
                <w:rFonts w:asciiTheme="minorHAnsi" w:hAnsiTheme="minorHAnsi" w:cs="Verdana"/>
                <w:color w:val="000000"/>
                <w:sz w:val="24"/>
                <w:szCs w:val="24"/>
              </w:rPr>
            </w:pPr>
            <w:r w:rsidRPr="00705F3A">
              <w:rPr>
                <w:rFonts w:asciiTheme="minorHAnsi" w:hAnsiTheme="minorHAnsi" w:cs="Verdana"/>
                <w:color w:val="000000"/>
                <w:sz w:val="24"/>
                <w:szCs w:val="24"/>
              </w:rPr>
              <w:t xml:space="preserve">       Общинската администрция може и винаги оказва помощ на НПО за решаване на проблеми на общината в следните направления: </w:t>
            </w:r>
          </w:p>
          <w:p w:rsidR="00AC7DCC" w:rsidRPr="00705F3A" w:rsidRDefault="00AC7DCC" w:rsidP="00B15383">
            <w:pPr>
              <w:pStyle w:val="a4"/>
              <w:numPr>
                <w:ilvl w:val="0"/>
                <w:numId w:val="28"/>
              </w:numPr>
              <w:autoSpaceDE w:val="0"/>
              <w:autoSpaceDN w:val="0"/>
              <w:adjustRightInd w:val="0"/>
              <w:spacing w:after="0"/>
              <w:ind w:left="0" w:right="33" w:firstLine="360"/>
              <w:contextualSpacing/>
              <w:jc w:val="both"/>
              <w:rPr>
                <w:rFonts w:asciiTheme="minorHAnsi" w:hAnsiTheme="minorHAnsi" w:cs="Verdana"/>
                <w:color w:val="000000"/>
                <w:sz w:val="24"/>
                <w:szCs w:val="24"/>
              </w:rPr>
            </w:pPr>
            <w:r w:rsidRPr="00705F3A">
              <w:rPr>
                <w:rFonts w:asciiTheme="minorHAnsi" w:hAnsiTheme="minorHAnsi" w:cs="Verdana"/>
                <w:color w:val="000000"/>
                <w:sz w:val="24"/>
                <w:szCs w:val="24"/>
              </w:rPr>
              <w:t xml:space="preserve">Икономика – браншови организации на предприемачи, строители, инженери, архитекти, туристически деятели, търговци, занаятчии и др.; </w:t>
            </w:r>
          </w:p>
          <w:p w:rsidR="00AC7DCC" w:rsidRPr="00705F3A" w:rsidRDefault="00AC7DCC" w:rsidP="00B15383">
            <w:pPr>
              <w:pStyle w:val="a4"/>
              <w:numPr>
                <w:ilvl w:val="0"/>
                <w:numId w:val="28"/>
              </w:numPr>
              <w:autoSpaceDE w:val="0"/>
              <w:autoSpaceDN w:val="0"/>
              <w:adjustRightInd w:val="0"/>
              <w:spacing w:after="0"/>
              <w:ind w:left="0" w:right="33" w:firstLine="360"/>
              <w:contextualSpacing/>
              <w:jc w:val="both"/>
              <w:rPr>
                <w:rFonts w:asciiTheme="minorHAnsi" w:hAnsiTheme="minorHAnsi" w:cs="Verdana"/>
                <w:color w:val="000000"/>
                <w:sz w:val="24"/>
                <w:szCs w:val="24"/>
              </w:rPr>
            </w:pPr>
            <w:r w:rsidRPr="00705F3A">
              <w:rPr>
                <w:rFonts w:asciiTheme="minorHAnsi" w:hAnsiTheme="minorHAnsi" w:cs="Verdana"/>
                <w:color w:val="000000"/>
                <w:sz w:val="24"/>
                <w:szCs w:val="24"/>
              </w:rPr>
              <w:t xml:space="preserve">Култура и образование – организации, допринасящи за културния облик и живот на града и за повишаване на знанията и уменията на различни възрастови, професионални и социални групи; </w:t>
            </w:r>
          </w:p>
          <w:p w:rsidR="00AC7DCC" w:rsidRPr="00705F3A" w:rsidRDefault="00AC7DCC" w:rsidP="00B15383">
            <w:pPr>
              <w:pStyle w:val="a4"/>
              <w:numPr>
                <w:ilvl w:val="0"/>
                <w:numId w:val="28"/>
              </w:numPr>
              <w:autoSpaceDE w:val="0"/>
              <w:autoSpaceDN w:val="0"/>
              <w:adjustRightInd w:val="0"/>
              <w:spacing w:after="0"/>
              <w:ind w:left="0" w:right="33" w:firstLine="360"/>
              <w:contextualSpacing/>
              <w:jc w:val="both"/>
              <w:rPr>
                <w:rFonts w:asciiTheme="minorHAnsi" w:hAnsiTheme="minorHAnsi" w:cs="Verdana"/>
                <w:color w:val="000000"/>
                <w:sz w:val="24"/>
                <w:szCs w:val="24"/>
              </w:rPr>
            </w:pPr>
            <w:r w:rsidRPr="00705F3A">
              <w:rPr>
                <w:rFonts w:asciiTheme="minorHAnsi" w:hAnsiTheme="minorHAnsi" w:cs="Verdana"/>
                <w:color w:val="000000"/>
                <w:sz w:val="24"/>
                <w:szCs w:val="24"/>
              </w:rPr>
              <w:t xml:space="preserve">Младежки организации – работещи в областта на младежките дейности и политики, свободното време и образованието на младите хора; </w:t>
            </w:r>
          </w:p>
          <w:p w:rsidR="00AC7DCC" w:rsidRPr="00705F3A" w:rsidRDefault="00AC7DCC" w:rsidP="00B15383">
            <w:pPr>
              <w:pStyle w:val="a4"/>
              <w:numPr>
                <w:ilvl w:val="0"/>
                <w:numId w:val="28"/>
              </w:numPr>
              <w:autoSpaceDE w:val="0"/>
              <w:autoSpaceDN w:val="0"/>
              <w:adjustRightInd w:val="0"/>
              <w:spacing w:after="0"/>
              <w:ind w:left="0" w:right="33" w:firstLine="360"/>
              <w:contextualSpacing/>
              <w:jc w:val="both"/>
              <w:rPr>
                <w:rFonts w:asciiTheme="minorHAnsi" w:hAnsiTheme="minorHAnsi" w:cs="Verdana"/>
                <w:color w:val="000000"/>
                <w:sz w:val="24"/>
                <w:szCs w:val="24"/>
              </w:rPr>
            </w:pPr>
            <w:r w:rsidRPr="00705F3A">
              <w:rPr>
                <w:rFonts w:asciiTheme="minorHAnsi" w:hAnsiTheme="minorHAnsi" w:cs="Verdana"/>
                <w:color w:val="000000"/>
                <w:sz w:val="24"/>
                <w:szCs w:val="24"/>
              </w:rPr>
              <w:t>Екология, околна среда, енергийна ефект</w:t>
            </w:r>
            <w:r w:rsidR="008C1EB4">
              <w:rPr>
                <w:rFonts w:asciiTheme="minorHAnsi" w:hAnsiTheme="minorHAnsi" w:cs="Verdana"/>
                <w:color w:val="000000"/>
                <w:sz w:val="24"/>
                <w:szCs w:val="24"/>
              </w:rPr>
              <w:t>ивност – организации на природо</w:t>
            </w:r>
            <w:r w:rsidRPr="00705F3A">
              <w:rPr>
                <w:rFonts w:asciiTheme="minorHAnsi" w:hAnsiTheme="minorHAnsi" w:cs="Verdana"/>
                <w:color w:val="000000"/>
                <w:sz w:val="24"/>
                <w:szCs w:val="24"/>
              </w:rPr>
              <w:t>за</w:t>
            </w:r>
            <w:r w:rsidR="00916FAB">
              <w:rPr>
                <w:rFonts w:asciiTheme="minorHAnsi" w:hAnsiTheme="minorHAnsi" w:cs="Verdana"/>
                <w:color w:val="000000"/>
                <w:sz w:val="24"/>
                <w:szCs w:val="24"/>
              </w:rPr>
              <w:t>-</w:t>
            </w:r>
            <w:r w:rsidRPr="00705F3A">
              <w:rPr>
                <w:rFonts w:asciiTheme="minorHAnsi" w:hAnsiTheme="minorHAnsi" w:cs="Verdana"/>
                <w:color w:val="000000"/>
                <w:sz w:val="24"/>
                <w:szCs w:val="24"/>
              </w:rPr>
              <w:t>щитници, еколози, професионални фирми по алтернативна енергия и енергийна ефек</w:t>
            </w:r>
            <w:r w:rsidR="00916FAB">
              <w:rPr>
                <w:rFonts w:asciiTheme="minorHAnsi" w:hAnsiTheme="minorHAnsi" w:cs="Verdana"/>
                <w:color w:val="000000"/>
                <w:sz w:val="24"/>
                <w:szCs w:val="24"/>
              </w:rPr>
              <w:t>-</w:t>
            </w:r>
            <w:r w:rsidRPr="00705F3A">
              <w:rPr>
                <w:rFonts w:asciiTheme="minorHAnsi" w:hAnsiTheme="minorHAnsi" w:cs="Verdana"/>
                <w:color w:val="000000"/>
                <w:sz w:val="24"/>
                <w:szCs w:val="24"/>
              </w:rPr>
              <w:t xml:space="preserve">тивност и др.; </w:t>
            </w:r>
          </w:p>
          <w:p w:rsidR="00AC7DCC" w:rsidRPr="00705F3A" w:rsidRDefault="00AC7DCC" w:rsidP="00B15383">
            <w:pPr>
              <w:pStyle w:val="a4"/>
              <w:numPr>
                <w:ilvl w:val="0"/>
                <w:numId w:val="28"/>
              </w:numPr>
              <w:autoSpaceDE w:val="0"/>
              <w:autoSpaceDN w:val="0"/>
              <w:adjustRightInd w:val="0"/>
              <w:spacing w:after="0"/>
              <w:ind w:left="0" w:right="33" w:firstLine="360"/>
              <w:contextualSpacing/>
              <w:jc w:val="both"/>
              <w:rPr>
                <w:rFonts w:asciiTheme="minorHAnsi" w:hAnsiTheme="minorHAnsi" w:cs="Verdana"/>
                <w:color w:val="000000"/>
                <w:sz w:val="24"/>
                <w:szCs w:val="24"/>
              </w:rPr>
            </w:pPr>
            <w:r w:rsidRPr="00705F3A">
              <w:rPr>
                <w:rFonts w:asciiTheme="minorHAnsi" w:hAnsiTheme="minorHAnsi" w:cs="Verdana"/>
                <w:color w:val="000000"/>
                <w:sz w:val="24"/>
                <w:szCs w:val="24"/>
              </w:rPr>
              <w:t xml:space="preserve">Здравеопазване и социални дейности – организации, работещи в полза на хора с увреждания и специфични здравословни проблеми, уязвими етнически и социални групи и др. </w:t>
            </w:r>
          </w:p>
          <w:p w:rsidR="00AC7DCC" w:rsidRPr="00705F3A" w:rsidRDefault="00AC7DCC" w:rsidP="00697E01">
            <w:pPr>
              <w:pStyle w:val="a4"/>
              <w:autoSpaceDE w:val="0"/>
              <w:autoSpaceDN w:val="0"/>
              <w:adjustRightInd w:val="0"/>
              <w:spacing w:after="0"/>
              <w:ind w:left="360"/>
              <w:jc w:val="both"/>
              <w:rPr>
                <w:rFonts w:asciiTheme="minorHAnsi" w:hAnsiTheme="minorHAnsi" w:cs="Verdana"/>
                <w:color w:val="000000"/>
                <w:sz w:val="24"/>
                <w:szCs w:val="24"/>
              </w:rPr>
            </w:pPr>
            <w:r w:rsidRPr="00705F3A">
              <w:rPr>
                <w:rFonts w:asciiTheme="minorHAnsi" w:hAnsiTheme="minorHAnsi" w:cs="Verdana"/>
                <w:color w:val="000000"/>
                <w:sz w:val="24"/>
                <w:szCs w:val="24"/>
              </w:rPr>
              <w:t xml:space="preserve">Недостатъчното взаимодействие с НПО лишават общинската администрация от: </w:t>
            </w:r>
          </w:p>
          <w:p w:rsidR="00AC7DCC" w:rsidRPr="00705F3A" w:rsidRDefault="00AC7DCC" w:rsidP="00B15383">
            <w:pPr>
              <w:pStyle w:val="a4"/>
              <w:numPr>
                <w:ilvl w:val="0"/>
                <w:numId w:val="28"/>
              </w:numPr>
              <w:autoSpaceDE w:val="0"/>
              <w:autoSpaceDN w:val="0"/>
              <w:adjustRightInd w:val="0"/>
              <w:spacing w:after="0"/>
              <w:ind w:left="0" w:firstLine="360"/>
              <w:contextualSpacing/>
              <w:jc w:val="both"/>
              <w:rPr>
                <w:rFonts w:asciiTheme="minorHAnsi" w:hAnsiTheme="minorHAnsi" w:cs="Verdana"/>
                <w:color w:val="000000"/>
                <w:sz w:val="24"/>
                <w:szCs w:val="24"/>
              </w:rPr>
            </w:pPr>
            <w:r w:rsidRPr="00705F3A">
              <w:rPr>
                <w:rFonts w:asciiTheme="minorHAnsi" w:hAnsiTheme="minorHAnsi" w:cs="Verdana"/>
                <w:color w:val="000000"/>
                <w:sz w:val="24"/>
                <w:szCs w:val="24"/>
              </w:rPr>
              <w:t xml:space="preserve">Информация и съдействие за достъп до нови технологии и иновации; </w:t>
            </w:r>
          </w:p>
          <w:p w:rsidR="00AC7DCC" w:rsidRPr="00705F3A" w:rsidRDefault="00AC7DCC" w:rsidP="00B15383">
            <w:pPr>
              <w:pStyle w:val="a4"/>
              <w:numPr>
                <w:ilvl w:val="0"/>
                <w:numId w:val="28"/>
              </w:numPr>
              <w:autoSpaceDE w:val="0"/>
              <w:autoSpaceDN w:val="0"/>
              <w:adjustRightInd w:val="0"/>
              <w:spacing w:after="0"/>
              <w:ind w:left="0" w:firstLine="360"/>
              <w:contextualSpacing/>
              <w:jc w:val="both"/>
              <w:rPr>
                <w:rFonts w:asciiTheme="minorHAnsi" w:hAnsiTheme="minorHAnsi" w:cs="Verdana"/>
                <w:color w:val="000000"/>
                <w:sz w:val="24"/>
                <w:szCs w:val="24"/>
              </w:rPr>
            </w:pPr>
            <w:r w:rsidRPr="00705F3A">
              <w:rPr>
                <w:rFonts w:asciiTheme="minorHAnsi" w:hAnsiTheme="minorHAnsi" w:cs="Verdana"/>
                <w:color w:val="000000"/>
                <w:sz w:val="24"/>
                <w:szCs w:val="24"/>
              </w:rPr>
              <w:t xml:space="preserve">Опит и практика за съвместна работа по общи проекти, обединяващи университети, изследователи, консултантски фирми, НПО и МСП; </w:t>
            </w:r>
          </w:p>
          <w:p w:rsidR="00AC7DCC" w:rsidRPr="00705F3A" w:rsidRDefault="00AC7DCC" w:rsidP="00B15383">
            <w:pPr>
              <w:pStyle w:val="a4"/>
              <w:numPr>
                <w:ilvl w:val="0"/>
                <w:numId w:val="28"/>
              </w:numPr>
              <w:autoSpaceDE w:val="0"/>
              <w:autoSpaceDN w:val="0"/>
              <w:adjustRightInd w:val="0"/>
              <w:spacing w:after="0"/>
              <w:ind w:left="0" w:firstLine="360"/>
              <w:contextualSpacing/>
              <w:jc w:val="both"/>
              <w:rPr>
                <w:rFonts w:asciiTheme="minorHAnsi" w:hAnsiTheme="minorHAnsi" w:cs="Verdana"/>
                <w:color w:val="000000"/>
                <w:sz w:val="24"/>
                <w:szCs w:val="24"/>
              </w:rPr>
            </w:pPr>
            <w:r w:rsidRPr="00705F3A">
              <w:rPr>
                <w:rFonts w:asciiTheme="minorHAnsi" w:hAnsiTheme="minorHAnsi" w:cs="Verdana"/>
                <w:color w:val="000000"/>
                <w:sz w:val="24"/>
                <w:szCs w:val="24"/>
              </w:rPr>
              <w:t xml:space="preserve">Недостатъчен достъп до информационни технологии и съвременни комуникации; </w:t>
            </w:r>
          </w:p>
          <w:p w:rsidR="00AC7DCC" w:rsidRDefault="00AC7DCC" w:rsidP="00B15383">
            <w:pPr>
              <w:pStyle w:val="a4"/>
              <w:numPr>
                <w:ilvl w:val="0"/>
                <w:numId w:val="28"/>
              </w:numPr>
              <w:autoSpaceDE w:val="0"/>
              <w:autoSpaceDN w:val="0"/>
              <w:adjustRightInd w:val="0"/>
              <w:spacing w:after="0"/>
              <w:ind w:left="0" w:firstLine="360"/>
              <w:contextualSpacing/>
              <w:jc w:val="both"/>
              <w:rPr>
                <w:rFonts w:asciiTheme="minorHAnsi" w:hAnsiTheme="minorHAnsi" w:cs="Verdana"/>
                <w:color w:val="000000"/>
                <w:sz w:val="24"/>
                <w:szCs w:val="24"/>
              </w:rPr>
            </w:pPr>
            <w:r w:rsidRPr="00705F3A">
              <w:rPr>
                <w:rFonts w:asciiTheme="minorHAnsi" w:hAnsiTheme="minorHAnsi" w:cs="Verdana"/>
                <w:color w:val="000000"/>
                <w:sz w:val="24"/>
                <w:szCs w:val="24"/>
              </w:rPr>
              <w:t xml:space="preserve">Недостатъчно практики в публично-частните партньорства и работата в мрежи; </w:t>
            </w:r>
          </w:p>
          <w:p w:rsidR="00D71285" w:rsidRPr="00D71285" w:rsidRDefault="00D71285" w:rsidP="00697E01">
            <w:pPr>
              <w:spacing w:after="0"/>
              <w:jc w:val="both"/>
              <w:rPr>
                <w:rFonts w:asciiTheme="minorHAnsi" w:eastAsia="TimesNewRomanPSMT" w:hAnsiTheme="minorHAnsi"/>
                <w:sz w:val="24"/>
                <w:szCs w:val="24"/>
              </w:rPr>
            </w:pPr>
            <w:r w:rsidRPr="00D71285">
              <w:rPr>
                <w:rFonts w:asciiTheme="minorHAnsi" w:eastAsia="TimesNewRomanPSMT" w:hAnsiTheme="minorHAnsi"/>
                <w:sz w:val="24"/>
                <w:szCs w:val="24"/>
              </w:rPr>
              <w:t>Администрацията обслужва голям обем от административни процедури със значима</w:t>
            </w:r>
          </w:p>
          <w:p w:rsidR="00D71285" w:rsidRPr="00D71285" w:rsidRDefault="00D71285" w:rsidP="00697E01">
            <w:pPr>
              <w:spacing w:after="0"/>
              <w:jc w:val="both"/>
              <w:rPr>
                <w:rFonts w:asciiTheme="minorHAnsi" w:eastAsia="TimesNewRomanPSMT" w:hAnsiTheme="minorHAnsi"/>
                <w:sz w:val="24"/>
                <w:szCs w:val="24"/>
              </w:rPr>
            </w:pPr>
            <w:r w:rsidRPr="00D71285">
              <w:rPr>
                <w:rFonts w:asciiTheme="minorHAnsi" w:eastAsia="TimesNewRomanPSMT" w:hAnsiTheme="minorHAnsi"/>
                <w:sz w:val="24"/>
                <w:szCs w:val="24"/>
              </w:rPr>
              <w:t>важност за фирмите, като: издава разрешения за строеж, предоставя лицензи на фирми,</w:t>
            </w:r>
          </w:p>
          <w:p w:rsidR="00D71285" w:rsidRPr="00D71285" w:rsidRDefault="00D71285" w:rsidP="00697E01">
            <w:pPr>
              <w:spacing w:after="0"/>
              <w:jc w:val="both"/>
              <w:rPr>
                <w:rFonts w:asciiTheme="minorHAnsi" w:eastAsia="TimesNewRomanPSMT" w:hAnsiTheme="minorHAnsi"/>
                <w:sz w:val="24"/>
                <w:szCs w:val="24"/>
              </w:rPr>
            </w:pPr>
            <w:r w:rsidRPr="00D71285">
              <w:rPr>
                <w:rFonts w:asciiTheme="minorHAnsi" w:eastAsia="TimesNewRomanPSMT" w:hAnsiTheme="minorHAnsi"/>
                <w:sz w:val="24"/>
                <w:szCs w:val="24"/>
              </w:rPr>
              <w:t>гарантира спазването на разпоредбите за опазване на околната среда, здравето, безопас</w:t>
            </w:r>
            <w:r>
              <w:rPr>
                <w:rFonts w:asciiTheme="minorHAnsi" w:eastAsia="TimesNewRomanPSMT" w:hAnsiTheme="minorHAnsi"/>
                <w:sz w:val="24"/>
                <w:szCs w:val="24"/>
              </w:rPr>
              <w:t>-</w:t>
            </w:r>
            <w:r w:rsidRPr="00D71285">
              <w:rPr>
                <w:rFonts w:asciiTheme="minorHAnsi" w:eastAsia="TimesNewRomanPSMT" w:hAnsiTheme="minorHAnsi"/>
                <w:sz w:val="24"/>
                <w:szCs w:val="24"/>
              </w:rPr>
              <w:t>ността идр. Въпреки положените усилия за реформи и въвеждане на електронни услуги, Община</w:t>
            </w:r>
            <w:r>
              <w:rPr>
                <w:rFonts w:asciiTheme="minorHAnsi" w:eastAsia="TimesNewRomanPSMT" w:hAnsiTheme="minorHAnsi"/>
                <w:sz w:val="24"/>
                <w:szCs w:val="24"/>
              </w:rPr>
              <w:t xml:space="preserve"> Гурково</w:t>
            </w:r>
            <w:r w:rsidRPr="00D71285">
              <w:rPr>
                <w:rFonts w:asciiTheme="minorHAnsi" w:eastAsia="TimesNewRomanPSMT" w:hAnsiTheme="minorHAnsi"/>
                <w:sz w:val="24"/>
                <w:szCs w:val="24"/>
              </w:rPr>
              <w:t xml:space="preserve"> предлага ограничен брой услуги на своя интернет портал, като повечето от тях сесвеждат до основна информация и образци за конкретни административни услуги. Катодопълнение, е необходимо създаването на ефективна административна система с ка</w:t>
            </w:r>
            <w:r>
              <w:rPr>
                <w:rFonts w:asciiTheme="minorHAnsi" w:eastAsia="TimesNewRomanPSMT" w:hAnsiTheme="minorHAnsi"/>
                <w:sz w:val="24"/>
                <w:szCs w:val="24"/>
              </w:rPr>
              <w:t>-</w:t>
            </w:r>
            <w:r w:rsidRPr="00D71285">
              <w:rPr>
                <w:rFonts w:asciiTheme="minorHAnsi" w:eastAsia="TimesNewRomanPSMT" w:hAnsiTheme="minorHAnsi"/>
                <w:sz w:val="24"/>
                <w:szCs w:val="24"/>
              </w:rPr>
              <w:lastRenderedPageBreak/>
              <w:t>дри, коитода откликнат адекватно на търсенето на добре функциониращи админи</w:t>
            </w:r>
            <w:r>
              <w:rPr>
                <w:rFonts w:asciiTheme="minorHAnsi" w:eastAsia="TimesNewRomanPSMT" w:hAnsiTheme="minorHAnsi"/>
                <w:sz w:val="24"/>
                <w:szCs w:val="24"/>
              </w:rPr>
              <w:t>-</w:t>
            </w:r>
            <w:r w:rsidRPr="00D71285">
              <w:rPr>
                <w:rFonts w:asciiTheme="minorHAnsi" w:eastAsia="TimesNewRomanPSMT" w:hAnsiTheme="minorHAnsi"/>
                <w:sz w:val="24"/>
                <w:szCs w:val="24"/>
              </w:rPr>
              <w:t xml:space="preserve">стративни услуги отстрана на бизнеса, както и използването на публичните регистри с цел избягване надублирането. Бизнесът в Община </w:t>
            </w:r>
            <w:r>
              <w:rPr>
                <w:rFonts w:asciiTheme="minorHAnsi" w:eastAsia="TimesNewRomanPSMT" w:hAnsiTheme="minorHAnsi"/>
                <w:sz w:val="24"/>
                <w:szCs w:val="24"/>
              </w:rPr>
              <w:t>Гурково</w:t>
            </w:r>
            <w:r w:rsidRPr="00D71285">
              <w:rPr>
                <w:rFonts w:asciiTheme="minorHAnsi" w:eastAsia="TimesNewRomanPSMT" w:hAnsiTheme="minorHAnsi"/>
                <w:sz w:val="24"/>
                <w:szCs w:val="24"/>
              </w:rPr>
              <w:t xml:space="preserve"> има достъп до информация бла</w:t>
            </w:r>
            <w:r>
              <w:rPr>
                <w:rFonts w:asciiTheme="minorHAnsi" w:eastAsia="TimesNewRomanPSMT" w:hAnsiTheme="minorHAnsi"/>
                <w:sz w:val="24"/>
                <w:szCs w:val="24"/>
              </w:rPr>
              <w:t>-</w:t>
            </w:r>
            <w:r w:rsidRPr="00D71285">
              <w:rPr>
                <w:rFonts w:asciiTheme="minorHAnsi" w:eastAsia="TimesNewRomanPSMT" w:hAnsiTheme="minorHAnsi"/>
                <w:sz w:val="24"/>
                <w:szCs w:val="24"/>
              </w:rPr>
              <w:t>годарение на редовнопоместваните на интернет страницата издадени разпоредби, реше</w:t>
            </w:r>
            <w:r>
              <w:rPr>
                <w:rFonts w:asciiTheme="minorHAnsi" w:eastAsia="TimesNewRomanPSMT" w:hAnsiTheme="minorHAnsi"/>
                <w:sz w:val="24"/>
                <w:szCs w:val="24"/>
              </w:rPr>
              <w:t>-</w:t>
            </w:r>
            <w:r w:rsidRPr="00D71285">
              <w:rPr>
                <w:rFonts w:asciiTheme="minorHAnsi" w:eastAsia="TimesNewRomanPSMT" w:hAnsiTheme="minorHAnsi"/>
                <w:sz w:val="24"/>
                <w:szCs w:val="24"/>
              </w:rPr>
              <w:t>ния на кмета, решенията наОбщински съвет, бюджет, финансови отчети и данни за общест</w:t>
            </w:r>
            <w:r w:rsidR="00CF674B">
              <w:rPr>
                <w:rFonts w:asciiTheme="minorHAnsi" w:eastAsia="TimesNewRomanPSMT" w:hAnsiTheme="minorHAnsi"/>
                <w:sz w:val="24"/>
                <w:szCs w:val="24"/>
              </w:rPr>
              <w:t>-</w:t>
            </w:r>
            <w:r w:rsidRPr="00D71285">
              <w:rPr>
                <w:rFonts w:asciiTheme="minorHAnsi" w:eastAsia="TimesNewRomanPSMT" w:hAnsiTheme="minorHAnsi"/>
                <w:sz w:val="24"/>
                <w:szCs w:val="24"/>
              </w:rPr>
              <w:t>вени поръчки.</w:t>
            </w:r>
          </w:p>
          <w:p w:rsidR="008C1EB4" w:rsidRDefault="00D71285" w:rsidP="00697E01">
            <w:pPr>
              <w:spacing w:after="0"/>
              <w:jc w:val="both"/>
              <w:rPr>
                <w:rFonts w:asciiTheme="minorHAnsi" w:eastAsia="TimesNewRomanPSMT" w:hAnsiTheme="minorHAnsi"/>
                <w:sz w:val="24"/>
                <w:szCs w:val="24"/>
              </w:rPr>
            </w:pPr>
            <w:r w:rsidRPr="00D71285">
              <w:rPr>
                <w:rFonts w:asciiTheme="minorHAnsi" w:eastAsia="TimesNewRomanPSMT" w:hAnsiTheme="minorHAnsi"/>
                <w:sz w:val="24"/>
                <w:szCs w:val="24"/>
              </w:rPr>
              <w:t>Икономическата активност в община</w:t>
            </w:r>
            <w:r>
              <w:rPr>
                <w:rFonts w:asciiTheme="minorHAnsi" w:eastAsia="TimesNewRomanPSMT" w:hAnsiTheme="minorHAnsi"/>
                <w:sz w:val="24"/>
                <w:szCs w:val="24"/>
              </w:rPr>
              <w:t xml:space="preserve"> Гурково</w:t>
            </w:r>
            <w:r w:rsidRPr="00D71285">
              <w:rPr>
                <w:rFonts w:asciiTheme="minorHAnsi" w:eastAsia="TimesNewRomanPSMT" w:hAnsiTheme="minorHAnsi"/>
                <w:sz w:val="24"/>
                <w:szCs w:val="24"/>
              </w:rPr>
              <w:t xml:space="preserve"> се влияе ипредопределя от местното управление. За да бъде Община </w:t>
            </w:r>
            <w:r>
              <w:rPr>
                <w:rFonts w:asciiTheme="minorHAnsi" w:eastAsia="TimesNewRomanPSMT" w:hAnsiTheme="minorHAnsi"/>
                <w:sz w:val="24"/>
                <w:szCs w:val="24"/>
              </w:rPr>
              <w:t>Гурково</w:t>
            </w:r>
            <w:r w:rsidRPr="00D71285">
              <w:rPr>
                <w:rFonts w:asciiTheme="minorHAnsi" w:eastAsia="TimesNewRomanPSMT" w:hAnsiTheme="minorHAnsi"/>
                <w:sz w:val="24"/>
                <w:szCs w:val="24"/>
              </w:rPr>
              <w:t xml:space="preserve"> сред успешните енеобходимо създаване на под</w:t>
            </w:r>
            <w:r>
              <w:rPr>
                <w:rFonts w:asciiTheme="minorHAnsi" w:eastAsia="TimesNewRomanPSMT" w:hAnsiTheme="minorHAnsi"/>
                <w:sz w:val="24"/>
                <w:szCs w:val="24"/>
              </w:rPr>
              <w:t>-</w:t>
            </w:r>
            <w:r w:rsidRPr="00D71285">
              <w:rPr>
                <w:rFonts w:asciiTheme="minorHAnsi" w:eastAsia="TimesNewRomanPSMT" w:hAnsiTheme="minorHAnsi"/>
                <w:sz w:val="24"/>
                <w:szCs w:val="24"/>
              </w:rPr>
              <w:t xml:space="preserve">ходящи условия за правене на бизнес и действия, целящиикономическата активност в </w:t>
            </w:r>
            <w:r>
              <w:rPr>
                <w:rFonts w:asciiTheme="minorHAnsi" w:eastAsia="TimesNewRomanPSMT" w:hAnsiTheme="minorHAnsi"/>
                <w:sz w:val="24"/>
                <w:szCs w:val="24"/>
              </w:rPr>
              <w:t xml:space="preserve">общината и </w:t>
            </w:r>
            <w:r w:rsidRPr="00D71285">
              <w:rPr>
                <w:rFonts w:asciiTheme="minorHAnsi" w:eastAsia="TimesNewRomanPSMT" w:hAnsiTheme="minorHAnsi"/>
                <w:sz w:val="24"/>
                <w:szCs w:val="24"/>
              </w:rPr>
              <w:t>региона.</w:t>
            </w:r>
          </w:p>
          <w:p w:rsidR="00E43262" w:rsidRPr="00D71285" w:rsidRDefault="00E43262" w:rsidP="00D71285">
            <w:pPr>
              <w:spacing w:after="0"/>
              <w:jc w:val="both"/>
              <w:rPr>
                <w:rFonts w:asciiTheme="minorHAnsi" w:eastAsia="TimesNewRomanPSMT" w:hAnsiTheme="minorHAnsi"/>
                <w:sz w:val="24"/>
                <w:szCs w:val="24"/>
              </w:rPr>
            </w:pPr>
          </w:p>
          <w:p w:rsidR="00977EFE" w:rsidRPr="00D4584D" w:rsidRDefault="00977EFE" w:rsidP="00916FAB">
            <w:pPr>
              <w:autoSpaceDE w:val="0"/>
              <w:autoSpaceDN w:val="0"/>
              <w:adjustRightInd w:val="0"/>
              <w:spacing w:after="0"/>
              <w:ind w:right="175"/>
              <w:jc w:val="both"/>
              <w:rPr>
                <w:rFonts w:asciiTheme="minorHAnsi" w:hAnsiTheme="minorHAnsi" w:cs="Verdana"/>
                <w:b/>
                <w:bCs/>
                <w:i/>
                <w:iCs/>
                <w:color w:val="984806" w:themeColor="accent6" w:themeShade="80"/>
                <w:sz w:val="24"/>
                <w:szCs w:val="24"/>
              </w:rPr>
            </w:pPr>
            <w:r w:rsidRPr="00D4584D">
              <w:rPr>
                <w:rFonts w:asciiTheme="minorHAnsi" w:hAnsiTheme="minorHAnsi" w:cs="Verdana"/>
                <w:b/>
                <w:bCs/>
                <w:i/>
                <w:iCs/>
                <w:color w:val="984806" w:themeColor="accent6" w:themeShade="80"/>
                <w:sz w:val="24"/>
                <w:szCs w:val="24"/>
              </w:rPr>
              <w:t xml:space="preserve">4.6.5. Анализ на </w:t>
            </w:r>
            <w:r w:rsidR="00DA5116">
              <w:rPr>
                <w:rFonts w:asciiTheme="minorHAnsi" w:hAnsiTheme="minorHAnsi" w:cs="Verdana"/>
                <w:b/>
                <w:bCs/>
                <w:i/>
                <w:iCs/>
                <w:color w:val="984806" w:themeColor="accent6" w:themeShade="80"/>
                <w:sz w:val="24"/>
                <w:szCs w:val="24"/>
              </w:rPr>
              <w:t xml:space="preserve">изпълнението на </w:t>
            </w:r>
            <w:r w:rsidRPr="00D4584D">
              <w:rPr>
                <w:rFonts w:asciiTheme="minorHAnsi" w:hAnsiTheme="minorHAnsi" w:cs="Verdana"/>
                <w:b/>
                <w:bCs/>
                <w:i/>
                <w:iCs/>
                <w:color w:val="984806" w:themeColor="accent6" w:themeShade="80"/>
                <w:sz w:val="24"/>
                <w:szCs w:val="24"/>
              </w:rPr>
              <w:t>общинския бюджет</w:t>
            </w:r>
            <w:r w:rsidR="00A7594F">
              <w:rPr>
                <w:rFonts w:asciiTheme="minorHAnsi" w:hAnsiTheme="minorHAnsi" w:cs="Verdana"/>
                <w:b/>
                <w:bCs/>
                <w:i/>
                <w:iCs/>
                <w:color w:val="984806" w:themeColor="accent6" w:themeShade="80"/>
                <w:sz w:val="24"/>
                <w:szCs w:val="24"/>
              </w:rPr>
              <w:t>.</w:t>
            </w:r>
          </w:p>
          <w:p w:rsidR="00977EFE" w:rsidRPr="00705F3A" w:rsidRDefault="00977EFE" w:rsidP="00697E01">
            <w:pPr>
              <w:tabs>
                <w:tab w:val="left" w:pos="9532"/>
              </w:tabs>
              <w:autoSpaceDE w:val="0"/>
              <w:autoSpaceDN w:val="0"/>
              <w:adjustRightInd w:val="0"/>
              <w:spacing w:after="0"/>
              <w:ind w:right="33"/>
              <w:jc w:val="both"/>
              <w:rPr>
                <w:rFonts w:asciiTheme="minorHAnsi" w:hAnsiTheme="minorHAnsi" w:cs="Verdana"/>
                <w:color w:val="000000"/>
                <w:sz w:val="24"/>
                <w:szCs w:val="24"/>
              </w:rPr>
            </w:pPr>
            <w:r w:rsidRPr="00705F3A">
              <w:rPr>
                <w:rFonts w:asciiTheme="minorHAnsi" w:hAnsiTheme="minorHAnsi" w:cs="Verdana"/>
                <w:color w:val="000000"/>
                <w:sz w:val="24"/>
                <w:szCs w:val="24"/>
              </w:rPr>
              <w:t xml:space="preserve">     Анализът е изготвен въз основа на данните за изпълнението на бюджета за периода 2016-2019 година. Той се осъществява в три направления – </w:t>
            </w:r>
            <w:r w:rsidR="003C394A" w:rsidRPr="00705F3A">
              <w:rPr>
                <w:rFonts w:asciiTheme="minorHAnsi" w:hAnsiTheme="minorHAnsi" w:cs="Verdana"/>
                <w:color w:val="000000"/>
                <w:sz w:val="24"/>
                <w:szCs w:val="24"/>
              </w:rPr>
              <w:t xml:space="preserve">нарастване на общия бюджетна общината, </w:t>
            </w:r>
            <w:r w:rsidRPr="00705F3A">
              <w:rPr>
                <w:rFonts w:asciiTheme="minorHAnsi" w:hAnsiTheme="minorHAnsi" w:cs="Verdana"/>
                <w:color w:val="000000"/>
                <w:sz w:val="24"/>
                <w:szCs w:val="24"/>
              </w:rPr>
              <w:t>анализ на приходите, анализ на</w:t>
            </w:r>
            <w:r w:rsidR="003C394A" w:rsidRPr="00705F3A">
              <w:rPr>
                <w:rFonts w:asciiTheme="minorHAnsi" w:hAnsiTheme="minorHAnsi" w:cs="Verdana"/>
                <w:color w:val="000000"/>
                <w:sz w:val="24"/>
                <w:szCs w:val="24"/>
              </w:rPr>
              <w:t xml:space="preserve"> разходите. Целта на този анализ е да покаже тенденциите в най-важните бюджетни категории. За целите на анализа са използвани данни от приетите от Общински съвет Доклади за касовото изпълнение на бюджета и извънбюджетните сметки за четири последователни години </w:t>
            </w:r>
            <w:r w:rsidR="00307803" w:rsidRPr="00705F3A">
              <w:rPr>
                <w:rFonts w:asciiTheme="minorHAnsi" w:hAnsiTheme="minorHAnsi" w:cs="Verdana"/>
                <w:color w:val="000000"/>
                <w:sz w:val="24"/>
                <w:szCs w:val="24"/>
              </w:rPr>
              <w:t xml:space="preserve">- </w:t>
            </w:r>
            <w:r w:rsidR="0096598F">
              <w:rPr>
                <w:rFonts w:asciiTheme="minorHAnsi" w:hAnsiTheme="minorHAnsi" w:cs="Verdana"/>
                <w:color w:val="000000"/>
                <w:sz w:val="24"/>
                <w:szCs w:val="24"/>
              </w:rPr>
              <w:t xml:space="preserve">2016, 2017, 2018, част от </w:t>
            </w:r>
            <w:r w:rsidR="003C394A" w:rsidRPr="00705F3A">
              <w:rPr>
                <w:rFonts w:asciiTheme="minorHAnsi" w:hAnsiTheme="minorHAnsi" w:cs="Verdana"/>
                <w:color w:val="000000"/>
                <w:sz w:val="24"/>
                <w:szCs w:val="24"/>
              </w:rPr>
              <w:t>2019 г.</w:t>
            </w:r>
          </w:p>
          <w:p w:rsidR="00D4584D" w:rsidRPr="000C211F" w:rsidRDefault="00A8087B" w:rsidP="00697E01">
            <w:pPr>
              <w:tabs>
                <w:tab w:val="left" w:pos="9532"/>
              </w:tabs>
              <w:autoSpaceDE w:val="0"/>
              <w:autoSpaceDN w:val="0"/>
              <w:adjustRightInd w:val="0"/>
              <w:spacing w:after="0"/>
              <w:ind w:right="33"/>
              <w:jc w:val="both"/>
              <w:rPr>
                <w:rFonts w:asciiTheme="minorHAnsi" w:hAnsiTheme="minorHAnsi" w:cs="Verdana"/>
                <w:color w:val="000000"/>
                <w:sz w:val="24"/>
                <w:szCs w:val="24"/>
              </w:rPr>
            </w:pPr>
            <w:r w:rsidRPr="00705F3A">
              <w:rPr>
                <w:rFonts w:asciiTheme="minorHAnsi" w:hAnsiTheme="minorHAnsi" w:cs="Verdana"/>
                <w:color w:val="000000"/>
                <w:sz w:val="24"/>
                <w:szCs w:val="24"/>
              </w:rPr>
              <w:t xml:space="preserve">     О</w:t>
            </w:r>
            <w:r w:rsidR="006A60BE">
              <w:rPr>
                <w:rFonts w:asciiTheme="minorHAnsi" w:hAnsiTheme="minorHAnsi" w:cs="Verdana"/>
                <w:color w:val="000000"/>
                <w:sz w:val="24"/>
                <w:szCs w:val="24"/>
              </w:rPr>
              <w:t>бобщени данни</w:t>
            </w:r>
            <w:r w:rsidRPr="00705F3A">
              <w:rPr>
                <w:rFonts w:asciiTheme="minorHAnsi" w:hAnsiTheme="minorHAnsi" w:cs="Verdana"/>
                <w:color w:val="000000"/>
                <w:sz w:val="24"/>
                <w:szCs w:val="24"/>
              </w:rPr>
              <w:t xml:space="preserve"> от изпълнението Бюджетите на общи</w:t>
            </w:r>
            <w:r w:rsidR="00865766">
              <w:rPr>
                <w:rFonts w:asciiTheme="minorHAnsi" w:hAnsiTheme="minorHAnsi" w:cs="Verdana"/>
                <w:color w:val="000000"/>
                <w:sz w:val="24"/>
                <w:szCs w:val="24"/>
              </w:rPr>
              <w:t>на Грково, представяме в Т</w:t>
            </w:r>
            <w:r w:rsidR="002E3894">
              <w:rPr>
                <w:rFonts w:asciiTheme="minorHAnsi" w:hAnsiTheme="minorHAnsi" w:cs="Verdana"/>
                <w:color w:val="000000"/>
                <w:sz w:val="24"/>
                <w:szCs w:val="24"/>
              </w:rPr>
              <w:t>аб</w:t>
            </w:r>
            <w:r w:rsidR="00865766">
              <w:rPr>
                <w:rFonts w:asciiTheme="minorHAnsi" w:hAnsiTheme="minorHAnsi" w:cs="Verdana"/>
                <w:color w:val="000000"/>
                <w:sz w:val="24"/>
                <w:szCs w:val="24"/>
              </w:rPr>
              <w:t>-</w:t>
            </w:r>
            <w:r w:rsidR="002E3894">
              <w:rPr>
                <w:rFonts w:asciiTheme="minorHAnsi" w:hAnsiTheme="minorHAnsi" w:cs="Verdana"/>
                <w:color w:val="000000"/>
                <w:sz w:val="24"/>
                <w:szCs w:val="24"/>
              </w:rPr>
              <w:t>ли</w:t>
            </w:r>
            <w:r w:rsidRPr="00705F3A">
              <w:rPr>
                <w:rFonts w:asciiTheme="minorHAnsi" w:hAnsiTheme="minorHAnsi" w:cs="Verdana"/>
                <w:color w:val="000000"/>
                <w:sz w:val="24"/>
                <w:szCs w:val="24"/>
              </w:rPr>
              <w:t>цата по-долу.</w:t>
            </w:r>
          </w:p>
          <w:p w:rsidR="00A8087B" w:rsidRPr="00705F3A" w:rsidRDefault="004B6474" w:rsidP="008075BD">
            <w:pPr>
              <w:spacing w:after="0"/>
              <w:ind w:right="176"/>
              <w:rPr>
                <w:rFonts w:asciiTheme="minorHAnsi" w:hAnsiTheme="minorHAnsi"/>
                <w:i/>
                <w:lang w:val="en-US"/>
              </w:rPr>
            </w:pPr>
            <w:r>
              <w:rPr>
                <w:rFonts w:asciiTheme="minorHAnsi" w:hAnsiTheme="minorHAnsi"/>
                <w:i/>
                <w:sz w:val="24"/>
                <w:szCs w:val="24"/>
              </w:rPr>
              <w:t>Таблица № 50</w:t>
            </w:r>
            <w:r w:rsidR="00B40404">
              <w:rPr>
                <w:rFonts w:asciiTheme="minorHAnsi" w:hAnsiTheme="minorHAnsi"/>
                <w:i/>
                <w:sz w:val="24"/>
                <w:szCs w:val="24"/>
              </w:rPr>
              <w:t>.</w:t>
            </w:r>
            <w:r w:rsidR="00442140" w:rsidRPr="00705F3A">
              <w:rPr>
                <w:rFonts w:asciiTheme="minorHAnsi" w:hAnsiTheme="minorHAnsi"/>
                <w:i/>
                <w:lang w:val="en-US"/>
              </w:rPr>
              <w:t>(</w:t>
            </w:r>
            <w:r w:rsidR="00442140" w:rsidRPr="00705F3A">
              <w:rPr>
                <w:rFonts w:asciiTheme="minorHAnsi" w:hAnsiTheme="minorHAnsi"/>
                <w:i/>
              </w:rPr>
              <w:t>в лева</w:t>
            </w:r>
            <w:r w:rsidR="00442140" w:rsidRPr="00705F3A">
              <w:rPr>
                <w:rFonts w:asciiTheme="minorHAnsi" w:hAnsiTheme="minorHAnsi"/>
                <w:i/>
                <w:lang w:val="en-US"/>
              </w:rPr>
              <w:t>)</w:t>
            </w:r>
          </w:p>
          <w:tbl>
            <w:tblPr>
              <w:tblStyle w:val="a5"/>
              <w:tblW w:w="9527" w:type="dxa"/>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Layout w:type="fixed"/>
              <w:tblLook w:val="04A0"/>
            </w:tblPr>
            <w:tblGrid>
              <w:gridCol w:w="4565"/>
              <w:gridCol w:w="1134"/>
              <w:gridCol w:w="1276"/>
              <w:gridCol w:w="1134"/>
              <w:gridCol w:w="1418"/>
            </w:tblGrid>
            <w:tr w:rsidR="00A8087B" w:rsidRPr="00705F3A" w:rsidTr="00697E01">
              <w:trPr>
                <w:trHeight w:val="291"/>
              </w:trPr>
              <w:tc>
                <w:tcPr>
                  <w:tcW w:w="4565" w:type="dxa"/>
                  <w:shd w:val="clear" w:color="auto" w:fill="D6E3BC" w:themeFill="accent3" w:themeFillTint="66"/>
                </w:tcPr>
                <w:p w:rsidR="00A8087B" w:rsidRPr="00705F3A" w:rsidRDefault="00A8087B" w:rsidP="00CD7DCC">
                  <w:pPr>
                    <w:spacing w:after="0"/>
                    <w:jc w:val="center"/>
                    <w:rPr>
                      <w:rFonts w:asciiTheme="minorHAnsi" w:hAnsiTheme="minorHAnsi"/>
                    </w:rPr>
                  </w:pPr>
                  <w:r w:rsidRPr="00705F3A">
                    <w:rPr>
                      <w:rFonts w:asciiTheme="minorHAnsi" w:hAnsiTheme="minorHAnsi"/>
                    </w:rPr>
                    <w:t>показател</w:t>
                  </w:r>
                  <w:r w:rsidRPr="00705F3A">
                    <w:rPr>
                      <w:rFonts w:asciiTheme="minorHAnsi" w:hAnsiTheme="minorHAnsi"/>
                      <w:lang w:val="en-US"/>
                    </w:rPr>
                    <w:t>/</w:t>
                  </w:r>
                  <w:r w:rsidRPr="00705F3A">
                    <w:rPr>
                      <w:rFonts w:asciiTheme="minorHAnsi" w:hAnsiTheme="minorHAnsi"/>
                    </w:rPr>
                    <w:t>категория</w:t>
                  </w:r>
                </w:p>
              </w:tc>
              <w:tc>
                <w:tcPr>
                  <w:tcW w:w="1134" w:type="dxa"/>
                  <w:shd w:val="clear" w:color="auto" w:fill="D6E3BC" w:themeFill="accent3" w:themeFillTint="66"/>
                </w:tcPr>
                <w:p w:rsidR="00A8087B" w:rsidRPr="00705F3A" w:rsidRDefault="00A8087B" w:rsidP="00CD7DCC">
                  <w:pPr>
                    <w:spacing w:after="0"/>
                    <w:jc w:val="center"/>
                    <w:rPr>
                      <w:rFonts w:asciiTheme="minorHAnsi" w:hAnsiTheme="minorHAnsi"/>
                    </w:rPr>
                  </w:pPr>
                  <w:r w:rsidRPr="00705F3A">
                    <w:rPr>
                      <w:rFonts w:asciiTheme="minorHAnsi" w:hAnsiTheme="minorHAnsi"/>
                    </w:rPr>
                    <w:t>2016</w:t>
                  </w:r>
                </w:p>
              </w:tc>
              <w:tc>
                <w:tcPr>
                  <w:tcW w:w="1276" w:type="dxa"/>
                  <w:shd w:val="clear" w:color="auto" w:fill="D6E3BC" w:themeFill="accent3" w:themeFillTint="66"/>
                </w:tcPr>
                <w:p w:rsidR="00A8087B" w:rsidRPr="00705F3A" w:rsidRDefault="00A8087B" w:rsidP="00CD7DCC">
                  <w:pPr>
                    <w:spacing w:after="0"/>
                    <w:jc w:val="center"/>
                    <w:rPr>
                      <w:rFonts w:asciiTheme="minorHAnsi" w:hAnsiTheme="minorHAnsi"/>
                    </w:rPr>
                  </w:pPr>
                  <w:r w:rsidRPr="00705F3A">
                    <w:rPr>
                      <w:rFonts w:asciiTheme="minorHAnsi" w:hAnsiTheme="minorHAnsi"/>
                    </w:rPr>
                    <w:t>2</w:t>
                  </w:r>
                  <w:r w:rsidRPr="00705F3A">
                    <w:rPr>
                      <w:rFonts w:asciiTheme="minorHAnsi" w:hAnsiTheme="minorHAnsi"/>
                    </w:rPr>
                    <w:cr/>
                  </w:r>
                  <w:r w:rsidR="008075BD">
                    <w:rPr>
                      <w:rFonts w:asciiTheme="minorHAnsi" w:hAnsiTheme="minorHAnsi"/>
                    </w:rPr>
                    <w:t>0</w:t>
                  </w:r>
                  <w:r w:rsidRPr="00705F3A">
                    <w:rPr>
                      <w:rFonts w:asciiTheme="minorHAnsi" w:hAnsiTheme="minorHAnsi"/>
                    </w:rPr>
                    <w:t>17</w:t>
                  </w:r>
                </w:p>
              </w:tc>
              <w:tc>
                <w:tcPr>
                  <w:tcW w:w="1134" w:type="dxa"/>
                  <w:shd w:val="clear" w:color="auto" w:fill="D6E3BC" w:themeFill="accent3" w:themeFillTint="66"/>
                </w:tcPr>
                <w:p w:rsidR="00A8087B" w:rsidRPr="00705F3A" w:rsidRDefault="00A8087B" w:rsidP="00CD7DCC">
                  <w:pPr>
                    <w:spacing w:after="0"/>
                    <w:jc w:val="center"/>
                    <w:rPr>
                      <w:rFonts w:asciiTheme="minorHAnsi" w:hAnsiTheme="minorHAnsi"/>
                    </w:rPr>
                  </w:pPr>
                  <w:r w:rsidRPr="00705F3A">
                    <w:rPr>
                      <w:rFonts w:asciiTheme="minorHAnsi" w:hAnsiTheme="minorHAnsi"/>
                    </w:rPr>
                    <w:t>2018</w:t>
                  </w:r>
                </w:p>
              </w:tc>
              <w:tc>
                <w:tcPr>
                  <w:tcW w:w="1418" w:type="dxa"/>
                  <w:shd w:val="clear" w:color="auto" w:fill="D6E3BC" w:themeFill="accent3" w:themeFillTint="66"/>
                </w:tcPr>
                <w:p w:rsidR="00A8087B" w:rsidRPr="00705F3A" w:rsidRDefault="00A8087B" w:rsidP="00CD7DCC">
                  <w:pPr>
                    <w:spacing w:after="0"/>
                    <w:jc w:val="center"/>
                    <w:rPr>
                      <w:rFonts w:asciiTheme="minorHAnsi" w:hAnsiTheme="minorHAnsi"/>
                    </w:rPr>
                  </w:pPr>
                  <w:r w:rsidRPr="00705F3A">
                    <w:rPr>
                      <w:rFonts w:asciiTheme="minorHAnsi" w:hAnsiTheme="minorHAnsi"/>
                    </w:rPr>
                    <w:t>20</w:t>
                  </w:r>
                  <w:r w:rsidR="005B47F8" w:rsidRPr="00705F3A">
                    <w:rPr>
                      <w:rFonts w:asciiTheme="minorHAnsi" w:hAnsiTheme="minorHAnsi"/>
                    </w:rPr>
                    <w:t>1</w:t>
                  </w:r>
                  <w:r w:rsidRPr="00705F3A">
                    <w:rPr>
                      <w:rFonts w:asciiTheme="minorHAnsi" w:hAnsiTheme="minorHAnsi"/>
                    </w:rPr>
                    <w:cr/>
                    <w:t>9</w:t>
                  </w:r>
                </w:p>
              </w:tc>
            </w:tr>
            <w:tr w:rsidR="00A8087B" w:rsidRPr="00705F3A" w:rsidTr="00697E01">
              <w:trPr>
                <w:trHeight w:val="291"/>
              </w:trPr>
              <w:tc>
                <w:tcPr>
                  <w:tcW w:w="4565" w:type="dxa"/>
                  <w:shd w:val="clear" w:color="auto" w:fill="D6E3BC" w:themeFill="accent3" w:themeFillTint="66"/>
                </w:tcPr>
                <w:p w:rsidR="00A8087B" w:rsidRPr="006536E4" w:rsidRDefault="00A8087B" w:rsidP="00CD7DCC">
                  <w:pPr>
                    <w:autoSpaceDE w:val="0"/>
                    <w:autoSpaceDN w:val="0"/>
                    <w:adjustRightInd w:val="0"/>
                    <w:spacing w:after="0" w:line="240" w:lineRule="auto"/>
                    <w:rPr>
                      <w:rFonts w:asciiTheme="minorHAnsi" w:hAnsiTheme="minorHAnsi" w:cs="Verdana"/>
                      <w:color w:val="000000"/>
                      <w:sz w:val="24"/>
                      <w:szCs w:val="24"/>
                    </w:rPr>
                  </w:pPr>
                  <w:r w:rsidRPr="006536E4">
                    <w:rPr>
                      <w:rFonts w:asciiTheme="minorHAnsi" w:hAnsiTheme="minorHAnsi" w:cs="Verdana"/>
                      <w:color w:val="000000"/>
                      <w:sz w:val="24"/>
                      <w:szCs w:val="24"/>
                    </w:rPr>
                    <w:t>Общински бюджет - уточнен</w:t>
                  </w:r>
                </w:p>
              </w:tc>
              <w:tc>
                <w:tcPr>
                  <w:tcW w:w="1134" w:type="dxa"/>
                  <w:shd w:val="clear" w:color="auto" w:fill="auto"/>
                </w:tcPr>
                <w:p w:rsidR="00A8087B" w:rsidRPr="00323502" w:rsidRDefault="00A8087B" w:rsidP="00CD7DCC">
                  <w:pPr>
                    <w:spacing w:after="0" w:line="240" w:lineRule="auto"/>
                    <w:jc w:val="right"/>
                    <w:rPr>
                      <w:rFonts w:asciiTheme="minorHAnsi" w:hAnsiTheme="minorHAnsi"/>
                      <w:sz w:val="22"/>
                      <w:szCs w:val="22"/>
                    </w:rPr>
                  </w:pPr>
                  <w:r w:rsidRPr="00323502">
                    <w:rPr>
                      <w:rFonts w:asciiTheme="minorHAnsi" w:hAnsiTheme="minorHAnsi"/>
                      <w:sz w:val="22"/>
                      <w:szCs w:val="22"/>
                    </w:rPr>
                    <w:t>3 798 609</w:t>
                  </w:r>
                </w:p>
              </w:tc>
              <w:tc>
                <w:tcPr>
                  <w:tcW w:w="1276" w:type="dxa"/>
                  <w:shd w:val="clear" w:color="auto" w:fill="auto"/>
                </w:tcPr>
                <w:p w:rsidR="00A8087B" w:rsidRPr="00323502" w:rsidRDefault="00A8087B" w:rsidP="00CD7DCC">
                  <w:pPr>
                    <w:spacing w:after="0" w:line="240" w:lineRule="auto"/>
                    <w:jc w:val="right"/>
                    <w:rPr>
                      <w:rFonts w:asciiTheme="minorHAnsi" w:hAnsiTheme="minorHAnsi"/>
                      <w:sz w:val="22"/>
                      <w:szCs w:val="22"/>
                    </w:rPr>
                  </w:pPr>
                  <w:r w:rsidRPr="00323502">
                    <w:rPr>
                      <w:rFonts w:asciiTheme="minorHAnsi" w:hAnsiTheme="minorHAnsi"/>
                      <w:sz w:val="22"/>
                      <w:szCs w:val="22"/>
                    </w:rPr>
                    <w:t>4</w:t>
                  </w:r>
                  <w:r w:rsidRPr="00323502">
                    <w:rPr>
                      <w:rFonts w:asciiTheme="minorHAnsi" w:hAnsiTheme="minorHAnsi"/>
                      <w:sz w:val="22"/>
                      <w:szCs w:val="22"/>
                    </w:rPr>
                    <w:cr/>
                    <w:t>333 752</w:t>
                  </w:r>
                </w:p>
              </w:tc>
              <w:tc>
                <w:tcPr>
                  <w:tcW w:w="1134" w:type="dxa"/>
                  <w:shd w:val="clear" w:color="auto" w:fill="auto"/>
                </w:tcPr>
                <w:p w:rsidR="00A8087B" w:rsidRPr="00323502" w:rsidRDefault="00A8087B" w:rsidP="00CD7DCC">
                  <w:pPr>
                    <w:spacing w:after="0" w:line="240" w:lineRule="auto"/>
                    <w:jc w:val="right"/>
                    <w:rPr>
                      <w:rFonts w:asciiTheme="minorHAnsi" w:hAnsiTheme="minorHAnsi"/>
                      <w:sz w:val="22"/>
                      <w:szCs w:val="22"/>
                    </w:rPr>
                  </w:pPr>
                  <w:r w:rsidRPr="00323502">
                    <w:rPr>
                      <w:rFonts w:asciiTheme="minorHAnsi" w:hAnsiTheme="minorHAnsi"/>
                      <w:sz w:val="22"/>
                      <w:szCs w:val="22"/>
                    </w:rPr>
                    <w:t xml:space="preserve">6 329 </w:t>
                  </w:r>
                  <w:r w:rsidRPr="00323502">
                    <w:rPr>
                      <w:rFonts w:asciiTheme="minorHAnsi" w:hAnsiTheme="minorHAnsi"/>
                      <w:sz w:val="22"/>
                      <w:szCs w:val="22"/>
                    </w:rPr>
                    <w:cr/>
                    <w:t>07</w:t>
                  </w:r>
                </w:p>
              </w:tc>
              <w:tc>
                <w:tcPr>
                  <w:tcW w:w="1418" w:type="dxa"/>
                  <w:shd w:val="clear" w:color="auto" w:fill="auto"/>
                </w:tcPr>
                <w:p w:rsidR="00A8087B" w:rsidRPr="00323502" w:rsidRDefault="00A8087B" w:rsidP="00CD7DCC">
                  <w:pPr>
                    <w:spacing w:after="0" w:line="240" w:lineRule="auto"/>
                    <w:jc w:val="right"/>
                    <w:rPr>
                      <w:rFonts w:asciiTheme="minorHAnsi" w:hAnsiTheme="minorHAnsi"/>
                      <w:sz w:val="22"/>
                      <w:szCs w:val="22"/>
                    </w:rPr>
                  </w:pPr>
                  <w:r w:rsidRPr="00323502">
                    <w:rPr>
                      <w:rFonts w:asciiTheme="minorHAnsi" w:hAnsiTheme="minorHAnsi"/>
                      <w:sz w:val="22"/>
                      <w:szCs w:val="22"/>
                    </w:rPr>
                    <w:t>7 654 403</w:t>
                  </w:r>
                </w:p>
              </w:tc>
            </w:tr>
            <w:tr w:rsidR="00A8087B" w:rsidRPr="00705F3A" w:rsidTr="00697E01">
              <w:trPr>
                <w:trHeight w:val="291"/>
              </w:trPr>
              <w:tc>
                <w:tcPr>
                  <w:tcW w:w="4565" w:type="dxa"/>
                  <w:shd w:val="clear" w:color="auto" w:fill="D6E3BC" w:themeFill="accent3" w:themeFillTint="66"/>
                </w:tcPr>
                <w:p w:rsidR="00A8087B" w:rsidRPr="006536E4" w:rsidRDefault="00A8087B" w:rsidP="00CD7DCC">
                  <w:pPr>
                    <w:autoSpaceDE w:val="0"/>
                    <w:autoSpaceDN w:val="0"/>
                    <w:adjustRightInd w:val="0"/>
                    <w:spacing w:after="0" w:line="240" w:lineRule="auto"/>
                    <w:rPr>
                      <w:rFonts w:asciiTheme="minorHAnsi" w:hAnsiTheme="minorHAnsi" w:cs="Verdana"/>
                      <w:color w:val="000000"/>
                      <w:sz w:val="24"/>
                      <w:szCs w:val="24"/>
                    </w:rPr>
                  </w:pPr>
                  <w:r w:rsidRPr="006536E4">
                    <w:rPr>
                      <w:rFonts w:asciiTheme="minorHAnsi" w:hAnsiTheme="minorHAnsi" w:cs="Verdana"/>
                      <w:color w:val="000000"/>
                      <w:sz w:val="24"/>
                      <w:szCs w:val="24"/>
                    </w:rPr>
                    <w:t>Приходи</w:t>
                  </w:r>
                </w:p>
              </w:tc>
              <w:tc>
                <w:tcPr>
                  <w:tcW w:w="1134" w:type="dxa"/>
                  <w:shd w:val="clear" w:color="auto" w:fill="auto"/>
                </w:tcPr>
                <w:p w:rsidR="00A8087B" w:rsidRPr="00323502" w:rsidRDefault="00A8087B" w:rsidP="00CD7DCC">
                  <w:pPr>
                    <w:spacing w:after="0" w:line="240" w:lineRule="auto"/>
                    <w:jc w:val="right"/>
                    <w:rPr>
                      <w:rFonts w:asciiTheme="minorHAnsi" w:hAnsiTheme="minorHAnsi"/>
                      <w:sz w:val="22"/>
                      <w:szCs w:val="22"/>
                    </w:rPr>
                  </w:pPr>
                  <w:r w:rsidRPr="00323502">
                    <w:rPr>
                      <w:rFonts w:asciiTheme="minorHAnsi" w:hAnsiTheme="minorHAnsi"/>
                      <w:sz w:val="22"/>
                      <w:szCs w:val="22"/>
                    </w:rPr>
                    <w:t>3 750 918</w:t>
                  </w:r>
                </w:p>
              </w:tc>
              <w:tc>
                <w:tcPr>
                  <w:tcW w:w="1276" w:type="dxa"/>
                  <w:shd w:val="clear" w:color="auto" w:fill="auto"/>
                </w:tcPr>
                <w:p w:rsidR="00A8087B" w:rsidRPr="00323502" w:rsidRDefault="00A8087B" w:rsidP="00CD7DCC">
                  <w:pPr>
                    <w:spacing w:after="0" w:line="240" w:lineRule="auto"/>
                    <w:jc w:val="right"/>
                    <w:rPr>
                      <w:rFonts w:asciiTheme="minorHAnsi" w:hAnsiTheme="minorHAnsi"/>
                      <w:sz w:val="22"/>
                      <w:szCs w:val="22"/>
                    </w:rPr>
                  </w:pPr>
                  <w:r w:rsidRPr="00323502">
                    <w:rPr>
                      <w:rFonts w:asciiTheme="minorHAnsi" w:hAnsiTheme="minorHAnsi"/>
                      <w:sz w:val="22"/>
                      <w:szCs w:val="22"/>
                    </w:rPr>
                    <w:t>4 242 169</w:t>
                  </w:r>
                </w:p>
              </w:tc>
              <w:tc>
                <w:tcPr>
                  <w:tcW w:w="1134" w:type="dxa"/>
                  <w:shd w:val="clear" w:color="auto" w:fill="auto"/>
                </w:tcPr>
                <w:p w:rsidR="00A8087B" w:rsidRPr="00323502" w:rsidRDefault="00A8087B" w:rsidP="00CD7DCC">
                  <w:pPr>
                    <w:spacing w:after="0" w:line="240" w:lineRule="auto"/>
                    <w:jc w:val="right"/>
                    <w:rPr>
                      <w:rFonts w:asciiTheme="minorHAnsi" w:hAnsiTheme="minorHAnsi"/>
                      <w:sz w:val="22"/>
                      <w:szCs w:val="22"/>
                    </w:rPr>
                  </w:pPr>
                  <w:r w:rsidRPr="00323502">
                    <w:rPr>
                      <w:rFonts w:asciiTheme="minorHAnsi" w:hAnsiTheme="minorHAnsi"/>
                      <w:sz w:val="22"/>
                      <w:szCs w:val="22"/>
                    </w:rPr>
                    <w:t>6 171 640</w:t>
                  </w:r>
                </w:p>
              </w:tc>
              <w:tc>
                <w:tcPr>
                  <w:tcW w:w="1418" w:type="dxa"/>
                  <w:shd w:val="clear" w:color="auto" w:fill="auto"/>
                </w:tcPr>
                <w:p w:rsidR="00A8087B" w:rsidRPr="00323502" w:rsidRDefault="00A8087B" w:rsidP="00CD7DCC">
                  <w:pPr>
                    <w:spacing w:after="0" w:line="240" w:lineRule="auto"/>
                    <w:jc w:val="right"/>
                    <w:rPr>
                      <w:rFonts w:asciiTheme="minorHAnsi" w:hAnsiTheme="minorHAnsi"/>
                      <w:sz w:val="22"/>
                      <w:szCs w:val="22"/>
                    </w:rPr>
                  </w:pPr>
                  <w:r w:rsidRPr="00323502">
                    <w:rPr>
                      <w:rFonts w:asciiTheme="minorHAnsi" w:hAnsiTheme="minorHAnsi"/>
                      <w:sz w:val="22"/>
                      <w:szCs w:val="22"/>
                    </w:rPr>
                    <w:t>7 746 897</w:t>
                  </w:r>
                </w:p>
              </w:tc>
            </w:tr>
            <w:tr w:rsidR="00A8087B" w:rsidRPr="00705F3A" w:rsidTr="00697E01">
              <w:trPr>
                <w:trHeight w:val="291"/>
              </w:trPr>
              <w:tc>
                <w:tcPr>
                  <w:tcW w:w="4565" w:type="dxa"/>
                  <w:shd w:val="clear" w:color="auto" w:fill="D6E3BC" w:themeFill="accent3" w:themeFillTint="66"/>
                </w:tcPr>
                <w:p w:rsidR="00A8087B" w:rsidRPr="006536E4" w:rsidRDefault="00A8087B" w:rsidP="00CD7DCC">
                  <w:pPr>
                    <w:autoSpaceDE w:val="0"/>
                    <w:autoSpaceDN w:val="0"/>
                    <w:adjustRightInd w:val="0"/>
                    <w:spacing w:after="0" w:line="240" w:lineRule="auto"/>
                    <w:rPr>
                      <w:rFonts w:asciiTheme="minorHAnsi" w:hAnsiTheme="minorHAnsi" w:cs="Verdana"/>
                      <w:color w:val="000000"/>
                      <w:sz w:val="24"/>
                      <w:szCs w:val="24"/>
                    </w:rPr>
                  </w:pPr>
                  <w:r w:rsidRPr="006536E4">
                    <w:rPr>
                      <w:rFonts w:asciiTheme="minorHAnsi" w:hAnsiTheme="minorHAnsi" w:cs="Verdana"/>
                      <w:color w:val="000000"/>
                      <w:sz w:val="24"/>
                      <w:szCs w:val="24"/>
                    </w:rPr>
                    <w:t>Разходи</w:t>
                  </w:r>
                </w:p>
              </w:tc>
              <w:tc>
                <w:tcPr>
                  <w:tcW w:w="1134" w:type="dxa"/>
                  <w:shd w:val="clear" w:color="auto" w:fill="auto"/>
                </w:tcPr>
                <w:p w:rsidR="00A8087B" w:rsidRPr="00323502" w:rsidRDefault="00A8087B" w:rsidP="00CD7DCC">
                  <w:pPr>
                    <w:spacing w:after="0" w:line="240" w:lineRule="auto"/>
                    <w:jc w:val="right"/>
                    <w:rPr>
                      <w:rFonts w:asciiTheme="minorHAnsi" w:hAnsiTheme="minorHAnsi"/>
                      <w:sz w:val="22"/>
                      <w:szCs w:val="22"/>
                    </w:rPr>
                  </w:pPr>
                  <w:r w:rsidRPr="00323502">
                    <w:rPr>
                      <w:rFonts w:asciiTheme="minorHAnsi" w:hAnsiTheme="minorHAnsi"/>
                      <w:sz w:val="22"/>
                      <w:szCs w:val="22"/>
                    </w:rPr>
                    <w:t>3 </w:t>
                  </w:r>
                  <w:r w:rsidRPr="00323502">
                    <w:rPr>
                      <w:rFonts w:asciiTheme="minorHAnsi" w:hAnsiTheme="minorHAnsi"/>
                      <w:sz w:val="22"/>
                      <w:szCs w:val="22"/>
                    </w:rPr>
                    <w:cr/>
                    <w:t>63 595</w:t>
                  </w:r>
                </w:p>
              </w:tc>
              <w:tc>
                <w:tcPr>
                  <w:tcW w:w="1276" w:type="dxa"/>
                  <w:shd w:val="clear" w:color="auto" w:fill="auto"/>
                </w:tcPr>
                <w:p w:rsidR="00A8087B" w:rsidRPr="00323502" w:rsidRDefault="00A8087B" w:rsidP="00CD7DCC">
                  <w:pPr>
                    <w:spacing w:after="0" w:line="240" w:lineRule="auto"/>
                    <w:jc w:val="right"/>
                    <w:rPr>
                      <w:rFonts w:asciiTheme="minorHAnsi" w:hAnsiTheme="minorHAnsi"/>
                      <w:sz w:val="22"/>
                      <w:szCs w:val="22"/>
                    </w:rPr>
                  </w:pPr>
                  <w:r w:rsidRPr="00323502">
                    <w:rPr>
                      <w:rFonts w:asciiTheme="minorHAnsi" w:hAnsiTheme="minorHAnsi"/>
                      <w:sz w:val="22"/>
                      <w:szCs w:val="22"/>
                    </w:rPr>
                    <w:t>3 806 717</w:t>
                  </w:r>
                </w:p>
              </w:tc>
              <w:tc>
                <w:tcPr>
                  <w:tcW w:w="1134" w:type="dxa"/>
                  <w:shd w:val="clear" w:color="auto" w:fill="auto"/>
                </w:tcPr>
                <w:p w:rsidR="00A8087B" w:rsidRPr="00323502" w:rsidRDefault="00A8087B" w:rsidP="00CD7DCC">
                  <w:pPr>
                    <w:spacing w:after="0" w:line="240" w:lineRule="auto"/>
                    <w:jc w:val="right"/>
                    <w:rPr>
                      <w:rFonts w:asciiTheme="minorHAnsi" w:hAnsiTheme="minorHAnsi"/>
                      <w:sz w:val="22"/>
                      <w:szCs w:val="22"/>
                    </w:rPr>
                  </w:pPr>
                  <w:r w:rsidRPr="00323502">
                    <w:rPr>
                      <w:rFonts w:asciiTheme="minorHAnsi" w:hAnsiTheme="minorHAnsi"/>
                      <w:sz w:val="22"/>
                      <w:szCs w:val="22"/>
                    </w:rPr>
                    <w:t>4 713 443</w:t>
                  </w:r>
                </w:p>
              </w:tc>
              <w:tc>
                <w:tcPr>
                  <w:tcW w:w="1418" w:type="dxa"/>
                  <w:shd w:val="clear" w:color="auto" w:fill="auto"/>
                </w:tcPr>
                <w:p w:rsidR="00A8087B" w:rsidRPr="00323502" w:rsidRDefault="00A8087B" w:rsidP="00CD7DCC">
                  <w:pPr>
                    <w:spacing w:after="0" w:line="240" w:lineRule="auto"/>
                    <w:jc w:val="right"/>
                    <w:rPr>
                      <w:rFonts w:asciiTheme="minorHAnsi" w:hAnsiTheme="minorHAnsi"/>
                      <w:sz w:val="22"/>
                      <w:szCs w:val="22"/>
                    </w:rPr>
                  </w:pPr>
                  <w:r w:rsidRPr="00323502">
                    <w:rPr>
                      <w:rFonts w:asciiTheme="minorHAnsi" w:hAnsiTheme="minorHAnsi"/>
                      <w:sz w:val="22"/>
                      <w:szCs w:val="22"/>
                    </w:rPr>
                    <w:t>6 153 944</w:t>
                  </w:r>
                </w:p>
              </w:tc>
            </w:tr>
            <w:tr w:rsidR="00A8087B" w:rsidRPr="00705F3A" w:rsidTr="00697E01">
              <w:trPr>
                <w:trHeight w:val="291"/>
              </w:trPr>
              <w:tc>
                <w:tcPr>
                  <w:tcW w:w="4565" w:type="dxa"/>
                  <w:shd w:val="clear" w:color="auto" w:fill="D6E3BC" w:themeFill="accent3" w:themeFillTint="66"/>
                </w:tcPr>
                <w:p w:rsidR="00A8087B" w:rsidRPr="006536E4" w:rsidRDefault="00A8087B" w:rsidP="00CD7DCC">
                  <w:pPr>
                    <w:autoSpaceDE w:val="0"/>
                    <w:autoSpaceDN w:val="0"/>
                    <w:adjustRightInd w:val="0"/>
                    <w:spacing w:after="0" w:line="240" w:lineRule="auto"/>
                    <w:rPr>
                      <w:rFonts w:asciiTheme="minorHAnsi" w:hAnsiTheme="minorHAnsi" w:cs="Verdana"/>
                      <w:color w:val="000000"/>
                      <w:sz w:val="24"/>
                      <w:szCs w:val="24"/>
                    </w:rPr>
                  </w:pPr>
                  <w:r w:rsidRPr="006536E4">
                    <w:rPr>
                      <w:rFonts w:asciiTheme="minorHAnsi" w:hAnsiTheme="minorHAnsi" w:cs="Verdana"/>
                      <w:color w:val="000000"/>
                      <w:sz w:val="24"/>
                      <w:szCs w:val="24"/>
                    </w:rPr>
                    <w:t>Наличност по бюджетна  с/ка</w:t>
                  </w:r>
                </w:p>
              </w:tc>
              <w:tc>
                <w:tcPr>
                  <w:tcW w:w="1134" w:type="dxa"/>
                  <w:shd w:val="clear" w:color="auto" w:fill="auto"/>
                </w:tcPr>
                <w:p w:rsidR="00A8087B" w:rsidRPr="00323502" w:rsidRDefault="00A8087B" w:rsidP="00CD7DCC">
                  <w:pPr>
                    <w:spacing w:after="0" w:line="240" w:lineRule="auto"/>
                    <w:jc w:val="right"/>
                    <w:rPr>
                      <w:rFonts w:asciiTheme="minorHAnsi" w:hAnsiTheme="minorHAnsi"/>
                      <w:sz w:val="22"/>
                      <w:szCs w:val="22"/>
                    </w:rPr>
                  </w:pPr>
                  <w:r w:rsidRPr="00323502">
                    <w:rPr>
                      <w:rFonts w:asciiTheme="minorHAnsi" w:hAnsiTheme="minorHAnsi"/>
                      <w:sz w:val="22"/>
                      <w:szCs w:val="22"/>
                    </w:rPr>
                    <w:t xml:space="preserve">387 </w:t>
                  </w:r>
                  <w:r w:rsidRPr="00323502">
                    <w:rPr>
                      <w:rFonts w:asciiTheme="minorHAnsi" w:hAnsiTheme="minorHAnsi"/>
                      <w:sz w:val="22"/>
                      <w:szCs w:val="22"/>
                    </w:rPr>
                    <w:cr/>
                    <w:t>23</w:t>
                  </w:r>
                </w:p>
              </w:tc>
              <w:tc>
                <w:tcPr>
                  <w:tcW w:w="1276" w:type="dxa"/>
                  <w:shd w:val="clear" w:color="auto" w:fill="auto"/>
                </w:tcPr>
                <w:p w:rsidR="00A8087B" w:rsidRPr="00323502" w:rsidRDefault="00A8087B" w:rsidP="00CD7DCC">
                  <w:pPr>
                    <w:spacing w:after="0" w:line="240" w:lineRule="auto"/>
                    <w:jc w:val="right"/>
                    <w:rPr>
                      <w:rFonts w:asciiTheme="minorHAnsi" w:hAnsiTheme="minorHAnsi"/>
                      <w:sz w:val="22"/>
                      <w:szCs w:val="22"/>
                    </w:rPr>
                  </w:pPr>
                  <w:r w:rsidRPr="00323502">
                    <w:rPr>
                      <w:rFonts w:asciiTheme="minorHAnsi" w:hAnsiTheme="minorHAnsi"/>
                      <w:sz w:val="22"/>
                      <w:szCs w:val="22"/>
                    </w:rPr>
                    <w:cr/>
                    <w:t>35 452</w:t>
                  </w:r>
                </w:p>
              </w:tc>
              <w:tc>
                <w:tcPr>
                  <w:tcW w:w="1134" w:type="dxa"/>
                  <w:shd w:val="clear" w:color="auto" w:fill="auto"/>
                </w:tcPr>
                <w:p w:rsidR="00A8087B" w:rsidRPr="00323502" w:rsidRDefault="00A8087B" w:rsidP="00CD7DCC">
                  <w:pPr>
                    <w:spacing w:after="0" w:line="240" w:lineRule="auto"/>
                    <w:jc w:val="right"/>
                    <w:rPr>
                      <w:rFonts w:asciiTheme="minorHAnsi" w:hAnsiTheme="minorHAnsi"/>
                      <w:sz w:val="22"/>
                      <w:szCs w:val="22"/>
                    </w:rPr>
                  </w:pPr>
                  <w:r w:rsidRPr="00323502">
                    <w:rPr>
                      <w:rFonts w:asciiTheme="minorHAnsi" w:hAnsiTheme="minorHAnsi"/>
                      <w:sz w:val="22"/>
                      <w:szCs w:val="22"/>
                    </w:rPr>
                    <w:t>1 458 197</w:t>
                  </w:r>
                </w:p>
              </w:tc>
              <w:tc>
                <w:tcPr>
                  <w:tcW w:w="1418" w:type="dxa"/>
                  <w:shd w:val="clear" w:color="auto" w:fill="auto"/>
                </w:tcPr>
                <w:p w:rsidR="00A8087B" w:rsidRPr="00323502" w:rsidRDefault="00A8087B" w:rsidP="00CD7DCC">
                  <w:pPr>
                    <w:spacing w:after="0" w:line="240" w:lineRule="auto"/>
                    <w:jc w:val="right"/>
                    <w:rPr>
                      <w:rFonts w:asciiTheme="minorHAnsi" w:hAnsiTheme="minorHAnsi"/>
                      <w:sz w:val="22"/>
                      <w:szCs w:val="22"/>
                    </w:rPr>
                  </w:pPr>
                  <w:r w:rsidRPr="00323502">
                    <w:rPr>
                      <w:rFonts w:asciiTheme="minorHAnsi" w:hAnsiTheme="minorHAnsi"/>
                      <w:sz w:val="22"/>
                      <w:szCs w:val="22"/>
                    </w:rPr>
                    <w:t>1 592 953</w:t>
                  </w:r>
                </w:p>
              </w:tc>
            </w:tr>
            <w:tr w:rsidR="00A8087B" w:rsidRPr="00705F3A" w:rsidTr="00697E01">
              <w:trPr>
                <w:trHeight w:val="306"/>
              </w:trPr>
              <w:tc>
                <w:tcPr>
                  <w:tcW w:w="4565" w:type="dxa"/>
                  <w:shd w:val="clear" w:color="auto" w:fill="D6E3BC" w:themeFill="accent3" w:themeFillTint="66"/>
                </w:tcPr>
                <w:p w:rsidR="00A8087B" w:rsidRPr="006536E4" w:rsidRDefault="00A8087B" w:rsidP="00CD7DCC">
                  <w:pPr>
                    <w:autoSpaceDE w:val="0"/>
                    <w:autoSpaceDN w:val="0"/>
                    <w:adjustRightInd w:val="0"/>
                    <w:spacing w:after="0" w:line="240" w:lineRule="auto"/>
                    <w:rPr>
                      <w:rFonts w:asciiTheme="minorHAnsi" w:hAnsiTheme="minorHAnsi" w:cs="Verdana"/>
                      <w:color w:val="000000"/>
                      <w:sz w:val="24"/>
                      <w:szCs w:val="24"/>
                    </w:rPr>
                  </w:pPr>
                  <w:r w:rsidRPr="006536E4">
                    <w:rPr>
                      <w:rFonts w:asciiTheme="minorHAnsi" w:hAnsiTheme="minorHAnsi" w:cs="Verdana"/>
                      <w:color w:val="000000"/>
                      <w:sz w:val="24"/>
                      <w:szCs w:val="24"/>
                    </w:rPr>
                    <w:t>Н</w:t>
                  </w:r>
                  <w:r w:rsidR="00323502">
                    <w:rPr>
                      <w:rFonts w:asciiTheme="minorHAnsi" w:hAnsiTheme="minorHAnsi" w:cs="Verdana"/>
                      <w:color w:val="000000"/>
                      <w:sz w:val="24"/>
                      <w:szCs w:val="24"/>
                    </w:rPr>
                    <w:t xml:space="preserve">аличност по депозитна бюджетна </w:t>
                  </w:r>
                  <w:r w:rsidRPr="006536E4">
                    <w:rPr>
                      <w:rFonts w:asciiTheme="minorHAnsi" w:hAnsiTheme="minorHAnsi" w:cs="Verdana"/>
                      <w:color w:val="000000"/>
                      <w:sz w:val="24"/>
                      <w:szCs w:val="24"/>
                    </w:rPr>
                    <w:t>с/ка</w:t>
                  </w:r>
                </w:p>
              </w:tc>
              <w:tc>
                <w:tcPr>
                  <w:tcW w:w="1134" w:type="dxa"/>
                  <w:shd w:val="clear" w:color="auto" w:fill="auto"/>
                </w:tcPr>
                <w:p w:rsidR="00A8087B" w:rsidRPr="00323502" w:rsidRDefault="00A8087B" w:rsidP="00CD7DCC">
                  <w:pPr>
                    <w:spacing w:after="0" w:line="240" w:lineRule="auto"/>
                    <w:jc w:val="right"/>
                    <w:rPr>
                      <w:rFonts w:asciiTheme="minorHAnsi" w:hAnsiTheme="minorHAnsi"/>
                      <w:sz w:val="22"/>
                      <w:szCs w:val="22"/>
                    </w:rPr>
                  </w:pPr>
                  <w:r w:rsidRPr="00323502">
                    <w:rPr>
                      <w:rFonts w:asciiTheme="minorHAnsi" w:hAnsiTheme="minorHAnsi"/>
                      <w:sz w:val="22"/>
                      <w:szCs w:val="22"/>
                    </w:rPr>
                    <w:cr/>
                    <w:t>3 137</w:t>
                  </w:r>
                </w:p>
              </w:tc>
              <w:tc>
                <w:tcPr>
                  <w:tcW w:w="1276" w:type="dxa"/>
                  <w:shd w:val="clear" w:color="auto" w:fill="auto"/>
                </w:tcPr>
                <w:p w:rsidR="00A8087B" w:rsidRPr="00323502" w:rsidRDefault="00A8087B" w:rsidP="00CD7DCC">
                  <w:pPr>
                    <w:spacing w:after="0" w:line="240" w:lineRule="auto"/>
                    <w:jc w:val="right"/>
                    <w:rPr>
                      <w:rFonts w:asciiTheme="minorHAnsi" w:hAnsiTheme="minorHAnsi"/>
                      <w:sz w:val="22"/>
                      <w:szCs w:val="22"/>
                    </w:rPr>
                  </w:pPr>
                  <w:r w:rsidRPr="00323502">
                    <w:rPr>
                      <w:rFonts w:asciiTheme="minorHAnsi" w:hAnsiTheme="minorHAnsi"/>
                      <w:sz w:val="22"/>
                      <w:szCs w:val="22"/>
                    </w:rPr>
                    <w:t>26 741</w:t>
                  </w:r>
                </w:p>
              </w:tc>
              <w:tc>
                <w:tcPr>
                  <w:tcW w:w="1134" w:type="dxa"/>
                  <w:shd w:val="clear" w:color="auto" w:fill="auto"/>
                </w:tcPr>
                <w:p w:rsidR="00A8087B" w:rsidRPr="00323502" w:rsidRDefault="00A8087B" w:rsidP="00CD7DCC">
                  <w:pPr>
                    <w:spacing w:after="0" w:line="240" w:lineRule="auto"/>
                    <w:jc w:val="right"/>
                    <w:rPr>
                      <w:rFonts w:asciiTheme="minorHAnsi" w:hAnsiTheme="minorHAnsi"/>
                      <w:sz w:val="22"/>
                      <w:szCs w:val="22"/>
                    </w:rPr>
                  </w:pPr>
                  <w:r w:rsidRPr="00323502">
                    <w:rPr>
                      <w:rFonts w:asciiTheme="minorHAnsi" w:hAnsiTheme="minorHAnsi"/>
                      <w:sz w:val="22"/>
                      <w:szCs w:val="22"/>
                    </w:rPr>
                    <w:t>34 537</w:t>
                  </w:r>
                </w:p>
              </w:tc>
              <w:tc>
                <w:tcPr>
                  <w:tcW w:w="1418" w:type="dxa"/>
                  <w:shd w:val="clear" w:color="auto" w:fill="auto"/>
                </w:tcPr>
                <w:p w:rsidR="00A8087B" w:rsidRPr="00323502" w:rsidRDefault="00A8087B" w:rsidP="00CD7DCC">
                  <w:pPr>
                    <w:spacing w:after="0" w:line="240" w:lineRule="auto"/>
                    <w:jc w:val="right"/>
                    <w:rPr>
                      <w:rFonts w:asciiTheme="minorHAnsi" w:hAnsiTheme="minorHAnsi"/>
                      <w:sz w:val="22"/>
                      <w:szCs w:val="22"/>
                    </w:rPr>
                  </w:pPr>
                  <w:r w:rsidRPr="00323502">
                    <w:rPr>
                      <w:rFonts w:asciiTheme="minorHAnsi" w:hAnsiTheme="minorHAnsi"/>
                      <w:sz w:val="22"/>
                      <w:szCs w:val="22"/>
                    </w:rPr>
                    <w:t>25 1</w:t>
                  </w:r>
                  <w:r w:rsidRPr="00323502">
                    <w:rPr>
                      <w:rFonts w:asciiTheme="minorHAnsi" w:hAnsiTheme="minorHAnsi"/>
                      <w:sz w:val="22"/>
                      <w:szCs w:val="22"/>
                    </w:rPr>
                    <w:cr/>
                    <w:t>5</w:t>
                  </w:r>
                </w:p>
              </w:tc>
            </w:tr>
            <w:tr w:rsidR="00A8087B" w:rsidRPr="00705F3A" w:rsidTr="00697E01">
              <w:trPr>
                <w:trHeight w:val="291"/>
              </w:trPr>
              <w:tc>
                <w:tcPr>
                  <w:tcW w:w="4565" w:type="dxa"/>
                  <w:shd w:val="clear" w:color="auto" w:fill="D6E3BC" w:themeFill="accent3" w:themeFillTint="66"/>
                </w:tcPr>
                <w:p w:rsidR="00A8087B" w:rsidRPr="006536E4" w:rsidRDefault="00A8087B" w:rsidP="00CD7DCC">
                  <w:pPr>
                    <w:autoSpaceDE w:val="0"/>
                    <w:autoSpaceDN w:val="0"/>
                    <w:adjustRightInd w:val="0"/>
                    <w:spacing w:after="0" w:line="240" w:lineRule="auto"/>
                    <w:rPr>
                      <w:rFonts w:asciiTheme="minorHAnsi" w:hAnsiTheme="minorHAnsi"/>
                      <w:sz w:val="24"/>
                      <w:szCs w:val="24"/>
                    </w:rPr>
                  </w:pPr>
                  <w:r w:rsidRPr="006536E4">
                    <w:rPr>
                      <w:rFonts w:asciiTheme="minorHAnsi" w:hAnsiTheme="minorHAnsi" w:cs="Verdana"/>
                      <w:color w:val="000000"/>
                      <w:sz w:val="24"/>
                      <w:szCs w:val="24"/>
                    </w:rPr>
                    <w:t>Обща допълваща субсидия-§3111</w:t>
                  </w:r>
                </w:p>
              </w:tc>
              <w:tc>
                <w:tcPr>
                  <w:tcW w:w="1134" w:type="dxa"/>
                  <w:shd w:val="clear" w:color="auto" w:fill="auto"/>
                </w:tcPr>
                <w:p w:rsidR="00A8087B" w:rsidRPr="00323502" w:rsidRDefault="00A8087B" w:rsidP="00CD7DCC">
                  <w:pPr>
                    <w:spacing w:after="0" w:line="240" w:lineRule="auto"/>
                    <w:jc w:val="right"/>
                    <w:rPr>
                      <w:rFonts w:asciiTheme="minorHAnsi" w:hAnsiTheme="minorHAnsi"/>
                      <w:sz w:val="22"/>
                      <w:szCs w:val="22"/>
                    </w:rPr>
                  </w:pPr>
                  <w:r w:rsidRPr="00323502">
                    <w:rPr>
                      <w:rFonts w:asciiTheme="minorHAnsi" w:hAnsiTheme="minorHAnsi"/>
                      <w:sz w:val="22"/>
                      <w:szCs w:val="22"/>
                    </w:rPr>
                    <w:t>13 741</w:t>
                  </w:r>
                </w:p>
              </w:tc>
              <w:tc>
                <w:tcPr>
                  <w:tcW w:w="1276" w:type="dxa"/>
                  <w:shd w:val="clear" w:color="auto" w:fill="auto"/>
                </w:tcPr>
                <w:p w:rsidR="00A8087B" w:rsidRPr="00323502" w:rsidRDefault="00A8087B" w:rsidP="00CD7DCC">
                  <w:pPr>
                    <w:spacing w:after="0" w:line="240" w:lineRule="auto"/>
                    <w:jc w:val="right"/>
                    <w:rPr>
                      <w:rFonts w:asciiTheme="minorHAnsi" w:hAnsiTheme="minorHAnsi"/>
                      <w:sz w:val="22"/>
                      <w:szCs w:val="22"/>
                    </w:rPr>
                  </w:pPr>
                  <w:r w:rsidRPr="00323502">
                    <w:rPr>
                      <w:rFonts w:asciiTheme="minorHAnsi" w:hAnsiTheme="minorHAnsi"/>
                      <w:sz w:val="22"/>
                      <w:szCs w:val="22"/>
                    </w:rPr>
                    <w:t>206 572</w:t>
                  </w:r>
                </w:p>
              </w:tc>
              <w:tc>
                <w:tcPr>
                  <w:tcW w:w="1134" w:type="dxa"/>
                  <w:shd w:val="clear" w:color="auto" w:fill="auto"/>
                </w:tcPr>
                <w:p w:rsidR="00A8087B" w:rsidRPr="00323502" w:rsidRDefault="00A8087B" w:rsidP="00CD7DCC">
                  <w:pPr>
                    <w:spacing w:after="0" w:line="240" w:lineRule="auto"/>
                    <w:jc w:val="right"/>
                    <w:rPr>
                      <w:rFonts w:asciiTheme="minorHAnsi" w:hAnsiTheme="minorHAnsi"/>
                      <w:sz w:val="22"/>
                      <w:szCs w:val="22"/>
                    </w:rPr>
                  </w:pPr>
                  <w:r w:rsidRPr="00323502">
                    <w:rPr>
                      <w:rFonts w:asciiTheme="minorHAnsi" w:hAnsiTheme="minorHAnsi"/>
                      <w:sz w:val="22"/>
                      <w:szCs w:val="22"/>
                    </w:rPr>
                    <w:t>59 125</w:t>
                  </w:r>
                </w:p>
              </w:tc>
              <w:tc>
                <w:tcPr>
                  <w:tcW w:w="1418" w:type="dxa"/>
                  <w:shd w:val="clear" w:color="auto" w:fill="auto"/>
                </w:tcPr>
                <w:p w:rsidR="00A8087B" w:rsidRPr="00323502" w:rsidRDefault="00A8087B" w:rsidP="00CD7DCC">
                  <w:pPr>
                    <w:spacing w:after="0" w:line="240" w:lineRule="auto"/>
                    <w:jc w:val="right"/>
                    <w:rPr>
                      <w:rFonts w:asciiTheme="minorHAnsi" w:hAnsiTheme="minorHAnsi"/>
                      <w:sz w:val="22"/>
                      <w:szCs w:val="22"/>
                    </w:rPr>
                  </w:pPr>
                  <w:r w:rsidRPr="00323502">
                    <w:rPr>
                      <w:rFonts w:asciiTheme="minorHAnsi" w:hAnsiTheme="minorHAnsi"/>
                      <w:sz w:val="22"/>
                      <w:szCs w:val="22"/>
                    </w:rPr>
                    <w:t>318 538</w:t>
                  </w:r>
                </w:p>
              </w:tc>
            </w:tr>
          </w:tbl>
          <w:p w:rsidR="008C1EB4" w:rsidRPr="000C211F" w:rsidRDefault="000C211F" w:rsidP="00A8087B">
            <w:pPr>
              <w:spacing w:after="0"/>
              <w:rPr>
                <w:rFonts w:asciiTheme="minorHAnsi" w:hAnsiTheme="minorHAnsi"/>
                <w:i/>
                <w:sz w:val="20"/>
                <w:szCs w:val="20"/>
              </w:rPr>
            </w:pPr>
            <w:r w:rsidRPr="000C211F">
              <w:rPr>
                <w:rFonts w:asciiTheme="minorHAnsi" w:hAnsiTheme="minorHAnsi"/>
                <w:i/>
                <w:sz w:val="20"/>
                <w:szCs w:val="20"/>
              </w:rPr>
              <w:t>Източник: Доклад за касово то изпълнение набюджета на Община Гурково</w:t>
            </w:r>
          </w:p>
          <w:p w:rsidR="00A8087B" w:rsidRPr="00705F3A" w:rsidRDefault="00A8087B" w:rsidP="00E74389">
            <w:pPr>
              <w:spacing w:after="0"/>
              <w:jc w:val="both"/>
              <w:rPr>
                <w:rFonts w:asciiTheme="minorHAnsi" w:hAnsiTheme="minorHAnsi" w:cs="Verdana"/>
                <w:color w:val="000000"/>
                <w:sz w:val="24"/>
                <w:szCs w:val="24"/>
              </w:rPr>
            </w:pPr>
            <w:r w:rsidRPr="00705F3A">
              <w:rPr>
                <w:rFonts w:asciiTheme="minorHAnsi" w:hAnsiTheme="minorHAnsi" w:cs="Verdana"/>
                <w:color w:val="000000"/>
                <w:sz w:val="24"/>
                <w:szCs w:val="24"/>
              </w:rPr>
              <w:t xml:space="preserve">Днните </w:t>
            </w:r>
            <w:r w:rsidR="006172BA">
              <w:rPr>
                <w:rFonts w:asciiTheme="minorHAnsi" w:hAnsiTheme="minorHAnsi" w:cs="Verdana"/>
                <w:color w:val="000000"/>
                <w:sz w:val="24"/>
                <w:szCs w:val="24"/>
              </w:rPr>
              <w:t xml:space="preserve">от Докладите за изпълнение, </w:t>
            </w:r>
            <w:r w:rsidRPr="00705F3A">
              <w:rPr>
                <w:rFonts w:asciiTheme="minorHAnsi" w:hAnsiTheme="minorHAnsi" w:cs="Verdana"/>
                <w:color w:val="000000"/>
                <w:sz w:val="24"/>
                <w:szCs w:val="24"/>
              </w:rPr>
              <w:t>показват следният обобщени тенденции:</w:t>
            </w:r>
          </w:p>
          <w:p w:rsidR="00A8087B" w:rsidRPr="00705F3A" w:rsidRDefault="00A8087B" w:rsidP="00E74389">
            <w:pPr>
              <w:spacing w:after="0"/>
              <w:jc w:val="both"/>
              <w:rPr>
                <w:rFonts w:asciiTheme="minorHAnsi" w:hAnsiTheme="minorHAnsi" w:cs="Verdana"/>
                <w:color w:val="000000"/>
                <w:sz w:val="24"/>
                <w:szCs w:val="24"/>
              </w:rPr>
            </w:pPr>
            <w:r w:rsidRPr="00705F3A">
              <w:rPr>
                <w:rFonts w:asciiTheme="minorHAnsi" w:hAnsiTheme="minorHAnsi" w:cs="Verdana"/>
                <w:color w:val="000000"/>
                <w:sz w:val="24"/>
                <w:szCs w:val="24"/>
              </w:rPr>
              <w:t>-Нарастване на общинския бюджет  спрямо базовата 20</w:t>
            </w:r>
            <w:r w:rsidR="00767175" w:rsidRPr="00705F3A">
              <w:rPr>
                <w:rFonts w:asciiTheme="minorHAnsi" w:hAnsiTheme="minorHAnsi" w:cs="Verdana"/>
                <w:color w:val="000000"/>
                <w:sz w:val="24"/>
                <w:szCs w:val="24"/>
              </w:rPr>
              <w:t xml:space="preserve">16 г. е с  3 855 794 лв. , т.е. </w:t>
            </w:r>
            <w:r w:rsidRPr="00705F3A">
              <w:rPr>
                <w:rFonts w:asciiTheme="minorHAnsi" w:hAnsiTheme="minorHAnsi" w:cs="Verdana"/>
                <w:color w:val="000000"/>
                <w:sz w:val="24"/>
                <w:szCs w:val="24"/>
              </w:rPr>
              <w:t>на</w:t>
            </w:r>
            <w:r w:rsidR="00767175" w:rsidRPr="00705F3A">
              <w:rPr>
                <w:rFonts w:asciiTheme="minorHAnsi" w:hAnsiTheme="minorHAnsi" w:cs="Verdana"/>
                <w:color w:val="000000"/>
                <w:sz w:val="24"/>
                <w:szCs w:val="24"/>
              </w:rPr>
              <w:t>-</w:t>
            </w:r>
            <w:r w:rsidRPr="00705F3A">
              <w:rPr>
                <w:rFonts w:asciiTheme="minorHAnsi" w:hAnsiTheme="minorHAnsi" w:cs="Verdana"/>
                <w:color w:val="000000"/>
                <w:sz w:val="24"/>
                <w:szCs w:val="24"/>
              </w:rPr>
              <w:t>растване с 201,50%</w:t>
            </w:r>
          </w:p>
          <w:p w:rsidR="00A8087B" w:rsidRPr="00705F3A" w:rsidRDefault="00A8087B" w:rsidP="00E74389">
            <w:pPr>
              <w:spacing w:after="0"/>
              <w:jc w:val="both"/>
              <w:rPr>
                <w:rFonts w:asciiTheme="minorHAnsi" w:hAnsiTheme="minorHAnsi" w:cs="Verdana"/>
                <w:color w:val="000000"/>
                <w:sz w:val="24"/>
                <w:szCs w:val="24"/>
              </w:rPr>
            </w:pPr>
            <w:r w:rsidRPr="00705F3A">
              <w:rPr>
                <w:rFonts w:asciiTheme="minorHAnsi" w:hAnsiTheme="minorHAnsi" w:cs="Verdana"/>
                <w:color w:val="000000"/>
                <w:sz w:val="24"/>
                <w:szCs w:val="24"/>
              </w:rPr>
              <w:t>-Нарастване на общинските приходи спрямо базовата 2</w:t>
            </w:r>
            <w:r w:rsidR="00A470A6">
              <w:rPr>
                <w:rFonts w:asciiTheme="minorHAnsi" w:hAnsiTheme="minorHAnsi" w:cs="Verdana"/>
                <w:color w:val="000000"/>
                <w:sz w:val="24"/>
                <w:szCs w:val="24"/>
              </w:rPr>
              <w:t xml:space="preserve">016 г. е с 3 995 979 лв.- </w:t>
            </w:r>
            <w:r w:rsidRPr="00705F3A">
              <w:rPr>
                <w:rFonts w:asciiTheme="minorHAnsi" w:hAnsiTheme="minorHAnsi" w:cs="Verdana"/>
                <w:color w:val="000000"/>
                <w:sz w:val="24"/>
                <w:szCs w:val="24"/>
              </w:rPr>
              <w:t>нараст</w:t>
            </w:r>
            <w:r w:rsidR="00916FAB">
              <w:rPr>
                <w:rFonts w:asciiTheme="minorHAnsi" w:hAnsiTheme="minorHAnsi" w:cs="Verdana"/>
                <w:color w:val="000000"/>
                <w:sz w:val="24"/>
                <w:szCs w:val="24"/>
              </w:rPr>
              <w:t>-</w:t>
            </w:r>
            <w:r w:rsidRPr="00705F3A">
              <w:rPr>
                <w:rFonts w:asciiTheme="minorHAnsi" w:hAnsiTheme="minorHAnsi" w:cs="Verdana"/>
                <w:color w:val="000000"/>
                <w:sz w:val="24"/>
                <w:szCs w:val="24"/>
              </w:rPr>
              <w:t>ване с 206,53%</w:t>
            </w:r>
            <w:r w:rsidR="00DC2D2D" w:rsidRPr="00705F3A">
              <w:rPr>
                <w:rFonts w:asciiTheme="minorHAnsi" w:hAnsiTheme="minorHAnsi" w:cs="Verdana"/>
                <w:color w:val="000000"/>
                <w:sz w:val="24"/>
                <w:szCs w:val="24"/>
              </w:rPr>
              <w:t>.</w:t>
            </w:r>
          </w:p>
          <w:p w:rsidR="00A8087B" w:rsidRDefault="00A8087B" w:rsidP="00E74389">
            <w:pPr>
              <w:spacing w:after="0"/>
              <w:jc w:val="both"/>
              <w:rPr>
                <w:rFonts w:asciiTheme="minorHAnsi" w:hAnsiTheme="minorHAnsi" w:cs="Verdana"/>
                <w:color w:val="000000"/>
                <w:sz w:val="24"/>
                <w:szCs w:val="24"/>
              </w:rPr>
            </w:pPr>
            <w:r w:rsidRPr="00705F3A">
              <w:rPr>
                <w:rFonts w:asciiTheme="minorHAnsi" w:hAnsiTheme="minorHAnsi" w:cs="Verdana"/>
                <w:color w:val="000000"/>
                <w:sz w:val="24"/>
                <w:szCs w:val="24"/>
              </w:rPr>
              <w:t>-Нарастване на общинските разходи  спрямо базовата 20</w:t>
            </w:r>
            <w:r w:rsidR="00916FAB">
              <w:rPr>
                <w:rFonts w:asciiTheme="minorHAnsi" w:hAnsiTheme="minorHAnsi" w:cs="Verdana"/>
                <w:color w:val="000000"/>
                <w:sz w:val="24"/>
                <w:szCs w:val="24"/>
              </w:rPr>
              <w:t>16 г</w:t>
            </w:r>
            <w:r w:rsidR="00A470A6">
              <w:rPr>
                <w:rFonts w:asciiTheme="minorHAnsi" w:hAnsiTheme="minorHAnsi" w:cs="Verdana"/>
                <w:color w:val="000000"/>
                <w:sz w:val="24"/>
                <w:szCs w:val="24"/>
              </w:rPr>
              <w:t xml:space="preserve">. е с 2 790 349 лв. - </w:t>
            </w:r>
            <w:r w:rsidRPr="00705F3A">
              <w:rPr>
                <w:rFonts w:asciiTheme="minorHAnsi" w:hAnsiTheme="minorHAnsi" w:cs="Verdana"/>
                <w:color w:val="000000"/>
                <w:sz w:val="24"/>
                <w:szCs w:val="24"/>
              </w:rPr>
              <w:t>нараст</w:t>
            </w:r>
            <w:r w:rsidR="00916FAB">
              <w:rPr>
                <w:rFonts w:asciiTheme="minorHAnsi" w:hAnsiTheme="minorHAnsi" w:cs="Verdana"/>
                <w:color w:val="000000"/>
                <w:sz w:val="24"/>
                <w:szCs w:val="24"/>
              </w:rPr>
              <w:t>-</w:t>
            </w:r>
            <w:r w:rsidRPr="00705F3A">
              <w:rPr>
                <w:rFonts w:asciiTheme="minorHAnsi" w:hAnsiTheme="minorHAnsi" w:cs="Verdana"/>
                <w:color w:val="000000"/>
                <w:sz w:val="24"/>
                <w:szCs w:val="24"/>
              </w:rPr>
              <w:t>ване с 182,95%</w:t>
            </w:r>
          </w:p>
          <w:p w:rsidR="00105904" w:rsidRPr="00D75AD1" w:rsidRDefault="00105904" w:rsidP="00E74389">
            <w:pPr>
              <w:spacing w:after="0"/>
              <w:jc w:val="both"/>
              <w:rPr>
                <w:sz w:val="24"/>
                <w:szCs w:val="24"/>
              </w:rPr>
            </w:pPr>
            <w:r w:rsidRPr="00D75AD1">
              <w:rPr>
                <w:sz w:val="24"/>
                <w:szCs w:val="24"/>
              </w:rPr>
              <w:t>Към 31.12.2019 г. , в община Гурково  са извършени строително-монтажни работи, ос</w:t>
            </w:r>
            <w:r>
              <w:rPr>
                <w:sz w:val="24"/>
                <w:szCs w:val="24"/>
              </w:rPr>
              <w:t>-</w:t>
            </w:r>
            <w:r w:rsidRPr="00D75AD1">
              <w:rPr>
                <w:sz w:val="24"/>
                <w:szCs w:val="24"/>
              </w:rPr>
              <w:t>новни ремонти, проектиране и доставка на машини, съоръженияи оборудване в размер на 6 142 367,00 лв. По източници на финансиране, усвоените средства се разпределят, както следва:</w:t>
            </w:r>
          </w:p>
          <w:p w:rsidR="00105904" w:rsidRPr="00D75AD1" w:rsidRDefault="00105904" w:rsidP="00B15383">
            <w:pPr>
              <w:pStyle w:val="a4"/>
              <w:numPr>
                <w:ilvl w:val="0"/>
                <w:numId w:val="106"/>
              </w:numPr>
              <w:spacing w:after="0"/>
              <w:contextualSpacing/>
              <w:jc w:val="both"/>
              <w:rPr>
                <w:sz w:val="24"/>
                <w:szCs w:val="24"/>
              </w:rPr>
            </w:pPr>
            <w:r w:rsidRPr="00D75AD1">
              <w:rPr>
                <w:sz w:val="24"/>
                <w:szCs w:val="24"/>
              </w:rPr>
              <w:t>Целеви субсидии за капиталови разходи</w:t>
            </w:r>
            <w:r w:rsidRPr="00D75AD1">
              <w:rPr>
                <w:sz w:val="24"/>
                <w:szCs w:val="24"/>
              </w:rPr>
              <w:tab/>
            </w:r>
            <w:r w:rsidRPr="00D75AD1">
              <w:rPr>
                <w:sz w:val="24"/>
                <w:szCs w:val="24"/>
              </w:rPr>
              <w:tab/>
            </w:r>
            <w:r w:rsidRPr="00D75AD1">
              <w:rPr>
                <w:sz w:val="24"/>
                <w:szCs w:val="24"/>
              </w:rPr>
              <w:tab/>
              <w:t>-     207 857 лв.</w:t>
            </w:r>
          </w:p>
          <w:p w:rsidR="00105904" w:rsidRPr="00D75AD1" w:rsidRDefault="00105904" w:rsidP="00B15383">
            <w:pPr>
              <w:pStyle w:val="a4"/>
              <w:numPr>
                <w:ilvl w:val="0"/>
                <w:numId w:val="106"/>
              </w:numPr>
              <w:spacing w:after="0"/>
              <w:contextualSpacing/>
              <w:jc w:val="both"/>
              <w:rPr>
                <w:sz w:val="24"/>
                <w:szCs w:val="24"/>
              </w:rPr>
            </w:pPr>
            <w:r w:rsidRPr="00D75AD1">
              <w:rPr>
                <w:sz w:val="24"/>
                <w:szCs w:val="24"/>
              </w:rPr>
              <w:lastRenderedPageBreak/>
              <w:t>Собствени бюджетни средства</w:t>
            </w:r>
            <w:r w:rsidRPr="00D75AD1">
              <w:rPr>
                <w:sz w:val="24"/>
                <w:szCs w:val="24"/>
              </w:rPr>
              <w:tab/>
            </w:r>
            <w:r w:rsidRPr="00D75AD1">
              <w:rPr>
                <w:sz w:val="24"/>
                <w:szCs w:val="24"/>
              </w:rPr>
              <w:tab/>
            </w:r>
            <w:r w:rsidRPr="00D75AD1">
              <w:rPr>
                <w:sz w:val="24"/>
                <w:szCs w:val="24"/>
              </w:rPr>
              <w:tab/>
            </w:r>
            <w:r w:rsidRPr="00D75AD1">
              <w:rPr>
                <w:sz w:val="24"/>
                <w:szCs w:val="24"/>
              </w:rPr>
              <w:tab/>
              <w:t>-     166 442 лв.</w:t>
            </w:r>
          </w:p>
          <w:p w:rsidR="00105904" w:rsidRPr="00D75AD1" w:rsidRDefault="00105904" w:rsidP="00B15383">
            <w:pPr>
              <w:pStyle w:val="a4"/>
              <w:numPr>
                <w:ilvl w:val="0"/>
                <w:numId w:val="106"/>
              </w:numPr>
              <w:spacing w:after="0"/>
              <w:contextualSpacing/>
              <w:jc w:val="both"/>
              <w:rPr>
                <w:sz w:val="24"/>
                <w:szCs w:val="24"/>
              </w:rPr>
            </w:pPr>
            <w:r w:rsidRPr="00D75AD1">
              <w:rPr>
                <w:sz w:val="24"/>
                <w:szCs w:val="24"/>
              </w:rPr>
              <w:t xml:space="preserve">Други </w:t>
            </w:r>
            <w:r w:rsidR="00D15B0D">
              <w:rPr>
                <w:sz w:val="24"/>
                <w:szCs w:val="24"/>
              </w:rPr>
              <w:t>източници за ф</w:t>
            </w:r>
            <w:r>
              <w:rPr>
                <w:sz w:val="24"/>
                <w:szCs w:val="24"/>
              </w:rPr>
              <w:t>инансиране</w:t>
            </w:r>
            <w:r>
              <w:rPr>
                <w:sz w:val="24"/>
                <w:szCs w:val="24"/>
              </w:rPr>
              <w:tab/>
            </w:r>
            <w:r>
              <w:rPr>
                <w:sz w:val="24"/>
                <w:szCs w:val="24"/>
              </w:rPr>
              <w:tab/>
            </w:r>
            <w:r w:rsidRPr="00D75AD1">
              <w:rPr>
                <w:sz w:val="24"/>
                <w:szCs w:val="24"/>
              </w:rPr>
              <w:tab/>
              <w:t xml:space="preserve">-  1 695 305 лв. </w:t>
            </w:r>
          </w:p>
          <w:p w:rsidR="00105904" w:rsidRPr="005350F6" w:rsidRDefault="00105904" w:rsidP="00B15383">
            <w:pPr>
              <w:pStyle w:val="a4"/>
              <w:numPr>
                <w:ilvl w:val="0"/>
                <w:numId w:val="106"/>
              </w:numPr>
              <w:spacing w:after="0"/>
              <w:jc w:val="both"/>
              <w:rPr>
                <w:rFonts w:asciiTheme="minorHAnsi" w:hAnsiTheme="minorHAnsi" w:cs="Verdana"/>
                <w:color w:val="000000"/>
                <w:sz w:val="24"/>
                <w:szCs w:val="24"/>
              </w:rPr>
            </w:pPr>
            <w:r w:rsidRPr="005350F6">
              <w:rPr>
                <w:sz w:val="24"/>
                <w:szCs w:val="24"/>
              </w:rPr>
              <w:t>Средства от ЕС</w:t>
            </w:r>
            <w:r w:rsidRPr="005350F6">
              <w:rPr>
                <w:sz w:val="24"/>
                <w:szCs w:val="24"/>
              </w:rPr>
              <w:tab/>
            </w:r>
            <w:r w:rsidRPr="005350F6">
              <w:rPr>
                <w:sz w:val="24"/>
                <w:szCs w:val="24"/>
              </w:rPr>
              <w:tab/>
            </w:r>
            <w:r w:rsidRPr="005350F6">
              <w:rPr>
                <w:sz w:val="24"/>
                <w:szCs w:val="24"/>
              </w:rPr>
              <w:tab/>
            </w:r>
            <w:r w:rsidRPr="005350F6">
              <w:rPr>
                <w:sz w:val="24"/>
                <w:szCs w:val="24"/>
              </w:rPr>
              <w:tab/>
            </w:r>
            <w:r w:rsidRPr="005350F6">
              <w:rPr>
                <w:sz w:val="24"/>
                <w:szCs w:val="24"/>
              </w:rPr>
              <w:tab/>
            </w:r>
            <w:r w:rsidRPr="005350F6">
              <w:rPr>
                <w:sz w:val="24"/>
                <w:szCs w:val="24"/>
              </w:rPr>
              <w:tab/>
              <w:t>-  4 072 763 лв.</w:t>
            </w:r>
          </w:p>
          <w:p w:rsidR="009D2598" w:rsidRPr="00705F3A" w:rsidRDefault="009D2598" w:rsidP="00E74389">
            <w:pPr>
              <w:spacing w:after="0"/>
              <w:jc w:val="both"/>
              <w:rPr>
                <w:rFonts w:asciiTheme="minorHAnsi" w:hAnsiTheme="minorHAnsi" w:cs="Verdana"/>
                <w:color w:val="000000"/>
                <w:sz w:val="24"/>
                <w:szCs w:val="24"/>
              </w:rPr>
            </w:pPr>
            <w:r w:rsidRPr="00705F3A">
              <w:rPr>
                <w:rFonts w:asciiTheme="minorHAnsi" w:hAnsiTheme="minorHAnsi" w:cs="Verdana"/>
                <w:color w:val="000000"/>
                <w:sz w:val="24"/>
                <w:szCs w:val="24"/>
              </w:rPr>
              <w:t xml:space="preserve">        През анализираният период, </w:t>
            </w:r>
            <w:r w:rsidR="00DF086A">
              <w:rPr>
                <w:rFonts w:asciiTheme="minorHAnsi" w:hAnsiTheme="minorHAnsi" w:cs="Verdana"/>
                <w:color w:val="000000"/>
                <w:sz w:val="24"/>
                <w:szCs w:val="24"/>
              </w:rPr>
              <w:t>общината е извършила</w:t>
            </w:r>
            <w:r w:rsidR="00AF6853">
              <w:rPr>
                <w:rFonts w:asciiTheme="minorHAnsi" w:hAnsiTheme="minorHAnsi" w:cs="Verdana"/>
                <w:color w:val="000000"/>
                <w:sz w:val="24"/>
                <w:szCs w:val="24"/>
              </w:rPr>
              <w:t xml:space="preserve"> разплащания с финансови </w:t>
            </w:r>
            <w:r w:rsidRPr="00705F3A">
              <w:rPr>
                <w:rFonts w:asciiTheme="minorHAnsi" w:hAnsiTheme="minorHAnsi" w:cs="Verdana"/>
                <w:color w:val="000000"/>
                <w:sz w:val="24"/>
                <w:szCs w:val="24"/>
              </w:rPr>
              <w:t xml:space="preserve"> средства</w:t>
            </w:r>
            <w:r w:rsidR="00F12555">
              <w:rPr>
                <w:rFonts w:asciiTheme="minorHAnsi" w:hAnsiTheme="minorHAnsi" w:cs="Verdana"/>
                <w:color w:val="000000"/>
                <w:sz w:val="24"/>
                <w:szCs w:val="24"/>
              </w:rPr>
              <w:t xml:space="preserve"> по различ</w:t>
            </w:r>
            <w:r w:rsidRPr="00705F3A">
              <w:rPr>
                <w:rFonts w:asciiTheme="minorHAnsi" w:hAnsiTheme="minorHAnsi" w:cs="Verdana"/>
                <w:color w:val="000000"/>
                <w:sz w:val="24"/>
                <w:szCs w:val="24"/>
              </w:rPr>
              <w:t>ни програми, както следва:</w:t>
            </w:r>
          </w:p>
          <w:p w:rsidR="009D2598" w:rsidRPr="00705F3A" w:rsidRDefault="009D2598" w:rsidP="00916FAB">
            <w:pPr>
              <w:spacing w:after="0"/>
              <w:ind w:right="175"/>
              <w:rPr>
                <w:rFonts w:asciiTheme="minorHAnsi" w:hAnsiTheme="minorHAnsi" w:cs="Verdana"/>
                <w:color w:val="000000"/>
                <w:sz w:val="24"/>
                <w:szCs w:val="24"/>
              </w:rPr>
            </w:pPr>
            <w:r w:rsidRPr="00705F3A">
              <w:rPr>
                <w:rFonts w:asciiTheme="minorHAnsi" w:hAnsiTheme="minorHAnsi" w:cs="Verdana"/>
                <w:color w:val="000000"/>
                <w:sz w:val="24"/>
                <w:szCs w:val="24"/>
              </w:rPr>
              <w:t xml:space="preserve">        2016 год. – п</w:t>
            </w:r>
            <w:r w:rsidR="00682F67">
              <w:rPr>
                <w:rFonts w:asciiTheme="minorHAnsi" w:hAnsiTheme="minorHAnsi" w:cs="Verdana"/>
                <w:color w:val="000000"/>
                <w:sz w:val="24"/>
                <w:szCs w:val="24"/>
              </w:rPr>
              <w:t>о 4 проекта на обща стойност</w:t>
            </w:r>
            <w:r w:rsidR="005350F6">
              <w:rPr>
                <w:rFonts w:asciiTheme="minorHAnsi" w:hAnsiTheme="minorHAnsi" w:cs="Verdana"/>
                <w:color w:val="000000"/>
                <w:sz w:val="24"/>
                <w:szCs w:val="24"/>
              </w:rPr>
              <w:t xml:space="preserve">      -     </w:t>
            </w:r>
            <w:r w:rsidR="00682F67">
              <w:rPr>
                <w:rFonts w:asciiTheme="minorHAnsi" w:hAnsiTheme="minorHAnsi" w:cs="Verdana"/>
                <w:color w:val="000000"/>
                <w:sz w:val="24"/>
                <w:szCs w:val="24"/>
              </w:rPr>
              <w:t xml:space="preserve"> 226 683</w:t>
            </w:r>
            <w:r w:rsidRPr="00705F3A">
              <w:rPr>
                <w:rFonts w:asciiTheme="minorHAnsi" w:hAnsiTheme="minorHAnsi" w:cs="Verdana"/>
                <w:color w:val="000000"/>
                <w:sz w:val="24"/>
                <w:szCs w:val="24"/>
              </w:rPr>
              <w:t xml:space="preserve"> лв.</w:t>
            </w:r>
          </w:p>
          <w:p w:rsidR="009D2598" w:rsidRPr="00705F3A" w:rsidRDefault="009D2598" w:rsidP="00916FAB">
            <w:pPr>
              <w:spacing w:after="0"/>
              <w:ind w:right="175"/>
              <w:rPr>
                <w:rFonts w:asciiTheme="minorHAnsi" w:hAnsiTheme="minorHAnsi" w:cs="Verdana"/>
                <w:color w:val="000000"/>
                <w:sz w:val="24"/>
                <w:szCs w:val="24"/>
              </w:rPr>
            </w:pPr>
            <w:r w:rsidRPr="00705F3A">
              <w:rPr>
                <w:rFonts w:asciiTheme="minorHAnsi" w:hAnsiTheme="minorHAnsi" w:cs="Verdana"/>
                <w:color w:val="000000"/>
                <w:sz w:val="24"/>
                <w:szCs w:val="24"/>
              </w:rPr>
              <w:t xml:space="preserve">        2017 год. – по 4 проекта на о</w:t>
            </w:r>
            <w:r w:rsidR="00006AAB">
              <w:rPr>
                <w:rFonts w:asciiTheme="minorHAnsi" w:hAnsiTheme="minorHAnsi" w:cs="Verdana"/>
                <w:color w:val="000000"/>
                <w:sz w:val="24"/>
                <w:szCs w:val="24"/>
              </w:rPr>
              <w:t>бща стойност</w:t>
            </w:r>
            <w:r w:rsidR="005350F6">
              <w:rPr>
                <w:rFonts w:asciiTheme="minorHAnsi" w:hAnsiTheme="minorHAnsi" w:cs="Verdana"/>
                <w:color w:val="000000"/>
                <w:sz w:val="24"/>
                <w:szCs w:val="24"/>
              </w:rPr>
              <w:t xml:space="preserve">-    </w:t>
            </w:r>
            <w:r w:rsidR="00006AAB">
              <w:rPr>
                <w:rFonts w:asciiTheme="minorHAnsi" w:hAnsiTheme="minorHAnsi" w:cs="Verdana"/>
                <w:color w:val="000000"/>
                <w:sz w:val="24"/>
                <w:szCs w:val="24"/>
              </w:rPr>
              <w:t>319 83</w:t>
            </w:r>
            <w:r w:rsidRPr="00705F3A">
              <w:rPr>
                <w:rFonts w:asciiTheme="minorHAnsi" w:hAnsiTheme="minorHAnsi" w:cs="Verdana"/>
                <w:color w:val="000000"/>
                <w:sz w:val="24"/>
                <w:szCs w:val="24"/>
              </w:rPr>
              <w:t>1 лв.</w:t>
            </w:r>
          </w:p>
          <w:p w:rsidR="009D2598" w:rsidRPr="00705F3A" w:rsidRDefault="009D2598" w:rsidP="00916FAB">
            <w:pPr>
              <w:spacing w:after="0"/>
              <w:ind w:right="175"/>
              <w:rPr>
                <w:rFonts w:asciiTheme="minorHAnsi" w:hAnsiTheme="minorHAnsi" w:cs="Verdana"/>
                <w:color w:val="000000"/>
                <w:sz w:val="24"/>
                <w:szCs w:val="24"/>
              </w:rPr>
            </w:pPr>
            <w:r w:rsidRPr="00705F3A">
              <w:rPr>
                <w:rFonts w:asciiTheme="minorHAnsi" w:hAnsiTheme="minorHAnsi" w:cs="Verdana"/>
                <w:color w:val="000000"/>
                <w:sz w:val="24"/>
                <w:szCs w:val="24"/>
              </w:rPr>
              <w:t xml:space="preserve">        2018 год. – по 9 проекта на обща стойност</w:t>
            </w:r>
            <w:r w:rsidR="005350F6">
              <w:rPr>
                <w:rFonts w:asciiTheme="minorHAnsi" w:hAnsiTheme="minorHAnsi" w:cs="Verdana"/>
                <w:color w:val="000000"/>
                <w:sz w:val="24"/>
                <w:szCs w:val="24"/>
              </w:rPr>
              <w:t xml:space="preserve"> -    </w:t>
            </w:r>
            <w:r w:rsidRPr="00705F3A">
              <w:rPr>
                <w:rFonts w:asciiTheme="minorHAnsi" w:hAnsiTheme="minorHAnsi" w:cs="Verdana"/>
                <w:color w:val="000000"/>
                <w:sz w:val="24"/>
                <w:szCs w:val="24"/>
              </w:rPr>
              <w:t>521 175 лв.</w:t>
            </w:r>
          </w:p>
          <w:p w:rsidR="009D2598" w:rsidRDefault="006172BA" w:rsidP="00916FAB">
            <w:pPr>
              <w:spacing w:after="0"/>
              <w:ind w:right="175"/>
              <w:rPr>
                <w:rFonts w:asciiTheme="minorHAnsi" w:hAnsiTheme="minorHAnsi" w:cs="Verdana"/>
                <w:color w:val="000000"/>
                <w:sz w:val="24"/>
                <w:szCs w:val="24"/>
              </w:rPr>
            </w:pPr>
            <w:r>
              <w:rPr>
                <w:rFonts w:asciiTheme="minorHAnsi" w:hAnsiTheme="minorHAnsi" w:cs="Verdana"/>
                <w:color w:val="000000"/>
                <w:sz w:val="24"/>
                <w:szCs w:val="24"/>
              </w:rPr>
              <w:t xml:space="preserve">        2019 год. – по 8</w:t>
            </w:r>
            <w:r w:rsidR="009D2598" w:rsidRPr="00705F3A">
              <w:rPr>
                <w:rFonts w:asciiTheme="minorHAnsi" w:hAnsiTheme="minorHAnsi" w:cs="Verdana"/>
                <w:color w:val="000000"/>
                <w:sz w:val="24"/>
                <w:szCs w:val="24"/>
              </w:rPr>
              <w:t xml:space="preserve"> проект</w:t>
            </w:r>
            <w:r>
              <w:rPr>
                <w:rFonts w:asciiTheme="minorHAnsi" w:hAnsiTheme="minorHAnsi" w:cs="Verdana"/>
                <w:color w:val="000000"/>
                <w:sz w:val="24"/>
                <w:szCs w:val="24"/>
              </w:rPr>
              <w:t xml:space="preserve">а на обща стойност  </w:t>
            </w:r>
            <w:r w:rsidR="005350F6">
              <w:rPr>
                <w:rFonts w:asciiTheme="minorHAnsi" w:hAnsiTheme="minorHAnsi" w:cs="Verdana"/>
                <w:color w:val="000000"/>
                <w:sz w:val="24"/>
                <w:szCs w:val="24"/>
              </w:rPr>
              <w:t xml:space="preserve"> -    </w:t>
            </w:r>
            <w:r>
              <w:rPr>
                <w:rFonts w:asciiTheme="minorHAnsi" w:hAnsiTheme="minorHAnsi" w:cs="Verdana"/>
                <w:color w:val="000000"/>
                <w:sz w:val="24"/>
                <w:szCs w:val="24"/>
              </w:rPr>
              <w:t>3 738 614</w:t>
            </w:r>
            <w:r w:rsidR="0024503F" w:rsidRPr="00705F3A">
              <w:rPr>
                <w:rFonts w:asciiTheme="minorHAnsi" w:hAnsiTheme="minorHAnsi" w:cs="Verdana"/>
                <w:color w:val="000000"/>
                <w:sz w:val="24"/>
                <w:szCs w:val="24"/>
              </w:rPr>
              <w:t xml:space="preserve"> лв.</w:t>
            </w:r>
          </w:p>
          <w:p w:rsidR="00D15B0D" w:rsidRPr="00634264" w:rsidRDefault="00D15B0D" w:rsidP="00D15B0D">
            <w:pPr>
              <w:spacing w:after="0"/>
              <w:rPr>
                <w:sz w:val="24"/>
                <w:szCs w:val="24"/>
              </w:rPr>
            </w:pPr>
            <w:r w:rsidRPr="00634264">
              <w:rPr>
                <w:sz w:val="24"/>
                <w:szCs w:val="24"/>
              </w:rPr>
              <w:t xml:space="preserve">        Към 29.10.2020 година, бюджета  за капиталовите разходи е, както както следва:</w:t>
            </w:r>
          </w:p>
          <w:p w:rsidR="00D15B0D" w:rsidRPr="00D15B0D" w:rsidRDefault="00D15B0D" w:rsidP="00D15B0D">
            <w:pPr>
              <w:pStyle w:val="a4"/>
              <w:numPr>
                <w:ilvl w:val="0"/>
                <w:numId w:val="113"/>
              </w:numPr>
              <w:spacing w:after="0"/>
              <w:ind w:left="0" w:firstLine="426"/>
              <w:contextualSpacing/>
              <w:rPr>
                <w:sz w:val="24"/>
                <w:szCs w:val="24"/>
              </w:rPr>
            </w:pPr>
            <w:r w:rsidRPr="00D15B0D">
              <w:rPr>
                <w:sz w:val="24"/>
                <w:szCs w:val="24"/>
              </w:rPr>
              <w:t>Бюджет общо по параграфи (§51+§52+§53) – 7 615 751 лв. , в т.ч.: § 51-00 Основен ремонт наДМА – 6 834 165 лв.; §52-00 Придобиване на ДМА – 781 586 лв.</w:t>
            </w:r>
          </w:p>
          <w:p w:rsidR="00D15B0D" w:rsidRPr="00D15B0D" w:rsidRDefault="00D15B0D" w:rsidP="00D15B0D">
            <w:pPr>
              <w:pStyle w:val="a4"/>
              <w:numPr>
                <w:ilvl w:val="0"/>
                <w:numId w:val="113"/>
              </w:numPr>
              <w:spacing w:after="0"/>
              <w:contextualSpacing/>
              <w:rPr>
                <w:sz w:val="24"/>
                <w:szCs w:val="24"/>
              </w:rPr>
            </w:pPr>
            <w:r w:rsidRPr="00D15B0D">
              <w:rPr>
                <w:sz w:val="24"/>
                <w:szCs w:val="24"/>
              </w:rPr>
              <w:t xml:space="preserve">По източници на финансиране,разпределението </w:t>
            </w:r>
            <w:r w:rsidR="00634264">
              <w:rPr>
                <w:sz w:val="24"/>
                <w:szCs w:val="24"/>
              </w:rPr>
              <w:t xml:space="preserve">на бюджета </w:t>
            </w:r>
            <w:r w:rsidRPr="00D15B0D">
              <w:rPr>
                <w:sz w:val="24"/>
                <w:szCs w:val="24"/>
              </w:rPr>
              <w:t>е следното :</w:t>
            </w:r>
          </w:p>
          <w:p w:rsidR="00D15B0D" w:rsidRPr="00D15B0D" w:rsidRDefault="00D15B0D" w:rsidP="00D15B0D">
            <w:pPr>
              <w:pStyle w:val="a4"/>
              <w:spacing w:after="0"/>
              <w:rPr>
                <w:sz w:val="24"/>
                <w:szCs w:val="24"/>
              </w:rPr>
            </w:pPr>
            <w:r w:rsidRPr="00D15B0D">
              <w:rPr>
                <w:sz w:val="24"/>
                <w:szCs w:val="24"/>
              </w:rPr>
              <w:t xml:space="preserve">Целева субсидия § 31-13  -  279 400 лв.   </w:t>
            </w:r>
            <w:r w:rsidRPr="00D15B0D">
              <w:rPr>
                <w:sz w:val="24"/>
                <w:szCs w:val="24"/>
                <w:lang w:val="en-US"/>
              </w:rPr>
              <w:t>(</w:t>
            </w:r>
            <w:r w:rsidRPr="00D15B0D">
              <w:rPr>
                <w:sz w:val="24"/>
                <w:szCs w:val="24"/>
              </w:rPr>
              <w:t>3,67%</w:t>
            </w:r>
            <w:r w:rsidRPr="00D15B0D">
              <w:rPr>
                <w:sz w:val="24"/>
                <w:szCs w:val="24"/>
                <w:lang w:val="en-US"/>
              </w:rPr>
              <w:t>)</w:t>
            </w:r>
          </w:p>
          <w:p w:rsidR="00D15B0D" w:rsidRPr="00D15B0D" w:rsidRDefault="00D15B0D" w:rsidP="00D15B0D">
            <w:pPr>
              <w:pStyle w:val="a4"/>
              <w:spacing w:after="0"/>
              <w:rPr>
                <w:sz w:val="24"/>
                <w:szCs w:val="24"/>
              </w:rPr>
            </w:pPr>
            <w:r w:rsidRPr="00D15B0D">
              <w:rPr>
                <w:sz w:val="24"/>
                <w:szCs w:val="24"/>
              </w:rPr>
              <w:t xml:space="preserve">§ 40  -  23 747 лв.  </w:t>
            </w:r>
            <w:r w:rsidRPr="00D15B0D">
              <w:rPr>
                <w:sz w:val="24"/>
                <w:szCs w:val="24"/>
                <w:lang w:val="en-US"/>
              </w:rPr>
              <w:t>(</w:t>
            </w:r>
            <w:r w:rsidRPr="00D15B0D">
              <w:rPr>
                <w:sz w:val="24"/>
                <w:szCs w:val="24"/>
              </w:rPr>
              <w:t>0,31%</w:t>
            </w:r>
            <w:r w:rsidRPr="00D15B0D">
              <w:rPr>
                <w:sz w:val="24"/>
                <w:szCs w:val="24"/>
                <w:lang w:val="en-US"/>
              </w:rPr>
              <w:t>)</w:t>
            </w:r>
          </w:p>
          <w:p w:rsidR="00D15B0D" w:rsidRPr="00D15B0D" w:rsidRDefault="00D15B0D" w:rsidP="00D15B0D">
            <w:pPr>
              <w:pStyle w:val="a4"/>
              <w:spacing w:after="0"/>
              <w:rPr>
                <w:sz w:val="24"/>
                <w:szCs w:val="24"/>
              </w:rPr>
            </w:pPr>
            <w:r w:rsidRPr="00D15B0D">
              <w:rPr>
                <w:sz w:val="24"/>
                <w:szCs w:val="24"/>
              </w:rPr>
              <w:t xml:space="preserve">Собствени средства 28 394 лв. </w:t>
            </w:r>
            <w:r w:rsidRPr="00D15B0D">
              <w:rPr>
                <w:sz w:val="24"/>
                <w:szCs w:val="24"/>
                <w:lang w:val="en-US"/>
              </w:rPr>
              <w:t>(</w:t>
            </w:r>
            <w:r w:rsidRPr="00D15B0D">
              <w:rPr>
                <w:sz w:val="24"/>
                <w:szCs w:val="24"/>
              </w:rPr>
              <w:t>0,37%</w:t>
            </w:r>
            <w:r w:rsidRPr="00D15B0D">
              <w:rPr>
                <w:sz w:val="24"/>
                <w:szCs w:val="24"/>
                <w:lang w:val="en-US"/>
              </w:rPr>
              <w:t>)</w:t>
            </w:r>
          </w:p>
          <w:p w:rsidR="00D15B0D" w:rsidRPr="00D15B0D" w:rsidRDefault="00D15B0D" w:rsidP="00D15B0D">
            <w:pPr>
              <w:pStyle w:val="a4"/>
              <w:spacing w:after="0"/>
              <w:rPr>
                <w:sz w:val="24"/>
                <w:szCs w:val="24"/>
              </w:rPr>
            </w:pPr>
            <w:r w:rsidRPr="00D15B0D">
              <w:rPr>
                <w:sz w:val="24"/>
                <w:szCs w:val="24"/>
              </w:rPr>
              <w:t xml:space="preserve">Преходен остатък 863 293 лв.  </w:t>
            </w:r>
            <w:r w:rsidRPr="00D15B0D">
              <w:rPr>
                <w:sz w:val="24"/>
                <w:szCs w:val="24"/>
                <w:lang w:val="en-US"/>
              </w:rPr>
              <w:t>(</w:t>
            </w:r>
            <w:r w:rsidRPr="00D15B0D">
              <w:rPr>
                <w:sz w:val="24"/>
                <w:szCs w:val="24"/>
              </w:rPr>
              <w:t>11,34%</w:t>
            </w:r>
            <w:r w:rsidRPr="00D15B0D">
              <w:rPr>
                <w:sz w:val="24"/>
                <w:szCs w:val="24"/>
                <w:lang w:val="en-US"/>
              </w:rPr>
              <w:t>)</w:t>
            </w:r>
          </w:p>
          <w:p w:rsidR="00D15B0D" w:rsidRPr="00D15B0D" w:rsidRDefault="00D15B0D" w:rsidP="00D15B0D">
            <w:pPr>
              <w:pStyle w:val="a4"/>
              <w:spacing w:after="0"/>
              <w:rPr>
                <w:sz w:val="24"/>
                <w:szCs w:val="24"/>
              </w:rPr>
            </w:pPr>
            <w:r w:rsidRPr="00D15B0D">
              <w:rPr>
                <w:sz w:val="24"/>
                <w:szCs w:val="24"/>
              </w:rPr>
              <w:t xml:space="preserve">ДФЗ  -  5 440 867 лв. .  </w:t>
            </w:r>
            <w:r w:rsidRPr="00D15B0D">
              <w:rPr>
                <w:sz w:val="24"/>
                <w:szCs w:val="24"/>
                <w:lang w:val="en-US"/>
              </w:rPr>
              <w:t>(</w:t>
            </w:r>
            <w:r w:rsidRPr="00D15B0D">
              <w:rPr>
                <w:sz w:val="24"/>
                <w:szCs w:val="24"/>
              </w:rPr>
              <w:t>71,44%</w:t>
            </w:r>
            <w:r w:rsidRPr="00D15B0D">
              <w:rPr>
                <w:sz w:val="24"/>
                <w:szCs w:val="24"/>
                <w:lang w:val="en-US"/>
              </w:rPr>
              <w:t>)</w:t>
            </w:r>
          </w:p>
          <w:p w:rsidR="00D15B0D" w:rsidRPr="00D15B0D" w:rsidRDefault="00D15B0D" w:rsidP="00D15B0D">
            <w:pPr>
              <w:pStyle w:val="a4"/>
              <w:spacing w:after="0"/>
              <w:rPr>
                <w:sz w:val="24"/>
                <w:szCs w:val="24"/>
              </w:rPr>
            </w:pPr>
            <w:r w:rsidRPr="00D15B0D">
              <w:rPr>
                <w:sz w:val="24"/>
                <w:szCs w:val="24"/>
              </w:rPr>
              <w:t xml:space="preserve">ПУДОС  -  980 050 лв.  .  </w:t>
            </w:r>
            <w:r w:rsidRPr="00D15B0D">
              <w:rPr>
                <w:sz w:val="24"/>
                <w:szCs w:val="24"/>
                <w:lang w:val="en-US"/>
              </w:rPr>
              <w:t>(</w:t>
            </w:r>
            <w:r w:rsidRPr="00D15B0D">
              <w:rPr>
                <w:sz w:val="24"/>
                <w:szCs w:val="24"/>
              </w:rPr>
              <w:t>12,87%</w:t>
            </w:r>
            <w:r w:rsidRPr="00D15B0D">
              <w:rPr>
                <w:sz w:val="24"/>
                <w:szCs w:val="24"/>
                <w:lang w:val="en-US"/>
              </w:rPr>
              <w:t>)</w:t>
            </w:r>
          </w:p>
          <w:p w:rsidR="00977EFE" w:rsidRPr="00705F3A" w:rsidRDefault="00A8087B" w:rsidP="00E74389">
            <w:pPr>
              <w:tabs>
                <w:tab w:val="left" w:pos="9565"/>
              </w:tabs>
              <w:spacing w:after="0"/>
              <w:ind w:right="33"/>
              <w:jc w:val="both"/>
              <w:rPr>
                <w:rFonts w:asciiTheme="minorHAnsi" w:hAnsiTheme="minorHAnsi" w:cs="Verdana"/>
                <w:color w:val="000000"/>
                <w:sz w:val="24"/>
                <w:szCs w:val="24"/>
              </w:rPr>
            </w:pPr>
            <w:r w:rsidRPr="00705F3A">
              <w:rPr>
                <w:rFonts w:asciiTheme="minorHAnsi" w:hAnsiTheme="minorHAnsi" w:cs="Verdana"/>
                <w:b/>
                <w:i/>
                <w:color w:val="000000"/>
                <w:sz w:val="24"/>
                <w:szCs w:val="24"/>
                <w:u w:val="single"/>
              </w:rPr>
              <w:t>Заключение:</w:t>
            </w:r>
            <w:r w:rsidRPr="00705F3A">
              <w:rPr>
                <w:rFonts w:asciiTheme="minorHAnsi" w:hAnsiTheme="minorHAnsi" w:cs="Verdana"/>
                <w:color w:val="000000"/>
                <w:sz w:val="24"/>
                <w:szCs w:val="24"/>
              </w:rPr>
              <w:t xml:space="preserve"> Като цяло анализът показва балансирана и устойчива финансова по</w:t>
            </w:r>
            <w:r w:rsidR="00AF6853">
              <w:rPr>
                <w:rFonts w:asciiTheme="minorHAnsi" w:hAnsiTheme="minorHAnsi" w:cs="Verdana"/>
                <w:color w:val="000000"/>
                <w:sz w:val="24"/>
                <w:szCs w:val="24"/>
              </w:rPr>
              <w:t>-</w:t>
            </w:r>
            <w:r w:rsidRPr="00705F3A">
              <w:rPr>
                <w:rFonts w:asciiTheme="minorHAnsi" w:hAnsiTheme="minorHAnsi" w:cs="Verdana"/>
                <w:color w:val="000000"/>
                <w:sz w:val="24"/>
                <w:szCs w:val="24"/>
              </w:rPr>
              <w:t>литика</w:t>
            </w:r>
            <w:r w:rsidR="005350F6">
              <w:rPr>
                <w:rFonts w:asciiTheme="minorHAnsi" w:hAnsiTheme="minorHAnsi" w:cs="Verdana"/>
                <w:color w:val="000000"/>
                <w:sz w:val="24"/>
                <w:szCs w:val="24"/>
              </w:rPr>
              <w:t xml:space="preserve"> при изпълнение на социално-икономическите дейности в общината. </w:t>
            </w:r>
          </w:p>
          <w:p w:rsidR="007E3D03" w:rsidRPr="00705F3A" w:rsidRDefault="007E3D03" w:rsidP="00AC7DCC">
            <w:pPr>
              <w:autoSpaceDE w:val="0"/>
              <w:autoSpaceDN w:val="0"/>
              <w:adjustRightInd w:val="0"/>
              <w:spacing w:after="0" w:line="240" w:lineRule="auto"/>
              <w:rPr>
                <w:rFonts w:asciiTheme="minorHAnsi" w:hAnsiTheme="minorHAnsi" w:cs="Verdana"/>
                <w:color w:val="000000"/>
                <w:sz w:val="20"/>
                <w:szCs w:val="20"/>
              </w:rPr>
            </w:pPr>
          </w:p>
          <w:p w:rsidR="00AC7DCC" w:rsidRPr="00287272" w:rsidRDefault="004002E7" w:rsidP="00920970">
            <w:pPr>
              <w:autoSpaceDE w:val="0"/>
              <w:autoSpaceDN w:val="0"/>
              <w:adjustRightInd w:val="0"/>
              <w:spacing w:after="0" w:line="240" w:lineRule="auto"/>
              <w:ind w:right="175"/>
              <w:jc w:val="both"/>
              <w:rPr>
                <w:rFonts w:asciiTheme="minorHAnsi" w:hAnsiTheme="minorHAnsi" w:cs="Verdana"/>
                <w:b/>
                <w:bCs/>
                <w:i/>
                <w:color w:val="984806" w:themeColor="accent6" w:themeShade="80"/>
                <w:sz w:val="24"/>
                <w:szCs w:val="24"/>
              </w:rPr>
            </w:pPr>
            <w:r w:rsidRPr="00287272">
              <w:rPr>
                <w:rFonts w:asciiTheme="minorHAnsi" w:hAnsiTheme="minorHAnsi" w:cs="Verdana"/>
                <w:b/>
                <w:bCs/>
                <w:i/>
                <w:color w:val="984806" w:themeColor="accent6" w:themeShade="80"/>
                <w:sz w:val="24"/>
                <w:szCs w:val="24"/>
              </w:rPr>
              <w:t>4.6.6</w:t>
            </w:r>
            <w:r w:rsidR="00204B11" w:rsidRPr="00287272">
              <w:rPr>
                <w:rFonts w:asciiTheme="minorHAnsi" w:hAnsiTheme="minorHAnsi" w:cs="Verdana"/>
                <w:b/>
                <w:bCs/>
                <w:i/>
                <w:color w:val="984806" w:themeColor="accent6" w:themeShade="80"/>
                <w:sz w:val="24"/>
                <w:szCs w:val="24"/>
              </w:rPr>
              <w:t>.</w:t>
            </w:r>
            <w:r w:rsidR="00AC7DCC" w:rsidRPr="00287272">
              <w:rPr>
                <w:rFonts w:asciiTheme="minorHAnsi" w:hAnsiTheme="minorHAnsi" w:cs="Verdana"/>
                <w:b/>
                <w:bCs/>
                <w:i/>
                <w:color w:val="984806" w:themeColor="accent6" w:themeShade="80"/>
                <w:sz w:val="24"/>
                <w:szCs w:val="24"/>
              </w:rPr>
              <w:t>Капацитет за разработване и управление</w:t>
            </w:r>
            <w:r w:rsidR="00920970">
              <w:rPr>
                <w:rFonts w:asciiTheme="minorHAnsi" w:hAnsiTheme="minorHAnsi" w:cs="Verdana"/>
                <w:b/>
                <w:bCs/>
                <w:i/>
                <w:color w:val="984806" w:themeColor="accent6" w:themeShade="80"/>
                <w:sz w:val="24"/>
                <w:szCs w:val="24"/>
              </w:rPr>
              <w:t xml:space="preserve"> на проекти. Анализ на договорираните</w:t>
            </w:r>
            <w:r w:rsidR="00AC7DCC" w:rsidRPr="00287272">
              <w:rPr>
                <w:rFonts w:asciiTheme="minorHAnsi" w:hAnsiTheme="minorHAnsi" w:cs="Verdana"/>
                <w:b/>
                <w:bCs/>
                <w:i/>
                <w:color w:val="984806" w:themeColor="accent6" w:themeShade="80"/>
                <w:sz w:val="24"/>
                <w:szCs w:val="24"/>
              </w:rPr>
              <w:t xml:space="preserve"> средства от европейски и други фондове.</w:t>
            </w:r>
          </w:p>
          <w:p w:rsidR="004E7A23" w:rsidRPr="004E7A23" w:rsidRDefault="008A4400" w:rsidP="00E74389">
            <w:pPr>
              <w:tabs>
                <w:tab w:val="left" w:pos="9565"/>
              </w:tabs>
              <w:spacing w:after="0"/>
              <w:jc w:val="both"/>
              <w:rPr>
                <w:sz w:val="24"/>
                <w:szCs w:val="24"/>
              </w:rPr>
            </w:pPr>
            <w:r w:rsidRPr="00B6685B">
              <w:rPr>
                <w:sz w:val="24"/>
                <w:szCs w:val="24"/>
              </w:rPr>
              <w:t xml:space="preserve">Общинската администрация има опит в управлението и изпълнението на проекти, с различен източник на финансиране. Съгласно  </w:t>
            </w:r>
            <w:r w:rsidR="00B6685B" w:rsidRPr="00B6685B">
              <w:rPr>
                <w:sz w:val="24"/>
                <w:szCs w:val="24"/>
              </w:rPr>
              <w:t>Информационна</w:t>
            </w:r>
            <w:r w:rsidR="00B6685B">
              <w:rPr>
                <w:sz w:val="24"/>
                <w:szCs w:val="24"/>
              </w:rPr>
              <w:t>та</w:t>
            </w:r>
            <w:r w:rsidR="00B6685B" w:rsidRPr="00B6685B">
              <w:rPr>
                <w:sz w:val="24"/>
                <w:szCs w:val="24"/>
              </w:rPr>
              <w:t xml:space="preserve"> система за управление и наблюдение на средствата от е ЕС в Б</w:t>
            </w:r>
            <w:r w:rsidR="00B6685B">
              <w:rPr>
                <w:sz w:val="24"/>
                <w:szCs w:val="24"/>
              </w:rPr>
              <w:t xml:space="preserve">ългария </w:t>
            </w:r>
            <w:r w:rsidR="00B6685B">
              <w:rPr>
                <w:sz w:val="24"/>
                <w:szCs w:val="24"/>
                <w:lang w:val="en-US"/>
              </w:rPr>
              <w:t>(</w:t>
            </w:r>
            <w:r w:rsidR="00B6685B">
              <w:rPr>
                <w:sz w:val="24"/>
                <w:szCs w:val="24"/>
              </w:rPr>
              <w:t>ИСУН</w:t>
            </w:r>
            <w:r w:rsidR="00B6685B">
              <w:rPr>
                <w:sz w:val="24"/>
                <w:szCs w:val="24"/>
                <w:lang w:val="en-US"/>
              </w:rPr>
              <w:t>)</w:t>
            </w:r>
            <w:r w:rsidR="00B6685B">
              <w:rPr>
                <w:sz w:val="24"/>
                <w:szCs w:val="24"/>
              </w:rPr>
              <w:t xml:space="preserve">, </w:t>
            </w:r>
            <w:r w:rsidR="00B6685B" w:rsidRPr="00B6685B">
              <w:rPr>
                <w:sz w:val="24"/>
                <w:szCs w:val="24"/>
              </w:rPr>
              <w:t>2020</w:t>
            </w:r>
            <w:r w:rsidR="00B6685B">
              <w:rPr>
                <w:sz w:val="24"/>
                <w:szCs w:val="24"/>
              </w:rPr>
              <w:t>,http://2020.eufunds.bg/Project</w:t>
            </w:r>
            <w:r w:rsidR="00B6685B">
              <w:rPr>
                <w:sz w:val="24"/>
                <w:szCs w:val="24"/>
                <w:lang w:val="en-US"/>
              </w:rPr>
              <w:t>/</w:t>
            </w:r>
            <w:r w:rsidR="00164016" w:rsidRPr="00B6685B">
              <w:rPr>
                <w:sz w:val="24"/>
                <w:szCs w:val="24"/>
              </w:rPr>
              <w:t>, през анализираният период</w:t>
            </w:r>
            <w:r w:rsidR="00D376DD">
              <w:rPr>
                <w:sz w:val="24"/>
                <w:szCs w:val="24"/>
                <w:lang w:val="en-US"/>
              </w:rPr>
              <w:t xml:space="preserve"> (2014-2020)</w:t>
            </w:r>
            <w:r w:rsidR="00B6685B">
              <w:rPr>
                <w:sz w:val="24"/>
                <w:szCs w:val="24"/>
              </w:rPr>
              <w:t xml:space="preserve">, общо 11 бенефициенти са подписали 14 договора за предоставяне на безвъзмездна финансова помощ на обща стойност </w:t>
            </w:r>
            <w:r w:rsidR="00F245BE">
              <w:rPr>
                <w:sz w:val="24"/>
                <w:szCs w:val="24"/>
              </w:rPr>
              <w:t>4 759 633,37</w:t>
            </w:r>
            <w:r w:rsidR="00B6685B" w:rsidRPr="00527B6D">
              <w:rPr>
                <w:sz w:val="24"/>
                <w:szCs w:val="24"/>
              </w:rPr>
              <w:t> лв.</w:t>
            </w:r>
            <w:r w:rsidR="004E7A23">
              <w:rPr>
                <w:sz w:val="24"/>
                <w:szCs w:val="24"/>
              </w:rPr>
              <w:t xml:space="preserve"> Общата стойност на БФП възлиза  на </w:t>
            </w:r>
            <w:r w:rsidR="00F245BE">
              <w:rPr>
                <w:sz w:val="24"/>
                <w:szCs w:val="24"/>
              </w:rPr>
              <w:t>3 499 513,10</w:t>
            </w:r>
            <w:r w:rsidR="004E7A23" w:rsidRPr="00527B6D">
              <w:rPr>
                <w:sz w:val="24"/>
                <w:szCs w:val="24"/>
              </w:rPr>
              <w:t> лв.</w:t>
            </w:r>
            <w:r w:rsidR="004E7A23">
              <w:rPr>
                <w:sz w:val="24"/>
                <w:szCs w:val="24"/>
              </w:rPr>
              <w:t>, т.е. интензитета на предоставената помощ възлиза средно на</w:t>
            </w:r>
            <w:r w:rsidR="00F245BE">
              <w:rPr>
                <w:sz w:val="24"/>
                <w:szCs w:val="24"/>
              </w:rPr>
              <w:t xml:space="preserve"> 73,52</w:t>
            </w:r>
            <w:r w:rsidR="004E7A23">
              <w:rPr>
                <w:sz w:val="24"/>
                <w:szCs w:val="24"/>
              </w:rPr>
              <w:t>%.</w:t>
            </w:r>
            <w:r w:rsidR="00513193">
              <w:rPr>
                <w:sz w:val="24"/>
                <w:szCs w:val="24"/>
              </w:rPr>
              <w:t>, а този на собственото финансиране – 26,48%.</w:t>
            </w:r>
          </w:p>
          <w:p w:rsidR="004E7A23" w:rsidRDefault="004E7A23" w:rsidP="00164016">
            <w:pPr>
              <w:spacing w:after="0"/>
              <w:jc w:val="both"/>
              <w:rPr>
                <w:sz w:val="24"/>
                <w:szCs w:val="24"/>
              </w:rPr>
            </w:pPr>
          </w:p>
          <w:tbl>
            <w:tblPr>
              <w:tblpPr w:leftFromText="141" w:rightFromText="141" w:vertAnchor="text" w:horzAnchor="margin" w:tblpY="-137"/>
              <w:tblOverlap w:val="never"/>
              <w:tblW w:w="9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top w:w="15" w:type="dxa"/>
                <w:left w:w="15" w:type="dxa"/>
                <w:bottom w:w="15" w:type="dxa"/>
                <w:right w:w="15" w:type="dxa"/>
              </w:tblCellMar>
              <w:tblLook w:val="04A0"/>
            </w:tblPr>
            <w:tblGrid>
              <w:gridCol w:w="4383"/>
              <w:gridCol w:w="5071"/>
            </w:tblGrid>
            <w:tr w:rsidR="00B6685B" w:rsidRPr="00527B6D" w:rsidTr="008B22C5">
              <w:trPr>
                <w:trHeight w:val="254"/>
              </w:trPr>
              <w:tc>
                <w:tcPr>
                  <w:tcW w:w="4383" w:type="dxa"/>
                  <w:tcBorders>
                    <w:top w:val="dashSmallGap" w:sz="4" w:space="0" w:color="auto"/>
                    <w:left w:val="nil"/>
                    <w:bottom w:val="dashSmallGap" w:sz="4" w:space="0" w:color="auto"/>
                    <w:right w:val="dashSmallGap" w:sz="4" w:space="0" w:color="auto"/>
                  </w:tcBorders>
                  <w:shd w:val="clear" w:color="auto" w:fill="FFFFFF"/>
                  <w:tcMar>
                    <w:top w:w="120" w:type="dxa"/>
                    <w:left w:w="105" w:type="dxa"/>
                    <w:bottom w:w="60" w:type="dxa"/>
                    <w:right w:w="105" w:type="dxa"/>
                  </w:tcMar>
                  <w:hideMark/>
                </w:tcPr>
                <w:p w:rsidR="00B6685B" w:rsidRPr="006F42B4" w:rsidRDefault="00B6685B" w:rsidP="00B6685B">
                  <w:pPr>
                    <w:spacing w:after="0"/>
                    <w:rPr>
                      <w:sz w:val="24"/>
                      <w:szCs w:val="24"/>
                    </w:rPr>
                  </w:pPr>
                  <w:r w:rsidRPr="006F42B4">
                    <w:rPr>
                      <w:sz w:val="24"/>
                      <w:szCs w:val="24"/>
                    </w:rPr>
                    <w:t>Общ брой договори</w:t>
                  </w:r>
                </w:p>
              </w:tc>
              <w:tc>
                <w:tcPr>
                  <w:tcW w:w="5071" w:type="dxa"/>
                  <w:tcBorders>
                    <w:top w:val="dashSmallGap" w:sz="4" w:space="0" w:color="auto"/>
                    <w:left w:val="dashSmallGap" w:sz="4" w:space="0" w:color="auto"/>
                    <w:bottom w:val="dashSmallGap" w:sz="4" w:space="0" w:color="auto"/>
                    <w:right w:val="nil"/>
                  </w:tcBorders>
                  <w:shd w:val="clear" w:color="auto" w:fill="FFFFFF"/>
                  <w:tcMar>
                    <w:top w:w="120" w:type="dxa"/>
                    <w:left w:w="105" w:type="dxa"/>
                    <w:bottom w:w="60" w:type="dxa"/>
                    <w:right w:w="105" w:type="dxa"/>
                  </w:tcMar>
                  <w:hideMark/>
                </w:tcPr>
                <w:p w:rsidR="00B6685B" w:rsidRPr="006F42B4" w:rsidRDefault="00B6685B" w:rsidP="00B6685B">
                  <w:pPr>
                    <w:spacing w:after="0"/>
                    <w:rPr>
                      <w:sz w:val="24"/>
                      <w:szCs w:val="24"/>
                    </w:rPr>
                  </w:pPr>
                  <w:r w:rsidRPr="006F42B4">
                    <w:rPr>
                      <w:sz w:val="24"/>
                      <w:szCs w:val="24"/>
                    </w:rPr>
                    <w:t>14</w:t>
                  </w:r>
                </w:p>
              </w:tc>
            </w:tr>
            <w:tr w:rsidR="00B6685B" w:rsidRPr="00527B6D" w:rsidTr="008B22C5">
              <w:trPr>
                <w:trHeight w:val="254"/>
              </w:trPr>
              <w:tc>
                <w:tcPr>
                  <w:tcW w:w="4383" w:type="dxa"/>
                  <w:tcBorders>
                    <w:top w:val="dashSmallGap" w:sz="4" w:space="0" w:color="auto"/>
                    <w:left w:val="nil"/>
                    <w:bottom w:val="dashSmallGap" w:sz="4" w:space="0" w:color="auto"/>
                    <w:right w:val="dashSmallGap" w:sz="4" w:space="0" w:color="auto"/>
                  </w:tcBorders>
                  <w:shd w:val="clear" w:color="auto" w:fill="FFFFFF"/>
                  <w:tcMar>
                    <w:top w:w="120" w:type="dxa"/>
                    <w:left w:w="105" w:type="dxa"/>
                    <w:bottom w:w="60" w:type="dxa"/>
                    <w:right w:w="105" w:type="dxa"/>
                  </w:tcMar>
                </w:tcPr>
                <w:p w:rsidR="00B6685B" w:rsidRPr="006F42B4" w:rsidRDefault="00B6685B" w:rsidP="00B6685B">
                  <w:pPr>
                    <w:spacing w:after="0"/>
                    <w:rPr>
                      <w:sz w:val="24"/>
                      <w:szCs w:val="24"/>
                    </w:rPr>
                  </w:pPr>
                  <w:r w:rsidRPr="006F42B4">
                    <w:rPr>
                      <w:sz w:val="24"/>
                      <w:szCs w:val="24"/>
                    </w:rPr>
                    <w:t>Общ брой бенефициенти</w:t>
                  </w:r>
                </w:p>
              </w:tc>
              <w:tc>
                <w:tcPr>
                  <w:tcW w:w="5071" w:type="dxa"/>
                  <w:tcBorders>
                    <w:top w:val="dashSmallGap" w:sz="4" w:space="0" w:color="auto"/>
                    <w:left w:val="dashSmallGap" w:sz="4" w:space="0" w:color="auto"/>
                    <w:bottom w:val="dashSmallGap" w:sz="4" w:space="0" w:color="auto"/>
                    <w:right w:val="nil"/>
                  </w:tcBorders>
                  <w:shd w:val="clear" w:color="auto" w:fill="FFFFFF"/>
                  <w:tcMar>
                    <w:top w:w="120" w:type="dxa"/>
                    <w:left w:w="105" w:type="dxa"/>
                    <w:bottom w:w="60" w:type="dxa"/>
                    <w:right w:w="105" w:type="dxa"/>
                  </w:tcMar>
                </w:tcPr>
                <w:p w:rsidR="00B6685B" w:rsidRPr="006F42B4" w:rsidRDefault="00B6685B" w:rsidP="00B6685B">
                  <w:pPr>
                    <w:spacing w:after="0"/>
                    <w:rPr>
                      <w:sz w:val="24"/>
                      <w:szCs w:val="24"/>
                    </w:rPr>
                  </w:pPr>
                  <w:r w:rsidRPr="006F42B4">
                    <w:rPr>
                      <w:sz w:val="24"/>
                      <w:szCs w:val="24"/>
                    </w:rPr>
                    <w:t>11</w:t>
                  </w:r>
                </w:p>
              </w:tc>
            </w:tr>
            <w:tr w:rsidR="00B6685B" w:rsidRPr="00527B6D" w:rsidTr="008B22C5">
              <w:trPr>
                <w:trHeight w:val="254"/>
              </w:trPr>
              <w:tc>
                <w:tcPr>
                  <w:tcW w:w="4383" w:type="dxa"/>
                  <w:tcBorders>
                    <w:top w:val="dashSmallGap" w:sz="4" w:space="0" w:color="auto"/>
                    <w:left w:val="nil"/>
                    <w:bottom w:val="dashSmallGap" w:sz="4" w:space="0" w:color="auto"/>
                    <w:right w:val="dashSmallGap" w:sz="4" w:space="0" w:color="auto"/>
                  </w:tcBorders>
                  <w:shd w:val="clear" w:color="auto" w:fill="FFFFFF"/>
                  <w:tcMar>
                    <w:top w:w="120" w:type="dxa"/>
                    <w:left w:w="105" w:type="dxa"/>
                    <w:bottom w:w="60" w:type="dxa"/>
                    <w:right w:w="105" w:type="dxa"/>
                  </w:tcMar>
                </w:tcPr>
                <w:p w:rsidR="00B6685B" w:rsidRPr="006F42B4" w:rsidRDefault="00B6685B" w:rsidP="00B6685B">
                  <w:pPr>
                    <w:spacing w:after="0"/>
                    <w:rPr>
                      <w:sz w:val="24"/>
                      <w:szCs w:val="24"/>
                    </w:rPr>
                  </w:pPr>
                  <w:r w:rsidRPr="006F42B4">
                    <w:rPr>
                      <w:sz w:val="24"/>
                      <w:szCs w:val="24"/>
                    </w:rPr>
                    <w:t>Обща стойност</w:t>
                  </w:r>
                </w:p>
              </w:tc>
              <w:tc>
                <w:tcPr>
                  <w:tcW w:w="5071" w:type="dxa"/>
                  <w:tcBorders>
                    <w:top w:val="dashSmallGap" w:sz="4" w:space="0" w:color="auto"/>
                    <w:left w:val="dashSmallGap" w:sz="4" w:space="0" w:color="auto"/>
                    <w:bottom w:val="dashSmallGap" w:sz="4" w:space="0" w:color="auto"/>
                    <w:right w:val="nil"/>
                  </w:tcBorders>
                  <w:shd w:val="clear" w:color="auto" w:fill="FFFFFF"/>
                  <w:tcMar>
                    <w:top w:w="120" w:type="dxa"/>
                    <w:left w:w="105" w:type="dxa"/>
                    <w:bottom w:w="60" w:type="dxa"/>
                    <w:right w:w="105" w:type="dxa"/>
                  </w:tcMar>
                </w:tcPr>
                <w:p w:rsidR="00B6685B" w:rsidRPr="006F42B4" w:rsidRDefault="00564BCB" w:rsidP="00B6685B">
                  <w:pPr>
                    <w:spacing w:after="0"/>
                    <w:rPr>
                      <w:sz w:val="24"/>
                      <w:szCs w:val="24"/>
                    </w:rPr>
                  </w:pPr>
                  <w:r w:rsidRPr="006F42B4">
                    <w:rPr>
                      <w:sz w:val="24"/>
                      <w:szCs w:val="24"/>
                    </w:rPr>
                    <w:t>6 034 708,83 лв.</w:t>
                  </w:r>
                </w:p>
              </w:tc>
            </w:tr>
            <w:tr w:rsidR="00B6685B" w:rsidRPr="00527B6D" w:rsidTr="008B22C5">
              <w:trPr>
                <w:trHeight w:val="240"/>
              </w:trPr>
              <w:tc>
                <w:tcPr>
                  <w:tcW w:w="4383" w:type="dxa"/>
                  <w:tcBorders>
                    <w:top w:val="dashSmallGap" w:sz="4" w:space="0" w:color="auto"/>
                    <w:left w:val="nil"/>
                    <w:bottom w:val="dashSmallGap" w:sz="4" w:space="0" w:color="auto"/>
                    <w:right w:val="dashSmallGap" w:sz="4" w:space="0" w:color="auto"/>
                  </w:tcBorders>
                  <w:shd w:val="clear" w:color="auto" w:fill="FFFFFF"/>
                  <w:tcMar>
                    <w:top w:w="120" w:type="dxa"/>
                    <w:left w:w="105" w:type="dxa"/>
                    <w:bottom w:w="60" w:type="dxa"/>
                    <w:right w:w="105" w:type="dxa"/>
                  </w:tcMar>
                </w:tcPr>
                <w:p w:rsidR="00B6685B" w:rsidRPr="006F42B4" w:rsidRDefault="00B6685B" w:rsidP="00B6685B">
                  <w:pPr>
                    <w:spacing w:after="0"/>
                    <w:rPr>
                      <w:sz w:val="24"/>
                      <w:szCs w:val="24"/>
                    </w:rPr>
                  </w:pPr>
                  <w:r w:rsidRPr="006F42B4">
                    <w:rPr>
                      <w:sz w:val="24"/>
                      <w:szCs w:val="24"/>
                    </w:rPr>
                    <w:t xml:space="preserve">Обща стойност </w:t>
                  </w:r>
                  <w:r w:rsidR="00F245BE" w:rsidRPr="006F42B4">
                    <w:rPr>
                      <w:sz w:val="24"/>
                      <w:szCs w:val="24"/>
                    </w:rPr>
                    <w:t xml:space="preserve">на </w:t>
                  </w:r>
                  <w:r w:rsidRPr="006F42B4">
                    <w:rPr>
                      <w:sz w:val="24"/>
                      <w:szCs w:val="24"/>
                    </w:rPr>
                    <w:t>БФП</w:t>
                  </w:r>
                </w:p>
              </w:tc>
              <w:tc>
                <w:tcPr>
                  <w:tcW w:w="5071" w:type="dxa"/>
                  <w:tcBorders>
                    <w:top w:val="dashSmallGap" w:sz="4" w:space="0" w:color="auto"/>
                    <w:left w:val="dashSmallGap" w:sz="4" w:space="0" w:color="auto"/>
                    <w:bottom w:val="dashSmallGap" w:sz="4" w:space="0" w:color="auto"/>
                    <w:right w:val="nil"/>
                  </w:tcBorders>
                  <w:shd w:val="clear" w:color="auto" w:fill="FFFFFF"/>
                  <w:tcMar>
                    <w:top w:w="120" w:type="dxa"/>
                    <w:left w:w="105" w:type="dxa"/>
                    <w:bottom w:w="60" w:type="dxa"/>
                    <w:right w:w="105" w:type="dxa"/>
                  </w:tcMar>
                </w:tcPr>
                <w:p w:rsidR="00B6685B" w:rsidRPr="006F42B4" w:rsidRDefault="00564BCB" w:rsidP="00B6685B">
                  <w:pPr>
                    <w:spacing w:after="0"/>
                    <w:rPr>
                      <w:sz w:val="24"/>
                      <w:szCs w:val="24"/>
                    </w:rPr>
                  </w:pPr>
                  <w:r w:rsidRPr="006F42B4">
                    <w:rPr>
                      <w:sz w:val="24"/>
                      <w:szCs w:val="24"/>
                    </w:rPr>
                    <w:t xml:space="preserve"> 4 759 633.37 лв.</w:t>
                  </w:r>
                </w:p>
              </w:tc>
            </w:tr>
            <w:tr w:rsidR="00B6685B" w:rsidRPr="009934C6" w:rsidTr="008B22C5">
              <w:trPr>
                <w:trHeight w:val="254"/>
              </w:trPr>
              <w:tc>
                <w:tcPr>
                  <w:tcW w:w="4383" w:type="dxa"/>
                  <w:tcBorders>
                    <w:top w:val="dashSmallGap" w:sz="4" w:space="0" w:color="auto"/>
                    <w:left w:val="nil"/>
                    <w:bottom w:val="dashSmallGap" w:sz="4" w:space="0" w:color="auto"/>
                    <w:right w:val="dashSmallGap" w:sz="4" w:space="0" w:color="auto"/>
                  </w:tcBorders>
                  <w:shd w:val="clear" w:color="auto" w:fill="FFFFFF"/>
                  <w:tcMar>
                    <w:top w:w="120" w:type="dxa"/>
                    <w:left w:w="105" w:type="dxa"/>
                    <w:bottom w:w="60" w:type="dxa"/>
                    <w:right w:w="105" w:type="dxa"/>
                  </w:tcMar>
                </w:tcPr>
                <w:p w:rsidR="00B6685B" w:rsidRPr="006F42B4" w:rsidRDefault="00B6685B" w:rsidP="00B6685B">
                  <w:pPr>
                    <w:spacing w:after="0"/>
                    <w:rPr>
                      <w:sz w:val="24"/>
                      <w:szCs w:val="24"/>
                    </w:rPr>
                  </w:pPr>
                  <w:r w:rsidRPr="006F42B4">
                    <w:rPr>
                      <w:sz w:val="24"/>
                      <w:szCs w:val="24"/>
                    </w:rPr>
                    <w:t>Собствено финансиране</w:t>
                  </w:r>
                </w:p>
              </w:tc>
              <w:tc>
                <w:tcPr>
                  <w:tcW w:w="5071" w:type="dxa"/>
                  <w:tcBorders>
                    <w:top w:val="dashSmallGap" w:sz="4" w:space="0" w:color="auto"/>
                    <w:left w:val="dashSmallGap" w:sz="4" w:space="0" w:color="auto"/>
                    <w:bottom w:val="dashSmallGap" w:sz="4" w:space="0" w:color="auto"/>
                    <w:right w:val="nil"/>
                  </w:tcBorders>
                  <w:shd w:val="clear" w:color="auto" w:fill="FFFFFF"/>
                  <w:tcMar>
                    <w:top w:w="120" w:type="dxa"/>
                    <w:left w:w="105" w:type="dxa"/>
                    <w:bottom w:w="60" w:type="dxa"/>
                    <w:right w:w="105" w:type="dxa"/>
                  </w:tcMar>
                </w:tcPr>
                <w:p w:rsidR="00B6685B" w:rsidRPr="006F42B4" w:rsidRDefault="00F245BE" w:rsidP="00B6685B">
                  <w:pPr>
                    <w:spacing w:after="0"/>
                    <w:rPr>
                      <w:color w:val="000000"/>
                      <w:sz w:val="24"/>
                      <w:szCs w:val="24"/>
                    </w:rPr>
                  </w:pPr>
                  <w:r w:rsidRPr="006F42B4">
                    <w:rPr>
                      <w:color w:val="000000"/>
                      <w:sz w:val="24"/>
                      <w:szCs w:val="24"/>
                    </w:rPr>
                    <w:t>1 2</w:t>
                  </w:r>
                  <w:r w:rsidR="00564BCB" w:rsidRPr="006F42B4">
                    <w:rPr>
                      <w:color w:val="000000"/>
                      <w:sz w:val="24"/>
                      <w:szCs w:val="24"/>
                    </w:rPr>
                    <w:t>75075</w:t>
                  </w:r>
                  <w:r w:rsidRPr="006F42B4">
                    <w:rPr>
                      <w:color w:val="000000"/>
                      <w:sz w:val="24"/>
                      <w:szCs w:val="24"/>
                    </w:rPr>
                    <w:t>,4</w:t>
                  </w:r>
                  <w:r w:rsidR="00564BCB" w:rsidRPr="006F42B4">
                    <w:rPr>
                      <w:color w:val="000000"/>
                      <w:sz w:val="24"/>
                      <w:szCs w:val="24"/>
                    </w:rPr>
                    <w:t>6</w:t>
                  </w:r>
                </w:p>
              </w:tc>
            </w:tr>
          </w:tbl>
          <w:p w:rsidR="00B6685B" w:rsidRDefault="004E7A23" w:rsidP="00164016">
            <w:pPr>
              <w:spacing w:after="0"/>
              <w:jc w:val="both"/>
              <w:rPr>
                <w:sz w:val="24"/>
                <w:szCs w:val="24"/>
              </w:rPr>
            </w:pPr>
            <w:r>
              <w:rPr>
                <w:sz w:val="24"/>
                <w:szCs w:val="24"/>
              </w:rPr>
              <w:t xml:space="preserve">В Таблицата по-долу представяме бенефициентите </w:t>
            </w:r>
            <w:r w:rsidR="00C64BDC">
              <w:rPr>
                <w:sz w:val="24"/>
                <w:szCs w:val="24"/>
                <w:lang w:val="en-US"/>
              </w:rPr>
              <w:t>(</w:t>
            </w:r>
            <w:r w:rsidR="00C64BDC">
              <w:rPr>
                <w:sz w:val="24"/>
                <w:szCs w:val="24"/>
              </w:rPr>
              <w:t>община, МСП</w:t>
            </w:r>
            <w:r w:rsidR="00C64BDC">
              <w:rPr>
                <w:sz w:val="24"/>
                <w:szCs w:val="24"/>
                <w:lang w:val="en-US"/>
              </w:rPr>
              <w:t>)</w:t>
            </w:r>
            <w:r>
              <w:rPr>
                <w:sz w:val="24"/>
                <w:szCs w:val="24"/>
              </w:rPr>
              <w:t xml:space="preserve">от община Гурково, </w:t>
            </w:r>
            <w:r>
              <w:rPr>
                <w:sz w:val="24"/>
                <w:szCs w:val="24"/>
              </w:rPr>
              <w:lastRenderedPageBreak/>
              <w:t>получатели на помоща.</w:t>
            </w:r>
          </w:p>
          <w:p w:rsidR="004E7A23" w:rsidRPr="00761959" w:rsidRDefault="004B6474" w:rsidP="004E7A23">
            <w:pPr>
              <w:spacing w:after="0"/>
              <w:jc w:val="both"/>
              <w:rPr>
                <w:i/>
                <w:sz w:val="24"/>
                <w:szCs w:val="24"/>
              </w:rPr>
            </w:pPr>
            <w:r>
              <w:rPr>
                <w:i/>
                <w:sz w:val="24"/>
                <w:szCs w:val="24"/>
              </w:rPr>
              <w:t>Таблица №  51</w:t>
            </w:r>
            <w:r w:rsidR="00B40404">
              <w:rPr>
                <w:i/>
                <w:sz w:val="24"/>
                <w:szCs w:val="24"/>
              </w:rPr>
              <w:t>.</w:t>
            </w:r>
          </w:p>
          <w:tbl>
            <w:tblPr>
              <w:tblW w:w="9668" w:type="dxa"/>
              <w:tblLayout w:type="fixed"/>
              <w:tblCellMar>
                <w:left w:w="70" w:type="dxa"/>
                <w:right w:w="70" w:type="dxa"/>
              </w:tblCellMar>
              <w:tblLook w:val="04A0"/>
            </w:tblPr>
            <w:tblGrid>
              <w:gridCol w:w="2014"/>
              <w:gridCol w:w="3564"/>
              <w:gridCol w:w="1285"/>
              <w:gridCol w:w="1388"/>
              <w:gridCol w:w="1417"/>
            </w:tblGrid>
            <w:tr w:rsidR="008B22C5" w:rsidRPr="00C9215D" w:rsidTr="00E74389">
              <w:trPr>
                <w:trHeight w:val="829"/>
              </w:trPr>
              <w:tc>
                <w:tcPr>
                  <w:tcW w:w="2014" w:type="dxa"/>
                  <w:tcBorders>
                    <w:top w:val="dashed" w:sz="4" w:space="0" w:color="auto"/>
                    <w:left w:val="dashed" w:sz="4" w:space="0" w:color="auto"/>
                    <w:bottom w:val="dashed" w:sz="4" w:space="0" w:color="auto"/>
                    <w:right w:val="dashed" w:sz="4" w:space="0" w:color="auto"/>
                  </w:tcBorders>
                  <w:shd w:val="clear" w:color="auto" w:fill="D6E3BC" w:themeFill="accent3" w:themeFillTint="66"/>
                  <w:vAlign w:val="center"/>
                  <w:hideMark/>
                </w:tcPr>
                <w:p w:rsidR="008B22C5" w:rsidRPr="00C9215D" w:rsidRDefault="008B22C5" w:rsidP="00966999">
                  <w:pPr>
                    <w:spacing w:after="0" w:line="240" w:lineRule="auto"/>
                    <w:jc w:val="center"/>
                    <w:rPr>
                      <w:rFonts w:asciiTheme="minorHAnsi" w:hAnsiTheme="minorHAnsi" w:cs="Times New Roman"/>
                      <w:color w:val="333333"/>
                      <w:sz w:val="20"/>
                      <w:szCs w:val="20"/>
                    </w:rPr>
                  </w:pPr>
                  <w:r w:rsidRPr="00C9215D">
                    <w:rPr>
                      <w:rFonts w:asciiTheme="minorHAnsi" w:hAnsiTheme="minorHAnsi" w:cs="Times New Roman"/>
                      <w:color w:val="333333"/>
                      <w:sz w:val="20"/>
                      <w:szCs w:val="20"/>
                    </w:rPr>
                    <w:t>Бенефициент</w:t>
                  </w:r>
                </w:p>
              </w:tc>
              <w:tc>
                <w:tcPr>
                  <w:tcW w:w="3564" w:type="dxa"/>
                  <w:tcBorders>
                    <w:top w:val="dashed" w:sz="4" w:space="0" w:color="auto"/>
                    <w:left w:val="dashed" w:sz="4" w:space="0" w:color="auto"/>
                    <w:bottom w:val="dashed" w:sz="4" w:space="0" w:color="auto"/>
                    <w:right w:val="dashed" w:sz="4" w:space="0" w:color="auto"/>
                  </w:tcBorders>
                  <w:shd w:val="clear" w:color="auto" w:fill="D6E3BC" w:themeFill="accent3" w:themeFillTint="66"/>
                  <w:vAlign w:val="center"/>
                  <w:hideMark/>
                </w:tcPr>
                <w:p w:rsidR="008B22C5" w:rsidRPr="00C9215D" w:rsidRDefault="008B22C5" w:rsidP="00966999">
                  <w:pPr>
                    <w:spacing w:after="0" w:line="240" w:lineRule="auto"/>
                    <w:jc w:val="center"/>
                    <w:rPr>
                      <w:rFonts w:asciiTheme="minorHAnsi" w:hAnsiTheme="minorHAnsi" w:cs="Times New Roman"/>
                      <w:color w:val="333333"/>
                      <w:sz w:val="20"/>
                      <w:szCs w:val="20"/>
                    </w:rPr>
                  </w:pPr>
                  <w:r w:rsidRPr="00C9215D">
                    <w:rPr>
                      <w:rFonts w:asciiTheme="minorHAnsi" w:hAnsiTheme="minorHAnsi" w:cs="Times New Roman"/>
                      <w:color w:val="333333"/>
                      <w:sz w:val="20"/>
                      <w:szCs w:val="20"/>
                    </w:rPr>
                    <w:t>Наименование на проекта</w:t>
                  </w:r>
                </w:p>
              </w:tc>
              <w:tc>
                <w:tcPr>
                  <w:tcW w:w="1285" w:type="dxa"/>
                  <w:tcBorders>
                    <w:top w:val="dashed" w:sz="4" w:space="0" w:color="auto"/>
                    <w:left w:val="dashed" w:sz="4" w:space="0" w:color="auto"/>
                    <w:bottom w:val="dashed" w:sz="4" w:space="0" w:color="auto"/>
                    <w:right w:val="dashed" w:sz="4" w:space="0" w:color="auto"/>
                  </w:tcBorders>
                  <w:shd w:val="clear" w:color="auto" w:fill="D6E3BC" w:themeFill="accent3" w:themeFillTint="66"/>
                  <w:vAlign w:val="center"/>
                  <w:hideMark/>
                </w:tcPr>
                <w:p w:rsidR="008B22C5" w:rsidRPr="00C9215D" w:rsidRDefault="008B22C5" w:rsidP="00966999">
                  <w:pPr>
                    <w:spacing w:after="0" w:line="240" w:lineRule="auto"/>
                    <w:jc w:val="center"/>
                    <w:rPr>
                      <w:rFonts w:asciiTheme="minorHAnsi" w:hAnsiTheme="minorHAnsi" w:cs="Times New Roman"/>
                      <w:color w:val="333333"/>
                      <w:sz w:val="20"/>
                      <w:szCs w:val="20"/>
                    </w:rPr>
                  </w:pPr>
                  <w:r w:rsidRPr="00C9215D">
                    <w:rPr>
                      <w:rFonts w:asciiTheme="minorHAnsi" w:hAnsiTheme="minorHAnsi" w:cs="Times New Roman"/>
                      <w:color w:val="333333"/>
                      <w:sz w:val="20"/>
                      <w:szCs w:val="20"/>
                    </w:rPr>
                    <w:t>Обща стойност</w:t>
                  </w:r>
                </w:p>
              </w:tc>
              <w:tc>
                <w:tcPr>
                  <w:tcW w:w="1388" w:type="dxa"/>
                  <w:tcBorders>
                    <w:top w:val="dashed" w:sz="4" w:space="0" w:color="auto"/>
                    <w:left w:val="dashed" w:sz="4" w:space="0" w:color="auto"/>
                    <w:bottom w:val="dashed" w:sz="4" w:space="0" w:color="auto"/>
                    <w:right w:val="dashed" w:sz="4" w:space="0" w:color="auto"/>
                  </w:tcBorders>
                  <w:shd w:val="clear" w:color="auto" w:fill="D6E3BC" w:themeFill="accent3" w:themeFillTint="66"/>
                  <w:vAlign w:val="center"/>
                  <w:hideMark/>
                </w:tcPr>
                <w:p w:rsidR="008B22C5" w:rsidRPr="00C9215D" w:rsidRDefault="008B22C5" w:rsidP="00966999">
                  <w:pPr>
                    <w:spacing w:after="0" w:line="240" w:lineRule="auto"/>
                    <w:jc w:val="center"/>
                    <w:rPr>
                      <w:rFonts w:asciiTheme="minorHAnsi" w:hAnsiTheme="minorHAnsi" w:cs="Times New Roman"/>
                      <w:color w:val="333333"/>
                      <w:sz w:val="20"/>
                      <w:szCs w:val="20"/>
                    </w:rPr>
                  </w:pPr>
                  <w:r w:rsidRPr="00C9215D">
                    <w:rPr>
                      <w:rFonts w:asciiTheme="minorHAnsi" w:hAnsiTheme="minorHAnsi" w:cs="Times New Roman"/>
                      <w:color w:val="333333"/>
                      <w:sz w:val="20"/>
                      <w:szCs w:val="20"/>
                    </w:rPr>
                    <w:t>БФП</w:t>
                  </w:r>
                </w:p>
              </w:tc>
              <w:tc>
                <w:tcPr>
                  <w:tcW w:w="1417" w:type="dxa"/>
                  <w:tcBorders>
                    <w:top w:val="dashed" w:sz="4" w:space="0" w:color="auto"/>
                    <w:left w:val="dashed" w:sz="4" w:space="0" w:color="auto"/>
                    <w:bottom w:val="dashed" w:sz="4" w:space="0" w:color="auto"/>
                    <w:right w:val="dashed" w:sz="4" w:space="0" w:color="auto"/>
                  </w:tcBorders>
                  <w:shd w:val="clear" w:color="auto" w:fill="D6E3BC" w:themeFill="accent3" w:themeFillTint="66"/>
                  <w:vAlign w:val="center"/>
                  <w:hideMark/>
                </w:tcPr>
                <w:p w:rsidR="008B22C5" w:rsidRPr="00C9215D" w:rsidRDefault="008B22C5" w:rsidP="00966999">
                  <w:pPr>
                    <w:spacing w:after="0" w:line="240" w:lineRule="auto"/>
                    <w:jc w:val="center"/>
                    <w:rPr>
                      <w:rFonts w:asciiTheme="minorHAnsi" w:hAnsiTheme="minorHAnsi" w:cs="Times New Roman"/>
                      <w:color w:val="333333"/>
                      <w:sz w:val="20"/>
                      <w:szCs w:val="20"/>
                    </w:rPr>
                  </w:pPr>
                  <w:r w:rsidRPr="00C9215D">
                    <w:rPr>
                      <w:rFonts w:asciiTheme="minorHAnsi" w:hAnsiTheme="minorHAnsi" w:cs="Times New Roman"/>
                      <w:color w:val="333333"/>
                      <w:sz w:val="20"/>
                      <w:szCs w:val="20"/>
                    </w:rPr>
                    <w:t>Собствено съфинанси</w:t>
                  </w:r>
                  <w:r w:rsidRPr="00342080">
                    <w:rPr>
                      <w:rFonts w:cs="Times New Roman"/>
                      <w:color w:val="333333"/>
                      <w:sz w:val="20"/>
                      <w:szCs w:val="20"/>
                    </w:rPr>
                    <w:t>-</w:t>
                  </w:r>
                  <w:r w:rsidRPr="00C9215D">
                    <w:rPr>
                      <w:rFonts w:asciiTheme="minorHAnsi" w:hAnsiTheme="minorHAnsi" w:cs="Times New Roman"/>
                      <w:color w:val="333333"/>
                      <w:sz w:val="20"/>
                      <w:szCs w:val="20"/>
                    </w:rPr>
                    <w:t xml:space="preserve">ране </w:t>
                  </w:r>
                </w:p>
              </w:tc>
            </w:tr>
            <w:tr w:rsidR="008B22C5" w:rsidRPr="00C9215D" w:rsidTr="00E74389">
              <w:trPr>
                <w:trHeight w:val="534"/>
              </w:trPr>
              <w:tc>
                <w:tcPr>
                  <w:tcW w:w="2014" w:type="dxa"/>
                  <w:tcBorders>
                    <w:top w:val="dashed" w:sz="4" w:space="0" w:color="auto"/>
                    <w:left w:val="dashed" w:sz="4" w:space="0" w:color="auto"/>
                    <w:bottom w:val="dashed" w:sz="4" w:space="0" w:color="auto"/>
                    <w:right w:val="dashed" w:sz="4" w:space="0" w:color="auto"/>
                  </w:tcBorders>
                  <w:shd w:val="clear" w:color="auto" w:fill="D6E3BC" w:themeFill="accent3" w:themeFillTint="66"/>
                </w:tcPr>
                <w:p w:rsidR="008B22C5" w:rsidRPr="00C9215D" w:rsidRDefault="008B22C5" w:rsidP="00966999">
                  <w:pPr>
                    <w:spacing w:after="0" w:line="240" w:lineRule="auto"/>
                    <w:rPr>
                      <w:rFonts w:asciiTheme="minorHAnsi" w:hAnsiTheme="minorHAnsi" w:cs="Times New Roman"/>
                      <w:color w:val="333333"/>
                      <w:sz w:val="20"/>
                      <w:szCs w:val="20"/>
                    </w:rPr>
                  </w:pPr>
                  <w:r w:rsidRPr="00C9215D">
                    <w:rPr>
                      <w:rFonts w:asciiTheme="minorHAnsi" w:hAnsiTheme="minorHAnsi" w:cs="Times New Roman"/>
                      <w:color w:val="333333"/>
                      <w:sz w:val="20"/>
                      <w:szCs w:val="20"/>
                    </w:rPr>
                    <w:t xml:space="preserve"> Община Гурково</w:t>
                  </w:r>
                </w:p>
              </w:tc>
              <w:tc>
                <w:tcPr>
                  <w:tcW w:w="3564" w:type="dxa"/>
                  <w:tcBorders>
                    <w:top w:val="dashed" w:sz="4" w:space="0" w:color="auto"/>
                    <w:left w:val="dashed" w:sz="4" w:space="0" w:color="auto"/>
                    <w:bottom w:val="dashed" w:sz="4" w:space="0" w:color="auto"/>
                    <w:right w:val="dashed" w:sz="4" w:space="0" w:color="auto"/>
                  </w:tcBorders>
                  <w:shd w:val="clear" w:color="auto" w:fill="F2F2F2" w:themeFill="background1" w:themeFillShade="F2"/>
                </w:tcPr>
                <w:p w:rsidR="008B22C5" w:rsidRPr="00C9215D" w:rsidRDefault="008B22C5" w:rsidP="00966999">
                  <w:pPr>
                    <w:spacing w:after="0" w:line="240" w:lineRule="auto"/>
                    <w:rPr>
                      <w:rFonts w:asciiTheme="minorHAnsi" w:hAnsiTheme="minorHAnsi" w:cs="Times New Roman"/>
                      <w:color w:val="333333"/>
                      <w:sz w:val="20"/>
                      <w:szCs w:val="20"/>
                    </w:rPr>
                  </w:pPr>
                  <w:r w:rsidRPr="00C9215D">
                    <w:rPr>
                      <w:rFonts w:asciiTheme="minorHAnsi" w:hAnsiTheme="minorHAnsi" w:cs="Times New Roman"/>
                      <w:color w:val="333333"/>
                      <w:sz w:val="20"/>
                      <w:szCs w:val="20"/>
                    </w:rPr>
                    <w:t>"Осигуряване на топъл обяд в община Гурково"</w:t>
                  </w:r>
                </w:p>
              </w:tc>
              <w:tc>
                <w:tcPr>
                  <w:tcW w:w="1285" w:type="dxa"/>
                  <w:tcBorders>
                    <w:top w:val="dashed" w:sz="4" w:space="0" w:color="auto"/>
                    <w:left w:val="dashed" w:sz="4" w:space="0" w:color="auto"/>
                    <w:bottom w:val="dashed" w:sz="4" w:space="0" w:color="auto"/>
                    <w:right w:val="dashed" w:sz="4" w:space="0" w:color="auto"/>
                  </w:tcBorders>
                  <w:shd w:val="clear" w:color="auto" w:fill="F2F2F2" w:themeFill="background1" w:themeFillShade="F2"/>
                </w:tcPr>
                <w:p w:rsidR="008B22C5" w:rsidRPr="00C9215D" w:rsidRDefault="008B22C5" w:rsidP="00966999">
                  <w:pPr>
                    <w:spacing w:after="0" w:line="240" w:lineRule="auto"/>
                    <w:jc w:val="right"/>
                    <w:rPr>
                      <w:rFonts w:asciiTheme="minorHAnsi" w:hAnsiTheme="minorHAnsi" w:cs="Times New Roman"/>
                      <w:color w:val="333333"/>
                      <w:sz w:val="20"/>
                      <w:szCs w:val="20"/>
                    </w:rPr>
                  </w:pPr>
                  <w:r w:rsidRPr="00C9215D">
                    <w:rPr>
                      <w:rFonts w:asciiTheme="minorHAnsi" w:hAnsiTheme="minorHAnsi" w:cs="Times New Roman"/>
                      <w:color w:val="333333"/>
                      <w:sz w:val="20"/>
                      <w:szCs w:val="20"/>
                    </w:rPr>
                    <w:t>493 657,13</w:t>
                  </w:r>
                </w:p>
              </w:tc>
              <w:tc>
                <w:tcPr>
                  <w:tcW w:w="1388" w:type="dxa"/>
                  <w:tcBorders>
                    <w:top w:val="dashed" w:sz="4" w:space="0" w:color="auto"/>
                    <w:left w:val="dashed" w:sz="4" w:space="0" w:color="auto"/>
                    <w:bottom w:val="dashed" w:sz="4" w:space="0" w:color="auto"/>
                    <w:right w:val="dashed" w:sz="4" w:space="0" w:color="auto"/>
                  </w:tcBorders>
                  <w:shd w:val="clear" w:color="auto" w:fill="F2F2F2" w:themeFill="background1" w:themeFillShade="F2"/>
                </w:tcPr>
                <w:p w:rsidR="008B22C5" w:rsidRPr="00C9215D" w:rsidRDefault="008B22C5" w:rsidP="00966999">
                  <w:pPr>
                    <w:spacing w:after="0" w:line="240" w:lineRule="auto"/>
                    <w:jc w:val="right"/>
                    <w:rPr>
                      <w:rFonts w:asciiTheme="minorHAnsi" w:hAnsiTheme="minorHAnsi" w:cs="Times New Roman"/>
                      <w:color w:val="333333"/>
                      <w:sz w:val="20"/>
                      <w:szCs w:val="20"/>
                    </w:rPr>
                  </w:pPr>
                  <w:r w:rsidRPr="00C9215D">
                    <w:rPr>
                      <w:rFonts w:asciiTheme="minorHAnsi" w:hAnsiTheme="minorHAnsi" w:cs="Times New Roman"/>
                      <w:color w:val="333333"/>
                      <w:sz w:val="20"/>
                      <w:szCs w:val="20"/>
                    </w:rPr>
                    <w:t>493 657,13</w:t>
                  </w:r>
                </w:p>
              </w:tc>
              <w:tc>
                <w:tcPr>
                  <w:tcW w:w="1417" w:type="dxa"/>
                  <w:tcBorders>
                    <w:top w:val="dashed" w:sz="4" w:space="0" w:color="auto"/>
                    <w:left w:val="dashed" w:sz="4" w:space="0" w:color="auto"/>
                    <w:bottom w:val="dashed" w:sz="4" w:space="0" w:color="auto"/>
                    <w:right w:val="dashed" w:sz="4" w:space="0" w:color="auto"/>
                  </w:tcBorders>
                  <w:shd w:val="clear" w:color="auto" w:fill="F2F2F2" w:themeFill="background1" w:themeFillShade="F2"/>
                </w:tcPr>
                <w:p w:rsidR="008B22C5" w:rsidRPr="00C9215D" w:rsidRDefault="008B22C5" w:rsidP="00966999">
                  <w:pPr>
                    <w:spacing w:after="0" w:line="240" w:lineRule="auto"/>
                    <w:jc w:val="right"/>
                    <w:rPr>
                      <w:rFonts w:asciiTheme="minorHAnsi" w:hAnsiTheme="minorHAnsi" w:cs="Times New Roman"/>
                      <w:color w:val="333333"/>
                      <w:sz w:val="20"/>
                      <w:szCs w:val="20"/>
                    </w:rPr>
                  </w:pPr>
                  <w:r w:rsidRPr="00C9215D">
                    <w:rPr>
                      <w:rFonts w:asciiTheme="minorHAnsi" w:hAnsiTheme="minorHAnsi" w:cs="Times New Roman"/>
                      <w:color w:val="333333"/>
                      <w:sz w:val="20"/>
                      <w:szCs w:val="20"/>
                    </w:rPr>
                    <w:t>0,00</w:t>
                  </w:r>
                </w:p>
              </w:tc>
            </w:tr>
            <w:tr w:rsidR="008B22C5" w:rsidRPr="00C9215D" w:rsidTr="00E74389">
              <w:trPr>
                <w:trHeight w:val="829"/>
              </w:trPr>
              <w:tc>
                <w:tcPr>
                  <w:tcW w:w="2014" w:type="dxa"/>
                  <w:tcBorders>
                    <w:top w:val="dashed" w:sz="4" w:space="0" w:color="auto"/>
                    <w:left w:val="dashed" w:sz="4" w:space="0" w:color="auto"/>
                    <w:bottom w:val="dashed" w:sz="4" w:space="0" w:color="auto"/>
                    <w:right w:val="dashed" w:sz="4" w:space="0" w:color="auto"/>
                  </w:tcBorders>
                  <w:shd w:val="clear" w:color="auto" w:fill="D6E3BC" w:themeFill="accent3" w:themeFillTint="66"/>
                </w:tcPr>
                <w:p w:rsidR="008B22C5" w:rsidRPr="00C9215D" w:rsidRDefault="008B22C5" w:rsidP="00966999">
                  <w:pPr>
                    <w:spacing w:after="0" w:line="240" w:lineRule="auto"/>
                    <w:rPr>
                      <w:rFonts w:asciiTheme="minorHAnsi" w:hAnsiTheme="minorHAnsi" w:cs="Times New Roman"/>
                      <w:color w:val="333333"/>
                      <w:sz w:val="20"/>
                      <w:szCs w:val="20"/>
                    </w:rPr>
                  </w:pPr>
                  <w:r w:rsidRPr="00CF7913">
                    <w:rPr>
                      <w:rFonts w:cs="Times New Roman"/>
                      <w:color w:val="333333"/>
                      <w:sz w:val="20"/>
                      <w:szCs w:val="20"/>
                    </w:rPr>
                    <w:t>Община Гурково</w:t>
                  </w:r>
                </w:p>
              </w:tc>
              <w:tc>
                <w:tcPr>
                  <w:tcW w:w="3564" w:type="dxa"/>
                  <w:tcBorders>
                    <w:top w:val="dashed" w:sz="4" w:space="0" w:color="auto"/>
                    <w:left w:val="dashed" w:sz="4" w:space="0" w:color="auto"/>
                    <w:bottom w:val="dashed" w:sz="4" w:space="0" w:color="auto"/>
                    <w:right w:val="dashed" w:sz="4" w:space="0" w:color="auto"/>
                  </w:tcBorders>
                  <w:shd w:val="clear" w:color="auto" w:fill="F2F2F2" w:themeFill="background1" w:themeFillShade="F2"/>
                </w:tcPr>
                <w:p w:rsidR="008B22C5" w:rsidRPr="00C9215D" w:rsidRDefault="008B22C5" w:rsidP="00966999">
                  <w:pPr>
                    <w:spacing w:after="0" w:line="240" w:lineRule="auto"/>
                    <w:rPr>
                      <w:rFonts w:asciiTheme="minorHAnsi" w:hAnsiTheme="minorHAnsi" w:cs="Times New Roman"/>
                      <w:color w:val="333333"/>
                      <w:sz w:val="20"/>
                      <w:szCs w:val="20"/>
                    </w:rPr>
                  </w:pPr>
                  <w:r w:rsidRPr="00C9215D">
                    <w:rPr>
                      <w:rFonts w:asciiTheme="minorHAnsi" w:hAnsiTheme="minorHAnsi" w:cs="Times New Roman"/>
                      <w:color w:val="333333"/>
                      <w:sz w:val="20"/>
                      <w:szCs w:val="20"/>
                    </w:rPr>
                    <w:t>Предоставяне на комплексни услуги за социално включване в семейна среда на хора с различни видове увреждания и самотноживеещи хора в община Гурково.</w:t>
                  </w:r>
                </w:p>
              </w:tc>
              <w:tc>
                <w:tcPr>
                  <w:tcW w:w="1285" w:type="dxa"/>
                  <w:tcBorders>
                    <w:top w:val="dashed" w:sz="4" w:space="0" w:color="auto"/>
                    <w:left w:val="dashed" w:sz="4" w:space="0" w:color="auto"/>
                    <w:bottom w:val="dashed" w:sz="4" w:space="0" w:color="auto"/>
                    <w:right w:val="dashed" w:sz="4" w:space="0" w:color="auto"/>
                  </w:tcBorders>
                  <w:shd w:val="clear" w:color="auto" w:fill="F2F2F2" w:themeFill="background1" w:themeFillShade="F2"/>
                </w:tcPr>
                <w:p w:rsidR="008B22C5" w:rsidRPr="00C9215D" w:rsidRDefault="008B22C5" w:rsidP="00966999">
                  <w:pPr>
                    <w:spacing w:after="0" w:line="240" w:lineRule="auto"/>
                    <w:jc w:val="right"/>
                    <w:rPr>
                      <w:rFonts w:asciiTheme="minorHAnsi" w:hAnsiTheme="minorHAnsi" w:cs="Times New Roman"/>
                      <w:color w:val="333333"/>
                      <w:sz w:val="20"/>
                      <w:szCs w:val="20"/>
                    </w:rPr>
                  </w:pPr>
                  <w:r w:rsidRPr="00C9215D">
                    <w:rPr>
                      <w:rFonts w:asciiTheme="minorHAnsi" w:hAnsiTheme="minorHAnsi" w:cs="Times New Roman"/>
                      <w:color w:val="333333"/>
                      <w:sz w:val="20"/>
                      <w:szCs w:val="20"/>
                    </w:rPr>
                    <w:t>433 190,60</w:t>
                  </w:r>
                </w:p>
              </w:tc>
              <w:tc>
                <w:tcPr>
                  <w:tcW w:w="1388" w:type="dxa"/>
                  <w:tcBorders>
                    <w:top w:val="dashed" w:sz="4" w:space="0" w:color="auto"/>
                    <w:left w:val="dashed" w:sz="4" w:space="0" w:color="auto"/>
                    <w:bottom w:val="dashed" w:sz="4" w:space="0" w:color="auto"/>
                    <w:right w:val="dashed" w:sz="4" w:space="0" w:color="auto"/>
                  </w:tcBorders>
                  <w:shd w:val="clear" w:color="auto" w:fill="F2F2F2" w:themeFill="background1" w:themeFillShade="F2"/>
                </w:tcPr>
                <w:p w:rsidR="008B22C5" w:rsidRPr="00C9215D" w:rsidRDefault="008B22C5" w:rsidP="00966999">
                  <w:pPr>
                    <w:spacing w:after="0" w:line="240" w:lineRule="auto"/>
                    <w:jc w:val="right"/>
                    <w:rPr>
                      <w:rFonts w:asciiTheme="minorHAnsi" w:hAnsiTheme="minorHAnsi" w:cs="Times New Roman"/>
                      <w:color w:val="333333"/>
                      <w:sz w:val="20"/>
                      <w:szCs w:val="20"/>
                    </w:rPr>
                  </w:pPr>
                  <w:r w:rsidRPr="00C9215D">
                    <w:rPr>
                      <w:rFonts w:asciiTheme="minorHAnsi" w:hAnsiTheme="minorHAnsi" w:cs="Times New Roman"/>
                      <w:color w:val="333333"/>
                      <w:sz w:val="20"/>
                      <w:szCs w:val="20"/>
                    </w:rPr>
                    <w:t>433 190,60</w:t>
                  </w:r>
                </w:p>
              </w:tc>
              <w:tc>
                <w:tcPr>
                  <w:tcW w:w="1417" w:type="dxa"/>
                  <w:tcBorders>
                    <w:top w:val="dashed" w:sz="4" w:space="0" w:color="auto"/>
                    <w:left w:val="dashed" w:sz="4" w:space="0" w:color="auto"/>
                    <w:bottom w:val="dashed" w:sz="4" w:space="0" w:color="auto"/>
                    <w:right w:val="dashed" w:sz="4" w:space="0" w:color="auto"/>
                  </w:tcBorders>
                  <w:shd w:val="clear" w:color="auto" w:fill="F2F2F2" w:themeFill="background1" w:themeFillShade="F2"/>
                </w:tcPr>
                <w:p w:rsidR="008B22C5" w:rsidRPr="00C9215D" w:rsidRDefault="008B22C5" w:rsidP="00966999">
                  <w:pPr>
                    <w:spacing w:after="0" w:line="240" w:lineRule="auto"/>
                    <w:jc w:val="right"/>
                    <w:rPr>
                      <w:rFonts w:asciiTheme="minorHAnsi" w:hAnsiTheme="minorHAnsi" w:cs="Times New Roman"/>
                      <w:color w:val="333333"/>
                      <w:sz w:val="20"/>
                      <w:szCs w:val="20"/>
                    </w:rPr>
                  </w:pPr>
                  <w:r w:rsidRPr="00C9215D">
                    <w:rPr>
                      <w:rFonts w:asciiTheme="minorHAnsi" w:hAnsiTheme="minorHAnsi" w:cs="Times New Roman"/>
                      <w:color w:val="333333"/>
                      <w:sz w:val="20"/>
                      <w:szCs w:val="20"/>
                    </w:rPr>
                    <w:t>0,00</w:t>
                  </w:r>
                </w:p>
              </w:tc>
            </w:tr>
            <w:tr w:rsidR="008B22C5" w:rsidRPr="00C9215D" w:rsidTr="00E74389">
              <w:trPr>
                <w:trHeight w:val="591"/>
              </w:trPr>
              <w:tc>
                <w:tcPr>
                  <w:tcW w:w="2014" w:type="dxa"/>
                  <w:tcBorders>
                    <w:top w:val="dashed" w:sz="4" w:space="0" w:color="auto"/>
                    <w:left w:val="dashed" w:sz="4" w:space="0" w:color="auto"/>
                    <w:bottom w:val="dashed" w:sz="4" w:space="0" w:color="auto"/>
                    <w:right w:val="dashed" w:sz="4" w:space="0" w:color="auto"/>
                  </w:tcBorders>
                  <w:shd w:val="clear" w:color="auto" w:fill="D6E3BC" w:themeFill="accent3" w:themeFillTint="66"/>
                </w:tcPr>
                <w:p w:rsidR="008B22C5" w:rsidRPr="00C9215D" w:rsidRDefault="008B22C5" w:rsidP="00966999">
                  <w:pPr>
                    <w:spacing w:after="0" w:line="240" w:lineRule="auto"/>
                    <w:rPr>
                      <w:rFonts w:asciiTheme="minorHAnsi" w:hAnsiTheme="minorHAnsi" w:cs="Times New Roman"/>
                      <w:color w:val="333333"/>
                      <w:sz w:val="20"/>
                      <w:szCs w:val="20"/>
                    </w:rPr>
                  </w:pPr>
                  <w:r w:rsidRPr="00CF7913">
                    <w:rPr>
                      <w:rFonts w:cs="Times New Roman"/>
                      <w:color w:val="333333"/>
                      <w:sz w:val="20"/>
                      <w:szCs w:val="20"/>
                    </w:rPr>
                    <w:t>Община Гурково</w:t>
                  </w:r>
                </w:p>
              </w:tc>
              <w:tc>
                <w:tcPr>
                  <w:tcW w:w="3564" w:type="dxa"/>
                  <w:tcBorders>
                    <w:top w:val="dashed" w:sz="4" w:space="0" w:color="auto"/>
                    <w:left w:val="dashed" w:sz="4" w:space="0" w:color="auto"/>
                    <w:bottom w:val="dashed" w:sz="4" w:space="0" w:color="auto"/>
                    <w:right w:val="dashed" w:sz="4" w:space="0" w:color="auto"/>
                  </w:tcBorders>
                  <w:shd w:val="clear" w:color="auto" w:fill="F2F2F2" w:themeFill="background1" w:themeFillShade="F2"/>
                </w:tcPr>
                <w:p w:rsidR="008B22C5" w:rsidRPr="00C9215D" w:rsidRDefault="008B22C5" w:rsidP="00966999">
                  <w:pPr>
                    <w:spacing w:after="0" w:line="240" w:lineRule="auto"/>
                    <w:rPr>
                      <w:rFonts w:asciiTheme="minorHAnsi" w:hAnsiTheme="minorHAnsi" w:cs="Times New Roman"/>
                      <w:color w:val="333333"/>
                      <w:sz w:val="20"/>
                      <w:szCs w:val="20"/>
                    </w:rPr>
                  </w:pPr>
                  <w:r w:rsidRPr="00C9215D">
                    <w:rPr>
                      <w:rFonts w:asciiTheme="minorHAnsi" w:hAnsiTheme="minorHAnsi" w:cs="Times New Roman"/>
                      <w:color w:val="333333"/>
                      <w:sz w:val="20"/>
                      <w:szCs w:val="20"/>
                    </w:rPr>
                    <w:t>Реконструкция и модер</w:t>
                  </w:r>
                  <w:r w:rsidRPr="00C9215D">
                    <w:rPr>
                      <w:rFonts w:asciiTheme="minorHAnsi" w:hAnsiTheme="minorHAnsi" w:cs="Times New Roman"/>
                      <w:color w:val="333333"/>
                      <w:sz w:val="20"/>
                      <w:szCs w:val="20"/>
                    </w:rPr>
                    <w:cr/>
                    <w:t>изация на СУ „Христо Смирненски“, гр. Гурково</w:t>
                  </w:r>
                </w:p>
              </w:tc>
              <w:tc>
                <w:tcPr>
                  <w:tcW w:w="1285" w:type="dxa"/>
                  <w:tcBorders>
                    <w:top w:val="dashed" w:sz="4" w:space="0" w:color="auto"/>
                    <w:left w:val="dashed" w:sz="4" w:space="0" w:color="auto"/>
                    <w:bottom w:val="dashed" w:sz="4" w:space="0" w:color="auto"/>
                    <w:right w:val="dashed" w:sz="4" w:space="0" w:color="auto"/>
                  </w:tcBorders>
                  <w:shd w:val="clear" w:color="auto" w:fill="F2F2F2" w:themeFill="background1" w:themeFillShade="F2"/>
                </w:tcPr>
                <w:p w:rsidR="008B22C5" w:rsidRPr="00C9215D" w:rsidRDefault="008B22C5" w:rsidP="00966999">
                  <w:pPr>
                    <w:spacing w:after="0" w:line="240" w:lineRule="auto"/>
                    <w:jc w:val="right"/>
                    <w:rPr>
                      <w:rFonts w:asciiTheme="minorHAnsi" w:hAnsiTheme="minorHAnsi" w:cs="Times New Roman"/>
                      <w:color w:val="333333"/>
                      <w:sz w:val="20"/>
                      <w:szCs w:val="20"/>
                    </w:rPr>
                  </w:pPr>
                  <w:r w:rsidRPr="00C9215D">
                    <w:rPr>
                      <w:rFonts w:asciiTheme="minorHAnsi" w:hAnsiTheme="minorHAnsi" w:cs="Times New Roman"/>
                      <w:color w:val="333333"/>
                      <w:sz w:val="20"/>
                      <w:szCs w:val="20"/>
                    </w:rPr>
                    <w:t>977 680,00</w:t>
                  </w:r>
                </w:p>
              </w:tc>
              <w:tc>
                <w:tcPr>
                  <w:tcW w:w="1388" w:type="dxa"/>
                  <w:tcBorders>
                    <w:top w:val="dashed" w:sz="4" w:space="0" w:color="auto"/>
                    <w:left w:val="dashed" w:sz="4" w:space="0" w:color="auto"/>
                    <w:bottom w:val="dashed" w:sz="4" w:space="0" w:color="auto"/>
                    <w:right w:val="dashed" w:sz="4" w:space="0" w:color="auto"/>
                  </w:tcBorders>
                  <w:shd w:val="clear" w:color="auto" w:fill="F2F2F2" w:themeFill="background1" w:themeFillShade="F2"/>
                </w:tcPr>
                <w:p w:rsidR="008B22C5" w:rsidRPr="00C9215D" w:rsidRDefault="008B22C5" w:rsidP="00966999">
                  <w:pPr>
                    <w:spacing w:after="0" w:line="240" w:lineRule="auto"/>
                    <w:jc w:val="right"/>
                    <w:rPr>
                      <w:rFonts w:asciiTheme="minorHAnsi" w:hAnsiTheme="minorHAnsi" w:cs="Times New Roman"/>
                      <w:color w:val="333333"/>
                      <w:sz w:val="20"/>
                      <w:szCs w:val="20"/>
                    </w:rPr>
                  </w:pPr>
                  <w:r w:rsidRPr="00C9215D">
                    <w:rPr>
                      <w:rFonts w:asciiTheme="minorHAnsi" w:hAnsiTheme="minorHAnsi" w:cs="Times New Roman"/>
                      <w:color w:val="333333"/>
                      <w:sz w:val="20"/>
                      <w:szCs w:val="20"/>
                    </w:rPr>
                    <w:t>977 680,00</w:t>
                  </w:r>
                </w:p>
              </w:tc>
              <w:tc>
                <w:tcPr>
                  <w:tcW w:w="1417" w:type="dxa"/>
                  <w:tcBorders>
                    <w:top w:val="dashed" w:sz="4" w:space="0" w:color="auto"/>
                    <w:left w:val="dashed" w:sz="4" w:space="0" w:color="auto"/>
                    <w:bottom w:val="dashed" w:sz="4" w:space="0" w:color="auto"/>
                    <w:right w:val="dashed" w:sz="4" w:space="0" w:color="auto"/>
                  </w:tcBorders>
                  <w:shd w:val="clear" w:color="auto" w:fill="F2F2F2" w:themeFill="background1" w:themeFillShade="F2"/>
                </w:tcPr>
                <w:p w:rsidR="008B22C5" w:rsidRPr="00C9215D" w:rsidRDefault="008B22C5" w:rsidP="00966999">
                  <w:pPr>
                    <w:spacing w:after="0" w:line="240" w:lineRule="auto"/>
                    <w:jc w:val="right"/>
                    <w:rPr>
                      <w:rFonts w:asciiTheme="minorHAnsi" w:hAnsiTheme="minorHAnsi" w:cs="Times New Roman"/>
                      <w:color w:val="333333"/>
                      <w:sz w:val="20"/>
                      <w:szCs w:val="20"/>
                    </w:rPr>
                  </w:pPr>
                  <w:r w:rsidRPr="00C9215D">
                    <w:rPr>
                      <w:rFonts w:asciiTheme="minorHAnsi" w:hAnsiTheme="minorHAnsi" w:cs="Times New Roman"/>
                      <w:color w:val="333333"/>
                      <w:sz w:val="20"/>
                      <w:szCs w:val="20"/>
                    </w:rPr>
                    <w:t>0,00</w:t>
                  </w:r>
                </w:p>
              </w:tc>
            </w:tr>
            <w:tr w:rsidR="008B22C5" w:rsidRPr="00C9215D" w:rsidTr="00E74389">
              <w:trPr>
                <w:trHeight w:val="829"/>
              </w:trPr>
              <w:tc>
                <w:tcPr>
                  <w:tcW w:w="2014" w:type="dxa"/>
                  <w:tcBorders>
                    <w:top w:val="dashed" w:sz="4" w:space="0" w:color="auto"/>
                    <w:left w:val="dashed" w:sz="4" w:space="0" w:color="auto"/>
                    <w:bottom w:val="dashed" w:sz="4" w:space="0" w:color="auto"/>
                    <w:right w:val="dashed" w:sz="4" w:space="0" w:color="auto"/>
                  </w:tcBorders>
                  <w:shd w:val="clear" w:color="auto" w:fill="D6E3BC" w:themeFill="accent3" w:themeFillTint="66"/>
                </w:tcPr>
                <w:p w:rsidR="008B22C5" w:rsidRPr="00C9215D" w:rsidRDefault="008B22C5" w:rsidP="00966999">
                  <w:pPr>
                    <w:spacing w:after="0" w:line="240" w:lineRule="auto"/>
                    <w:rPr>
                      <w:rFonts w:asciiTheme="minorHAnsi" w:hAnsiTheme="minorHAnsi" w:cs="Times New Roman"/>
                      <w:color w:val="333333"/>
                      <w:sz w:val="20"/>
                      <w:szCs w:val="20"/>
                    </w:rPr>
                  </w:pPr>
                  <w:r w:rsidRPr="00C9215D">
                    <w:rPr>
                      <w:rFonts w:asciiTheme="minorHAnsi" w:hAnsiTheme="minorHAnsi" w:cs="Times New Roman"/>
                      <w:color w:val="333333"/>
                      <w:sz w:val="20"/>
                      <w:szCs w:val="20"/>
                    </w:rPr>
                    <w:t>НЧ "Войвода Генчо Къргов - 1920"</w:t>
                  </w:r>
                </w:p>
              </w:tc>
              <w:tc>
                <w:tcPr>
                  <w:tcW w:w="3564" w:type="dxa"/>
                  <w:tcBorders>
                    <w:top w:val="dashed" w:sz="4" w:space="0" w:color="auto"/>
                    <w:left w:val="dashed" w:sz="4" w:space="0" w:color="auto"/>
                    <w:bottom w:val="dashed" w:sz="4" w:space="0" w:color="auto"/>
                    <w:right w:val="dashed" w:sz="4" w:space="0" w:color="auto"/>
                  </w:tcBorders>
                  <w:shd w:val="clear" w:color="auto" w:fill="F2F2F2" w:themeFill="background1" w:themeFillShade="F2"/>
                </w:tcPr>
                <w:p w:rsidR="008B22C5" w:rsidRPr="00C9215D" w:rsidRDefault="008B22C5" w:rsidP="00966999">
                  <w:pPr>
                    <w:spacing w:after="0" w:line="240" w:lineRule="auto"/>
                    <w:rPr>
                      <w:rFonts w:cs="Times New Roman"/>
                      <w:color w:val="333333"/>
                      <w:sz w:val="20"/>
                      <w:szCs w:val="20"/>
                    </w:rPr>
                  </w:pPr>
                  <w:r w:rsidRPr="00C9215D">
                    <w:rPr>
                      <w:rFonts w:asciiTheme="minorHAnsi" w:hAnsiTheme="minorHAnsi" w:cs="Times New Roman"/>
                      <w:color w:val="333333"/>
                      <w:sz w:val="20"/>
                      <w:szCs w:val="20"/>
                    </w:rPr>
                    <w:t>Ремонт и реконструкция на НЧ "Войво</w:t>
                  </w:r>
                  <w:r w:rsidR="008A4A84">
                    <w:rPr>
                      <w:rFonts w:asciiTheme="minorHAnsi" w:hAnsiTheme="minorHAnsi" w:cs="Times New Roman"/>
                      <w:color w:val="333333"/>
                      <w:sz w:val="20"/>
                      <w:szCs w:val="20"/>
                    </w:rPr>
                    <w:t>-</w:t>
                  </w:r>
                  <w:r w:rsidRPr="00C9215D">
                    <w:rPr>
                      <w:rFonts w:asciiTheme="minorHAnsi" w:hAnsiTheme="minorHAnsi" w:cs="Times New Roman"/>
                      <w:color w:val="333333"/>
                      <w:sz w:val="20"/>
                      <w:szCs w:val="20"/>
                    </w:rPr>
                    <w:t>да Генчо Къргов - 1920",гр. Гурково, Община Гурково</w:t>
                  </w:r>
                </w:p>
              </w:tc>
              <w:tc>
                <w:tcPr>
                  <w:tcW w:w="1285" w:type="dxa"/>
                  <w:tcBorders>
                    <w:top w:val="dashed" w:sz="4" w:space="0" w:color="auto"/>
                    <w:left w:val="dashed" w:sz="4" w:space="0" w:color="auto"/>
                    <w:bottom w:val="dashed" w:sz="4" w:space="0" w:color="auto"/>
                    <w:right w:val="dashed" w:sz="4" w:space="0" w:color="auto"/>
                  </w:tcBorders>
                  <w:shd w:val="clear" w:color="auto" w:fill="F2F2F2" w:themeFill="background1" w:themeFillShade="F2"/>
                </w:tcPr>
                <w:p w:rsidR="008B22C5" w:rsidRPr="00C9215D" w:rsidRDefault="008B22C5" w:rsidP="00966999">
                  <w:pPr>
                    <w:spacing w:after="0" w:line="240" w:lineRule="auto"/>
                    <w:jc w:val="right"/>
                    <w:rPr>
                      <w:rFonts w:asciiTheme="minorHAnsi" w:hAnsiTheme="minorHAnsi" w:cs="Times New Roman"/>
                      <w:color w:val="333333"/>
                      <w:sz w:val="20"/>
                      <w:szCs w:val="20"/>
                    </w:rPr>
                  </w:pPr>
                  <w:r w:rsidRPr="00C9215D">
                    <w:rPr>
                      <w:rFonts w:asciiTheme="minorHAnsi" w:hAnsiTheme="minorHAnsi" w:cs="Times New Roman"/>
                      <w:color w:val="333333"/>
                      <w:sz w:val="20"/>
                      <w:szCs w:val="20"/>
                    </w:rPr>
                    <w:t>269 990,91</w:t>
                  </w:r>
                </w:p>
              </w:tc>
              <w:tc>
                <w:tcPr>
                  <w:tcW w:w="1388" w:type="dxa"/>
                  <w:tcBorders>
                    <w:top w:val="dashed" w:sz="4" w:space="0" w:color="auto"/>
                    <w:left w:val="dashed" w:sz="4" w:space="0" w:color="auto"/>
                    <w:bottom w:val="dashed" w:sz="4" w:space="0" w:color="auto"/>
                    <w:right w:val="dashed" w:sz="4" w:space="0" w:color="auto"/>
                  </w:tcBorders>
                  <w:shd w:val="clear" w:color="auto" w:fill="F2F2F2" w:themeFill="background1" w:themeFillShade="F2"/>
                </w:tcPr>
                <w:p w:rsidR="008B22C5" w:rsidRPr="00C9215D" w:rsidRDefault="008B22C5" w:rsidP="00966999">
                  <w:pPr>
                    <w:spacing w:after="0" w:line="240" w:lineRule="auto"/>
                    <w:jc w:val="right"/>
                    <w:rPr>
                      <w:rFonts w:asciiTheme="minorHAnsi" w:hAnsiTheme="minorHAnsi" w:cs="Times New Roman"/>
                      <w:color w:val="333333"/>
                      <w:sz w:val="20"/>
                      <w:szCs w:val="20"/>
                    </w:rPr>
                  </w:pPr>
                  <w:r w:rsidRPr="00C9215D">
                    <w:rPr>
                      <w:rFonts w:asciiTheme="minorHAnsi" w:hAnsiTheme="minorHAnsi" w:cs="Times New Roman"/>
                      <w:color w:val="333333"/>
                      <w:sz w:val="20"/>
                      <w:szCs w:val="20"/>
                    </w:rPr>
                    <w:t>269 990,91</w:t>
                  </w:r>
                </w:p>
              </w:tc>
              <w:tc>
                <w:tcPr>
                  <w:tcW w:w="1417" w:type="dxa"/>
                  <w:tcBorders>
                    <w:top w:val="dashed" w:sz="4" w:space="0" w:color="auto"/>
                    <w:left w:val="dashed" w:sz="4" w:space="0" w:color="auto"/>
                    <w:bottom w:val="dashed" w:sz="4" w:space="0" w:color="auto"/>
                    <w:right w:val="dashed" w:sz="4" w:space="0" w:color="auto"/>
                  </w:tcBorders>
                  <w:shd w:val="clear" w:color="auto" w:fill="F2F2F2" w:themeFill="background1" w:themeFillShade="F2"/>
                </w:tcPr>
                <w:p w:rsidR="008B22C5" w:rsidRPr="00C9215D" w:rsidRDefault="008B22C5" w:rsidP="00966999">
                  <w:pPr>
                    <w:spacing w:after="0" w:line="240" w:lineRule="auto"/>
                    <w:jc w:val="right"/>
                    <w:rPr>
                      <w:rFonts w:asciiTheme="minorHAnsi" w:hAnsiTheme="minorHAnsi" w:cs="Times New Roman"/>
                      <w:color w:val="333333"/>
                      <w:sz w:val="20"/>
                      <w:szCs w:val="20"/>
                    </w:rPr>
                  </w:pPr>
                  <w:r w:rsidRPr="00C9215D">
                    <w:rPr>
                      <w:rFonts w:asciiTheme="minorHAnsi" w:hAnsiTheme="minorHAnsi" w:cs="Times New Roman"/>
                      <w:color w:val="333333"/>
                      <w:sz w:val="20"/>
                      <w:szCs w:val="20"/>
                    </w:rPr>
                    <w:t>0,00</w:t>
                  </w:r>
                </w:p>
              </w:tc>
            </w:tr>
            <w:tr w:rsidR="008B22C5" w:rsidRPr="00C9215D" w:rsidTr="00E74389">
              <w:trPr>
                <w:trHeight w:val="615"/>
              </w:trPr>
              <w:tc>
                <w:tcPr>
                  <w:tcW w:w="2014" w:type="dxa"/>
                  <w:tcBorders>
                    <w:top w:val="dashed" w:sz="4" w:space="0" w:color="auto"/>
                    <w:left w:val="dashed" w:sz="4" w:space="0" w:color="auto"/>
                    <w:bottom w:val="dashed" w:sz="4" w:space="0" w:color="auto"/>
                    <w:right w:val="dashed" w:sz="4" w:space="0" w:color="auto"/>
                  </w:tcBorders>
                  <w:shd w:val="clear" w:color="auto" w:fill="D6E3BC" w:themeFill="accent3" w:themeFillTint="66"/>
                </w:tcPr>
                <w:p w:rsidR="008B22C5" w:rsidRPr="00C9215D" w:rsidRDefault="008B22C5" w:rsidP="00966999">
                  <w:pPr>
                    <w:spacing w:after="0" w:line="240" w:lineRule="auto"/>
                    <w:rPr>
                      <w:rFonts w:asciiTheme="minorHAnsi" w:hAnsiTheme="minorHAnsi" w:cs="Times New Roman"/>
                      <w:color w:val="333333"/>
                      <w:sz w:val="20"/>
                      <w:szCs w:val="20"/>
                    </w:rPr>
                  </w:pPr>
                  <w:r w:rsidRPr="00CF7913">
                    <w:rPr>
                      <w:rFonts w:cs="Times New Roman"/>
                      <w:color w:val="333333"/>
                      <w:sz w:val="20"/>
                      <w:szCs w:val="20"/>
                    </w:rPr>
                    <w:t>Присое</w:t>
                  </w:r>
                  <w:r w:rsidR="003C3E50">
                    <w:rPr>
                      <w:rFonts w:asciiTheme="minorHAnsi" w:hAnsiTheme="minorHAnsi" w:cs="Times New Roman"/>
                      <w:color w:val="333333"/>
                      <w:sz w:val="20"/>
                      <w:szCs w:val="20"/>
                    </w:rPr>
                    <w:t xml:space="preserve"> Пак</w:t>
                  </w:r>
                  <w:r w:rsidRPr="00C9215D">
                    <w:rPr>
                      <w:rFonts w:asciiTheme="minorHAnsi" w:hAnsiTheme="minorHAnsi" w:cs="Times New Roman"/>
                      <w:color w:val="333333"/>
                      <w:sz w:val="20"/>
                      <w:szCs w:val="20"/>
                    </w:rPr>
                    <w:t xml:space="preserve"> АД</w:t>
                  </w:r>
                </w:p>
              </w:tc>
              <w:tc>
                <w:tcPr>
                  <w:tcW w:w="3564" w:type="dxa"/>
                  <w:tcBorders>
                    <w:top w:val="dashed" w:sz="4" w:space="0" w:color="auto"/>
                    <w:left w:val="dashed" w:sz="4" w:space="0" w:color="auto"/>
                    <w:bottom w:val="dashed" w:sz="4" w:space="0" w:color="auto"/>
                    <w:right w:val="dashed" w:sz="4" w:space="0" w:color="auto"/>
                  </w:tcBorders>
                  <w:shd w:val="clear" w:color="auto" w:fill="FDE9D9" w:themeFill="accent6" w:themeFillTint="33"/>
                </w:tcPr>
                <w:p w:rsidR="008B22C5" w:rsidRPr="00C9215D" w:rsidRDefault="008B22C5" w:rsidP="00966999">
                  <w:pPr>
                    <w:spacing w:after="0" w:line="240" w:lineRule="auto"/>
                    <w:rPr>
                      <w:rFonts w:asciiTheme="minorHAnsi" w:hAnsiTheme="minorHAnsi" w:cs="Times New Roman"/>
                      <w:color w:val="333333"/>
                      <w:sz w:val="20"/>
                      <w:szCs w:val="20"/>
                    </w:rPr>
                  </w:pPr>
                  <w:r w:rsidRPr="00C9215D">
                    <w:rPr>
                      <w:rFonts w:asciiTheme="minorHAnsi" w:hAnsiTheme="minorHAnsi" w:cs="Times New Roman"/>
                      <w:color w:val="333333"/>
                      <w:sz w:val="20"/>
                      <w:szCs w:val="20"/>
                    </w:rPr>
                    <w:t xml:space="preserve">"Подобряване </w:t>
                  </w:r>
                  <w:r w:rsidRPr="00C9215D">
                    <w:rPr>
                      <w:rFonts w:asciiTheme="minorHAnsi" w:hAnsiTheme="minorHAnsi" w:cs="Times New Roman"/>
                      <w:color w:val="333333"/>
                      <w:sz w:val="20"/>
                      <w:szCs w:val="20"/>
                    </w:rPr>
                    <w:cr/>
                    <w:t>а производствения капацитет в "Присое Пак" АД"</w:t>
                  </w:r>
                </w:p>
              </w:tc>
              <w:tc>
                <w:tcPr>
                  <w:tcW w:w="1285" w:type="dxa"/>
                  <w:tcBorders>
                    <w:top w:val="dashed" w:sz="4" w:space="0" w:color="auto"/>
                    <w:left w:val="dashed" w:sz="4" w:space="0" w:color="auto"/>
                    <w:bottom w:val="dashed" w:sz="4" w:space="0" w:color="auto"/>
                    <w:right w:val="dashed" w:sz="4" w:space="0" w:color="auto"/>
                  </w:tcBorders>
                  <w:shd w:val="clear" w:color="auto" w:fill="FDE9D9" w:themeFill="accent6" w:themeFillTint="33"/>
                </w:tcPr>
                <w:p w:rsidR="008B22C5" w:rsidRPr="00C9215D" w:rsidRDefault="008B22C5" w:rsidP="00966999">
                  <w:pPr>
                    <w:spacing w:after="0" w:line="240" w:lineRule="auto"/>
                    <w:jc w:val="right"/>
                    <w:rPr>
                      <w:rFonts w:asciiTheme="minorHAnsi" w:hAnsiTheme="minorHAnsi" w:cs="Times New Roman"/>
                      <w:color w:val="333333"/>
                      <w:sz w:val="20"/>
                      <w:szCs w:val="20"/>
                    </w:rPr>
                  </w:pPr>
                  <w:r>
                    <w:rPr>
                      <w:rFonts w:cs="Times New Roman"/>
                      <w:color w:val="333333"/>
                      <w:sz w:val="20"/>
                      <w:szCs w:val="20"/>
                    </w:rPr>
                    <w:t xml:space="preserve">1 172 </w:t>
                  </w:r>
                  <w:r w:rsidRPr="00C9215D">
                    <w:rPr>
                      <w:rFonts w:asciiTheme="minorHAnsi" w:hAnsiTheme="minorHAnsi" w:cs="Times New Roman"/>
                      <w:color w:val="333333"/>
                      <w:sz w:val="20"/>
                      <w:szCs w:val="20"/>
                    </w:rPr>
                    <w:t>991,44</w:t>
                  </w:r>
                </w:p>
              </w:tc>
              <w:tc>
                <w:tcPr>
                  <w:tcW w:w="1388" w:type="dxa"/>
                  <w:tcBorders>
                    <w:top w:val="dashed" w:sz="4" w:space="0" w:color="auto"/>
                    <w:left w:val="dashed" w:sz="4" w:space="0" w:color="auto"/>
                    <w:bottom w:val="dashed" w:sz="4" w:space="0" w:color="auto"/>
                    <w:right w:val="dashed" w:sz="4" w:space="0" w:color="auto"/>
                  </w:tcBorders>
                  <w:shd w:val="clear" w:color="auto" w:fill="FDE9D9" w:themeFill="accent6" w:themeFillTint="33"/>
                </w:tcPr>
                <w:p w:rsidR="008B22C5" w:rsidRPr="00C9215D" w:rsidRDefault="008B22C5" w:rsidP="00966999">
                  <w:pPr>
                    <w:spacing w:after="0" w:line="240" w:lineRule="auto"/>
                    <w:jc w:val="right"/>
                    <w:rPr>
                      <w:rFonts w:asciiTheme="minorHAnsi" w:hAnsiTheme="minorHAnsi" w:cs="Times New Roman"/>
                      <w:color w:val="333333"/>
                      <w:sz w:val="20"/>
                      <w:szCs w:val="20"/>
                    </w:rPr>
                  </w:pPr>
                  <w:r w:rsidRPr="00C9215D">
                    <w:rPr>
                      <w:rFonts w:asciiTheme="minorHAnsi" w:hAnsiTheme="minorHAnsi" w:cs="Times New Roman"/>
                      <w:color w:val="333333"/>
                      <w:sz w:val="20"/>
                      <w:szCs w:val="20"/>
                    </w:rPr>
                    <w:t>749 893,43</w:t>
                  </w:r>
                </w:p>
              </w:tc>
              <w:tc>
                <w:tcPr>
                  <w:tcW w:w="1417" w:type="dxa"/>
                  <w:tcBorders>
                    <w:top w:val="dashed" w:sz="4" w:space="0" w:color="auto"/>
                    <w:left w:val="dashed" w:sz="4" w:space="0" w:color="auto"/>
                    <w:bottom w:val="dashed" w:sz="4" w:space="0" w:color="auto"/>
                    <w:right w:val="dashed" w:sz="4" w:space="0" w:color="auto"/>
                  </w:tcBorders>
                  <w:shd w:val="clear" w:color="auto" w:fill="FDE9D9" w:themeFill="accent6" w:themeFillTint="33"/>
                </w:tcPr>
                <w:p w:rsidR="008B22C5" w:rsidRPr="00C9215D" w:rsidRDefault="008B22C5" w:rsidP="00966999">
                  <w:pPr>
                    <w:spacing w:after="0" w:line="240" w:lineRule="auto"/>
                    <w:jc w:val="right"/>
                    <w:rPr>
                      <w:rFonts w:asciiTheme="minorHAnsi" w:hAnsiTheme="minorHAnsi" w:cs="Times New Roman"/>
                      <w:color w:val="333333"/>
                      <w:sz w:val="20"/>
                      <w:szCs w:val="20"/>
                    </w:rPr>
                  </w:pPr>
                  <w:r w:rsidRPr="00C9215D">
                    <w:rPr>
                      <w:rFonts w:asciiTheme="minorHAnsi" w:hAnsiTheme="minorHAnsi" w:cs="Times New Roman"/>
                      <w:color w:val="333333"/>
                      <w:sz w:val="20"/>
                      <w:szCs w:val="20"/>
                    </w:rPr>
                    <w:t>423 098,01</w:t>
                  </w:r>
                </w:p>
              </w:tc>
            </w:tr>
            <w:tr w:rsidR="008B22C5" w:rsidRPr="00C9215D" w:rsidTr="00E74389">
              <w:trPr>
                <w:trHeight w:val="531"/>
              </w:trPr>
              <w:tc>
                <w:tcPr>
                  <w:tcW w:w="2014" w:type="dxa"/>
                  <w:tcBorders>
                    <w:top w:val="dashed" w:sz="4" w:space="0" w:color="auto"/>
                    <w:left w:val="dashed" w:sz="4" w:space="0" w:color="auto"/>
                    <w:bottom w:val="dashed" w:sz="4" w:space="0" w:color="auto"/>
                    <w:right w:val="dashed" w:sz="4" w:space="0" w:color="auto"/>
                  </w:tcBorders>
                  <w:shd w:val="clear" w:color="auto" w:fill="D6E3BC" w:themeFill="accent3" w:themeFillTint="66"/>
                </w:tcPr>
                <w:p w:rsidR="008B22C5" w:rsidRPr="00C9215D" w:rsidRDefault="008B22C5" w:rsidP="00966999">
                  <w:pPr>
                    <w:spacing w:after="0" w:line="240" w:lineRule="auto"/>
                    <w:rPr>
                      <w:rFonts w:asciiTheme="minorHAnsi" w:hAnsiTheme="minorHAnsi" w:cs="Times New Roman"/>
                      <w:color w:val="333333"/>
                      <w:sz w:val="20"/>
                      <w:szCs w:val="20"/>
                    </w:rPr>
                  </w:pPr>
                  <w:r w:rsidRPr="00CF7913">
                    <w:rPr>
                      <w:rFonts w:cs="Times New Roman"/>
                      <w:color w:val="333333"/>
                      <w:sz w:val="20"/>
                      <w:szCs w:val="20"/>
                    </w:rPr>
                    <w:t>Присое</w:t>
                  </w:r>
                  <w:r w:rsidR="003C3E50">
                    <w:rPr>
                      <w:rFonts w:asciiTheme="minorHAnsi" w:hAnsiTheme="minorHAnsi" w:cs="Times New Roman"/>
                      <w:color w:val="333333"/>
                      <w:sz w:val="20"/>
                      <w:szCs w:val="20"/>
                    </w:rPr>
                    <w:t xml:space="preserve"> Пак</w:t>
                  </w:r>
                  <w:r w:rsidRPr="00C9215D">
                    <w:rPr>
                      <w:rFonts w:asciiTheme="minorHAnsi" w:hAnsiTheme="minorHAnsi" w:cs="Times New Roman"/>
                      <w:color w:val="333333"/>
                      <w:sz w:val="20"/>
                      <w:szCs w:val="20"/>
                    </w:rPr>
                    <w:t xml:space="preserve"> АД</w:t>
                  </w:r>
                </w:p>
              </w:tc>
              <w:tc>
                <w:tcPr>
                  <w:tcW w:w="3564" w:type="dxa"/>
                  <w:tcBorders>
                    <w:top w:val="dashed" w:sz="4" w:space="0" w:color="auto"/>
                    <w:left w:val="dashed" w:sz="4" w:space="0" w:color="auto"/>
                    <w:bottom w:val="dashed" w:sz="4" w:space="0" w:color="auto"/>
                    <w:right w:val="dashed" w:sz="4" w:space="0" w:color="auto"/>
                  </w:tcBorders>
                  <w:shd w:val="clear" w:color="auto" w:fill="FDE9D9" w:themeFill="accent6" w:themeFillTint="33"/>
                </w:tcPr>
                <w:p w:rsidR="008B22C5" w:rsidRPr="00C9215D" w:rsidRDefault="008B22C5" w:rsidP="00966999">
                  <w:pPr>
                    <w:spacing w:after="0" w:line="240" w:lineRule="auto"/>
                    <w:rPr>
                      <w:rFonts w:asciiTheme="minorHAnsi" w:hAnsiTheme="minorHAnsi" w:cs="Times New Roman"/>
                      <w:color w:val="333333"/>
                      <w:sz w:val="20"/>
                      <w:szCs w:val="20"/>
                    </w:rPr>
                  </w:pPr>
                  <w:r w:rsidRPr="00C9215D">
                    <w:rPr>
                      <w:rFonts w:asciiTheme="minorHAnsi" w:hAnsiTheme="minorHAnsi" w:cs="Times New Roman"/>
                      <w:color w:val="333333"/>
                      <w:sz w:val="20"/>
                      <w:szCs w:val="20"/>
                    </w:rPr>
                    <w:t>Повишаване на енергийната ефектив</w:t>
                  </w:r>
                  <w:r w:rsidR="00C410C0">
                    <w:rPr>
                      <w:rFonts w:asciiTheme="minorHAnsi" w:hAnsiTheme="minorHAnsi" w:cs="Times New Roman"/>
                      <w:color w:val="333333"/>
                      <w:sz w:val="20"/>
                      <w:szCs w:val="20"/>
                    </w:rPr>
                    <w:t>-</w:t>
                  </w:r>
                  <w:r w:rsidRPr="00C9215D">
                    <w:rPr>
                      <w:rFonts w:asciiTheme="minorHAnsi" w:hAnsiTheme="minorHAnsi" w:cs="Times New Roman"/>
                      <w:color w:val="333333"/>
                      <w:sz w:val="20"/>
                      <w:szCs w:val="20"/>
                    </w:rPr>
                    <w:t>ност в ПРИСОЕ ПАК АД</w:t>
                  </w:r>
                </w:p>
              </w:tc>
              <w:tc>
                <w:tcPr>
                  <w:tcW w:w="1285" w:type="dxa"/>
                  <w:tcBorders>
                    <w:top w:val="dashed" w:sz="4" w:space="0" w:color="auto"/>
                    <w:left w:val="dashed" w:sz="4" w:space="0" w:color="auto"/>
                    <w:bottom w:val="dashed" w:sz="4" w:space="0" w:color="auto"/>
                    <w:right w:val="dashed" w:sz="4" w:space="0" w:color="auto"/>
                  </w:tcBorders>
                  <w:shd w:val="clear" w:color="auto" w:fill="FDE9D9" w:themeFill="accent6" w:themeFillTint="33"/>
                </w:tcPr>
                <w:p w:rsidR="008B22C5" w:rsidRPr="00C9215D" w:rsidRDefault="008B22C5" w:rsidP="00966999">
                  <w:pPr>
                    <w:spacing w:after="0" w:line="240" w:lineRule="auto"/>
                    <w:jc w:val="right"/>
                    <w:rPr>
                      <w:rFonts w:asciiTheme="minorHAnsi" w:hAnsiTheme="minorHAnsi" w:cs="Times New Roman"/>
                      <w:color w:val="333333"/>
                      <w:sz w:val="20"/>
                      <w:szCs w:val="20"/>
                    </w:rPr>
                  </w:pPr>
                  <w:r w:rsidRPr="00C9215D">
                    <w:rPr>
                      <w:rFonts w:asciiTheme="minorHAnsi" w:hAnsiTheme="minorHAnsi" w:cs="Times New Roman"/>
                      <w:color w:val="333333"/>
                      <w:sz w:val="20"/>
                      <w:szCs w:val="20"/>
                    </w:rPr>
                    <w:t>1 490 282,03</w:t>
                  </w:r>
                </w:p>
              </w:tc>
              <w:tc>
                <w:tcPr>
                  <w:tcW w:w="1388" w:type="dxa"/>
                  <w:tcBorders>
                    <w:top w:val="dashed" w:sz="4" w:space="0" w:color="auto"/>
                    <w:left w:val="dashed" w:sz="4" w:space="0" w:color="auto"/>
                    <w:bottom w:val="dashed" w:sz="4" w:space="0" w:color="auto"/>
                    <w:right w:val="dashed" w:sz="4" w:space="0" w:color="auto"/>
                  </w:tcBorders>
                  <w:shd w:val="clear" w:color="auto" w:fill="FDE9D9" w:themeFill="accent6" w:themeFillTint="33"/>
                </w:tcPr>
                <w:p w:rsidR="008B22C5" w:rsidRPr="00C9215D" w:rsidRDefault="008B22C5" w:rsidP="00966999">
                  <w:pPr>
                    <w:spacing w:after="0" w:line="240" w:lineRule="auto"/>
                    <w:jc w:val="right"/>
                    <w:rPr>
                      <w:rFonts w:asciiTheme="minorHAnsi" w:hAnsiTheme="minorHAnsi" w:cs="Times New Roman"/>
                      <w:color w:val="333333"/>
                      <w:sz w:val="20"/>
                      <w:szCs w:val="20"/>
                    </w:rPr>
                  </w:pPr>
                  <w:r w:rsidRPr="00C9215D">
                    <w:rPr>
                      <w:rFonts w:asciiTheme="minorHAnsi" w:hAnsiTheme="minorHAnsi" w:cs="Times New Roman"/>
                      <w:color w:val="333333"/>
                      <w:sz w:val="20"/>
                      <w:szCs w:val="20"/>
                    </w:rPr>
                    <w:t>1 045 767,42</w:t>
                  </w:r>
                </w:p>
              </w:tc>
              <w:tc>
                <w:tcPr>
                  <w:tcW w:w="1417" w:type="dxa"/>
                  <w:tcBorders>
                    <w:top w:val="dashed" w:sz="4" w:space="0" w:color="auto"/>
                    <w:left w:val="dashed" w:sz="4" w:space="0" w:color="auto"/>
                    <w:bottom w:val="dashed" w:sz="4" w:space="0" w:color="auto"/>
                    <w:right w:val="dashed" w:sz="4" w:space="0" w:color="auto"/>
                  </w:tcBorders>
                  <w:shd w:val="clear" w:color="auto" w:fill="FDE9D9" w:themeFill="accent6" w:themeFillTint="33"/>
                </w:tcPr>
                <w:p w:rsidR="008B22C5" w:rsidRPr="00C9215D" w:rsidRDefault="008B22C5" w:rsidP="00966999">
                  <w:pPr>
                    <w:spacing w:after="0" w:line="240" w:lineRule="auto"/>
                    <w:jc w:val="right"/>
                    <w:rPr>
                      <w:rFonts w:asciiTheme="minorHAnsi" w:hAnsiTheme="minorHAnsi" w:cs="Times New Roman"/>
                      <w:color w:val="333333"/>
                      <w:sz w:val="20"/>
                      <w:szCs w:val="20"/>
                    </w:rPr>
                  </w:pPr>
                  <w:r w:rsidRPr="00C9215D">
                    <w:rPr>
                      <w:rFonts w:asciiTheme="minorHAnsi" w:hAnsiTheme="minorHAnsi" w:cs="Times New Roman"/>
                      <w:color w:val="333333"/>
                      <w:sz w:val="20"/>
                      <w:szCs w:val="20"/>
                    </w:rPr>
                    <w:t>444 514,61</w:t>
                  </w:r>
                </w:p>
              </w:tc>
            </w:tr>
            <w:tr w:rsidR="008B22C5" w:rsidRPr="00C9215D" w:rsidTr="00E74389">
              <w:trPr>
                <w:trHeight w:val="829"/>
              </w:trPr>
              <w:tc>
                <w:tcPr>
                  <w:tcW w:w="2014" w:type="dxa"/>
                  <w:tcBorders>
                    <w:top w:val="dashed" w:sz="4" w:space="0" w:color="auto"/>
                    <w:left w:val="dashed" w:sz="4" w:space="0" w:color="auto"/>
                    <w:bottom w:val="dashed" w:sz="4" w:space="0" w:color="auto"/>
                    <w:right w:val="dashed" w:sz="4" w:space="0" w:color="auto"/>
                  </w:tcBorders>
                  <w:shd w:val="clear" w:color="auto" w:fill="D6E3BC" w:themeFill="accent3" w:themeFillTint="66"/>
                </w:tcPr>
                <w:p w:rsidR="008B22C5" w:rsidRPr="00C9215D" w:rsidRDefault="008B22C5" w:rsidP="00966999">
                  <w:pPr>
                    <w:spacing w:after="0" w:line="240" w:lineRule="auto"/>
                    <w:rPr>
                      <w:rFonts w:asciiTheme="minorHAnsi" w:hAnsiTheme="minorHAnsi" w:cs="Times New Roman"/>
                      <w:color w:val="333333"/>
                      <w:sz w:val="20"/>
                      <w:szCs w:val="20"/>
                    </w:rPr>
                  </w:pPr>
                  <w:r w:rsidRPr="00C9215D">
                    <w:rPr>
                      <w:rFonts w:asciiTheme="minorHAnsi" w:hAnsiTheme="minorHAnsi" w:cs="Times New Roman"/>
                      <w:color w:val="333333"/>
                      <w:sz w:val="20"/>
                      <w:szCs w:val="20"/>
                    </w:rPr>
                    <w:t>С.И.Р.К. ЕООД</w:t>
                  </w:r>
                </w:p>
              </w:tc>
              <w:tc>
                <w:tcPr>
                  <w:tcW w:w="3564" w:type="dxa"/>
                  <w:tcBorders>
                    <w:top w:val="dashed" w:sz="4" w:space="0" w:color="auto"/>
                    <w:left w:val="dashed" w:sz="4" w:space="0" w:color="auto"/>
                    <w:bottom w:val="dashed" w:sz="4" w:space="0" w:color="auto"/>
                    <w:right w:val="dashed" w:sz="4" w:space="0" w:color="auto"/>
                  </w:tcBorders>
                  <w:shd w:val="clear" w:color="auto" w:fill="FDE9D9" w:themeFill="accent6" w:themeFillTint="33"/>
                  <w:vAlign w:val="bottom"/>
                </w:tcPr>
                <w:p w:rsidR="008B22C5" w:rsidRPr="00C9215D" w:rsidRDefault="008B22C5" w:rsidP="00966999">
                  <w:pPr>
                    <w:spacing w:after="0" w:line="240" w:lineRule="auto"/>
                    <w:rPr>
                      <w:rFonts w:asciiTheme="minorHAnsi" w:hAnsiTheme="minorHAnsi" w:cs="Times New Roman"/>
                      <w:color w:val="333333"/>
                      <w:sz w:val="20"/>
                      <w:szCs w:val="20"/>
                    </w:rPr>
                  </w:pPr>
                  <w:r w:rsidRPr="00C9215D">
                    <w:rPr>
                      <w:rFonts w:asciiTheme="minorHAnsi" w:hAnsiTheme="minorHAnsi" w:cs="Times New Roman"/>
                      <w:color w:val="333333"/>
                      <w:sz w:val="20"/>
                      <w:szCs w:val="20"/>
                    </w:rPr>
                    <w:t>Внедряване в производството на ино</w:t>
                  </w:r>
                  <w:r>
                    <w:rPr>
                      <w:rFonts w:cs="Times New Roman"/>
                      <w:color w:val="333333"/>
                      <w:sz w:val="20"/>
                      <w:szCs w:val="20"/>
                    </w:rPr>
                    <w:t>-</w:t>
                  </w:r>
                  <w:r w:rsidRPr="00C9215D">
                    <w:rPr>
                      <w:rFonts w:asciiTheme="minorHAnsi" w:hAnsiTheme="minorHAnsi" w:cs="Times New Roman"/>
                      <w:color w:val="333333"/>
                      <w:sz w:val="20"/>
                      <w:szCs w:val="20"/>
                    </w:rPr>
                    <w:t>вативна модулна сце</w:t>
                  </w:r>
                  <w:r w:rsidRPr="00C9215D">
                    <w:rPr>
                      <w:rFonts w:asciiTheme="minorHAnsi" w:hAnsiTheme="minorHAnsi" w:cs="Times New Roman"/>
                      <w:color w:val="333333"/>
                      <w:sz w:val="20"/>
                      <w:szCs w:val="20"/>
                    </w:rPr>
                    <w:cr/>
                    <w:t>а за сценични изкуства, културни мероприятия и фестивален туризъм</w:t>
                  </w:r>
                </w:p>
              </w:tc>
              <w:tc>
                <w:tcPr>
                  <w:tcW w:w="1285" w:type="dxa"/>
                  <w:tcBorders>
                    <w:top w:val="dashed" w:sz="4" w:space="0" w:color="auto"/>
                    <w:left w:val="dashed" w:sz="4" w:space="0" w:color="auto"/>
                    <w:bottom w:val="dashed" w:sz="4" w:space="0" w:color="auto"/>
                    <w:right w:val="dashed" w:sz="4" w:space="0" w:color="auto"/>
                  </w:tcBorders>
                  <w:shd w:val="clear" w:color="auto" w:fill="FDE9D9" w:themeFill="accent6" w:themeFillTint="33"/>
                </w:tcPr>
                <w:p w:rsidR="008B22C5" w:rsidRPr="00C9215D" w:rsidRDefault="008B22C5" w:rsidP="00966999">
                  <w:pPr>
                    <w:spacing w:after="0" w:line="240" w:lineRule="auto"/>
                    <w:jc w:val="right"/>
                    <w:rPr>
                      <w:rFonts w:asciiTheme="minorHAnsi" w:hAnsiTheme="minorHAnsi" w:cs="Times New Roman"/>
                      <w:color w:val="333333"/>
                      <w:sz w:val="20"/>
                      <w:szCs w:val="20"/>
                    </w:rPr>
                  </w:pPr>
                  <w:r w:rsidRPr="00C9215D">
                    <w:rPr>
                      <w:rFonts w:asciiTheme="minorHAnsi" w:hAnsiTheme="minorHAnsi" w:cs="Times New Roman"/>
                      <w:color w:val="333333"/>
                      <w:sz w:val="20"/>
                      <w:szCs w:val="20"/>
                    </w:rPr>
                    <w:t>448 746,00</w:t>
                  </w:r>
                </w:p>
              </w:tc>
              <w:tc>
                <w:tcPr>
                  <w:tcW w:w="1388" w:type="dxa"/>
                  <w:tcBorders>
                    <w:top w:val="dashed" w:sz="4" w:space="0" w:color="auto"/>
                    <w:left w:val="dashed" w:sz="4" w:space="0" w:color="auto"/>
                    <w:bottom w:val="dashed" w:sz="4" w:space="0" w:color="auto"/>
                    <w:right w:val="dashed" w:sz="4" w:space="0" w:color="auto"/>
                  </w:tcBorders>
                  <w:shd w:val="clear" w:color="auto" w:fill="FDE9D9" w:themeFill="accent6" w:themeFillTint="33"/>
                </w:tcPr>
                <w:p w:rsidR="008B22C5" w:rsidRPr="00C9215D" w:rsidRDefault="008B22C5" w:rsidP="00966999">
                  <w:pPr>
                    <w:spacing w:after="0" w:line="240" w:lineRule="auto"/>
                    <w:jc w:val="right"/>
                    <w:rPr>
                      <w:rFonts w:asciiTheme="minorHAnsi" w:hAnsiTheme="minorHAnsi" w:cs="Times New Roman"/>
                      <w:color w:val="333333"/>
                      <w:sz w:val="20"/>
                      <w:szCs w:val="20"/>
                    </w:rPr>
                  </w:pPr>
                  <w:r w:rsidRPr="00C9215D">
                    <w:rPr>
                      <w:rFonts w:asciiTheme="minorHAnsi" w:hAnsiTheme="minorHAnsi" w:cs="Times New Roman"/>
                      <w:color w:val="333333"/>
                      <w:sz w:val="20"/>
                      <w:szCs w:val="20"/>
                    </w:rPr>
                    <w:t>390 409,02</w:t>
                  </w:r>
                </w:p>
              </w:tc>
              <w:tc>
                <w:tcPr>
                  <w:tcW w:w="1417" w:type="dxa"/>
                  <w:tcBorders>
                    <w:top w:val="dashed" w:sz="4" w:space="0" w:color="auto"/>
                    <w:left w:val="dashed" w:sz="4" w:space="0" w:color="auto"/>
                    <w:bottom w:val="dashed" w:sz="4" w:space="0" w:color="auto"/>
                    <w:right w:val="dashed" w:sz="4" w:space="0" w:color="auto"/>
                  </w:tcBorders>
                  <w:shd w:val="clear" w:color="auto" w:fill="FDE9D9" w:themeFill="accent6" w:themeFillTint="33"/>
                </w:tcPr>
                <w:p w:rsidR="008B22C5" w:rsidRPr="00C9215D" w:rsidRDefault="008B22C5" w:rsidP="00966999">
                  <w:pPr>
                    <w:spacing w:after="0" w:line="240" w:lineRule="auto"/>
                    <w:jc w:val="right"/>
                    <w:rPr>
                      <w:rFonts w:asciiTheme="minorHAnsi" w:hAnsiTheme="minorHAnsi" w:cs="Times New Roman"/>
                      <w:color w:val="333333"/>
                      <w:sz w:val="20"/>
                      <w:szCs w:val="20"/>
                    </w:rPr>
                  </w:pPr>
                  <w:r w:rsidRPr="00C9215D">
                    <w:rPr>
                      <w:rFonts w:asciiTheme="minorHAnsi" w:hAnsiTheme="minorHAnsi" w:cs="Times New Roman"/>
                      <w:color w:val="333333"/>
                      <w:sz w:val="20"/>
                      <w:szCs w:val="20"/>
                    </w:rPr>
                    <w:t>58 336,98</w:t>
                  </w:r>
                </w:p>
              </w:tc>
            </w:tr>
            <w:tr w:rsidR="008B22C5" w:rsidRPr="00C9215D" w:rsidTr="00E74389">
              <w:trPr>
                <w:trHeight w:val="829"/>
              </w:trPr>
              <w:tc>
                <w:tcPr>
                  <w:tcW w:w="2014" w:type="dxa"/>
                  <w:tcBorders>
                    <w:top w:val="dashed" w:sz="4" w:space="0" w:color="auto"/>
                    <w:left w:val="dashed" w:sz="4" w:space="0" w:color="auto"/>
                    <w:bottom w:val="dashed" w:sz="4" w:space="0" w:color="auto"/>
                    <w:right w:val="dashed" w:sz="4" w:space="0" w:color="auto"/>
                  </w:tcBorders>
                  <w:shd w:val="clear" w:color="auto" w:fill="D6E3BC" w:themeFill="accent3" w:themeFillTint="66"/>
                </w:tcPr>
                <w:p w:rsidR="008B22C5" w:rsidRPr="00C9215D" w:rsidRDefault="008B22C5" w:rsidP="00966999">
                  <w:pPr>
                    <w:spacing w:after="0" w:line="240" w:lineRule="auto"/>
                    <w:rPr>
                      <w:rFonts w:asciiTheme="minorHAnsi" w:hAnsiTheme="minorHAnsi" w:cs="Times New Roman"/>
                      <w:color w:val="333333"/>
                      <w:sz w:val="20"/>
                      <w:szCs w:val="20"/>
                    </w:rPr>
                  </w:pPr>
                  <w:r w:rsidRPr="00CF7913">
                    <w:rPr>
                      <w:rFonts w:cs="Times New Roman"/>
                      <w:color w:val="333333"/>
                      <w:sz w:val="20"/>
                      <w:szCs w:val="20"/>
                    </w:rPr>
                    <w:t>Смарт Продакшънс</w:t>
                  </w:r>
                  <w:r w:rsidRPr="00C9215D">
                    <w:rPr>
                      <w:rFonts w:asciiTheme="minorHAnsi" w:hAnsiTheme="minorHAnsi" w:cs="Times New Roman"/>
                      <w:color w:val="333333"/>
                      <w:sz w:val="20"/>
                      <w:szCs w:val="20"/>
                    </w:rPr>
                    <w:t xml:space="preserve"> ООД</w:t>
                  </w:r>
                </w:p>
              </w:tc>
              <w:tc>
                <w:tcPr>
                  <w:tcW w:w="3564" w:type="dxa"/>
                  <w:tcBorders>
                    <w:top w:val="dashed" w:sz="4" w:space="0" w:color="auto"/>
                    <w:left w:val="dashed" w:sz="4" w:space="0" w:color="auto"/>
                    <w:bottom w:val="dashed" w:sz="4" w:space="0" w:color="auto"/>
                    <w:right w:val="dashed" w:sz="4" w:space="0" w:color="auto"/>
                  </w:tcBorders>
                  <w:shd w:val="clear" w:color="auto" w:fill="FDE9D9" w:themeFill="accent6" w:themeFillTint="33"/>
                </w:tcPr>
                <w:p w:rsidR="008B22C5" w:rsidRPr="00C9215D" w:rsidRDefault="008B22C5" w:rsidP="00966999">
                  <w:pPr>
                    <w:spacing w:after="0" w:line="240" w:lineRule="auto"/>
                    <w:rPr>
                      <w:rFonts w:asciiTheme="minorHAnsi" w:hAnsiTheme="minorHAnsi" w:cs="Times New Roman"/>
                      <w:color w:val="333333"/>
                      <w:sz w:val="20"/>
                      <w:szCs w:val="20"/>
                    </w:rPr>
                  </w:pPr>
                  <w:r w:rsidRPr="00C9215D">
                    <w:rPr>
                      <w:rFonts w:asciiTheme="minorHAnsi" w:hAnsiTheme="minorHAnsi" w:cs="Times New Roman"/>
                      <w:color w:val="333333"/>
                      <w:sz w:val="20"/>
                      <w:szCs w:val="20"/>
                    </w:rPr>
                    <w:t>Цех за производството накремове, м</w:t>
                  </w:r>
                  <w:r>
                    <w:rPr>
                      <w:rFonts w:cs="Times New Roman"/>
                      <w:color w:val="333333"/>
                      <w:sz w:val="20"/>
                      <w:szCs w:val="20"/>
                    </w:rPr>
                    <w:t xml:space="preserve">усове и готарска сметана </w:t>
                  </w:r>
                </w:p>
              </w:tc>
              <w:tc>
                <w:tcPr>
                  <w:tcW w:w="1285" w:type="dxa"/>
                  <w:tcBorders>
                    <w:top w:val="dashed" w:sz="4" w:space="0" w:color="auto"/>
                    <w:left w:val="dashed" w:sz="4" w:space="0" w:color="auto"/>
                    <w:bottom w:val="dashed" w:sz="4" w:space="0" w:color="auto"/>
                    <w:right w:val="dashed" w:sz="4" w:space="0" w:color="auto"/>
                  </w:tcBorders>
                  <w:shd w:val="clear" w:color="auto" w:fill="FDE9D9" w:themeFill="accent6" w:themeFillTint="33"/>
                </w:tcPr>
                <w:p w:rsidR="008B22C5" w:rsidRPr="00C9215D" w:rsidRDefault="008B22C5" w:rsidP="00966999">
                  <w:pPr>
                    <w:spacing w:after="0" w:line="240" w:lineRule="auto"/>
                    <w:jc w:val="right"/>
                    <w:rPr>
                      <w:rFonts w:asciiTheme="minorHAnsi" w:hAnsiTheme="minorHAnsi" w:cs="Times New Roman"/>
                      <w:color w:val="333333"/>
                      <w:sz w:val="20"/>
                      <w:szCs w:val="20"/>
                    </w:rPr>
                  </w:pPr>
                  <w:r w:rsidRPr="00C9215D">
                    <w:rPr>
                      <w:rFonts w:asciiTheme="minorHAnsi" w:hAnsiTheme="minorHAnsi" w:cs="Times New Roman"/>
                      <w:color w:val="333333"/>
                      <w:sz w:val="20"/>
                      <w:szCs w:val="20"/>
                    </w:rPr>
                    <w:t>698 251,72</w:t>
                  </w:r>
                </w:p>
              </w:tc>
              <w:tc>
                <w:tcPr>
                  <w:tcW w:w="1388" w:type="dxa"/>
                  <w:tcBorders>
                    <w:top w:val="dashed" w:sz="4" w:space="0" w:color="auto"/>
                    <w:left w:val="dashed" w:sz="4" w:space="0" w:color="auto"/>
                    <w:bottom w:val="dashed" w:sz="4" w:space="0" w:color="auto"/>
                    <w:right w:val="dashed" w:sz="4" w:space="0" w:color="auto"/>
                  </w:tcBorders>
                  <w:shd w:val="clear" w:color="auto" w:fill="FDE9D9" w:themeFill="accent6" w:themeFillTint="33"/>
                </w:tcPr>
                <w:p w:rsidR="008B22C5" w:rsidRPr="00C9215D" w:rsidRDefault="008B22C5" w:rsidP="00966999">
                  <w:pPr>
                    <w:spacing w:after="0" w:line="240" w:lineRule="auto"/>
                    <w:jc w:val="right"/>
                    <w:rPr>
                      <w:rFonts w:asciiTheme="minorHAnsi" w:hAnsiTheme="minorHAnsi" w:cs="Times New Roman"/>
                      <w:color w:val="333333"/>
                      <w:sz w:val="20"/>
                      <w:szCs w:val="20"/>
                    </w:rPr>
                  </w:pPr>
                  <w:r w:rsidRPr="00C9215D">
                    <w:rPr>
                      <w:rFonts w:asciiTheme="minorHAnsi" w:hAnsiTheme="minorHAnsi" w:cs="Times New Roman"/>
                      <w:color w:val="333333"/>
                      <w:sz w:val="20"/>
                      <w:szCs w:val="20"/>
                    </w:rPr>
                    <w:t>349 125,86</w:t>
                  </w:r>
                </w:p>
              </w:tc>
              <w:tc>
                <w:tcPr>
                  <w:tcW w:w="1417" w:type="dxa"/>
                  <w:tcBorders>
                    <w:top w:val="dashed" w:sz="4" w:space="0" w:color="auto"/>
                    <w:left w:val="dashed" w:sz="4" w:space="0" w:color="auto"/>
                    <w:bottom w:val="dashed" w:sz="4" w:space="0" w:color="auto"/>
                    <w:right w:val="dashed" w:sz="4" w:space="0" w:color="auto"/>
                  </w:tcBorders>
                  <w:shd w:val="clear" w:color="auto" w:fill="FDE9D9" w:themeFill="accent6" w:themeFillTint="33"/>
                </w:tcPr>
                <w:p w:rsidR="008B22C5" w:rsidRPr="00C9215D" w:rsidRDefault="008B22C5" w:rsidP="00966999">
                  <w:pPr>
                    <w:spacing w:after="0" w:line="240" w:lineRule="auto"/>
                    <w:jc w:val="right"/>
                    <w:rPr>
                      <w:rFonts w:asciiTheme="minorHAnsi" w:hAnsiTheme="minorHAnsi" w:cs="Times New Roman"/>
                      <w:color w:val="333333"/>
                      <w:sz w:val="20"/>
                      <w:szCs w:val="20"/>
                    </w:rPr>
                  </w:pPr>
                  <w:r w:rsidRPr="00C9215D">
                    <w:rPr>
                      <w:rFonts w:asciiTheme="minorHAnsi" w:hAnsiTheme="minorHAnsi" w:cs="Times New Roman"/>
                      <w:color w:val="333333"/>
                      <w:sz w:val="20"/>
                      <w:szCs w:val="20"/>
                    </w:rPr>
                    <w:t>349 125,86</w:t>
                  </w:r>
                </w:p>
              </w:tc>
            </w:tr>
            <w:tr w:rsidR="008B22C5" w:rsidRPr="00C9215D" w:rsidTr="00E74389">
              <w:trPr>
                <w:trHeight w:val="904"/>
              </w:trPr>
              <w:tc>
                <w:tcPr>
                  <w:tcW w:w="2014" w:type="dxa"/>
                  <w:tcBorders>
                    <w:top w:val="dashed" w:sz="4" w:space="0" w:color="auto"/>
                    <w:left w:val="dashed" w:sz="4" w:space="0" w:color="auto"/>
                    <w:bottom w:val="dashed" w:sz="4" w:space="0" w:color="auto"/>
                    <w:right w:val="dashed" w:sz="4" w:space="0" w:color="auto"/>
                  </w:tcBorders>
                  <w:shd w:val="clear" w:color="auto" w:fill="D6E3BC" w:themeFill="accent3" w:themeFillTint="66"/>
                  <w:hideMark/>
                </w:tcPr>
                <w:p w:rsidR="008B22C5" w:rsidRPr="00C9215D" w:rsidRDefault="008B22C5" w:rsidP="00966999">
                  <w:pPr>
                    <w:spacing w:after="0" w:line="240" w:lineRule="auto"/>
                    <w:rPr>
                      <w:rFonts w:asciiTheme="minorHAnsi" w:hAnsiTheme="minorHAnsi" w:cs="Times New Roman"/>
                      <w:color w:val="333333"/>
                      <w:sz w:val="20"/>
                      <w:szCs w:val="20"/>
                    </w:rPr>
                  </w:pPr>
                  <w:r w:rsidRPr="00CF7913">
                    <w:rPr>
                      <w:rFonts w:cs="Times New Roman"/>
                      <w:color w:val="333333"/>
                      <w:sz w:val="20"/>
                      <w:szCs w:val="20"/>
                    </w:rPr>
                    <w:t>Гера</w:t>
                  </w:r>
                  <w:r w:rsidRPr="00C9215D">
                    <w:rPr>
                      <w:rFonts w:asciiTheme="minorHAnsi" w:hAnsiTheme="minorHAnsi" w:cs="Times New Roman"/>
                      <w:color w:val="333333"/>
                      <w:sz w:val="20"/>
                      <w:szCs w:val="20"/>
                    </w:rPr>
                    <w:t xml:space="preserve"> ЕООД</w:t>
                  </w:r>
                </w:p>
              </w:tc>
              <w:tc>
                <w:tcPr>
                  <w:tcW w:w="3564" w:type="dxa"/>
                  <w:tcBorders>
                    <w:top w:val="dashed" w:sz="4" w:space="0" w:color="auto"/>
                    <w:left w:val="dashed" w:sz="4" w:space="0" w:color="auto"/>
                    <w:bottom w:val="dashed" w:sz="4" w:space="0" w:color="auto"/>
                    <w:right w:val="dashed" w:sz="4" w:space="0" w:color="auto"/>
                  </w:tcBorders>
                  <w:shd w:val="clear" w:color="auto" w:fill="FCFBD1"/>
                  <w:vAlign w:val="bottom"/>
                  <w:hideMark/>
                </w:tcPr>
                <w:p w:rsidR="008B22C5" w:rsidRPr="00C9215D" w:rsidRDefault="008B22C5" w:rsidP="00966999">
                  <w:pPr>
                    <w:spacing w:after="0" w:line="240" w:lineRule="auto"/>
                    <w:rPr>
                      <w:rFonts w:asciiTheme="minorHAnsi" w:hAnsiTheme="minorHAnsi" w:cs="Times New Roman"/>
                      <w:color w:val="333333"/>
                      <w:sz w:val="20"/>
                      <w:szCs w:val="20"/>
                    </w:rPr>
                  </w:pPr>
                  <w:r w:rsidRPr="00C9215D">
                    <w:rPr>
                      <w:rFonts w:asciiTheme="minorHAnsi" w:hAnsiTheme="minorHAnsi" w:cs="Times New Roman"/>
                      <w:color w:val="333333"/>
                      <w:sz w:val="20"/>
                      <w:szCs w:val="20"/>
                    </w:rPr>
                    <w:t>Преодоляване недостига на средства и липсат</w:t>
                  </w:r>
                  <w:r w:rsidRPr="00C9215D">
                    <w:rPr>
                      <w:rFonts w:asciiTheme="minorHAnsi" w:hAnsiTheme="minorHAnsi" w:cs="Times New Roman"/>
                      <w:color w:val="333333"/>
                      <w:sz w:val="20"/>
                      <w:szCs w:val="20"/>
                    </w:rPr>
                    <w:cr/>
                    <w:t xml:space="preserve"> на ликвидност, настъпили в резултат от епидемичния взрив от COVID-19</w:t>
                  </w:r>
                </w:p>
              </w:tc>
              <w:tc>
                <w:tcPr>
                  <w:tcW w:w="1285" w:type="dxa"/>
                  <w:tcBorders>
                    <w:top w:val="dashed" w:sz="4" w:space="0" w:color="auto"/>
                    <w:left w:val="dashed" w:sz="4" w:space="0" w:color="auto"/>
                    <w:bottom w:val="dashed" w:sz="4" w:space="0" w:color="auto"/>
                    <w:right w:val="dashed" w:sz="4" w:space="0" w:color="auto"/>
                  </w:tcBorders>
                  <w:shd w:val="clear" w:color="auto" w:fill="FCFBD1"/>
                  <w:noWrap/>
                  <w:hideMark/>
                </w:tcPr>
                <w:p w:rsidR="008B22C5" w:rsidRPr="00C9215D" w:rsidRDefault="008B22C5" w:rsidP="00966999">
                  <w:pPr>
                    <w:spacing w:after="0" w:line="240" w:lineRule="auto"/>
                    <w:jc w:val="right"/>
                    <w:rPr>
                      <w:rFonts w:asciiTheme="minorHAnsi" w:hAnsiTheme="minorHAnsi" w:cs="Times New Roman"/>
                      <w:color w:val="333333"/>
                      <w:sz w:val="20"/>
                      <w:szCs w:val="20"/>
                    </w:rPr>
                  </w:pPr>
                  <w:r w:rsidRPr="00C9215D">
                    <w:rPr>
                      <w:rFonts w:asciiTheme="minorHAnsi" w:hAnsiTheme="minorHAnsi" w:cs="Times New Roman"/>
                      <w:color w:val="333333"/>
                      <w:sz w:val="20"/>
                      <w:szCs w:val="20"/>
                    </w:rPr>
                    <w:t>3 421,00</w:t>
                  </w:r>
                </w:p>
              </w:tc>
              <w:tc>
                <w:tcPr>
                  <w:tcW w:w="1388" w:type="dxa"/>
                  <w:tcBorders>
                    <w:top w:val="dashed" w:sz="4" w:space="0" w:color="auto"/>
                    <w:left w:val="dashed" w:sz="4" w:space="0" w:color="auto"/>
                    <w:bottom w:val="dashed" w:sz="4" w:space="0" w:color="auto"/>
                    <w:right w:val="dashed" w:sz="4" w:space="0" w:color="auto"/>
                  </w:tcBorders>
                  <w:shd w:val="clear" w:color="auto" w:fill="FCFBD1"/>
                  <w:noWrap/>
                  <w:hideMark/>
                </w:tcPr>
                <w:p w:rsidR="008B22C5" w:rsidRPr="00C9215D" w:rsidRDefault="008B22C5" w:rsidP="00966999">
                  <w:pPr>
                    <w:spacing w:after="0" w:line="240" w:lineRule="auto"/>
                    <w:jc w:val="right"/>
                    <w:rPr>
                      <w:rFonts w:asciiTheme="minorHAnsi" w:hAnsiTheme="minorHAnsi" w:cs="Times New Roman"/>
                      <w:color w:val="333333"/>
                      <w:sz w:val="20"/>
                      <w:szCs w:val="20"/>
                    </w:rPr>
                  </w:pPr>
                  <w:r w:rsidRPr="00C9215D">
                    <w:rPr>
                      <w:rFonts w:asciiTheme="minorHAnsi" w:hAnsiTheme="minorHAnsi" w:cs="Times New Roman"/>
                      <w:color w:val="333333"/>
                      <w:sz w:val="20"/>
                      <w:szCs w:val="20"/>
                    </w:rPr>
                    <w:t>3 421,00</w:t>
                  </w:r>
                </w:p>
              </w:tc>
              <w:tc>
                <w:tcPr>
                  <w:tcW w:w="1417" w:type="dxa"/>
                  <w:tcBorders>
                    <w:top w:val="dashed" w:sz="4" w:space="0" w:color="auto"/>
                    <w:left w:val="dashed" w:sz="4" w:space="0" w:color="auto"/>
                    <w:bottom w:val="dashed" w:sz="4" w:space="0" w:color="auto"/>
                    <w:right w:val="dashed" w:sz="4" w:space="0" w:color="auto"/>
                  </w:tcBorders>
                  <w:shd w:val="clear" w:color="auto" w:fill="FCFBD1"/>
                  <w:noWrap/>
                  <w:hideMark/>
                </w:tcPr>
                <w:p w:rsidR="008B22C5" w:rsidRPr="00C9215D" w:rsidRDefault="008B22C5" w:rsidP="00966999">
                  <w:pPr>
                    <w:spacing w:after="0" w:line="240" w:lineRule="auto"/>
                    <w:jc w:val="right"/>
                    <w:rPr>
                      <w:rFonts w:asciiTheme="minorHAnsi" w:hAnsiTheme="minorHAnsi" w:cs="Times New Roman"/>
                      <w:color w:val="333333"/>
                      <w:sz w:val="20"/>
                      <w:szCs w:val="20"/>
                    </w:rPr>
                  </w:pPr>
                  <w:r w:rsidRPr="00C9215D">
                    <w:rPr>
                      <w:rFonts w:asciiTheme="minorHAnsi" w:hAnsiTheme="minorHAnsi" w:cs="Times New Roman"/>
                      <w:color w:val="333333"/>
                      <w:sz w:val="20"/>
                      <w:szCs w:val="20"/>
                    </w:rPr>
                    <w:t>0,00</w:t>
                  </w:r>
                </w:p>
              </w:tc>
            </w:tr>
            <w:tr w:rsidR="008B22C5" w:rsidRPr="00C9215D" w:rsidTr="00E74389">
              <w:trPr>
                <w:trHeight w:val="904"/>
              </w:trPr>
              <w:tc>
                <w:tcPr>
                  <w:tcW w:w="2014" w:type="dxa"/>
                  <w:tcBorders>
                    <w:top w:val="dashed" w:sz="4" w:space="0" w:color="auto"/>
                    <w:left w:val="dashed" w:sz="4" w:space="0" w:color="auto"/>
                    <w:bottom w:val="dashed" w:sz="4" w:space="0" w:color="auto"/>
                    <w:right w:val="dashed" w:sz="4" w:space="0" w:color="auto"/>
                  </w:tcBorders>
                  <w:shd w:val="clear" w:color="auto" w:fill="D6E3BC" w:themeFill="accent3" w:themeFillTint="66"/>
                  <w:hideMark/>
                </w:tcPr>
                <w:p w:rsidR="008B22C5" w:rsidRPr="00C9215D" w:rsidRDefault="008B22C5" w:rsidP="00966999">
                  <w:pPr>
                    <w:spacing w:after="0" w:line="240" w:lineRule="auto"/>
                    <w:rPr>
                      <w:rFonts w:asciiTheme="minorHAnsi" w:hAnsiTheme="minorHAnsi" w:cs="Times New Roman"/>
                      <w:color w:val="333333"/>
                      <w:sz w:val="20"/>
                      <w:szCs w:val="20"/>
                    </w:rPr>
                  </w:pPr>
                  <w:r w:rsidRPr="00CF7913">
                    <w:rPr>
                      <w:rFonts w:cs="Times New Roman"/>
                      <w:color w:val="333333"/>
                      <w:sz w:val="20"/>
                      <w:szCs w:val="20"/>
                    </w:rPr>
                    <w:t>Дъбчето</w:t>
                  </w:r>
                  <w:r w:rsidRPr="00C9215D">
                    <w:rPr>
                      <w:rFonts w:asciiTheme="minorHAnsi" w:hAnsiTheme="minorHAnsi" w:cs="Times New Roman"/>
                      <w:color w:val="333333"/>
                      <w:sz w:val="20"/>
                      <w:szCs w:val="20"/>
                    </w:rPr>
                    <w:t xml:space="preserve"> ЕООД</w:t>
                  </w:r>
                </w:p>
              </w:tc>
              <w:tc>
                <w:tcPr>
                  <w:tcW w:w="3564" w:type="dxa"/>
                  <w:tcBorders>
                    <w:top w:val="dashed" w:sz="4" w:space="0" w:color="auto"/>
                    <w:left w:val="dashed" w:sz="4" w:space="0" w:color="auto"/>
                    <w:bottom w:val="dashed" w:sz="4" w:space="0" w:color="auto"/>
                    <w:right w:val="dashed" w:sz="4" w:space="0" w:color="auto"/>
                  </w:tcBorders>
                  <w:shd w:val="clear" w:color="auto" w:fill="FCFBD1"/>
                  <w:vAlign w:val="bottom"/>
                  <w:hideMark/>
                </w:tcPr>
                <w:p w:rsidR="008B22C5" w:rsidRPr="00C9215D" w:rsidRDefault="008B22C5" w:rsidP="00966999">
                  <w:pPr>
                    <w:spacing w:after="0" w:line="240" w:lineRule="auto"/>
                    <w:rPr>
                      <w:rFonts w:asciiTheme="minorHAnsi" w:hAnsiTheme="minorHAnsi" w:cs="Times New Roman"/>
                      <w:color w:val="333333"/>
                      <w:sz w:val="20"/>
                      <w:szCs w:val="20"/>
                    </w:rPr>
                  </w:pPr>
                  <w:r w:rsidRPr="00C9215D">
                    <w:rPr>
                      <w:rFonts w:asciiTheme="minorHAnsi" w:hAnsiTheme="minorHAnsi" w:cs="Times New Roman"/>
                      <w:color w:val="333333"/>
                      <w:sz w:val="20"/>
                      <w:szCs w:val="20"/>
                    </w:rPr>
                    <w:t>Преодоляване недостига на средства и липсата на ликвидност, настъпили в резултат от епидемичния взрив от COVID-19</w:t>
                  </w:r>
                </w:p>
              </w:tc>
              <w:tc>
                <w:tcPr>
                  <w:tcW w:w="1285" w:type="dxa"/>
                  <w:tcBorders>
                    <w:top w:val="dashed" w:sz="4" w:space="0" w:color="auto"/>
                    <w:left w:val="dashed" w:sz="4" w:space="0" w:color="auto"/>
                    <w:bottom w:val="dashed" w:sz="4" w:space="0" w:color="auto"/>
                    <w:right w:val="dashed" w:sz="4" w:space="0" w:color="auto"/>
                  </w:tcBorders>
                  <w:shd w:val="clear" w:color="auto" w:fill="FCFBD1"/>
                  <w:noWrap/>
                  <w:hideMark/>
                </w:tcPr>
                <w:p w:rsidR="008B22C5" w:rsidRPr="00C9215D" w:rsidRDefault="008B22C5" w:rsidP="00966999">
                  <w:pPr>
                    <w:spacing w:after="0" w:line="240" w:lineRule="auto"/>
                    <w:jc w:val="right"/>
                    <w:rPr>
                      <w:rFonts w:asciiTheme="minorHAnsi" w:hAnsiTheme="minorHAnsi" w:cs="Times New Roman"/>
                      <w:color w:val="333333"/>
                      <w:sz w:val="20"/>
                      <w:szCs w:val="20"/>
                    </w:rPr>
                  </w:pPr>
                  <w:r w:rsidRPr="00C9215D">
                    <w:rPr>
                      <w:rFonts w:asciiTheme="minorHAnsi" w:hAnsiTheme="minorHAnsi" w:cs="Times New Roman"/>
                      <w:color w:val="333333"/>
                      <w:sz w:val="20"/>
                      <w:szCs w:val="20"/>
                    </w:rPr>
                    <w:t>10 000,00</w:t>
                  </w:r>
                </w:p>
              </w:tc>
              <w:tc>
                <w:tcPr>
                  <w:tcW w:w="1388" w:type="dxa"/>
                  <w:tcBorders>
                    <w:top w:val="dashed" w:sz="4" w:space="0" w:color="auto"/>
                    <w:left w:val="dashed" w:sz="4" w:space="0" w:color="auto"/>
                    <w:bottom w:val="dashed" w:sz="4" w:space="0" w:color="auto"/>
                    <w:right w:val="dashed" w:sz="4" w:space="0" w:color="auto"/>
                  </w:tcBorders>
                  <w:shd w:val="clear" w:color="auto" w:fill="FCFBD1"/>
                  <w:noWrap/>
                  <w:hideMark/>
                </w:tcPr>
                <w:p w:rsidR="008B22C5" w:rsidRPr="00C9215D" w:rsidRDefault="008B22C5" w:rsidP="00966999">
                  <w:pPr>
                    <w:spacing w:after="0" w:line="240" w:lineRule="auto"/>
                    <w:jc w:val="right"/>
                    <w:rPr>
                      <w:rFonts w:asciiTheme="minorHAnsi" w:hAnsiTheme="minorHAnsi" w:cs="Times New Roman"/>
                      <w:color w:val="333333"/>
                      <w:sz w:val="20"/>
                      <w:szCs w:val="20"/>
                    </w:rPr>
                  </w:pPr>
                  <w:r w:rsidRPr="00C9215D">
                    <w:rPr>
                      <w:rFonts w:asciiTheme="minorHAnsi" w:hAnsiTheme="minorHAnsi" w:cs="Times New Roman"/>
                      <w:color w:val="333333"/>
                      <w:sz w:val="20"/>
                      <w:szCs w:val="20"/>
                    </w:rPr>
                    <w:t>10</w:t>
                  </w:r>
                  <w:r w:rsidRPr="00C9215D">
                    <w:rPr>
                      <w:rFonts w:asciiTheme="minorHAnsi" w:hAnsiTheme="minorHAnsi" w:cs="Times New Roman"/>
                      <w:color w:val="333333"/>
                      <w:sz w:val="20"/>
                      <w:szCs w:val="20"/>
                    </w:rPr>
                    <w:cr/>
                    <w:t>000,00</w:t>
                  </w:r>
                </w:p>
              </w:tc>
              <w:tc>
                <w:tcPr>
                  <w:tcW w:w="1417" w:type="dxa"/>
                  <w:tcBorders>
                    <w:top w:val="dashed" w:sz="4" w:space="0" w:color="auto"/>
                    <w:left w:val="dashed" w:sz="4" w:space="0" w:color="auto"/>
                    <w:bottom w:val="dashed" w:sz="4" w:space="0" w:color="auto"/>
                    <w:right w:val="dashed" w:sz="4" w:space="0" w:color="auto"/>
                  </w:tcBorders>
                  <w:shd w:val="clear" w:color="auto" w:fill="FCFBD1"/>
                  <w:noWrap/>
                  <w:hideMark/>
                </w:tcPr>
                <w:p w:rsidR="008B22C5" w:rsidRPr="00C9215D" w:rsidRDefault="008B22C5" w:rsidP="00966999">
                  <w:pPr>
                    <w:spacing w:after="0" w:line="240" w:lineRule="auto"/>
                    <w:jc w:val="right"/>
                    <w:rPr>
                      <w:rFonts w:asciiTheme="minorHAnsi" w:hAnsiTheme="minorHAnsi" w:cs="Times New Roman"/>
                      <w:color w:val="333333"/>
                      <w:sz w:val="20"/>
                      <w:szCs w:val="20"/>
                    </w:rPr>
                  </w:pPr>
                  <w:r w:rsidRPr="00C9215D">
                    <w:rPr>
                      <w:rFonts w:asciiTheme="minorHAnsi" w:hAnsiTheme="minorHAnsi" w:cs="Times New Roman"/>
                      <w:color w:val="333333"/>
                      <w:sz w:val="20"/>
                      <w:szCs w:val="20"/>
                    </w:rPr>
                    <w:t>0,00</w:t>
                  </w:r>
                </w:p>
              </w:tc>
            </w:tr>
            <w:tr w:rsidR="008B22C5" w:rsidRPr="00C9215D" w:rsidTr="00E74389">
              <w:trPr>
                <w:trHeight w:val="904"/>
              </w:trPr>
              <w:tc>
                <w:tcPr>
                  <w:tcW w:w="2014" w:type="dxa"/>
                  <w:tcBorders>
                    <w:top w:val="dashed" w:sz="4" w:space="0" w:color="auto"/>
                    <w:left w:val="dashed" w:sz="4" w:space="0" w:color="auto"/>
                    <w:bottom w:val="dashed" w:sz="4" w:space="0" w:color="auto"/>
                    <w:right w:val="dashed" w:sz="4" w:space="0" w:color="auto"/>
                  </w:tcBorders>
                  <w:shd w:val="clear" w:color="auto" w:fill="D6E3BC" w:themeFill="accent3" w:themeFillTint="66"/>
                  <w:hideMark/>
                </w:tcPr>
                <w:p w:rsidR="008B22C5" w:rsidRPr="00C9215D" w:rsidRDefault="008B22C5" w:rsidP="00966999">
                  <w:pPr>
                    <w:spacing w:after="0" w:line="240" w:lineRule="auto"/>
                    <w:rPr>
                      <w:rFonts w:asciiTheme="minorHAnsi" w:hAnsiTheme="minorHAnsi" w:cs="Times New Roman"/>
                      <w:color w:val="333333"/>
                      <w:sz w:val="20"/>
                      <w:szCs w:val="20"/>
                    </w:rPr>
                  </w:pPr>
                  <w:r w:rsidRPr="00CF7913">
                    <w:rPr>
                      <w:rFonts w:cs="Times New Roman"/>
                      <w:color w:val="333333"/>
                      <w:sz w:val="20"/>
                      <w:szCs w:val="20"/>
                    </w:rPr>
                    <w:t xml:space="preserve"> ЕТ Димитър Гьонков</w:t>
                  </w:r>
                </w:p>
              </w:tc>
              <w:tc>
                <w:tcPr>
                  <w:tcW w:w="3564" w:type="dxa"/>
                  <w:tcBorders>
                    <w:top w:val="dashed" w:sz="4" w:space="0" w:color="auto"/>
                    <w:left w:val="dashed" w:sz="4" w:space="0" w:color="auto"/>
                    <w:bottom w:val="dashed" w:sz="4" w:space="0" w:color="auto"/>
                    <w:right w:val="dashed" w:sz="4" w:space="0" w:color="auto"/>
                  </w:tcBorders>
                  <w:shd w:val="clear" w:color="auto" w:fill="FCFBD1"/>
                  <w:vAlign w:val="bottom"/>
                  <w:hideMark/>
                </w:tcPr>
                <w:p w:rsidR="008B22C5" w:rsidRPr="00C9215D" w:rsidRDefault="008B22C5" w:rsidP="00966999">
                  <w:pPr>
                    <w:spacing w:after="0" w:line="240" w:lineRule="auto"/>
                    <w:rPr>
                      <w:rFonts w:asciiTheme="minorHAnsi" w:hAnsiTheme="minorHAnsi" w:cs="Times New Roman"/>
                      <w:color w:val="333333"/>
                      <w:sz w:val="20"/>
                      <w:szCs w:val="20"/>
                    </w:rPr>
                  </w:pPr>
                  <w:r w:rsidRPr="00C9215D">
                    <w:rPr>
                      <w:rFonts w:asciiTheme="minorHAnsi" w:hAnsiTheme="minorHAnsi" w:cs="Times New Roman"/>
                      <w:color w:val="333333"/>
                      <w:sz w:val="20"/>
                      <w:szCs w:val="20"/>
                    </w:rPr>
                    <w:t>Преодоляване недостига на средства и липсата на ликвидност, настъпили в резултат от епидемичния взрив от COVID-19</w:t>
                  </w:r>
                </w:p>
              </w:tc>
              <w:tc>
                <w:tcPr>
                  <w:tcW w:w="1285" w:type="dxa"/>
                  <w:tcBorders>
                    <w:top w:val="dashed" w:sz="4" w:space="0" w:color="auto"/>
                    <w:left w:val="dashed" w:sz="4" w:space="0" w:color="auto"/>
                    <w:bottom w:val="dashed" w:sz="4" w:space="0" w:color="auto"/>
                    <w:right w:val="dashed" w:sz="4" w:space="0" w:color="auto"/>
                  </w:tcBorders>
                  <w:shd w:val="clear" w:color="auto" w:fill="FCFBD1"/>
                  <w:noWrap/>
                  <w:hideMark/>
                </w:tcPr>
                <w:p w:rsidR="008B22C5" w:rsidRPr="00C9215D" w:rsidRDefault="008B22C5" w:rsidP="00966999">
                  <w:pPr>
                    <w:spacing w:after="0" w:line="240" w:lineRule="auto"/>
                    <w:jc w:val="right"/>
                    <w:rPr>
                      <w:rFonts w:asciiTheme="minorHAnsi" w:hAnsiTheme="minorHAnsi" w:cs="Times New Roman"/>
                      <w:color w:val="333333"/>
                      <w:sz w:val="20"/>
                      <w:szCs w:val="20"/>
                    </w:rPr>
                  </w:pPr>
                  <w:r w:rsidRPr="00C9215D">
                    <w:rPr>
                      <w:rFonts w:asciiTheme="minorHAnsi" w:hAnsiTheme="minorHAnsi" w:cs="Times New Roman"/>
                      <w:color w:val="333333"/>
                      <w:sz w:val="20"/>
                      <w:szCs w:val="20"/>
                    </w:rPr>
                    <w:t>7 649,00</w:t>
                  </w:r>
                </w:p>
              </w:tc>
              <w:tc>
                <w:tcPr>
                  <w:tcW w:w="1388" w:type="dxa"/>
                  <w:tcBorders>
                    <w:top w:val="dashed" w:sz="4" w:space="0" w:color="auto"/>
                    <w:left w:val="dashed" w:sz="4" w:space="0" w:color="auto"/>
                    <w:bottom w:val="dashed" w:sz="4" w:space="0" w:color="auto"/>
                    <w:right w:val="dashed" w:sz="4" w:space="0" w:color="auto"/>
                  </w:tcBorders>
                  <w:shd w:val="clear" w:color="auto" w:fill="FCFBD1"/>
                  <w:noWrap/>
                  <w:hideMark/>
                </w:tcPr>
                <w:p w:rsidR="008B22C5" w:rsidRPr="00C9215D" w:rsidRDefault="008B22C5" w:rsidP="00966999">
                  <w:pPr>
                    <w:spacing w:after="0" w:line="240" w:lineRule="auto"/>
                    <w:jc w:val="right"/>
                    <w:rPr>
                      <w:rFonts w:asciiTheme="minorHAnsi" w:hAnsiTheme="minorHAnsi" w:cs="Times New Roman"/>
                      <w:color w:val="333333"/>
                      <w:sz w:val="20"/>
                      <w:szCs w:val="20"/>
                    </w:rPr>
                  </w:pPr>
                  <w:r w:rsidRPr="00C9215D">
                    <w:rPr>
                      <w:rFonts w:asciiTheme="minorHAnsi" w:hAnsiTheme="minorHAnsi" w:cs="Times New Roman"/>
                      <w:color w:val="333333"/>
                      <w:sz w:val="20"/>
                      <w:szCs w:val="20"/>
                    </w:rPr>
                    <w:t>7 649,00</w:t>
                  </w:r>
                </w:p>
              </w:tc>
              <w:tc>
                <w:tcPr>
                  <w:tcW w:w="1417" w:type="dxa"/>
                  <w:tcBorders>
                    <w:top w:val="dashed" w:sz="4" w:space="0" w:color="auto"/>
                    <w:left w:val="dashed" w:sz="4" w:space="0" w:color="auto"/>
                    <w:bottom w:val="dashed" w:sz="4" w:space="0" w:color="auto"/>
                    <w:right w:val="dashed" w:sz="4" w:space="0" w:color="auto"/>
                  </w:tcBorders>
                  <w:shd w:val="clear" w:color="auto" w:fill="FCFBD1"/>
                  <w:noWrap/>
                  <w:hideMark/>
                </w:tcPr>
                <w:p w:rsidR="008B22C5" w:rsidRPr="00C9215D" w:rsidRDefault="008B22C5" w:rsidP="00966999">
                  <w:pPr>
                    <w:spacing w:after="0" w:line="240" w:lineRule="auto"/>
                    <w:jc w:val="right"/>
                    <w:rPr>
                      <w:rFonts w:asciiTheme="minorHAnsi" w:hAnsiTheme="minorHAnsi" w:cs="Times New Roman"/>
                      <w:color w:val="333333"/>
                      <w:sz w:val="20"/>
                      <w:szCs w:val="20"/>
                    </w:rPr>
                  </w:pPr>
                  <w:r w:rsidRPr="00C9215D">
                    <w:rPr>
                      <w:rFonts w:asciiTheme="minorHAnsi" w:hAnsiTheme="minorHAnsi" w:cs="Times New Roman"/>
                      <w:color w:val="333333"/>
                      <w:sz w:val="20"/>
                      <w:szCs w:val="20"/>
                    </w:rPr>
                    <w:t>0,00</w:t>
                  </w:r>
                </w:p>
              </w:tc>
            </w:tr>
            <w:tr w:rsidR="008B22C5" w:rsidRPr="00C9215D" w:rsidTr="00E74389">
              <w:trPr>
                <w:trHeight w:val="904"/>
              </w:trPr>
              <w:tc>
                <w:tcPr>
                  <w:tcW w:w="2014" w:type="dxa"/>
                  <w:tcBorders>
                    <w:top w:val="dashed" w:sz="4" w:space="0" w:color="auto"/>
                    <w:left w:val="dashed" w:sz="4" w:space="0" w:color="auto"/>
                    <w:bottom w:val="dashed" w:sz="4" w:space="0" w:color="auto"/>
                    <w:right w:val="dashed" w:sz="4" w:space="0" w:color="auto"/>
                  </w:tcBorders>
                  <w:shd w:val="clear" w:color="auto" w:fill="D6E3BC" w:themeFill="accent3" w:themeFillTint="66"/>
                  <w:hideMark/>
                </w:tcPr>
                <w:p w:rsidR="008B22C5" w:rsidRPr="00C9215D" w:rsidRDefault="008B22C5" w:rsidP="00966999">
                  <w:pPr>
                    <w:spacing w:after="0" w:line="240" w:lineRule="auto"/>
                    <w:rPr>
                      <w:rFonts w:asciiTheme="minorHAnsi" w:hAnsiTheme="minorHAnsi" w:cs="Times New Roman"/>
                      <w:color w:val="333333"/>
                      <w:sz w:val="20"/>
                      <w:szCs w:val="20"/>
                    </w:rPr>
                  </w:pPr>
                  <w:r w:rsidRPr="00CF7913">
                    <w:rPr>
                      <w:rFonts w:cs="Times New Roman"/>
                      <w:color w:val="333333"/>
                      <w:sz w:val="20"/>
                      <w:szCs w:val="20"/>
                    </w:rPr>
                    <w:t xml:space="preserve"> ЕТ Петинка 77 - Петя Стоянова</w:t>
                  </w:r>
                </w:p>
              </w:tc>
              <w:tc>
                <w:tcPr>
                  <w:tcW w:w="3564" w:type="dxa"/>
                  <w:tcBorders>
                    <w:top w:val="dashed" w:sz="4" w:space="0" w:color="auto"/>
                    <w:left w:val="dashed" w:sz="4" w:space="0" w:color="auto"/>
                    <w:bottom w:val="dashed" w:sz="4" w:space="0" w:color="auto"/>
                    <w:right w:val="dashed" w:sz="4" w:space="0" w:color="auto"/>
                  </w:tcBorders>
                  <w:shd w:val="clear" w:color="auto" w:fill="FCFBD1"/>
                  <w:vAlign w:val="bottom"/>
                  <w:hideMark/>
                </w:tcPr>
                <w:p w:rsidR="008B22C5" w:rsidRPr="00C9215D" w:rsidRDefault="008B22C5" w:rsidP="00966999">
                  <w:pPr>
                    <w:spacing w:after="0" w:line="240" w:lineRule="auto"/>
                    <w:rPr>
                      <w:rFonts w:asciiTheme="minorHAnsi" w:hAnsiTheme="minorHAnsi" w:cs="Times New Roman"/>
                      <w:color w:val="333333"/>
                      <w:sz w:val="20"/>
                      <w:szCs w:val="20"/>
                    </w:rPr>
                  </w:pPr>
                  <w:r w:rsidRPr="00C9215D">
                    <w:rPr>
                      <w:rFonts w:asciiTheme="minorHAnsi" w:hAnsiTheme="minorHAnsi" w:cs="Times New Roman"/>
                      <w:color w:val="333333"/>
                      <w:sz w:val="20"/>
                      <w:szCs w:val="20"/>
                    </w:rPr>
                    <w:t>Преодоляване недостига на средства и липсата на ликвидност, настъпили в резултат от епидемичния взрив от CO</w:t>
                  </w:r>
                  <w:r w:rsidRPr="00C9215D">
                    <w:rPr>
                      <w:rFonts w:asciiTheme="minorHAnsi" w:hAnsiTheme="minorHAnsi" w:cs="Times New Roman"/>
                      <w:color w:val="333333"/>
                      <w:sz w:val="20"/>
                      <w:szCs w:val="20"/>
                    </w:rPr>
                    <w:cr/>
                    <w:t>ID-19</w:t>
                  </w:r>
                </w:p>
              </w:tc>
              <w:tc>
                <w:tcPr>
                  <w:tcW w:w="1285" w:type="dxa"/>
                  <w:tcBorders>
                    <w:top w:val="dashed" w:sz="4" w:space="0" w:color="auto"/>
                    <w:left w:val="dashed" w:sz="4" w:space="0" w:color="auto"/>
                    <w:bottom w:val="dashed" w:sz="4" w:space="0" w:color="auto"/>
                    <w:right w:val="dashed" w:sz="4" w:space="0" w:color="auto"/>
                  </w:tcBorders>
                  <w:shd w:val="clear" w:color="auto" w:fill="FCFBD1"/>
                  <w:noWrap/>
                  <w:hideMark/>
                </w:tcPr>
                <w:p w:rsidR="008B22C5" w:rsidRPr="00C9215D" w:rsidRDefault="008B22C5" w:rsidP="00966999">
                  <w:pPr>
                    <w:spacing w:after="0" w:line="240" w:lineRule="auto"/>
                    <w:jc w:val="right"/>
                    <w:rPr>
                      <w:rFonts w:asciiTheme="minorHAnsi" w:hAnsiTheme="minorHAnsi" w:cs="Times New Roman"/>
                      <w:color w:val="333333"/>
                      <w:sz w:val="20"/>
                      <w:szCs w:val="20"/>
                    </w:rPr>
                  </w:pPr>
                  <w:r w:rsidRPr="00C9215D">
                    <w:rPr>
                      <w:rFonts w:asciiTheme="minorHAnsi" w:hAnsiTheme="minorHAnsi" w:cs="Times New Roman"/>
                      <w:color w:val="333333"/>
                      <w:sz w:val="20"/>
                      <w:szCs w:val="20"/>
                    </w:rPr>
                    <w:t>8 849,00</w:t>
                  </w:r>
                </w:p>
              </w:tc>
              <w:tc>
                <w:tcPr>
                  <w:tcW w:w="1388" w:type="dxa"/>
                  <w:tcBorders>
                    <w:top w:val="dashed" w:sz="4" w:space="0" w:color="auto"/>
                    <w:left w:val="dashed" w:sz="4" w:space="0" w:color="auto"/>
                    <w:bottom w:val="dashed" w:sz="4" w:space="0" w:color="auto"/>
                    <w:right w:val="dashed" w:sz="4" w:space="0" w:color="auto"/>
                  </w:tcBorders>
                  <w:shd w:val="clear" w:color="auto" w:fill="FCFBD1"/>
                  <w:noWrap/>
                  <w:hideMark/>
                </w:tcPr>
                <w:p w:rsidR="008B22C5" w:rsidRPr="00C9215D" w:rsidRDefault="008B22C5" w:rsidP="00966999">
                  <w:pPr>
                    <w:spacing w:after="0" w:line="240" w:lineRule="auto"/>
                    <w:jc w:val="right"/>
                    <w:rPr>
                      <w:rFonts w:asciiTheme="minorHAnsi" w:hAnsiTheme="minorHAnsi" w:cs="Times New Roman"/>
                      <w:color w:val="333333"/>
                      <w:sz w:val="20"/>
                      <w:szCs w:val="20"/>
                    </w:rPr>
                  </w:pPr>
                  <w:r w:rsidRPr="00C9215D">
                    <w:rPr>
                      <w:rFonts w:asciiTheme="minorHAnsi" w:hAnsiTheme="minorHAnsi" w:cs="Times New Roman"/>
                      <w:color w:val="333333"/>
                      <w:sz w:val="20"/>
                      <w:szCs w:val="20"/>
                    </w:rPr>
                    <w:t>8 849,00</w:t>
                  </w:r>
                </w:p>
              </w:tc>
              <w:tc>
                <w:tcPr>
                  <w:tcW w:w="1417" w:type="dxa"/>
                  <w:tcBorders>
                    <w:top w:val="dashed" w:sz="4" w:space="0" w:color="auto"/>
                    <w:left w:val="dashed" w:sz="4" w:space="0" w:color="auto"/>
                    <w:bottom w:val="dashed" w:sz="4" w:space="0" w:color="auto"/>
                    <w:right w:val="dashed" w:sz="4" w:space="0" w:color="auto"/>
                  </w:tcBorders>
                  <w:shd w:val="clear" w:color="auto" w:fill="FCFBD1"/>
                  <w:noWrap/>
                  <w:hideMark/>
                </w:tcPr>
                <w:p w:rsidR="008B22C5" w:rsidRPr="00C9215D" w:rsidRDefault="008B22C5" w:rsidP="00966999">
                  <w:pPr>
                    <w:spacing w:after="0" w:line="240" w:lineRule="auto"/>
                    <w:jc w:val="right"/>
                    <w:rPr>
                      <w:rFonts w:asciiTheme="minorHAnsi" w:hAnsiTheme="minorHAnsi" w:cs="Times New Roman"/>
                      <w:color w:val="333333"/>
                      <w:sz w:val="20"/>
                      <w:szCs w:val="20"/>
                    </w:rPr>
                  </w:pPr>
                  <w:r w:rsidRPr="00C9215D">
                    <w:rPr>
                      <w:rFonts w:asciiTheme="minorHAnsi" w:hAnsiTheme="minorHAnsi" w:cs="Times New Roman"/>
                      <w:color w:val="333333"/>
                      <w:sz w:val="20"/>
                      <w:szCs w:val="20"/>
                    </w:rPr>
                    <w:t>0,00</w:t>
                  </w:r>
                </w:p>
              </w:tc>
            </w:tr>
            <w:tr w:rsidR="008B22C5" w:rsidRPr="00C9215D" w:rsidTr="00E74389">
              <w:trPr>
                <w:trHeight w:val="904"/>
              </w:trPr>
              <w:tc>
                <w:tcPr>
                  <w:tcW w:w="2014" w:type="dxa"/>
                  <w:tcBorders>
                    <w:top w:val="dashed" w:sz="4" w:space="0" w:color="auto"/>
                    <w:left w:val="dashed" w:sz="4" w:space="0" w:color="auto"/>
                    <w:bottom w:val="dashed" w:sz="4" w:space="0" w:color="auto"/>
                    <w:right w:val="dashed" w:sz="4" w:space="0" w:color="auto"/>
                  </w:tcBorders>
                  <w:shd w:val="clear" w:color="auto" w:fill="D6E3BC" w:themeFill="accent3" w:themeFillTint="66"/>
                  <w:hideMark/>
                </w:tcPr>
                <w:p w:rsidR="008B22C5" w:rsidRPr="00C9215D" w:rsidRDefault="008B22C5" w:rsidP="00966999">
                  <w:pPr>
                    <w:spacing w:after="0" w:line="240" w:lineRule="auto"/>
                    <w:rPr>
                      <w:rFonts w:asciiTheme="minorHAnsi" w:hAnsiTheme="minorHAnsi" w:cs="Times New Roman"/>
                      <w:color w:val="333333"/>
                      <w:sz w:val="20"/>
                      <w:szCs w:val="20"/>
                    </w:rPr>
                  </w:pPr>
                  <w:r w:rsidRPr="00CF7913">
                    <w:rPr>
                      <w:rFonts w:cs="Times New Roman"/>
                      <w:color w:val="333333"/>
                      <w:sz w:val="20"/>
                      <w:szCs w:val="20"/>
                    </w:rPr>
                    <w:t xml:space="preserve"> Кохаб </w:t>
                  </w:r>
                  <w:r w:rsidRPr="00C9215D">
                    <w:rPr>
                      <w:rFonts w:asciiTheme="minorHAnsi" w:hAnsiTheme="minorHAnsi" w:cs="Times New Roman"/>
                      <w:color w:val="333333"/>
                      <w:sz w:val="20"/>
                      <w:szCs w:val="20"/>
                    </w:rPr>
                    <w:t>ЕООД</w:t>
                  </w:r>
                </w:p>
              </w:tc>
              <w:tc>
                <w:tcPr>
                  <w:tcW w:w="3564" w:type="dxa"/>
                  <w:tcBorders>
                    <w:top w:val="dashed" w:sz="4" w:space="0" w:color="auto"/>
                    <w:left w:val="dashed" w:sz="4" w:space="0" w:color="auto"/>
                    <w:bottom w:val="dashed" w:sz="4" w:space="0" w:color="auto"/>
                    <w:right w:val="dashed" w:sz="4" w:space="0" w:color="auto"/>
                  </w:tcBorders>
                  <w:shd w:val="clear" w:color="auto" w:fill="FCFBD1"/>
                  <w:vAlign w:val="bottom"/>
                  <w:hideMark/>
                </w:tcPr>
                <w:p w:rsidR="008B22C5" w:rsidRPr="00C9215D" w:rsidRDefault="008B22C5" w:rsidP="00966999">
                  <w:pPr>
                    <w:spacing w:after="0" w:line="240" w:lineRule="auto"/>
                    <w:rPr>
                      <w:rFonts w:asciiTheme="minorHAnsi" w:hAnsiTheme="minorHAnsi" w:cs="Times New Roman"/>
                      <w:color w:val="333333"/>
                      <w:sz w:val="20"/>
                      <w:szCs w:val="20"/>
                    </w:rPr>
                  </w:pPr>
                  <w:r w:rsidRPr="00C9215D">
                    <w:rPr>
                      <w:rFonts w:asciiTheme="minorHAnsi" w:hAnsiTheme="minorHAnsi" w:cs="Times New Roman"/>
                      <w:color w:val="333333"/>
                      <w:sz w:val="20"/>
                      <w:szCs w:val="20"/>
                    </w:rPr>
                    <w:t>Преодоляване недостига на средства и липсата на ликвидност, настъпили в резултат от епидемичния взрив от COVID-19</w:t>
                  </w:r>
                </w:p>
              </w:tc>
              <w:tc>
                <w:tcPr>
                  <w:tcW w:w="1285" w:type="dxa"/>
                  <w:tcBorders>
                    <w:top w:val="dashed" w:sz="4" w:space="0" w:color="auto"/>
                    <w:left w:val="dashed" w:sz="4" w:space="0" w:color="auto"/>
                    <w:bottom w:val="dashed" w:sz="4" w:space="0" w:color="auto"/>
                    <w:right w:val="dashed" w:sz="4" w:space="0" w:color="auto"/>
                  </w:tcBorders>
                  <w:shd w:val="clear" w:color="auto" w:fill="FCFBD1"/>
                  <w:noWrap/>
                  <w:hideMark/>
                </w:tcPr>
                <w:p w:rsidR="008B22C5" w:rsidRPr="00C9215D" w:rsidRDefault="008B22C5" w:rsidP="00966999">
                  <w:pPr>
                    <w:spacing w:after="0" w:line="240" w:lineRule="auto"/>
                    <w:jc w:val="right"/>
                    <w:rPr>
                      <w:rFonts w:asciiTheme="minorHAnsi" w:hAnsiTheme="minorHAnsi" w:cs="Times New Roman"/>
                      <w:color w:val="333333"/>
                      <w:sz w:val="20"/>
                      <w:szCs w:val="20"/>
                    </w:rPr>
                  </w:pPr>
                  <w:r w:rsidRPr="00C9215D">
                    <w:rPr>
                      <w:rFonts w:asciiTheme="minorHAnsi" w:hAnsiTheme="minorHAnsi" w:cs="Times New Roman"/>
                      <w:color w:val="333333"/>
                      <w:sz w:val="20"/>
                      <w:szCs w:val="20"/>
                    </w:rPr>
                    <w:t>10 000,00</w:t>
                  </w:r>
                </w:p>
              </w:tc>
              <w:tc>
                <w:tcPr>
                  <w:tcW w:w="1388" w:type="dxa"/>
                  <w:tcBorders>
                    <w:top w:val="dashed" w:sz="4" w:space="0" w:color="auto"/>
                    <w:left w:val="dashed" w:sz="4" w:space="0" w:color="auto"/>
                    <w:bottom w:val="dashed" w:sz="4" w:space="0" w:color="auto"/>
                    <w:right w:val="dashed" w:sz="4" w:space="0" w:color="auto"/>
                  </w:tcBorders>
                  <w:shd w:val="clear" w:color="auto" w:fill="FCFBD1"/>
                  <w:noWrap/>
                  <w:hideMark/>
                </w:tcPr>
                <w:p w:rsidR="008B22C5" w:rsidRPr="00C9215D" w:rsidRDefault="008B22C5" w:rsidP="00966999">
                  <w:pPr>
                    <w:spacing w:after="0" w:line="240" w:lineRule="auto"/>
                    <w:jc w:val="right"/>
                    <w:rPr>
                      <w:rFonts w:asciiTheme="minorHAnsi" w:hAnsiTheme="minorHAnsi" w:cs="Times New Roman"/>
                      <w:color w:val="333333"/>
                      <w:sz w:val="20"/>
                      <w:szCs w:val="20"/>
                    </w:rPr>
                  </w:pPr>
                  <w:r w:rsidRPr="00C9215D">
                    <w:rPr>
                      <w:rFonts w:asciiTheme="minorHAnsi" w:hAnsiTheme="minorHAnsi" w:cs="Times New Roman"/>
                      <w:color w:val="333333"/>
                      <w:sz w:val="20"/>
                      <w:szCs w:val="20"/>
                    </w:rPr>
                    <w:t>10 000,00</w:t>
                  </w:r>
                </w:p>
              </w:tc>
              <w:tc>
                <w:tcPr>
                  <w:tcW w:w="1417" w:type="dxa"/>
                  <w:tcBorders>
                    <w:top w:val="dashed" w:sz="4" w:space="0" w:color="auto"/>
                    <w:left w:val="dashed" w:sz="4" w:space="0" w:color="auto"/>
                    <w:bottom w:val="dashed" w:sz="4" w:space="0" w:color="auto"/>
                    <w:right w:val="dashed" w:sz="4" w:space="0" w:color="auto"/>
                  </w:tcBorders>
                  <w:shd w:val="clear" w:color="auto" w:fill="FCFBD1"/>
                  <w:noWrap/>
                  <w:hideMark/>
                </w:tcPr>
                <w:p w:rsidR="008B22C5" w:rsidRPr="00C9215D" w:rsidRDefault="008B22C5" w:rsidP="00966999">
                  <w:pPr>
                    <w:spacing w:after="0" w:line="240" w:lineRule="auto"/>
                    <w:jc w:val="right"/>
                    <w:rPr>
                      <w:rFonts w:asciiTheme="minorHAnsi" w:hAnsiTheme="minorHAnsi" w:cs="Times New Roman"/>
                      <w:color w:val="333333"/>
                      <w:sz w:val="20"/>
                      <w:szCs w:val="20"/>
                    </w:rPr>
                  </w:pPr>
                  <w:r w:rsidRPr="00C9215D">
                    <w:rPr>
                      <w:rFonts w:asciiTheme="minorHAnsi" w:hAnsiTheme="minorHAnsi" w:cs="Times New Roman"/>
                      <w:color w:val="333333"/>
                      <w:sz w:val="20"/>
                      <w:szCs w:val="20"/>
                    </w:rPr>
                    <w:t>0,00</w:t>
                  </w:r>
                </w:p>
              </w:tc>
            </w:tr>
            <w:tr w:rsidR="008B22C5" w:rsidRPr="00C9215D" w:rsidTr="00E74389">
              <w:trPr>
                <w:trHeight w:val="904"/>
              </w:trPr>
              <w:tc>
                <w:tcPr>
                  <w:tcW w:w="2014" w:type="dxa"/>
                  <w:tcBorders>
                    <w:top w:val="dashed" w:sz="4" w:space="0" w:color="auto"/>
                    <w:left w:val="dashed" w:sz="4" w:space="0" w:color="auto"/>
                    <w:bottom w:val="dashed" w:sz="4" w:space="0" w:color="auto"/>
                    <w:right w:val="dashed" w:sz="4" w:space="0" w:color="auto"/>
                  </w:tcBorders>
                  <w:shd w:val="clear" w:color="auto" w:fill="D6E3BC" w:themeFill="accent3" w:themeFillTint="66"/>
                  <w:hideMark/>
                </w:tcPr>
                <w:p w:rsidR="008B22C5" w:rsidRPr="00C9215D" w:rsidRDefault="008B22C5" w:rsidP="00966999">
                  <w:pPr>
                    <w:spacing w:after="0" w:line="240" w:lineRule="auto"/>
                    <w:rPr>
                      <w:rFonts w:asciiTheme="minorHAnsi" w:hAnsiTheme="minorHAnsi" w:cs="Times New Roman"/>
                      <w:color w:val="333333"/>
                      <w:sz w:val="20"/>
                      <w:szCs w:val="20"/>
                    </w:rPr>
                  </w:pPr>
                  <w:r w:rsidRPr="00CF7913">
                    <w:rPr>
                      <w:rFonts w:cs="Times New Roman"/>
                      <w:color w:val="333333"/>
                      <w:sz w:val="20"/>
                      <w:szCs w:val="20"/>
                    </w:rPr>
                    <w:t>Никсън</w:t>
                  </w:r>
                  <w:r w:rsidRPr="00C9215D">
                    <w:rPr>
                      <w:rFonts w:asciiTheme="minorHAnsi" w:hAnsiTheme="minorHAnsi" w:cs="Times New Roman"/>
                      <w:color w:val="333333"/>
                      <w:sz w:val="20"/>
                      <w:szCs w:val="20"/>
                    </w:rPr>
                    <w:t xml:space="preserve"> НС ООД</w:t>
                  </w:r>
                </w:p>
              </w:tc>
              <w:tc>
                <w:tcPr>
                  <w:tcW w:w="3564" w:type="dxa"/>
                  <w:tcBorders>
                    <w:top w:val="dashed" w:sz="4" w:space="0" w:color="auto"/>
                    <w:left w:val="dashed" w:sz="4" w:space="0" w:color="auto"/>
                    <w:bottom w:val="dashed" w:sz="4" w:space="0" w:color="auto"/>
                    <w:right w:val="dashed" w:sz="4" w:space="0" w:color="auto"/>
                  </w:tcBorders>
                  <w:shd w:val="clear" w:color="auto" w:fill="FCFBD1"/>
                  <w:vAlign w:val="bottom"/>
                  <w:hideMark/>
                </w:tcPr>
                <w:p w:rsidR="008B22C5" w:rsidRPr="00C9215D" w:rsidRDefault="008B22C5" w:rsidP="00966999">
                  <w:pPr>
                    <w:spacing w:after="0" w:line="240" w:lineRule="auto"/>
                    <w:rPr>
                      <w:rFonts w:asciiTheme="minorHAnsi" w:hAnsiTheme="minorHAnsi" w:cs="Times New Roman"/>
                      <w:color w:val="333333"/>
                      <w:sz w:val="20"/>
                      <w:szCs w:val="20"/>
                    </w:rPr>
                  </w:pPr>
                  <w:r w:rsidRPr="00C9215D">
                    <w:rPr>
                      <w:rFonts w:asciiTheme="minorHAnsi" w:hAnsiTheme="minorHAnsi" w:cs="Times New Roman"/>
                      <w:color w:val="333333"/>
                      <w:sz w:val="20"/>
                      <w:szCs w:val="20"/>
                    </w:rPr>
                    <w:t>Преодоляван</w:t>
                  </w:r>
                  <w:r w:rsidRPr="00C9215D">
                    <w:rPr>
                      <w:rFonts w:asciiTheme="minorHAnsi" w:hAnsiTheme="minorHAnsi" w:cs="Times New Roman"/>
                      <w:color w:val="333333"/>
                      <w:sz w:val="20"/>
                      <w:szCs w:val="20"/>
                    </w:rPr>
                    <w:cr/>
                    <w:t xml:space="preserve"> недостига на средства и липсата на ликвидност, настъпили в резултат от епидемичния взрив от COVID-19</w:t>
                  </w:r>
                </w:p>
              </w:tc>
              <w:tc>
                <w:tcPr>
                  <w:tcW w:w="1285" w:type="dxa"/>
                  <w:tcBorders>
                    <w:top w:val="dashed" w:sz="4" w:space="0" w:color="auto"/>
                    <w:left w:val="dashed" w:sz="4" w:space="0" w:color="auto"/>
                    <w:bottom w:val="dashed" w:sz="4" w:space="0" w:color="auto"/>
                    <w:right w:val="dashed" w:sz="4" w:space="0" w:color="auto"/>
                  </w:tcBorders>
                  <w:shd w:val="clear" w:color="auto" w:fill="FCFBD1"/>
                  <w:noWrap/>
                  <w:hideMark/>
                </w:tcPr>
                <w:p w:rsidR="008B22C5" w:rsidRPr="00C9215D" w:rsidRDefault="008B22C5" w:rsidP="00966999">
                  <w:pPr>
                    <w:spacing w:after="0" w:line="240" w:lineRule="auto"/>
                    <w:jc w:val="right"/>
                    <w:rPr>
                      <w:rFonts w:asciiTheme="minorHAnsi" w:hAnsiTheme="minorHAnsi" w:cs="Times New Roman"/>
                      <w:color w:val="333333"/>
                      <w:sz w:val="20"/>
                      <w:szCs w:val="20"/>
                    </w:rPr>
                  </w:pPr>
                  <w:r w:rsidRPr="00C9215D">
                    <w:rPr>
                      <w:rFonts w:asciiTheme="minorHAnsi" w:hAnsiTheme="minorHAnsi" w:cs="Times New Roman"/>
                      <w:color w:val="333333"/>
                      <w:sz w:val="20"/>
                      <w:szCs w:val="20"/>
                    </w:rPr>
                    <w:t>10 000,00</w:t>
                  </w:r>
                </w:p>
              </w:tc>
              <w:tc>
                <w:tcPr>
                  <w:tcW w:w="1388" w:type="dxa"/>
                  <w:tcBorders>
                    <w:top w:val="dashed" w:sz="4" w:space="0" w:color="auto"/>
                    <w:left w:val="dashed" w:sz="4" w:space="0" w:color="auto"/>
                    <w:bottom w:val="dashed" w:sz="4" w:space="0" w:color="auto"/>
                    <w:right w:val="dashed" w:sz="4" w:space="0" w:color="auto"/>
                  </w:tcBorders>
                  <w:shd w:val="clear" w:color="auto" w:fill="FCFBD1"/>
                  <w:noWrap/>
                  <w:hideMark/>
                </w:tcPr>
                <w:p w:rsidR="008B22C5" w:rsidRPr="00C9215D" w:rsidRDefault="008B22C5" w:rsidP="00966999">
                  <w:pPr>
                    <w:spacing w:after="0" w:line="240" w:lineRule="auto"/>
                    <w:jc w:val="right"/>
                    <w:rPr>
                      <w:rFonts w:asciiTheme="minorHAnsi" w:hAnsiTheme="minorHAnsi" w:cs="Times New Roman"/>
                      <w:color w:val="333333"/>
                      <w:sz w:val="20"/>
                      <w:szCs w:val="20"/>
                    </w:rPr>
                  </w:pPr>
                  <w:r w:rsidRPr="00C9215D">
                    <w:rPr>
                      <w:rFonts w:asciiTheme="minorHAnsi" w:hAnsiTheme="minorHAnsi" w:cs="Times New Roman"/>
                      <w:color w:val="333333"/>
                      <w:sz w:val="20"/>
                      <w:szCs w:val="20"/>
                    </w:rPr>
                    <w:t>10 0</w:t>
                  </w:r>
                  <w:r w:rsidRPr="00C9215D">
                    <w:rPr>
                      <w:rFonts w:asciiTheme="minorHAnsi" w:hAnsiTheme="minorHAnsi" w:cs="Times New Roman"/>
                      <w:color w:val="333333"/>
                      <w:sz w:val="20"/>
                      <w:szCs w:val="20"/>
                    </w:rPr>
                    <w:cr/>
                    <w:t>0,00</w:t>
                  </w:r>
                </w:p>
              </w:tc>
              <w:tc>
                <w:tcPr>
                  <w:tcW w:w="1417" w:type="dxa"/>
                  <w:tcBorders>
                    <w:top w:val="dashed" w:sz="4" w:space="0" w:color="auto"/>
                    <w:left w:val="dashed" w:sz="4" w:space="0" w:color="auto"/>
                    <w:bottom w:val="dashed" w:sz="4" w:space="0" w:color="auto"/>
                    <w:right w:val="dashed" w:sz="4" w:space="0" w:color="auto"/>
                  </w:tcBorders>
                  <w:shd w:val="clear" w:color="auto" w:fill="FCFBD1"/>
                  <w:noWrap/>
                  <w:hideMark/>
                </w:tcPr>
                <w:p w:rsidR="008B22C5" w:rsidRPr="00C9215D" w:rsidRDefault="008B22C5" w:rsidP="00966999">
                  <w:pPr>
                    <w:spacing w:after="0" w:line="240" w:lineRule="auto"/>
                    <w:jc w:val="right"/>
                    <w:rPr>
                      <w:rFonts w:asciiTheme="minorHAnsi" w:hAnsiTheme="minorHAnsi" w:cs="Times New Roman"/>
                      <w:color w:val="333333"/>
                      <w:sz w:val="20"/>
                      <w:szCs w:val="20"/>
                    </w:rPr>
                  </w:pPr>
                  <w:r w:rsidRPr="00C9215D">
                    <w:rPr>
                      <w:rFonts w:asciiTheme="minorHAnsi" w:hAnsiTheme="minorHAnsi" w:cs="Times New Roman"/>
                      <w:color w:val="333333"/>
                      <w:sz w:val="20"/>
                      <w:szCs w:val="20"/>
                    </w:rPr>
                    <w:t>0,00</w:t>
                  </w:r>
                </w:p>
              </w:tc>
            </w:tr>
            <w:tr w:rsidR="008B22C5" w:rsidRPr="00C9215D" w:rsidTr="00E74389">
              <w:trPr>
                <w:trHeight w:val="301"/>
              </w:trPr>
              <w:tc>
                <w:tcPr>
                  <w:tcW w:w="5578" w:type="dxa"/>
                  <w:gridSpan w:val="2"/>
                  <w:tcBorders>
                    <w:top w:val="dashed" w:sz="4" w:space="0" w:color="auto"/>
                    <w:left w:val="dashed" w:sz="4" w:space="0" w:color="auto"/>
                    <w:bottom w:val="dashed" w:sz="4" w:space="0" w:color="auto"/>
                    <w:right w:val="dashed" w:sz="4" w:space="0" w:color="auto"/>
                  </w:tcBorders>
                  <w:shd w:val="clear" w:color="auto" w:fill="F2F2F2" w:themeFill="background1" w:themeFillShade="F2"/>
                  <w:noWrap/>
                  <w:vAlign w:val="bottom"/>
                  <w:hideMark/>
                </w:tcPr>
                <w:p w:rsidR="008B22C5" w:rsidRPr="00C9215D" w:rsidRDefault="008B22C5" w:rsidP="00966999">
                  <w:pPr>
                    <w:spacing w:after="0" w:line="240" w:lineRule="auto"/>
                    <w:jc w:val="center"/>
                    <w:rPr>
                      <w:rFonts w:asciiTheme="minorHAnsi" w:hAnsiTheme="minorHAnsi" w:cs="Times New Roman"/>
                      <w:i/>
                      <w:color w:val="000000"/>
                      <w:sz w:val="20"/>
                      <w:szCs w:val="20"/>
                    </w:rPr>
                  </w:pPr>
                  <w:r w:rsidRPr="00C9215D">
                    <w:rPr>
                      <w:rFonts w:asciiTheme="minorHAnsi" w:hAnsiTheme="minorHAnsi" w:cs="Times New Roman"/>
                      <w:i/>
                      <w:color w:val="000000"/>
                      <w:sz w:val="20"/>
                      <w:szCs w:val="20"/>
                    </w:rPr>
                    <w:t>ОБЩО ЗА ОБЩИНА ГУРКОВО</w:t>
                  </w:r>
                </w:p>
              </w:tc>
              <w:tc>
                <w:tcPr>
                  <w:tcW w:w="1285" w:type="dxa"/>
                  <w:tcBorders>
                    <w:top w:val="dashed" w:sz="4" w:space="0" w:color="auto"/>
                    <w:left w:val="dashed" w:sz="4" w:space="0" w:color="auto"/>
                    <w:bottom w:val="dashed" w:sz="4" w:space="0" w:color="auto"/>
                    <w:right w:val="dashed" w:sz="4" w:space="0" w:color="auto"/>
                  </w:tcBorders>
                  <w:shd w:val="clear" w:color="auto" w:fill="F2F2F2" w:themeFill="background1" w:themeFillShade="F2"/>
                  <w:noWrap/>
                  <w:vAlign w:val="bottom"/>
                  <w:hideMark/>
                </w:tcPr>
                <w:p w:rsidR="008B22C5" w:rsidRPr="00C9215D" w:rsidRDefault="000971EC" w:rsidP="00966999">
                  <w:pPr>
                    <w:spacing w:after="0" w:line="240" w:lineRule="auto"/>
                    <w:jc w:val="right"/>
                    <w:rPr>
                      <w:rFonts w:asciiTheme="minorHAnsi" w:hAnsiTheme="minorHAnsi" w:cs="Times New Roman"/>
                      <w:bCs/>
                      <w:color w:val="000000"/>
                      <w:sz w:val="20"/>
                      <w:szCs w:val="20"/>
                    </w:rPr>
                  </w:pPr>
                  <w:r>
                    <w:rPr>
                      <w:rFonts w:asciiTheme="minorHAnsi" w:hAnsiTheme="minorHAnsi" w:cs="Times New Roman"/>
                      <w:bCs/>
                      <w:color w:val="000000"/>
                      <w:sz w:val="20"/>
                      <w:szCs w:val="20"/>
                    </w:rPr>
                    <w:t>6 034 708,83</w:t>
                  </w:r>
                </w:p>
              </w:tc>
              <w:tc>
                <w:tcPr>
                  <w:tcW w:w="1388" w:type="dxa"/>
                  <w:tcBorders>
                    <w:top w:val="dashed" w:sz="4" w:space="0" w:color="auto"/>
                    <w:left w:val="dashed" w:sz="4" w:space="0" w:color="auto"/>
                    <w:bottom w:val="dashed" w:sz="4" w:space="0" w:color="auto"/>
                    <w:right w:val="dashed" w:sz="4" w:space="0" w:color="auto"/>
                  </w:tcBorders>
                  <w:shd w:val="clear" w:color="auto" w:fill="F2F2F2" w:themeFill="background1" w:themeFillShade="F2"/>
                  <w:noWrap/>
                  <w:vAlign w:val="bottom"/>
                  <w:hideMark/>
                </w:tcPr>
                <w:p w:rsidR="008B22C5" w:rsidRPr="00C9215D" w:rsidRDefault="000971EC" w:rsidP="00966999">
                  <w:pPr>
                    <w:spacing w:after="0" w:line="240" w:lineRule="auto"/>
                    <w:jc w:val="right"/>
                    <w:rPr>
                      <w:rFonts w:asciiTheme="minorHAnsi" w:hAnsiTheme="minorHAnsi" w:cs="Times New Roman"/>
                      <w:bCs/>
                      <w:color w:val="000000"/>
                      <w:sz w:val="20"/>
                      <w:szCs w:val="20"/>
                    </w:rPr>
                  </w:pPr>
                  <w:r>
                    <w:rPr>
                      <w:rFonts w:asciiTheme="minorHAnsi" w:hAnsiTheme="minorHAnsi" w:cs="Times New Roman"/>
                      <w:bCs/>
                      <w:color w:val="000000"/>
                      <w:sz w:val="20"/>
                      <w:szCs w:val="20"/>
                    </w:rPr>
                    <w:t>4 749 633</w:t>
                  </w:r>
                  <w:r w:rsidR="008A4A84">
                    <w:rPr>
                      <w:rFonts w:asciiTheme="minorHAnsi" w:hAnsiTheme="minorHAnsi" w:cs="Times New Roman"/>
                      <w:bCs/>
                      <w:color w:val="000000"/>
                      <w:sz w:val="20"/>
                      <w:szCs w:val="20"/>
                    </w:rPr>
                    <w:t>,</w:t>
                  </w:r>
                  <w:r>
                    <w:rPr>
                      <w:rFonts w:asciiTheme="minorHAnsi" w:hAnsiTheme="minorHAnsi" w:cs="Times New Roman"/>
                      <w:bCs/>
                      <w:color w:val="000000"/>
                      <w:sz w:val="20"/>
                      <w:szCs w:val="20"/>
                    </w:rPr>
                    <w:t>37</w:t>
                  </w:r>
                </w:p>
              </w:tc>
              <w:tc>
                <w:tcPr>
                  <w:tcW w:w="1417" w:type="dxa"/>
                  <w:tcBorders>
                    <w:top w:val="dashed" w:sz="4" w:space="0" w:color="auto"/>
                    <w:left w:val="dashed" w:sz="4" w:space="0" w:color="auto"/>
                    <w:bottom w:val="dashed" w:sz="4" w:space="0" w:color="auto"/>
                    <w:right w:val="dashed" w:sz="4" w:space="0" w:color="auto"/>
                  </w:tcBorders>
                  <w:shd w:val="clear" w:color="auto" w:fill="F2F2F2" w:themeFill="background1" w:themeFillShade="F2"/>
                  <w:noWrap/>
                  <w:vAlign w:val="bottom"/>
                  <w:hideMark/>
                </w:tcPr>
                <w:p w:rsidR="008B22C5" w:rsidRPr="00C9215D" w:rsidRDefault="008A4A84" w:rsidP="00966999">
                  <w:pPr>
                    <w:spacing w:after="0" w:line="240" w:lineRule="auto"/>
                    <w:jc w:val="right"/>
                    <w:rPr>
                      <w:rFonts w:asciiTheme="minorHAnsi" w:hAnsiTheme="minorHAnsi" w:cs="Times New Roman"/>
                      <w:bCs/>
                      <w:color w:val="000000"/>
                      <w:sz w:val="20"/>
                      <w:szCs w:val="20"/>
                    </w:rPr>
                  </w:pPr>
                  <w:r>
                    <w:rPr>
                      <w:rFonts w:asciiTheme="minorHAnsi" w:hAnsiTheme="minorHAnsi" w:cs="Times New Roman"/>
                      <w:bCs/>
                      <w:color w:val="000000"/>
                      <w:sz w:val="20"/>
                      <w:szCs w:val="20"/>
                    </w:rPr>
                    <w:t>1 2</w:t>
                  </w:r>
                  <w:r w:rsidR="000971EC">
                    <w:rPr>
                      <w:rFonts w:asciiTheme="minorHAnsi" w:hAnsiTheme="minorHAnsi" w:cs="Times New Roman"/>
                      <w:bCs/>
                      <w:color w:val="000000"/>
                      <w:sz w:val="20"/>
                      <w:szCs w:val="20"/>
                    </w:rPr>
                    <w:t>75075</w:t>
                  </w:r>
                  <w:r>
                    <w:rPr>
                      <w:rFonts w:asciiTheme="minorHAnsi" w:hAnsiTheme="minorHAnsi" w:cs="Times New Roman"/>
                      <w:bCs/>
                      <w:color w:val="000000"/>
                      <w:sz w:val="20"/>
                      <w:szCs w:val="20"/>
                    </w:rPr>
                    <w:t>,</w:t>
                  </w:r>
                  <w:r w:rsidR="000971EC">
                    <w:rPr>
                      <w:rFonts w:asciiTheme="minorHAnsi" w:hAnsiTheme="minorHAnsi" w:cs="Times New Roman"/>
                      <w:bCs/>
                      <w:color w:val="000000"/>
                      <w:sz w:val="20"/>
                      <w:szCs w:val="20"/>
                    </w:rPr>
                    <w:t>46</w:t>
                  </w:r>
                </w:p>
              </w:tc>
            </w:tr>
          </w:tbl>
          <w:p w:rsidR="009B3820" w:rsidRDefault="009B3820" w:rsidP="009B3820">
            <w:pPr>
              <w:rPr>
                <w:sz w:val="16"/>
                <w:szCs w:val="16"/>
              </w:rPr>
            </w:pPr>
            <w:r w:rsidRPr="009B3820">
              <w:rPr>
                <w:i/>
                <w:sz w:val="18"/>
                <w:szCs w:val="18"/>
              </w:rPr>
              <w:lastRenderedPageBreak/>
              <w:t>Източник:</w:t>
            </w:r>
            <w:r w:rsidRPr="00786A84">
              <w:rPr>
                <w:sz w:val="16"/>
                <w:szCs w:val="16"/>
              </w:rPr>
              <w:t>Информационна система за управление и наблюдение на средствата от е ЕС в България 2020http://2020.eufunds.bg/bg/0/238/Project/Search?showRes=True</w:t>
            </w:r>
          </w:p>
          <w:p w:rsidR="00360115" w:rsidRDefault="00360115" w:rsidP="007A0161">
            <w:pPr>
              <w:spacing w:after="0"/>
              <w:rPr>
                <w:sz w:val="24"/>
                <w:szCs w:val="24"/>
              </w:rPr>
            </w:pPr>
            <w:r w:rsidRPr="00360115">
              <w:rPr>
                <w:sz w:val="24"/>
                <w:szCs w:val="24"/>
              </w:rPr>
              <w:t>Разпределе</w:t>
            </w:r>
            <w:r>
              <w:rPr>
                <w:sz w:val="24"/>
                <w:szCs w:val="24"/>
              </w:rPr>
              <w:t>нието на безвъзмездната помо</w:t>
            </w:r>
            <w:r w:rsidR="003F535A">
              <w:rPr>
                <w:sz w:val="24"/>
                <w:szCs w:val="24"/>
              </w:rPr>
              <w:t xml:space="preserve">щ </w:t>
            </w:r>
            <w:r w:rsidR="003C3E50">
              <w:rPr>
                <w:sz w:val="24"/>
                <w:szCs w:val="24"/>
                <w:lang w:val="en-US"/>
              </w:rPr>
              <w:t>(4 749 633</w:t>
            </w:r>
            <w:r w:rsidR="003C3E50">
              <w:rPr>
                <w:sz w:val="24"/>
                <w:szCs w:val="24"/>
              </w:rPr>
              <w:t>,</w:t>
            </w:r>
            <w:r w:rsidR="003C3E50">
              <w:rPr>
                <w:sz w:val="24"/>
                <w:szCs w:val="24"/>
                <w:lang w:val="en-US"/>
              </w:rPr>
              <w:t xml:space="preserve">37 </w:t>
            </w:r>
            <w:r w:rsidR="003C3E50">
              <w:rPr>
                <w:sz w:val="24"/>
                <w:szCs w:val="24"/>
              </w:rPr>
              <w:t>лв.</w:t>
            </w:r>
            <w:r w:rsidR="003C3E50">
              <w:rPr>
                <w:sz w:val="24"/>
                <w:szCs w:val="24"/>
                <w:lang w:val="en-US"/>
              </w:rPr>
              <w:t>)</w:t>
            </w:r>
            <w:r w:rsidR="003F535A">
              <w:rPr>
                <w:sz w:val="24"/>
                <w:szCs w:val="24"/>
              </w:rPr>
              <w:t>по вид бенефициент</w:t>
            </w:r>
            <w:r w:rsidR="003C3E50">
              <w:rPr>
                <w:sz w:val="24"/>
                <w:szCs w:val="24"/>
              </w:rPr>
              <w:t xml:space="preserve">и, </w:t>
            </w:r>
            <w:r w:rsidR="003F535A">
              <w:rPr>
                <w:sz w:val="24"/>
                <w:szCs w:val="24"/>
              </w:rPr>
              <w:t xml:space="preserve"> се разпределя както следва:</w:t>
            </w:r>
          </w:p>
          <w:p w:rsidR="003F535A" w:rsidRDefault="003F535A" w:rsidP="007A0161">
            <w:pPr>
              <w:spacing w:after="0"/>
              <w:rPr>
                <w:sz w:val="24"/>
                <w:szCs w:val="24"/>
              </w:rPr>
            </w:pPr>
            <w:r>
              <w:rPr>
                <w:sz w:val="24"/>
                <w:szCs w:val="24"/>
              </w:rPr>
              <w:t xml:space="preserve">      Бенефициент – Общинска администрация  -</w:t>
            </w:r>
            <w:r w:rsidR="003C3E50">
              <w:rPr>
                <w:sz w:val="24"/>
                <w:szCs w:val="24"/>
              </w:rPr>
              <w:t>45,7</w:t>
            </w:r>
            <w:r w:rsidR="007A0161">
              <w:rPr>
                <w:sz w:val="24"/>
                <w:szCs w:val="24"/>
              </w:rPr>
              <w:t>8%</w:t>
            </w:r>
          </w:p>
          <w:p w:rsidR="007A0161" w:rsidRDefault="007A0161" w:rsidP="007A0161">
            <w:pPr>
              <w:spacing w:after="0"/>
              <w:rPr>
                <w:sz w:val="24"/>
                <w:szCs w:val="24"/>
              </w:rPr>
            </w:pPr>
            <w:r>
              <w:rPr>
                <w:sz w:val="24"/>
                <w:szCs w:val="24"/>
              </w:rPr>
              <w:t xml:space="preserve">      Бенефициент – МСП по Програма ОПИК</w:t>
            </w:r>
            <w:r w:rsidR="003C3E50">
              <w:rPr>
                <w:sz w:val="24"/>
                <w:szCs w:val="24"/>
              </w:rPr>
              <w:t xml:space="preserve"> -53,37</w:t>
            </w:r>
            <w:r>
              <w:rPr>
                <w:sz w:val="24"/>
                <w:szCs w:val="24"/>
              </w:rPr>
              <w:t>%</w:t>
            </w:r>
          </w:p>
          <w:p w:rsidR="007A0161" w:rsidRPr="007A0161" w:rsidRDefault="007A0161" w:rsidP="007A0161">
            <w:pPr>
              <w:spacing w:after="0"/>
              <w:rPr>
                <w:sz w:val="24"/>
                <w:szCs w:val="24"/>
                <w:lang w:val="en-US"/>
              </w:rPr>
            </w:pPr>
            <w:r>
              <w:rPr>
                <w:sz w:val="24"/>
                <w:szCs w:val="24"/>
              </w:rPr>
              <w:t>Бенефициент – МСП по Програма</w:t>
            </w:r>
            <w:r w:rsidR="005B3324">
              <w:rPr>
                <w:sz w:val="24"/>
                <w:szCs w:val="24"/>
              </w:rPr>
              <w:t>та за преодоляване последствията от</w:t>
            </w:r>
            <w:r>
              <w:rPr>
                <w:sz w:val="24"/>
                <w:szCs w:val="24"/>
                <w:lang w:val="en-US"/>
              </w:rPr>
              <w:t>COVID 19 –</w:t>
            </w:r>
            <w:r w:rsidR="003C3E50">
              <w:rPr>
                <w:sz w:val="24"/>
                <w:szCs w:val="24"/>
              </w:rPr>
              <w:t>0</w:t>
            </w:r>
            <w:r w:rsidR="005B3324">
              <w:rPr>
                <w:sz w:val="24"/>
                <w:szCs w:val="24"/>
              </w:rPr>
              <w:t>,</w:t>
            </w:r>
            <w:r w:rsidR="003C3E50">
              <w:rPr>
                <w:sz w:val="24"/>
                <w:szCs w:val="24"/>
              </w:rPr>
              <w:t>8</w:t>
            </w:r>
            <w:r>
              <w:rPr>
                <w:sz w:val="24"/>
                <w:szCs w:val="24"/>
                <w:lang w:val="en-US"/>
              </w:rPr>
              <w:t>5%</w:t>
            </w:r>
          </w:p>
          <w:p w:rsidR="00B6685B" w:rsidRDefault="00642BCF" w:rsidP="00164016">
            <w:pPr>
              <w:spacing w:after="0"/>
              <w:jc w:val="both"/>
              <w:rPr>
                <w:sz w:val="24"/>
                <w:szCs w:val="24"/>
              </w:rPr>
            </w:pPr>
            <w:r>
              <w:rPr>
                <w:sz w:val="24"/>
                <w:szCs w:val="24"/>
              </w:rPr>
              <w:t>Съгласно Доклад на Областен съвет за развитие  за изпълнение на оперативните програ</w:t>
            </w:r>
            <w:r w:rsidR="005B3324">
              <w:rPr>
                <w:sz w:val="24"/>
                <w:szCs w:val="24"/>
              </w:rPr>
              <w:t>-</w:t>
            </w:r>
            <w:r>
              <w:rPr>
                <w:sz w:val="24"/>
                <w:szCs w:val="24"/>
              </w:rPr>
              <w:t>ми,</w:t>
            </w:r>
            <w:r w:rsidR="008D7C05">
              <w:rPr>
                <w:sz w:val="24"/>
                <w:szCs w:val="24"/>
              </w:rPr>
              <w:t xml:space="preserve"> община Гурково е усвоила 4 041 727 лв. привлечени средства, което представлява 1,29% от средствата, привлечени от  </w:t>
            </w:r>
            <w:r w:rsidR="005B3324">
              <w:rPr>
                <w:sz w:val="24"/>
                <w:szCs w:val="24"/>
              </w:rPr>
              <w:t xml:space="preserve">бенефициенти от </w:t>
            </w:r>
            <w:r w:rsidR="008D7C05">
              <w:rPr>
                <w:sz w:val="24"/>
                <w:szCs w:val="24"/>
              </w:rPr>
              <w:t>Област Стара Загора.</w:t>
            </w:r>
          </w:p>
          <w:p w:rsidR="00B6685B" w:rsidRPr="00761959" w:rsidRDefault="008D7C05" w:rsidP="00164016">
            <w:pPr>
              <w:spacing w:after="0"/>
              <w:jc w:val="both"/>
              <w:rPr>
                <w:i/>
                <w:sz w:val="24"/>
                <w:szCs w:val="24"/>
              </w:rPr>
            </w:pPr>
            <w:r w:rsidRPr="00761959">
              <w:rPr>
                <w:i/>
                <w:sz w:val="24"/>
                <w:szCs w:val="24"/>
              </w:rPr>
              <w:t>Таблица №</w:t>
            </w:r>
            <w:r w:rsidR="00BE4F5C">
              <w:rPr>
                <w:i/>
                <w:sz w:val="24"/>
                <w:szCs w:val="24"/>
              </w:rPr>
              <w:t xml:space="preserve"> 52</w:t>
            </w:r>
            <w:r w:rsidR="00B40404">
              <w:rPr>
                <w:i/>
                <w:sz w:val="24"/>
                <w:szCs w:val="24"/>
              </w:rPr>
              <w:t>.</w:t>
            </w:r>
          </w:p>
          <w:tbl>
            <w:tblPr>
              <w:tblStyle w:val="a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031"/>
              <w:gridCol w:w="734"/>
              <w:gridCol w:w="634"/>
              <w:gridCol w:w="759"/>
              <w:gridCol w:w="887"/>
              <w:gridCol w:w="663"/>
              <w:gridCol w:w="535"/>
              <w:gridCol w:w="740"/>
              <w:gridCol w:w="709"/>
              <w:gridCol w:w="1275"/>
              <w:gridCol w:w="1560"/>
            </w:tblGrid>
            <w:tr w:rsidR="00920970" w:rsidTr="00920970">
              <w:tc>
                <w:tcPr>
                  <w:tcW w:w="1031"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tcPr>
                <w:p w:rsidR="003C03EC" w:rsidRPr="00BE65D8" w:rsidRDefault="003C03EC" w:rsidP="00372D35">
                  <w:pPr>
                    <w:spacing w:after="0"/>
                    <w:jc w:val="center"/>
                    <w:rPr>
                      <w:rFonts w:asciiTheme="minorHAnsi" w:hAnsiTheme="minorHAnsi" w:cs="Times New Roman"/>
                      <w:color w:val="000000"/>
                      <w:sz w:val="18"/>
                      <w:szCs w:val="18"/>
                    </w:rPr>
                  </w:pPr>
                  <w:r>
                    <w:rPr>
                      <w:rFonts w:cs="Times New Roman"/>
                      <w:color w:val="000000"/>
                      <w:sz w:val="18"/>
                      <w:szCs w:val="18"/>
                    </w:rPr>
                    <w:t>н</w:t>
                  </w:r>
                  <w:r w:rsidRPr="00BE65D8">
                    <w:rPr>
                      <w:rFonts w:asciiTheme="minorHAnsi" w:hAnsiTheme="minorHAnsi" w:cs="Times New Roman"/>
                      <w:color w:val="000000"/>
                      <w:sz w:val="18"/>
                      <w:szCs w:val="18"/>
                    </w:rPr>
                    <w:t>аселено място</w:t>
                  </w:r>
                </w:p>
              </w:tc>
              <w:tc>
                <w:tcPr>
                  <w:tcW w:w="734"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tcPr>
                <w:p w:rsidR="003C03EC" w:rsidRPr="00BE65D8" w:rsidRDefault="003C03EC" w:rsidP="00372D35">
                  <w:pPr>
                    <w:spacing w:after="0"/>
                    <w:jc w:val="center"/>
                    <w:rPr>
                      <w:rFonts w:asciiTheme="minorHAnsi" w:hAnsiTheme="minorHAnsi" w:cs="Times New Roman"/>
                      <w:color w:val="000000"/>
                      <w:sz w:val="18"/>
                      <w:szCs w:val="18"/>
                    </w:rPr>
                  </w:pPr>
                  <w:r w:rsidRPr="00BE65D8">
                    <w:rPr>
                      <w:rFonts w:asciiTheme="minorHAnsi" w:hAnsiTheme="minorHAnsi" w:cs="Times New Roman"/>
                      <w:color w:val="000000"/>
                      <w:sz w:val="18"/>
                      <w:szCs w:val="18"/>
                    </w:rPr>
                    <w:t>ОПРЧР</w:t>
                  </w:r>
                </w:p>
              </w:tc>
              <w:tc>
                <w:tcPr>
                  <w:tcW w:w="634"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tcPr>
                <w:p w:rsidR="003C03EC" w:rsidRPr="00BE65D8" w:rsidRDefault="003C03EC" w:rsidP="00372D35">
                  <w:pPr>
                    <w:spacing w:after="0"/>
                    <w:jc w:val="center"/>
                    <w:rPr>
                      <w:rFonts w:asciiTheme="minorHAnsi" w:hAnsiTheme="minorHAnsi" w:cs="Times New Roman"/>
                      <w:color w:val="000000"/>
                      <w:sz w:val="18"/>
                      <w:szCs w:val="18"/>
                    </w:rPr>
                  </w:pPr>
                  <w:r w:rsidRPr="00BE65D8">
                    <w:rPr>
                      <w:rFonts w:cs="Times New Roman"/>
                      <w:color w:val="000000"/>
                      <w:sz w:val="18"/>
                      <w:szCs w:val="18"/>
                    </w:rPr>
                    <w:t>ОПРР</w:t>
                  </w:r>
                </w:p>
              </w:tc>
              <w:tc>
                <w:tcPr>
                  <w:tcW w:w="759"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tcPr>
                <w:p w:rsidR="003C03EC" w:rsidRPr="00BE65D8" w:rsidRDefault="003C03EC" w:rsidP="00372D35">
                  <w:pPr>
                    <w:spacing w:after="0"/>
                    <w:jc w:val="center"/>
                    <w:rPr>
                      <w:rFonts w:asciiTheme="minorHAnsi" w:hAnsiTheme="minorHAnsi" w:cs="Times New Roman"/>
                      <w:color w:val="000000"/>
                      <w:sz w:val="18"/>
                      <w:szCs w:val="18"/>
                    </w:rPr>
                  </w:pPr>
                  <w:r w:rsidRPr="00BE65D8">
                    <w:rPr>
                      <w:rFonts w:cs="Times New Roman"/>
                      <w:color w:val="000000"/>
                      <w:sz w:val="18"/>
                      <w:szCs w:val="18"/>
                    </w:rPr>
                    <w:t>ОПДУ</w:t>
                  </w:r>
                </w:p>
              </w:tc>
              <w:tc>
                <w:tcPr>
                  <w:tcW w:w="887"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tcPr>
                <w:p w:rsidR="003C03EC" w:rsidRPr="00BE65D8" w:rsidRDefault="003C03EC" w:rsidP="00372D35">
                  <w:pPr>
                    <w:spacing w:after="0"/>
                    <w:jc w:val="center"/>
                    <w:rPr>
                      <w:rFonts w:asciiTheme="minorHAnsi" w:hAnsiTheme="minorHAnsi" w:cs="Times New Roman"/>
                      <w:color w:val="000000"/>
                      <w:sz w:val="18"/>
                      <w:szCs w:val="18"/>
                    </w:rPr>
                  </w:pPr>
                  <w:r w:rsidRPr="00BE65D8">
                    <w:rPr>
                      <w:rFonts w:cs="Times New Roman"/>
                      <w:color w:val="000000"/>
                      <w:sz w:val="18"/>
                      <w:szCs w:val="18"/>
                    </w:rPr>
                    <w:t>ОПНОИР</w:t>
                  </w:r>
                </w:p>
              </w:tc>
              <w:tc>
                <w:tcPr>
                  <w:tcW w:w="663"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tcPr>
                <w:p w:rsidR="003C03EC" w:rsidRPr="00BE65D8" w:rsidRDefault="003C03EC" w:rsidP="00372D35">
                  <w:pPr>
                    <w:spacing w:after="0"/>
                    <w:jc w:val="center"/>
                    <w:rPr>
                      <w:rFonts w:asciiTheme="minorHAnsi" w:hAnsiTheme="minorHAnsi" w:cs="Times New Roman"/>
                      <w:color w:val="000000"/>
                      <w:sz w:val="18"/>
                      <w:szCs w:val="18"/>
                    </w:rPr>
                  </w:pPr>
                  <w:r w:rsidRPr="00BE65D8">
                    <w:rPr>
                      <w:rFonts w:cs="Times New Roman"/>
                      <w:color w:val="000000"/>
                      <w:sz w:val="18"/>
                      <w:szCs w:val="18"/>
                    </w:rPr>
                    <w:t>ОПОС</w:t>
                  </w:r>
                </w:p>
              </w:tc>
              <w:tc>
                <w:tcPr>
                  <w:tcW w:w="535"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tcPr>
                <w:p w:rsidR="003C03EC" w:rsidRPr="00BE65D8" w:rsidRDefault="003C03EC" w:rsidP="00372D35">
                  <w:pPr>
                    <w:spacing w:after="0"/>
                    <w:jc w:val="center"/>
                    <w:rPr>
                      <w:rFonts w:asciiTheme="minorHAnsi" w:hAnsiTheme="minorHAnsi" w:cs="Times New Roman"/>
                      <w:color w:val="000000"/>
                      <w:sz w:val="18"/>
                      <w:szCs w:val="18"/>
                    </w:rPr>
                  </w:pPr>
                  <w:r w:rsidRPr="00BE65D8">
                    <w:rPr>
                      <w:rFonts w:cs="Times New Roman"/>
                      <w:color w:val="000000"/>
                      <w:sz w:val="18"/>
                      <w:szCs w:val="18"/>
                    </w:rPr>
                    <w:t>ОПТ</w:t>
                  </w:r>
                </w:p>
              </w:tc>
              <w:tc>
                <w:tcPr>
                  <w:tcW w:w="740"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tcPr>
                <w:p w:rsidR="003C03EC" w:rsidRPr="00BE65D8" w:rsidRDefault="003C03EC" w:rsidP="00372D35">
                  <w:pPr>
                    <w:spacing w:after="0"/>
                    <w:jc w:val="center"/>
                    <w:rPr>
                      <w:rFonts w:asciiTheme="minorHAnsi" w:hAnsiTheme="minorHAnsi" w:cs="Times New Roman"/>
                      <w:color w:val="000000"/>
                      <w:sz w:val="18"/>
                      <w:szCs w:val="18"/>
                    </w:rPr>
                  </w:pPr>
                  <w:r w:rsidRPr="00BE65D8">
                    <w:rPr>
                      <w:rFonts w:cs="Times New Roman"/>
                      <w:color w:val="000000"/>
                      <w:sz w:val="18"/>
                      <w:szCs w:val="18"/>
                    </w:rPr>
                    <w:t>ОПХ</w:t>
                  </w:r>
                </w:p>
              </w:tc>
              <w:tc>
                <w:tcPr>
                  <w:tcW w:w="709"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tcPr>
                <w:p w:rsidR="003C03EC" w:rsidRPr="00BE65D8" w:rsidRDefault="003C03EC" w:rsidP="00372D35">
                  <w:pPr>
                    <w:spacing w:after="0"/>
                    <w:jc w:val="center"/>
                    <w:rPr>
                      <w:rFonts w:asciiTheme="minorHAnsi" w:hAnsiTheme="minorHAnsi" w:cs="Times New Roman"/>
                      <w:color w:val="000000"/>
                      <w:sz w:val="18"/>
                      <w:szCs w:val="18"/>
                    </w:rPr>
                  </w:pPr>
                  <w:r w:rsidRPr="00BE65D8">
                    <w:rPr>
                      <w:rFonts w:cs="Times New Roman"/>
                      <w:color w:val="000000"/>
                      <w:sz w:val="18"/>
                      <w:szCs w:val="18"/>
                    </w:rPr>
                    <w:t>ПРСР</w:t>
                  </w:r>
                </w:p>
              </w:tc>
              <w:tc>
                <w:tcPr>
                  <w:tcW w:w="1275"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tcPr>
                <w:p w:rsidR="003C03EC" w:rsidRDefault="003C03EC" w:rsidP="00920970">
                  <w:pPr>
                    <w:spacing w:after="0"/>
                    <w:jc w:val="center"/>
                    <w:rPr>
                      <w:rFonts w:cs="Times New Roman"/>
                      <w:color w:val="000000"/>
                      <w:sz w:val="18"/>
                      <w:szCs w:val="18"/>
                    </w:rPr>
                  </w:pPr>
                  <w:r>
                    <w:rPr>
                      <w:rFonts w:cs="Times New Roman"/>
                      <w:color w:val="000000"/>
                      <w:sz w:val="18"/>
                      <w:szCs w:val="18"/>
                    </w:rPr>
                    <w:t>б</w:t>
                  </w:r>
                  <w:r w:rsidRPr="00BE65D8">
                    <w:rPr>
                      <w:rFonts w:cs="Times New Roman"/>
                      <w:color w:val="000000"/>
                      <w:sz w:val="18"/>
                      <w:szCs w:val="18"/>
                    </w:rPr>
                    <w:t>р.проекти</w:t>
                  </w:r>
                </w:p>
                <w:p w:rsidR="003C03EC" w:rsidRPr="00BE65D8" w:rsidRDefault="003C03EC" w:rsidP="00920970">
                  <w:pPr>
                    <w:spacing w:after="0"/>
                    <w:jc w:val="center"/>
                    <w:rPr>
                      <w:rFonts w:asciiTheme="minorHAnsi" w:hAnsiTheme="minorHAnsi" w:cs="Times New Roman"/>
                      <w:color w:val="000000"/>
                      <w:sz w:val="18"/>
                      <w:szCs w:val="18"/>
                    </w:rPr>
                  </w:pPr>
                  <w:r>
                    <w:rPr>
                      <w:rFonts w:cs="Times New Roman"/>
                      <w:color w:val="000000"/>
                      <w:sz w:val="18"/>
                      <w:szCs w:val="18"/>
                    </w:rPr>
                    <w:t>общо</w:t>
                  </w:r>
                </w:p>
              </w:tc>
              <w:tc>
                <w:tcPr>
                  <w:tcW w:w="1560" w:type="dxa"/>
                  <w:tcBorders>
                    <w:top w:val="dashSmallGap" w:sz="4" w:space="0" w:color="auto"/>
                    <w:left w:val="dashSmallGap" w:sz="4" w:space="0" w:color="auto"/>
                    <w:right w:val="dashSmallGap" w:sz="4" w:space="0" w:color="auto"/>
                  </w:tcBorders>
                  <w:shd w:val="clear" w:color="auto" w:fill="D6E3BC" w:themeFill="accent3" w:themeFillTint="66"/>
                  <w:vAlign w:val="center"/>
                </w:tcPr>
                <w:p w:rsidR="003C03EC" w:rsidRPr="00BE65D8" w:rsidRDefault="003C03EC" w:rsidP="00920970">
                  <w:pPr>
                    <w:spacing w:after="0"/>
                    <w:jc w:val="center"/>
                    <w:rPr>
                      <w:rFonts w:cs="Times New Roman"/>
                      <w:color w:val="000000"/>
                      <w:sz w:val="18"/>
                      <w:szCs w:val="18"/>
                    </w:rPr>
                  </w:pPr>
                  <w:r>
                    <w:rPr>
                      <w:rFonts w:cs="Times New Roman"/>
                      <w:color w:val="000000"/>
                      <w:sz w:val="18"/>
                      <w:szCs w:val="18"/>
                    </w:rPr>
                    <w:t>п</w:t>
                  </w:r>
                  <w:r w:rsidRPr="00BE65D8">
                    <w:rPr>
                      <w:rFonts w:cs="Times New Roman"/>
                      <w:color w:val="000000"/>
                      <w:sz w:val="18"/>
                      <w:szCs w:val="18"/>
                    </w:rPr>
                    <w:t>ривлечени</w:t>
                  </w:r>
                </w:p>
                <w:p w:rsidR="003C03EC" w:rsidRPr="00BE65D8" w:rsidRDefault="003C03EC" w:rsidP="00920970">
                  <w:pPr>
                    <w:spacing w:after="0"/>
                    <w:jc w:val="center"/>
                    <w:rPr>
                      <w:rFonts w:asciiTheme="minorHAnsi" w:hAnsiTheme="minorHAnsi" w:cs="Times New Roman"/>
                      <w:color w:val="000000"/>
                      <w:sz w:val="18"/>
                      <w:szCs w:val="18"/>
                    </w:rPr>
                  </w:pPr>
                  <w:r w:rsidRPr="00BE65D8">
                    <w:rPr>
                      <w:rFonts w:cs="Times New Roman"/>
                      <w:color w:val="000000"/>
                      <w:sz w:val="18"/>
                      <w:szCs w:val="18"/>
                    </w:rPr>
                    <w:t>средств</w:t>
                  </w:r>
                  <w:r>
                    <w:rPr>
                      <w:rFonts w:cs="Times New Roman"/>
                      <w:color w:val="000000"/>
                      <w:sz w:val="18"/>
                      <w:szCs w:val="18"/>
                    </w:rPr>
                    <w:t>а лв.</w:t>
                  </w:r>
                </w:p>
              </w:tc>
            </w:tr>
            <w:tr w:rsidR="003C03EC" w:rsidTr="00920970">
              <w:tc>
                <w:tcPr>
                  <w:tcW w:w="1031"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center"/>
                </w:tcPr>
                <w:p w:rsidR="003C03EC" w:rsidRPr="003C03EC" w:rsidRDefault="003C03EC" w:rsidP="003C03EC">
                  <w:pPr>
                    <w:spacing w:after="0"/>
                    <w:jc w:val="center"/>
                    <w:rPr>
                      <w:rFonts w:cs="Times New Roman"/>
                      <w:color w:val="000000"/>
                      <w:sz w:val="22"/>
                      <w:szCs w:val="22"/>
                    </w:rPr>
                  </w:pPr>
                  <w:r w:rsidRPr="003C03EC">
                    <w:rPr>
                      <w:rFonts w:cs="Times New Roman"/>
                      <w:color w:val="000000"/>
                      <w:sz w:val="22"/>
                      <w:szCs w:val="22"/>
                    </w:rPr>
                    <w:t>Област Стара</w:t>
                  </w:r>
                </w:p>
                <w:p w:rsidR="003C03EC" w:rsidRPr="00BE65D8" w:rsidRDefault="003C03EC" w:rsidP="003C03EC">
                  <w:pPr>
                    <w:spacing w:after="0"/>
                    <w:jc w:val="center"/>
                    <w:rPr>
                      <w:rFonts w:asciiTheme="minorHAnsi" w:hAnsiTheme="minorHAnsi" w:cs="Times New Roman"/>
                      <w:color w:val="000000"/>
                    </w:rPr>
                  </w:pPr>
                  <w:r w:rsidRPr="003C03EC">
                    <w:rPr>
                      <w:rFonts w:cs="Times New Roman"/>
                      <w:color w:val="000000"/>
                      <w:sz w:val="22"/>
                      <w:szCs w:val="22"/>
                    </w:rPr>
                    <w:t>Загора</w:t>
                  </w:r>
                </w:p>
              </w:tc>
              <w:tc>
                <w:tcPr>
                  <w:tcW w:w="734" w:type="dxa"/>
                  <w:tcBorders>
                    <w:top w:val="dashSmallGap" w:sz="4" w:space="0" w:color="auto"/>
                    <w:left w:val="dashSmallGap" w:sz="4" w:space="0" w:color="auto"/>
                    <w:bottom w:val="dashSmallGap" w:sz="4" w:space="0" w:color="auto"/>
                    <w:right w:val="dashSmallGap" w:sz="4" w:space="0" w:color="auto"/>
                  </w:tcBorders>
                  <w:vAlign w:val="center"/>
                </w:tcPr>
                <w:p w:rsidR="003C03EC" w:rsidRPr="003C03EC" w:rsidRDefault="003C03EC" w:rsidP="00372D35">
                  <w:pPr>
                    <w:spacing w:after="0"/>
                    <w:jc w:val="center"/>
                    <w:rPr>
                      <w:rFonts w:asciiTheme="minorHAnsi" w:hAnsiTheme="minorHAnsi" w:cs="Times New Roman"/>
                      <w:color w:val="000000"/>
                      <w:sz w:val="22"/>
                      <w:szCs w:val="22"/>
                    </w:rPr>
                  </w:pPr>
                  <w:r w:rsidRPr="003C03EC">
                    <w:rPr>
                      <w:rFonts w:cs="Times New Roman"/>
                      <w:color w:val="000000"/>
                      <w:sz w:val="22"/>
                      <w:szCs w:val="22"/>
                    </w:rPr>
                    <w:t>15</w:t>
                  </w:r>
                </w:p>
              </w:tc>
              <w:tc>
                <w:tcPr>
                  <w:tcW w:w="634" w:type="dxa"/>
                  <w:tcBorders>
                    <w:top w:val="dashSmallGap" w:sz="4" w:space="0" w:color="auto"/>
                    <w:left w:val="dashSmallGap" w:sz="4" w:space="0" w:color="auto"/>
                    <w:bottom w:val="dashSmallGap" w:sz="4" w:space="0" w:color="auto"/>
                    <w:right w:val="dashSmallGap" w:sz="4" w:space="0" w:color="auto"/>
                  </w:tcBorders>
                  <w:vAlign w:val="center"/>
                </w:tcPr>
                <w:p w:rsidR="003C03EC" w:rsidRPr="003C03EC" w:rsidRDefault="003C03EC" w:rsidP="00372D35">
                  <w:pPr>
                    <w:spacing w:after="0"/>
                    <w:jc w:val="center"/>
                    <w:rPr>
                      <w:rFonts w:asciiTheme="minorHAnsi" w:hAnsiTheme="minorHAnsi" w:cs="Times New Roman"/>
                      <w:color w:val="000000"/>
                      <w:sz w:val="22"/>
                      <w:szCs w:val="22"/>
                    </w:rPr>
                  </w:pPr>
                  <w:r w:rsidRPr="003C03EC">
                    <w:rPr>
                      <w:rFonts w:cs="Times New Roman"/>
                      <w:color w:val="000000"/>
                      <w:sz w:val="22"/>
                      <w:szCs w:val="22"/>
                    </w:rPr>
                    <w:t>16</w:t>
                  </w:r>
                </w:p>
              </w:tc>
              <w:tc>
                <w:tcPr>
                  <w:tcW w:w="759" w:type="dxa"/>
                  <w:tcBorders>
                    <w:top w:val="dashSmallGap" w:sz="4" w:space="0" w:color="auto"/>
                    <w:left w:val="dashSmallGap" w:sz="4" w:space="0" w:color="auto"/>
                    <w:bottom w:val="dashSmallGap" w:sz="4" w:space="0" w:color="auto"/>
                    <w:right w:val="dashSmallGap" w:sz="4" w:space="0" w:color="auto"/>
                  </w:tcBorders>
                  <w:vAlign w:val="center"/>
                </w:tcPr>
                <w:p w:rsidR="003C03EC" w:rsidRPr="003C03EC" w:rsidRDefault="003C03EC" w:rsidP="00372D35">
                  <w:pPr>
                    <w:spacing w:after="0"/>
                    <w:jc w:val="center"/>
                    <w:rPr>
                      <w:rFonts w:asciiTheme="minorHAnsi" w:hAnsiTheme="minorHAnsi" w:cs="Times New Roman"/>
                      <w:color w:val="000000"/>
                      <w:sz w:val="22"/>
                      <w:szCs w:val="22"/>
                    </w:rPr>
                  </w:pPr>
                  <w:r w:rsidRPr="003C03EC">
                    <w:rPr>
                      <w:rFonts w:cs="Times New Roman"/>
                      <w:color w:val="000000"/>
                      <w:sz w:val="22"/>
                      <w:szCs w:val="22"/>
                    </w:rPr>
                    <w:t>2</w:t>
                  </w:r>
                </w:p>
              </w:tc>
              <w:tc>
                <w:tcPr>
                  <w:tcW w:w="887" w:type="dxa"/>
                  <w:tcBorders>
                    <w:top w:val="dashSmallGap" w:sz="4" w:space="0" w:color="auto"/>
                    <w:left w:val="dashSmallGap" w:sz="4" w:space="0" w:color="auto"/>
                    <w:bottom w:val="dashSmallGap" w:sz="4" w:space="0" w:color="auto"/>
                    <w:right w:val="dashSmallGap" w:sz="4" w:space="0" w:color="auto"/>
                  </w:tcBorders>
                  <w:vAlign w:val="center"/>
                </w:tcPr>
                <w:p w:rsidR="003C03EC" w:rsidRPr="003C03EC" w:rsidRDefault="003C03EC" w:rsidP="00372D35">
                  <w:pPr>
                    <w:spacing w:after="0"/>
                    <w:jc w:val="center"/>
                    <w:rPr>
                      <w:rFonts w:asciiTheme="minorHAnsi" w:hAnsiTheme="minorHAnsi" w:cs="Times New Roman"/>
                      <w:color w:val="000000"/>
                      <w:sz w:val="22"/>
                      <w:szCs w:val="22"/>
                    </w:rPr>
                  </w:pPr>
                  <w:r w:rsidRPr="003C03EC">
                    <w:rPr>
                      <w:rFonts w:cs="Times New Roman"/>
                      <w:color w:val="000000"/>
                      <w:sz w:val="22"/>
                      <w:szCs w:val="22"/>
                    </w:rPr>
                    <w:t>3</w:t>
                  </w:r>
                </w:p>
              </w:tc>
              <w:tc>
                <w:tcPr>
                  <w:tcW w:w="663" w:type="dxa"/>
                  <w:tcBorders>
                    <w:top w:val="dashSmallGap" w:sz="4" w:space="0" w:color="auto"/>
                    <w:left w:val="dashSmallGap" w:sz="4" w:space="0" w:color="auto"/>
                    <w:bottom w:val="dashSmallGap" w:sz="4" w:space="0" w:color="auto"/>
                    <w:right w:val="dashSmallGap" w:sz="4" w:space="0" w:color="auto"/>
                  </w:tcBorders>
                  <w:vAlign w:val="center"/>
                </w:tcPr>
                <w:p w:rsidR="003C03EC" w:rsidRPr="003C03EC" w:rsidRDefault="003C03EC" w:rsidP="00372D35">
                  <w:pPr>
                    <w:spacing w:after="0"/>
                    <w:jc w:val="center"/>
                    <w:rPr>
                      <w:rFonts w:asciiTheme="minorHAnsi" w:hAnsiTheme="minorHAnsi" w:cs="Times New Roman"/>
                      <w:color w:val="000000"/>
                      <w:sz w:val="22"/>
                      <w:szCs w:val="22"/>
                    </w:rPr>
                  </w:pPr>
                  <w:r w:rsidRPr="003C03EC">
                    <w:rPr>
                      <w:rFonts w:cs="Times New Roman"/>
                      <w:color w:val="000000"/>
                      <w:sz w:val="22"/>
                      <w:szCs w:val="22"/>
                    </w:rPr>
                    <w:t>5</w:t>
                  </w:r>
                </w:p>
              </w:tc>
              <w:tc>
                <w:tcPr>
                  <w:tcW w:w="535" w:type="dxa"/>
                  <w:tcBorders>
                    <w:top w:val="dashSmallGap" w:sz="4" w:space="0" w:color="auto"/>
                    <w:left w:val="dashSmallGap" w:sz="4" w:space="0" w:color="auto"/>
                    <w:bottom w:val="dashSmallGap" w:sz="4" w:space="0" w:color="auto"/>
                    <w:right w:val="dashSmallGap" w:sz="4" w:space="0" w:color="auto"/>
                  </w:tcBorders>
                  <w:vAlign w:val="center"/>
                </w:tcPr>
                <w:p w:rsidR="003C03EC" w:rsidRPr="003C03EC" w:rsidRDefault="003C03EC" w:rsidP="00372D35">
                  <w:pPr>
                    <w:spacing w:after="0"/>
                    <w:jc w:val="center"/>
                    <w:rPr>
                      <w:rFonts w:asciiTheme="minorHAnsi" w:hAnsiTheme="minorHAnsi" w:cs="Times New Roman"/>
                      <w:color w:val="000000"/>
                      <w:sz w:val="22"/>
                      <w:szCs w:val="22"/>
                    </w:rPr>
                  </w:pPr>
                  <w:r w:rsidRPr="003C03EC">
                    <w:rPr>
                      <w:rFonts w:cs="Times New Roman"/>
                      <w:color w:val="000000"/>
                      <w:sz w:val="22"/>
                      <w:szCs w:val="22"/>
                    </w:rPr>
                    <w:t>1</w:t>
                  </w:r>
                </w:p>
              </w:tc>
              <w:tc>
                <w:tcPr>
                  <w:tcW w:w="740" w:type="dxa"/>
                  <w:tcBorders>
                    <w:top w:val="dashSmallGap" w:sz="4" w:space="0" w:color="auto"/>
                    <w:left w:val="dashSmallGap" w:sz="4" w:space="0" w:color="auto"/>
                    <w:bottom w:val="dashSmallGap" w:sz="4" w:space="0" w:color="auto"/>
                    <w:right w:val="dashSmallGap" w:sz="4" w:space="0" w:color="auto"/>
                  </w:tcBorders>
                  <w:vAlign w:val="center"/>
                </w:tcPr>
                <w:p w:rsidR="003C03EC" w:rsidRPr="003C03EC" w:rsidRDefault="003C03EC" w:rsidP="00372D35">
                  <w:pPr>
                    <w:spacing w:after="0"/>
                    <w:jc w:val="center"/>
                    <w:rPr>
                      <w:rFonts w:asciiTheme="minorHAnsi" w:hAnsiTheme="minorHAnsi" w:cs="Times New Roman"/>
                      <w:color w:val="000000"/>
                      <w:sz w:val="22"/>
                      <w:szCs w:val="22"/>
                    </w:rPr>
                  </w:pPr>
                  <w:r w:rsidRPr="003C03EC">
                    <w:rPr>
                      <w:rFonts w:cs="Times New Roman"/>
                      <w:color w:val="000000"/>
                      <w:sz w:val="22"/>
                      <w:szCs w:val="22"/>
                    </w:rPr>
                    <w:t>9</w:t>
                  </w:r>
                </w:p>
              </w:tc>
              <w:tc>
                <w:tcPr>
                  <w:tcW w:w="709" w:type="dxa"/>
                  <w:tcBorders>
                    <w:top w:val="dashSmallGap" w:sz="4" w:space="0" w:color="auto"/>
                    <w:left w:val="dashSmallGap" w:sz="4" w:space="0" w:color="auto"/>
                    <w:bottom w:val="dashSmallGap" w:sz="4" w:space="0" w:color="auto"/>
                    <w:right w:val="dashSmallGap" w:sz="4" w:space="0" w:color="auto"/>
                  </w:tcBorders>
                  <w:vAlign w:val="center"/>
                </w:tcPr>
                <w:p w:rsidR="003C03EC" w:rsidRPr="003C03EC" w:rsidRDefault="003C03EC" w:rsidP="00372D35">
                  <w:pPr>
                    <w:spacing w:after="0"/>
                    <w:jc w:val="center"/>
                    <w:rPr>
                      <w:rFonts w:asciiTheme="minorHAnsi" w:hAnsiTheme="minorHAnsi" w:cs="Times New Roman"/>
                      <w:color w:val="000000"/>
                      <w:sz w:val="22"/>
                      <w:szCs w:val="22"/>
                    </w:rPr>
                  </w:pPr>
                  <w:r w:rsidRPr="003C03EC">
                    <w:rPr>
                      <w:rFonts w:cs="Times New Roman"/>
                      <w:color w:val="000000"/>
                      <w:sz w:val="22"/>
                      <w:szCs w:val="22"/>
                    </w:rPr>
                    <w:t>6</w:t>
                  </w:r>
                </w:p>
              </w:tc>
              <w:tc>
                <w:tcPr>
                  <w:tcW w:w="1275" w:type="dxa"/>
                  <w:tcBorders>
                    <w:top w:val="dashSmallGap" w:sz="4" w:space="0" w:color="auto"/>
                    <w:left w:val="dashSmallGap" w:sz="4" w:space="0" w:color="auto"/>
                    <w:bottom w:val="dashSmallGap" w:sz="4" w:space="0" w:color="auto"/>
                    <w:right w:val="dashSmallGap" w:sz="4" w:space="0" w:color="auto"/>
                  </w:tcBorders>
                  <w:vAlign w:val="center"/>
                </w:tcPr>
                <w:p w:rsidR="003C03EC" w:rsidRPr="003C03EC" w:rsidRDefault="003C03EC" w:rsidP="00372D35">
                  <w:pPr>
                    <w:spacing w:after="0"/>
                    <w:jc w:val="center"/>
                    <w:rPr>
                      <w:rFonts w:asciiTheme="minorHAnsi" w:hAnsiTheme="minorHAnsi" w:cs="Times New Roman"/>
                      <w:color w:val="000000"/>
                      <w:sz w:val="22"/>
                      <w:szCs w:val="22"/>
                    </w:rPr>
                  </w:pPr>
                  <w:r w:rsidRPr="003C03EC">
                    <w:rPr>
                      <w:rFonts w:cs="Times New Roman"/>
                      <w:color w:val="000000"/>
                      <w:sz w:val="22"/>
                      <w:szCs w:val="22"/>
                    </w:rPr>
                    <w:t>57</w:t>
                  </w:r>
                </w:p>
              </w:tc>
              <w:tc>
                <w:tcPr>
                  <w:tcW w:w="1560" w:type="dxa"/>
                  <w:tcBorders>
                    <w:left w:val="dashSmallGap" w:sz="4" w:space="0" w:color="auto"/>
                    <w:bottom w:val="dashSmallGap" w:sz="4" w:space="0" w:color="auto"/>
                    <w:right w:val="dashSmallGap" w:sz="4" w:space="0" w:color="auto"/>
                  </w:tcBorders>
                  <w:vAlign w:val="center"/>
                </w:tcPr>
                <w:p w:rsidR="003C03EC" w:rsidRPr="003C03EC" w:rsidRDefault="003C03EC" w:rsidP="00372D35">
                  <w:pPr>
                    <w:spacing w:after="0"/>
                    <w:jc w:val="center"/>
                    <w:rPr>
                      <w:rFonts w:asciiTheme="minorHAnsi" w:hAnsiTheme="minorHAnsi" w:cs="Times New Roman"/>
                      <w:color w:val="000000"/>
                      <w:sz w:val="22"/>
                      <w:szCs w:val="22"/>
                    </w:rPr>
                  </w:pPr>
                  <w:r w:rsidRPr="003C03EC">
                    <w:rPr>
                      <w:rFonts w:cs="Times New Roman"/>
                      <w:color w:val="000000"/>
                      <w:sz w:val="22"/>
                      <w:szCs w:val="22"/>
                    </w:rPr>
                    <w:t>311 724 153</w:t>
                  </w:r>
                </w:p>
              </w:tc>
            </w:tr>
            <w:tr w:rsidR="003C03EC" w:rsidTr="00920970">
              <w:tc>
                <w:tcPr>
                  <w:tcW w:w="1031"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tcPr>
                <w:p w:rsidR="003C03EC" w:rsidRPr="00BE65D8" w:rsidRDefault="003C03EC" w:rsidP="00372D35">
                  <w:pPr>
                    <w:spacing w:after="0"/>
                    <w:rPr>
                      <w:rFonts w:asciiTheme="minorHAnsi" w:hAnsiTheme="minorHAnsi" w:cs="Times New Roman"/>
                      <w:color w:val="000000"/>
                    </w:rPr>
                  </w:pPr>
                  <w:r>
                    <w:rPr>
                      <w:rFonts w:cs="Times New Roman"/>
                      <w:color w:val="000000"/>
                    </w:rPr>
                    <w:t>Гурково</w:t>
                  </w:r>
                </w:p>
              </w:tc>
              <w:tc>
                <w:tcPr>
                  <w:tcW w:w="734" w:type="dxa"/>
                  <w:tcBorders>
                    <w:top w:val="dashSmallGap" w:sz="4" w:space="0" w:color="auto"/>
                    <w:left w:val="dashSmallGap" w:sz="4" w:space="0" w:color="auto"/>
                    <w:bottom w:val="dashSmallGap" w:sz="4" w:space="0" w:color="auto"/>
                    <w:right w:val="dashSmallGap" w:sz="4" w:space="0" w:color="auto"/>
                  </w:tcBorders>
                </w:tcPr>
                <w:p w:rsidR="003C03EC" w:rsidRPr="003C03EC" w:rsidRDefault="003C03EC" w:rsidP="00372D35">
                  <w:pPr>
                    <w:spacing w:after="0"/>
                    <w:jc w:val="center"/>
                    <w:rPr>
                      <w:rFonts w:asciiTheme="minorHAnsi" w:hAnsiTheme="minorHAnsi" w:cs="Times New Roman"/>
                      <w:color w:val="000000"/>
                      <w:sz w:val="22"/>
                      <w:szCs w:val="22"/>
                    </w:rPr>
                  </w:pPr>
                  <w:r w:rsidRPr="003C03EC">
                    <w:rPr>
                      <w:rFonts w:cs="Times New Roman"/>
                      <w:color w:val="000000"/>
                      <w:sz w:val="22"/>
                      <w:szCs w:val="22"/>
                    </w:rPr>
                    <w:t>1</w:t>
                  </w:r>
                </w:p>
              </w:tc>
              <w:tc>
                <w:tcPr>
                  <w:tcW w:w="634" w:type="dxa"/>
                  <w:tcBorders>
                    <w:top w:val="dashSmallGap" w:sz="4" w:space="0" w:color="auto"/>
                    <w:left w:val="dashSmallGap" w:sz="4" w:space="0" w:color="auto"/>
                    <w:bottom w:val="dashSmallGap" w:sz="4" w:space="0" w:color="auto"/>
                    <w:right w:val="dashSmallGap" w:sz="4" w:space="0" w:color="auto"/>
                  </w:tcBorders>
                </w:tcPr>
                <w:p w:rsidR="003C03EC" w:rsidRPr="003C03EC" w:rsidRDefault="003C03EC" w:rsidP="00372D35">
                  <w:pPr>
                    <w:spacing w:after="0"/>
                    <w:jc w:val="center"/>
                    <w:rPr>
                      <w:rFonts w:asciiTheme="minorHAnsi" w:hAnsiTheme="minorHAnsi" w:cs="Times New Roman"/>
                      <w:color w:val="000000"/>
                      <w:sz w:val="22"/>
                      <w:szCs w:val="22"/>
                    </w:rPr>
                  </w:pPr>
                  <w:r w:rsidRPr="003C03EC">
                    <w:rPr>
                      <w:rFonts w:cs="Times New Roman"/>
                      <w:color w:val="000000"/>
                      <w:sz w:val="22"/>
                      <w:szCs w:val="22"/>
                    </w:rPr>
                    <w:t>-</w:t>
                  </w:r>
                </w:p>
              </w:tc>
              <w:tc>
                <w:tcPr>
                  <w:tcW w:w="759" w:type="dxa"/>
                  <w:tcBorders>
                    <w:top w:val="dashSmallGap" w:sz="4" w:space="0" w:color="auto"/>
                    <w:left w:val="dashSmallGap" w:sz="4" w:space="0" w:color="auto"/>
                    <w:bottom w:val="dashSmallGap" w:sz="4" w:space="0" w:color="auto"/>
                    <w:right w:val="dashSmallGap" w:sz="4" w:space="0" w:color="auto"/>
                  </w:tcBorders>
                </w:tcPr>
                <w:p w:rsidR="003C03EC" w:rsidRPr="003C03EC" w:rsidRDefault="003C03EC" w:rsidP="00372D35">
                  <w:pPr>
                    <w:spacing w:after="0"/>
                    <w:jc w:val="center"/>
                    <w:rPr>
                      <w:rFonts w:asciiTheme="minorHAnsi" w:hAnsiTheme="minorHAnsi" w:cs="Times New Roman"/>
                      <w:color w:val="000000"/>
                      <w:sz w:val="22"/>
                      <w:szCs w:val="22"/>
                    </w:rPr>
                  </w:pPr>
                  <w:r w:rsidRPr="003C03EC">
                    <w:rPr>
                      <w:rFonts w:cs="Times New Roman"/>
                      <w:color w:val="000000"/>
                      <w:sz w:val="22"/>
                      <w:szCs w:val="22"/>
                    </w:rPr>
                    <w:t>-</w:t>
                  </w:r>
                </w:p>
              </w:tc>
              <w:tc>
                <w:tcPr>
                  <w:tcW w:w="887" w:type="dxa"/>
                  <w:tcBorders>
                    <w:top w:val="dashSmallGap" w:sz="4" w:space="0" w:color="auto"/>
                    <w:left w:val="dashSmallGap" w:sz="4" w:space="0" w:color="auto"/>
                    <w:bottom w:val="dashSmallGap" w:sz="4" w:space="0" w:color="auto"/>
                    <w:right w:val="dashSmallGap" w:sz="4" w:space="0" w:color="auto"/>
                  </w:tcBorders>
                </w:tcPr>
                <w:p w:rsidR="003C03EC" w:rsidRPr="003C03EC" w:rsidRDefault="003C03EC" w:rsidP="00372D35">
                  <w:pPr>
                    <w:spacing w:after="0"/>
                    <w:jc w:val="center"/>
                    <w:rPr>
                      <w:rFonts w:asciiTheme="minorHAnsi" w:hAnsiTheme="minorHAnsi" w:cs="Times New Roman"/>
                      <w:color w:val="000000"/>
                      <w:sz w:val="22"/>
                      <w:szCs w:val="22"/>
                    </w:rPr>
                  </w:pPr>
                  <w:r w:rsidRPr="003C03EC">
                    <w:rPr>
                      <w:rFonts w:cs="Times New Roman"/>
                      <w:color w:val="000000"/>
                      <w:sz w:val="22"/>
                      <w:szCs w:val="22"/>
                    </w:rPr>
                    <w:t>-</w:t>
                  </w:r>
                </w:p>
              </w:tc>
              <w:tc>
                <w:tcPr>
                  <w:tcW w:w="663" w:type="dxa"/>
                  <w:tcBorders>
                    <w:top w:val="dashSmallGap" w:sz="4" w:space="0" w:color="auto"/>
                    <w:left w:val="dashSmallGap" w:sz="4" w:space="0" w:color="auto"/>
                    <w:bottom w:val="dashSmallGap" w:sz="4" w:space="0" w:color="auto"/>
                    <w:right w:val="dashSmallGap" w:sz="4" w:space="0" w:color="auto"/>
                  </w:tcBorders>
                </w:tcPr>
                <w:p w:rsidR="003C03EC" w:rsidRPr="003C03EC" w:rsidRDefault="003C03EC" w:rsidP="00372D35">
                  <w:pPr>
                    <w:spacing w:after="0"/>
                    <w:jc w:val="center"/>
                    <w:rPr>
                      <w:rFonts w:asciiTheme="minorHAnsi" w:hAnsiTheme="minorHAnsi" w:cs="Times New Roman"/>
                      <w:color w:val="000000"/>
                      <w:sz w:val="22"/>
                      <w:szCs w:val="22"/>
                    </w:rPr>
                  </w:pPr>
                  <w:r w:rsidRPr="003C03EC">
                    <w:rPr>
                      <w:rFonts w:cs="Times New Roman"/>
                      <w:color w:val="000000"/>
                      <w:sz w:val="22"/>
                      <w:szCs w:val="22"/>
                    </w:rPr>
                    <w:t>-</w:t>
                  </w:r>
                </w:p>
              </w:tc>
              <w:tc>
                <w:tcPr>
                  <w:tcW w:w="535" w:type="dxa"/>
                  <w:tcBorders>
                    <w:top w:val="dashSmallGap" w:sz="4" w:space="0" w:color="auto"/>
                    <w:left w:val="dashSmallGap" w:sz="4" w:space="0" w:color="auto"/>
                    <w:bottom w:val="dashSmallGap" w:sz="4" w:space="0" w:color="auto"/>
                    <w:right w:val="dashSmallGap" w:sz="4" w:space="0" w:color="auto"/>
                  </w:tcBorders>
                </w:tcPr>
                <w:p w:rsidR="003C03EC" w:rsidRPr="003C03EC" w:rsidRDefault="003C03EC" w:rsidP="00372D35">
                  <w:pPr>
                    <w:spacing w:after="0"/>
                    <w:jc w:val="center"/>
                    <w:rPr>
                      <w:rFonts w:asciiTheme="minorHAnsi" w:hAnsiTheme="minorHAnsi" w:cs="Times New Roman"/>
                      <w:color w:val="000000"/>
                      <w:sz w:val="22"/>
                      <w:szCs w:val="22"/>
                    </w:rPr>
                  </w:pPr>
                  <w:r w:rsidRPr="003C03EC">
                    <w:rPr>
                      <w:rFonts w:cs="Times New Roman"/>
                      <w:color w:val="000000"/>
                      <w:sz w:val="22"/>
                      <w:szCs w:val="22"/>
                    </w:rPr>
                    <w:t>-</w:t>
                  </w:r>
                </w:p>
              </w:tc>
              <w:tc>
                <w:tcPr>
                  <w:tcW w:w="740" w:type="dxa"/>
                  <w:tcBorders>
                    <w:top w:val="dashSmallGap" w:sz="4" w:space="0" w:color="auto"/>
                    <w:left w:val="dashSmallGap" w:sz="4" w:space="0" w:color="auto"/>
                    <w:bottom w:val="dashSmallGap" w:sz="4" w:space="0" w:color="auto"/>
                    <w:right w:val="dashSmallGap" w:sz="4" w:space="0" w:color="auto"/>
                  </w:tcBorders>
                </w:tcPr>
                <w:p w:rsidR="003C03EC" w:rsidRPr="003C03EC" w:rsidRDefault="003C03EC" w:rsidP="00372D35">
                  <w:pPr>
                    <w:spacing w:after="0"/>
                    <w:jc w:val="center"/>
                    <w:rPr>
                      <w:rFonts w:asciiTheme="minorHAnsi" w:hAnsiTheme="minorHAnsi" w:cs="Times New Roman"/>
                      <w:color w:val="000000"/>
                      <w:sz w:val="22"/>
                      <w:szCs w:val="22"/>
                    </w:rPr>
                  </w:pPr>
                  <w:r w:rsidRPr="003C03EC">
                    <w:rPr>
                      <w:rFonts w:cs="Times New Roman"/>
                      <w:color w:val="000000"/>
                      <w:sz w:val="22"/>
                      <w:szCs w:val="22"/>
                    </w:rPr>
                    <w:t>1</w:t>
                  </w:r>
                </w:p>
              </w:tc>
              <w:tc>
                <w:tcPr>
                  <w:tcW w:w="709" w:type="dxa"/>
                  <w:tcBorders>
                    <w:top w:val="dashSmallGap" w:sz="4" w:space="0" w:color="auto"/>
                    <w:left w:val="dashSmallGap" w:sz="4" w:space="0" w:color="auto"/>
                    <w:bottom w:val="dashSmallGap" w:sz="4" w:space="0" w:color="auto"/>
                    <w:right w:val="dashSmallGap" w:sz="4" w:space="0" w:color="auto"/>
                  </w:tcBorders>
                </w:tcPr>
                <w:p w:rsidR="003C03EC" w:rsidRPr="003C03EC" w:rsidRDefault="003C03EC" w:rsidP="00372D35">
                  <w:pPr>
                    <w:spacing w:after="0"/>
                    <w:jc w:val="center"/>
                    <w:rPr>
                      <w:rFonts w:asciiTheme="minorHAnsi" w:hAnsiTheme="minorHAnsi" w:cs="Times New Roman"/>
                      <w:color w:val="000000"/>
                      <w:sz w:val="22"/>
                      <w:szCs w:val="22"/>
                    </w:rPr>
                  </w:pPr>
                  <w:r w:rsidRPr="003C03EC">
                    <w:rPr>
                      <w:rFonts w:cs="Times New Roman"/>
                      <w:color w:val="000000"/>
                      <w:sz w:val="22"/>
                      <w:szCs w:val="22"/>
                    </w:rPr>
                    <w:t>-</w:t>
                  </w:r>
                </w:p>
              </w:tc>
              <w:tc>
                <w:tcPr>
                  <w:tcW w:w="1275" w:type="dxa"/>
                  <w:tcBorders>
                    <w:top w:val="dashSmallGap" w:sz="4" w:space="0" w:color="auto"/>
                    <w:left w:val="dashSmallGap" w:sz="4" w:space="0" w:color="auto"/>
                    <w:bottom w:val="dashSmallGap" w:sz="4" w:space="0" w:color="auto"/>
                    <w:right w:val="dashSmallGap" w:sz="4" w:space="0" w:color="auto"/>
                  </w:tcBorders>
                </w:tcPr>
                <w:p w:rsidR="003C03EC" w:rsidRPr="003C03EC" w:rsidRDefault="003C03EC" w:rsidP="00372D35">
                  <w:pPr>
                    <w:spacing w:after="0"/>
                    <w:jc w:val="center"/>
                    <w:rPr>
                      <w:rFonts w:asciiTheme="minorHAnsi" w:hAnsiTheme="minorHAnsi" w:cs="Times New Roman"/>
                      <w:color w:val="000000"/>
                      <w:sz w:val="22"/>
                      <w:szCs w:val="22"/>
                    </w:rPr>
                  </w:pPr>
                  <w:r w:rsidRPr="003C03EC">
                    <w:rPr>
                      <w:rFonts w:cs="Times New Roman"/>
                      <w:color w:val="000000"/>
                      <w:sz w:val="22"/>
                      <w:szCs w:val="22"/>
                    </w:rPr>
                    <w:t>2</w:t>
                  </w:r>
                </w:p>
              </w:tc>
              <w:tc>
                <w:tcPr>
                  <w:tcW w:w="1560" w:type="dxa"/>
                  <w:tcBorders>
                    <w:top w:val="dashSmallGap" w:sz="4" w:space="0" w:color="auto"/>
                    <w:left w:val="dashSmallGap" w:sz="4" w:space="0" w:color="auto"/>
                    <w:bottom w:val="dashSmallGap" w:sz="4" w:space="0" w:color="auto"/>
                    <w:right w:val="dashSmallGap" w:sz="4" w:space="0" w:color="auto"/>
                  </w:tcBorders>
                </w:tcPr>
                <w:p w:rsidR="003C03EC" w:rsidRPr="003C03EC" w:rsidRDefault="003C03EC" w:rsidP="00372D35">
                  <w:pPr>
                    <w:spacing w:after="0"/>
                    <w:jc w:val="center"/>
                    <w:rPr>
                      <w:rFonts w:asciiTheme="minorHAnsi" w:hAnsiTheme="minorHAnsi" w:cs="Times New Roman"/>
                      <w:color w:val="000000"/>
                      <w:sz w:val="22"/>
                      <w:szCs w:val="22"/>
                    </w:rPr>
                  </w:pPr>
                  <w:r w:rsidRPr="003C03EC">
                    <w:rPr>
                      <w:rFonts w:cs="Times New Roman"/>
                      <w:color w:val="000000"/>
                      <w:sz w:val="22"/>
                      <w:szCs w:val="22"/>
                    </w:rPr>
                    <w:t>4 041 727</w:t>
                  </w:r>
                </w:p>
              </w:tc>
            </w:tr>
            <w:tr w:rsidR="003C03EC" w:rsidTr="00920970">
              <w:tc>
                <w:tcPr>
                  <w:tcW w:w="1031"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tcPr>
                <w:p w:rsidR="003C03EC" w:rsidRPr="00BE65D8" w:rsidRDefault="003C03EC" w:rsidP="00372D35">
                  <w:pPr>
                    <w:spacing w:after="0"/>
                    <w:rPr>
                      <w:rFonts w:asciiTheme="minorHAnsi" w:hAnsiTheme="minorHAnsi" w:cs="Times New Roman"/>
                      <w:color w:val="000000"/>
                    </w:rPr>
                  </w:pPr>
                  <w:r>
                    <w:rPr>
                      <w:rFonts w:cs="Times New Roman"/>
                      <w:color w:val="000000"/>
                    </w:rPr>
                    <w:t>отн.дял%</w:t>
                  </w:r>
                </w:p>
              </w:tc>
              <w:tc>
                <w:tcPr>
                  <w:tcW w:w="734" w:type="dxa"/>
                  <w:tcBorders>
                    <w:top w:val="dashSmallGap" w:sz="4" w:space="0" w:color="auto"/>
                    <w:left w:val="dashSmallGap" w:sz="4" w:space="0" w:color="auto"/>
                    <w:bottom w:val="dashSmallGap" w:sz="4" w:space="0" w:color="auto"/>
                    <w:right w:val="dashSmallGap" w:sz="4" w:space="0" w:color="auto"/>
                  </w:tcBorders>
                </w:tcPr>
                <w:p w:rsidR="003C03EC" w:rsidRPr="003C03EC" w:rsidRDefault="003C03EC" w:rsidP="00372D35">
                  <w:pPr>
                    <w:spacing w:after="0"/>
                    <w:jc w:val="center"/>
                    <w:rPr>
                      <w:rFonts w:asciiTheme="minorHAnsi" w:hAnsiTheme="minorHAnsi" w:cs="Times New Roman"/>
                      <w:color w:val="000000"/>
                      <w:sz w:val="22"/>
                      <w:szCs w:val="22"/>
                    </w:rPr>
                  </w:pPr>
                  <w:r w:rsidRPr="003C03EC">
                    <w:rPr>
                      <w:rFonts w:cs="Times New Roman"/>
                      <w:color w:val="000000"/>
                      <w:sz w:val="22"/>
                      <w:szCs w:val="22"/>
                    </w:rPr>
                    <w:t>6,66</w:t>
                  </w:r>
                </w:p>
              </w:tc>
              <w:tc>
                <w:tcPr>
                  <w:tcW w:w="634" w:type="dxa"/>
                  <w:tcBorders>
                    <w:top w:val="dashSmallGap" w:sz="4" w:space="0" w:color="auto"/>
                    <w:left w:val="dashSmallGap" w:sz="4" w:space="0" w:color="auto"/>
                    <w:bottom w:val="dashSmallGap" w:sz="4" w:space="0" w:color="auto"/>
                    <w:right w:val="dashSmallGap" w:sz="4" w:space="0" w:color="auto"/>
                  </w:tcBorders>
                </w:tcPr>
                <w:p w:rsidR="003C03EC" w:rsidRPr="003C03EC" w:rsidRDefault="003C03EC" w:rsidP="00372D35">
                  <w:pPr>
                    <w:spacing w:after="0"/>
                    <w:jc w:val="center"/>
                    <w:rPr>
                      <w:rFonts w:asciiTheme="minorHAnsi" w:hAnsiTheme="minorHAnsi" w:cs="Times New Roman"/>
                      <w:color w:val="000000"/>
                      <w:sz w:val="22"/>
                      <w:szCs w:val="22"/>
                    </w:rPr>
                  </w:pPr>
                  <w:r w:rsidRPr="003C03EC">
                    <w:rPr>
                      <w:rFonts w:cs="Times New Roman"/>
                      <w:color w:val="000000"/>
                      <w:sz w:val="22"/>
                      <w:szCs w:val="22"/>
                    </w:rPr>
                    <w:t>0</w:t>
                  </w:r>
                </w:p>
              </w:tc>
              <w:tc>
                <w:tcPr>
                  <w:tcW w:w="759" w:type="dxa"/>
                  <w:tcBorders>
                    <w:top w:val="dashSmallGap" w:sz="4" w:space="0" w:color="auto"/>
                    <w:left w:val="dashSmallGap" w:sz="4" w:space="0" w:color="auto"/>
                    <w:bottom w:val="dashSmallGap" w:sz="4" w:space="0" w:color="auto"/>
                    <w:right w:val="dashSmallGap" w:sz="4" w:space="0" w:color="auto"/>
                  </w:tcBorders>
                </w:tcPr>
                <w:p w:rsidR="003C03EC" w:rsidRPr="003C03EC" w:rsidRDefault="003C03EC" w:rsidP="00372D35">
                  <w:pPr>
                    <w:spacing w:after="0"/>
                    <w:jc w:val="center"/>
                    <w:rPr>
                      <w:rFonts w:asciiTheme="minorHAnsi" w:hAnsiTheme="minorHAnsi" w:cs="Times New Roman"/>
                      <w:color w:val="000000"/>
                      <w:sz w:val="22"/>
                      <w:szCs w:val="22"/>
                    </w:rPr>
                  </w:pPr>
                  <w:r w:rsidRPr="003C03EC">
                    <w:rPr>
                      <w:rFonts w:cs="Times New Roman"/>
                      <w:color w:val="000000"/>
                      <w:sz w:val="22"/>
                      <w:szCs w:val="22"/>
                    </w:rPr>
                    <w:t>0</w:t>
                  </w:r>
                </w:p>
              </w:tc>
              <w:tc>
                <w:tcPr>
                  <w:tcW w:w="887" w:type="dxa"/>
                  <w:tcBorders>
                    <w:top w:val="dashSmallGap" w:sz="4" w:space="0" w:color="auto"/>
                    <w:left w:val="dashSmallGap" w:sz="4" w:space="0" w:color="auto"/>
                    <w:bottom w:val="dashSmallGap" w:sz="4" w:space="0" w:color="auto"/>
                    <w:right w:val="dashSmallGap" w:sz="4" w:space="0" w:color="auto"/>
                  </w:tcBorders>
                </w:tcPr>
                <w:p w:rsidR="003C03EC" w:rsidRPr="003C03EC" w:rsidRDefault="003C03EC" w:rsidP="00372D35">
                  <w:pPr>
                    <w:spacing w:after="0"/>
                    <w:jc w:val="center"/>
                    <w:rPr>
                      <w:rFonts w:asciiTheme="minorHAnsi" w:hAnsiTheme="minorHAnsi" w:cs="Times New Roman"/>
                      <w:color w:val="000000"/>
                      <w:sz w:val="22"/>
                      <w:szCs w:val="22"/>
                    </w:rPr>
                  </w:pPr>
                  <w:r w:rsidRPr="003C03EC">
                    <w:rPr>
                      <w:rFonts w:cs="Times New Roman"/>
                      <w:color w:val="000000"/>
                      <w:sz w:val="22"/>
                      <w:szCs w:val="22"/>
                    </w:rPr>
                    <w:t>0</w:t>
                  </w:r>
                </w:p>
              </w:tc>
              <w:tc>
                <w:tcPr>
                  <w:tcW w:w="663" w:type="dxa"/>
                  <w:tcBorders>
                    <w:top w:val="dashSmallGap" w:sz="4" w:space="0" w:color="auto"/>
                    <w:left w:val="dashSmallGap" w:sz="4" w:space="0" w:color="auto"/>
                    <w:bottom w:val="dashSmallGap" w:sz="4" w:space="0" w:color="auto"/>
                    <w:right w:val="dashSmallGap" w:sz="4" w:space="0" w:color="auto"/>
                  </w:tcBorders>
                </w:tcPr>
                <w:p w:rsidR="003C03EC" w:rsidRPr="003C03EC" w:rsidRDefault="003C03EC" w:rsidP="00372D35">
                  <w:pPr>
                    <w:spacing w:after="0"/>
                    <w:jc w:val="center"/>
                    <w:rPr>
                      <w:rFonts w:asciiTheme="minorHAnsi" w:hAnsiTheme="minorHAnsi" w:cs="Times New Roman"/>
                      <w:color w:val="000000"/>
                      <w:sz w:val="22"/>
                      <w:szCs w:val="22"/>
                    </w:rPr>
                  </w:pPr>
                  <w:r w:rsidRPr="003C03EC">
                    <w:rPr>
                      <w:rFonts w:cs="Times New Roman"/>
                      <w:color w:val="000000"/>
                      <w:sz w:val="22"/>
                      <w:szCs w:val="22"/>
                    </w:rPr>
                    <w:t>0</w:t>
                  </w:r>
                </w:p>
              </w:tc>
              <w:tc>
                <w:tcPr>
                  <w:tcW w:w="535" w:type="dxa"/>
                  <w:tcBorders>
                    <w:top w:val="dashSmallGap" w:sz="4" w:space="0" w:color="auto"/>
                    <w:left w:val="dashSmallGap" w:sz="4" w:space="0" w:color="auto"/>
                    <w:bottom w:val="dashSmallGap" w:sz="4" w:space="0" w:color="auto"/>
                    <w:right w:val="dashSmallGap" w:sz="4" w:space="0" w:color="auto"/>
                  </w:tcBorders>
                </w:tcPr>
                <w:p w:rsidR="003C03EC" w:rsidRPr="003C03EC" w:rsidRDefault="003C03EC" w:rsidP="00372D35">
                  <w:pPr>
                    <w:spacing w:after="0"/>
                    <w:jc w:val="center"/>
                    <w:rPr>
                      <w:rFonts w:asciiTheme="minorHAnsi" w:hAnsiTheme="minorHAnsi" w:cs="Times New Roman"/>
                      <w:color w:val="000000"/>
                      <w:sz w:val="22"/>
                      <w:szCs w:val="22"/>
                    </w:rPr>
                  </w:pPr>
                  <w:r w:rsidRPr="003C03EC">
                    <w:rPr>
                      <w:rFonts w:cs="Times New Roman"/>
                      <w:color w:val="000000"/>
                      <w:sz w:val="22"/>
                      <w:szCs w:val="22"/>
                    </w:rPr>
                    <w:t>0</w:t>
                  </w:r>
                </w:p>
              </w:tc>
              <w:tc>
                <w:tcPr>
                  <w:tcW w:w="740" w:type="dxa"/>
                  <w:tcBorders>
                    <w:top w:val="dashSmallGap" w:sz="4" w:space="0" w:color="auto"/>
                    <w:left w:val="dashSmallGap" w:sz="4" w:space="0" w:color="auto"/>
                    <w:bottom w:val="dashSmallGap" w:sz="4" w:space="0" w:color="auto"/>
                    <w:right w:val="dashSmallGap" w:sz="4" w:space="0" w:color="auto"/>
                  </w:tcBorders>
                </w:tcPr>
                <w:p w:rsidR="003C03EC" w:rsidRPr="003C03EC" w:rsidRDefault="003C03EC" w:rsidP="00372D35">
                  <w:pPr>
                    <w:spacing w:after="0"/>
                    <w:jc w:val="center"/>
                    <w:rPr>
                      <w:rFonts w:asciiTheme="minorHAnsi" w:hAnsiTheme="minorHAnsi" w:cs="Times New Roman"/>
                      <w:color w:val="000000"/>
                      <w:sz w:val="22"/>
                      <w:szCs w:val="22"/>
                    </w:rPr>
                  </w:pPr>
                  <w:r w:rsidRPr="003C03EC">
                    <w:rPr>
                      <w:rFonts w:cs="Times New Roman"/>
                      <w:color w:val="000000"/>
                      <w:sz w:val="22"/>
                      <w:szCs w:val="22"/>
                    </w:rPr>
                    <w:t>11,11</w:t>
                  </w:r>
                </w:p>
              </w:tc>
              <w:tc>
                <w:tcPr>
                  <w:tcW w:w="709" w:type="dxa"/>
                  <w:tcBorders>
                    <w:top w:val="dashSmallGap" w:sz="4" w:space="0" w:color="auto"/>
                    <w:left w:val="dashSmallGap" w:sz="4" w:space="0" w:color="auto"/>
                    <w:bottom w:val="dashSmallGap" w:sz="4" w:space="0" w:color="auto"/>
                    <w:right w:val="dashSmallGap" w:sz="4" w:space="0" w:color="auto"/>
                  </w:tcBorders>
                </w:tcPr>
                <w:p w:rsidR="003C03EC" w:rsidRPr="003C03EC" w:rsidRDefault="003C03EC" w:rsidP="00372D35">
                  <w:pPr>
                    <w:spacing w:after="0"/>
                    <w:jc w:val="center"/>
                    <w:rPr>
                      <w:rFonts w:asciiTheme="minorHAnsi" w:hAnsiTheme="minorHAnsi" w:cs="Times New Roman"/>
                      <w:color w:val="000000"/>
                      <w:sz w:val="22"/>
                      <w:szCs w:val="22"/>
                    </w:rPr>
                  </w:pPr>
                  <w:r w:rsidRPr="003C03EC">
                    <w:rPr>
                      <w:rFonts w:cs="Times New Roman"/>
                      <w:color w:val="000000"/>
                      <w:sz w:val="22"/>
                      <w:szCs w:val="22"/>
                    </w:rPr>
                    <w:t>0</w:t>
                  </w:r>
                </w:p>
              </w:tc>
              <w:tc>
                <w:tcPr>
                  <w:tcW w:w="1275" w:type="dxa"/>
                  <w:tcBorders>
                    <w:top w:val="dashSmallGap" w:sz="4" w:space="0" w:color="auto"/>
                    <w:left w:val="dashSmallGap" w:sz="4" w:space="0" w:color="auto"/>
                    <w:bottom w:val="dashSmallGap" w:sz="4" w:space="0" w:color="auto"/>
                    <w:right w:val="dashSmallGap" w:sz="4" w:space="0" w:color="auto"/>
                  </w:tcBorders>
                </w:tcPr>
                <w:p w:rsidR="003C03EC" w:rsidRPr="003C03EC" w:rsidRDefault="003C03EC" w:rsidP="00372D35">
                  <w:pPr>
                    <w:spacing w:after="0"/>
                    <w:jc w:val="center"/>
                    <w:rPr>
                      <w:rFonts w:asciiTheme="minorHAnsi" w:hAnsiTheme="minorHAnsi" w:cs="Times New Roman"/>
                      <w:color w:val="000000"/>
                      <w:sz w:val="22"/>
                      <w:szCs w:val="22"/>
                    </w:rPr>
                  </w:pPr>
                  <w:r w:rsidRPr="003C03EC">
                    <w:rPr>
                      <w:rFonts w:cs="Times New Roman"/>
                      <w:color w:val="000000"/>
                      <w:sz w:val="22"/>
                      <w:szCs w:val="22"/>
                    </w:rPr>
                    <w:t>3,50</w:t>
                  </w:r>
                </w:p>
              </w:tc>
              <w:tc>
                <w:tcPr>
                  <w:tcW w:w="1560" w:type="dxa"/>
                  <w:tcBorders>
                    <w:top w:val="dashSmallGap" w:sz="4" w:space="0" w:color="auto"/>
                    <w:left w:val="dashSmallGap" w:sz="4" w:space="0" w:color="auto"/>
                    <w:bottom w:val="dashSmallGap" w:sz="4" w:space="0" w:color="auto"/>
                    <w:right w:val="dashSmallGap" w:sz="4" w:space="0" w:color="auto"/>
                  </w:tcBorders>
                </w:tcPr>
                <w:p w:rsidR="003C03EC" w:rsidRPr="003C03EC" w:rsidRDefault="003C03EC" w:rsidP="00372D35">
                  <w:pPr>
                    <w:spacing w:after="0"/>
                    <w:jc w:val="center"/>
                    <w:rPr>
                      <w:rFonts w:asciiTheme="minorHAnsi" w:hAnsiTheme="minorHAnsi" w:cs="Times New Roman"/>
                      <w:color w:val="000000"/>
                      <w:sz w:val="22"/>
                      <w:szCs w:val="22"/>
                    </w:rPr>
                  </w:pPr>
                  <w:r w:rsidRPr="003C03EC">
                    <w:rPr>
                      <w:rFonts w:cs="Times New Roman"/>
                      <w:color w:val="000000"/>
                      <w:sz w:val="22"/>
                      <w:szCs w:val="22"/>
                    </w:rPr>
                    <w:t>1,29</w:t>
                  </w:r>
                </w:p>
              </w:tc>
            </w:tr>
          </w:tbl>
          <w:p w:rsidR="00221941" w:rsidRPr="003C03EC" w:rsidRDefault="003C03EC" w:rsidP="001214FB">
            <w:pPr>
              <w:autoSpaceDE w:val="0"/>
              <w:autoSpaceDN w:val="0"/>
              <w:adjustRightInd w:val="0"/>
              <w:spacing w:after="0" w:line="240" w:lineRule="auto"/>
              <w:ind w:right="175"/>
              <w:jc w:val="both"/>
              <w:rPr>
                <w:rFonts w:asciiTheme="minorHAnsi" w:hAnsiTheme="minorHAnsi" w:cs="Times New Roman"/>
                <w:i/>
                <w:sz w:val="18"/>
                <w:szCs w:val="18"/>
              </w:rPr>
            </w:pPr>
            <w:r w:rsidRPr="003C03EC">
              <w:rPr>
                <w:rFonts w:asciiTheme="minorHAnsi" w:hAnsiTheme="minorHAnsi" w:cs="Times New Roman"/>
                <w:i/>
                <w:sz w:val="18"/>
                <w:szCs w:val="18"/>
              </w:rPr>
              <w:t>Източник: Областна администрация:</w:t>
            </w:r>
            <w:r w:rsidRPr="003C03EC">
              <w:rPr>
                <w:sz w:val="18"/>
                <w:szCs w:val="18"/>
              </w:rPr>
              <w:t xml:space="preserve"> . </w:t>
            </w:r>
            <w:hyperlink r:id="rId77" w:history="1">
              <w:r w:rsidRPr="003C03EC">
                <w:rPr>
                  <w:rStyle w:val="aa"/>
                  <w:sz w:val="18"/>
                  <w:szCs w:val="18"/>
                </w:rPr>
                <w:t>http://www.sz.government.bg/oblasten-savet-za-razvitie</w:t>
              </w:r>
            </w:hyperlink>
          </w:p>
          <w:p w:rsidR="00AC7DCC" w:rsidRPr="006536E4" w:rsidRDefault="00AC7DCC" w:rsidP="001214FB">
            <w:pPr>
              <w:autoSpaceDE w:val="0"/>
              <w:autoSpaceDN w:val="0"/>
              <w:adjustRightInd w:val="0"/>
              <w:spacing w:after="0" w:line="240" w:lineRule="auto"/>
              <w:ind w:right="175"/>
              <w:jc w:val="both"/>
              <w:rPr>
                <w:rFonts w:asciiTheme="minorHAnsi" w:hAnsiTheme="minorHAnsi" w:cs="Times New Roman"/>
                <w:b/>
                <w:i/>
                <w:color w:val="C00000"/>
                <w:sz w:val="24"/>
                <w:szCs w:val="24"/>
              </w:rPr>
            </w:pPr>
          </w:p>
          <w:p w:rsidR="00AC7DCC" w:rsidRPr="00287272" w:rsidRDefault="00CD3750" w:rsidP="001214FB">
            <w:pPr>
              <w:autoSpaceDE w:val="0"/>
              <w:autoSpaceDN w:val="0"/>
              <w:adjustRightInd w:val="0"/>
              <w:spacing w:after="0" w:line="240" w:lineRule="auto"/>
              <w:ind w:right="175"/>
              <w:rPr>
                <w:rFonts w:asciiTheme="minorHAnsi" w:hAnsiTheme="minorHAnsi" w:cs="Verdana"/>
                <w:b/>
                <w:i/>
                <w:color w:val="984806" w:themeColor="accent6" w:themeShade="80"/>
                <w:sz w:val="24"/>
                <w:szCs w:val="24"/>
              </w:rPr>
            </w:pPr>
            <w:r w:rsidRPr="00287272">
              <w:rPr>
                <w:rFonts w:asciiTheme="minorHAnsi" w:hAnsiTheme="minorHAnsi" w:cs="Verdana"/>
                <w:b/>
                <w:bCs/>
                <w:i/>
                <w:color w:val="984806" w:themeColor="accent6" w:themeShade="80"/>
                <w:sz w:val="24"/>
                <w:szCs w:val="24"/>
              </w:rPr>
              <w:t>4.6.7</w:t>
            </w:r>
            <w:r w:rsidR="00204B11" w:rsidRPr="00287272">
              <w:rPr>
                <w:rFonts w:asciiTheme="minorHAnsi" w:hAnsiTheme="minorHAnsi" w:cs="Verdana"/>
                <w:b/>
                <w:bCs/>
                <w:i/>
                <w:color w:val="984806" w:themeColor="accent6" w:themeShade="80"/>
                <w:sz w:val="24"/>
                <w:szCs w:val="24"/>
              </w:rPr>
              <w:t>.</w:t>
            </w:r>
            <w:r w:rsidR="00AC7DCC" w:rsidRPr="00287272">
              <w:rPr>
                <w:rFonts w:asciiTheme="minorHAnsi" w:hAnsiTheme="minorHAnsi" w:cs="Verdana"/>
                <w:b/>
                <w:bCs/>
                <w:i/>
                <w:color w:val="984806" w:themeColor="accent6" w:themeShade="80"/>
                <w:sz w:val="24"/>
                <w:szCs w:val="24"/>
              </w:rPr>
              <w:t>Изводи за управлението и административния капацитет.</w:t>
            </w:r>
          </w:p>
          <w:p w:rsidR="00AC7DCC" w:rsidRDefault="00AC7DCC" w:rsidP="001214FB">
            <w:pPr>
              <w:autoSpaceDE w:val="0"/>
              <w:autoSpaceDN w:val="0"/>
              <w:adjustRightInd w:val="0"/>
              <w:spacing w:after="0" w:line="240" w:lineRule="auto"/>
              <w:ind w:right="175"/>
              <w:rPr>
                <w:rFonts w:asciiTheme="minorHAnsi" w:hAnsiTheme="minorHAnsi" w:cs="Times New Roman"/>
                <w:b/>
                <w:i/>
                <w:color w:val="984806" w:themeColor="accent6" w:themeShade="80"/>
                <w:sz w:val="24"/>
                <w:szCs w:val="24"/>
              </w:rPr>
            </w:pPr>
            <w:r w:rsidRPr="00287272">
              <w:rPr>
                <w:rFonts w:asciiTheme="minorHAnsi" w:hAnsiTheme="minorHAnsi" w:cs="Times New Roman"/>
                <w:b/>
                <w:i/>
                <w:color w:val="984806" w:themeColor="accent6" w:themeShade="80"/>
                <w:sz w:val="24"/>
                <w:szCs w:val="24"/>
              </w:rPr>
              <w:t>Налич</w:t>
            </w:r>
            <w:r w:rsidR="000847E8" w:rsidRPr="00287272">
              <w:rPr>
                <w:rFonts w:asciiTheme="minorHAnsi" w:hAnsiTheme="minorHAnsi" w:cs="Times New Roman"/>
                <w:b/>
                <w:i/>
                <w:color w:val="984806" w:themeColor="accent6" w:themeShade="80"/>
                <w:sz w:val="24"/>
                <w:szCs w:val="24"/>
              </w:rPr>
              <w:t>ен потенциал.</w:t>
            </w:r>
          </w:p>
          <w:p w:rsidR="00D7578E" w:rsidRPr="00D7578E" w:rsidRDefault="00D7578E" w:rsidP="00E74389">
            <w:pPr>
              <w:autoSpaceDE w:val="0"/>
              <w:autoSpaceDN w:val="0"/>
              <w:adjustRightInd w:val="0"/>
              <w:spacing w:after="0"/>
              <w:ind w:right="33"/>
              <w:jc w:val="both"/>
              <w:rPr>
                <w:rFonts w:asciiTheme="minorHAnsi" w:hAnsiTheme="minorHAnsi" w:cs="MyriadPro-Regular"/>
                <w:sz w:val="24"/>
                <w:szCs w:val="24"/>
              </w:rPr>
            </w:pPr>
            <w:r w:rsidRPr="00D7578E">
              <w:rPr>
                <w:rFonts w:asciiTheme="minorHAnsi" w:hAnsiTheme="minorHAnsi" w:cs="MyriadPro-Regular"/>
                <w:sz w:val="24"/>
                <w:szCs w:val="24"/>
              </w:rPr>
              <w:t>Доброто развитие на м</w:t>
            </w:r>
            <w:r>
              <w:rPr>
                <w:rFonts w:asciiTheme="minorHAnsi" w:hAnsiTheme="minorHAnsi" w:cs="MyriadPro-Regular"/>
                <w:sz w:val="24"/>
                <w:szCs w:val="24"/>
              </w:rPr>
              <w:t xml:space="preserve">естната администрация е видимо от </w:t>
            </w:r>
            <w:r w:rsidRPr="00D7578E">
              <w:rPr>
                <w:rFonts w:asciiTheme="minorHAnsi" w:hAnsiTheme="minorHAnsi" w:cs="MyriadPro-Regular"/>
                <w:sz w:val="24"/>
                <w:szCs w:val="24"/>
              </w:rPr>
              <w:t>значителното подобряван</w:t>
            </w:r>
            <w:r>
              <w:rPr>
                <w:rFonts w:asciiTheme="minorHAnsi" w:hAnsiTheme="minorHAnsi" w:cs="MyriadPro-Regular"/>
                <w:sz w:val="24"/>
                <w:szCs w:val="24"/>
              </w:rPr>
              <w:t>е на Рейтинга на активната проз</w:t>
            </w:r>
            <w:r w:rsidRPr="00D7578E">
              <w:rPr>
                <w:rFonts w:asciiTheme="minorHAnsi" w:hAnsiTheme="minorHAnsi" w:cs="MyriadPro-Regular"/>
                <w:sz w:val="24"/>
                <w:szCs w:val="24"/>
              </w:rPr>
              <w:t>рачност на общините през</w:t>
            </w:r>
            <w:r>
              <w:rPr>
                <w:rFonts w:asciiTheme="minorHAnsi" w:hAnsiTheme="minorHAnsi" w:cs="MyriadPro-Regular"/>
                <w:sz w:val="24"/>
                <w:szCs w:val="24"/>
              </w:rPr>
              <w:t xml:space="preserve"> последните три години</w:t>
            </w:r>
            <w:r w:rsidRPr="00D7578E">
              <w:rPr>
                <w:rFonts w:asciiTheme="minorHAnsi" w:hAnsiTheme="minorHAnsi" w:cs="MyriadPro-Regular"/>
                <w:sz w:val="24"/>
                <w:szCs w:val="24"/>
              </w:rPr>
              <w:t>. В рамките</w:t>
            </w:r>
            <w:r w:rsidR="001214FB">
              <w:rPr>
                <w:rFonts w:asciiTheme="minorHAnsi" w:hAnsiTheme="minorHAnsi" w:cs="MyriadPro-Regular"/>
                <w:sz w:val="24"/>
                <w:szCs w:val="24"/>
              </w:rPr>
              <w:t xml:space="preserve"> на об</w:t>
            </w:r>
            <w:r>
              <w:rPr>
                <w:rFonts w:asciiTheme="minorHAnsi" w:hAnsiTheme="minorHAnsi" w:cs="MyriadPro-Regular"/>
                <w:sz w:val="24"/>
                <w:szCs w:val="24"/>
              </w:rPr>
              <w:t>ласт Стара Загора,</w:t>
            </w:r>
            <w:r w:rsidRPr="00D7578E">
              <w:rPr>
                <w:rFonts w:asciiTheme="minorHAnsi" w:hAnsiTheme="minorHAnsi" w:cs="MyriadPro-Regular"/>
                <w:sz w:val="24"/>
                <w:szCs w:val="24"/>
              </w:rPr>
              <w:t xml:space="preserve"> най-висок рейтинг получава община Гурково –83,5%, повишавайки се от 58% през предходната </w:t>
            </w:r>
            <w:r>
              <w:rPr>
                <w:rFonts w:asciiTheme="minorHAnsi" w:hAnsiTheme="minorHAnsi" w:cs="MyriadPro-Regular"/>
                <w:sz w:val="24"/>
                <w:szCs w:val="24"/>
              </w:rPr>
              <w:t xml:space="preserve">2018 </w:t>
            </w:r>
            <w:r w:rsidRPr="00D7578E">
              <w:rPr>
                <w:rFonts w:asciiTheme="minorHAnsi" w:hAnsiTheme="minorHAnsi" w:cs="MyriadPro-Regular"/>
                <w:sz w:val="24"/>
                <w:szCs w:val="24"/>
              </w:rPr>
              <w:t>година</w:t>
            </w:r>
            <w:r>
              <w:rPr>
                <w:rFonts w:asciiTheme="minorHAnsi" w:hAnsiTheme="minorHAnsi" w:cs="MyriadPro-Regular"/>
                <w:sz w:val="24"/>
                <w:szCs w:val="24"/>
              </w:rPr>
              <w:t>.</w:t>
            </w:r>
          </w:p>
          <w:p w:rsidR="00AC7DCC" w:rsidRPr="00705F3A" w:rsidRDefault="00AC7DCC" w:rsidP="00B15383">
            <w:pPr>
              <w:pStyle w:val="a4"/>
              <w:numPr>
                <w:ilvl w:val="0"/>
                <w:numId w:val="29"/>
              </w:numPr>
              <w:autoSpaceDE w:val="0"/>
              <w:autoSpaceDN w:val="0"/>
              <w:adjustRightInd w:val="0"/>
              <w:spacing w:after="0"/>
              <w:ind w:left="0" w:right="33" w:firstLine="360"/>
              <w:contextualSpacing/>
              <w:jc w:val="both"/>
              <w:rPr>
                <w:rFonts w:asciiTheme="minorHAnsi" w:hAnsiTheme="minorHAnsi" w:cs="Verdana"/>
                <w:color w:val="000000"/>
                <w:sz w:val="24"/>
                <w:szCs w:val="24"/>
              </w:rPr>
            </w:pPr>
            <w:r w:rsidRPr="00705F3A">
              <w:rPr>
                <w:rFonts w:asciiTheme="minorHAnsi" w:hAnsiTheme="minorHAnsi" w:cs="Verdana"/>
                <w:color w:val="000000"/>
                <w:sz w:val="24"/>
                <w:szCs w:val="24"/>
              </w:rPr>
              <w:t>Анализът на структурата на администрацията, разпределението по длъжности и определените функции показва, че съществува добра осигуреност, качество и ефективност на оперативната дейност на Общината, добро качество на предоставяните услуги /на физи</w:t>
            </w:r>
            <w:r w:rsidR="00D74E21">
              <w:rPr>
                <w:rFonts w:asciiTheme="minorHAnsi" w:hAnsiTheme="minorHAnsi" w:cs="Verdana"/>
                <w:color w:val="000000"/>
                <w:sz w:val="24"/>
                <w:szCs w:val="24"/>
              </w:rPr>
              <w:t>-</w:t>
            </w:r>
            <w:r w:rsidRPr="00705F3A">
              <w:rPr>
                <w:rFonts w:asciiTheme="minorHAnsi" w:hAnsiTheme="minorHAnsi" w:cs="Verdana"/>
                <w:color w:val="000000"/>
                <w:sz w:val="24"/>
                <w:szCs w:val="24"/>
              </w:rPr>
              <w:t xml:space="preserve">чески и юридически лица/ и ефикасност по отношение провеждането и мониторинга на изпълнението на конкретни местни политики; </w:t>
            </w:r>
          </w:p>
          <w:p w:rsidR="00AC7DCC" w:rsidRPr="00705F3A" w:rsidRDefault="00AC7DCC" w:rsidP="00B15383">
            <w:pPr>
              <w:pStyle w:val="a4"/>
              <w:numPr>
                <w:ilvl w:val="0"/>
                <w:numId w:val="29"/>
              </w:numPr>
              <w:autoSpaceDE w:val="0"/>
              <w:autoSpaceDN w:val="0"/>
              <w:adjustRightInd w:val="0"/>
              <w:spacing w:after="0"/>
              <w:ind w:left="0" w:right="33" w:firstLine="360"/>
              <w:contextualSpacing/>
              <w:jc w:val="both"/>
              <w:rPr>
                <w:rFonts w:asciiTheme="minorHAnsi" w:hAnsiTheme="minorHAnsi" w:cs="Verdana"/>
                <w:color w:val="000000"/>
                <w:sz w:val="24"/>
                <w:szCs w:val="24"/>
              </w:rPr>
            </w:pPr>
            <w:r w:rsidRPr="00705F3A">
              <w:rPr>
                <w:rFonts w:asciiTheme="minorHAnsi" w:hAnsiTheme="minorHAnsi" w:cs="Verdana"/>
                <w:color w:val="000000"/>
                <w:sz w:val="24"/>
                <w:szCs w:val="24"/>
              </w:rPr>
              <w:t xml:space="preserve">Има потенциал за развитие на ефективни механизми за координация и субординация между отделни звена в общинската администрация; </w:t>
            </w:r>
          </w:p>
          <w:p w:rsidR="00896F44" w:rsidRPr="00705F3A" w:rsidRDefault="00896F44" w:rsidP="00B15383">
            <w:pPr>
              <w:pStyle w:val="a4"/>
              <w:numPr>
                <w:ilvl w:val="0"/>
                <w:numId w:val="29"/>
              </w:numPr>
              <w:autoSpaceDE w:val="0"/>
              <w:autoSpaceDN w:val="0"/>
              <w:adjustRightInd w:val="0"/>
              <w:spacing w:after="0"/>
              <w:ind w:left="0" w:right="33" w:firstLine="360"/>
              <w:contextualSpacing/>
              <w:jc w:val="both"/>
              <w:rPr>
                <w:rFonts w:asciiTheme="minorHAnsi" w:hAnsiTheme="minorHAnsi" w:cs="Verdana"/>
                <w:color w:val="000000"/>
                <w:sz w:val="24"/>
                <w:szCs w:val="24"/>
              </w:rPr>
            </w:pPr>
            <w:r w:rsidRPr="00705F3A">
              <w:rPr>
                <w:rFonts w:asciiTheme="minorHAnsi" w:hAnsiTheme="minorHAnsi" w:cs="Verdana"/>
                <w:color w:val="000000"/>
                <w:sz w:val="24"/>
                <w:szCs w:val="24"/>
              </w:rPr>
              <w:t>Наличие на финансов капацитет за управление и реализация на целите и приоритетите на ПИРО.</w:t>
            </w:r>
          </w:p>
          <w:p w:rsidR="00AC7DCC" w:rsidRPr="00705F3A" w:rsidRDefault="00AC7DCC" w:rsidP="00B15383">
            <w:pPr>
              <w:pStyle w:val="a4"/>
              <w:numPr>
                <w:ilvl w:val="0"/>
                <w:numId w:val="29"/>
              </w:numPr>
              <w:autoSpaceDE w:val="0"/>
              <w:autoSpaceDN w:val="0"/>
              <w:adjustRightInd w:val="0"/>
              <w:spacing w:after="0"/>
              <w:ind w:left="0" w:right="33" w:firstLine="360"/>
              <w:contextualSpacing/>
              <w:jc w:val="both"/>
              <w:rPr>
                <w:rFonts w:asciiTheme="minorHAnsi" w:hAnsiTheme="minorHAnsi" w:cs="Verdana"/>
                <w:color w:val="000000"/>
                <w:sz w:val="24"/>
                <w:szCs w:val="24"/>
              </w:rPr>
            </w:pPr>
            <w:r w:rsidRPr="00705F3A">
              <w:rPr>
                <w:rFonts w:asciiTheme="minorHAnsi" w:hAnsiTheme="minorHAnsi" w:cs="Verdana"/>
                <w:color w:val="000000"/>
                <w:sz w:val="24"/>
                <w:szCs w:val="24"/>
              </w:rPr>
              <w:t>Осигуреност със правилници и документи, поддържащи високо качество на извър</w:t>
            </w:r>
            <w:r w:rsidR="001214FB">
              <w:rPr>
                <w:rFonts w:asciiTheme="minorHAnsi" w:hAnsiTheme="minorHAnsi" w:cs="Verdana"/>
                <w:color w:val="000000"/>
                <w:sz w:val="24"/>
                <w:szCs w:val="24"/>
              </w:rPr>
              <w:t>-</w:t>
            </w:r>
            <w:r w:rsidRPr="00705F3A">
              <w:rPr>
                <w:rFonts w:asciiTheme="minorHAnsi" w:hAnsiTheme="minorHAnsi" w:cs="Verdana"/>
                <w:color w:val="000000"/>
                <w:sz w:val="24"/>
                <w:szCs w:val="24"/>
              </w:rPr>
              <w:t xml:space="preserve">шваните от общинската администрация функции; </w:t>
            </w:r>
          </w:p>
          <w:p w:rsidR="00AC7DCC" w:rsidRPr="00705F3A" w:rsidRDefault="00AC7DCC" w:rsidP="00B15383">
            <w:pPr>
              <w:pStyle w:val="a4"/>
              <w:numPr>
                <w:ilvl w:val="0"/>
                <w:numId w:val="29"/>
              </w:numPr>
              <w:autoSpaceDE w:val="0"/>
              <w:autoSpaceDN w:val="0"/>
              <w:adjustRightInd w:val="0"/>
              <w:spacing w:after="0"/>
              <w:ind w:left="0" w:right="33" w:firstLine="360"/>
              <w:contextualSpacing/>
              <w:jc w:val="both"/>
              <w:rPr>
                <w:rFonts w:asciiTheme="minorHAnsi" w:hAnsiTheme="minorHAnsi" w:cs="Verdana"/>
                <w:color w:val="000000"/>
                <w:sz w:val="24"/>
                <w:szCs w:val="24"/>
              </w:rPr>
            </w:pPr>
            <w:r w:rsidRPr="00705F3A">
              <w:rPr>
                <w:rFonts w:asciiTheme="minorHAnsi" w:hAnsiTheme="minorHAnsi" w:cs="Verdana"/>
                <w:color w:val="000000"/>
                <w:sz w:val="24"/>
                <w:szCs w:val="24"/>
              </w:rPr>
              <w:t>Съществува партньорство между общинската администрация и бизнеса, които под</w:t>
            </w:r>
            <w:r w:rsidR="001214FB">
              <w:rPr>
                <w:rFonts w:asciiTheme="minorHAnsi" w:hAnsiTheme="minorHAnsi" w:cs="Verdana"/>
                <w:color w:val="000000"/>
                <w:sz w:val="24"/>
                <w:szCs w:val="24"/>
              </w:rPr>
              <w:t>-</w:t>
            </w:r>
            <w:r w:rsidRPr="00705F3A">
              <w:rPr>
                <w:rFonts w:asciiTheme="minorHAnsi" w:hAnsiTheme="minorHAnsi" w:cs="Verdana"/>
                <w:color w:val="000000"/>
                <w:sz w:val="24"/>
                <w:szCs w:val="24"/>
              </w:rPr>
              <w:t xml:space="preserve">крепят местната власт за реализиране на общинските политики и на конкретни проекти. </w:t>
            </w:r>
          </w:p>
          <w:p w:rsidR="00AC7DCC" w:rsidRPr="00705F3A" w:rsidRDefault="00AC7DCC" w:rsidP="00B15383">
            <w:pPr>
              <w:pStyle w:val="a4"/>
              <w:numPr>
                <w:ilvl w:val="0"/>
                <w:numId w:val="29"/>
              </w:numPr>
              <w:autoSpaceDE w:val="0"/>
              <w:autoSpaceDN w:val="0"/>
              <w:adjustRightInd w:val="0"/>
              <w:spacing w:after="0"/>
              <w:ind w:left="0" w:right="33" w:firstLine="360"/>
              <w:contextualSpacing/>
              <w:jc w:val="both"/>
              <w:rPr>
                <w:rFonts w:asciiTheme="minorHAnsi" w:hAnsiTheme="minorHAnsi" w:cs="Verdana"/>
                <w:color w:val="000000"/>
                <w:sz w:val="24"/>
                <w:szCs w:val="24"/>
              </w:rPr>
            </w:pPr>
            <w:r w:rsidRPr="00705F3A">
              <w:rPr>
                <w:rFonts w:asciiTheme="minorHAnsi" w:hAnsiTheme="minorHAnsi" w:cs="Verdana"/>
                <w:color w:val="000000"/>
                <w:sz w:val="24"/>
                <w:szCs w:val="24"/>
              </w:rPr>
              <w:t xml:space="preserve">Структурата на общинската администрация разполага с относителна адаптивност към измененията на външната среда; </w:t>
            </w:r>
          </w:p>
          <w:p w:rsidR="0024503F" w:rsidRDefault="00AC7DCC" w:rsidP="00B15383">
            <w:pPr>
              <w:pStyle w:val="a4"/>
              <w:numPr>
                <w:ilvl w:val="0"/>
                <w:numId w:val="29"/>
              </w:numPr>
              <w:autoSpaceDE w:val="0"/>
              <w:autoSpaceDN w:val="0"/>
              <w:adjustRightInd w:val="0"/>
              <w:spacing w:after="0"/>
              <w:ind w:left="0" w:right="33" w:firstLine="360"/>
              <w:contextualSpacing/>
              <w:jc w:val="both"/>
              <w:rPr>
                <w:rFonts w:asciiTheme="minorHAnsi" w:hAnsiTheme="minorHAnsi" w:cs="Verdana"/>
                <w:color w:val="000000"/>
                <w:sz w:val="24"/>
                <w:szCs w:val="24"/>
              </w:rPr>
            </w:pPr>
            <w:r w:rsidRPr="00513193">
              <w:rPr>
                <w:rFonts w:asciiTheme="minorHAnsi" w:hAnsiTheme="minorHAnsi" w:cs="Verdana"/>
                <w:color w:val="000000"/>
                <w:sz w:val="24"/>
                <w:szCs w:val="24"/>
              </w:rPr>
              <w:t>Лидерство на общината по отношение на предоставяните електронни услуги. Много добра работа с НПО.</w:t>
            </w:r>
          </w:p>
          <w:p w:rsidR="00A56EE4" w:rsidRDefault="00A56EE4" w:rsidP="001214FB">
            <w:pPr>
              <w:autoSpaceDE w:val="0"/>
              <w:autoSpaceDN w:val="0"/>
              <w:adjustRightInd w:val="0"/>
              <w:spacing w:after="0"/>
              <w:ind w:right="175"/>
              <w:jc w:val="both"/>
              <w:rPr>
                <w:rFonts w:asciiTheme="minorHAnsi" w:hAnsiTheme="minorHAnsi" w:cs="Times New Roman"/>
                <w:b/>
                <w:i/>
                <w:color w:val="984806" w:themeColor="accent6" w:themeShade="80"/>
                <w:sz w:val="24"/>
                <w:szCs w:val="24"/>
              </w:rPr>
            </w:pPr>
          </w:p>
          <w:p w:rsidR="00AC7DCC" w:rsidRPr="00287272" w:rsidRDefault="00AC7DCC" w:rsidP="001214FB">
            <w:pPr>
              <w:autoSpaceDE w:val="0"/>
              <w:autoSpaceDN w:val="0"/>
              <w:adjustRightInd w:val="0"/>
              <w:spacing w:after="0"/>
              <w:ind w:right="175"/>
              <w:jc w:val="both"/>
              <w:rPr>
                <w:rFonts w:asciiTheme="minorHAnsi" w:hAnsiTheme="minorHAnsi" w:cs="Times New Roman"/>
                <w:b/>
                <w:i/>
                <w:color w:val="984806" w:themeColor="accent6" w:themeShade="80"/>
                <w:sz w:val="24"/>
                <w:szCs w:val="24"/>
              </w:rPr>
            </w:pPr>
            <w:r w:rsidRPr="00287272">
              <w:rPr>
                <w:rFonts w:asciiTheme="minorHAnsi" w:hAnsiTheme="minorHAnsi" w:cs="Times New Roman"/>
                <w:b/>
                <w:i/>
                <w:color w:val="984806" w:themeColor="accent6" w:themeShade="80"/>
                <w:sz w:val="24"/>
                <w:szCs w:val="24"/>
              </w:rPr>
              <w:t>Съществуващи проблеми</w:t>
            </w:r>
            <w:r w:rsidR="000847E8" w:rsidRPr="00287272">
              <w:rPr>
                <w:rFonts w:asciiTheme="minorHAnsi" w:hAnsiTheme="minorHAnsi" w:cs="Times New Roman"/>
                <w:b/>
                <w:i/>
                <w:color w:val="984806" w:themeColor="accent6" w:themeShade="80"/>
                <w:sz w:val="24"/>
                <w:szCs w:val="24"/>
              </w:rPr>
              <w:t>.</w:t>
            </w:r>
          </w:p>
          <w:p w:rsidR="00AC7DCC" w:rsidRPr="00705F3A" w:rsidRDefault="00AC7DCC" w:rsidP="00B15383">
            <w:pPr>
              <w:pStyle w:val="a4"/>
              <w:numPr>
                <w:ilvl w:val="0"/>
                <w:numId w:val="29"/>
              </w:numPr>
              <w:autoSpaceDE w:val="0"/>
              <w:autoSpaceDN w:val="0"/>
              <w:adjustRightInd w:val="0"/>
              <w:spacing w:after="0"/>
              <w:ind w:left="0" w:firstLine="360"/>
              <w:contextualSpacing/>
              <w:jc w:val="both"/>
              <w:rPr>
                <w:rFonts w:asciiTheme="minorHAnsi" w:hAnsiTheme="minorHAnsi" w:cs="Verdana"/>
                <w:color w:val="000000"/>
                <w:sz w:val="24"/>
                <w:szCs w:val="24"/>
              </w:rPr>
            </w:pPr>
            <w:r w:rsidRPr="00705F3A">
              <w:rPr>
                <w:rFonts w:asciiTheme="minorHAnsi" w:hAnsiTheme="minorHAnsi" w:cs="Verdana"/>
                <w:color w:val="000000"/>
                <w:sz w:val="24"/>
                <w:szCs w:val="24"/>
              </w:rPr>
              <w:t>Няма ефективно действаща система за обучение</w:t>
            </w:r>
            <w:r w:rsidR="00270790" w:rsidRPr="00705F3A">
              <w:rPr>
                <w:rFonts w:asciiTheme="minorHAnsi" w:hAnsiTheme="minorHAnsi" w:cs="Verdana"/>
                <w:color w:val="000000"/>
                <w:sz w:val="24"/>
                <w:szCs w:val="24"/>
              </w:rPr>
              <w:t xml:space="preserve">, квалификация и стимулиране на </w:t>
            </w:r>
            <w:r w:rsidRPr="00705F3A">
              <w:rPr>
                <w:rFonts w:asciiTheme="minorHAnsi" w:hAnsiTheme="minorHAnsi" w:cs="Verdana"/>
                <w:color w:val="000000"/>
                <w:sz w:val="24"/>
                <w:szCs w:val="24"/>
              </w:rPr>
              <w:t xml:space="preserve">служителите от общинската администрация; </w:t>
            </w:r>
          </w:p>
          <w:p w:rsidR="00AC7DCC" w:rsidRPr="00705F3A" w:rsidRDefault="00AC7DCC" w:rsidP="00B15383">
            <w:pPr>
              <w:pStyle w:val="a4"/>
              <w:numPr>
                <w:ilvl w:val="0"/>
                <w:numId w:val="29"/>
              </w:numPr>
              <w:autoSpaceDE w:val="0"/>
              <w:autoSpaceDN w:val="0"/>
              <w:adjustRightInd w:val="0"/>
              <w:spacing w:after="0"/>
              <w:ind w:left="0" w:firstLine="360"/>
              <w:contextualSpacing/>
              <w:jc w:val="both"/>
              <w:rPr>
                <w:rFonts w:asciiTheme="minorHAnsi" w:hAnsiTheme="minorHAnsi" w:cs="Verdana"/>
                <w:color w:val="000000"/>
                <w:sz w:val="24"/>
                <w:szCs w:val="24"/>
              </w:rPr>
            </w:pPr>
            <w:r w:rsidRPr="00705F3A">
              <w:rPr>
                <w:rFonts w:asciiTheme="minorHAnsi" w:hAnsiTheme="minorHAnsi" w:cs="Verdana"/>
                <w:color w:val="000000"/>
                <w:sz w:val="24"/>
                <w:szCs w:val="24"/>
              </w:rPr>
              <w:t xml:space="preserve">Съществува недостиг на експертиза и инициатива за привличане на финансови средства, </w:t>
            </w:r>
            <w:r w:rsidR="00B40404">
              <w:rPr>
                <w:rFonts w:asciiTheme="minorHAnsi" w:hAnsiTheme="minorHAnsi" w:cs="Verdana"/>
                <w:color w:val="000000"/>
                <w:sz w:val="24"/>
                <w:szCs w:val="24"/>
              </w:rPr>
              <w:t>поддържане на ефективен взаимно</w:t>
            </w:r>
            <w:r w:rsidRPr="00705F3A">
              <w:rPr>
                <w:rFonts w:asciiTheme="minorHAnsi" w:hAnsiTheme="minorHAnsi" w:cs="Verdana"/>
                <w:color w:val="000000"/>
                <w:sz w:val="24"/>
                <w:szCs w:val="24"/>
              </w:rPr>
              <w:t xml:space="preserve">изгоден диалог с бизнеса и прилагане на публично-частни партньорства; </w:t>
            </w:r>
          </w:p>
          <w:p w:rsidR="00AC7DCC" w:rsidRPr="00705F3A" w:rsidRDefault="00AC7DCC" w:rsidP="00B15383">
            <w:pPr>
              <w:pStyle w:val="a4"/>
              <w:numPr>
                <w:ilvl w:val="0"/>
                <w:numId w:val="29"/>
              </w:numPr>
              <w:autoSpaceDE w:val="0"/>
              <w:autoSpaceDN w:val="0"/>
              <w:adjustRightInd w:val="0"/>
              <w:spacing w:after="0"/>
              <w:ind w:left="0" w:firstLine="360"/>
              <w:contextualSpacing/>
              <w:jc w:val="both"/>
              <w:rPr>
                <w:rFonts w:asciiTheme="minorHAnsi" w:hAnsiTheme="minorHAnsi" w:cs="Verdana"/>
                <w:color w:val="000000"/>
                <w:sz w:val="24"/>
                <w:szCs w:val="24"/>
              </w:rPr>
            </w:pPr>
            <w:r w:rsidRPr="00705F3A">
              <w:rPr>
                <w:rFonts w:asciiTheme="minorHAnsi" w:hAnsiTheme="minorHAnsi" w:cs="Verdana"/>
                <w:color w:val="000000"/>
                <w:sz w:val="24"/>
                <w:szCs w:val="24"/>
              </w:rPr>
              <w:t>Необходимо е задълбочаване на междуобщинското сътрудничество. Община Гурково би могла да установи по-тясно сътрудничество със съседните общини</w:t>
            </w:r>
            <w:r w:rsidR="00713E68">
              <w:rPr>
                <w:rFonts w:asciiTheme="minorHAnsi" w:hAnsiTheme="minorHAnsi" w:cs="Verdana"/>
                <w:color w:val="000000"/>
                <w:sz w:val="24"/>
                <w:szCs w:val="24"/>
              </w:rPr>
              <w:t>,</w:t>
            </w:r>
            <w:r w:rsidRPr="00705F3A">
              <w:rPr>
                <w:rFonts w:asciiTheme="minorHAnsi" w:hAnsiTheme="minorHAnsi" w:cs="Verdana"/>
                <w:color w:val="000000"/>
                <w:sz w:val="24"/>
                <w:szCs w:val="24"/>
              </w:rPr>
              <w:t xml:space="preserve"> с цел реа</w:t>
            </w:r>
            <w:r w:rsidR="001214FB">
              <w:rPr>
                <w:rFonts w:asciiTheme="minorHAnsi" w:hAnsiTheme="minorHAnsi" w:cs="Verdana"/>
                <w:color w:val="000000"/>
                <w:sz w:val="24"/>
                <w:szCs w:val="24"/>
              </w:rPr>
              <w:t>-</w:t>
            </w:r>
            <w:r w:rsidRPr="00705F3A">
              <w:rPr>
                <w:rFonts w:asciiTheme="minorHAnsi" w:hAnsiTheme="minorHAnsi" w:cs="Verdana"/>
                <w:color w:val="000000"/>
                <w:sz w:val="24"/>
                <w:szCs w:val="24"/>
              </w:rPr>
              <w:t xml:space="preserve">лизиране на ефективни и печеливши проекти от взаимен интерес. </w:t>
            </w:r>
          </w:p>
          <w:p w:rsidR="00AC7DCC" w:rsidRPr="00705F3A" w:rsidRDefault="00AC7DCC" w:rsidP="00B15383">
            <w:pPr>
              <w:pStyle w:val="a4"/>
              <w:numPr>
                <w:ilvl w:val="0"/>
                <w:numId w:val="29"/>
              </w:numPr>
              <w:autoSpaceDE w:val="0"/>
              <w:autoSpaceDN w:val="0"/>
              <w:adjustRightInd w:val="0"/>
              <w:spacing w:after="0"/>
              <w:ind w:left="0" w:firstLine="360"/>
              <w:contextualSpacing/>
              <w:jc w:val="both"/>
              <w:rPr>
                <w:rFonts w:asciiTheme="minorHAnsi" w:hAnsiTheme="minorHAnsi" w:cs="Verdana"/>
                <w:color w:val="000000"/>
                <w:sz w:val="24"/>
                <w:szCs w:val="24"/>
              </w:rPr>
            </w:pPr>
            <w:r w:rsidRPr="00705F3A">
              <w:rPr>
                <w:rFonts w:asciiTheme="minorHAnsi" w:hAnsiTheme="minorHAnsi" w:cs="Verdana"/>
                <w:color w:val="000000"/>
                <w:sz w:val="24"/>
                <w:szCs w:val="24"/>
              </w:rPr>
              <w:t>Делът на големите инвестиционни проекти от национално и регионално значение, насочени към подобряване на инфраструктурата и градската среда е нулев.</w:t>
            </w:r>
          </w:p>
          <w:p w:rsidR="00AC7DCC" w:rsidRPr="00705F3A" w:rsidRDefault="00AC7DCC" w:rsidP="001214FB">
            <w:pPr>
              <w:autoSpaceDE w:val="0"/>
              <w:autoSpaceDN w:val="0"/>
              <w:adjustRightInd w:val="0"/>
              <w:spacing w:after="0"/>
              <w:ind w:right="175"/>
              <w:jc w:val="both"/>
              <w:rPr>
                <w:rFonts w:asciiTheme="minorHAnsi" w:hAnsiTheme="minorHAnsi" w:cs="Times New Roman"/>
                <w:b/>
                <w:i/>
                <w:color w:val="C00000"/>
                <w:sz w:val="24"/>
                <w:szCs w:val="24"/>
              </w:rPr>
            </w:pPr>
          </w:p>
          <w:p w:rsidR="00C100DA" w:rsidRPr="00D20103" w:rsidRDefault="00C100DA" w:rsidP="001214FB">
            <w:pPr>
              <w:autoSpaceDE w:val="0"/>
              <w:autoSpaceDN w:val="0"/>
              <w:adjustRightInd w:val="0"/>
              <w:spacing w:after="0"/>
              <w:ind w:right="175"/>
              <w:jc w:val="both"/>
              <w:rPr>
                <w:rFonts w:asciiTheme="minorHAnsi" w:hAnsiTheme="minorHAnsi" w:cs="Times New Roman"/>
                <w:b/>
                <w:i/>
                <w:color w:val="984806" w:themeColor="accent6" w:themeShade="80"/>
                <w:sz w:val="24"/>
                <w:szCs w:val="24"/>
              </w:rPr>
            </w:pPr>
            <w:r w:rsidRPr="00D20103">
              <w:rPr>
                <w:rFonts w:asciiTheme="minorHAnsi" w:hAnsiTheme="minorHAnsi" w:cs="Times New Roman"/>
                <w:b/>
                <w:i/>
                <w:color w:val="984806" w:themeColor="accent6" w:themeShade="80"/>
                <w:sz w:val="24"/>
                <w:szCs w:val="24"/>
              </w:rPr>
              <w:t>4.7. Културно историческо наследство</w:t>
            </w:r>
            <w:r w:rsidR="00CD3737">
              <w:rPr>
                <w:rFonts w:asciiTheme="minorHAnsi" w:hAnsiTheme="minorHAnsi" w:cs="Times New Roman"/>
                <w:b/>
                <w:i/>
                <w:color w:val="984806" w:themeColor="accent6" w:themeShade="80"/>
                <w:sz w:val="24"/>
                <w:szCs w:val="24"/>
              </w:rPr>
              <w:t>.</w:t>
            </w:r>
          </w:p>
          <w:p w:rsidR="000B5280" w:rsidRPr="00705F3A" w:rsidRDefault="00F76959" w:rsidP="00E41067">
            <w:pPr>
              <w:autoSpaceDE w:val="0"/>
              <w:autoSpaceDN w:val="0"/>
              <w:adjustRightInd w:val="0"/>
              <w:spacing w:after="0"/>
              <w:ind w:right="33"/>
              <w:jc w:val="both"/>
              <w:rPr>
                <w:rFonts w:asciiTheme="minorHAnsi" w:hAnsiTheme="minorHAnsi" w:cs="Cambria"/>
                <w:sz w:val="24"/>
                <w:szCs w:val="24"/>
              </w:rPr>
            </w:pPr>
            <w:r w:rsidRPr="00705F3A">
              <w:rPr>
                <w:rFonts w:asciiTheme="minorHAnsi" w:hAnsiTheme="minorHAnsi" w:cs="Cambria"/>
                <w:sz w:val="24"/>
                <w:szCs w:val="24"/>
              </w:rPr>
              <w:t>Развитието на община Гурково има</w:t>
            </w:r>
            <w:r w:rsidR="000B5280" w:rsidRPr="00705F3A">
              <w:rPr>
                <w:rFonts w:asciiTheme="minorHAnsi" w:hAnsiTheme="minorHAnsi" w:cs="Cambria"/>
                <w:sz w:val="24"/>
                <w:szCs w:val="24"/>
              </w:rPr>
              <w:t xml:space="preserve"> дълга история. Историческите източници</w:t>
            </w:r>
            <w:r w:rsidR="00270790" w:rsidRPr="00705F3A">
              <w:rPr>
                <w:rFonts w:asciiTheme="minorHAnsi" w:hAnsiTheme="minorHAnsi" w:cs="Cambria"/>
                <w:sz w:val="24"/>
                <w:szCs w:val="24"/>
              </w:rPr>
              <w:t xml:space="preserve"> сочат, че </w:t>
            </w:r>
            <w:r w:rsidR="000B5280" w:rsidRPr="00705F3A">
              <w:rPr>
                <w:rFonts w:asciiTheme="minorHAnsi" w:hAnsiTheme="minorHAnsi" w:cs="Cambria"/>
                <w:sz w:val="24"/>
                <w:szCs w:val="24"/>
              </w:rPr>
              <w:t>началото на древните поселища в териториите е поставено векове преди новата ера.</w:t>
            </w:r>
          </w:p>
          <w:p w:rsidR="000B5280" w:rsidRPr="00705F3A" w:rsidRDefault="000B5280" w:rsidP="00E41067">
            <w:pPr>
              <w:autoSpaceDE w:val="0"/>
              <w:autoSpaceDN w:val="0"/>
              <w:adjustRightInd w:val="0"/>
              <w:spacing w:after="0"/>
              <w:ind w:right="33"/>
              <w:jc w:val="both"/>
              <w:rPr>
                <w:rFonts w:asciiTheme="minorHAnsi" w:hAnsiTheme="minorHAnsi" w:cs="Cambria"/>
                <w:sz w:val="24"/>
                <w:szCs w:val="24"/>
              </w:rPr>
            </w:pPr>
            <w:r w:rsidRPr="00705F3A">
              <w:rPr>
                <w:rFonts w:asciiTheme="minorHAnsi" w:hAnsiTheme="minorHAnsi" w:cs="Cambria"/>
                <w:sz w:val="24"/>
                <w:szCs w:val="24"/>
              </w:rPr>
              <w:t>В община Гурково са открити множество археологически паметници от различни епохи в историята на България. За съжаление, състоянието на болшинството от тях е лошо, те не се проучени напълно, не се поддържат и в на</w:t>
            </w:r>
            <w:r w:rsidR="008D6F65" w:rsidRPr="00705F3A">
              <w:rPr>
                <w:rFonts w:asciiTheme="minorHAnsi" w:hAnsiTheme="minorHAnsi" w:cs="Cambria"/>
                <w:sz w:val="24"/>
                <w:szCs w:val="24"/>
              </w:rPr>
              <w:t xml:space="preserve">стоящия си вид не биха могли да </w:t>
            </w:r>
            <w:r w:rsidRPr="00705F3A">
              <w:rPr>
                <w:rFonts w:asciiTheme="minorHAnsi" w:hAnsiTheme="minorHAnsi" w:cs="Cambria"/>
                <w:sz w:val="24"/>
                <w:szCs w:val="24"/>
              </w:rPr>
              <w:t>бъдат включени</w:t>
            </w:r>
            <w:r w:rsidR="00F76959" w:rsidRPr="00705F3A">
              <w:rPr>
                <w:rFonts w:asciiTheme="minorHAnsi" w:hAnsiTheme="minorHAnsi" w:cs="Cambria"/>
                <w:sz w:val="24"/>
                <w:szCs w:val="24"/>
              </w:rPr>
              <w:t xml:space="preserve"> като част от </w:t>
            </w:r>
            <w:r w:rsidRPr="00705F3A">
              <w:rPr>
                <w:rFonts w:asciiTheme="minorHAnsi" w:hAnsiTheme="minorHAnsi" w:cs="Cambria"/>
                <w:sz w:val="24"/>
                <w:szCs w:val="24"/>
              </w:rPr>
              <w:t>туристически продукт.</w:t>
            </w:r>
          </w:p>
          <w:p w:rsidR="000B5280" w:rsidRPr="00705F3A" w:rsidRDefault="000B5280" w:rsidP="00E41067">
            <w:pPr>
              <w:autoSpaceDE w:val="0"/>
              <w:autoSpaceDN w:val="0"/>
              <w:adjustRightInd w:val="0"/>
              <w:spacing w:after="0"/>
              <w:ind w:right="33"/>
              <w:jc w:val="both"/>
              <w:rPr>
                <w:rFonts w:asciiTheme="minorHAnsi" w:hAnsiTheme="minorHAnsi" w:cs="Cambria"/>
                <w:sz w:val="24"/>
                <w:szCs w:val="24"/>
              </w:rPr>
            </w:pPr>
            <w:r w:rsidRPr="00705F3A">
              <w:rPr>
                <w:rFonts w:asciiTheme="minorHAnsi" w:hAnsiTheme="minorHAnsi" w:cs="Cambria"/>
                <w:sz w:val="24"/>
                <w:szCs w:val="24"/>
              </w:rPr>
              <w:t xml:space="preserve">      Югозападно от Гурково се намира крепостта “Асара”, която</w:t>
            </w:r>
            <w:r w:rsidR="001214FB">
              <w:rPr>
                <w:rFonts w:asciiTheme="minorHAnsi" w:hAnsiTheme="minorHAnsi" w:cs="Cambria"/>
                <w:sz w:val="24"/>
                <w:szCs w:val="24"/>
              </w:rPr>
              <w:t xml:space="preserve"> все още</w:t>
            </w:r>
            <w:r w:rsidRPr="00705F3A">
              <w:rPr>
                <w:rFonts w:asciiTheme="minorHAnsi" w:hAnsiTheme="minorHAnsi" w:cs="Cambria"/>
                <w:sz w:val="24"/>
                <w:szCs w:val="24"/>
              </w:rPr>
              <w:t xml:space="preserve"> не е реставрирана.</w:t>
            </w:r>
          </w:p>
          <w:p w:rsidR="0080001F" w:rsidRPr="0080001F" w:rsidRDefault="000B5280" w:rsidP="00E41067">
            <w:pPr>
              <w:autoSpaceDE w:val="0"/>
              <w:autoSpaceDN w:val="0"/>
              <w:adjustRightInd w:val="0"/>
              <w:spacing w:after="0"/>
              <w:ind w:right="33"/>
              <w:jc w:val="both"/>
              <w:rPr>
                <w:rFonts w:asciiTheme="minorHAnsi" w:hAnsiTheme="minorHAnsi" w:cs="Cambria"/>
                <w:sz w:val="24"/>
                <w:szCs w:val="24"/>
              </w:rPr>
            </w:pPr>
            <w:r w:rsidRPr="00705F3A">
              <w:rPr>
                <w:rFonts w:asciiTheme="minorHAnsi" w:hAnsiTheme="minorHAnsi" w:cs="Cambria"/>
                <w:sz w:val="24"/>
                <w:szCs w:val="24"/>
              </w:rPr>
              <w:t xml:space="preserve">      Множество могили с тракийски произход се нами</w:t>
            </w:r>
            <w:r w:rsidR="001C4BBF" w:rsidRPr="00705F3A">
              <w:rPr>
                <w:rFonts w:asciiTheme="minorHAnsi" w:hAnsiTheme="minorHAnsi" w:cs="Cambria"/>
                <w:sz w:val="24"/>
                <w:szCs w:val="24"/>
              </w:rPr>
              <w:t xml:space="preserve">рат в землището на Гурково и до </w:t>
            </w:r>
            <w:r w:rsidRPr="00705F3A">
              <w:rPr>
                <w:rFonts w:asciiTheme="minorHAnsi" w:hAnsiTheme="minorHAnsi" w:cs="Cambria"/>
                <w:sz w:val="24"/>
                <w:szCs w:val="24"/>
              </w:rPr>
              <w:t>момента не са проучени.</w:t>
            </w:r>
          </w:p>
          <w:p w:rsidR="0080001F" w:rsidRPr="0080001F" w:rsidRDefault="0080001F" w:rsidP="00927932">
            <w:pPr>
              <w:spacing w:after="0"/>
              <w:ind w:right="33"/>
              <w:jc w:val="both"/>
              <w:rPr>
                <w:sz w:val="24"/>
                <w:szCs w:val="24"/>
              </w:rPr>
            </w:pPr>
            <w:r>
              <w:rPr>
                <w:sz w:val="24"/>
                <w:szCs w:val="24"/>
              </w:rPr>
              <w:t xml:space="preserve">       През 2016 год.</w:t>
            </w:r>
            <w:r w:rsidRPr="002B69CA">
              <w:rPr>
                <w:sz w:val="24"/>
                <w:szCs w:val="24"/>
              </w:rPr>
              <w:t xml:space="preserve"> започнаха проучвателни археологически разкопки  в местността Дюле</w:t>
            </w:r>
            <w:r>
              <w:rPr>
                <w:sz w:val="24"/>
                <w:szCs w:val="24"/>
              </w:rPr>
              <w:t>-</w:t>
            </w:r>
            <w:r w:rsidRPr="002B69CA">
              <w:rPr>
                <w:sz w:val="24"/>
                <w:szCs w:val="24"/>
              </w:rPr>
              <w:t>вец. С осигурени средства от Министерство на културата, продължиха проучвателните дей</w:t>
            </w:r>
            <w:r w:rsidR="0056060A">
              <w:rPr>
                <w:sz w:val="24"/>
                <w:szCs w:val="24"/>
              </w:rPr>
              <w:t>-</w:t>
            </w:r>
            <w:r w:rsidRPr="002B69CA">
              <w:rPr>
                <w:sz w:val="24"/>
                <w:szCs w:val="24"/>
              </w:rPr>
              <w:t>ности в м.”Дюлевец” под ръковод</w:t>
            </w:r>
            <w:r>
              <w:rPr>
                <w:sz w:val="24"/>
                <w:szCs w:val="24"/>
              </w:rPr>
              <w:t>ството на специалист – археолог</w:t>
            </w:r>
            <w:r w:rsidRPr="002B69CA">
              <w:rPr>
                <w:sz w:val="24"/>
                <w:szCs w:val="24"/>
              </w:rPr>
              <w:t xml:space="preserve"> от Регионалния ис</w:t>
            </w:r>
            <w:r>
              <w:rPr>
                <w:sz w:val="24"/>
                <w:szCs w:val="24"/>
              </w:rPr>
              <w:t>-</w:t>
            </w:r>
            <w:r w:rsidRPr="002B69CA">
              <w:rPr>
                <w:sz w:val="24"/>
                <w:szCs w:val="24"/>
              </w:rPr>
              <w:t>торически музей, гр. С</w:t>
            </w:r>
            <w:r>
              <w:rPr>
                <w:sz w:val="24"/>
                <w:szCs w:val="24"/>
              </w:rPr>
              <w:t>тара Загора. През 2018  и 2019 г. са доразкрити</w:t>
            </w:r>
            <w:r w:rsidRPr="002B69CA">
              <w:rPr>
                <w:sz w:val="24"/>
                <w:szCs w:val="24"/>
              </w:rPr>
              <w:t xml:space="preserve"> основите на късно ан</w:t>
            </w:r>
            <w:r>
              <w:rPr>
                <w:sz w:val="24"/>
                <w:szCs w:val="24"/>
              </w:rPr>
              <w:t>-</w:t>
            </w:r>
            <w:r w:rsidRPr="002B69CA">
              <w:rPr>
                <w:sz w:val="24"/>
                <w:szCs w:val="24"/>
              </w:rPr>
              <w:t>тична сграда „Вила – рустика“ от ІІІ – ІV век. При проучванията са разкрити три помещения – студен басейн, фригидий, тепидарий и аподитерий, който е проучен частично. Според до</w:t>
            </w:r>
            <w:r>
              <w:rPr>
                <w:sz w:val="24"/>
                <w:szCs w:val="24"/>
              </w:rPr>
              <w:t>-</w:t>
            </w:r>
            <w:r w:rsidRPr="002B69CA">
              <w:rPr>
                <w:sz w:val="24"/>
                <w:szCs w:val="24"/>
              </w:rPr>
              <w:t>клада на археолога до Министерството на културата при проучванията изцяло е разкрита дължина на помещението, определено, като аподитерий, разкрити са и две нови помеще</w:t>
            </w:r>
            <w:r>
              <w:rPr>
                <w:sz w:val="24"/>
                <w:szCs w:val="24"/>
              </w:rPr>
              <w:t>-</w:t>
            </w:r>
            <w:r w:rsidRPr="002B69CA">
              <w:rPr>
                <w:sz w:val="24"/>
                <w:szCs w:val="24"/>
              </w:rPr>
              <w:t>ния – калдарий и друго западно стоящо от него, и двете с хипокауст. Разкрит е входа на по</w:t>
            </w:r>
            <w:r>
              <w:rPr>
                <w:sz w:val="24"/>
                <w:szCs w:val="24"/>
              </w:rPr>
              <w:t>-</w:t>
            </w:r>
            <w:r w:rsidRPr="002B69CA">
              <w:rPr>
                <w:sz w:val="24"/>
                <w:szCs w:val="24"/>
              </w:rPr>
              <w:t>мещенията, разположено северно от аподитерия. Има добре запазена подова настилка и фрагменти от стенописи и украшения от сградата.</w:t>
            </w:r>
          </w:p>
          <w:p w:rsidR="00221941" w:rsidRPr="00705F3A" w:rsidRDefault="000B5280" w:rsidP="00927932">
            <w:pPr>
              <w:autoSpaceDE w:val="0"/>
              <w:autoSpaceDN w:val="0"/>
              <w:adjustRightInd w:val="0"/>
              <w:spacing w:after="0"/>
              <w:ind w:right="33"/>
              <w:jc w:val="both"/>
              <w:rPr>
                <w:rFonts w:asciiTheme="minorHAnsi" w:hAnsiTheme="minorHAnsi" w:cs="Cambria"/>
                <w:sz w:val="24"/>
                <w:szCs w:val="24"/>
              </w:rPr>
            </w:pPr>
            <w:r w:rsidRPr="00705F3A">
              <w:rPr>
                <w:rFonts w:asciiTheme="minorHAnsi" w:hAnsiTheme="minorHAnsi" w:cs="Cambria"/>
                <w:sz w:val="24"/>
                <w:szCs w:val="24"/>
              </w:rPr>
              <w:t xml:space="preserve">       В местността “Биличин дол” има остатъци от зидове. Леге</w:t>
            </w:r>
            <w:r w:rsidR="001C4BBF" w:rsidRPr="00705F3A">
              <w:rPr>
                <w:rFonts w:asciiTheme="minorHAnsi" w:hAnsiTheme="minorHAnsi" w:cs="Cambria"/>
                <w:sz w:val="24"/>
                <w:szCs w:val="24"/>
              </w:rPr>
              <w:t xml:space="preserve">ндите разказват, че там е </w:t>
            </w:r>
            <w:r w:rsidRPr="00705F3A">
              <w:rPr>
                <w:rFonts w:asciiTheme="minorHAnsi" w:hAnsiTheme="minorHAnsi" w:cs="Cambria"/>
                <w:sz w:val="24"/>
                <w:szCs w:val="24"/>
              </w:rPr>
              <w:t xml:space="preserve">имало древно оброчище, а недалеч от него се е </w:t>
            </w:r>
            <w:r w:rsidR="001C4BBF" w:rsidRPr="00705F3A">
              <w:rPr>
                <w:rFonts w:asciiTheme="minorHAnsi" w:hAnsiTheme="minorHAnsi" w:cs="Cambria"/>
                <w:sz w:val="24"/>
                <w:szCs w:val="24"/>
              </w:rPr>
              <w:t xml:space="preserve">намирал православен християнски </w:t>
            </w:r>
            <w:r w:rsidRPr="00705F3A">
              <w:rPr>
                <w:rFonts w:asciiTheme="minorHAnsi" w:hAnsiTheme="minorHAnsi" w:cs="Cambria"/>
                <w:sz w:val="24"/>
                <w:szCs w:val="24"/>
              </w:rPr>
              <w:t>манастир, разрушен от турците.На мястото, където се е намирало старото Колупчии има плоча, където е била портата, пазеща населението от набезите на черкези и турци. За първи път се споменава за селище Колупчии в турски регистър от 1450 година, име което значи пост, стража, караулно селище. По късно по време на турското робство започва да се нари</w:t>
            </w:r>
            <w:r w:rsidR="00462462">
              <w:rPr>
                <w:rFonts w:asciiTheme="minorHAnsi" w:hAnsiTheme="minorHAnsi" w:cs="Cambria"/>
                <w:sz w:val="24"/>
                <w:szCs w:val="24"/>
              </w:rPr>
              <w:t>-</w:t>
            </w:r>
            <w:r w:rsidRPr="00705F3A">
              <w:rPr>
                <w:rFonts w:asciiTheme="minorHAnsi" w:hAnsiTheme="minorHAnsi" w:cs="Cambria"/>
                <w:sz w:val="24"/>
                <w:szCs w:val="24"/>
              </w:rPr>
              <w:t>ча Хаинето/ Хаинкьой/, по името на прохода Ха</w:t>
            </w:r>
            <w:r w:rsidR="008C1EB4">
              <w:rPr>
                <w:rFonts w:asciiTheme="minorHAnsi" w:hAnsiTheme="minorHAnsi" w:cs="Cambria"/>
                <w:sz w:val="24"/>
                <w:szCs w:val="24"/>
              </w:rPr>
              <w:t>йн-боаз, което ще рече предател</w:t>
            </w:r>
            <w:r w:rsidRPr="00705F3A">
              <w:rPr>
                <w:rFonts w:asciiTheme="minorHAnsi" w:hAnsiTheme="minorHAnsi" w:cs="Cambria"/>
                <w:sz w:val="24"/>
                <w:szCs w:val="24"/>
              </w:rPr>
              <w:t>ски, кова</w:t>
            </w:r>
            <w:r w:rsidR="00462462">
              <w:rPr>
                <w:rFonts w:asciiTheme="minorHAnsi" w:hAnsiTheme="minorHAnsi" w:cs="Cambria"/>
                <w:sz w:val="24"/>
                <w:szCs w:val="24"/>
              </w:rPr>
              <w:t>-</w:t>
            </w:r>
            <w:r w:rsidRPr="00705F3A">
              <w:rPr>
                <w:rFonts w:asciiTheme="minorHAnsi" w:hAnsiTheme="minorHAnsi" w:cs="Cambria"/>
                <w:sz w:val="24"/>
                <w:szCs w:val="24"/>
              </w:rPr>
              <w:lastRenderedPageBreak/>
              <w:t>рен проход.</w:t>
            </w:r>
          </w:p>
          <w:p w:rsidR="000B5280" w:rsidRPr="00705F3A" w:rsidRDefault="00221941" w:rsidP="00927932">
            <w:pPr>
              <w:autoSpaceDE w:val="0"/>
              <w:autoSpaceDN w:val="0"/>
              <w:adjustRightInd w:val="0"/>
              <w:spacing w:after="0"/>
              <w:ind w:right="33"/>
              <w:jc w:val="both"/>
              <w:rPr>
                <w:rFonts w:asciiTheme="minorHAnsi" w:hAnsiTheme="minorHAnsi" w:cs="Cambria"/>
                <w:sz w:val="24"/>
                <w:szCs w:val="24"/>
              </w:rPr>
            </w:pPr>
            <w:r w:rsidRPr="00705F3A">
              <w:rPr>
                <w:rFonts w:asciiTheme="minorHAnsi" w:hAnsiTheme="minorHAnsi" w:cs="Cambria"/>
                <w:sz w:val="24"/>
                <w:szCs w:val="24"/>
              </w:rPr>
              <w:t>Именно през годините на робството са написани едни от най-славните страници от неговата история. Героичните подвизи на народния хайдутин – войводата Генчо Къргов срещу поробителите, на сподвижниците на Апостола Левски – Никола Веранов и Стоян Груйчев, взели участие в Старозагорското възстание през 1875 год, а по-късно превели през Хайнбоазкия проход отряда на генерал Гурко, ще останат завинаги в паметта на приз</w:t>
            </w:r>
            <w:r w:rsidR="001D3559">
              <w:rPr>
                <w:rFonts w:asciiTheme="minorHAnsi" w:hAnsiTheme="minorHAnsi" w:cs="Cambria"/>
                <w:sz w:val="24"/>
                <w:szCs w:val="24"/>
              </w:rPr>
              <w:t>-</w:t>
            </w:r>
            <w:r w:rsidRPr="00705F3A">
              <w:rPr>
                <w:rFonts w:asciiTheme="minorHAnsi" w:hAnsiTheme="minorHAnsi" w:cs="Cambria"/>
                <w:sz w:val="24"/>
                <w:szCs w:val="24"/>
              </w:rPr>
              <w:t>нателните поколения.</w:t>
            </w:r>
          </w:p>
          <w:p w:rsidR="000B5280" w:rsidRPr="00705F3A" w:rsidRDefault="0067337D" w:rsidP="00927932">
            <w:pPr>
              <w:autoSpaceDE w:val="0"/>
              <w:autoSpaceDN w:val="0"/>
              <w:adjustRightInd w:val="0"/>
              <w:spacing w:after="0"/>
              <w:ind w:right="33"/>
              <w:jc w:val="both"/>
              <w:rPr>
                <w:rFonts w:asciiTheme="minorHAnsi" w:hAnsiTheme="minorHAnsi" w:cs="Cambria"/>
                <w:sz w:val="24"/>
                <w:szCs w:val="24"/>
              </w:rPr>
            </w:pPr>
            <w:r w:rsidRPr="00705F3A">
              <w:rPr>
                <w:rFonts w:asciiTheme="minorHAnsi" w:hAnsiTheme="minorHAnsi" w:cs="Cambria"/>
                <w:sz w:val="24"/>
                <w:szCs w:val="24"/>
              </w:rPr>
              <w:t xml:space="preserve">След Руско-турската война, </w:t>
            </w:r>
            <w:r w:rsidR="000B5280" w:rsidRPr="00705F3A">
              <w:rPr>
                <w:rFonts w:asciiTheme="minorHAnsi" w:hAnsiTheme="minorHAnsi" w:cs="Cambria"/>
                <w:sz w:val="24"/>
                <w:szCs w:val="24"/>
              </w:rPr>
              <w:t xml:space="preserve">през 1906 год. </w:t>
            </w:r>
            <w:r w:rsidRPr="00705F3A">
              <w:rPr>
                <w:rFonts w:asciiTheme="minorHAnsi" w:hAnsiTheme="minorHAnsi" w:cs="Cambria"/>
                <w:sz w:val="24"/>
                <w:szCs w:val="24"/>
              </w:rPr>
              <w:t xml:space="preserve">селището е преименувано </w:t>
            </w:r>
            <w:r w:rsidR="000B5280" w:rsidRPr="00705F3A">
              <w:rPr>
                <w:rFonts w:asciiTheme="minorHAnsi" w:hAnsiTheme="minorHAnsi" w:cs="Cambria"/>
                <w:sz w:val="24"/>
                <w:szCs w:val="24"/>
              </w:rPr>
              <w:t>на името на гене</w:t>
            </w:r>
            <w:r w:rsidR="001D3559">
              <w:rPr>
                <w:rFonts w:asciiTheme="minorHAnsi" w:hAnsiTheme="minorHAnsi" w:cs="Cambria"/>
                <w:sz w:val="24"/>
                <w:szCs w:val="24"/>
              </w:rPr>
              <w:t>-</w:t>
            </w:r>
            <w:r w:rsidR="000B5280" w:rsidRPr="00705F3A">
              <w:rPr>
                <w:rFonts w:asciiTheme="minorHAnsi" w:hAnsiTheme="minorHAnsi" w:cs="Cambria"/>
                <w:sz w:val="24"/>
                <w:szCs w:val="24"/>
              </w:rPr>
              <w:t>ралГурко – с. Гурково.</w:t>
            </w:r>
          </w:p>
          <w:p w:rsidR="000B5280" w:rsidRPr="00705F3A" w:rsidRDefault="000B5280" w:rsidP="00927932">
            <w:pPr>
              <w:autoSpaceDE w:val="0"/>
              <w:autoSpaceDN w:val="0"/>
              <w:adjustRightInd w:val="0"/>
              <w:spacing w:after="0"/>
              <w:ind w:right="33"/>
              <w:jc w:val="both"/>
              <w:rPr>
                <w:rFonts w:asciiTheme="minorHAnsi" w:hAnsiTheme="minorHAnsi" w:cs="Cambria"/>
                <w:sz w:val="24"/>
                <w:szCs w:val="24"/>
              </w:rPr>
            </w:pPr>
            <w:r w:rsidRPr="00705F3A">
              <w:rPr>
                <w:rFonts w:asciiTheme="minorHAnsi" w:hAnsiTheme="minorHAnsi" w:cs="Cambria"/>
                <w:sz w:val="24"/>
                <w:szCs w:val="24"/>
              </w:rPr>
              <w:t>От 1940 до 1947 селището e Генерал Гурково, а сле</w:t>
            </w:r>
            <w:r w:rsidR="006E0D89" w:rsidRPr="00705F3A">
              <w:rPr>
                <w:rFonts w:asciiTheme="minorHAnsi" w:hAnsiTheme="minorHAnsi" w:cs="Cambria"/>
                <w:sz w:val="24"/>
                <w:szCs w:val="24"/>
              </w:rPr>
              <w:t>д 1947 год. до наши дни-</w:t>
            </w:r>
            <w:r w:rsidR="001C4BBF" w:rsidRPr="00705F3A">
              <w:rPr>
                <w:rFonts w:asciiTheme="minorHAnsi" w:hAnsiTheme="minorHAnsi" w:cs="Cambria"/>
                <w:sz w:val="24"/>
                <w:szCs w:val="24"/>
              </w:rPr>
              <w:t xml:space="preserve">отново </w:t>
            </w:r>
            <w:r w:rsidRPr="00705F3A">
              <w:rPr>
                <w:rFonts w:asciiTheme="minorHAnsi" w:hAnsiTheme="minorHAnsi" w:cs="Cambria"/>
                <w:sz w:val="24"/>
                <w:szCs w:val="24"/>
              </w:rPr>
              <w:t>Гурково, като от 04.09.1974 година с. Гурково е обявено за град.</w:t>
            </w:r>
          </w:p>
          <w:p w:rsidR="0050699C" w:rsidRPr="00705F3A" w:rsidRDefault="0050699C" w:rsidP="001D3559">
            <w:pPr>
              <w:autoSpaceDE w:val="0"/>
              <w:autoSpaceDN w:val="0"/>
              <w:adjustRightInd w:val="0"/>
              <w:spacing w:after="0" w:line="240" w:lineRule="auto"/>
              <w:ind w:right="175"/>
              <w:jc w:val="both"/>
              <w:rPr>
                <w:rFonts w:asciiTheme="minorHAnsi" w:hAnsiTheme="minorHAnsi" w:cs="Cambria"/>
                <w:sz w:val="24"/>
                <w:szCs w:val="24"/>
              </w:rPr>
            </w:pPr>
          </w:p>
          <w:p w:rsidR="00BD1D43" w:rsidRPr="00D20103" w:rsidRDefault="00BD1D43" w:rsidP="001D3559">
            <w:pPr>
              <w:autoSpaceDE w:val="0"/>
              <w:autoSpaceDN w:val="0"/>
              <w:adjustRightInd w:val="0"/>
              <w:spacing w:after="0" w:line="240" w:lineRule="auto"/>
              <w:ind w:right="175"/>
              <w:jc w:val="both"/>
              <w:rPr>
                <w:rFonts w:asciiTheme="minorHAnsi" w:hAnsiTheme="minorHAnsi" w:cs="Cambria"/>
                <w:b/>
                <w:i/>
                <w:color w:val="984806" w:themeColor="accent6" w:themeShade="80"/>
                <w:sz w:val="24"/>
                <w:szCs w:val="24"/>
              </w:rPr>
            </w:pPr>
            <w:r w:rsidRPr="00D20103">
              <w:rPr>
                <w:rFonts w:asciiTheme="minorHAnsi" w:hAnsiTheme="minorHAnsi" w:cs="Cambria"/>
                <w:b/>
                <w:i/>
                <w:color w:val="984806" w:themeColor="accent6" w:themeShade="80"/>
                <w:sz w:val="24"/>
                <w:szCs w:val="24"/>
              </w:rPr>
              <w:t>4.7.1. Културни дейности и инфраструктура на културата</w:t>
            </w:r>
            <w:r w:rsidR="00CD3737">
              <w:rPr>
                <w:rFonts w:asciiTheme="minorHAnsi" w:hAnsiTheme="minorHAnsi" w:cs="Cambria"/>
                <w:b/>
                <w:i/>
                <w:color w:val="984806" w:themeColor="accent6" w:themeShade="80"/>
                <w:sz w:val="24"/>
                <w:szCs w:val="24"/>
              </w:rPr>
              <w:t>.</w:t>
            </w:r>
          </w:p>
          <w:p w:rsidR="00BD1D43" w:rsidRPr="00705F3A" w:rsidRDefault="00BD1D43" w:rsidP="001D3559">
            <w:pPr>
              <w:autoSpaceDE w:val="0"/>
              <w:autoSpaceDN w:val="0"/>
              <w:adjustRightInd w:val="0"/>
              <w:spacing w:after="0" w:line="240" w:lineRule="auto"/>
              <w:ind w:right="175"/>
              <w:jc w:val="both"/>
              <w:rPr>
                <w:rFonts w:asciiTheme="minorHAnsi" w:hAnsiTheme="minorHAnsi" w:cs="Cambria"/>
                <w:sz w:val="24"/>
                <w:szCs w:val="24"/>
              </w:rPr>
            </w:pPr>
          </w:p>
          <w:p w:rsidR="00BD1D43" w:rsidRPr="00705F3A" w:rsidRDefault="00BD1D43" w:rsidP="00927932">
            <w:pPr>
              <w:autoSpaceDE w:val="0"/>
              <w:autoSpaceDN w:val="0"/>
              <w:adjustRightInd w:val="0"/>
              <w:spacing w:after="0"/>
              <w:ind w:right="33"/>
              <w:jc w:val="both"/>
              <w:rPr>
                <w:rFonts w:asciiTheme="minorHAnsi" w:hAnsiTheme="minorHAnsi"/>
                <w:sz w:val="24"/>
                <w:szCs w:val="24"/>
              </w:rPr>
            </w:pPr>
            <w:r w:rsidRPr="00705F3A">
              <w:rPr>
                <w:rFonts w:asciiTheme="minorHAnsi" w:hAnsiTheme="minorHAnsi"/>
                <w:sz w:val="24"/>
                <w:szCs w:val="24"/>
              </w:rPr>
              <w:t xml:space="preserve">Основните обекти, в които се осъществяват комплекс </w:t>
            </w:r>
            <w:r w:rsidR="001C4BBF" w:rsidRPr="00705F3A">
              <w:rPr>
                <w:rFonts w:asciiTheme="minorHAnsi" w:hAnsiTheme="minorHAnsi"/>
                <w:sz w:val="24"/>
                <w:szCs w:val="24"/>
              </w:rPr>
              <w:t xml:space="preserve">от културни дейности в общината </w:t>
            </w:r>
            <w:r w:rsidRPr="00705F3A">
              <w:rPr>
                <w:rFonts w:asciiTheme="minorHAnsi" w:hAnsiTheme="minorHAnsi"/>
                <w:sz w:val="24"/>
                <w:szCs w:val="24"/>
              </w:rPr>
              <w:t>са читалищата. Такива съществуват в общинския център и селата Паничерево и Конаре:</w:t>
            </w:r>
          </w:p>
          <w:p w:rsidR="003C0FFE" w:rsidRPr="00705F3A" w:rsidRDefault="00BD1D43" w:rsidP="00B15383">
            <w:pPr>
              <w:pStyle w:val="a4"/>
              <w:numPr>
                <w:ilvl w:val="0"/>
                <w:numId w:val="22"/>
              </w:numPr>
              <w:autoSpaceDE w:val="0"/>
              <w:autoSpaceDN w:val="0"/>
              <w:adjustRightInd w:val="0"/>
              <w:spacing w:after="0"/>
              <w:ind w:left="34" w:right="33" w:firstLine="326"/>
              <w:jc w:val="both"/>
              <w:rPr>
                <w:rFonts w:asciiTheme="minorHAnsi" w:hAnsiTheme="minorHAnsi"/>
                <w:sz w:val="24"/>
                <w:szCs w:val="24"/>
              </w:rPr>
            </w:pPr>
            <w:r w:rsidRPr="00705F3A">
              <w:rPr>
                <w:rFonts w:asciiTheme="minorHAnsi" w:hAnsiTheme="minorHAnsi"/>
                <w:sz w:val="24"/>
                <w:szCs w:val="24"/>
              </w:rPr>
              <w:t xml:space="preserve">Народно читалище ”Войвода Генчо Къргов – 1920” гр. Гурково </w:t>
            </w:r>
            <w:r w:rsidR="003C0FFE" w:rsidRPr="00705F3A">
              <w:rPr>
                <w:rFonts w:asciiTheme="minorHAnsi" w:hAnsiTheme="minorHAnsi"/>
                <w:sz w:val="24"/>
                <w:szCs w:val="24"/>
              </w:rPr>
              <w:t>–</w:t>
            </w:r>
            <w:r w:rsidRPr="00705F3A">
              <w:rPr>
                <w:rFonts w:asciiTheme="minorHAnsi" w:hAnsiTheme="minorHAnsi"/>
                <w:sz w:val="24"/>
                <w:szCs w:val="24"/>
              </w:rPr>
              <w:t xml:space="preserve"> читалището</w:t>
            </w:r>
            <w:r w:rsidR="001D3559">
              <w:rPr>
                <w:rFonts w:asciiTheme="minorHAnsi" w:hAnsiTheme="minorHAnsi"/>
                <w:sz w:val="24"/>
                <w:szCs w:val="24"/>
              </w:rPr>
              <w:t xml:space="preserve">  по</w:t>
            </w:r>
            <w:r w:rsidR="003C0FFE" w:rsidRPr="00705F3A">
              <w:rPr>
                <w:rFonts w:asciiTheme="minorHAnsi" w:hAnsiTheme="minorHAnsi"/>
                <w:sz w:val="24"/>
                <w:szCs w:val="24"/>
              </w:rPr>
              <w:t>се</w:t>
            </w:r>
            <w:r w:rsidR="001D3559">
              <w:rPr>
                <w:rFonts w:asciiTheme="minorHAnsi" w:hAnsiTheme="minorHAnsi"/>
                <w:sz w:val="24"/>
                <w:szCs w:val="24"/>
              </w:rPr>
              <w:t>-</w:t>
            </w:r>
            <w:r w:rsidR="003C0FFE" w:rsidRPr="00705F3A">
              <w:rPr>
                <w:rFonts w:asciiTheme="minorHAnsi" w:hAnsiTheme="minorHAnsi"/>
                <w:sz w:val="24"/>
                <w:szCs w:val="24"/>
              </w:rPr>
              <w:t>ща</w:t>
            </w:r>
            <w:r w:rsidRPr="00705F3A">
              <w:rPr>
                <w:rFonts w:asciiTheme="minorHAnsi" w:hAnsiTheme="minorHAnsi"/>
                <w:sz w:val="24"/>
                <w:szCs w:val="24"/>
              </w:rPr>
              <w:t>ват около 135 самодейци и са сформирани над 10 самодейни колектива игрупи – детско юношески танцов състав с младежка и детска формация, певческигрупи за автентичен фол</w:t>
            </w:r>
            <w:r w:rsidR="00CE53A8">
              <w:rPr>
                <w:rFonts w:asciiTheme="minorHAnsi" w:hAnsiTheme="minorHAnsi"/>
                <w:sz w:val="24"/>
                <w:szCs w:val="24"/>
              </w:rPr>
              <w:t>-</w:t>
            </w:r>
            <w:r w:rsidRPr="00705F3A">
              <w:rPr>
                <w:rFonts w:asciiTheme="minorHAnsi" w:hAnsiTheme="minorHAnsi"/>
                <w:sz w:val="24"/>
                <w:szCs w:val="24"/>
              </w:rPr>
              <w:t>клор и за стари градски песни, групи за различни обичаи –Коледуване, Бабин ден, Лазар и др. Има обособен фолклорен оркестър, мажоретенсъстав, кръжоци за оригами и изра</w:t>
            </w:r>
            <w:r w:rsidR="00CE53A8">
              <w:rPr>
                <w:rFonts w:asciiTheme="minorHAnsi" w:hAnsiTheme="minorHAnsi"/>
                <w:sz w:val="24"/>
                <w:szCs w:val="24"/>
              </w:rPr>
              <w:t>-</w:t>
            </w:r>
            <w:r w:rsidRPr="00705F3A">
              <w:rPr>
                <w:rFonts w:asciiTheme="minorHAnsi" w:hAnsiTheme="minorHAnsi"/>
                <w:sz w:val="24"/>
                <w:szCs w:val="24"/>
              </w:rPr>
              <w:t>ботване на мартеници и други др. В читалището се</w:t>
            </w:r>
            <w:r w:rsidR="003C0FFE" w:rsidRPr="00705F3A">
              <w:rPr>
                <w:rFonts w:asciiTheme="minorHAnsi" w:hAnsiTheme="minorHAnsi"/>
                <w:sz w:val="24"/>
                <w:szCs w:val="24"/>
              </w:rPr>
              <w:t xml:space="preserve"> съхранява библиотечен фонд </w:t>
            </w:r>
            <w:r w:rsidR="00200EC3" w:rsidRPr="00705F3A">
              <w:rPr>
                <w:rFonts w:asciiTheme="minorHAnsi" w:hAnsiTheme="minorHAnsi"/>
                <w:sz w:val="24"/>
                <w:szCs w:val="24"/>
              </w:rPr>
              <w:t xml:space="preserve"> с над 30</w:t>
            </w:r>
            <w:r w:rsidRPr="00705F3A">
              <w:rPr>
                <w:rFonts w:asciiTheme="minorHAnsi" w:hAnsiTheme="minorHAnsi"/>
                <w:sz w:val="24"/>
                <w:szCs w:val="24"/>
              </w:rPr>
              <w:t xml:space="preserve"> хил. тома книги. В сградата на читалището еразположена музейна сбирка с предмети от бита на гурковеца от миналото, местниносии, тъкани и др</w:t>
            </w:r>
            <w:r w:rsidR="003C0FFE" w:rsidRPr="00705F3A">
              <w:rPr>
                <w:rFonts w:asciiTheme="minorHAnsi" w:hAnsiTheme="minorHAnsi"/>
                <w:sz w:val="24"/>
                <w:szCs w:val="24"/>
              </w:rPr>
              <w:t>.</w:t>
            </w:r>
          </w:p>
          <w:p w:rsidR="00BD1D43" w:rsidRPr="00705F3A" w:rsidRDefault="00BD1D43" w:rsidP="00B15383">
            <w:pPr>
              <w:pStyle w:val="a4"/>
              <w:numPr>
                <w:ilvl w:val="0"/>
                <w:numId w:val="22"/>
              </w:numPr>
              <w:autoSpaceDE w:val="0"/>
              <w:autoSpaceDN w:val="0"/>
              <w:adjustRightInd w:val="0"/>
              <w:spacing w:after="0"/>
              <w:ind w:left="0" w:right="33" w:firstLine="360"/>
              <w:jc w:val="both"/>
              <w:rPr>
                <w:rFonts w:asciiTheme="minorHAnsi" w:hAnsiTheme="minorHAnsi"/>
                <w:sz w:val="24"/>
                <w:szCs w:val="24"/>
              </w:rPr>
            </w:pPr>
            <w:r w:rsidRPr="00705F3A">
              <w:rPr>
                <w:rFonts w:asciiTheme="minorHAnsi" w:hAnsiTheme="minorHAnsi"/>
                <w:sz w:val="24"/>
                <w:szCs w:val="24"/>
              </w:rPr>
              <w:t>Народно читалище ”Изгрев – 1924 г.” с. Паничерево - в читалището са записани над70 самодейци, които участват в различни колективи и групи – танцов състав, група заав</w:t>
            </w:r>
            <w:r w:rsidR="00CE53A8">
              <w:rPr>
                <w:rFonts w:asciiTheme="minorHAnsi" w:hAnsiTheme="minorHAnsi"/>
                <w:sz w:val="24"/>
                <w:szCs w:val="24"/>
              </w:rPr>
              <w:t>-</w:t>
            </w:r>
            <w:r w:rsidRPr="00705F3A">
              <w:rPr>
                <w:rFonts w:asciiTheme="minorHAnsi" w:hAnsiTheme="minorHAnsi"/>
                <w:sz w:val="24"/>
                <w:szCs w:val="24"/>
              </w:rPr>
              <w:t>тентично пеене, оркестър и др. В читалището се намира и читалищната библиотека</w:t>
            </w:r>
            <w:r w:rsidR="00200EC3" w:rsidRPr="00705F3A">
              <w:rPr>
                <w:rFonts w:asciiTheme="minorHAnsi" w:hAnsiTheme="minorHAnsi"/>
                <w:sz w:val="24"/>
                <w:szCs w:val="24"/>
              </w:rPr>
              <w:t>с 11</w:t>
            </w:r>
            <w:r w:rsidRPr="00705F3A">
              <w:rPr>
                <w:rFonts w:asciiTheme="minorHAnsi" w:hAnsiTheme="minorHAnsi"/>
                <w:sz w:val="24"/>
                <w:szCs w:val="24"/>
              </w:rPr>
              <w:t xml:space="preserve"> хил. тома книги.</w:t>
            </w:r>
          </w:p>
          <w:p w:rsidR="00BD1D43" w:rsidRPr="00705F3A" w:rsidRDefault="00BD1D43" w:rsidP="00B15383">
            <w:pPr>
              <w:pStyle w:val="a4"/>
              <w:numPr>
                <w:ilvl w:val="0"/>
                <w:numId w:val="22"/>
              </w:numPr>
              <w:autoSpaceDE w:val="0"/>
              <w:autoSpaceDN w:val="0"/>
              <w:adjustRightInd w:val="0"/>
              <w:spacing w:after="0"/>
              <w:ind w:left="0" w:right="33" w:firstLine="360"/>
              <w:jc w:val="both"/>
              <w:rPr>
                <w:rFonts w:asciiTheme="minorHAnsi" w:hAnsiTheme="minorHAnsi"/>
                <w:sz w:val="24"/>
                <w:szCs w:val="24"/>
              </w:rPr>
            </w:pPr>
            <w:r w:rsidRPr="00705F3A">
              <w:rPr>
                <w:rFonts w:asciiTheme="minorHAnsi" w:hAnsiTheme="minorHAnsi"/>
                <w:sz w:val="24"/>
                <w:szCs w:val="24"/>
              </w:rPr>
              <w:t>НЧ ”Неделчо Попов” с. Конаре - в читалището има изградена певческа група и групи занародни обичаи – Кол</w:t>
            </w:r>
            <w:r w:rsidR="00200EC3" w:rsidRPr="00705F3A">
              <w:rPr>
                <w:rFonts w:asciiTheme="minorHAnsi" w:hAnsiTheme="minorHAnsi"/>
                <w:sz w:val="24"/>
                <w:szCs w:val="24"/>
              </w:rPr>
              <w:t>едуване, Бабин ден и Лазаруване</w:t>
            </w:r>
            <w:r w:rsidRPr="00705F3A">
              <w:rPr>
                <w:rFonts w:asciiTheme="minorHAnsi" w:hAnsiTheme="minorHAnsi"/>
                <w:sz w:val="24"/>
                <w:szCs w:val="24"/>
              </w:rPr>
              <w:t>.</w:t>
            </w:r>
          </w:p>
          <w:p w:rsidR="00BD1D43" w:rsidRPr="00705F3A" w:rsidRDefault="00BD1D43" w:rsidP="00927932">
            <w:pPr>
              <w:autoSpaceDE w:val="0"/>
              <w:autoSpaceDN w:val="0"/>
              <w:adjustRightInd w:val="0"/>
              <w:spacing w:after="0"/>
              <w:ind w:right="33"/>
              <w:jc w:val="both"/>
              <w:rPr>
                <w:rFonts w:asciiTheme="minorHAnsi" w:hAnsiTheme="minorHAnsi"/>
                <w:sz w:val="24"/>
                <w:szCs w:val="24"/>
              </w:rPr>
            </w:pPr>
            <w:r w:rsidRPr="00705F3A">
              <w:rPr>
                <w:rFonts w:asciiTheme="minorHAnsi" w:hAnsiTheme="minorHAnsi"/>
                <w:sz w:val="24"/>
                <w:szCs w:val="24"/>
              </w:rPr>
              <w:t xml:space="preserve">Социално-икономическите промени, осъществени през </w:t>
            </w:r>
            <w:r w:rsidR="003C0FFE" w:rsidRPr="00705F3A">
              <w:rPr>
                <w:rFonts w:asciiTheme="minorHAnsi" w:hAnsiTheme="minorHAnsi"/>
                <w:sz w:val="24"/>
                <w:szCs w:val="24"/>
              </w:rPr>
              <w:t>последните годиниоказват</w:t>
            </w:r>
            <w:r w:rsidRPr="00705F3A">
              <w:rPr>
                <w:rFonts w:asciiTheme="minorHAnsi" w:hAnsiTheme="minorHAnsi"/>
                <w:sz w:val="24"/>
                <w:szCs w:val="24"/>
              </w:rPr>
              <w:t>не</w:t>
            </w:r>
            <w:r w:rsidR="008C1EB4">
              <w:rPr>
                <w:rFonts w:asciiTheme="minorHAnsi" w:hAnsiTheme="minorHAnsi"/>
                <w:sz w:val="24"/>
                <w:szCs w:val="24"/>
              </w:rPr>
              <w:t>-</w:t>
            </w:r>
            <w:r w:rsidRPr="00705F3A">
              <w:rPr>
                <w:rFonts w:asciiTheme="minorHAnsi" w:hAnsiTheme="minorHAnsi"/>
                <w:sz w:val="24"/>
                <w:szCs w:val="24"/>
              </w:rPr>
              <w:t>благоприятно и върху дейността на читалищата. Най-сериозният ограничителенфактор в това отношение се оказа финансовия недостиг за издръжка на дейността им.</w:t>
            </w:r>
          </w:p>
          <w:p w:rsidR="003C0FFE" w:rsidRPr="00705F3A" w:rsidRDefault="00BD1D43" w:rsidP="00BE5998">
            <w:pPr>
              <w:autoSpaceDE w:val="0"/>
              <w:autoSpaceDN w:val="0"/>
              <w:adjustRightInd w:val="0"/>
              <w:spacing w:after="0"/>
              <w:ind w:right="33"/>
              <w:jc w:val="both"/>
              <w:rPr>
                <w:rFonts w:asciiTheme="minorHAnsi" w:hAnsiTheme="minorHAnsi"/>
                <w:sz w:val="24"/>
                <w:szCs w:val="24"/>
              </w:rPr>
            </w:pPr>
            <w:r w:rsidRPr="00705F3A">
              <w:rPr>
                <w:rFonts w:asciiTheme="minorHAnsi" w:hAnsiTheme="minorHAnsi"/>
                <w:sz w:val="24"/>
                <w:szCs w:val="24"/>
              </w:rPr>
              <w:t>Читалищата разполагат с добра материална база. Тя предлага условия за развитие</w:t>
            </w:r>
            <w:r w:rsidR="001C4BBF" w:rsidRPr="00705F3A">
              <w:rPr>
                <w:rFonts w:asciiTheme="minorHAnsi" w:hAnsiTheme="minorHAnsi"/>
                <w:sz w:val="24"/>
                <w:szCs w:val="24"/>
              </w:rPr>
              <w:t xml:space="preserve"> на </w:t>
            </w:r>
            <w:r w:rsidR="003C0FFE" w:rsidRPr="00705F3A">
              <w:rPr>
                <w:rFonts w:asciiTheme="minorHAnsi" w:hAnsiTheme="minorHAnsi"/>
                <w:sz w:val="24"/>
                <w:szCs w:val="24"/>
              </w:rPr>
              <w:t>разнообразни дейности. Нейното поддържане изисква значителни финансови ресурси, които все по-трудно могат да бъдат осигурявани само по линия на общинския бюджет.</w:t>
            </w:r>
          </w:p>
          <w:p w:rsidR="003C0FFE" w:rsidRPr="00705F3A" w:rsidRDefault="003C0FFE" w:rsidP="00BE5998">
            <w:pPr>
              <w:autoSpaceDE w:val="0"/>
              <w:autoSpaceDN w:val="0"/>
              <w:adjustRightInd w:val="0"/>
              <w:spacing w:after="0"/>
              <w:ind w:right="33"/>
              <w:jc w:val="both"/>
              <w:rPr>
                <w:rFonts w:asciiTheme="minorHAnsi" w:hAnsiTheme="minorHAnsi"/>
                <w:sz w:val="24"/>
                <w:szCs w:val="24"/>
              </w:rPr>
            </w:pPr>
            <w:r w:rsidRPr="00705F3A">
              <w:rPr>
                <w:rFonts w:asciiTheme="minorHAnsi" w:hAnsiTheme="minorHAnsi"/>
                <w:sz w:val="24"/>
                <w:szCs w:val="24"/>
              </w:rPr>
              <w:t xml:space="preserve">        Като основен проблем за съхраняването и бъдещото развитие на читалищните дей</w:t>
            </w:r>
            <w:r w:rsidR="001D3559">
              <w:rPr>
                <w:rFonts w:asciiTheme="minorHAnsi" w:hAnsiTheme="minorHAnsi"/>
                <w:sz w:val="24"/>
                <w:szCs w:val="24"/>
              </w:rPr>
              <w:t>-</w:t>
            </w:r>
            <w:r w:rsidRPr="00705F3A">
              <w:rPr>
                <w:rFonts w:asciiTheme="minorHAnsi" w:hAnsiTheme="minorHAnsi"/>
                <w:sz w:val="24"/>
                <w:szCs w:val="24"/>
              </w:rPr>
              <w:t>ности в сферата на културата се очертава изискването за о</w:t>
            </w:r>
            <w:r w:rsidR="002A5103" w:rsidRPr="00705F3A">
              <w:rPr>
                <w:rFonts w:asciiTheme="minorHAnsi" w:hAnsiTheme="minorHAnsi"/>
                <w:sz w:val="24"/>
                <w:szCs w:val="24"/>
              </w:rPr>
              <w:t>пределено самофинанси</w:t>
            </w:r>
            <w:r w:rsidRPr="00705F3A">
              <w:rPr>
                <w:rFonts w:asciiTheme="minorHAnsi" w:hAnsiTheme="minorHAnsi"/>
                <w:sz w:val="24"/>
                <w:szCs w:val="24"/>
              </w:rPr>
              <w:t>ране. Това изисква търсене на пазарни механизми и предлагане на услуги не само пряко, а и косвено свързани с културата (интернет услуги, компютърни игри и др.).</w:t>
            </w:r>
          </w:p>
          <w:p w:rsidR="00A51F8D" w:rsidRPr="00705F3A" w:rsidRDefault="00A51F8D" w:rsidP="00BE5998">
            <w:pPr>
              <w:autoSpaceDE w:val="0"/>
              <w:autoSpaceDN w:val="0"/>
              <w:adjustRightInd w:val="0"/>
              <w:spacing w:after="0"/>
              <w:ind w:right="33"/>
              <w:jc w:val="both"/>
              <w:rPr>
                <w:rFonts w:asciiTheme="minorHAnsi" w:hAnsiTheme="minorHAnsi"/>
                <w:sz w:val="24"/>
                <w:szCs w:val="24"/>
              </w:rPr>
            </w:pPr>
            <w:r w:rsidRPr="00705F3A">
              <w:rPr>
                <w:rFonts w:asciiTheme="minorHAnsi" w:hAnsiTheme="minorHAnsi"/>
                <w:sz w:val="24"/>
                <w:szCs w:val="24"/>
              </w:rPr>
              <w:t xml:space="preserve">       През 2013 г. е открит и туристически информационе</w:t>
            </w:r>
            <w:r w:rsidR="00F83EF6">
              <w:rPr>
                <w:rFonts w:asciiTheme="minorHAnsi" w:hAnsiTheme="minorHAnsi"/>
                <w:sz w:val="24"/>
                <w:szCs w:val="24"/>
              </w:rPr>
              <w:t>н център с „Музейна сбирка</w:t>
            </w:r>
            <w:r w:rsidR="001C4BBF" w:rsidRPr="00705F3A">
              <w:rPr>
                <w:rFonts w:asciiTheme="minorHAnsi" w:hAnsiTheme="minorHAnsi"/>
                <w:sz w:val="24"/>
                <w:szCs w:val="24"/>
              </w:rPr>
              <w:t xml:space="preserve"> на </w:t>
            </w:r>
            <w:r w:rsidR="001C4BBF" w:rsidRPr="00705F3A">
              <w:rPr>
                <w:rFonts w:asciiTheme="minorHAnsi" w:hAnsiTheme="minorHAnsi"/>
                <w:sz w:val="24"/>
                <w:szCs w:val="24"/>
              </w:rPr>
              <w:lastRenderedPageBreak/>
              <w:t>магарето</w:t>
            </w:r>
            <w:r w:rsidR="00F83EF6">
              <w:rPr>
                <w:rFonts w:asciiTheme="minorHAnsi" w:hAnsiTheme="minorHAnsi"/>
                <w:sz w:val="24"/>
                <w:szCs w:val="24"/>
              </w:rPr>
              <w:t>“</w:t>
            </w:r>
            <w:r w:rsidR="001C4BBF" w:rsidRPr="00705F3A">
              <w:rPr>
                <w:rFonts w:asciiTheme="minorHAnsi" w:hAnsiTheme="minorHAnsi"/>
                <w:sz w:val="24"/>
                <w:szCs w:val="24"/>
              </w:rPr>
              <w:t xml:space="preserve">, </w:t>
            </w:r>
            <w:r w:rsidRPr="00705F3A">
              <w:rPr>
                <w:rFonts w:asciiTheme="minorHAnsi" w:hAnsiTheme="minorHAnsi"/>
                <w:sz w:val="24"/>
                <w:szCs w:val="24"/>
              </w:rPr>
              <w:t>който да допълни и награди създадената традиция за био-ралито.</w:t>
            </w:r>
          </w:p>
          <w:p w:rsidR="003C0FFE" w:rsidRPr="00705F3A" w:rsidRDefault="003C0FFE" w:rsidP="00BE5998">
            <w:pPr>
              <w:autoSpaceDE w:val="0"/>
              <w:autoSpaceDN w:val="0"/>
              <w:adjustRightInd w:val="0"/>
              <w:spacing w:after="0"/>
              <w:ind w:right="33"/>
              <w:jc w:val="both"/>
              <w:rPr>
                <w:rFonts w:asciiTheme="minorHAnsi" w:hAnsiTheme="minorHAnsi"/>
                <w:sz w:val="24"/>
                <w:szCs w:val="24"/>
              </w:rPr>
            </w:pPr>
            <w:r w:rsidRPr="00705F3A">
              <w:rPr>
                <w:rFonts w:asciiTheme="minorHAnsi" w:hAnsiTheme="minorHAnsi"/>
                <w:sz w:val="24"/>
                <w:szCs w:val="24"/>
              </w:rPr>
              <w:t>Към обектите на културно-историческото наследство, намиращи се на територията</w:t>
            </w:r>
            <w:r w:rsidR="001C4BBF" w:rsidRPr="00705F3A">
              <w:rPr>
                <w:rFonts w:asciiTheme="minorHAnsi" w:hAnsiTheme="minorHAnsi"/>
                <w:sz w:val="24"/>
                <w:szCs w:val="24"/>
              </w:rPr>
              <w:t xml:space="preserve"> на </w:t>
            </w:r>
            <w:r w:rsidRPr="00705F3A">
              <w:rPr>
                <w:rFonts w:asciiTheme="minorHAnsi" w:hAnsiTheme="minorHAnsi"/>
                <w:sz w:val="24"/>
                <w:szCs w:val="24"/>
              </w:rPr>
              <w:t>община Гурково могат да бъдат причислени:</w:t>
            </w:r>
          </w:p>
          <w:p w:rsidR="003C0FFE" w:rsidRPr="00705F3A" w:rsidRDefault="003C0FFE" w:rsidP="00B15383">
            <w:pPr>
              <w:pStyle w:val="a4"/>
              <w:numPr>
                <w:ilvl w:val="0"/>
                <w:numId w:val="22"/>
              </w:numPr>
              <w:autoSpaceDE w:val="0"/>
              <w:autoSpaceDN w:val="0"/>
              <w:adjustRightInd w:val="0"/>
              <w:spacing w:after="0"/>
              <w:ind w:left="34" w:right="33" w:firstLine="326"/>
              <w:jc w:val="both"/>
              <w:rPr>
                <w:rFonts w:asciiTheme="minorHAnsi" w:hAnsiTheme="minorHAnsi"/>
                <w:sz w:val="24"/>
                <w:szCs w:val="24"/>
              </w:rPr>
            </w:pPr>
            <w:r w:rsidRPr="00705F3A">
              <w:rPr>
                <w:rFonts w:asciiTheme="minorHAnsi" w:hAnsiTheme="minorHAnsi"/>
                <w:sz w:val="24"/>
                <w:szCs w:val="24"/>
              </w:rPr>
              <w:t>Крепостта „Асара” – съградена от траките, а по-късно завладяна от римляните, важна крепост по време на Първото и Второто Българско царство;</w:t>
            </w:r>
          </w:p>
          <w:p w:rsidR="003B14FF" w:rsidRPr="00705F3A" w:rsidRDefault="003C0FFE" w:rsidP="00B15383">
            <w:pPr>
              <w:pStyle w:val="a4"/>
              <w:numPr>
                <w:ilvl w:val="0"/>
                <w:numId w:val="22"/>
              </w:numPr>
              <w:autoSpaceDE w:val="0"/>
              <w:autoSpaceDN w:val="0"/>
              <w:adjustRightInd w:val="0"/>
              <w:spacing w:after="0" w:line="240" w:lineRule="auto"/>
              <w:ind w:left="0" w:right="33" w:firstLine="360"/>
              <w:jc w:val="both"/>
              <w:rPr>
                <w:rFonts w:asciiTheme="minorHAnsi" w:hAnsiTheme="minorHAnsi"/>
                <w:b/>
                <w:i/>
                <w:color w:val="C00000"/>
                <w:sz w:val="24"/>
                <w:szCs w:val="24"/>
              </w:rPr>
            </w:pPr>
            <w:r w:rsidRPr="00705F3A">
              <w:rPr>
                <w:rFonts w:asciiTheme="minorHAnsi" w:hAnsiTheme="minorHAnsi"/>
                <w:sz w:val="24"/>
                <w:szCs w:val="24"/>
              </w:rPr>
              <w:t>Древно оброчище и християнски манастир „Св. София” – укритие на Вълчан войвода и Белчин байрактар по време на турското робство.</w:t>
            </w:r>
          </w:p>
          <w:p w:rsidR="001C4BBF" w:rsidRPr="00705F3A" w:rsidRDefault="001C4BBF" w:rsidP="001D3559">
            <w:pPr>
              <w:autoSpaceDE w:val="0"/>
              <w:autoSpaceDN w:val="0"/>
              <w:adjustRightInd w:val="0"/>
              <w:spacing w:after="0" w:line="240" w:lineRule="auto"/>
              <w:ind w:right="175"/>
              <w:jc w:val="both"/>
              <w:rPr>
                <w:rFonts w:asciiTheme="minorHAnsi" w:hAnsiTheme="minorHAnsi"/>
                <w:sz w:val="24"/>
                <w:szCs w:val="24"/>
              </w:rPr>
            </w:pPr>
          </w:p>
          <w:p w:rsidR="007845F2" w:rsidRPr="00D20103" w:rsidRDefault="000149C0" w:rsidP="001D3559">
            <w:pPr>
              <w:autoSpaceDE w:val="0"/>
              <w:autoSpaceDN w:val="0"/>
              <w:adjustRightInd w:val="0"/>
              <w:spacing w:after="0" w:line="240" w:lineRule="auto"/>
              <w:ind w:right="175"/>
              <w:jc w:val="both"/>
              <w:rPr>
                <w:rFonts w:asciiTheme="minorHAnsi" w:hAnsiTheme="minorHAnsi"/>
                <w:b/>
                <w:i/>
                <w:color w:val="984806" w:themeColor="accent6" w:themeShade="80"/>
                <w:sz w:val="24"/>
                <w:szCs w:val="24"/>
              </w:rPr>
            </w:pPr>
            <w:r w:rsidRPr="00D20103">
              <w:rPr>
                <w:rFonts w:asciiTheme="minorHAnsi" w:hAnsiTheme="minorHAnsi"/>
                <w:b/>
                <w:bCs/>
                <w:i/>
                <w:color w:val="984806" w:themeColor="accent6" w:themeShade="80"/>
                <w:sz w:val="24"/>
                <w:szCs w:val="24"/>
              </w:rPr>
              <w:t>Църковн</w:t>
            </w:r>
            <w:r w:rsidR="007845F2" w:rsidRPr="00D20103">
              <w:rPr>
                <w:rFonts w:asciiTheme="minorHAnsi" w:hAnsiTheme="minorHAnsi"/>
                <w:b/>
                <w:bCs/>
                <w:i/>
                <w:color w:val="984806" w:themeColor="accent6" w:themeShade="80"/>
                <w:sz w:val="24"/>
                <w:szCs w:val="24"/>
              </w:rPr>
              <w:t>и</w:t>
            </w:r>
            <w:r w:rsidRPr="00D20103">
              <w:rPr>
                <w:rFonts w:asciiTheme="minorHAnsi" w:hAnsiTheme="minorHAnsi"/>
                <w:b/>
                <w:bCs/>
                <w:i/>
                <w:color w:val="984806" w:themeColor="accent6" w:themeShade="80"/>
                <w:sz w:val="24"/>
                <w:szCs w:val="24"/>
              </w:rPr>
              <w:t xml:space="preserve"> храмове</w:t>
            </w:r>
            <w:r w:rsidR="00CD3737">
              <w:rPr>
                <w:rFonts w:asciiTheme="minorHAnsi" w:hAnsiTheme="minorHAnsi"/>
                <w:b/>
                <w:bCs/>
                <w:i/>
                <w:color w:val="984806" w:themeColor="accent6" w:themeShade="80"/>
                <w:sz w:val="24"/>
                <w:szCs w:val="24"/>
              </w:rPr>
              <w:t>.</w:t>
            </w:r>
          </w:p>
          <w:p w:rsidR="007845F2" w:rsidRPr="00705F3A" w:rsidRDefault="007845F2" w:rsidP="00B15383">
            <w:pPr>
              <w:pStyle w:val="a4"/>
              <w:numPr>
                <w:ilvl w:val="0"/>
                <w:numId w:val="22"/>
              </w:numPr>
              <w:autoSpaceDE w:val="0"/>
              <w:autoSpaceDN w:val="0"/>
              <w:adjustRightInd w:val="0"/>
              <w:spacing w:after="0"/>
              <w:ind w:left="0" w:right="33" w:firstLine="360"/>
              <w:jc w:val="both"/>
              <w:rPr>
                <w:rFonts w:asciiTheme="minorHAnsi" w:hAnsiTheme="minorHAnsi"/>
                <w:sz w:val="24"/>
                <w:szCs w:val="24"/>
              </w:rPr>
            </w:pPr>
            <w:r w:rsidRPr="00705F3A">
              <w:rPr>
                <w:rFonts w:asciiTheme="minorHAnsi" w:hAnsiTheme="minorHAnsi"/>
                <w:sz w:val="24"/>
                <w:szCs w:val="24"/>
              </w:rPr>
              <w:t>Храм ”Св. Димитър”в гр. Гурково</w:t>
            </w:r>
            <w:r w:rsidR="000149C0" w:rsidRPr="00705F3A">
              <w:rPr>
                <w:rFonts w:asciiTheme="minorHAnsi" w:hAnsiTheme="minorHAnsi"/>
                <w:sz w:val="24"/>
                <w:szCs w:val="24"/>
              </w:rPr>
              <w:t xml:space="preserve">, </w:t>
            </w:r>
            <w:r w:rsidRPr="00705F3A">
              <w:rPr>
                <w:rFonts w:asciiTheme="minorHAnsi" w:hAnsiTheme="minorHAnsi"/>
                <w:sz w:val="24"/>
                <w:szCs w:val="24"/>
              </w:rPr>
              <w:t>Паметник на културата – със 140 годишна история</w:t>
            </w:r>
          </w:p>
          <w:p w:rsidR="007845F2" w:rsidRPr="00705F3A" w:rsidRDefault="007845F2" w:rsidP="00B15383">
            <w:pPr>
              <w:pStyle w:val="a4"/>
              <w:numPr>
                <w:ilvl w:val="0"/>
                <w:numId w:val="22"/>
              </w:numPr>
              <w:autoSpaceDE w:val="0"/>
              <w:autoSpaceDN w:val="0"/>
              <w:adjustRightInd w:val="0"/>
              <w:spacing w:after="0"/>
              <w:ind w:right="33"/>
              <w:jc w:val="both"/>
              <w:rPr>
                <w:rFonts w:asciiTheme="minorHAnsi" w:hAnsiTheme="minorHAnsi"/>
                <w:sz w:val="24"/>
                <w:szCs w:val="24"/>
              </w:rPr>
            </w:pPr>
            <w:r w:rsidRPr="00705F3A">
              <w:rPr>
                <w:rFonts w:asciiTheme="minorHAnsi" w:hAnsiTheme="minorHAnsi"/>
                <w:sz w:val="24"/>
                <w:szCs w:val="24"/>
              </w:rPr>
              <w:t>Храм ”Въведение Богородично”в с. Паничерево строена през 1895 г.</w:t>
            </w:r>
          </w:p>
          <w:p w:rsidR="007845F2" w:rsidRPr="00705F3A" w:rsidRDefault="007845F2" w:rsidP="00B15383">
            <w:pPr>
              <w:pStyle w:val="a4"/>
              <w:numPr>
                <w:ilvl w:val="0"/>
                <w:numId w:val="22"/>
              </w:numPr>
              <w:autoSpaceDE w:val="0"/>
              <w:autoSpaceDN w:val="0"/>
              <w:adjustRightInd w:val="0"/>
              <w:spacing w:after="0"/>
              <w:ind w:left="0" w:right="33" w:firstLine="360"/>
              <w:jc w:val="both"/>
              <w:rPr>
                <w:rFonts w:asciiTheme="minorHAnsi" w:hAnsiTheme="minorHAnsi"/>
                <w:sz w:val="24"/>
                <w:szCs w:val="24"/>
              </w:rPr>
            </w:pPr>
            <w:r w:rsidRPr="00705F3A">
              <w:rPr>
                <w:rFonts w:asciiTheme="minorHAnsi" w:hAnsiTheme="minorHAnsi"/>
                <w:sz w:val="24"/>
                <w:szCs w:val="24"/>
              </w:rPr>
              <w:t>Храм ”Св. Троица”в с. К</w:t>
            </w:r>
            <w:r w:rsidR="001D3559">
              <w:rPr>
                <w:rFonts w:asciiTheme="minorHAnsi" w:hAnsiTheme="minorHAnsi"/>
                <w:sz w:val="24"/>
                <w:szCs w:val="24"/>
              </w:rPr>
              <w:t>онаре с над 160 годишна история</w:t>
            </w:r>
            <w:r w:rsidRPr="00705F3A">
              <w:rPr>
                <w:rFonts w:asciiTheme="minorHAnsi" w:hAnsiTheme="minorHAnsi"/>
                <w:sz w:val="24"/>
                <w:szCs w:val="24"/>
              </w:rPr>
              <w:t>, запазени ценни стенописи и изключително рядка архитектурна конструкция–в България има само 3 подобни храма.</w:t>
            </w:r>
          </w:p>
          <w:p w:rsidR="007845F2" w:rsidRPr="00705F3A" w:rsidRDefault="007845F2" w:rsidP="001D3559">
            <w:pPr>
              <w:autoSpaceDE w:val="0"/>
              <w:autoSpaceDN w:val="0"/>
              <w:adjustRightInd w:val="0"/>
              <w:spacing w:after="0"/>
              <w:ind w:right="175"/>
              <w:jc w:val="both"/>
              <w:rPr>
                <w:rFonts w:asciiTheme="minorHAnsi" w:hAnsiTheme="minorHAnsi"/>
                <w:sz w:val="24"/>
                <w:szCs w:val="24"/>
              </w:rPr>
            </w:pPr>
          </w:p>
          <w:p w:rsidR="00E4536F" w:rsidRPr="00D20103" w:rsidRDefault="003B14FF" w:rsidP="001D3559">
            <w:pPr>
              <w:autoSpaceDE w:val="0"/>
              <w:autoSpaceDN w:val="0"/>
              <w:adjustRightInd w:val="0"/>
              <w:spacing w:after="0" w:line="240" w:lineRule="auto"/>
              <w:ind w:left="34" w:right="175"/>
              <w:jc w:val="both"/>
              <w:rPr>
                <w:rFonts w:asciiTheme="minorHAnsi" w:hAnsiTheme="minorHAnsi"/>
                <w:b/>
                <w:i/>
                <w:color w:val="984806" w:themeColor="accent6" w:themeShade="80"/>
                <w:sz w:val="24"/>
                <w:szCs w:val="24"/>
              </w:rPr>
            </w:pPr>
            <w:r w:rsidRPr="00D20103">
              <w:rPr>
                <w:rFonts w:asciiTheme="minorHAnsi" w:hAnsiTheme="minorHAnsi"/>
                <w:b/>
                <w:i/>
                <w:color w:val="984806" w:themeColor="accent6" w:themeShade="80"/>
                <w:sz w:val="24"/>
                <w:szCs w:val="24"/>
              </w:rPr>
              <w:t>Паметници на територията на община Гурково</w:t>
            </w:r>
            <w:r w:rsidR="00CD3737">
              <w:rPr>
                <w:rFonts w:asciiTheme="minorHAnsi" w:hAnsiTheme="minorHAnsi"/>
                <w:b/>
                <w:i/>
                <w:color w:val="984806" w:themeColor="accent6" w:themeShade="80"/>
                <w:sz w:val="24"/>
                <w:szCs w:val="24"/>
              </w:rPr>
              <w:t>.</w:t>
            </w:r>
          </w:p>
          <w:p w:rsidR="00B86439" w:rsidRPr="00705F3A" w:rsidRDefault="00B86439" w:rsidP="00B15383">
            <w:pPr>
              <w:pStyle w:val="3"/>
              <w:numPr>
                <w:ilvl w:val="0"/>
                <w:numId w:val="22"/>
              </w:numPr>
              <w:spacing w:before="0"/>
              <w:ind w:left="0" w:right="33" w:firstLine="357"/>
              <w:jc w:val="both"/>
              <w:rPr>
                <w:rFonts w:asciiTheme="minorHAnsi" w:eastAsia="Times New Roman" w:hAnsiTheme="minorHAnsi" w:cs="Calibri"/>
                <w:b w:val="0"/>
                <w:bCs w:val="0"/>
                <w:color w:val="auto"/>
                <w:sz w:val="24"/>
                <w:szCs w:val="24"/>
              </w:rPr>
            </w:pPr>
            <w:r w:rsidRPr="00705F3A">
              <w:rPr>
                <w:rFonts w:asciiTheme="minorHAnsi" w:eastAsia="Times New Roman" w:hAnsiTheme="minorHAnsi" w:cs="Calibri"/>
                <w:b w:val="0"/>
                <w:bCs w:val="0"/>
                <w:color w:val="auto"/>
                <w:sz w:val="24"/>
                <w:szCs w:val="24"/>
              </w:rPr>
              <w:t>Паметник на падналите във войните войници и офицери от гр. Гурково-Паметник в парка до Автогара Гурково. Представлява майка, оплакваща падналите в боевете синове. Открит на 1 май 1977 г. по случай 100 години от Руско-турската освободителна война. Изграден със средства, събрани от населението  на гр. Гурково.</w:t>
            </w:r>
            <w:r w:rsidR="00F83EF6">
              <w:rPr>
                <w:rFonts w:asciiTheme="minorHAnsi" w:eastAsia="Times New Roman" w:hAnsiTheme="minorHAnsi" w:cs="Calibri"/>
                <w:b w:val="0"/>
                <w:bCs w:val="0"/>
                <w:color w:val="auto"/>
                <w:sz w:val="24"/>
                <w:szCs w:val="24"/>
              </w:rPr>
              <w:t xml:space="preserve"> През 2020 година бе извършен ремонт на паметника.</w:t>
            </w:r>
          </w:p>
          <w:p w:rsidR="003B14FF" w:rsidRPr="00705F3A" w:rsidRDefault="003B14FF" w:rsidP="00B15383">
            <w:pPr>
              <w:pStyle w:val="a4"/>
              <w:numPr>
                <w:ilvl w:val="0"/>
                <w:numId w:val="22"/>
              </w:numPr>
              <w:autoSpaceDE w:val="0"/>
              <w:autoSpaceDN w:val="0"/>
              <w:adjustRightInd w:val="0"/>
              <w:spacing w:after="0"/>
              <w:ind w:left="0" w:right="33" w:firstLine="357"/>
              <w:jc w:val="both"/>
              <w:rPr>
                <w:rFonts w:asciiTheme="minorHAnsi" w:hAnsiTheme="minorHAnsi"/>
                <w:sz w:val="24"/>
                <w:szCs w:val="24"/>
              </w:rPr>
            </w:pPr>
            <w:r w:rsidRPr="00705F3A">
              <w:rPr>
                <w:rFonts w:asciiTheme="minorHAnsi" w:hAnsiTheme="minorHAnsi"/>
                <w:sz w:val="24"/>
                <w:szCs w:val="24"/>
              </w:rPr>
              <w:t>Паметна плоча на загиналите жители във войните от село Конаре</w:t>
            </w:r>
            <w:r w:rsidR="001C4BBF" w:rsidRPr="00705F3A">
              <w:rPr>
                <w:rFonts w:asciiTheme="minorHAnsi" w:hAnsiTheme="minorHAnsi"/>
                <w:sz w:val="24"/>
                <w:szCs w:val="24"/>
              </w:rPr>
              <w:t>.</w:t>
            </w:r>
            <w:r w:rsidRPr="00705F3A">
              <w:rPr>
                <w:rFonts w:asciiTheme="minorHAnsi" w:hAnsiTheme="minorHAnsi"/>
                <w:sz w:val="24"/>
                <w:szCs w:val="24"/>
              </w:rPr>
              <w:t xml:space="preserve"> Паметникът представлява гранитен постамент, върху който с вградени четири паметни плочи. На пло</w:t>
            </w:r>
            <w:r w:rsidR="001D3559">
              <w:rPr>
                <w:rFonts w:asciiTheme="minorHAnsi" w:hAnsiTheme="minorHAnsi"/>
                <w:sz w:val="24"/>
                <w:szCs w:val="24"/>
              </w:rPr>
              <w:t>-</w:t>
            </w:r>
            <w:r w:rsidRPr="00705F3A">
              <w:rPr>
                <w:rFonts w:asciiTheme="minorHAnsi" w:hAnsiTheme="minorHAnsi"/>
                <w:sz w:val="24"/>
                <w:szCs w:val="24"/>
              </w:rPr>
              <w:t>чата в основата има надпис "На загиналите за свободата на България", но някои от буквите липсват. На другите три плочи са изписани имената на загиналите и надписа "От признателните Конарци". Паметникът се намира в центъра на селото, пред сградата на кметството.</w:t>
            </w:r>
          </w:p>
          <w:p w:rsidR="003B14FF" w:rsidRPr="00705F3A" w:rsidRDefault="003B14FF" w:rsidP="00B15383">
            <w:pPr>
              <w:pStyle w:val="a4"/>
              <w:numPr>
                <w:ilvl w:val="0"/>
                <w:numId w:val="22"/>
              </w:numPr>
              <w:autoSpaceDE w:val="0"/>
              <w:autoSpaceDN w:val="0"/>
              <w:adjustRightInd w:val="0"/>
              <w:spacing w:after="0"/>
              <w:ind w:left="34" w:right="33" w:firstLine="326"/>
              <w:jc w:val="both"/>
              <w:rPr>
                <w:rFonts w:asciiTheme="minorHAnsi" w:hAnsiTheme="minorHAnsi"/>
                <w:sz w:val="24"/>
                <w:szCs w:val="24"/>
              </w:rPr>
            </w:pPr>
            <w:r w:rsidRPr="00705F3A">
              <w:rPr>
                <w:rFonts w:asciiTheme="minorHAnsi" w:hAnsiTheme="minorHAnsi"/>
                <w:sz w:val="24"/>
                <w:szCs w:val="24"/>
              </w:rPr>
              <w:t>Паметна плоча на загиналите жители в Първата и Втората С</w:t>
            </w:r>
            <w:r w:rsidR="001D3559">
              <w:rPr>
                <w:rFonts w:asciiTheme="minorHAnsi" w:hAnsiTheme="minorHAnsi"/>
                <w:sz w:val="24"/>
                <w:szCs w:val="24"/>
              </w:rPr>
              <w:t>ветовни войни от село Лява река.</w:t>
            </w:r>
            <w:r w:rsidRPr="00705F3A">
              <w:rPr>
                <w:rFonts w:asciiTheme="minorHAnsi" w:hAnsiTheme="minorHAnsi"/>
                <w:sz w:val="24"/>
                <w:szCs w:val="24"/>
              </w:rPr>
              <w:t xml:space="preserve"> Паметникът представлява мраморна паметна плоча, вградена в чешма. На пло</w:t>
            </w:r>
            <w:r w:rsidR="001D3559">
              <w:rPr>
                <w:rFonts w:asciiTheme="minorHAnsi" w:hAnsiTheme="minorHAnsi"/>
                <w:sz w:val="24"/>
                <w:szCs w:val="24"/>
              </w:rPr>
              <w:t>-</w:t>
            </w:r>
            <w:r w:rsidRPr="00705F3A">
              <w:rPr>
                <w:rFonts w:asciiTheme="minorHAnsi" w:hAnsiTheme="minorHAnsi"/>
                <w:sz w:val="24"/>
                <w:szCs w:val="24"/>
              </w:rPr>
              <w:t>чата има надпис "Загиналите I и II св. война", имената на героите и отдолу "От признателното поколение на с. Лява река". Открит е през 1977 г. в чест на 100 години от Освобождението на България от турско робство. Изграден със средства, събрани от жите</w:t>
            </w:r>
            <w:r w:rsidR="001D3559">
              <w:rPr>
                <w:rFonts w:asciiTheme="minorHAnsi" w:hAnsiTheme="minorHAnsi"/>
                <w:sz w:val="24"/>
                <w:szCs w:val="24"/>
              </w:rPr>
              <w:t>-</w:t>
            </w:r>
            <w:r w:rsidRPr="00705F3A">
              <w:rPr>
                <w:rFonts w:asciiTheme="minorHAnsi" w:hAnsiTheme="minorHAnsi"/>
                <w:sz w:val="24"/>
                <w:szCs w:val="24"/>
              </w:rPr>
              <w:t>лите на село Лява река. Намира се в центъра на селото.</w:t>
            </w:r>
          </w:p>
          <w:p w:rsidR="003C0FFE" w:rsidRPr="00E678AE" w:rsidRDefault="003B14FF" w:rsidP="00B15383">
            <w:pPr>
              <w:pStyle w:val="a4"/>
              <w:numPr>
                <w:ilvl w:val="0"/>
                <w:numId w:val="22"/>
              </w:numPr>
              <w:autoSpaceDE w:val="0"/>
              <w:autoSpaceDN w:val="0"/>
              <w:adjustRightInd w:val="0"/>
              <w:spacing w:after="0"/>
              <w:ind w:left="34" w:right="33" w:firstLine="326"/>
              <w:jc w:val="both"/>
              <w:rPr>
                <w:rFonts w:asciiTheme="minorHAnsi" w:hAnsiTheme="minorHAnsi"/>
                <w:sz w:val="24"/>
                <w:szCs w:val="24"/>
              </w:rPr>
            </w:pPr>
            <w:r w:rsidRPr="00705F3A">
              <w:rPr>
                <w:rFonts w:asciiTheme="minorHAnsi" w:hAnsiTheme="minorHAnsi"/>
                <w:sz w:val="24"/>
                <w:szCs w:val="24"/>
              </w:rPr>
              <w:t xml:space="preserve">Паметник на загиналите във войните жители от село Паничерево- Паметникът </w:t>
            </w:r>
            <w:r w:rsidRPr="00E678AE">
              <w:rPr>
                <w:rFonts w:asciiTheme="minorHAnsi" w:hAnsiTheme="minorHAnsi"/>
                <w:sz w:val="24"/>
                <w:szCs w:val="24"/>
              </w:rPr>
              <w:t>представлява две правоъгълни колони от бял гранит, всяка от които е с размери 2,5 х 0,8 м. На лявата колона са изписани имената на загиналите герои. На дясната има релефно изображение на мъж, с гълъб върху вдигната му дясна ръка и цветя в лявата. Изграден е със средства събрани от жителите н</w:t>
            </w:r>
            <w:r w:rsidR="00B86439" w:rsidRPr="00E678AE">
              <w:rPr>
                <w:rFonts w:asciiTheme="minorHAnsi" w:hAnsiTheme="minorHAnsi"/>
                <w:sz w:val="24"/>
                <w:szCs w:val="24"/>
              </w:rPr>
              <w:t xml:space="preserve">а селото. </w:t>
            </w:r>
            <w:r w:rsidRPr="00E678AE">
              <w:rPr>
                <w:rFonts w:asciiTheme="minorHAnsi" w:hAnsiTheme="minorHAnsi"/>
                <w:sz w:val="24"/>
                <w:szCs w:val="24"/>
              </w:rPr>
              <w:t xml:space="preserve"> Намира се в центъра на селото, в южния край на площада.</w:t>
            </w:r>
          </w:p>
          <w:p w:rsidR="003C0FFE" w:rsidRPr="00E678AE" w:rsidRDefault="003C0FFE" w:rsidP="00B15383">
            <w:pPr>
              <w:pStyle w:val="a4"/>
              <w:numPr>
                <w:ilvl w:val="0"/>
                <w:numId w:val="22"/>
              </w:numPr>
              <w:spacing w:after="0"/>
              <w:ind w:left="34" w:firstLine="326"/>
              <w:jc w:val="both"/>
              <w:rPr>
                <w:sz w:val="24"/>
                <w:szCs w:val="24"/>
              </w:rPr>
            </w:pPr>
            <w:r w:rsidRPr="00E678AE">
              <w:rPr>
                <w:sz w:val="24"/>
                <w:szCs w:val="24"/>
              </w:rPr>
              <w:t>Паметни плочи на участници в бригадирското движение от времето на строителството на Прохода на Републиката (1946– 1947 г.)</w:t>
            </w:r>
          </w:p>
          <w:p w:rsidR="00461010" w:rsidRPr="00E678AE" w:rsidRDefault="00461010" w:rsidP="00B15383">
            <w:pPr>
              <w:pStyle w:val="a4"/>
              <w:numPr>
                <w:ilvl w:val="0"/>
                <w:numId w:val="22"/>
              </w:numPr>
              <w:spacing w:after="0"/>
              <w:ind w:left="34" w:firstLine="326"/>
              <w:jc w:val="both"/>
              <w:rPr>
                <w:sz w:val="24"/>
                <w:szCs w:val="24"/>
              </w:rPr>
            </w:pPr>
            <w:r w:rsidRPr="00E678AE">
              <w:rPr>
                <w:sz w:val="24"/>
                <w:szCs w:val="24"/>
              </w:rPr>
              <w:t>Църквата “Света Троица” в село</w:t>
            </w:r>
            <w:r w:rsidR="004E1045">
              <w:rPr>
                <w:sz w:val="24"/>
                <w:szCs w:val="24"/>
              </w:rPr>
              <w:t xml:space="preserve"> Конаре </w:t>
            </w:r>
            <w:r w:rsidRPr="00E678AE">
              <w:rPr>
                <w:sz w:val="24"/>
                <w:szCs w:val="24"/>
              </w:rPr>
              <w:t>, построена през 1850 г., е призната за архи</w:t>
            </w:r>
            <w:r w:rsidR="0074654B" w:rsidRPr="00E678AE">
              <w:rPr>
                <w:sz w:val="24"/>
                <w:szCs w:val="24"/>
              </w:rPr>
              <w:t>-</w:t>
            </w:r>
            <w:r w:rsidRPr="00E678AE">
              <w:rPr>
                <w:sz w:val="24"/>
                <w:szCs w:val="24"/>
              </w:rPr>
              <w:lastRenderedPageBreak/>
              <w:t>тектурен паметник заради уникалния си архитектурен стил.</w:t>
            </w:r>
          </w:p>
          <w:p w:rsidR="003C0FFE" w:rsidRPr="00E678AE" w:rsidRDefault="003C0FFE" w:rsidP="0074654B">
            <w:pPr>
              <w:spacing w:after="0"/>
              <w:ind w:left="34" w:firstLine="326"/>
              <w:jc w:val="both"/>
              <w:rPr>
                <w:sz w:val="24"/>
                <w:szCs w:val="24"/>
              </w:rPr>
            </w:pPr>
            <w:r w:rsidRPr="00E678AE">
              <w:rPr>
                <w:sz w:val="24"/>
                <w:szCs w:val="24"/>
              </w:rPr>
              <w:t>В културния календар на общината са включени събития като:</w:t>
            </w:r>
          </w:p>
          <w:p w:rsidR="00C0311A" w:rsidRPr="00E678AE" w:rsidRDefault="00C0311A" w:rsidP="00B15383">
            <w:pPr>
              <w:pStyle w:val="a4"/>
              <w:numPr>
                <w:ilvl w:val="0"/>
                <w:numId w:val="112"/>
              </w:numPr>
              <w:spacing w:after="0"/>
              <w:ind w:left="34" w:firstLine="326"/>
              <w:jc w:val="both"/>
              <w:rPr>
                <w:sz w:val="24"/>
                <w:szCs w:val="24"/>
              </w:rPr>
            </w:pPr>
            <w:r w:rsidRPr="00E678AE">
              <w:rPr>
                <w:sz w:val="24"/>
                <w:szCs w:val="24"/>
              </w:rPr>
              <w:t>„Празник на розата“ – провежда се през последната събота на м. м</w:t>
            </w:r>
            <w:r w:rsidR="0074654B" w:rsidRPr="00E678AE">
              <w:rPr>
                <w:sz w:val="24"/>
                <w:szCs w:val="24"/>
              </w:rPr>
              <w:t xml:space="preserve">ай или през първата събота на месец </w:t>
            </w:r>
            <w:r w:rsidRPr="00E678AE">
              <w:rPr>
                <w:sz w:val="24"/>
                <w:szCs w:val="24"/>
              </w:rPr>
              <w:t xml:space="preserve"> юни; </w:t>
            </w:r>
          </w:p>
          <w:p w:rsidR="00C0311A" w:rsidRPr="00E678AE" w:rsidRDefault="00C0311A" w:rsidP="00B15383">
            <w:pPr>
              <w:pStyle w:val="a4"/>
              <w:numPr>
                <w:ilvl w:val="0"/>
                <w:numId w:val="112"/>
              </w:numPr>
              <w:spacing w:after="0"/>
              <w:ind w:left="34" w:firstLine="326"/>
              <w:jc w:val="both"/>
              <w:rPr>
                <w:sz w:val="24"/>
                <w:szCs w:val="24"/>
              </w:rPr>
            </w:pPr>
            <w:r w:rsidRPr="00E678AE">
              <w:rPr>
                <w:sz w:val="24"/>
                <w:szCs w:val="24"/>
              </w:rPr>
              <w:t>„Био рали с магарешки каручки“ – прове</w:t>
            </w:r>
            <w:r w:rsidR="008C1EB4" w:rsidRPr="00E678AE">
              <w:rPr>
                <w:sz w:val="24"/>
                <w:szCs w:val="24"/>
              </w:rPr>
              <w:t>жда се през първата събота на месец</w:t>
            </w:r>
            <w:r w:rsidRPr="00E678AE">
              <w:rPr>
                <w:sz w:val="24"/>
                <w:szCs w:val="24"/>
              </w:rPr>
              <w:t xml:space="preserve"> септември и е една от с празничните прояви по повод Деня на общината </w:t>
            </w:r>
            <w:r w:rsidR="00CD3737" w:rsidRPr="00E678AE">
              <w:rPr>
                <w:sz w:val="24"/>
                <w:szCs w:val="24"/>
              </w:rPr>
              <w:t xml:space="preserve">- </w:t>
            </w:r>
            <w:r w:rsidRPr="00E678AE">
              <w:rPr>
                <w:sz w:val="24"/>
                <w:szCs w:val="24"/>
              </w:rPr>
              <w:t xml:space="preserve">4 септември. Единствено в страната шоу с магарета. Събитие с дългогодишна история и традиции – води началото си от 1971 г. </w:t>
            </w:r>
            <w:r w:rsidR="00F83EF6">
              <w:rPr>
                <w:sz w:val="24"/>
                <w:szCs w:val="24"/>
              </w:rPr>
              <w:t>След 4 годишно прекъсване на 5 септември 2020 година се проведе 31-то издание на ралито.</w:t>
            </w:r>
          </w:p>
          <w:p w:rsidR="00C0311A" w:rsidRPr="00E678AE" w:rsidRDefault="00C91716" w:rsidP="00B15383">
            <w:pPr>
              <w:pStyle w:val="a4"/>
              <w:numPr>
                <w:ilvl w:val="0"/>
                <w:numId w:val="112"/>
              </w:numPr>
              <w:spacing w:after="0"/>
              <w:ind w:left="34" w:firstLine="326"/>
              <w:jc w:val="both"/>
              <w:rPr>
                <w:sz w:val="24"/>
                <w:szCs w:val="24"/>
              </w:rPr>
            </w:pPr>
            <w:r w:rsidRPr="00E678AE">
              <w:rPr>
                <w:sz w:val="24"/>
                <w:szCs w:val="24"/>
              </w:rPr>
              <w:t xml:space="preserve">Фолклорен фестивал ”С песните на Билчин юнак през вековете” – </w:t>
            </w:r>
            <w:r w:rsidR="00C0311A" w:rsidRPr="00E678AE">
              <w:rPr>
                <w:sz w:val="24"/>
                <w:szCs w:val="24"/>
              </w:rPr>
              <w:t xml:space="preserve">провеждането му е свързано с Празника на гр. Гурково – Димитровден. Обикновено това е последната събота </w:t>
            </w:r>
            <w:r w:rsidR="008C1EB4" w:rsidRPr="00E678AE">
              <w:rPr>
                <w:sz w:val="24"/>
                <w:szCs w:val="24"/>
              </w:rPr>
              <w:t>на месец</w:t>
            </w:r>
            <w:r w:rsidR="00C0311A" w:rsidRPr="00E678AE">
              <w:rPr>
                <w:sz w:val="24"/>
                <w:szCs w:val="24"/>
              </w:rPr>
              <w:t xml:space="preserve"> октомври, дата близка да пр</w:t>
            </w:r>
            <w:r w:rsidR="004B6671" w:rsidRPr="00E678AE">
              <w:rPr>
                <w:sz w:val="24"/>
                <w:szCs w:val="24"/>
              </w:rPr>
              <w:t>азника на</w:t>
            </w:r>
            <w:r w:rsidR="00F83EF6">
              <w:rPr>
                <w:sz w:val="24"/>
                <w:szCs w:val="24"/>
              </w:rPr>
              <w:t xml:space="preserve"> града</w:t>
            </w:r>
            <w:r w:rsidR="004B6671" w:rsidRPr="00E678AE">
              <w:rPr>
                <w:sz w:val="24"/>
                <w:szCs w:val="24"/>
              </w:rPr>
              <w:t>, създаден, за да съхранинародните песни и танци от миналото  с участието насамодейци от цялата страна</w:t>
            </w:r>
          </w:p>
          <w:p w:rsidR="00DB5CFE" w:rsidRPr="0074654B" w:rsidRDefault="00DB5CFE" w:rsidP="0074654B">
            <w:pPr>
              <w:spacing w:after="0"/>
            </w:pPr>
          </w:p>
          <w:p w:rsidR="0067337D" w:rsidRPr="008C1EB4" w:rsidRDefault="00D61807" w:rsidP="008C1EB4">
            <w:pPr>
              <w:autoSpaceDE w:val="0"/>
              <w:autoSpaceDN w:val="0"/>
              <w:adjustRightInd w:val="0"/>
              <w:spacing w:after="0"/>
              <w:jc w:val="both"/>
              <w:rPr>
                <w:rFonts w:asciiTheme="minorHAnsi" w:hAnsiTheme="minorHAnsi" w:cs="Cambria"/>
                <w:b/>
                <w:i/>
                <w:color w:val="984806" w:themeColor="accent6" w:themeShade="80"/>
                <w:sz w:val="24"/>
                <w:szCs w:val="24"/>
              </w:rPr>
            </w:pPr>
            <w:r w:rsidRPr="008C1EB4">
              <w:rPr>
                <w:rFonts w:asciiTheme="minorHAnsi" w:hAnsiTheme="minorHAnsi" w:cs="Cambria"/>
                <w:b/>
                <w:i/>
                <w:color w:val="984806" w:themeColor="accent6" w:themeShade="80"/>
                <w:sz w:val="24"/>
                <w:szCs w:val="24"/>
              </w:rPr>
              <w:t>Спортни мероприятия</w:t>
            </w:r>
            <w:r w:rsidR="002620F1">
              <w:rPr>
                <w:rFonts w:asciiTheme="minorHAnsi" w:hAnsiTheme="minorHAnsi" w:cs="Cambria"/>
                <w:b/>
                <w:i/>
                <w:color w:val="984806" w:themeColor="accent6" w:themeShade="80"/>
                <w:sz w:val="24"/>
                <w:szCs w:val="24"/>
              </w:rPr>
              <w:t>.</w:t>
            </w:r>
          </w:p>
          <w:p w:rsidR="00D61807" w:rsidRPr="008C1EB4" w:rsidRDefault="00D61807" w:rsidP="008C1EB4">
            <w:pPr>
              <w:autoSpaceDE w:val="0"/>
              <w:autoSpaceDN w:val="0"/>
              <w:adjustRightInd w:val="0"/>
              <w:spacing w:after="0"/>
              <w:jc w:val="both"/>
              <w:rPr>
                <w:rFonts w:asciiTheme="minorHAnsi" w:hAnsiTheme="minorHAnsi" w:cs="Cambria"/>
                <w:sz w:val="24"/>
                <w:szCs w:val="24"/>
              </w:rPr>
            </w:pPr>
            <w:r w:rsidRPr="008C1EB4">
              <w:rPr>
                <w:rFonts w:asciiTheme="minorHAnsi" w:hAnsiTheme="minorHAnsi" w:cs="Cambria"/>
                <w:sz w:val="24"/>
                <w:szCs w:val="24"/>
              </w:rPr>
              <w:t>Съгласно приетата от община Гурково спортна програма, на територията на същата се про</w:t>
            </w:r>
            <w:r w:rsidR="000C211F">
              <w:rPr>
                <w:rFonts w:asciiTheme="minorHAnsi" w:hAnsiTheme="minorHAnsi" w:cs="Cambria"/>
                <w:sz w:val="24"/>
                <w:szCs w:val="24"/>
              </w:rPr>
              <w:t>-</w:t>
            </w:r>
            <w:r w:rsidRPr="008C1EB4">
              <w:rPr>
                <w:rFonts w:asciiTheme="minorHAnsi" w:hAnsiTheme="minorHAnsi" w:cs="Cambria"/>
                <w:sz w:val="24"/>
                <w:szCs w:val="24"/>
              </w:rPr>
              <w:t>веждат спортни дейности, както следва:</w:t>
            </w:r>
          </w:p>
          <w:p w:rsidR="00C2294C" w:rsidRPr="00253231" w:rsidRDefault="00D61807" w:rsidP="008C1EB4">
            <w:pPr>
              <w:autoSpaceDE w:val="0"/>
              <w:autoSpaceDN w:val="0"/>
              <w:adjustRightInd w:val="0"/>
              <w:spacing w:after="0"/>
              <w:jc w:val="both"/>
              <w:rPr>
                <w:rFonts w:asciiTheme="minorHAnsi" w:hAnsiTheme="minorHAnsi" w:cs="Times New Roman"/>
                <w:i/>
                <w:sz w:val="24"/>
                <w:szCs w:val="24"/>
              </w:rPr>
            </w:pPr>
            <w:r w:rsidRPr="008C1EB4">
              <w:rPr>
                <w:rFonts w:asciiTheme="minorHAnsi" w:hAnsiTheme="minorHAnsi" w:cs="Times New Roman"/>
                <w:i/>
                <w:sz w:val="24"/>
                <w:szCs w:val="24"/>
              </w:rPr>
              <w:t>Таблица №</w:t>
            </w:r>
            <w:r w:rsidR="00761959">
              <w:rPr>
                <w:rFonts w:asciiTheme="minorHAnsi" w:hAnsiTheme="minorHAnsi" w:cs="Times New Roman"/>
                <w:i/>
                <w:sz w:val="24"/>
                <w:szCs w:val="24"/>
              </w:rPr>
              <w:t xml:space="preserve"> 5</w:t>
            </w:r>
            <w:r w:rsidR="00BE4F5C">
              <w:rPr>
                <w:rFonts w:asciiTheme="minorHAnsi" w:hAnsiTheme="minorHAnsi" w:cs="Times New Roman"/>
                <w:i/>
                <w:sz w:val="24"/>
                <w:szCs w:val="24"/>
              </w:rPr>
              <w:t>3</w:t>
            </w:r>
            <w:r w:rsidR="00B40404">
              <w:rPr>
                <w:rFonts w:asciiTheme="minorHAnsi" w:hAnsiTheme="minorHAnsi" w:cs="Times New Roman"/>
                <w:i/>
                <w:sz w:val="24"/>
                <w:szCs w:val="24"/>
              </w:rPr>
              <w:t>.</w:t>
            </w:r>
          </w:p>
          <w:tbl>
            <w:tblPr>
              <w:tblStyle w:val="a5"/>
              <w:tblW w:w="0" w:type="auto"/>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Layout w:type="fixed"/>
              <w:tblLook w:val="04A0"/>
            </w:tblPr>
            <w:tblGrid>
              <w:gridCol w:w="4405"/>
              <w:gridCol w:w="1504"/>
              <w:gridCol w:w="3618"/>
            </w:tblGrid>
            <w:tr w:rsidR="00D1623A" w:rsidRPr="00705F3A" w:rsidTr="006E2C34">
              <w:trPr>
                <w:trHeight w:val="880"/>
              </w:trPr>
              <w:tc>
                <w:tcPr>
                  <w:tcW w:w="4405" w:type="dxa"/>
                  <w:shd w:val="clear" w:color="auto" w:fill="D6E3BC" w:themeFill="accent3" w:themeFillTint="66"/>
                </w:tcPr>
                <w:p w:rsidR="00D1623A" w:rsidRPr="00705F3A" w:rsidRDefault="00D1623A" w:rsidP="00D1623A">
                  <w:pPr>
                    <w:autoSpaceDE w:val="0"/>
                    <w:autoSpaceDN w:val="0"/>
                    <w:adjustRightInd w:val="0"/>
                    <w:spacing w:after="0" w:line="240" w:lineRule="auto"/>
                    <w:jc w:val="center"/>
                    <w:rPr>
                      <w:rFonts w:asciiTheme="minorHAnsi" w:hAnsiTheme="minorHAnsi" w:cs="Times New Roman"/>
                      <w:sz w:val="24"/>
                      <w:szCs w:val="24"/>
                    </w:rPr>
                  </w:pPr>
                  <w:r w:rsidRPr="00705F3A">
                    <w:rPr>
                      <w:rFonts w:asciiTheme="minorHAnsi" w:hAnsiTheme="minorHAnsi" w:cs="Open Sans"/>
                      <w:bCs/>
                      <w:color w:val="222222"/>
                      <w:sz w:val="24"/>
                      <w:szCs w:val="24"/>
                      <w:bdr w:val="none" w:sz="0" w:space="0" w:color="auto" w:frame="1"/>
                    </w:rPr>
                    <w:t>Спортни мероприятия</w:t>
                  </w:r>
                </w:p>
              </w:tc>
              <w:tc>
                <w:tcPr>
                  <w:tcW w:w="1504" w:type="dxa"/>
                  <w:shd w:val="clear" w:color="auto" w:fill="D6E3BC" w:themeFill="accent3" w:themeFillTint="66"/>
                </w:tcPr>
                <w:p w:rsidR="00D1623A" w:rsidRPr="00705F3A" w:rsidRDefault="00D1623A" w:rsidP="00D1623A">
                  <w:pPr>
                    <w:autoSpaceDE w:val="0"/>
                    <w:autoSpaceDN w:val="0"/>
                    <w:adjustRightInd w:val="0"/>
                    <w:spacing w:after="0" w:line="240" w:lineRule="auto"/>
                    <w:jc w:val="center"/>
                    <w:rPr>
                      <w:rFonts w:asciiTheme="minorHAnsi" w:hAnsiTheme="minorHAnsi" w:cs="Times New Roman"/>
                      <w:sz w:val="24"/>
                      <w:szCs w:val="24"/>
                      <w:lang w:val="en-US"/>
                    </w:rPr>
                  </w:pPr>
                  <w:r w:rsidRPr="00705F3A">
                    <w:rPr>
                      <w:rFonts w:asciiTheme="minorHAnsi" w:hAnsiTheme="minorHAnsi" w:cs="Open Sans"/>
                      <w:bCs/>
                      <w:color w:val="222222"/>
                      <w:sz w:val="24"/>
                      <w:szCs w:val="24"/>
                      <w:bdr w:val="none" w:sz="0" w:space="0" w:color="auto" w:frame="1"/>
                    </w:rPr>
                    <w:t>Дата на провеж</w:t>
                  </w:r>
                  <w:r w:rsidRPr="00705F3A">
                    <w:rPr>
                      <w:rFonts w:asciiTheme="minorHAnsi" w:hAnsiTheme="minorHAnsi" w:cs="Open Sans"/>
                      <w:bCs/>
                      <w:color w:val="222222"/>
                      <w:sz w:val="24"/>
                      <w:szCs w:val="24"/>
                      <w:bdr w:val="none" w:sz="0" w:space="0" w:color="auto" w:frame="1"/>
                      <w:lang w:val="en-US"/>
                    </w:rPr>
                    <w:t>-</w:t>
                  </w:r>
                  <w:r w:rsidRPr="00705F3A">
                    <w:rPr>
                      <w:rFonts w:asciiTheme="minorHAnsi" w:hAnsiTheme="minorHAnsi" w:cs="Open Sans"/>
                      <w:bCs/>
                      <w:color w:val="222222"/>
                      <w:sz w:val="24"/>
                      <w:szCs w:val="24"/>
                      <w:bdr w:val="none" w:sz="0" w:space="0" w:color="auto" w:frame="1"/>
                    </w:rPr>
                    <w:t>дане</w:t>
                  </w:r>
                  <w:r w:rsidRPr="00705F3A">
                    <w:rPr>
                      <w:rFonts w:asciiTheme="minorHAnsi" w:hAnsiTheme="minorHAnsi" w:cs="Open Sans"/>
                      <w:bCs/>
                      <w:color w:val="222222"/>
                      <w:sz w:val="24"/>
                      <w:szCs w:val="24"/>
                      <w:bdr w:val="none" w:sz="0" w:space="0" w:color="auto" w:frame="1"/>
                      <w:lang w:val="en-US"/>
                    </w:rPr>
                    <w:t xml:space="preserve"> (</w:t>
                  </w:r>
                  <w:r w:rsidRPr="00705F3A">
                    <w:rPr>
                      <w:rFonts w:asciiTheme="minorHAnsi" w:hAnsiTheme="minorHAnsi" w:cs="Open Sans"/>
                      <w:bCs/>
                      <w:color w:val="222222"/>
                      <w:sz w:val="24"/>
                      <w:szCs w:val="24"/>
                      <w:bdr w:val="none" w:sz="0" w:space="0" w:color="auto" w:frame="1"/>
                    </w:rPr>
                    <w:t>месец</w:t>
                  </w:r>
                  <w:r w:rsidRPr="00705F3A">
                    <w:rPr>
                      <w:rFonts w:asciiTheme="minorHAnsi" w:hAnsiTheme="minorHAnsi" w:cs="Open Sans"/>
                      <w:bCs/>
                      <w:color w:val="222222"/>
                      <w:sz w:val="24"/>
                      <w:szCs w:val="24"/>
                      <w:bdr w:val="none" w:sz="0" w:space="0" w:color="auto" w:frame="1"/>
                      <w:lang w:val="en-US"/>
                    </w:rPr>
                    <w:t>)</w:t>
                  </w:r>
                </w:p>
              </w:tc>
              <w:tc>
                <w:tcPr>
                  <w:tcW w:w="3618" w:type="dxa"/>
                  <w:shd w:val="clear" w:color="auto" w:fill="D6E3BC" w:themeFill="accent3" w:themeFillTint="66"/>
                </w:tcPr>
                <w:p w:rsidR="00D1623A" w:rsidRPr="00705F3A" w:rsidRDefault="00D1623A" w:rsidP="00D1623A">
                  <w:pPr>
                    <w:autoSpaceDE w:val="0"/>
                    <w:autoSpaceDN w:val="0"/>
                    <w:adjustRightInd w:val="0"/>
                    <w:spacing w:after="0" w:line="240" w:lineRule="auto"/>
                    <w:jc w:val="center"/>
                    <w:rPr>
                      <w:rFonts w:asciiTheme="minorHAnsi" w:hAnsiTheme="minorHAnsi" w:cs="Times New Roman"/>
                      <w:sz w:val="24"/>
                      <w:szCs w:val="24"/>
                    </w:rPr>
                  </w:pPr>
                  <w:r w:rsidRPr="00705F3A">
                    <w:rPr>
                      <w:rFonts w:asciiTheme="minorHAnsi" w:hAnsiTheme="minorHAnsi" w:cs="Open Sans"/>
                      <w:bCs/>
                      <w:color w:val="222222"/>
                      <w:sz w:val="24"/>
                      <w:szCs w:val="24"/>
                      <w:bdr w:val="none" w:sz="0" w:space="0" w:color="auto" w:frame="1"/>
                    </w:rPr>
                    <w:t>Организатори на проявата</w:t>
                  </w:r>
                </w:p>
              </w:tc>
            </w:tr>
            <w:tr w:rsidR="00D1623A" w:rsidRPr="00705F3A" w:rsidTr="006E2C34">
              <w:trPr>
                <w:trHeight w:val="304"/>
              </w:trPr>
              <w:tc>
                <w:tcPr>
                  <w:tcW w:w="4405" w:type="dxa"/>
                  <w:shd w:val="clear" w:color="auto" w:fill="auto"/>
                </w:tcPr>
                <w:p w:rsidR="00D1623A" w:rsidRPr="00705F3A" w:rsidRDefault="00D1623A" w:rsidP="004F1C2F">
                  <w:pPr>
                    <w:autoSpaceDE w:val="0"/>
                    <w:autoSpaceDN w:val="0"/>
                    <w:adjustRightInd w:val="0"/>
                    <w:spacing w:after="0" w:line="240" w:lineRule="auto"/>
                    <w:jc w:val="both"/>
                    <w:rPr>
                      <w:rFonts w:asciiTheme="minorHAnsi" w:hAnsiTheme="minorHAnsi" w:cs="Times New Roman"/>
                      <w:sz w:val="24"/>
                      <w:szCs w:val="24"/>
                    </w:rPr>
                  </w:pPr>
                  <w:r w:rsidRPr="00705F3A">
                    <w:rPr>
                      <w:rFonts w:asciiTheme="minorHAnsi" w:hAnsiTheme="minorHAnsi" w:cs="Open Sans"/>
                      <w:color w:val="222222"/>
                      <w:sz w:val="24"/>
                      <w:szCs w:val="24"/>
                    </w:rPr>
                    <w:t>Пролетен турнир по волейбол</w:t>
                  </w:r>
                </w:p>
              </w:tc>
              <w:tc>
                <w:tcPr>
                  <w:tcW w:w="1504" w:type="dxa"/>
                  <w:shd w:val="clear" w:color="auto" w:fill="auto"/>
                  <w:vAlign w:val="center"/>
                </w:tcPr>
                <w:p w:rsidR="00D1623A" w:rsidRPr="00705F3A" w:rsidRDefault="00D1623A" w:rsidP="00865C16">
                  <w:pPr>
                    <w:autoSpaceDE w:val="0"/>
                    <w:autoSpaceDN w:val="0"/>
                    <w:adjustRightInd w:val="0"/>
                    <w:spacing w:after="0" w:line="240" w:lineRule="auto"/>
                    <w:jc w:val="center"/>
                    <w:rPr>
                      <w:rFonts w:asciiTheme="minorHAnsi" w:hAnsiTheme="minorHAnsi" w:cs="Times New Roman"/>
                      <w:sz w:val="24"/>
                      <w:szCs w:val="24"/>
                      <w:lang w:val="en-US"/>
                    </w:rPr>
                  </w:pPr>
                  <w:r w:rsidRPr="00705F3A">
                    <w:rPr>
                      <w:rFonts w:asciiTheme="minorHAnsi" w:hAnsiTheme="minorHAnsi" w:cs="Open Sans"/>
                      <w:color w:val="222222"/>
                      <w:sz w:val="24"/>
                      <w:szCs w:val="24"/>
                      <w:lang w:val="en-US"/>
                    </w:rPr>
                    <w:t>IV</w:t>
                  </w:r>
                </w:p>
              </w:tc>
              <w:tc>
                <w:tcPr>
                  <w:tcW w:w="3618" w:type="dxa"/>
                  <w:shd w:val="clear" w:color="auto" w:fill="auto"/>
                  <w:vAlign w:val="center"/>
                </w:tcPr>
                <w:p w:rsidR="00D1623A" w:rsidRPr="00705F3A" w:rsidRDefault="00865C16" w:rsidP="00865C16">
                  <w:pPr>
                    <w:autoSpaceDE w:val="0"/>
                    <w:autoSpaceDN w:val="0"/>
                    <w:adjustRightInd w:val="0"/>
                    <w:spacing w:after="0" w:line="240" w:lineRule="auto"/>
                    <w:rPr>
                      <w:rFonts w:asciiTheme="minorHAnsi" w:hAnsiTheme="minorHAnsi" w:cs="Times New Roman"/>
                      <w:sz w:val="24"/>
                      <w:szCs w:val="24"/>
                    </w:rPr>
                  </w:pPr>
                  <w:r w:rsidRPr="00705F3A">
                    <w:rPr>
                      <w:rFonts w:asciiTheme="minorHAnsi" w:hAnsiTheme="minorHAnsi" w:cs="Open Sans"/>
                      <w:color w:val="222222"/>
                      <w:sz w:val="24"/>
                      <w:szCs w:val="24"/>
                    </w:rPr>
                    <w:t>Община Гурково и училища</w:t>
                  </w:r>
                </w:p>
              </w:tc>
            </w:tr>
            <w:tr w:rsidR="00D1623A" w:rsidRPr="00705F3A" w:rsidTr="006E2C34">
              <w:trPr>
                <w:trHeight w:val="577"/>
              </w:trPr>
              <w:tc>
                <w:tcPr>
                  <w:tcW w:w="4405" w:type="dxa"/>
                  <w:shd w:val="clear" w:color="auto" w:fill="auto"/>
                </w:tcPr>
                <w:p w:rsidR="00D1623A" w:rsidRPr="00705F3A" w:rsidRDefault="00D1623A" w:rsidP="004F1C2F">
                  <w:pPr>
                    <w:autoSpaceDE w:val="0"/>
                    <w:autoSpaceDN w:val="0"/>
                    <w:adjustRightInd w:val="0"/>
                    <w:spacing w:after="0" w:line="240" w:lineRule="auto"/>
                    <w:jc w:val="both"/>
                    <w:rPr>
                      <w:rFonts w:asciiTheme="minorHAnsi" w:hAnsiTheme="minorHAnsi" w:cs="Times New Roman"/>
                      <w:sz w:val="24"/>
                      <w:szCs w:val="24"/>
                    </w:rPr>
                  </w:pPr>
                  <w:r w:rsidRPr="00705F3A">
                    <w:rPr>
                      <w:rFonts w:asciiTheme="minorHAnsi" w:hAnsiTheme="minorHAnsi" w:cs="Open Sans"/>
                      <w:color w:val="222222"/>
                      <w:sz w:val="24"/>
                      <w:szCs w:val="24"/>
                    </w:rPr>
                    <w:t>Областен турнири по футбол - деца</w:t>
                  </w:r>
                </w:p>
              </w:tc>
              <w:tc>
                <w:tcPr>
                  <w:tcW w:w="1504" w:type="dxa"/>
                  <w:shd w:val="clear" w:color="auto" w:fill="auto"/>
                  <w:vAlign w:val="center"/>
                </w:tcPr>
                <w:p w:rsidR="00D1623A" w:rsidRPr="00705F3A" w:rsidRDefault="00D1623A" w:rsidP="00865C16">
                  <w:pPr>
                    <w:autoSpaceDE w:val="0"/>
                    <w:autoSpaceDN w:val="0"/>
                    <w:adjustRightInd w:val="0"/>
                    <w:spacing w:after="0" w:line="240" w:lineRule="auto"/>
                    <w:jc w:val="center"/>
                    <w:rPr>
                      <w:rFonts w:asciiTheme="minorHAnsi" w:hAnsiTheme="minorHAnsi" w:cs="Times New Roman"/>
                      <w:sz w:val="24"/>
                      <w:szCs w:val="24"/>
                      <w:lang w:val="en-US"/>
                    </w:rPr>
                  </w:pPr>
                  <w:r w:rsidRPr="00705F3A">
                    <w:rPr>
                      <w:rFonts w:asciiTheme="minorHAnsi" w:hAnsiTheme="minorHAnsi" w:cs="Times New Roman"/>
                      <w:sz w:val="24"/>
                      <w:szCs w:val="24"/>
                      <w:lang w:val="en-US"/>
                    </w:rPr>
                    <w:t>III-V</w:t>
                  </w:r>
                </w:p>
                <w:p w:rsidR="00D1623A" w:rsidRPr="00705F3A" w:rsidRDefault="00D1623A" w:rsidP="00865C16">
                  <w:pPr>
                    <w:autoSpaceDE w:val="0"/>
                    <w:autoSpaceDN w:val="0"/>
                    <w:adjustRightInd w:val="0"/>
                    <w:spacing w:after="0" w:line="240" w:lineRule="auto"/>
                    <w:jc w:val="center"/>
                    <w:rPr>
                      <w:rFonts w:asciiTheme="minorHAnsi" w:hAnsiTheme="minorHAnsi" w:cs="Times New Roman"/>
                      <w:sz w:val="24"/>
                      <w:szCs w:val="24"/>
                      <w:lang w:val="en-US"/>
                    </w:rPr>
                  </w:pPr>
                  <w:r w:rsidRPr="00705F3A">
                    <w:rPr>
                      <w:rFonts w:asciiTheme="minorHAnsi" w:hAnsiTheme="minorHAnsi" w:cs="Times New Roman"/>
                      <w:sz w:val="24"/>
                      <w:szCs w:val="24"/>
                      <w:lang w:val="en-US"/>
                    </w:rPr>
                    <w:t>IX-XII</w:t>
                  </w:r>
                </w:p>
              </w:tc>
              <w:tc>
                <w:tcPr>
                  <w:tcW w:w="3618" w:type="dxa"/>
                  <w:shd w:val="clear" w:color="auto" w:fill="auto"/>
                  <w:vAlign w:val="center"/>
                </w:tcPr>
                <w:p w:rsidR="00D1623A" w:rsidRPr="00705F3A" w:rsidRDefault="00865C16" w:rsidP="00865C16">
                  <w:pPr>
                    <w:autoSpaceDE w:val="0"/>
                    <w:autoSpaceDN w:val="0"/>
                    <w:adjustRightInd w:val="0"/>
                    <w:spacing w:after="0" w:line="240" w:lineRule="auto"/>
                    <w:rPr>
                      <w:rFonts w:asciiTheme="minorHAnsi" w:hAnsiTheme="minorHAnsi" w:cs="Times New Roman"/>
                      <w:sz w:val="24"/>
                      <w:szCs w:val="24"/>
                    </w:rPr>
                  </w:pPr>
                  <w:r w:rsidRPr="00705F3A">
                    <w:rPr>
                      <w:rFonts w:asciiTheme="minorHAnsi" w:hAnsiTheme="minorHAnsi" w:cs="Open Sans"/>
                      <w:color w:val="222222"/>
                      <w:sz w:val="24"/>
                      <w:szCs w:val="24"/>
                    </w:rPr>
                    <w:t>Община Гурково и БФС – Стара Загора</w:t>
                  </w:r>
                </w:p>
              </w:tc>
            </w:tr>
            <w:tr w:rsidR="00D1623A" w:rsidRPr="00705F3A" w:rsidTr="006E2C34">
              <w:trPr>
                <w:trHeight w:val="592"/>
              </w:trPr>
              <w:tc>
                <w:tcPr>
                  <w:tcW w:w="4405" w:type="dxa"/>
                  <w:shd w:val="clear" w:color="auto" w:fill="auto"/>
                </w:tcPr>
                <w:p w:rsidR="00D1623A" w:rsidRPr="00705F3A" w:rsidRDefault="00D1623A" w:rsidP="004F1C2F">
                  <w:pPr>
                    <w:autoSpaceDE w:val="0"/>
                    <w:autoSpaceDN w:val="0"/>
                    <w:adjustRightInd w:val="0"/>
                    <w:spacing w:after="0" w:line="240" w:lineRule="auto"/>
                    <w:jc w:val="both"/>
                    <w:rPr>
                      <w:rFonts w:asciiTheme="minorHAnsi" w:hAnsiTheme="minorHAnsi" w:cs="Times New Roman"/>
                      <w:sz w:val="24"/>
                      <w:szCs w:val="24"/>
                    </w:rPr>
                  </w:pPr>
                  <w:r w:rsidRPr="00705F3A">
                    <w:rPr>
                      <w:rFonts w:asciiTheme="minorHAnsi" w:hAnsiTheme="minorHAnsi" w:cs="Open Sans"/>
                      <w:color w:val="222222"/>
                      <w:sz w:val="24"/>
                      <w:szCs w:val="24"/>
                    </w:rPr>
                    <w:t>Турнир по футбол в чест на  Деня на ромите   8 април</w:t>
                  </w:r>
                </w:p>
              </w:tc>
              <w:tc>
                <w:tcPr>
                  <w:tcW w:w="1504" w:type="dxa"/>
                  <w:shd w:val="clear" w:color="auto" w:fill="auto"/>
                  <w:vAlign w:val="center"/>
                </w:tcPr>
                <w:p w:rsidR="00D1623A" w:rsidRPr="00705F3A" w:rsidRDefault="00D1623A" w:rsidP="00865C16">
                  <w:pPr>
                    <w:autoSpaceDE w:val="0"/>
                    <w:autoSpaceDN w:val="0"/>
                    <w:adjustRightInd w:val="0"/>
                    <w:spacing w:after="0" w:line="240" w:lineRule="auto"/>
                    <w:jc w:val="center"/>
                    <w:rPr>
                      <w:rFonts w:asciiTheme="minorHAnsi" w:hAnsiTheme="minorHAnsi" w:cs="Times New Roman"/>
                      <w:sz w:val="24"/>
                      <w:szCs w:val="24"/>
                    </w:rPr>
                  </w:pPr>
                  <w:r w:rsidRPr="00705F3A">
                    <w:rPr>
                      <w:rFonts w:asciiTheme="minorHAnsi" w:hAnsiTheme="minorHAnsi" w:cs="Times New Roman"/>
                      <w:sz w:val="24"/>
                      <w:szCs w:val="24"/>
                    </w:rPr>
                    <w:t>8 април</w:t>
                  </w:r>
                </w:p>
              </w:tc>
              <w:tc>
                <w:tcPr>
                  <w:tcW w:w="3618" w:type="dxa"/>
                  <w:shd w:val="clear" w:color="auto" w:fill="auto"/>
                  <w:vAlign w:val="center"/>
                </w:tcPr>
                <w:p w:rsidR="00D1623A" w:rsidRPr="00705F3A" w:rsidRDefault="00865C16" w:rsidP="00865C16">
                  <w:pPr>
                    <w:autoSpaceDE w:val="0"/>
                    <w:autoSpaceDN w:val="0"/>
                    <w:adjustRightInd w:val="0"/>
                    <w:spacing w:after="0" w:line="240" w:lineRule="auto"/>
                    <w:rPr>
                      <w:rFonts w:asciiTheme="minorHAnsi" w:hAnsiTheme="minorHAnsi" w:cs="Times New Roman"/>
                      <w:sz w:val="24"/>
                      <w:szCs w:val="24"/>
                    </w:rPr>
                  </w:pPr>
                  <w:r w:rsidRPr="00705F3A">
                    <w:rPr>
                      <w:rFonts w:asciiTheme="minorHAnsi" w:hAnsiTheme="minorHAnsi" w:cs="Open Sans"/>
                      <w:color w:val="222222"/>
                      <w:sz w:val="24"/>
                      <w:szCs w:val="24"/>
                    </w:rPr>
                    <w:t>Община Гурково</w:t>
                  </w:r>
                </w:p>
              </w:tc>
            </w:tr>
            <w:tr w:rsidR="00D1623A" w:rsidRPr="00705F3A" w:rsidTr="006E2C34">
              <w:trPr>
                <w:trHeight w:val="880"/>
              </w:trPr>
              <w:tc>
                <w:tcPr>
                  <w:tcW w:w="4405" w:type="dxa"/>
                  <w:shd w:val="clear" w:color="auto" w:fill="auto"/>
                </w:tcPr>
                <w:p w:rsidR="00D1623A" w:rsidRPr="00705F3A" w:rsidRDefault="00D1623A" w:rsidP="004F1C2F">
                  <w:pPr>
                    <w:autoSpaceDE w:val="0"/>
                    <w:autoSpaceDN w:val="0"/>
                    <w:adjustRightInd w:val="0"/>
                    <w:spacing w:after="0" w:line="240" w:lineRule="auto"/>
                    <w:jc w:val="both"/>
                    <w:rPr>
                      <w:rFonts w:asciiTheme="minorHAnsi" w:hAnsiTheme="minorHAnsi" w:cs="Times New Roman"/>
                      <w:sz w:val="24"/>
                      <w:szCs w:val="24"/>
                    </w:rPr>
                  </w:pPr>
                  <w:r w:rsidRPr="00705F3A">
                    <w:rPr>
                      <w:rFonts w:asciiTheme="minorHAnsi" w:hAnsiTheme="minorHAnsi" w:cs="Open Sans"/>
                      <w:color w:val="222222"/>
                      <w:sz w:val="24"/>
                      <w:szCs w:val="24"/>
                    </w:rPr>
                    <w:t>Общински спортен празник в чест на 17 май – Деня на спорта - турнир по шахмат, колоездене и др.</w:t>
                  </w:r>
                </w:p>
              </w:tc>
              <w:tc>
                <w:tcPr>
                  <w:tcW w:w="1504" w:type="dxa"/>
                  <w:shd w:val="clear" w:color="auto" w:fill="auto"/>
                  <w:vAlign w:val="center"/>
                </w:tcPr>
                <w:p w:rsidR="00D1623A" w:rsidRPr="00705F3A" w:rsidRDefault="00D1623A" w:rsidP="00865C16">
                  <w:pPr>
                    <w:autoSpaceDE w:val="0"/>
                    <w:autoSpaceDN w:val="0"/>
                    <w:adjustRightInd w:val="0"/>
                    <w:spacing w:after="0" w:line="240" w:lineRule="auto"/>
                    <w:jc w:val="center"/>
                    <w:rPr>
                      <w:rFonts w:asciiTheme="minorHAnsi" w:hAnsiTheme="minorHAnsi" w:cs="Times New Roman"/>
                      <w:sz w:val="24"/>
                      <w:szCs w:val="24"/>
                      <w:lang w:val="en-US"/>
                    </w:rPr>
                  </w:pPr>
                  <w:r w:rsidRPr="00705F3A">
                    <w:rPr>
                      <w:rFonts w:asciiTheme="minorHAnsi" w:hAnsiTheme="minorHAnsi" w:cs="Times New Roman"/>
                      <w:sz w:val="24"/>
                      <w:szCs w:val="24"/>
                      <w:lang w:val="en-US"/>
                    </w:rPr>
                    <w:t>V</w:t>
                  </w:r>
                </w:p>
              </w:tc>
              <w:tc>
                <w:tcPr>
                  <w:tcW w:w="3618" w:type="dxa"/>
                  <w:shd w:val="clear" w:color="auto" w:fill="auto"/>
                  <w:vAlign w:val="center"/>
                </w:tcPr>
                <w:p w:rsidR="00D1623A" w:rsidRPr="00705F3A" w:rsidRDefault="00865C16" w:rsidP="00865C16">
                  <w:pPr>
                    <w:autoSpaceDE w:val="0"/>
                    <w:autoSpaceDN w:val="0"/>
                    <w:adjustRightInd w:val="0"/>
                    <w:spacing w:after="0" w:line="240" w:lineRule="auto"/>
                    <w:rPr>
                      <w:rFonts w:asciiTheme="minorHAnsi" w:hAnsiTheme="minorHAnsi" w:cs="Times New Roman"/>
                      <w:sz w:val="24"/>
                      <w:szCs w:val="24"/>
                    </w:rPr>
                  </w:pPr>
                  <w:r w:rsidRPr="00705F3A">
                    <w:rPr>
                      <w:rFonts w:asciiTheme="minorHAnsi" w:hAnsiTheme="minorHAnsi" w:cs="Open Sans"/>
                      <w:color w:val="222222"/>
                      <w:sz w:val="24"/>
                      <w:szCs w:val="24"/>
                    </w:rPr>
                    <w:t>Община Гурково</w:t>
                  </w:r>
                </w:p>
              </w:tc>
            </w:tr>
            <w:tr w:rsidR="00D1623A" w:rsidRPr="00705F3A" w:rsidTr="006E2C34">
              <w:trPr>
                <w:trHeight w:val="592"/>
              </w:trPr>
              <w:tc>
                <w:tcPr>
                  <w:tcW w:w="4405" w:type="dxa"/>
                  <w:shd w:val="clear" w:color="auto" w:fill="auto"/>
                </w:tcPr>
                <w:p w:rsidR="00D1623A" w:rsidRPr="00705F3A" w:rsidRDefault="00D1623A" w:rsidP="004F1C2F">
                  <w:pPr>
                    <w:autoSpaceDE w:val="0"/>
                    <w:autoSpaceDN w:val="0"/>
                    <w:adjustRightInd w:val="0"/>
                    <w:spacing w:after="0" w:line="240" w:lineRule="auto"/>
                    <w:jc w:val="both"/>
                    <w:rPr>
                      <w:rFonts w:asciiTheme="minorHAnsi" w:hAnsiTheme="minorHAnsi" w:cs="Times New Roman"/>
                      <w:sz w:val="24"/>
                      <w:szCs w:val="24"/>
                    </w:rPr>
                  </w:pPr>
                  <w:r w:rsidRPr="00705F3A">
                    <w:rPr>
                      <w:rFonts w:asciiTheme="minorHAnsi" w:hAnsiTheme="minorHAnsi" w:cs="Open Sans"/>
                      <w:color w:val="222222"/>
                      <w:sz w:val="24"/>
                      <w:szCs w:val="24"/>
                    </w:rPr>
                    <w:t>Спортни празници в ЦДГ по случай 1 юни – Ден на детето</w:t>
                  </w:r>
                </w:p>
              </w:tc>
              <w:tc>
                <w:tcPr>
                  <w:tcW w:w="1504" w:type="dxa"/>
                  <w:shd w:val="clear" w:color="auto" w:fill="auto"/>
                  <w:vAlign w:val="center"/>
                </w:tcPr>
                <w:p w:rsidR="00D1623A" w:rsidRPr="00705F3A" w:rsidRDefault="00D1623A" w:rsidP="00865C16">
                  <w:pPr>
                    <w:autoSpaceDE w:val="0"/>
                    <w:autoSpaceDN w:val="0"/>
                    <w:adjustRightInd w:val="0"/>
                    <w:spacing w:after="0" w:line="240" w:lineRule="auto"/>
                    <w:jc w:val="center"/>
                    <w:rPr>
                      <w:rFonts w:asciiTheme="minorHAnsi" w:hAnsiTheme="minorHAnsi" w:cs="Times New Roman"/>
                      <w:sz w:val="24"/>
                      <w:szCs w:val="24"/>
                    </w:rPr>
                  </w:pPr>
                  <w:r w:rsidRPr="00705F3A">
                    <w:rPr>
                      <w:rFonts w:asciiTheme="minorHAnsi" w:hAnsiTheme="minorHAnsi" w:cs="Times New Roman"/>
                      <w:sz w:val="24"/>
                      <w:szCs w:val="24"/>
                      <w:lang w:val="en-US"/>
                    </w:rPr>
                    <w:t>1</w:t>
                  </w:r>
                  <w:r w:rsidRPr="00705F3A">
                    <w:rPr>
                      <w:rFonts w:asciiTheme="minorHAnsi" w:hAnsiTheme="minorHAnsi" w:cs="Times New Roman"/>
                      <w:sz w:val="24"/>
                      <w:szCs w:val="24"/>
                    </w:rPr>
                    <w:t xml:space="preserve"> юни</w:t>
                  </w:r>
                </w:p>
              </w:tc>
              <w:tc>
                <w:tcPr>
                  <w:tcW w:w="3618" w:type="dxa"/>
                  <w:shd w:val="clear" w:color="auto" w:fill="auto"/>
                  <w:vAlign w:val="center"/>
                </w:tcPr>
                <w:p w:rsidR="00D1623A" w:rsidRPr="00705F3A" w:rsidRDefault="00865C16" w:rsidP="00865C16">
                  <w:pPr>
                    <w:autoSpaceDE w:val="0"/>
                    <w:autoSpaceDN w:val="0"/>
                    <w:adjustRightInd w:val="0"/>
                    <w:spacing w:after="0" w:line="240" w:lineRule="auto"/>
                    <w:rPr>
                      <w:rFonts w:asciiTheme="minorHAnsi" w:hAnsiTheme="minorHAnsi" w:cs="Times New Roman"/>
                      <w:sz w:val="24"/>
                      <w:szCs w:val="24"/>
                    </w:rPr>
                  </w:pPr>
                  <w:r w:rsidRPr="00705F3A">
                    <w:rPr>
                      <w:rFonts w:asciiTheme="minorHAnsi" w:hAnsiTheme="minorHAnsi" w:cs="Open Sans"/>
                      <w:color w:val="222222"/>
                      <w:sz w:val="24"/>
                      <w:szCs w:val="24"/>
                    </w:rPr>
                    <w:t>Община Гурковои ЦДГ</w:t>
                  </w:r>
                </w:p>
              </w:tc>
            </w:tr>
            <w:tr w:rsidR="00D1623A" w:rsidRPr="00705F3A" w:rsidTr="006E2C34">
              <w:trPr>
                <w:trHeight w:val="592"/>
              </w:trPr>
              <w:tc>
                <w:tcPr>
                  <w:tcW w:w="4405" w:type="dxa"/>
                  <w:shd w:val="clear" w:color="auto" w:fill="auto"/>
                </w:tcPr>
                <w:p w:rsidR="00D1623A" w:rsidRPr="00705F3A" w:rsidRDefault="00D1623A" w:rsidP="004F1C2F">
                  <w:pPr>
                    <w:autoSpaceDE w:val="0"/>
                    <w:autoSpaceDN w:val="0"/>
                    <w:adjustRightInd w:val="0"/>
                    <w:spacing w:after="0" w:line="240" w:lineRule="auto"/>
                    <w:jc w:val="both"/>
                    <w:rPr>
                      <w:rFonts w:asciiTheme="minorHAnsi" w:hAnsiTheme="minorHAnsi" w:cs="Times New Roman"/>
                      <w:sz w:val="24"/>
                      <w:szCs w:val="24"/>
                    </w:rPr>
                  </w:pPr>
                  <w:r w:rsidRPr="00705F3A">
                    <w:rPr>
                      <w:rFonts w:asciiTheme="minorHAnsi" w:hAnsiTheme="minorHAnsi" w:cs="Open Sans"/>
                      <w:color w:val="222222"/>
                      <w:sz w:val="24"/>
                      <w:szCs w:val="24"/>
                    </w:rPr>
                    <w:t>Ваканционни спортни игри и забавления </w:t>
                  </w:r>
                </w:p>
              </w:tc>
              <w:tc>
                <w:tcPr>
                  <w:tcW w:w="1504" w:type="dxa"/>
                  <w:shd w:val="clear" w:color="auto" w:fill="auto"/>
                  <w:vAlign w:val="center"/>
                </w:tcPr>
                <w:p w:rsidR="00D1623A" w:rsidRPr="00705F3A" w:rsidRDefault="00D1623A" w:rsidP="00865C16">
                  <w:pPr>
                    <w:autoSpaceDE w:val="0"/>
                    <w:autoSpaceDN w:val="0"/>
                    <w:adjustRightInd w:val="0"/>
                    <w:spacing w:after="0" w:line="240" w:lineRule="auto"/>
                    <w:jc w:val="center"/>
                    <w:rPr>
                      <w:rFonts w:asciiTheme="minorHAnsi" w:hAnsiTheme="minorHAnsi" w:cs="Times New Roman"/>
                      <w:sz w:val="24"/>
                      <w:szCs w:val="24"/>
                      <w:lang w:val="en-US"/>
                    </w:rPr>
                  </w:pPr>
                  <w:r w:rsidRPr="00705F3A">
                    <w:rPr>
                      <w:rFonts w:asciiTheme="minorHAnsi" w:hAnsiTheme="minorHAnsi" w:cs="Times New Roman"/>
                      <w:sz w:val="24"/>
                      <w:szCs w:val="24"/>
                      <w:lang w:val="en-US"/>
                    </w:rPr>
                    <w:t>VII-VIII</w:t>
                  </w:r>
                </w:p>
              </w:tc>
              <w:tc>
                <w:tcPr>
                  <w:tcW w:w="3618" w:type="dxa"/>
                  <w:shd w:val="clear" w:color="auto" w:fill="auto"/>
                  <w:vAlign w:val="center"/>
                </w:tcPr>
                <w:p w:rsidR="00D1623A" w:rsidRPr="00705F3A" w:rsidRDefault="00865C16" w:rsidP="00865C16">
                  <w:pPr>
                    <w:autoSpaceDE w:val="0"/>
                    <w:autoSpaceDN w:val="0"/>
                    <w:adjustRightInd w:val="0"/>
                    <w:spacing w:after="0" w:line="240" w:lineRule="auto"/>
                    <w:rPr>
                      <w:rFonts w:asciiTheme="minorHAnsi" w:hAnsiTheme="minorHAnsi" w:cs="Times New Roman"/>
                      <w:sz w:val="24"/>
                      <w:szCs w:val="24"/>
                    </w:rPr>
                  </w:pPr>
                  <w:r w:rsidRPr="00705F3A">
                    <w:rPr>
                      <w:rFonts w:asciiTheme="minorHAnsi" w:hAnsiTheme="minorHAnsi" w:cs="Open Sans"/>
                      <w:color w:val="222222"/>
                      <w:sz w:val="24"/>
                      <w:szCs w:val="24"/>
                    </w:rPr>
                    <w:t>Община Гурково, училища,чита</w:t>
                  </w:r>
                  <w:r w:rsidR="00C912B3" w:rsidRPr="00705F3A">
                    <w:rPr>
                      <w:rFonts w:asciiTheme="minorHAnsi" w:hAnsiTheme="minorHAnsi" w:cs="Open Sans"/>
                      <w:color w:val="222222"/>
                      <w:sz w:val="24"/>
                      <w:szCs w:val="24"/>
                    </w:rPr>
                    <w:t>-</w:t>
                  </w:r>
                  <w:r w:rsidRPr="00705F3A">
                    <w:rPr>
                      <w:rFonts w:asciiTheme="minorHAnsi" w:hAnsiTheme="minorHAnsi" w:cs="Open Sans"/>
                      <w:color w:val="222222"/>
                      <w:sz w:val="24"/>
                      <w:szCs w:val="24"/>
                    </w:rPr>
                    <w:t>лища и МКБППМН</w:t>
                  </w:r>
                </w:p>
              </w:tc>
            </w:tr>
            <w:tr w:rsidR="00865C16" w:rsidRPr="00705F3A" w:rsidTr="006E2C34">
              <w:trPr>
                <w:trHeight w:val="592"/>
              </w:trPr>
              <w:tc>
                <w:tcPr>
                  <w:tcW w:w="4405" w:type="dxa"/>
                  <w:shd w:val="clear" w:color="auto" w:fill="auto"/>
                </w:tcPr>
                <w:p w:rsidR="00865C16" w:rsidRPr="00705F3A" w:rsidRDefault="00865C16" w:rsidP="004F1C2F">
                  <w:pPr>
                    <w:autoSpaceDE w:val="0"/>
                    <w:autoSpaceDN w:val="0"/>
                    <w:adjustRightInd w:val="0"/>
                    <w:spacing w:after="0" w:line="240" w:lineRule="auto"/>
                    <w:jc w:val="both"/>
                    <w:rPr>
                      <w:rFonts w:asciiTheme="minorHAnsi" w:hAnsiTheme="minorHAnsi" w:cs="Times New Roman"/>
                      <w:sz w:val="24"/>
                      <w:szCs w:val="24"/>
                    </w:rPr>
                  </w:pPr>
                  <w:r w:rsidRPr="00705F3A">
                    <w:rPr>
                      <w:rFonts w:asciiTheme="minorHAnsi" w:hAnsiTheme="minorHAnsi" w:cs="Open Sans"/>
                      <w:color w:val="222222"/>
                      <w:sz w:val="24"/>
                      <w:szCs w:val="24"/>
                    </w:rPr>
                    <w:t>Спортни прояви в чест на Деня на община Гурково</w:t>
                  </w:r>
                </w:p>
              </w:tc>
              <w:tc>
                <w:tcPr>
                  <w:tcW w:w="1504" w:type="dxa"/>
                  <w:shd w:val="clear" w:color="auto" w:fill="auto"/>
                  <w:vAlign w:val="center"/>
                </w:tcPr>
                <w:p w:rsidR="00865C16" w:rsidRPr="00705F3A" w:rsidRDefault="00865C16" w:rsidP="00865C16">
                  <w:pPr>
                    <w:autoSpaceDE w:val="0"/>
                    <w:autoSpaceDN w:val="0"/>
                    <w:adjustRightInd w:val="0"/>
                    <w:spacing w:after="0" w:line="240" w:lineRule="auto"/>
                    <w:jc w:val="center"/>
                    <w:rPr>
                      <w:rFonts w:asciiTheme="minorHAnsi" w:hAnsiTheme="minorHAnsi" w:cs="Times New Roman"/>
                      <w:sz w:val="24"/>
                      <w:szCs w:val="24"/>
                      <w:lang w:val="en-US"/>
                    </w:rPr>
                  </w:pPr>
                  <w:r w:rsidRPr="00705F3A">
                    <w:rPr>
                      <w:rFonts w:asciiTheme="minorHAnsi" w:hAnsiTheme="minorHAnsi" w:cs="Times New Roman"/>
                      <w:sz w:val="24"/>
                      <w:szCs w:val="24"/>
                      <w:lang w:val="en-US"/>
                    </w:rPr>
                    <w:t>IX</w:t>
                  </w:r>
                </w:p>
              </w:tc>
              <w:tc>
                <w:tcPr>
                  <w:tcW w:w="3618" w:type="dxa"/>
                  <w:shd w:val="clear" w:color="auto" w:fill="auto"/>
                  <w:vAlign w:val="center"/>
                </w:tcPr>
                <w:p w:rsidR="00865C16" w:rsidRPr="00705F3A" w:rsidRDefault="00865C16" w:rsidP="00865C16">
                  <w:pPr>
                    <w:autoSpaceDE w:val="0"/>
                    <w:autoSpaceDN w:val="0"/>
                    <w:adjustRightInd w:val="0"/>
                    <w:spacing w:after="0" w:line="240" w:lineRule="auto"/>
                    <w:rPr>
                      <w:rFonts w:asciiTheme="minorHAnsi" w:hAnsiTheme="minorHAnsi" w:cs="Times New Roman"/>
                      <w:sz w:val="24"/>
                      <w:szCs w:val="24"/>
                    </w:rPr>
                  </w:pPr>
                  <w:r w:rsidRPr="00705F3A">
                    <w:rPr>
                      <w:rFonts w:asciiTheme="minorHAnsi" w:hAnsiTheme="minorHAnsi" w:cs="Open Sans"/>
                      <w:color w:val="222222"/>
                      <w:sz w:val="24"/>
                      <w:szCs w:val="24"/>
                    </w:rPr>
                    <w:t>Община Гурково</w:t>
                  </w:r>
                </w:p>
              </w:tc>
            </w:tr>
          </w:tbl>
          <w:p w:rsidR="00C912B3" w:rsidRPr="00705F3A" w:rsidRDefault="00C912B3" w:rsidP="004F1C2F">
            <w:pPr>
              <w:autoSpaceDE w:val="0"/>
              <w:autoSpaceDN w:val="0"/>
              <w:adjustRightInd w:val="0"/>
              <w:spacing w:after="0" w:line="240" w:lineRule="auto"/>
              <w:jc w:val="both"/>
              <w:rPr>
                <w:rFonts w:asciiTheme="minorHAnsi" w:hAnsiTheme="minorHAnsi" w:cs="Times New Roman"/>
                <w:b/>
                <w:i/>
                <w:color w:val="C00000"/>
                <w:sz w:val="24"/>
                <w:szCs w:val="24"/>
              </w:rPr>
            </w:pPr>
          </w:p>
          <w:p w:rsidR="003F0144" w:rsidRPr="00D20103" w:rsidRDefault="00C100DA" w:rsidP="00057AB5">
            <w:pPr>
              <w:autoSpaceDE w:val="0"/>
              <w:autoSpaceDN w:val="0"/>
              <w:adjustRightInd w:val="0"/>
              <w:spacing w:after="0" w:line="240" w:lineRule="auto"/>
              <w:ind w:right="175"/>
              <w:jc w:val="both"/>
              <w:rPr>
                <w:rFonts w:asciiTheme="minorHAnsi" w:hAnsiTheme="minorHAnsi" w:cs="Times New Roman"/>
                <w:b/>
                <w:i/>
                <w:color w:val="984806" w:themeColor="accent6" w:themeShade="80"/>
                <w:sz w:val="24"/>
                <w:szCs w:val="24"/>
              </w:rPr>
            </w:pPr>
            <w:r w:rsidRPr="00D20103">
              <w:rPr>
                <w:rFonts w:asciiTheme="minorHAnsi" w:hAnsiTheme="minorHAnsi" w:cs="Times New Roman"/>
                <w:b/>
                <w:i/>
                <w:color w:val="984806" w:themeColor="accent6" w:themeShade="80"/>
                <w:sz w:val="24"/>
                <w:szCs w:val="24"/>
              </w:rPr>
              <w:t>4.8. Селищна мрежа и жилищен сектор</w:t>
            </w:r>
            <w:r w:rsidR="002620F1">
              <w:rPr>
                <w:rFonts w:asciiTheme="minorHAnsi" w:hAnsiTheme="minorHAnsi" w:cs="Times New Roman"/>
                <w:b/>
                <w:i/>
                <w:color w:val="984806" w:themeColor="accent6" w:themeShade="80"/>
                <w:sz w:val="24"/>
                <w:szCs w:val="24"/>
              </w:rPr>
              <w:t>.</w:t>
            </w:r>
          </w:p>
          <w:p w:rsidR="00D30F0D" w:rsidRPr="00D20103" w:rsidRDefault="00D30F0D" w:rsidP="00057AB5">
            <w:pPr>
              <w:autoSpaceDE w:val="0"/>
              <w:autoSpaceDN w:val="0"/>
              <w:adjustRightInd w:val="0"/>
              <w:spacing w:after="0" w:line="240" w:lineRule="auto"/>
              <w:ind w:right="175"/>
              <w:rPr>
                <w:rFonts w:asciiTheme="minorHAnsi" w:hAnsiTheme="minorHAnsi" w:cs="Cambria,Italic"/>
                <w:b/>
                <w:i/>
                <w:iCs/>
                <w:color w:val="984806" w:themeColor="accent6" w:themeShade="80"/>
                <w:sz w:val="24"/>
                <w:szCs w:val="24"/>
              </w:rPr>
            </w:pPr>
            <w:r w:rsidRPr="00D20103">
              <w:rPr>
                <w:rFonts w:asciiTheme="minorHAnsi" w:hAnsiTheme="minorHAnsi" w:cs="Cambria,Italic"/>
                <w:b/>
                <w:i/>
                <w:iCs/>
                <w:color w:val="984806" w:themeColor="accent6" w:themeShade="80"/>
                <w:sz w:val="24"/>
                <w:szCs w:val="24"/>
              </w:rPr>
              <w:t>4.8.1.Селищна мрежа</w:t>
            </w:r>
            <w:r w:rsidR="002620F1">
              <w:rPr>
                <w:rFonts w:asciiTheme="minorHAnsi" w:hAnsiTheme="minorHAnsi" w:cs="Cambria,Italic"/>
                <w:b/>
                <w:i/>
                <w:iCs/>
                <w:color w:val="984806" w:themeColor="accent6" w:themeShade="80"/>
                <w:sz w:val="24"/>
                <w:szCs w:val="24"/>
              </w:rPr>
              <w:t>.</w:t>
            </w:r>
          </w:p>
          <w:p w:rsidR="00D30F0D" w:rsidRPr="00705F3A" w:rsidRDefault="00D30F0D" w:rsidP="00456D05">
            <w:pPr>
              <w:tabs>
                <w:tab w:val="left" w:pos="9532"/>
              </w:tabs>
              <w:autoSpaceDE w:val="0"/>
              <w:autoSpaceDN w:val="0"/>
              <w:adjustRightInd w:val="0"/>
              <w:spacing w:after="0"/>
              <w:jc w:val="both"/>
              <w:rPr>
                <w:rFonts w:asciiTheme="minorHAnsi" w:hAnsiTheme="minorHAnsi" w:cs="Cambria,Italic"/>
                <w:iCs/>
                <w:sz w:val="24"/>
                <w:szCs w:val="24"/>
              </w:rPr>
            </w:pPr>
            <w:r w:rsidRPr="00705F3A">
              <w:rPr>
                <w:rFonts w:asciiTheme="minorHAnsi" w:hAnsiTheme="minorHAnsi" w:cs="Cambria,Italic"/>
                <w:iCs/>
                <w:sz w:val="24"/>
                <w:szCs w:val="24"/>
              </w:rPr>
              <w:t xml:space="preserve">        По отношение на комплекса от функции</w:t>
            </w:r>
            <w:r w:rsidR="00EF2C54" w:rsidRPr="00705F3A">
              <w:rPr>
                <w:rFonts w:asciiTheme="minorHAnsi" w:hAnsiTheme="minorHAnsi" w:cs="Cambria,Italic"/>
                <w:iCs/>
                <w:sz w:val="24"/>
                <w:szCs w:val="24"/>
              </w:rPr>
              <w:t>,</w:t>
            </w:r>
            <w:r w:rsidRPr="00705F3A">
              <w:rPr>
                <w:rFonts w:asciiTheme="minorHAnsi" w:hAnsiTheme="minorHAnsi" w:cs="Cambria,Italic"/>
                <w:iCs/>
                <w:sz w:val="24"/>
                <w:szCs w:val="24"/>
              </w:rPr>
              <w:t xml:space="preserve"> общи</w:t>
            </w:r>
            <w:r w:rsidR="002A7B15" w:rsidRPr="00705F3A">
              <w:rPr>
                <w:rFonts w:asciiTheme="minorHAnsi" w:hAnsiTheme="minorHAnsi" w:cs="Cambria,Italic"/>
                <w:iCs/>
                <w:sz w:val="24"/>
                <w:szCs w:val="24"/>
              </w:rPr>
              <w:t xml:space="preserve">на Гурково е категоризиран като </w:t>
            </w:r>
            <w:r w:rsidRPr="00705F3A">
              <w:rPr>
                <w:rFonts w:asciiTheme="minorHAnsi" w:hAnsiTheme="minorHAnsi" w:cs="Cambria,Italic"/>
                <w:iCs/>
                <w:sz w:val="24"/>
                <w:szCs w:val="24"/>
              </w:rPr>
              <w:t xml:space="preserve">населено място </w:t>
            </w:r>
            <w:r w:rsidR="0072074D">
              <w:rPr>
                <w:rFonts w:asciiTheme="minorHAnsi" w:hAnsiTheme="minorHAnsi" w:cs="Cambria,Italic"/>
                <w:iCs/>
                <w:sz w:val="24"/>
                <w:szCs w:val="24"/>
                <w:lang w:val="en-US"/>
              </w:rPr>
              <w:t xml:space="preserve">(NUTS) </w:t>
            </w:r>
            <w:r w:rsidRPr="00705F3A">
              <w:rPr>
                <w:rFonts w:asciiTheme="minorHAnsi" w:hAnsiTheme="minorHAnsi" w:cs="Cambria,Italic"/>
                <w:iCs/>
                <w:sz w:val="24"/>
                <w:szCs w:val="24"/>
              </w:rPr>
              <w:t xml:space="preserve">от </w:t>
            </w:r>
            <w:r w:rsidR="00AF65B8" w:rsidRPr="004E1045">
              <w:rPr>
                <w:rFonts w:asciiTheme="minorHAnsi" w:hAnsiTheme="minorHAnsi" w:cs="Cambria,Italic"/>
                <w:iCs/>
                <w:sz w:val="24"/>
                <w:szCs w:val="24"/>
              </w:rPr>
              <w:t>пета</w:t>
            </w:r>
            <w:r w:rsidRPr="00705F3A">
              <w:rPr>
                <w:rFonts w:asciiTheme="minorHAnsi" w:hAnsiTheme="minorHAnsi" w:cs="Cambria,Italic"/>
                <w:iCs/>
                <w:sz w:val="24"/>
                <w:szCs w:val="24"/>
              </w:rPr>
              <w:t xml:space="preserve"> категория (Заповед на МР</w:t>
            </w:r>
            <w:r w:rsidR="002A7B15" w:rsidRPr="00705F3A">
              <w:rPr>
                <w:rFonts w:asciiTheme="minorHAnsi" w:hAnsiTheme="minorHAnsi" w:cs="Cambria,Italic"/>
                <w:iCs/>
                <w:sz w:val="24"/>
                <w:szCs w:val="24"/>
              </w:rPr>
              <w:t xml:space="preserve">РБ № РД-02-14-2021 от 14 август </w:t>
            </w:r>
            <w:r w:rsidRPr="00705F3A">
              <w:rPr>
                <w:rFonts w:asciiTheme="minorHAnsi" w:hAnsiTheme="minorHAnsi" w:cs="Cambria,Italic"/>
                <w:iCs/>
                <w:sz w:val="24"/>
                <w:szCs w:val="24"/>
              </w:rPr>
              <w:t>2012 г за категоризация на общините и населените ме</w:t>
            </w:r>
            <w:r w:rsidR="002A7B15" w:rsidRPr="00705F3A">
              <w:rPr>
                <w:rFonts w:asciiTheme="minorHAnsi" w:hAnsiTheme="minorHAnsi" w:cs="Cambria,Italic"/>
                <w:iCs/>
                <w:sz w:val="24"/>
                <w:szCs w:val="24"/>
              </w:rPr>
              <w:t xml:space="preserve">ста в България). По действащата </w:t>
            </w:r>
            <w:r w:rsidRPr="00705F3A">
              <w:rPr>
                <w:rFonts w:asciiTheme="minorHAnsi" w:hAnsiTheme="minorHAnsi" w:cs="Cambria,Italic"/>
                <w:iCs/>
                <w:sz w:val="24"/>
                <w:szCs w:val="24"/>
              </w:rPr>
              <w:t>гра</w:t>
            </w:r>
            <w:r w:rsidR="00DA5116">
              <w:rPr>
                <w:rFonts w:asciiTheme="minorHAnsi" w:hAnsiTheme="minorHAnsi" w:cs="Cambria,Italic"/>
                <w:iCs/>
                <w:sz w:val="24"/>
                <w:szCs w:val="24"/>
              </w:rPr>
              <w:t>-</w:t>
            </w:r>
            <w:r w:rsidRPr="00705F3A">
              <w:rPr>
                <w:rFonts w:asciiTheme="minorHAnsi" w:hAnsiTheme="minorHAnsi" w:cs="Cambria,Italic"/>
                <w:iCs/>
                <w:sz w:val="24"/>
                <w:szCs w:val="24"/>
              </w:rPr>
              <w:t xml:space="preserve">доустройствена класификация той попада в групата на малките градове. </w:t>
            </w:r>
          </w:p>
          <w:p w:rsidR="0023037C" w:rsidRPr="00705F3A" w:rsidRDefault="00D30F0D" w:rsidP="00057AB5">
            <w:pPr>
              <w:autoSpaceDE w:val="0"/>
              <w:autoSpaceDN w:val="0"/>
              <w:adjustRightInd w:val="0"/>
              <w:spacing w:after="0"/>
              <w:ind w:right="175"/>
              <w:jc w:val="both"/>
              <w:rPr>
                <w:rFonts w:asciiTheme="minorHAnsi" w:hAnsiTheme="minorHAnsi" w:cs="Cambria,Italic"/>
                <w:iCs/>
                <w:sz w:val="24"/>
                <w:szCs w:val="24"/>
              </w:rPr>
            </w:pPr>
            <w:r w:rsidRPr="00705F3A">
              <w:rPr>
                <w:rFonts w:asciiTheme="minorHAnsi" w:hAnsiTheme="minorHAnsi" w:cs="Cambria,Italic"/>
                <w:iCs/>
                <w:sz w:val="24"/>
                <w:szCs w:val="24"/>
              </w:rPr>
              <w:t xml:space="preserve">        Селищната мрежа на територията на община Гурково обхваща общо 11 населени </w:t>
            </w:r>
            <w:r w:rsidRPr="00705F3A">
              <w:rPr>
                <w:rFonts w:asciiTheme="minorHAnsi" w:hAnsiTheme="minorHAnsi" w:cs="Cambria,Italic"/>
                <w:iCs/>
                <w:sz w:val="24"/>
                <w:szCs w:val="24"/>
              </w:rPr>
              <w:lastRenderedPageBreak/>
              <w:t>места, от които 1 град и 10 села. Реално селищни функции изпълняват гр. Гурково и селата Паничерево, Конаре, Лява река, Димовци</w:t>
            </w:r>
            <w:r w:rsidR="00377473">
              <w:rPr>
                <w:rFonts w:asciiTheme="minorHAnsi" w:hAnsiTheme="minorHAnsi" w:cs="Cambria,Italic"/>
                <w:iCs/>
                <w:sz w:val="24"/>
                <w:szCs w:val="24"/>
              </w:rPr>
              <w:t xml:space="preserve">,Злати рът </w:t>
            </w:r>
            <w:r w:rsidRPr="00705F3A">
              <w:rPr>
                <w:rFonts w:asciiTheme="minorHAnsi" w:hAnsiTheme="minorHAnsi" w:cs="Cambria,Italic"/>
                <w:iCs/>
                <w:sz w:val="24"/>
                <w:szCs w:val="24"/>
              </w:rPr>
              <w:t xml:space="preserve"> и Пчелиново. Селата Брестова, Дворище, Жерговец и Жълтопоп нямат постоянни жители, но има жилищен фонд и приходящо население. </w:t>
            </w:r>
            <w:r w:rsidR="00DA5116">
              <w:rPr>
                <w:rFonts w:asciiTheme="minorHAnsi" w:hAnsiTheme="minorHAnsi" w:cs="Cambria,Italic"/>
                <w:iCs/>
                <w:sz w:val="24"/>
                <w:szCs w:val="24"/>
              </w:rPr>
              <w:t>Гъстотата на населението е 17,08 души</w:t>
            </w:r>
            <w:r w:rsidR="00DA5116">
              <w:rPr>
                <w:rFonts w:asciiTheme="minorHAnsi" w:hAnsiTheme="minorHAnsi" w:cs="Cambria,Italic"/>
                <w:iCs/>
                <w:sz w:val="24"/>
                <w:szCs w:val="24"/>
                <w:lang w:val="en-US"/>
              </w:rPr>
              <w:t>/</w:t>
            </w:r>
            <w:r w:rsidR="00DA5116">
              <w:rPr>
                <w:rFonts w:asciiTheme="minorHAnsi" w:hAnsiTheme="minorHAnsi" w:cs="Cambria,Italic"/>
                <w:iCs/>
                <w:sz w:val="24"/>
                <w:szCs w:val="24"/>
              </w:rPr>
              <w:t>км</w:t>
            </w:r>
            <w:r w:rsidR="00DA5116" w:rsidRPr="00DA5116">
              <w:rPr>
                <w:rFonts w:asciiTheme="minorHAnsi" w:hAnsiTheme="minorHAnsi" w:cs="Cambria,Italic"/>
                <w:iCs/>
                <w:sz w:val="24"/>
                <w:szCs w:val="24"/>
                <w:vertAlign w:val="superscript"/>
              </w:rPr>
              <w:t>.2</w:t>
            </w:r>
          </w:p>
          <w:p w:rsidR="00D30F0D" w:rsidRPr="00705F3A" w:rsidRDefault="00D30F0D" w:rsidP="00456D05">
            <w:pPr>
              <w:shd w:val="clear" w:color="auto" w:fill="D6E3BC" w:themeFill="accent3" w:themeFillTint="66"/>
              <w:autoSpaceDE w:val="0"/>
              <w:autoSpaceDN w:val="0"/>
              <w:adjustRightInd w:val="0"/>
              <w:spacing w:after="0"/>
              <w:ind w:right="33"/>
              <w:rPr>
                <w:rFonts w:asciiTheme="minorHAnsi" w:hAnsiTheme="minorHAnsi" w:cs="Cambria,Italic"/>
                <w:iCs/>
                <w:sz w:val="24"/>
                <w:szCs w:val="24"/>
              </w:rPr>
            </w:pPr>
            <w:r w:rsidRPr="00705F3A">
              <w:rPr>
                <w:rFonts w:asciiTheme="minorHAnsi" w:hAnsiTheme="minorHAnsi" w:cs="Cambria,Italic"/>
                <w:iCs/>
                <w:sz w:val="24"/>
                <w:szCs w:val="24"/>
              </w:rPr>
              <w:t>Общата площ на община  Гурково е 29689</w:t>
            </w:r>
            <w:r w:rsidR="00D056DE">
              <w:rPr>
                <w:rFonts w:asciiTheme="minorHAnsi" w:hAnsiTheme="minorHAnsi" w:cs="Cambria,Italic"/>
                <w:iCs/>
                <w:sz w:val="24"/>
                <w:szCs w:val="24"/>
              </w:rPr>
              <w:t>8,64</w:t>
            </w:r>
            <w:r w:rsidRPr="00705F3A">
              <w:rPr>
                <w:rFonts w:asciiTheme="minorHAnsi" w:hAnsiTheme="minorHAnsi" w:cs="Cambria,Italic"/>
                <w:iCs/>
                <w:sz w:val="24"/>
                <w:szCs w:val="24"/>
              </w:rPr>
              <w:t xml:space="preserve"> ха;</w:t>
            </w:r>
          </w:p>
          <w:p w:rsidR="00D30F0D" w:rsidRPr="00705F3A" w:rsidRDefault="00D30F0D" w:rsidP="00456D05">
            <w:pPr>
              <w:autoSpaceDE w:val="0"/>
              <w:autoSpaceDN w:val="0"/>
              <w:adjustRightInd w:val="0"/>
              <w:spacing w:after="0" w:line="240" w:lineRule="auto"/>
              <w:ind w:right="33"/>
              <w:rPr>
                <w:rFonts w:asciiTheme="minorHAnsi" w:hAnsiTheme="minorHAnsi" w:cs="Cambria,Italic"/>
                <w:iCs/>
                <w:sz w:val="24"/>
                <w:szCs w:val="24"/>
              </w:rPr>
            </w:pPr>
            <w:r w:rsidRPr="00705F3A">
              <w:rPr>
                <w:rFonts w:asciiTheme="minorHAnsi" w:hAnsiTheme="minorHAnsi" w:cs="Cambria,Italic"/>
                <w:iCs/>
                <w:sz w:val="24"/>
                <w:szCs w:val="24"/>
              </w:rPr>
              <w:t>Площ на земеделските територии</w:t>
            </w:r>
            <w:r w:rsidRPr="00705F3A">
              <w:rPr>
                <w:rFonts w:asciiTheme="minorHAnsi" w:hAnsiTheme="minorHAnsi" w:cs="Cambria,Italic"/>
                <w:iCs/>
                <w:sz w:val="24"/>
                <w:szCs w:val="24"/>
              </w:rPr>
              <w:tab/>
            </w:r>
            <w:r w:rsidRPr="00705F3A">
              <w:rPr>
                <w:rFonts w:asciiTheme="minorHAnsi" w:hAnsiTheme="minorHAnsi" w:cs="Cambria,Italic"/>
                <w:iCs/>
                <w:sz w:val="24"/>
                <w:szCs w:val="24"/>
              </w:rPr>
              <w:tab/>
            </w:r>
            <w:r w:rsidRPr="00705F3A">
              <w:rPr>
                <w:rFonts w:asciiTheme="minorHAnsi" w:hAnsiTheme="minorHAnsi" w:cs="Cambria,Italic"/>
                <w:iCs/>
                <w:sz w:val="24"/>
                <w:szCs w:val="24"/>
              </w:rPr>
              <w:tab/>
            </w:r>
            <w:r w:rsidRPr="00705F3A">
              <w:rPr>
                <w:rFonts w:asciiTheme="minorHAnsi" w:hAnsiTheme="minorHAnsi" w:cs="Cambria,Italic"/>
                <w:iCs/>
                <w:sz w:val="24"/>
                <w:szCs w:val="24"/>
              </w:rPr>
              <w:tab/>
            </w:r>
            <w:r w:rsidRPr="00705F3A">
              <w:rPr>
                <w:rFonts w:asciiTheme="minorHAnsi" w:hAnsiTheme="minorHAnsi" w:cs="Cambria,Italic"/>
                <w:iCs/>
                <w:sz w:val="24"/>
                <w:szCs w:val="24"/>
              </w:rPr>
              <w:tab/>
              <w:t xml:space="preserve"> 67869.12 дка.</w:t>
            </w:r>
          </w:p>
          <w:p w:rsidR="00D30F0D" w:rsidRPr="00705F3A" w:rsidRDefault="00D30F0D" w:rsidP="00456D05">
            <w:pPr>
              <w:autoSpaceDE w:val="0"/>
              <w:autoSpaceDN w:val="0"/>
              <w:adjustRightInd w:val="0"/>
              <w:spacing w:after="0" w:line="240" w:lineRule="auto"/>
              <w:ind w:right="33"/>
              <w:rPr>
                <w:rFonts w:asciiTheme="minorHAnsi" w:hAnsiTheme="minorHAnsi" w:cs="Cambria,Italic"/>
                <w:iCs/>
                <w:sz w:val="24"/>
                <w:szCs w:val="24"/>
              </w:rPr>
            </w:pPr>
            <w:r w:rsidRPr="00705F3A">
              <w:rPr>
                <w:rFonts w:asciiTheme="minorHAnsi" w:hAnsiTheme="minorHAnsi" w:cs="Cambria,Italic"/>
                <w:iCs/>
                <w:sz w:val="24"/>
                <w:szCs w:val="24"/>
              </w:rPr>
              <w:t>Площ на горските територии</w:t>
            </w:r>
            <w:r w:rsidRPr="00705F3A">
              <w:rPr>
                <w:rFonts w:asciiTheme="minorHAnsi" w:hAnsiTheme="minorHAnsi" w:cs="Cambria,Italic"/>
                <w:iCs/>
                <w:sz w:val="24"/>
                <w:szCs w:val="24"/>
              </w:rPr>
              <w:tab/>
            </w:r>
            <w:r w:rsidRPr="00705F3A">
              <w:rPr>
                <w:rFonts w:asciiTheme="minorHAnsi" w:hAnsiTheme="minorHAnsi" w:cs="Cambria,Italic"/>
                <w:iCs/>
                <w:sz w:val="24"/>
                <w:szCs w:val="24"/>
              </w:rPr>
              <w:tab/>
            </w:r>
            <w:r w:rsidRPr="00705F3A">
              <w:rPr>
                <w:rFonts w:asciiTheme="minorHAnsi" w:hAnsiTheme="minorHAnsi" w:cs="Cambria,Italic"/>
                <w:iCs/>
                <w:sz w:val="24"/>
                <w:szCs w:val="24"/>
              </w:rPr>
              <w:tab/>
            </w:r>
            <w:r w:rsidRPr="00705F3A">
              <w:rPr>
                <w:rFonts w:asciiTheme="minorHAnsi" w:hAnsiTheme="minorHAnsi" w:cs="Cambria,Italic"/>
                <w:iCs/>
                <w:sz w:val="24"/>
                <w:szCs w:val="24"/>
              </w:rPr>
              <w:tab/>
            </w:r>
            <w:r w:rsidRPr="00705F3A">
              <w:rPr>
                <w:rFonts w:asciiTheme="minorHAnsi" w:hAnsiTheme="minorHAnsi" w:cs="Cambria,Italic"/>
                <w:iCs/>
                <w:sz w:val="24"/>
                <w:szCs w:val="24"/>
              </w:rPr>
              <w:tab/>
              <w:t>211586.09 дка.</w:t>
            </w:r>
          </w:p>
          <w:p w:rsidR="00D30F0D" w:rsidRPr="00705F3A" w:rsidRDefault="00D30F0D" w:rsidP="00456D05">
            <w:pPr>
              <w:autoSpaceDE w:val="0"/>
              <w:autoSpaceDN w:val="0"/>
              <w:adjustRightInd w:val="0"/>
              <w:spacing w:after="0" w:line="240" w:lineRule="auto"/>
              <w:ind w:right="33"/>
              <w:rPr>
                <w:rFonts w:asciiTheme="minorHAnsi" w:hAnsiTheme="minorHAnsi" w:cs="Cambria,Italic"/>
                <w:iCs/>
                <w:sz w:val="24"/>
                <w:szCs w:val="24"/>
              </w:rPr>
            </w:pPr>
            <w:r w:rsidRPr="00705F3A">
              <w:rPr>
                <w:rFonts w:asciiTheme="minorHAnsi" w:hAnsiTheme="minorHAnsi" w:cs="Cambria,Italic"/>
                <w:iCs/>
                <w:sz w:val="24"/>
                <w:szCs w:val="24"/>
              </w:rPr>
              <w:t>Площ на урбанизираните територии</w:t>
            </w:r>
            <w:r w:rsidRPr="00705F3A">
              <w:rPr>
                <w:rFonts w:asciiTheme="minorHAnsi" w:hAnsiTheme="minorHAnsi" w:cs="Cambria,Italic"/>
                <w:iCs/>
                <w:sz w:val="24"/>
                <w:szCs w:val="24"/>
              </w:rPr>
              <w:tab/>
            </w:r>
            <w:r w:rsidRPr="00705F3A">
              <w:rPr>
                <w:rFonts w:asciiTheme="minorHAnsi" w:hAnsiTheme="minorHAnsi" w:cs="Cambria,Italic"/>
                <w:iCs/>
                <w:sz w:val="24"/>
                <w:szCs w:val="24"/>
              </w:rPr>
              <w:tab/>
            </w:r>
            <w:r w:rsidRPr="00705F3A">
              <w:rPr>
                <w:rFonts w:asciiTheme="minorHAnsi" w:hAnsiTheme="minorHAnsi" w:cs="Cambria,Italic"/>
                <w:iCs/>
                <w:sz w:val="24"/>
                <w:szCs w:val="24"/>
              </w:rPr>
              <w:tab/>
            </w:r>
            <w:r w:rsidRPr="00705F3A">
              <w:rPr>
                <w:rFonts w:asciiTheme="minorHAnsi" w:hAnsiTheme="minorHAnsi" w:cs="Cambria,Italic"/>
                <w:iCs/>
                <w:sz w:val="24"/>
                <w:szCs w:val="24"/>
              </w:rPr>
              <w:tab/>
              <w:t>3889.41 дка.</w:t>
            </w:r>
          </w:p>
          <w:p w:rsidR="00D30F0D" w:rsidRPr="00705F3A" w:rsidRDefault="00D30F0D" w:rsidP="00456D05">
            <w:pPr>
              <w:autoSpaceDE w:val="0"/>
              <w:autoSpaceDN w:val="0"/>
              <w:adjustRightInd w:val="0"/>
              <w:spacing w:after="0" w:line="240" w:lineRule="auto"/>
              <w:ind w:right="33"/>
              <w:rPr>
                <w:rFonts w:asciiTheme="minorHAnsi" w:hAnsiTheme="minorHAnsi" w:cs="Cambria,Italic"/>
                <w:iCs/>
                <w:sz w:val="24"/>
                <w:szCs w:val="24"/>
              </w:rPr>
            </w:pPr>
            <w:r w:rsidRPr="00705F3A">
              <w:rPr>
                <w:rFonts w:asciiTheme="minorHAnsi" w:hAnsiTheme="minorHAnsi" w:cs="Cambria,Italic"/>
                <w:iCs/>
                <w:sz w:val="24"/>
                <w:szCs w:val="24"/>
              </w:rPr>
              <w:t>Териториия, заета от води и водни обекти</w:t>
            </w:r>
            <w:r w:rsidRPr="00705F3A">
              <w:rPr>
                <w:rFonts w:asciiTheme="minorHAnsi" w:hAnsiTheme="minorHAnsi" w:cs="Cambria,Italic"/>
                <w:iCs/>
                <w:sz w:val="24"/>
                <w:szCs w:val="24"/>
              </w:rPr>
              <w:tab/>
            </w:r>
            <w:r w:rsidRPr="00705F3A">
              <w:rPr>
                <w:rFonts w:asciiTheme="minorHAnsi" w:hAnsiTheme="minorHAnsi" w:cs="Cambria,Italic"/>
                <w:iCs/>
                <w:sz w:val="24"/>
                <w:szCs w:val="24"/>
              </w:rPr>
              <w:tab/>
            </w:r>
            <w:r w:rsidRPr="00705F3A">
              <w:rPr>
                <w:rFonts w:asciiTheme="minorHAnsi" w:hAnsiTheme="minorHAnsi" w:cs="Cambria,Italic"/>
                <w:iCs/>
                <w:sz w:val="24"/>
                <w:szCs w:val="24"/>
              </w:rPr>
              <w:tab/>
              <w:t>12556.42 дка.</w:t>
            </w:r>
          </w:p>
          <w:p w:rsidR="00D30F0D" w:rsidRPr="00705F3A" w:rsidRDefault="00D30F0D" w:rsidP="00456D05">
            <w:pPr>
              <w:autoSpaceDE w:val="0"/>
              <w:autoSpaceDN w:val="0"/>
              <w:adjustRightInd w:val="0"/>
              <w:spacing w:after="0" w:line="240" w:lineRule="auto"/>
              <w:ind w:right="33"/>
              <w:rPr>
                <w:rFonts w:asciiTheme="minorHAnsi" w:hAnsiTheme="minorHAnsi" w:cs="Cambria,Italic"/>
                <w:iCs/>
                <w:sz w:val="24"/>
                <w:szCs w:val="24"/>
              </w:rPr>
            </w:pPr>
            <w:r w:rsidRPr="00705F3A">
              <w:rPr>
                <w:rFonts w:asciiTheme="minorHAnsi" w:hAnsiTheme="minorHAnsi" w:cs="Cambria,Italic"/>
                <w:iCs/>
                <w:sz w:val="24"/>
                <w:szCs w:val="24"/>
              </w:rPr>
              <w:t>Територия на транспорта</w:t>
            </w:r>
            <w:r w:rsidRPr="00705F3A">
              <w:rPr>
                <w:rFonts w:asciiTheme="minorHAnsi" w:hAnsiTheme="minorHAnsi" w:cs="Cambria,Italic"/>
                <w:iCs/>
                <w:sz w:val="24"/>
                <w:szCs w:val="24"/>
              </w:rPr>
              <w:tab/>
            </w:r>
            <w:r w:rsidRPr="00705F3A">
              <w:rPr>
                <w:rFonts w:asciiTheme="minorHAnsi" w:hAnsiTheme="minorHAnsi" w:cs="Cambria,Italic"/>
                <w:iCs/>
                <w:sz w:val="24"/>
                <w:szCs w:val="24"/>
              </w:rPr>
              <w:tab/>
            </w:r>
            <w:r w:rsidRPr="00705F3A">
              <w:rPr>
                <w:rFonts w:asciiTheme="minorHAnsi" w:hAnsiTheme="minorHAnsi" w:cs="Cambria,Italic"/>
                <w:iCs/>
                <w:sz w:val="24"/>
                <w:szCs w:val="24"/>
              </w:rPr>
              <w:tab/>
            </w:r>
            <w:r w:rsidRPr="00705F3A">
              <w:rPr>
                <w:rFonts w:asciiTheme="minorHAnsi" w:hAnsiTheme="minorHAnsi" w:cs="Cambria,Italic"/>
                <w:iCs/>
                <w:sz w:val="24"/>
                <w:szCs w:val="24"/>
              </w:rPr>
              <w:tab/>
            </w:r>
            <w:r w:rsidRPr="00705F3A">
              <w:rPr>
                <w:rFonts w:asciiTheme="minorHAnsi" w:hAnsiTheme="minorHAnsi" w:cs="Cambria,Italic"/>
                <w:iCs/>
                <w:sz w:val="24"/>
                <w:szCs w:val="24"/>
              </w:rPr>
              <w:tab/>
            </w:r>
            <w:r w:rsidRPr="00705F3A">
              <w:rPr>
                <w:rFonts w:asciiTheme="minorHAnsi" w:hAnsiTheme="minorHAnsi" w:cs="Cambria,Italic"/>
                <w:iCs/>
                <w:sz w:val="24"/>
                <w:szCs w:val="24"/>
              </w:rPr>
              <w:tab/>
              <w:t xml:space="preserve"> 997.60 дка.</w:t>
            </w:r>
          </w:p>
          <w:p w:rsidR="00D30F0D" w:rsidRDefault="00D30F0D" w:rsidP="00456D05">
            <w:pPr>
              <w:autoSpaceDE w:val="0"/>
              <w:autoSpaceDN w:val="0"/>
              <w:adjustRightInd w:val="0"/>
              <w:spacing w:after="0"/>
              <w:ind w:right="33"/>
              <w:jc w:val="both"/>
              <w:rPr>
                <w:rFonts w:asciiTheme="minorHAnsi" w:hAnsiTheme="minorHAnsi" w:cs="Cambria,Italic"/>
                <w:iCs/>
                <w:sz w:val="24"/>
                <w:szCs w:val="24"/>
              </w:rPr>
            </w:pPr>
            <w:r w:rsidRPr="000C211F">
              <w:rPr>
                <w:rFonts w:asciiTheme="minorHAnsi" w:hAnsiTheme="minorHAnsi" w:cs="Cambria,Italic"/>
                <w:iCs/>
                <w:sz w:val="24"/>
                <w:szCs w:val="24"/>
              </w:rPr>
              <w:t>Община Гурково е с относително ниска гъстота на селищната мрежа – 3,8 селища на 100 кв. км. Територия. За Старозагорска област</w:t>
            </w:r>
            <w:r w:rsidR="00865766">
              <w:rPr>
                <w:rFonts w:asciiTheme="minorHAnsi" w:hAnsiTheme="minorHAnsi" w:cs="Cambria,Italic"/>
                <w:iCs/>
                <w:sz w:val="24"/>
                <w:szCs w:val="24"/>
              </w:rPr>
              <w:t>,</w:t>
            </w:r>
            <w:r w:rsidRPr="000C211F">
              <w:rPr>
                <w:rFonts w:asciiTheme="minorHAnsi" w:hAnsiTheme="minorHAnsi" w:cs="Cambria,Italic"/>
                <w:iCs/>
                <w:sz w:val="24"/>
                <w:szCs w:val="24"/>
              </w:rPr>
              <w:t xml:space="preserve"> този показател е 3,7 селища на 100 кв.км., а за страната 4,8 селища на 100 кв.км. Ако се изключат четирите населени места, които са без население, показателят за гъстотата на селищната мрежа е доста по-нисък – само 2,4 се</w:t>
            </w:r>
            <w:r w:rsidR="00857C72">
              <w:rPr>
                <w:rFonts w:asciiTheme="minorHAnsi" w:hAnsiTheme="minorHAnsi" w:cs="Cambria,Italic"/>
                <w:iCs/>
                <w:sz w:val="24"/>
                <w:szCs w:val="24"/>
              </w:rPr>
              <w:t>-</w:t>
            </w:r>
            <w:r w:rsidRPr="000C211F">
              <w:rPr>
                <w:rFonts w:asciiTheme="minorHAnsi" w:hAnsiTheme="minorHAnsi" w:cs="Cambria,Italic"/>
                <w:iCs/>
                <w:sz w:val="24"/>
                <w:szCs w:val="24"/>
              </w:rPr>
              <w:t xml:space="preserve">лища на 100 кв.км. територия. </w:t>
            </w:r>
          </w:p>
          <w:p w:rsidR="00D056DE" w:rsidRDefault="00D056DE" w:rsidP="00D056DE">
            <w:pPr>
              <w:autoSpaceDE w:val="0"/>
              <w:autoSpaceDN w:val="0"/>
              <w:adjustRightInd w:val="0"/>
              <w:spacing w:after="0" w:line="240" w:lineRule="auto"/>
              <w:jc w:val="both"/>
              <w:rPr>
                <w:rFonts w:asciiTheme="minorHAnsi" w:hAnsiTheme="minorHAnsi" w:cs="Times New Roman"/>
                <w:sz w:val="24"/>
                <w:szCs w:val="24"/>
              </w:rPr>
            </w:pPr>
            <w:r w:rsidRPr="00A66493">
              <w:rPr>
                <w:rFonts w:asciiTheme="minorHAnsi" w:hAnsiTheme="minorHAnsi" w:cs="Times New Roman"/>
                <w:sz w:val="24"/>
                <w:szCs w:val="24"/>
              </w:rPr>
              <w:t>Разпределението</w:t>
            </w:r>
            <w:r>
              <w:rPr>
                <w:rFonts w:asciiTheme="minorHAnsi" w:hAnsiTheme="minorHAnsi" w:cs="Times New Roman"/>
                <w:sz w:val="24"/>
                <w:szCs w:val="24"/>
              </w:rPr>
              <w:t xml:space="preserve"> на общата урбанизирана територия наобщина Гурково е показана</w:t>
            </w:r>
          </w:p>
          <w:p w:rsidR="00D056DE" w:rsidRPr="00E62004" w:rsidRDefault="00D056DE" w:rsidP="00D056DE">
            <w:pPr>
              <w:autoSpaceDE w:val="0"/>
              <w:autoSpaceDN w:val="0"/>
              <w:adjustRightInd w:val="0"/>
              <w:spacing w:after="0" w:line="240" w:lineRule="auto"/>
              <w:jc w:val="both"/>
              <w:rPr>
                <w:rFonts w:asciiTheme="minorHAnsi" w:hAnsiTheme="minorHAnsi" w:cs="Times New Roman"/>
                <w:i/>
                <w:sz w:val="24"/>
                <w:szCs w:val="24"/>
              </w:rPr>
            </w:pPr>
            <w:r>
              <w:rPr>
                <w:rFonts w:asciiTheme="minorHAnsi" w:hAnsiTheme="minorHAnsi" w:cs="Times New Roman"/>
                <w:sz w:val="24"/>
                <w:szCs w:val="24"/>
              </w:rPr>
              <w:t xml:space="preserve">в </w:t>
            </w:r>
            <w:r w:rsidRPr="00E62004">
              <w:rPr>
                <w:rFonts w:asciiTheme="minorHAnsi" w:hAnsiTheme="minorHAnsi" w:cs="Times New Roman"/>
                <w:i/>
                <w:sz w:val="24"/>
                <w:szCs w:val="24"/>
              </w:rPr>
              <w:t>Таблица №</w:t>
            </w:r>
            <w:r w:rsidR="00BE4F5C">
              <w:rPr>
                <w:rFonts w:asciiTheme="minorHAnsi" w:hAnsiTheme="minorHAnsi" w:cs="Times New Roman"/>
                <w:i/>
                <w:sz w:val="24"/>
                <w:szCs w:val="24"/>
              </w:rPr>
              <w:t xml:space="preserve"> 54</w:t>
            </w:r>
            <w:r w:rsidR="00B40404">
              <w:rPr>
                <w:rFonts w:asciiTheme="minorHAnsi" w:hAnsiTheme="minorHAnsi" w:cs="Times New Roman"/>
                <w:i/>
                <w:sz w:val="24"/>
                <w:szCs w:val="24"/>
              </w:rPr>
              <w:t>.</w:t>
            </w:r>
          </w:p>
          <w:p w:rsidR="00D056DE" w:rsidRPr="00E62004" w:rsidRDefault="00D056DE" w:rsidP="00D056DE">
            <w:pPr>
              <w:autoSpaceDE w:val="0"/>
              <w:autoSpaceDN w:val="0"/>
              <w:adjustRightInd w:val="0"/>
              <w:spacing w:after="0" w:line="240" w:lineRule="auto"/>
              <w:jc w:val="both"/>
              <w:rPr>
                <w:rFonts w:asciiTheme="minorHAnsi" w:hAnsiTheme="minorHAnsi" w:cs="Times New Roman"/>
                <w:i/>
                <w:sz w:val="24"/>
                <w:szCs w:val="24"/>
              </w:rPr>
            </w:pPr>
          </w:p>
          <w:tbl>
            <w:tblPr>
              <w:tblpPr w:leftFromText="141" w:rightFromText="141" w:vertAnchor="text" w:horzAnchor="margin" w:tblpY="-195"/>
              <w:tblOverlap w:val="never"/>
              <w:tblW w:w="9634" w:type="dxa"/>
              <w:tblLayout w:type="fixed"/>
              <w:tblLook w:val="01E0"/>
            </w:tblPr>
            <w:tblGrid>
              <w:gridCol w:w="3705"/>
              <w:gridCol w:w="2811"/>
              <w:gridCol w:w="3118"/>
            </w:tblGrid>
            <w:tr w:rsidR="00D056DE" w:rsidRPr="002571BB" w:rsidTr="00EE2A14">
              <w:trPr>
                <w:trHeight w:hRule="exact" w:val="397"/>
              </w:trPr>
              <w:tc>
                <w:tcPr>
                  <w:tcW w:w="9634" w:type="dxa"/>
                  <w:gridSpan w:val="3"/>
                  <w:tcBorders>
                    <w:top w:val="dashSmallGap" w:sz="4" w:space="0" w:color="auto"/>
                    <w:left w:val="dashSmallGap" w:sz="4" w:space="0" w:color="auto"/>
                    <w:right w:val="dashSmallGap" w:sz="4" w:space="0" w:color="auto"/>
                  </w:tcBorders>
                  <w:shd w:val="clear" w:color="auto" w:fill="D6E3BC" w:themeFill="accent3" w:themeFillTint="66"/>
                  <w:vAlign w:val="bottom"/>
                </w:tcPr>
                <w:p w:rsidR="00D056DE" w:rsidRPr="002571BB" w:rsidRDefault="00D056DE" w:rsidP="00EE2A14">
                  <w:pPr>
                    <w:spacing w:after="0"/>
                    <w:jc w:val="center"/>
                    <w:rPr>
                      <w:sz w:val="24"/>
                      <w:szCs w:val="24"/>
                    </w:rPr>
                  </w:pPr>
                  <w:r w:rsidRPr="002571BB">
                    <w:rPr>
                      <w:sz w:val="24"/>
                      <w:szCs w:val="24"/>
                    </w:rPr>
                    <w:t>Площ на урбанизираната територия</w:t>
                  </w:r>
                </w:p>
              </w:tc>
            </w:tr>
            <w:tr w:rsidR="00D056DE" w:rsidRPr="002571BB" w:rsidTr="00EE2A14">
              <w:trPr>
                <w:trHeight w:hRule="exact" w:val="397"/>
              </w:trPr>
              <w:tc>
                <w:tcPr>
                  <w:tcW w:w="3705"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bottom"/>
                </w:tcPr>
                <w:p w:rsidR="00D056DE" w:rsidRPr="002571BB" w:rsidRDefault="00D056DE" w:rsidP="00EE2A14">
                  <w:pPr>
                    <w:spacing w:after="0"/>
                    <w:jc w:val="center"/>
                    <w:rPr>
                      <w:sz w:val="24"/>
                      <w:szCs w:val="24"/>
                    </w:rPr>
                  </w:pPr>
                  <w:r w:rsidRPr="002571BB">
                    <w:rPr>
                      <w:sz w:val="24"/>
                      <w:szCs w:val="24"/>
                    </w:rPr>
                    <w:t>Населено място</w:t>
                  </w:r>
                </w:p>
              </w:tc>
              <w:tc>
                <w:tcPr>
                  <w:tcW w:w="2811"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bottom"/>
                </w:tcPr>
                <w:p w:rsidR="00D056DE" w:rsidRPr="002571BB" w:rsidRDefault="00D056DE" w:rsidP="00EE2A14">
                  <w:pPr>
                    <w:spacing w:after="0"/>
                    <w:jc w:val="center"/>
                    <w:rPr>
                      <w:sz w:val="24"/>
                      <w:szCs w:val="24"/>
                    </w:rPr>
                  </w:pPr>
                  <w:r w:rsidRPr="002571BB">
                    <w:rPr>
                      <w:sz w:val="24"/>
                      <w:szCs w:val="24"/>
                    </w:rPr>
                    <w:t>кв. м</w:t>
                  </w:r>
                </w:p>
              </w:tc>
              <w:tc>
                <w:tcPr>
                  <w:tcW w:w="3118"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bottom"/>
                </w:tcPr>
                <w:p w:rsidR="00D056DE" w:rsidRPr="002571BB" w:rsidRDefault="00D056DE" w:rsidP="00EE2A14">
                  <w:pPr>
                    <w:spacing w:after="0"/>
                    <w:jc w:val="center"/>
                    <w:rPr>
                      <w:sz w:val="24"/>
                      <w:szCs w:val="24"/>
                    </w:rPr>
                  </w:pPr>
                  <w:r w:rsidRPr="002571BB">
                    <w:rPr>
                      <w:sz w:val="24"/>
                      <w:szCs w:val="24"/>
                    </w:rPr>
                    <w:t>относителен дял %</w:t>
                  </w:r>
                </w:p>
              </w:tc>
            </w:tr>
            <w:tr w:rsidR="00D056DE" w:rsidRPr="002571BB" w:rsidTr="00EE2A14">
              <w:trPr>
                <w:trHeight w:hRule="exact" w:val="397"/>
              </w:trPr>
              <w:tc>
                <w:tcPr>
                  <w:tcW w:w="3705"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bottom"/>
                </w:tcPr>
                <w:p w:rsidR="00D056DE" w:rsidRPr="002571BB" w:rsidRDefault="00D056DE" w:rsidP="00EE2A14">
                  <w:pPr>
                    <w:spacing w:after="0"/>
                    <w:rPr>
                      <w:sz w:val="24"/>
                      <w:szCs w:val="24"/>
                    </w:rPr>
                  </w:pPr>
                  <w:r w:rsidRPr="002571BB">
                    <w:rPr>
                      <w:sz w:val="24"/>
                      <w:szCs w:val="24"/>
                    </w:rPr>
                    <w:t>Гурково</w:t>
                  </w:r>
                </w:p>
              </w:tc>
              <w:tc>
                <w:tcPr>
                  <w:tcW w:w="2811" w:type="dxa"/>
                  <w:tcBorders>
                    <w:top w:val="dashSmallGap" w:sz="4" w:space="0" w:color="auto"/>
                    <w:left w:val="dashSmallGap" w:sz="4" w:space="0" w:color="auto"/>
                    <w:bottom w:val="dashSmallGap" w:sz="4" w:space="0" w:color="auto"/>
                    <w:right w:val="dashSmallGap" w:sz="4" w:space="0" w:color="auto"/>
                  </w:tcBorders>
                  <w:vAlign w:val="bottom"/>
                </w:tcPr>
                <w:p w:rsidR="00D056DE" w:rsidRPr="002571BB" w:rsidRDefault="00D056DE" w:rsidP="00EE2A14">
                  <w:pPr>
                    <w:spacing w:after="0"/>
                    <w:jc w:val="right"/>
                    <w:rPr>
                      <w:sz w:val="24"/>
                      <w:szCs w:val="24"/>
                    </w:rPr>
                  </w:pPr>
                  <w:r w:rsidRPr="002571BB">
                    <w:rPr>
                      <w:sz w:val="24"/>
                      <w:szCs w:val="24"/>
                    </w:rPr>
                    <w:t>1 434 000</w:t>
                  </w:r>
                </w:p>
              </w:tc>
              <w:tc>
                <w:tcPr>
                  <w:tcW w:w="3118" w:type="dxa"/>
                  <w:tcBorders>
                    <w:top w:val="dashSmallGap" w:sz="4" w:space="0" w:color="auto"/>
                    <w:left w:val="dashSmallGap" w:sz="4" w:space="0" w:color="auto"/>
                    <w:bottom w:val="dashSmallGap" w:sz="4" w:space="0" w:color="auto"/>
                    <w:right w:val="dashSmallGap" w:sz="4" w:space="0" w:color="auto"/>
                  </w:tcBorders>
                  <w:vAlign w:val="bottom"/>
                </w:tcPr>
                <w:p w:rsidR="00D056DE" w:rsidRPr="002571BB" w:rsidRDefault="00D056DE" w:rsidP="00EE2A14">
                  <w:pPr>
                    <w:spacing w:after="0"/>
                    <w:jc w:val="right"/>
                    <w:rPr>
                      <w:sz w:val="24"/>
                      <w:szCs w:val="24"/>
                    </w:rPr>
                  </w:pPr>
                  <w:r w:rsidRPr="002571BB">
                    <w:rPr>
                      <w:sz w:val="24"/>
                      <w:szCs w:val="24"/>
                    </w:rPr>
                    <w:t>34,64%</w:t>
                  </w:r>
                </w:p>
              </w:tc>
            </w:tr>
            <w:tr w:rsidR="00D056DE" w:rsidRPr="002571BB" w:rsidTr="00EE2A14">
              <w:trPr>
                <w:trHeight w:hRule="exact" w:val="397"/>
              </w:trPr>
              <w:tc>
                <w:tcPr>
                  <w:tcW w:w="3705"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bottom"/>
                </w:tcPr>
                <w:p w:rsidR="00D056DE" w:rsidRPr="002571BB" w:rsidRDefault="00D056DE" w:rsidP="00EE2A14">
                  <w:pPr>
                    <w:spacing w:after="0"/>
                    <w:rPr>
                      <w:sz w:val="24"/>
                      <w:szCs w:val="24"/>
                    </w:rPr>
                  </w:pPr>
                  <w:r w:rsidRPr="002571BB">
                    <w:rPr>
                      <w:sz w:val="24"/>
                      <w:szCs w:val="24"/>
                    </w:rPr>
                    <w:t>Паничерево</w:t>
                  </w:r>
                </w:p>
              </w:tc>
              <w:tc>
                <w:tcPr>
                  <w:tcW w:w="2811" w:type="dxa"/>
                  <w:tcBorders>
                    <w:top w:val="dashSmallGap" w:sz="4" w:space="0" w:color="auto"/>
                    <w:left w:val="dashSmallGap" w:sz="4" w:space="0" w:color="auto"/>
                    <w:bottom w:val="dashSmallGap" w:sz="4" w:space="0" w:color="auto"/>
                    <w:right w:val="dashSmallGap" w:sz="4" w:space="0" w:color="auto"/>
                  </w:tcBorders>
                  <w:vAlign w:val="bottom"/>
                </w:tcPr>
                <w:p w:rsidR="00D056DE" w:rsidRPr="002571BB" w:rsidRDefault="00D056DE" w:rsidP="00EE2A14">
                  <w:pPr>
                    <w:spacing w:after="0"/>
                    <w:jc w:val="right"/>
                    <w:rPr>
                      <w:sz w:val="24"/>
                      <w:szCs w:val="24"/>
                    </w:rPr>
                  </w:pPr>
                  <w:r w:rsidRPr="002571BB">
                    <w:rPr>
                      <w:sz w:val="24"/>
                      <w:szCs w:val="24"/>
                    </w:rPr>
                    <w:t>904 000</w:t>
                  </w:r>
                </w:p>
              </w:tc>
              <w:tc>
                <w:tcPr>
                  <w:tcW w:w="3118" w:type="dxa"/>
                  <w:tcBorders>
                    <w:top w:val="dashSmallGap" w:sz="4" w:space="0" w:color="auto"/>
                    <w:left w:val="dashSmallGap" w:sz="4" w:space="0" w:color="auto"/>
                    <w:bottom w:val="dashSmallGap" w:sz="4" w:space="0" w:color="auto"/>
                    <w:right w:val="dashSmallGap" w:sz="4" w:space="0" w:color="auto"/>
                  </w:tcBorders>
                  <w:vAlign w:val="bottom"/>
                </w:tcPr>
                <w:p w:rsidR="00D056DE" w:rsidRPr="002571BB" w:rsidRDefault="00D056DE" w:rsidP="00EE2A14">
                  <w:pPr>
                    <w:spacing w:after="0"/>
                    <w:jc w:val="right"/>
                    <w:rPr>
                      <w:sz w:val="24"/>
                      <w:szCs w:val="24"/>
                    </w:rPr>
                  </w:pPr>
                  <w:r w:rsidRPr="002571BB">
                    <w:rPr>
                      <w:sz w:val="24"/>
                      <w:szCs w:val="24"/>
                    </w:rPr>
                    <w:t>21,84%</w:t>
                  </w:r>
                </w:p>
              </w:tc>
            </w:tr>
            <w:tr w:rsidR="00D056DE" w:rsidRPr="002571BB" w:rsidTr="00EE2A14">
              <w:trPr>
                <w:trHeight w:hRule="exact" w:val="397"/>
              </w:trPr>
              <w:tc>
                <w:tcPr>
                  <w:tcW w:w="3705"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bottom"/>
                </w:tcPr>
                <w:p w:rsidR="00D056DE" w:rsidRPr="002571BB" w:rsidRDefault="00D056DE" w:rsidP="00EE2A14">
                  <w:pPr>
                    <w:spacing w:after="0"/>
                    <w:rPr>
                      <w:sz w:val="24"/>
                      <w:szCs w:val="24"/>
                    </w:rPr>
                  </w:pPr>
                  <w:r w:rsidRPr="002571BB">
                    <w:rPr>
                      <w:sz w:val="24"/>
                      <w:szCs w:val="24"/>
                    </w:rPr>
                    <w:t>Конаре</w:t>
                  </w:r>
                </w:p>
              </w:tc>
              <w:tc>
                <w:tcPr>
                  <w:tcW w:w="2811" w:type="dxa"/>
                  <w:tcBorders>
                    <w:top w:val="dashSmallGap" w:sz="4" w:space="0" w:color="auto"/>
                    <w:left w:val="dashSmallGap" w:sz="4" w:space="0" w:color="auto"/>
                    <w:bottom w:val="dashSmallGap" w:sz="4" w:space="0" w:color="auto"/>
                    <w:right w:val="dashSmallGap" w:sz="4" w:space="0" w:color="auto"/>
                  </w:tcBorders>
                  <w:vAlign w:val="bottom"/>
                </w:tcPr>
                <w:p w:rsidR="00D056DE" w:rsidRPr="002571BB" w:rsidRDefault="00D056DE" w:rsidP="00EE2A14">
                  <w:pPr>
                    <w:spacing w:after="0"/>
                    <w:jc w:val="right"/>
                    <w:rPr>
                      <w:sz w:val="24"/>
                      <w:szCs w:val="24"/>
                    </w:rPr>
                  </w:pPr>
                  <w:r w:rsidRPr="002571BB">
                    <w:rPr>
                      <w:sz w:val="24"/>
                      <w:szCs w:val="24"/>
                    </w:rPr>
                    <w:t>1 004 000</w:t>
                  </w:r>
                </w:p>
              </w:tc>
              <w:tc>
                <w:tcPr>
                  <w:tcW w:w="3118" w:type="dxa"/>
                  <w:tcBorders>
                    <w:top w:val="dashSmallGap" w:sz="4" w:space="0" w:color="auto"/>
                    <w:left w:val="dashSmallGap" w:sz="4" w:space="0" w:color="auto"/>
                    <w:bottom w:val="dashSmallGap" w:sz="4" w:space="0" w:color="auto"/>
                    <w:right w:val="dashSmallGap" w:sz="4" w:space="0" w:color="auto"/>
                  </w:tcBorders>
                  <w:vAlign w:val="bottom"/>
                </w:tcPr>
                <w:p w:rsidR="00D056DE" w:rsidRPr="002571BB" w:rsidRDefault="00D056DE" w:rsidP="00EE2A14">
                  <w:pPr>
                    <w:spacing w:after="0"/>
                    <w:jc w:val="right"/>
                    <w:rPr>
                      <w:sz w:val="24"/>
                      <w:szCs w:val="24"/>
                    </w:rPr>
                  </w:pPr>
                  <w:r w:rsidRPr="002571BB">
                    <w:rPr>
                      <w:sz w:val="24"/>
                      <w:szCs w:val="24"/>
                    </w:rPr>
                    <w:t>24,26%</w:t>
                  </w:r>
                </w:p>
              </w:tc>
            </w:tr>
            <w:tr w:rsidR="00D056DE" w:rsidRPr="002571BB" w:rsidTr="00EE2A14">
              <w:trPr>
                <w:trHeight w:hRule="exact" w:val="397"/>
              </w:trPr>
              <w:tc>
                <w:tcPr>
                  <w:tcW w:w="3705"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bottom"/>
                </w:tcPr>
                <w:p w:rsidR="00D056DE" w:rsidRPr="002571BB" w:rsidRDefault="00D056DE" w:rsidP="00EE2A14">
                  <w:pPr>
                    <w:spacing w:after="0"/>
                    <w:rPr>
                      <w:sz w:val="24"/>
                      <w:szCs w:val="24"/>
                    </w:rPr>
                  </w:pPr>
                  <w:r w:rsidRPr="002571BB">
                    <w:rPr>
                      <w:sz w:val="24"/>
                      <w:szCs w:val="24"/>
                    </w:rPr>
                    <w:t>Димовци</w:t>
                  </w:r>
                </w:p>
              </w:tc>
              <w:tc>
                <w:tcPr>
                  <w:tcW w:w="2811" w:type="dxa"/>
                  <w:tcBorders>
                    <w:top w:val="dashSmallGap" w:sz="4" w:space="0" w:color="auto"/>
                    <w:left w:val="dashSmallGap" w:sz="4" w:space="0" w:color="auto"/>
                    <w:bottom w:val="dashSmallGap" w:sz="4" w:space="0" w:color="auto"/>
                    <w:right w:val="dashSmallGap" w:sz="4" w:space="0" w:color="auto"/>
                  </w:tcBorders>
                  <w:vAlign w:val="bottom"/>
                </w:tcPr>
                <w:p w:rsidR="00D056DE" w:rsidRPr="002571BB" w:rsidRDefault="00D056DE" w:rsidP="00EE2A14">
                  <w:pPr>
                    <w:spacing w:after="0"/>
                    <w:jc w:val="right"/>
                    <w:rPr>
                      <w:sz w:val="24"/>
                      <w:szCs w:val="24"/>
                    </w:rPr>
                  </w:pPr>
                  <w:r w:rsidRPr="002571BB">
                    <w:rPr>
                      <w:sz w:val="24"/>
                      <w:szCs w:val="24"/>
                    </w:rPr>
                    <w:t>410 000</w:t>
                  </w:r>
                </w:p>
              </w:tc>
              <w:tc>
                <w:tcPr>
                  <w:tcW w:w="3118" w:type="dxa"/>
                  <w:tcBorders>
                    <w:top w:val="dashSmallGap" w:sz="4" w:space="0" w:color="auto"/>
                    <w:left w:val="dashSmallGap" w:sz="4" w:space="0" w:color="auto"/>
                    <w:bottom w:val="dashSmallGap" w:sz="4" w:space="0" w:color="auto"/>
                    <w:right w:val="dashSmallGap" w:sz="4" w:space="0" w:color="auto"/>
                  </w:tcBorders>
                  <w:vAlign w:val="bottom"/>
                </w:tcPr>
                <w:p w:rsidR="00D056DE" w:rsidRPr="002571BB" w:rsidRDefault="00D056DE" w:rsidP="00EE2A14">
                  <w:pPr>
                    <w:spacing w:after="0"/>
                    <w:jc w:val="right"/>
                    <w:rPr>
                      <w:sz w:val="24"/>
                      <w:szCs w:val="24"/>
                    </w:rPr>
                  </w:pPr>
                  <w:r w:rsidRPr="002571BB">
                    <w:rPr>
                      <w:sz w:val="24"/>
                      <w:szCs w:val="24"/>
                    </w:rPr>
                    <w:t>9,90%</w:t>
                  </w:r>
                </w:p>
              </w:tc>
            </w:tr>
            <w:tr w:rsidR="00D056DE" w:rsidRPr="002571BB" w:rsidTr="00EE2A14">
              <w:trPr>
                <w:trHeight w:hRule="exact" w:val="397"/>
              </w:trPr>
              <w:tc>
                <w:tcPr>
                  <w:tcW w:w="3705"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bottom"/>
                </w:tcPr>
                <w:p w:rsidR="00D056DE" w:rsidRPr="002571BB" w:rsidRDefault="00D056DE" w:rsidP="00EE2A14">
                  <w:pPr>
                    <w:spacing w:after="0"/>
                    <w:rPr>
                      <w:sz w:val="24"/>
                      <w:szCs w:val="24"/>
                    </w:rPr>
                  </w:pPr>
                  <w:r w:rsidRPr="002571BB">
                    <w:rPr>
                      <w:sz w:val="24"/>
                      <w:szCs w:val="24"/>
                    </w:rPr>
                    <w:t>Лява река</w:t>
                  </w:r>
                </w:p>
              </w:tc>
              <w:tc>
                <w:tcPr>
                  <w:tcW w:w="2811" w:type="dxa"/>
                  <w:tcBorders>
                    <w:top w:val="dashSmallGap" w:sz="4" w:space="0" w:color="auto"/>
                    <w:left w:val="dashSmallGap" w:sz="4" w:space="0" w:color="auto"/>
                    <w:bottom w:val="dashSmallGap" w:sz="4" w:space="0" w:color="auto"/>
                    <w:right w:val="dashSmallGap" w:sz="4" w:space="0" w:color="auto"/>
                  </w:tcBorders>
                  <w:vAlign w:val="bottom"/>
                </w:tcPr>
                <w:p w:rsidR="00D056DE" w:rsidRPr="002571BB" w:rsidRDefault="00D056DE" w:rsidP="00EE2A14">
                  <w:pPr>
                    <w:spacing w:after="0"/>
                    <w:jc w:val="right"/>
                    <w:rPr>
                      <w:sz w:val="24"/>
                      <w:szCs w:val="24"/>
                    </w:rPr>
                  </w:pPr>
                  <w:r w:rsidRPr="002571BB">
                    <w:rPr>
                      <w:sz w:val="24"/>
                      <w:szCs w:val="24"/>
                    </w:rPr>
                    <w:t>194 000</w:t>
                  </w:r>
                </w:p>
              </w:tc>
              <w:tc>
                <w:tcPr>
                  <w:tcW w:w="3118" w:type="dxa"/>
                  <w:tcBorders>
                    <w:top w:val="dashSmallGap" w:sz="4" w:space="0" w:color="auto"/>
                    <w:left w:val="dashSmallGap" w:sz="4" w:space="0" w:color="auto"/>
                    <w:bottom w:val="dashSmallGap" w:sz="4" w:space="0" w:color="auto"/>
                    <w:right w:val="dashSmallGap" w:sz="4" w:space="0" w:color="auto"/>
                  </w:tcBorders>
                  <w:vAlign w:val="bottom"/>
                </w:tcPr>
                <w:p w:rsidR="00D056DE" w:rsidRPr="002571BB" w:rsidRDefault="00D056DE" w:rsidP="00EE2A14">
                  <w:pPr>
                    <w:spacing w:after="0"/>
                    <w:jc w:val="right"/>
                    <w:rPr>
                      <w:sz w:val="24"/>
                      <w:szCs w:val="24"/>
                    </w:rPr>
                  </w:pPr>
                  <w:r w:rsidRPr="002571BB">
                    <w:rPr>
                      <w:sz w:val="24"/>
                      <w:szCs w:val="24"/>
                    </w:rPr>
                    <w:t>4,68%</w:t>
                  </w:r>
                </w:p>
              </w:tc>
            </w:tr>
            <w:tr w:rsidR="00D056DE" w:rsidRPr="002571BB" w:rsidTr="00EE2A14">
              <w:trPr>
                <w:trHeight w:hRule="exact" w:val="397"/>
              </w:trPr>
              <w:tc>
                <w:tcPr>
                  <w:tcW w:w="3705"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bottom"/>
                </w:tcPr>
                <w:p w:rsidR="00D056DE" w:rsidRPr="002571BB" w:rsidRDefault="00D056DE" w:rsidP="00EE2A14">
                  <w:pPr>
                    <w:spacing w:after="0"/>
                    <w:rPr>
                      <w:sz w:val="24"/>
                      <w:szCs w:val="24"/>
                    </w:rPr>
                  </w:pPr>
                  <w:r w:rsidRPr="002571BB">
                    <w:rPr>
                      <w:sz w:val="24"/>
                      <w:szCs w:val="24"/>
                    </w:rPr>
                    <w:t>Пчелиново</w:t>
                  </w:r>
                </w:p>
              </w:tc>
              <w:tc>
                <w:tcPr>
                  <w:tcW w:w="2811" w:type="dxa"/>
                  <w:tcBorders>
                    <w:top w:val="dashSmallGap" w:sz="4" w:space="0" w:color="auto"/>
                    <w:left w:val="dashSmallGap" w:sz="4" w:space="0" w:color="auto"/>
                    <w:bottom w:val="dashSmallGap" w:sz="4" w:space="0" w:color="auto"/>
                    <w:right w:val="dashSmallGap" w:sz="4" w:space="0" w:color="auto"/>
                  </w:tcBorders>
                  <w:vAlign w:val="bottom"/>
                </w:tcPr>
                <w:p w:rsidR="00D056DE" w:rsidRPr="002571BB" w:rsidRDefault="00D056DE" w:rsidP="00EE2A14">
                  <w:pPr>
                    <w:spacing w:after="0"/>
                    <w:jc w:val="right"/>
                    <w:rPr>
                      <w:sz w:val="24"/>
                      <w:szCs w:val="24"/>
                    </w:rPr>
                  </w:pPr>
                  <w:r w:rsidRPr="002571BB">
                    <w:rPr>
                      <w:sz w:val="24"/>
                      <w:szCs w:val="24"/>
                    </w:rPr>
                    <w:t>194 000</w:t>
                  </w:r>
                </w:p>
              </w:tc>
              <w:tc>
                <w:tcPr>
                  <w:tcW w:w="3118" w:type="dxa"/>
                  <w:tcBorders>
                    <w:top w:val="dashSmallGap" w:sz="4" w:space="0" w:color="auto"/>
                    <w:left w:val="dashSmallGap" w:sz="4" w:space="0" w:color="auto"/>
                    <w:bottom w:val="dashSmallGap" w:sz="4" w:space="0" w:color="auto"/>
                    <w:right w:val="dashSmallGap" w:sz="4" w:space="0" w:color="auto"/>
                  </w:tcBorders>
                  <w:vAlign w:val="bottom"/>
                </w:tcPr>
                <w:p w:rsidR="00D056DE" w:rsidRPr="002571BB" w:rsidRDefault="00D056DE" w:rsidP="00EE2A14">
                  <w:pPr>
                    <w:spacing w:after="0"/>
                    <w:jc w:val="right"/>
                    <w:rPr>
                      <w:sz w:val="24"/>
                      <w:szCs w:val="24"/>
                    </w:rPr>
                  </w:pPr>
                  <w:r w:rsidRPr="002571BB">
                    <w:rPr>
                      <w:sz w:val="24"/>
                      <w:szCs w:val="24"/>
                    </w:rPr>
                    <w:t>4,68%</w:t>
                  </w:r>
                </w:p>
              </w:tc>
            </w:tr>
            <w:tr w:rsidR="00D056DE" w:rsidRPr="002571BB" w:rsidTr="00EE2A14">
              <w:trPr>
                <w:trHeight w:hRule="exact" w:val="397"/>
              </w:trPr>
              <w:tc>
                <w:tcPr>
                  <w:tcW w:w="3705" w:type="dxa"/>
                  <w:tcBorders>
                    <w:top w:val="dashSmallGap" w:sz="4" w:space="0" w:color="auto"/>
                    <w:left w:val="dashSmallGap" w:sz="4" w:space="0" w:color="auto"/>
                    <w:bottom w:val="dashSmallGap" w:sz="4" w:space="0" w:color="auto"/>
                    <w:right w:val="dashSmallGap" w:sz="4" w:space="0" w:color="auto"/>
                  </w:tcBorders>
                  <w:shd w:val="clear" w:color="auto" w:fill="D6E3BC" w:themeFill="accent3" w:themeFillTint="66"/>
                  <w:vAlign w:val="bottom"/>
                </w:tcPr>
                <w:p w:rsidR="00D056DE" w:rsidRPr="002571BB" w:rsidRDefault="00D056DE" w:rsidP="00EE2A14">
                  <w:pPr>
                    <w:spacing w:after="0"/>
                    <w:rPr>
                      <w:sz w:val="24"/>
                      <w:szCs w:val="24"/>
                    </w:rPr>
                  </w:pPr>
                  <w:r w:rsidRPr="002571BB">
                    <w:rPr>
                      <w:sz w:val="24"/>
                      <w:szCs w:val="24"/>
                    </w:rPr>
                    <w:t>Общо</w:t>
                  </w:r>
                </w:p>
              </w:tc>
              <w:tc>
                <w:tcPr>
                  <w:tcW w:w="2811" w:type="dxa"/>
                  <w:tcBorders>
                    <w:top w:val="dashSmallGap" w:sz="4" w:space="0" w:color="auto"/>
                    <w:left w:val="dashSmallGap" w:sz="4" w:space="0" w:color="auto"/>
                    <w:bottom w:val="dashSmallGap" w:sz="4" w:space="0" w:color="auto"/>
                    <w:right w:val="dashSmallGap" w:sz="4" w:space="0" w:color="auto"/>
                  </w:tcBorders>
                  <w:shd w:val="clear" w:color="auto" w:fill="E0E0E0"/>
                  <w:vAlign w:val="bottom"/>
                </w:tcPr>
                <w:p w:rsidR="00D056DE" w:rsidRPr="002571BB" w:rsidRDefault="00D056DE" w:rsidP="00EE2A14">
                  <w:pPr>
                    <w:spacing w:after="0"/>
                    <w:jc w:val="right"/>
                    <w:rPr>
                      <w:sz w:val="24"/>
                      <w:szCs w:val="24"/>
                    </w:rPr>
                  </w:pPr>
                  <w:r w:rsidRPr="002571BB">
                    <w:rPr>
                      <w:sz w:val="24"/>
                      <w:szCs w:val="24"/>
                    </w:rPr>
                    <w:t>4 140 000</w:t>
                  </w:r>
                </w:p>
              </w:tc>
              <w:tc>
                <w:tcPr>
                  <w:tcW w:w="3118" w:type="dxa"/>
                  <w:tcBorders>
                    <w:top w:val="dashSmallGap" w:sz="4" w:space="0" w:color="auto"/>
                    <w:left w:val="dashSmallGap" w:sz="4" w:space="0" w:color="auto"/>
                    <w:bottom w:val="dashSmallGap" w:sz="4" w:space="0" w:color="auto"/>
                    <w:right w:val="dashSmallGap" w:sz="4" w:space="0" w:color="auto"/>
                  </w:tcBorders>
                  <w:shd w:val="clear" w:color="auto" w:fill="E0E0E0"/>
                  <w:vAlign w:val="bottom"/>
                </w:tcPr>
                <w:p w:rsidR="00D056DE" w:rsidRPr="002571BB" w:rsidRDefault="00D056DE" w:rsidP="00EE2A14">
                  <w:pPr>
                    <w:spacing w:after="0"/>
                    <w:jc w:val="right"/>
                    <w:rPr>
                      <w:sz w:val="24"/>
                      <w:szCs w:val="24"/>
                    </w:rPr>
                  </w:pPr>
                  <w:r w:rsidRPr="002571BB">
                    <w:rPr>
                      <w:sz w:val="24"/>
                      <w:szCs w:val="24"/>
                    </w:rPr>
                    <w:t>100%</w:t>
                  </w:r>
                </w:p>
              </w:tc>
            </w:tr>
          </w:tbl>
          <w:p w:rsidR="00D056DE" w:rsidRPr="000C211F" w:rsidRDefault="00656B19" w:rsidP="00456D05">
            <w:pPr>
              <w:autoSpaceDE w:val="0"/>
              <w:autoSpaceDN w:val="0"/>
              <w:adjustRightInd w:val="0"/>
              <w:spacing w:after="0"/>
              <w:ind w:right="33"/>
              <w:jc w:val="both"/>
              <w:rPr>
                <w:rFonts w:asciiTheme="minorHAnsi" w:hAnsiTheme="minorHAnsi" w:cs="Cambria,Italic"/>
                <w:iCs/>
                <w:sz w:val="24"/>
                <w:szCs w:val="24"/>
              </w:rPr>
            </w:pPr>
            <w:r w:rsidRPr="00E62004">
              <w:rPr>
                <w:rFonts w:asciiTheme="minorHAnsi" w:hAnsiTheme="minorHAnsi" w:cs="Times New Roman"/>
                <w:i/>
                <w:sz w:val="18"/>
                <w:szCs w:val="18"/>
              </w:rPr>
              <w:t>Източник: План за развитие на община Гурково2014-2020</w:t>
            </w:r>
            <w:r w:rsidRPr="00E62004">
              <w:rPr>
                <w:rFonts w:asciiTheme="minorHAnsi" w:hAnsiTheme="minorHAnsi" w:cs="Times New Roman"/>
                <w:i/>
                <w:sz w:val="24"/>
                <w:szCs w:val="24"/>
              </w:rPr>
              <w:t>“</w:t>
            </w:r>
          </w:p>
          <w:p w:rsidR="00D30F0D" w:rsidRPr="000C211F" w:rsidRDefault="00D30F0D" w:rsidP="00456D05">
            <w:pPr>
              <w:autoSpaceDE w:val="0"/>
              <w:autoSpaceDN w:val="0"/>
              <w:adjustRightInd w:val="0"/>
              <w:spacing w:after="0"/>
              <w:ind w:right="33"/>
              <w:jc w:val="both"/>
              <w:rPr>
                <w:rFonts w:asciiTheme="minorHAnsi" w:hAnsiTheme="minorHAnsi" w:cs="Cambria,Italic"/>
                <w:iCs/>
                <w:sz w:val="24"/>
                <w:szCs w:val="24"/>
                <w:lang w:val="en-US"/>
              </w:rPr>
            </w:pPr>
            <w:r w:rsidRPr="000C211F">
              <w:rPr>
                <w:rFonts w:asciiTheme="minorHAnsi" w:hAnsiTheme="minorHAnsi"/>
                <w:color w:val="000000"/>
                <w:sz w:val="24"/>
                <w:szCs w:val="24"/>
              </w:rPr>
              <w:t xml:space="preserve">        Населението</w:t>
            </w:r>
            <w:r w:rsidR="00A85EEF" w:rsidRPr="000C211F">
              <w:rPr>
                <w:rFonts w:asciiTheme="minorHAnsi" w:hAnsiTheme="minorHAnsi"/>
                <w:color w:val="000000"/>
                <w:sz w:val="24"/>
                <w:szCs w:val="24"/>
              </w:rPr>
              <w:t xml:space="preserve"> към 31.12.2019 г.</w:t>
            </w:r>
            <w:r w:rsidRPr="000C211F">
              <w:rPr>
                <w:rFonts w:asciiTheme="minorHAnsi" w:hAnsiTheme="minorHAnsi"/>
                <w:color w:val="000000"/>
                <w:sz w:val="24"/>
                <w:szCs w:val="24"/>
              </w:rPr>
              <w:t xml:space="preserve"> възлиза на </w:t>
            </w:r>
            <w:r w:rsidR="00A85EEF" w:rsidRPr="000C211F">
              <w:rPr>
                <w:rFonts w:asciiTheme="minorHAnsi" w:hAnsiTheme="minorHAnsi"/>
                <w:color w:val="000000"/>
                <w:sz w:val="24"/>
                <w:szCs w:val="24"/>
              </w:rPr>
              <w:t xml:space="preserve">5028 </w:t>
            </w:r>
            <w:r w:rsidRPr="000C211F">
              <w:rPr>
                <w:rFonts w:asciiTheme="minorHAnsi" w:hAnsiTheme="minorHAnsi"/>
                <w:color w:val="000000"/>
                <w:sz w:val="24"/>
                <w:szCs w:val="24"/>
              </w:rPr>
              <w:t>души. Разпределението на жителите по населени места е неравномерно. В гр. Гурково, с</w:t>
            </w:r>
            <w:r w:rsidR="00377473">
              <w:rPr>
                <w:rFonts w:asciiTheme="minorHAnsi" w:hAnsiTheme="minorHAnsi"/>
                <w:color w:val="000000"/>
                <w:sz w:val="24"/>
                <w:szCs w:val="24"/>
              </w:rPr>
              <w:t>. Паничерево и с. Конаре живее 97</w:t>
            </w:r>
            <w:r w:rsidRPr="000C211F">
              <w:rPr>
                <w:rFonts w:asciiTheme="minorHAnsi" w:hAnsiTheme="minorHAnsi"/>
                <w:color w:val="000000"/>
                <w:sz w:val="24"/>
                <w:szCs w:val="24"/>
              </w:rPr>
              <w:t>% от населението на общината, а в селата Пчелиново, Лява река и Димовци населението е предимно от възрастни хора.</w:t>
            </w:r>
          </w:p>
          <w:p w:rsidR="00D30F0D" w:rsidRPr="000C211F" w:rsidRDefault="00D30F0D" w:rsidP="00456D05">
            <w:pPr>
              <w:tabs>
                <w:tab w:val="left" w:pos="9072"/>
              </w:tabs>
              <w:autoSpaceDE w:val="0"/>
              <w:autoSpaceDN w:val="0"/>
              <w:adjustRightInd w:val="0"/>
              <w:spacing w:after="0"/>
              <w:ind w:right="33"/>
              <w:jc w:val="both"/>
              <w:rPr>
                <w:rFonts w:asciiTheme="minorHAnsi" w:hAnsiTheme="minorHAnsi"/>
                <w:color w:val="000000"/>
                <w:sz w:val="24"/>
                <w:szCs w:val="24"/>
              </w:rPr>
            </w:pPr>
            <w:r w:rsidRPr="000C211F">
              <w:rPr>
                <w:rFonts w:asciiTheme="minorHAnsi" w:hAnsiTheme="minorHAnsi" w:cs="Cambria,Italic"/>
                <w:iCs/>
                <w:sz w:val="24"/>
                <w:szCs w:val="24"/>
              </w:rPr>
              <w:t>Център на общината е град Гурково.</w:t>
            </w:r>
            <w:r w:rsidRPr="000C211F">
              <w:rPr>
                <w:rFonts w:asciiTheme="minorHAnsi" w:hAnsiTheme="minorHAnsi"/>
                <w:color w:val="000000"/>
                <w:sz w:val="24"/>
                <w:szCs w:val="24"/>
              </w:rPr>
              <w:t xml:space="preserve"> Град Гурково се намира на 37 км източно от гр. Ка-занлък, 42 км североизточно от гр. Стара Загора, 26 км</w:t>
            </w:r>
            <w:r w:rsidR="0023037C" w:rsidRPr="000C211F">
              <w:rPr>
                <w:rFonts w:asciiTheme="minorHAnsi" w:hAnsiTheme="minorHAnsi"/>
                <w:color w:val="000000"/>
                <w:sz w:val="24"/>
                <w:szCs w:val="24"/>
              </w:rPr>
              <w:t>.</w:t>
            </w:r>
            <w:r w:rsidRPr="000C211F">
              <w:rPr>
                <w:rFonts w:asciiTheme="minorHAnsi" w:hAnsiTheme="minorHAnsi"/>
                <w:color w:val="000000"/>
                <w:sz w:val="24"/>
                <w:szCs w:val="24"/>
              </w:rPr>
              <w:t xml:space="preserve"> северозападно от гр. Нова Загора, 54 км</w:t>
            </w:r>
            <w:r w:rsidR="0023037C" w:rsidRPr="000C211F">
              <w:rPr>
                <w:rFonts w:asciiTheme="minorHAnsi" w:hAnsiTheme="minorHAnsi"/>
                <w:color w:val="000000"/>
                <w:sz w:val="24"/>
                <w:szCs w:val="24"/>
              </w:rPr>
              <w:t>.</w:t>
            </w:r>
            <w:r w:rsidRPr="000C211F">
              <w:rPr>
                <w:rFonts w:asciiTheme="minorHAnsi" w:hAnsiTheme="minorHAnsi"/>
                <w:color w:val="000000"/>
                <w:sz w:val="24"/>
                <w:szCs w:val="24"/>
              </w:rPr>
              <w:t xml:space="preserve"> на запад от гр. Сливен и 64 км</w:t>
            </w:r>
            <w:r w:rsidR="0023037C" w:rsidRPr="000C211F">
              <w:rPr>
                <w:rFonts w:asciiTheme="minorHAnsi" w:hAnsiTheme="minorHAnsi"/>
                <w:color w:val="000000"/>
                <w:sz w:val="24"/>
                <w:szCs w:val="24"/>
              </w:rPr>
              <w:t>.</w:t>
            </w:r>
            <w:r w:rsidRPr="000C211F">
              <w:rPr>
                <w:rFonts w:asciiTheme="minorHAnsi" w:hAnsiTheme="minorHAnsi"/>
                <w:color w:val="000000"/>
                <w:sz w:val="24"/>
                <w:szCs w:val="24"/>
              </w:rPr>
              <w:t xml:space="preserve"> на юг от гр. Велико Търново.</w:t>
            </w:r>
          </w:p>
          <w:p w:rsidR="00D30F0D" w:rsidRPr="000C211F" w:rsidRDefault="00D30F0D" w:rsidP="00B15383">
            <w:pPr>
              <w:pStyle w:val="Default"/>
              <w:numPr>
                <w:ilvl w:val="0"/>
                <w:numId w:val="33"/>
              </w:numPr>
              <w:spacing w:line="276" w:lineRule="auto"/>
              <w:ind w:left="0" w:right="33" w:firstLine="360"/>
              <w:jc w:val="both"/>
              <w:rPr>
                <w:rFonts w:asciiTheme="minorHAnsi" w:hAnsiTheme="minorHAnsi" w:cs="Cambria,Italic"/>
                <w:iCs/>
                <w:color w:val="auto"/>
              </w:rPr>
            </w:pPr>
            <w:r w:rsidRPr="000C211F">
              <w:rPr>
                <w:rFonts w:asciiTheme="minorHAnsi" w:hAnsiTheme="minorHAnsi" w:cs="Cambria,Italic"/>
                <w:iCs/>
                <w:color w:val="auto"/>
              </w:rPr>
              <w:t>Село Паничерево е разположено в полите на Средна гора, в източния край на Розовата долина. На север от селото се издига хълма “Ямурджа”, който служи като пре-градна стена за северни ветрове, идващи от прохода “Хаин боаз”. На два километра южно от Паничерево се намира Средна гора, богата на дивеч, люл</w:t>
            </w:r>
            <w:r w:rsidR="0023037C" w:rsidRPr="000C211F">
              <w:rPr>
                <w:rFonts w:asciiTheme="minorHAnsi" w:hAnsiTheme="minorHAnsi" w:cs="Cambria,Italic"/>
                <w:iCs/>
                <w:color w:val="auto"/>
              </w:rPr>
              <w:t>як и пасища. На из</w:t>
            </w:r>
            <w:r w:rsidRPr="000C211F">
              <w:rPr>
                <w:rFonts w:asciiTheme="minorHAnsi" w:hAnsiTheme="minorHAnsi" w:cs="Cambria,Italic"/>
                <w:iCs/>
                <w:color w:val="auto"/>
              </w:rPr>
              <w:t xml:space="preserve">точният край на селото се намира язовир Жребчево, разположен на дължина 18 км. и широчина 3 км. </w:t>
            </w:r>
          </w:p>
          <w:p w:rsidR="00D30F0D" w:rsidRPr="000C211F" w:rsidRDefault="00D30F0D" w:rsidP="00B15383">
            <w:pPr>
              <w:pStyle w:val="Default"/>
              <w:numPr>
                <w:ilvl w:val="0"/>
                <w:numId w:val="33"/>
              </w:numPr>
              <w:spacing w:line="276" w:lineRule="auto"/>
              <w:ind w:left="0" w:right="33" w:firstLine="360"/>
              <w:jc w:val="both"/>
              <w:rPr>
                <w:rFonts w:asciiTheme="minorHAnsi" w:hAnsiTheme="minorHAnsi" w:cs="Cambria,Italic"/>
                <w:iCs/>
                <w:color w:val="auto"/>
              </w:rPr>
            </w:pPr>
            <w:r w:rsidRPr="000C211F">
              <w:rPr>
                <w:rFonts w:asciiTheme="minorHAnsi" w:hAnsiTheme="minorHAnsi" w:cs="Cambria,Italic"/>
                <w:iCs/>
                <w:color w:val="auto"/>
              </w:rPr>
              <w:lastRenderedPageBreak/>
              <w:t>Село Конаре е разположено в южните поли на</w:t>
            </w:r>
            <w:r w:rsidR="0023037C" w:rsidRPr="000C211F">
              <w:rPr>
                <w:rFonts w:asciiTheme="minorHAnsi" w:hAnsiTheme="minorHAnsi" w:cs="Cambria,Italic"/>
                <w:iCs/>
                <w:color w:val="auto"/>
              </w:rPr>
              <w:t xml:space="preserve"> Стара планина на площ от 1 кв. </w:t>
            </w:r>
            <w:r w:rsidRPr="000C211F">
              <w:rPr>
                <w:rFonts w:asciiTheme="minorHAnsi" w:hAnsiTheme="minorHAnsi" w:cs="Cambria,Italic"/>
                <w:iCs/>
                <w:color w:val="auto"/>
              </w:rPr>
              <w:t>км. Ландшафтът на селото е много разнообразен, с красиви старопланински местности, прос</w:t>
            </w:r>
            <w:r w:rsidR="00A42292">
              <w:rPr>
                <w:rFonts w:asciiTheme="minorHAnsi" w:hAnsiTheme="minorHAnsi" w:cs="Cambria,Italic"/>
                <w:iCs/>
                <w:color w:val="auto"/>
              </w:rPr>
              <w:t>-</w:t>
            </w:r>
            <w:r w:rsidRPr="000C211F">
              <w:rPr>
                <w:rFonts w:asciiTheme="minorHAnsi" w:hAnsiTheme="minorHAnsi" w:cs="Cambria,Italic"/>
                <w:iCs/>
                <w:color w:val="auto"/>
              </w:rPr>
              <w:t xml:space="preserve">торни поляни и плодородно поле. На юг се намира язовир Жребчево, в който се влива преминаващата през селото Стара река. </w:t>
            </w:r>
          </w:p>
          <w:p w:rsidR="00D30F0D" w:rsidRPr="00705F3A" w:rsidRDefault="00D30F0D" w:rsidP="00B15383">
            <w:pPr>
              <w:pStyle w:val="Default"/>
              <w:numPr>
                <w:ilvl w:val="0"/>
                <w:numId w:val="33"/>
              </w:numPr>
              <w:spacing w:line="276" w:lineRule="auto"/>
              <w:ind w:left="0" w:right="33" w:firstLine="360"/>
              <w:jc w:val="both"/>
              <w:rPr>
                <w:rFonts w:asciiTheme="minorHAnsi" w:hAnsiTheme="minorHAnsi" w:cs="Cambria,Italic"/>
                <w:iCs/>
                <w:color w:val="auto"/>
              </w:rPr>
            </w:pPr>
            <w:r w:rsidRPr="00705F3A">
              <w:rPr>
                <w:rFonts w:asciiTheme="minorHAnsi" w:hAnsiTheme="minorHAnsi" w:cs="Cambria,Italic"/>
                <w:iCs/>
                <w:color w:val="auto"/>
              </w:rPr>
              <w:t>Село Пчелиново е разположено по протежение на Прохода на републиката. Това е най-дългото село в България и се състои от пет махали.</w:t>
            </w:r>
          </w:p>
          <w:p w:rsidR="00D30F0D" w:rsidRPr="000C211F" w:rsidRDefault="00D30F0D" w:rsidP="00B15383">
            <w:pPr>
              <w:pStyle w:val="Default"/>
              <w:numPr>
                <w:ilvl w:val="0"/>
                <w:numId w:val="33"/>
              </w:numPr>
              <w:spacing w:line="276" w:lineRule="auto"/>
              <w:ind w:left="0" w:right="33" w:firstLine="360"/>
              <w:jc w:val="both"/>
              <w:rPr>
                <w:rFonts w:asciiTheme="minorHAnsi" w:hAnsiTheme="minorHAnsi" w:cs="Cambria,Italic"/>
                <w:iCs/>
                <w:color w:val="auto"/>
              </w:rPr>
            </w:pPr>
            <w:r w:rsidRPr="00705F3A">
              <w:rPr>
                <w:rFonts w:asciiTheme="minorHAnsi" w:hAnsiTheme="minorHAnsi" w:cs="Cambria,Italic"/>
                <w:iCs/>
                <w:color w:val="auto"/>
              </w:rPr>
              <w:t>Село Лява река е на 5 км. от главния път и е разположено от двете страни на мал</w:t>
            </w:r>
            <w:r w:rsidR="00A42292">
              <w:rPr>
                <w:rFonts w:asciiTheme="minorHAnsi" w:hAnsiTheme="minorHAnsi" w:cs="Cambria,Italic"/>
                <w:iCs/>
                <w:color w:val="auto"/>
              </w:rPr>
              <w:t>-</w:t>
            </w:r>
            <w:r w:rsidRPr="00705F3A">
              <w:rPr>
                <w:rFonts w:asciiTheme="minorHAnsi" w:hAnsiTheme="minorHAnsi" w:cs="Cambria,Italic"/>
                <w:iCs/>
                <w:color w:val="auto"/>
              </w:rPr>
              <w:t xml:space="preserve">ката </w:t>
            </w:r>
            <w:r w:rsidRPr="000C211F">
              <w:rPr>
                <w:rFonts w:asciiTheme="minorHAnsi" w:hAnsiTheme="minorHAnsi" w:cs="Cambria,Italic"/>
                <w:iCs/>
                <w:color w:val="auto"/>
              </w:rPr>
              <w:t xml:space="preserve">едноименна река. Село Лява река се оформя като привлекателно място за отдих и екотуризъм. </w:t>
            </w:r>
          </w:p>
          <w:p w:rsidR="00D30F0D" w:rsidRPr="000C211F" w:rsidRDefault="00D30F0D" w:rsidP="00B15383">
            <w:pPr>
              <w:pStyle w:val="Default"/>
              <w:numPr>
                <w:ilvl w:val="0"/>
                <w:numId w:val="33"/>
              </w:numPr>
              <w:spacing w:line="276" w:lineRule="auto"/>
              <w:ind w:left="0" w:right="33" w:firstLine="360"/>
              <w:jc w:val="both"/>
              <w:rPr>
                <w:rFonts w:asciiTheme="minorHAnsi" w:hAnsiTheme="minorHAnsi" w:cs="Cambria,Italic"/>
                <w:iCs/>
                <w:color w:val="auto"/>
              </w:rPr>
            </w:pPr>
            <w:r w:rsidRPr="000C211F">
              <w:rPr>
                <w:rFonts w:asciiTheme="minorHAnsi" w:hAnsiTheme="minorHAnsi" w:cs="Cambria,Italic"/>
                <w:iCs/>
                <w:color w:val="auto"/>
              </w:rPr>
              <w:t xml:space="preserve">Село Димовци включва още махалите: Брестова, Дворище, Жълтопоп и Жерговец. Разположени са на наклонено плато, по южните склонове на Предбалкана на площ от около 20 кв. км. Средната надморска височина е 450 м. </w:t>
            </w:r>
          </w:p>
          <w:p w:rsidR="00D30F0D" w:rsidRPr="000C211F" w:rsidRDefault="00D30F0D" w:rsidP="00F94B3B">
            <w:pPr>
              <w:pStyle w:val="Default"/>
              <w:spacing w:line="276" w:lineRule="auto"/>
              <w:ind w:right="33"/>
              <w:jc w:val="both"/>
              <w:rPr>
                <w:rFonts w:asciiTheme="minorHAnsi" w:hAnsiTheme="minorHAnsi" w:cs="Cambria,Italic"/>
                <w:iCs/>
                <w:color w:val="auto"/>
              </w:rPr>
            </w:pPr>
            <w:r w:rsidRPr="000C211F">
              <w:rPr>
                <w:rFonts w:asciiTheme="minorHAnsi" w:hAnsiTheme="minorHAnsi" w:cs="Cambria,Italic"/>
                <w:iCs/>
                <w:color w:val="auto"/>
              </w:rPr>
              <w:t>Всички селища разполагат със сравнително добре изградена инфраструктура по отношение на електроснабдяване, водоснабдяване</w:t>
            </w:r>
            <w:r w:rsidR="003B053F" w:rsidRPr="000C211F">
              <w:rPr>
                <w:rFonts w:asciiTheme="minorHAnsi" w:hAnsiTheme="minorHAnsi" w:cs="Cambria,Italic"/>
                <w:iCs/>
                <w:color w:val="auto"/>
              </w:rPr>
              <w:t>, съобщителни връзки и транспор</w:t>
            </w:r>
            <w:r w:rsidRPr="000C211F">
              <w:rPr>
                <w:rFonts w:asciiTheme="minorHAnsi" w:hAnsiTheme="minorHAnsi" w:cs="Cambria,Italic"/>
                <w:iCs/>
                <w:color w:val="auto"/>
              </w:rPr>
              <w:t>тен достъп.</w:t>
            </w:r>
          </w:p>
          <w:p w:rsidR="00D30F0D" w:rsidRPr="0080448E" w:rsidRDefault="00D30F0D" w:rsidP="00F94B3B">
            <w:pPr>
              <w:pStyle w:val="Default"/>
              <w:spacing w:line="276" w:lineRule="auto"/>
              <w:ind w:right="33"/>
              <w:jc w:val="both"/>
              <w:rPr>
                <w:rFonts w:asciiTheme="minorHAnsi" w:hAnsiTheme="minorHAnsi" w:cs="Cambria,Italic"/>
                <w:i/>
                <w:iCs/>
                <w:color w:val="auto"/>
              </w:rPr>
            </w:pPr>
            <w:r w:rsidRPr="00705F3A">
              <w:rPr>
                <w:rFonts w:asciiTheme="minorHAnsi" w:hAnsiTheme="minorHAnsi" w:cs="Cambria,Italic"/>
                <w:iCs/>
                <w:color w:val="auto"/>
              </w:rPr>
              <w:t xml:space="preserve">Отдалечеността на град Гурково до останалите населени места в Общината е показана в </w:t>
            </w:r>
            <w:r w:rsidR="0080448E">
              <w:rPr>
                <w:rFonts w:asciiTheme="minorHAnsi" w:hAnsiTheme="minorHAnsi" w:cs="Cambria,Italic"/>
                <w:i/>
                <w:iCs/>
                <w:color w:val="auto"/>
              </w:rPr>
              <w:t>Таблица  № 5</w:t>
            </w:r>
            <w:r w:rsidR="005D64A6">
              <w:rPr>
                <w:rFonts w:asciiTheme="minorHAnsi" w:hAnsiTheme="minorHAnsi" w:cs="Cambria,Italic"/>
                <w:i/>
                <w:iCs/>
                <w:color w:val="auto"/>
              </w:rPr>
              <w:t>5</w:t>
            </w:r>
            <w:r w:rsidR="00B40404">
              <w:rPr>
                <w:rFonts w:asciiTheme="minorHAnsi" w:hAnsiTheme="minorHAnsi" w:cs="Cambria,Italic"/>
                <w:i/>
                <w:iCs/>
                <w:color w:val="auto"/>
              </w:rPr>
              <w:t>.</w:t>
            </w:r>
          </w:p>
          <w:tbl>
            <w:tblPr>
              <w:tblStyle w:val="a5"/>
              <w:tblW w:w="0" w:type="auto"/>
              <w:tblInd w:w="108" w:type="dxa"/>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Layout w:type="fixed"/>
              <w:tblLook w:val="04A0"/>
            </w:tblPr>
            <w:tblGrid>
              <w:gridCol w:w="6999"/>
              <w:gridCol w:w="2420"/>
            </w:tblGrid>
            <w:tr w:rsidR="00D30F0D" w:rsidRPr="00705F3A" w:rsidTr="00F94B3B">
              <w:trPr>
                <w:trHeight w:val="315"/>
              </w:trPr>
              <w:tc>
                <w:tcPr>
                  <w:tcW w:w="6999" w:type="dxa"/>
                  <w:shd w:val="clear" w:color="auto" w:fill="D6E3BC" w:themeFill="accent3" w:themeFillTint="66"/>
                </w:tcPr>
                <w:p w:rsidR="00D30F0D" w:rsidRPr="00705F3A" w:rsidRDefault="00D30F0D" w:rsidP="00CD7DCC">
                  <w:pPr>
                    <w:tabs>
                      <w:tab w:val="left" w:pos="9072"/>
                    </w:tabs>
                    <w:autoSpaceDE w:val="0"/>
                    <w:autoSpaceDN w:val="0"/>
                    <w:adjustRightInd w:val="0"/>
                    <w:spacing w:after="0"/>
                    <w:jc w:val="center"/>
                    <w:rPr>
                      <w:rFonts w:asciiTheme="minorHAnsi" w:hAnsiTheme="minorHAnsi" w:cs="Cambria,Italic"/>
                      <w:iCs/>
                      <w:sz w:val="24"/>
                      <w:szCs w:val="24"/>
                    </w:rPr>
                  </w:pPr>
                  <w:r w:rsidRPr="00705F3A">
                    <w:rPr>
                      <w:rFonts w:asciiTheme="minorHAnsi" w:hAnsiTheme="minorHAnsi"/>
                      <w:bCs/>
                      <w:sz w:val="23"/>
                      <w:szCs w:val="23"/>
                    </w:rPr>
                    <w:t>Населено място</w:t>
                  </w:r>
                </w:p>
              </w:tc>
              <w:tc>
                <w:tcPr>
                  <w:tcW w:w="2420" w:type="dxa"/>
                  <w:shd w:val="clear" w:color="auto" w:fill="D6E3BC" w:themeFill="accent3" w:themeFillTint="66"/>
                </w:tcPr>
                <w:p w:rsidR="00D30F0D" w:rsidRPr="00705F3A" w:rsidRDefault="00D30F0D" w:rsidP="00CD7DCC">
                  <w:pPr>
                    <w:tabs>
                      <w:tab w:val="left" w:pos="9072"/>
                    </w:tabs>
                    <w:autoSpaceDE w:val="0"/>
                    <w:autoSpaceDN w:val="0"/>
                    <w:adjustRightInd w:val="0"/>
                    <w:spacing w:after="0"/>
                    <w:jc w:val="center"/>
                    <w:rPr>
                      <w:rFonts w:asciiTheme="minorHAnsi" w:hAnsiTheme="minorHAnsi" w:cs="Cambria,Italic"/>
                      <w:iCs/>
                      <w:sz w:val="24"/>
                      <w:szCs w:val="24"/>
                    </w:rPr>
                  </w:pPr>
                  <w:r w:rsidRPr="00705F3A">
                    <w:rPr>
                      <w:rFonts w:asciiTheme="minorHAnsi" w:hAnsiTheme="minorHAnsi"/>
                      <w:sz w:val="23"/>
                      <w:szCs w:val="23"/>
                    </w:rPr>
                    <w:t>Отдалеченост в км</w:t>
                  </w:r>
                </w:p>
              </w:tc>
            </w:tr>
            <w:tr w:rsidR="00D30F0D" w:rsidRPr="00705F3A" w:rsidTr="00F94B3B">
              <w:trPr>
                <w:trHeight w:val="330"/>
              </w:trPr>
              <w:tc>
                <w:tcPr>
                  <w:tcW w:w="6999" w:type="dxa"/>
                  <w:shd w:val="clear" w:color="auto" w:fill="auto"/>
                </w:tcPr>
                <w:p w:rsidR="00D30F0D" w:rsidRPr="00705F3A" w:rsidRDefault="00D30F0D" w:rsidP="00CD7DCC">
                  <w:pPr>
                    <w:tabs>
                      <w:tab w:val="left" w:pos="9072"/>
                    </w:tabs>
                    <w:autoSpaceDE w:val="0"/>
                    <w:autoSpaceDN w:val="0"/>
                    <w:adjustRightInd w:val="0"/>
                    <w:spacing w:after="0"/>
                    <w:rPr>
                      <w:rFonts w:asciiTheme="minorHAnsi" w:eastAsia="TimesNewRomanOOEnc" w:hAnsiTheme="minorHAnsi" w:cs="TimesNewRomanOOEnc"/>
                      <w:sz w:val="24"/>
                      <w:szCs w:val="24"/>
                    </w:rPr>
                  </w:pPr>
                  <w:r w:rsidRPr="00705F3A">
                    <w:rPr>
                      <w:rFonts w:asciiTheme="minorHAnsi" w:eastAsia="TimesNewRomanOOEnc" w:hAnsiTheme="minorHAnsi" w:cs="TimesNewRomanOOEnc"/>
                      <w:sz w:val="24"/>
                      <w:szCs w:val="24"/>
                    </w:rPr>
                    <w:t>с. Дворище</w:t>
                  </w:r>
                </w:p>
              </w:tc>
              <w:tc>
                <w:tcPr>
                  <w:tcW w:w="2420" w:type="dxa"/>
                  <w:shd w:val="clear" w:color="auto" w:fill="auto"/>
                </w:tcPr>
                <w:p w:rsidR="00D30F0D" w:rsidRPr="00705F3A" w:rsidRDefault="00D30F0D" w:rsidP="00CD7DCC">
                  <w:pPr>
                    <w:tabs>
                      <w:tab w:val="left" w:pos="9072"/>
                    </w:tabs>
                    <w:autoSpaceDE w:val="0"/>
                    <w:autoSpaceDN w:val="0"/>
                    <w:adjustRightInd w:val="0"/>
                    <w:spacing w:after="0"/>
                    <w:jc w:val="center"/>
                    <w:rPr>
                      <w:rFonts w:asciiTheme="minorHAnsi" w:eastAsia="TimesNewRomanOOEnc" w:hAnsiTheme="minorHAnsi" w:cs="TimesNewRomanOOEnc"/>
                      <w:sz w:val="24"/>
                      <w:szCs w:val="24"/>
                    </w:rPr>
                  </w:pPr>
                  <w:r w:rsidRPr="00705F3A">
                    <w:rPr>
                      <w:rFonts w:asciiTheme="minorHAnsi" w:eastAsia="TimesNewRomanOOEnc" w:hAnsiTheme="minorHAnsi" w:cs="TimesNewRomanOOEnc"/>
                      <w:sz w:val="24"/>
                      <w:szCs w:val="24"/>
                    </w:rPr>
                    <w:t>10</w:t>
                  </w:r>
                </w:p>
              </w:tc>
            </w:tr>
            <w:tr w:rsidR="00D30F0D" w:rsidRPr="00705F3A" w:rsidTr="00F94B3B">
              <w:trPr>
                <w:trHeight w:val="330"/>
              </w:trPr>
              <w:tc>
                <w:tcPr>
                  <w:tcW w:w="6999" w:type="dxa"/>
                  <w:shd w:val="clear" w:color="auto" w:fill="auto"/>
                </w:tcPr>
                <w:p w:rsidR="00D30F0D" w:rsidRPr="00705F3A" w:rsidRDefault="00D30F0D" w:rsidP="00CD7DCC">
                  <w:pPr>
                    <w:tabs>
                      <w:tab w:val="left" w:pos="9072"/>
                    </w:tabs>
                    <w:autoSpaceDE w:val="0"/>
                    <w:autoSpaceDN w:val="0"/>
                    <w:adjustRightInd w:val="0"/>
                    <w:spacing w:after="0"/>
                    <w:rPr>
                      <w:rFonts w:asciiTheme="minorHAnsi" w:eastAsia="TimesNewRomanOOEnc" w:hAnsiTheme="minorHAnsi" w:cs="TimesNewRomanOOEnc"/>
                      <w:sz w:val="24"/>
                      <w:szCs w:val="24"/>
                    </w:rPr>
                  </w:pPr>
                  <w:r w:rsidRPr="00705F3A">
                    <w:rPr>
                      <w:rFonts w:asciiTheme="minorHAnsi" w:eastAsia="TimesNewRomanOOEnc" w:hAnsiTheme="minorHAnsi" w:cs="TimesNewRomanOOEnc"/>
                      <w:sz w:val="24"/>
                      <w:szCs w:val="24"/>
                    </w:rPr>
                    <w:t xml:space="preserve">с. </w:t>
                  </w:r>
                  <w:r w:rsidRPr="00705F3A">
                    <w:rPr>
                      <w:rFonts w:asciiTheme="minorHAnsi" w:eastAsia="TimesNewRomanOOEnc" w:hAnsiTheme="minorHAnsi" w:cs="TimesNewRomanOOEnc"/>
                      <w:sz w:val="24"/>
                      <w:szCs w:val="24"/>
                    </w:rPr>
                    <w:cr/>
                  </w:r>
                  <w:r w:rsidR="00CD7DCC">
                    <w:rPr>
                      <w:rFonts w:asciiTheme="minorHAnsi" w:eastAsia="TimesNewRomanOOEnc" w:hAnsiTheme="minorHAnsi" w:cs="TimesNewRomanOOEnc"/>
                      <w:sz w:val="24"/>
                      <w:szCs w:val="24"/>
                    </w:rPr>
                    <w:t>Д</w:t>
                  </w:r>
                  <w:r w:rsidRPr="00705F3A">
                    <w:rPr>
                      <w:rFonts w:asciiTheme="minorHAnsi" w:eastAsia="TimesNewRomanOOEnc" w:hAnsiTheme="minorHAnsi" w:cs="TimesNewRomanOOEnc"/>
                      <w:sz w:val="24"/>
                      <w:szCs w:val="24"/>
                    </w:rPr>
                    <w:t>имовци</w:t>
                  </w:r>
                </w:p>
              </w:tc>
              <w:tc>
                <w:tcPr>
                  <w:tcW w:w="2420" w:type="dxa"/>
                  <w:shd w:val="clear" w:color="auto" w:fill="auto"/>
                </w:tcPr>
                <w:p w:rsidR="00D30F0D" w:rsidRPr="00705F3A" w:rsidRDefault="00D30F0D" w:rsidP="00CD7DCC">
                  <w:pPr>
                    <w:tabs>
                      <w:tab w:val="left" w:pos="9072"/>
                    </w:tabs>
                    <w:autoSpaceDE w:val="0"/>
                    <w:autoSpaceDN w:val="0"/>
                    <w:adjustRightInd w:val="0"/>
                    <w:spacing w:after="0"/>
                    <w:jc w:val="center"/>
                    <w:rPr>
                      <w:rFonts w:asciiTheme="minorHAnsi" w:eastAsia="TimesNewRomanOOEnc" w:hAnsiTheme="minorHAnsi" w:cs="TimesNewRomanOOEnc"/>
                      <w:sz w:val="24"/>
                      <w:szCs w:val="24"/>
                    </w:rPr>
                  </w:pPr>
                  <w:r w:rsidRPr="00705F3A">
                    <w:rPr>
                      <w:rFonts w:asciiTheme="minorHAnsi" w:eastAsia="TimesNewRomanOOEnc" w:hAnsiTheme="minorHAnsi" w:cs="TimesNewRomanOOEnc"/>
                      <w:sz w:val="24"/>
                      <w:szCs w:val="24"/>
                    </w:rPr>
                    <w:t>6</w:t>
                  </w:r>
                </w:p>
              </w:tc>
            </w:tr>
            <w:tr w:rsidR="00D30F0D" w:rsidRPr="00705F3A" w:rsidTr="00F94B3B">
              <w:trPr>
                <w:trHeight w:val="330"/>
              </w:trPr>
              <w:tc>
                <w:tcPr>
                  <w:tcW w:w="6999" w:type="dxa"/>
                  <w:shd w:val="clear" w:color="auto" w:fill="auto"/>
                </w:tcPr>
                <w:p w:rsidR="00D30F0D" w:rsidRPr="00705F3A" w:rsidRDefault="00D30F0D" w:rsidP="00CD7DCC">
                  <w:pPr>
                    <w:tabs>
                      <w:tab w:val="left" w:pos="9072"/>
                    </w:tabs>
                    <w:autoSpaceDE w:val="0"/>
                    <w:autoSpaceDN w:val="0"/>
                    <w:adjustRightInd w:val="0"/>
                    <w:spacing w:after="0"/>
                    <w:rPr>
                      <w:rFonts w:asciiTheme="minorHAnsi" w:eastAsia="TimesNewRomanOOEnc" w:hAnsiTheme="minorHAnsi" w:cs="TimesNewRomanOOEnc"/>
                      <w:sz w:val="24"/>
                      <w:szCs w:val="24"/>
                    </w:rPr>
                  </w:pPr>
                  <w:r w:rsidRPr="00705F3A">
                    <w:rPr>
                      <w:rFonts w:asciiTheme="minorHAnsi" w:eastAsia="TimesNewRomanOOEnc" w:hAnsiTheme="minorHAnsi" w:cs="TimesNewRomanOOEnc"/>
                      <w:sz w:val="24"/>
                      <w:szCs w:val="24"/>
                    </w:rPr>
                    <w:t>с. Жълтопоп</w:t>
                  </w:r>
                </w:p>
              </w:tc>
              <w:tc>
                <w:tcPr>
                  <w:tcW w:w="2420" w:type="dxa"/>
                  <w:shd w:val="clear" w:color="auto" w:fill="auto"/>
                </w:tcPr>
                <w:p w:rsidR="00D30F0D" w:rsidRPr="00705F3A" w:rsidRDefault="00D30F0D" w:rsidP="00CD7DCC">
                  <w:pPr>
                    <w:tabs>
                      <w:tab w:val="left" w:pos="9072"/>
                    </w:tabs>
                    <w:autoSpaceDE w:val="0"/>
                    <w:autoSpaceDN w:val="0"/>
                    <w:adjustRightInd w:val="0"/>
                    <w:spacing w:after="0"/>
                    <w:jc w:val="center"/>
                    <w:rPr>
                      <w:rFonts w:asciiTheme="minorHAnsi" w:eastAsia="TimesNewRomanOOEnc" w:hAnsiTheme="minorHAnsi" w:cs="TimesNewRomanOOEnc"/>
                      <w:sz w:val="24"/>
                      <w:szCs w:val="24"/>
                    </w:rPr>
                  </w:pPr>
                  <w:r w:rsidRPr="00705F3A">
                    <w:rPr>
                      <w:rFonts w:asciiTheme="minorHAnsi" w:eastAsia="TimesNewRomanOOEnc" w:hAnsiTheme="minorHAnsi" w:cs="TimesNewRomanOOEnc"/>
                      <w:sz w:val="24"/>
                      <w:szCs w:val="24"/>
                    </w:rPr>
                    <w:t>9</w:t>
                  </w:r>
                </w:p>
              </w:tc>
            </w:tr>
            <w:tr w:rsidR="00D30F0D" w:rsidRPr="00705F3A" w:rsidTr="00F94B3B">
              <w:trPr>
                <w:trHeight w:val="330"/>
              </w:trPr>
              <w:tc>
                <w:tcPr>
                  <w:tcW w:w="6999" w:type="dxa"/>
                  <w:shd w:val="clear" w:color="auto" w:fill="auto"/>
                </w:tcPr>
                <w:p w:rsidR="00D30F0D" w:rsidRPr="00705F3A" w:rsidRDefault="00D30F0D" w:rsidP="00CD7DCC">
                  <w:pPr>
                    <w:tabs>
                      <w:tab w:val="left" w:pos="9072"/>
                    </w:tabs>
                    <w:autoSpaceDE w:val="0"/>
                    <w:autoSpaceDN w:val="0"/>
                    <w:adjustRightInd w:val="0"/>
                    <w:spacing w:after="0"/>
                    <w:rPr>
                      <w:rFonts w:asciiTheme="minorHAnsi" w:eastAsia="TimesNewRomanOOEnc" w:hAnsiTheme="minorHAnsi" w:cs="TimesNewRomanOOEnc"/>
                      <w:sz w:val="24"/>
                      <w:szCs w:val="24"/>
                    </w:rPr>
                  </w:pPr>
                  <w:r w:rsidRPr="00705F3A">
                    <w:rPr>
                      <w:rFonts w:asciiTheme="minorHAnsi" w:eastAsia="TimesNewRomanOOEnc" w:hAnsiTheme="minorHAnsi" w:cs="TimesNewRomanOOEnc"/>
                      <w:sz w:val="24"/>
                      <w:szCs w:val="24"/>
                    </w:rPr>
                    <w:t>с.Злати рът</w:t>
                  </w:r>
                </w:p>
              </w:tc>
              <w:tc>
                <w:tcPr>
                  <w:tcW w:w="2420" w:type="dxa"/>
                  <w:shd w:val="clear" w:color="auto" w:fill="auto"/>
                </w:tcPr>
                <w:p w:rsidR="00D30F0D" w:rsidRPr="00705F3A" w:rsidRDefault="00D30F0D" w:rsidP="00CD7DCC">
                  <w:pPr>
                    <w:tabs>
                      <w:tab w:val="left" w:pos="9072"/>
                    </w:tabs>
                    <w:autoSpaceDE w:val="0"/>
                    <w:autoSpaceDN w:val="0"/>
                    <w:adjustRightInd w:val="0"/>
                    <w:spacing w:after="0"/>
                    <w:jc w:val="center"/>
                    <w:rPr>
                      <w:rFonts w:asciiTheme="minorHAnsi" w:eastAsia="TimesNewRomanOOEnc" w:hAnsiTheme="minorHAnsi" w:cs="TimesNewRomanOOEnc"/>
                      <w:sz w:val="24"/>
                      <w:szCs w:val="24"/>
                    </w:rPr>
                  </w:pPr>
                  <w:r w:rsidRPr="00705F3A">
                    <w:rPr>
                      <w:rFonts w:asciiTheme="minorHAnsi" w:eastAsia="TimesNewRomanOOEnc" w:hAnsiTheme="minorHAnsi" w:cs="TimesNewRomanOOEnc"/>
                      <w:sz w:val="24"/>
                      <w:szCs w:val="24"/>
                    </w:rPr>
                    <w:t>15</w:t>
                  </w:r>
                </w:p>
              </w:tc>
            </w:tr>
            <w:tr w:rsidR="00D30F0D" w:rsidRPr="00705F3A" w:rsidTr="00F94B3B">
              <w:trPr>
                <w:trHeight w:val="330"/>
              </w:trPr>
              <w:tc>
                <w:tcPr>
                  <w:tcW w:w="6999" w:type="dxa"/>
                  <w:tcBorders>
                    <w:bottom w:val="dashSmallGap" w:sz="4" w:space="0" w:color="auto"/>
                  </w:tcBorders>
                  <w:shd w:val="clear" w:color="auto" w:fill="auto"/>
                </w:tcPr>
                <w:p w:rsidR="00D30F0D" w:rsidRPr="00705F3A" w:rsidRDefault="00D30F0D" w:rsidP="00CD7DCC">
                  <w:pPr>
                    <w:tabs>
                      <w:tab w:val="left" w:pos="9072"/>
                    </w:tabs>
                    <w:autoSpaceDE w:val="0"/>
                    <w:autoSpaceDN w:val="0"/>
                    <w:adjustRightInd w:val="0"/>
                    <w:spacing w:after="0"/>
                    <w:rPr>
                      <w:rFonts w:asciiTheme="minorHAnsi" w:eastAsia="TimesNewRomanOOEnc" w:hAnsiTheme="minorHAnsi" w:cs="TimesNewRomanOOEnc"/>
                      <w:sz w:val="24"/>
                      <w:szCs w:val="24"/>
                    </w:rPr>
                  </w:pPr>
                  <w:r w:rsidRPr="00705F3A">
                    <w:rPr>
                      <w:rFonts w:asciiTheme="minorHAnsi" w:eastAsia="TimesNewRomanOOEnc" w:hAnsiTheme="minorHAnsi" w:cs="TimesNewRomanOOEnc"/>
                      <w:sz w:val="24"/>
                      <w:szCs w:val="24"/>
                    </w:rPr>
                    <w:t>с. Конаре</w:t>
                  </w:r>
                </w:p>
              </w:tc>
              <w:tc>
                <w:tcPr>
                  <w:tcW w:w="2420" w:type="dxa"/>
                  <w:tcBorders>
                    <w:bottom w:val="dashSmallGap" w:sz="4" w:space="0" w:color="auto"/>
                  </w:tcBorders>
                  <w:shd w:val="clear" w:color="auto" w:fill="auto"/>
                </w:tcPr>
                <w:p w:rsidR="00D30F0D" w:rsidRPr="00705F3A" w:rsidRDefault="00D30F0D" w:rsidP="00CD7DCC">
                  <w:pPr>
                    <w:tabs>
                      <w:tab w:val="left" w:pos="9072"/>
                    </w:tabs>
                    <w:autoSpaceDE w:val="0"/>
                    <w:autoSpaceDN w:val="0"/>
                    <w:adjustRightInd w:val="0"/>
                    <w:spacing w:after="0"/>
                    <w:jc w:val="center"/>
                    <w:rPr>
                      <w:rFonts w:asciiTheme="minorHAnsi" w:eastAsia="TimesNewRomanOOEnc" w:hAnsiTheme="minorHAnsi" w:cs="TimesNewRomanOOEnc"/>
                      <w:sz w:val="24"/>
                      <w:szCs w:val="24"/>
                    </w:rPr>
                  </w:pPr>
                  <w:r w:rsidRPr="00705F3A">
                    <w:rPr>
                      <w:rFonts w:asciiTheme="minorHAnsi" w:eastAsia="TimesNewRomanOOEnc" w:hAnsiTheme="minorHAnsi" w:cs="TimesNewRomanOOEnc"/>
                      <w:sz w:val="24"/>
                      <w:szCs w:val="24"/>
                    </w:rPr>
                    <w:t>6</w:t>
                  </w:r>
                </w:p>
              </w:tc>
            </w:tr>
            <w:tr w:rsidR="00D30F0D" w:rsidRPr="00705F3A" w:rsidTr="00F94B3B">
              <w:trPr>
                <w:trHeight w:val="330"/>
              </w:trPr>
              <w:tc>
                <w:tcPr>
                  <w:tcW w:w="6999" w:type="dxa"/>
                  <w:tcBorders>
                    <w:top w:val="dashSmallGap" w:sz="4" w:space="0" w:color="auto"/>
                    <w:left w:val="dashSmallGap" w:sz="4" w:space="0" w:color="auto"/>
                    <w:bottom w:val="dashSmallGap" w:sz="4" w:space="0" w:color="auto"/>
                    <w:right w:val="dashSmallGap" w:sz="4" w:space="0" w:color="auto"/>
                  </w:tcBorders>
                  <w:shd w:val="clear" w:color="auto" w:fill="auto"/>
                </w:tcPr>
                <w:p w:rsidR="00D30F0D" w:rsidRPr="00705F3A" w:rsidRDefault="00D30F0D" w:rsidP="00D30F0D">
                  <w:pPr>
                    <w:tabs>
                      <w:tab w:val="left" w:pos="9072"/>
                    </w:tabs>
                    <w:autoSpaceDE w:val="0"/>
                    <w:autoSpaceDN w:val="0"/>
                    <w:adjustRightInd w:val="0"/>
                    <w:spacing w:after="0"/>
                    <w:rPr>
                      <w:rFonts w:asciiTheme="minorHAnsi" w:eastAsia="TimesNewRomanOOEnc" w:hAnsiTheme="minorHAnsi" w:cs="TimesNewRomanOOEnc"/>
                      <w:sz w:val="24"/>
                      <w:szCs w:val="24"/>
                    </w:rPr>
                  </w:pPr>
                  <w:r w:rsidRPr="00705F3A">
                    <w:rPr>
                      <w:rFonts w:asciiTheme="minorHAnsi" w:eastAsia="TimesNewRomanOOEnc" w:hAnsiTheme="minorHAnsi" w:cs="TimesNewRomanOOEnc"/>
                      <w:sz w:val="24"/>
                      <w:szCs w:val="24"/>
                    </w:rPr>
                    <w:t>с. Лява река</w:t>
                  </w:r>
                </w:p>
              </w:tc>
              <w:tc>
                <w:tcPr>
                  <w:tcW w:w="2420" w:type="dxa"/>
                  <w:tcBorders>
                    <w:top w:val="dashSmallGap" w:sz="4" w:space="0" w:color="auto"/>
                    <w:left w:val="dashSmallGap" w:sz="4" w:space="0" w:color="auto"/>
                    <w:bottom w:val="dashSmallGap" w:sz="4" w:space="0" w:color="auto"/>
                    <w:right w:val="dashSmallGap" w:sz="4" w:space="0" w:color="auto"/>
                  </w:tcBorders>
                  <w:shd w:val="clear" w:color="auto" w:fill="auto"/>
                </w:tcPr>
                <w:p w:rsidR="00D30F0D" w:rsidRPr="00705F3A" w:rsidRDefault="00D30F0D" w:rsidP="00D30F0D">
                  <w:pPr>
                    <w:tabs>
                      <w:tab w:val="left" w:pos="9072"/>
                    </w:tabs>
                    <w:autoSpaceDE w:val="0"/>
                    <w:autoSpaceDN w:val="0"/>
                    <w:adjustRightInd w:val="0"/>
                    <w:spacing w:after="0"/>
                    <w:jc w:val="center"/>
                    <w:rPr>
                      <w:rFonts w:asciiTheme="minorHAnsi" w:eastAsia="TimesNewRomanOOEnc" w:hAnsiTheme="minorHAnsi" w:cs="TimesNewRomanOOEnc"/>
                      <w:sz w:val="24"/>
                      <w:szCs w:val="24"/>
                    </w:rPr>
                  </w:pPr>
                  <w:r w:rsidRPr="00705F3A">
                    <w:rPr>
                      <w:rFonts w:asciiTheme="minorHAnsi" w:eastAsia="TimesNewRomanOOEnc" w:hAnsiTheme="minorHAnsi" w:cs="TimesNewRomanOOEnc"/>
                      <w:sz w:val="24"/>
                      <w:szCs w:val="24"/>
                    </w:rPr>
                    <w:t>20</w:t>
                  </w:r>
                </w:p>
              </w:tc>
            </w:tr>
            <w:tr w:rsidR="00D30F0D" w:rsidRPr="00705F3A" w:rsidTr="00F94B3B">
              <w:trPr>
                <w:trHeight w:val="345"/>
              </w:trPr>
              <w:tc>
                <w:tcPr>
                  <w:tcW w:w="6999" w:type="dxa"/>
                  <w:tcBorders>
                    <w:top w:val="dashSmallGap" w:sz="4" w:space="0" w:color="auto"/>
                    <w:left w:val="dashSmallGap" w:sz="4" w:space="0" w:color="auto"/>
                    <w:bottom w:val="dashSmallGap" w:sz="4" w:space="0" w:color="auto"/>
                    <w:right w:val="dashSmallGap" w:sz="4" w:space="0" w:color="auto"/>
                  </w:tcBorders>
                  <w:shd w:val="clear" w:color="auto" w:fill="auto"/>
                </w:tcPr>
                <w:p w:rsidR="00D30F0D" w:rsidRPr="00705F3A" w:rsidRDefault="00D30F0D" w:rsidP="00D30F0D">
                  <w:pPr>
                    <w:pStyle w:val="Default"/>
                    <w:rPr>
                      <w:rFonts w:asciiTheme="minorHAnsi" w:eastAsia="TimesNewRomanOOEnc" w:hAnsiTheme="minorHAnsi" w:cs="TimesNewRomanOOEnc"/>
                      <w:color w:val="auto"/>
                    </w:rPr>
                  </w:pPr>
                  <w:r w:rsidRPr="00705F3A">
                    <w:rPr>
                      <w:rFonts w:asciiTheme="minorHAnsi" w:eastAsia="TimesNewRomanOOEnc" w:hAnsiTheme="minorHAnsi" w:cs="TimesNewRomanOOEnc"/>
                      <w:color w:val="auto"/>
                    </w:rPr>
                    <w:t xml:space="preserve">с. Паничерево </w:t>
                  </w:r>
                </w:p>
              </w:tc>
              <w:tc>
                <w:tcPr>
                  <w:tcW w:w="2420" w:type="dxa"/>
                  <w:tcBorders>
                    <w:top w:val="dashSmallGap" w:sz="4" w:space="0" w:color="auto"/>
                    <w:left w:val="dashSmallGap" w:sz="4" w:space="0" w:color="auto"/>
                    <w:bottom w:val="dashSmallGap" w:sz="4" w:space="0" w:color="auto"/>
                    <w:right w:val="dashSmallGap" w:sz="4" w:space="0" w:color="auto"/>
                  </w:tcBorders>
                  <w:shd w:val="clear" w:color="auto" w:fill="auto"/>
                </w:tcPr>
                <w:p w:rsidR="00D30F0D" w:rsidRPr="00705F3A" w:rsidRDefault="00D30F0D" w:rsidP="00D30F0D">
                  <w:pPr>
                    <w:tabs>
                      <w:tab w:val="left" w:pos="9072"/>
                    </w:tabs>
                    <w:autoSpaceDE w:val="0"/>
                    <w:autoSpaceDN w:val="0"/>
                    <w:adjustRightInd w:val="0"/>
                    <w:spacing w:after="0"/>
                    <w:jc w:val="center"/>
                    <w:rPr>
                      <w:rFonts w:asciiTheme="minorHAnsi" w:eastAsia="TimesNewRomanOOEnc" w:hAnsiTheme="minorHAnsi" w:cs="TimesNewRomanOOEnc"/>
                      <w:sz w:val="24"/>
                      <w:szCs w:val="24"/>
                    </w:rPr>
                  </w:pPr>
                  <w:r w:rsidRPr="00705F3A">
                    <w:rPr>
                      <w:rFonts w:asciiTheme="minorHAnsi" w:eastAsia="TimesNewRomanOOEnc" w:hAnsiTheme="minorHAnsi" w:cs="TimesNewRomanOOEnc"/>
                      <w:sz w:val="24"/>
                      <w:szCs w:val="24"/>
                    </w:rPr>
                    <w:t>10</w:t>
                  </w:r>
                </w:p>
              </w:tc>
            </w:tr>
            <w:tr w:rsidR="00D30F0D" w:rsidRPr="00705F3A" w:rsidTr="00F94B3B">
              <w:trPr>
                <w:trHeight w:val="330"/>
              </w:trPr>
              <w:tc>
                <w:tcPr>
                  <w:tcW w:w="6999" w:type="dxa"/>
                  <w:tcBorders>
                    <w:top w:val="dashSmallGap" w:sz="4" w:space="0" w:color="auto"/>
                    <w:left w:val="dashSmallGap" w:sz="4" w:space="0" w:color="auto"/>
                    <w:bottom w:val="dashSmallGap" w:sz="4" w:space="0" w:color="auto"/>
                    <w:right w:val="dashSmallGap" w:sz="4" w:space="0" w:color="auto"/>
                  </w:tcBorders>
                  <w:shd w:val="clear" w:color="auto" w:fill="auto"/>
                </w:tcPr>
                <w:p w:rsidR="00D30F0D" w:rsidRPr="00705F3A" w:rsidRDefault="00D30F0D" w:rsidP="00D30F0D">
                  <w:pPr>
                    <w:pStyle w:val="Default"/>
                    <w:rPr>
                      <w:rFonts w:asciiTheme="minorHAnsi" w:eastAsia="TimesNewRomanOOEnc" w:hAnsiTheme="minorHAnsi" w:cs="TimesNewRomanOOEnc"/>
                      <w:color w:val="auto"/>
                    </w:rPr>
                  </w:pPr>
                  <w:r w:rsidRPr="00705F3A">
                    <w:rPr>
                      <w:rFonts w:asciiTheme="minorHAnsi" w:eastAsia="TimesNewRomanOOEnc" w:hAnsiTheme="minorHAnsi" w:cs="TimesNewRomanOOEnc"/>
                      <w:color w:val="auto"/>
                    </w:rPr>
                    <w:t xml:space="preserve">с. Пчелиново </w:t>
                  </w:r>
                </w:p>
              </w:tc>
              <w:tc>
                <w:tcPr>
                  <w:tcW w:w="2420" w:type="dxa"/>
                  <w:tcBorders>
                    <w:top w:val="dashSmallGap" w:sz="4" w:space="0" w:color="auto"/>
                    <w:left w:val="dashSmallGap" w:sz="4" w:space="0" w:color="auto"/>
                    <w:bottom w:val="dashSmallGap" w:sz="4" w:space="0" w:color="auto"/>
                    <w:right w:val="dashSmallGap" w:sz="4" w:space="0" w:color="auto"/>
                  </w:tcBorders>
                  <w:shd w:val="clear" w:color="auto" w:fill="auto"/>
                </w:tcPr>
                <w:p w:rsidR="00D30F0D" w:rsidRPr="00705F3A" w:rsidRDefault="00D30F0D" w:rsidP="00D30F0D">
                  <w:pPr>
                    <w:tabs>
                      <w:tab w:val="left" w:pos="9072"/>
                    </w:tabs>
                    <w:autoSpaceDE w:val="0"/>
                    <w:autoSpaceDN w:val="0"/>
                    <w:adjustRightInd w:val="0"/>
                    <w:spacing w:after="0"/>
                    <w:jc w:val="center"/>
                    <w:rPr>
                      <w:rFonts w:asciiTheme="minorHAnsi" w:eastAsia="TimesNewRomanOOEnc" w:hAnsiTheme="minorHAnsi" w:cs="TimesNewRomanOOEnc"/>
                      <w:sz w:val="24"/>
                      <w:szCs w:val="24"/>
                    </w:rPr>
                  </w:pPr>
                  <w:r w:rsidRPr="00705F3A">
                    <w:rPr>
                      <w:rFonts w:asciiTheme="minorHAnsi" w:eastAsia="TimesNewRomanOOEnc" w:hAnsiTheme="minorHAnsi" w:cs="TimesNewRomanOOEnc"/>
                      <w:sz w:val="24"/>
                      <w:szCs w:val="24"/>
                    </w:rPr>
                    <w:t>10</w:t>
                  </w:r>
                </w:p>
              </w:tc>
            </w:tr>
            <w:tr w:rsidR="00D30F0D" w:rsidRPr="00705F3A" w:rsidTr="00F94B3B">
              <w:trPr>
                <w:trHeight w:val="345"/>
              </w:trPr>
              <w:tc>
                <w:tcPr>
                  <w:tcW w:w="6999" w:type="dxa"/>
                  <w:tcBorders>
                    <w:top w:val="dashSmallGap" w:sz="4" w:space="0" w:color="auto"/>
                    <w:left w:val="dashSmallGap" w:sz="4" w:space="0" w:color="auto"/>
                    <w:bottom w:val="dashSmallGap" w:sz="4" w:space="0" w:color="auto"/>
                    <w:right w:val="dashSmallGap" w:sz="4" w:space="0" w:color="auto"/>
                  </w:tcBorders>
                  <w:shd w:val="clear" w:color="auto" w:fill="auto"/>
                </w:tcPr>
                <w:p w:rsidR="00D30F0D" w:rsidRPr="00705F3A" w:rsidRDefault="00D30F0D" w:rsidP="00D30F0D">
                  <w:pPr>
                    <w:pStyle w:val="Default"/>
                    <w:rPr>
                      <w:rFonts w:asciiTheme="minorHAnsi" w:eastAsia="TimesNewRomanOOEnc" w:hAnsiTheme="minorHAnsi" w:cs="TimesNewRomanOOEnc"/>
                      <w:color w:val="auto"/>
                    </w:rPr>
                  </w:pPr>
                  <w:r w:rsidRPr="00705F3A">
                    <w:rPr>
                      <w:rFonts w:asciiTheme="minorHAnsi" w:eastAsia="TimesNewRomanOOEnc" w:hAnsiTheme="minorHAnsi" w:cs="TimesNewRomanOOEnc"/>
                      <w:color w:val="auto"/>
                    </w:rPr>
                    <w:t>с. Жълтопоп</w:t>
                  </w:r>
                </w:p>
              </w:tc>
              <w:tc>
                <w:tcPr>
                  <w:tcW w:w="2420" w:type="dxa"/>
                  <w:tcBorders>
                    <w:top w:val="dashSmallGap" w:sz="4" w:space="0" w:color="auto"/>
                    <w:left w:val="dashSmallGap" w:sz="4" w:space="0" w:color="auto"/>
                    <w:bottom w:val="dashSmallGap" w:sz="4" w:space="0" w:color="auto"/>
                    <w:right w:val="dashSmallGap" w:sz="4" w:space="0" w:color="auto"/>
                  </w:tcBorders>
                  <w:shd w:val="clear" w:color="auto" w:fill="auto"/>
                </w:tcPr>
                <w:p w:rsidR="00D30F0D" w:rsidRPr="00705F3A" w:rsidRDefault="00D30F0D" w:rsidP="00D30F0D">
                  <w:pPr>
                    <w:tabs>
                      <w:tab w:val="left" w:pos="9072"/>
                    </w:tabs>
                    <w:autoSpaceDE w:val="0"/>
                    <w:autoSpaceDN w:val="0"/>
                    <w:adjustRightInd w:val="0"/>
                    <w:spacing w:after="0"/>
                    <w:jc w:val="center"/>
                    <w:rPr>
                      <w:rFonts w:asciiTheme="minorHAnsi" w:eastAsia="TimesNewRomanOOEnc" w:hAnsiTheme="minorHAnsi" w:cs="TimesNewRomanOOEnc"/>
                      <w:sz w:val="24"/>
                      <w:szCs w:val="24"/>
                    </w:rPr>
                  </w:pPr>
                  <w:r w:rsidRPr="00705F3A">
                    <w:rPr>
                      <w:rFonts w:asciiTheme="minorHAnsi" w:eastAsia="TimesNewRomanOOEnc" w:hAnsiTheme="minorHAnsi" w:cs="TimesNewRomanOOEnc"/>
                      <w:sz w:val="24"/>
                      <w:szCs w:val="24"/>
                    </w:rPr>
                    <w:t>10</w:t>
                  </w:r>
                </w:p>
              </w:tc>
            </w:tr>
          </w:tbl>
          <w:p w:rsidR="00D30F0D" w:rsidRPr="002620F1" w:rsidRDefault="002620F1" w:rsidP="00D30F0D">
            <w:pPr>
              <w:tabs>
                <w:tab w:val="left" w:pos="9072"/>
              </w:tabs>
              <w:autoSpaceDE w:val="0"/>
              <w:autoSpaceDN w:val="0"/>
              <w:adjustRightInd w:val="0"/>
              <w:spacing w:after="0" w:line="240" w:lineRule="auto"/>
              <w:rPr>
                <w:rFonts w:asciiTheme="minorHAnsi" w:hAnsiTheme="minorHAnsi" w:cs="Cambria,Italic"/>
                <w:i/>
                <w:iCs/>
                <w:sz w:val="18"/>
                <w:szCs w:val="18"/>
              </w:rPr>
            </w:pPr>
            <w:r w:rsidRPr="002620F1">
              <w:rPr>
                <w:rFonts w:asciiTheme="minorHAnsi" w:hAnsiTheme="minorHAnsi" w:cs="Cambria,Italic"/>
                <w:i/>
                <w:iCs/>
                <w:sz w:val="18"/>
                <w:szCs w:val="18"/>
              </w:rPr>
              <w:t>Източник: Община Гурково</w:t>
            </w:r>
          </w:p>
          <w:p w:rsidR="002620F1" w:rsidRPr="00705F3A" w:rsidRDefault="002620F1" w:rsidP="00D30F0D">
            <w:pPr>
              <w:tabs>
                <w:tab w:val="left" w:pos="9072"/>
              </w:tabs>
              <w:autoSpaceDE w:val="0"/>
              <w:autoSpaceDN w:val="0"/>
              <w:adjustRightInd w:val="0"/>
              <w:spacing w:after="0" w:line="240" w:lineRule="auto"/>
              <w:rPr>
                <w:rFonts w:asciiTheme="minorHAnsi" w:hAnsiTheme="minorHAnsi" w:cs="Cambria,Italic"/>
                <w:iCs/>
                <w:sz w:val="24"/>
                <w:szCs w:val="24"/>
              </w:rPr>
            </w:pPr>
          </w:p>
          <w:p w:rsidR="00D30F0D" w:rsidRPr="00D20103" w:rsidRDefault="00D30F0D" w:rsidP="00D30F0D">
            <w:pPr>
              <w:tabs>
                <w:tab w:val="left" w:pos="9072"/>
              </w:tabs>
              <w:autoSpaceDE w:val="0"/>
              <w:autoSpaceDN w:val="0"/>
              <w:adjustRightInd w:val="0"/>
              <w:spacing w:after="0" w:line="240" w:lineRule="auto"/>
              <w:rPr>
                <w:rFonts w:asciiTheme="minorHAnsi" w:hAnsiTheme="minorHAnsi" w:cs="Cambria,Italic"/>
                <w:iCs/>
                <w:color w:val="984806" w:themeColor="accent6" w:themeShade="80"/>
                <w:sz w:val="24"/>
                <w:szCs w:val="24"/>
              </w:rPr>
            </w:pPr>
            <w:r w:rsidRPr="00D20103">
              <w:rPr>
                <w:rFonts w:asciiTheme="minorHAnsi" w:hAnsiTheme="minorHAnsi" w:cs="TimesNewRoman,BoldOOEnc"/>
                <w:b/>
                <w:bCs/>
                <w:i/>
                <w:color w:val="984806" w:themeColor="accent6" w:themeShade="80"/>
                <w:sz w:val="24"/>
                <w:szCs w:val="24"/>
              </w:rPr>
              <w:t>4.8.2.Урбанистичен модел за развитие на община Гурково</w:t>
            </w:r>
            <w:r w:rsidR="002620F1">
              <w:rPr>
                <w:rFonts w:asciiTheme="minorHAnsi" w:hAnsiTheme="minorHAnsi" w:cs="TimesNewRoman,BoldOOEnc"/>
                <w:b/>
                <w:bCs/>
                <w:i/>
                <w:color w:val="984806" w:themeColor="accent6" w:themeShade="80"/>
                <w:sz w:val="24"/>
                <w:szCs w:val="24"/>
              </w:rPr>
              <w:t>.</w:t>
            </w:r>
          </w:p>
          <w:p w:rsidR="00D30F0D" w:rsidRPr="00705F3A" w:rsidRDefault="00D30F0D" w:rsidP="00F94B3B">
            <w:pPr>
              <w:autoSpaceDE w:val="0"/>
              <w:autoSpaceDN w:val="0"/>
              <w:adjustRightInd w:val="0"/>
              <w:spacing w:after="0"/>
              <w:ind w:right="33"/>
              <w:jc w:val="both"/>
              <w:rPr>
                <w:rFonts w:asciiTheme="minorHAnsi" w:hAnsiTheme="minorHAnsi" w:cs="Cambria,Italic"/>
                <w:iCs/>
                <w:sz w:val="24"/>
                <w:szCs w:val="24"/>
              </w:rPr>
            </w:pPr>
            <w:r w:rsidRPr="00705F3A">
              <w:rPr>
                <w:rFonts w:asciiTheme="minorHAnsi" w:hAnsiTheme="minorHAnsi" w:cs="Cambria,Italic"/>
                <w:iCs/>
                <w:sz w:val="24"/>
                <w:szCs w:val="24"/>
              </w:rPr>
              <w:t xml:space="preserve">      Съгласно ОУП, община Гурково е възприела „пространствения модел“ за соц</w:t>
            </w:r>
            <w:r w:rsidR="00D56488" w:rsidRPr="00705F3A">
              <w:rPr>
                <w:rFonts w:asciiTheme="minorHAnsi" w:hAnsiTheme="minorHAnsi" w:cs="Cambria,Italic"/>
                <w:iCs/>
                <w:sz w:val="24"/>
                <w:szCs w:val="24"/>
              </w:rPr>
              <w:t>иално</w:t>
            </w:r>
            <w:r w:rsidRPr="00705F3A">
              <w:rPr>
                <w:rFonts w:asciiTheme="minorHAnsi" w:hAnsiTheme="minorHAnsi" w:cs="Cambria,Italic"/>
                <w:iCs/>
                <w:sz w:val="24"/>
                <w:szCs w:val="24"/>
              </w:rPr>
              <w:t>–икономическо и устройственото планиране и развитие  на община Гурково и прилежа</w:t>
            </w:r>
            <w:r w:rsidR="0044586B">
              <w:rPr>
                <w:rFonts w:asciiTheme="minorHAnsi" w:hAnsiTheme="minorHAnsi" w:cs="Cambria,Italic"/>
                <w:iCs/>
                <w:sz w:val="24"/>
                <w:szCs w:val="24"/>
              </w:rPr>
              <w:t>-</w:t>
            </w:r>
            <w:r w:rsidRPr="00705F3A">
              <w:rPr>
                <w:rFonts w:asciiTheme="minorHAnsi" w:hAnsiTheme="minorHAnsi" w:cs="Cambria,Italic"/>
                <w:iCs/>
                <w:sz w:val="24"/>
                <w:szCs w:val="24"/>
              </w:rPr>
              <w:t>щите и територии, подчинен на следните изисквания:</w:t>
            </w:r>
          </w:p>
          <w:p w:rsidR="00D30F0D" w:rsidRPr="00705F3A" w:rsidRDefault="00D30F0D" w:rsidP="00B15383">
            <w:pPr>
              <w:pStyle w:val="a4"/>
              <w:numPr>
                <w:ilvl w:val="0"/>
                <w:numId w:val="33"/>
              </w:numPr>
              <w:autoSpaceDE w:val="0"/>
              <w:autoSpaceDN w:val="0"/>
              <w:adjustRightInd w:val="0"/>
              <w:spacing w:after="0"/>
              <w:ind w:left="0" w:right="33" w:firstLine="360"/>
              <w:contextualSpacing/>
              <w:jc w:val="both"/>
              <w:rPr>
                <w:rFonts w:asciiTheme="minorHAnsi" w:hAnsiTheme="minorHAnsi" w:cs="Cambria,Italic"/>
                <w:iCs/>
                <w:sz w:val="24"/>
                <w:szCs w:val="24"/>
              </w:rPr>
            </w:pPr>
            <w:r w:rsidRPr="00705F3A">
              <w:rPr>
                <w:rFonts w:asciiTheme="minorHAnsi" w:hAnsiTheme="minorHAnsi" w:cs="Cambria,Italic"/>
                <w:iCs/>
                <w:sz w:val="24"/>
                <w:szCs w:val="24"/>
              </w:rPr>
              <w:t>Синтеза на проблемите и насоките за развитие на община Гурково, отчитайки анализите за социално-икономическото, демографското, инфраструктурното  и функцио</w:t>
            </w:r>
            <w:r w:rsidR="009D192A">
              <w:rPr>
                <w:rFonts w:asciiTheme="minorHAnsi" w:hAnsiTheme="minorHAnsi" w:cs="Cambria,Italic"/>
                <w:iCs/>
                <w:sz w:val="24"/>
                <w:szCs w:val="24"/>
              </w:rPr>
              <w:t>-</w:t>
            </w:r>
            <w:r w:rsidRPr="00705F3A">
              <w:rPr>
                <w:rFonts w:asciiTheme="minorHAnsi" w:hAnsiTheme="minorHAnsi" w:cs="Cambria,Italic"/>
                <w:iCs/>
                <w:sz w:val="24"/>
                <w:szCs w:val="24"/>
              </w:rPr>
              <w:t>нално развитие на Общината;</w:t>
            </w:r>
          </w:p>
          <w:p w:rsidR="00D30F0D" w:rsidRPr="00705F3A" w:rsidRDefault="00D30F0D" w:rsidP="00B15383">
            <w:pPr>
              <w:pStyle w:val="a4"/>
              <w:numPr>
                <w:ilvl w:val="0"/>
                <w:numId w:val="33"/>
              </w:numPr>
              <w:autoSpaceDE w:val="0"/>
              <w:autoSpaceDN w:val="0"/>
              <w:adjustRightInd w:val="0"/>
              <w:spacing w:after="0"/>
              <w:ind w:left="0" w:right="33" w:firstLine="360"/>
              <w:contextualSpacing/>
              <w:jc w:val="both"/>
              <w:rPr>
                <w:rFonts w:asciiTheme="minorHAnsi" w:hAnsiTheme="minorHAnsi" w:cs="Cambria,Italic"/>
                <w:iCs/>
                <w:sz w:val="24"/>
                <w:szCs w:val="24"/>
              </w:rPr>
            </w:pPr>
            <w:r w:rsidRPr="00705F3A">
              <w:rPr>
                <w:rFonts w:asciiTheme="minorHAnsi" w:hAnsiTheme="minorHAnsi" w:cs="Cambria,Italic"/>
                <w:iCs/>
                <w:sz w:val="24"/>
                <w:szCs w:val="24"/>
              </w:rPr>
              <w:t>Предлагания „пространствен модел“ за развитие на община Гурково и при</w:t>
            </w:r>
            <w:r w:rsidR="009D192A">
              <w:rPr>
                <w:rFonts w:asciiTheme="minorHAnsi" w:hAnsiTheme="minorHAnsi" w:cs="Cambria,Italic"/>
                <w:iCs/>
                <w:sz w:val="24"/>
                <w:szCs w:val="24"/>
              </w:rPr>
              <w:t>-</w:t>
            </w:r>
            <w:r w:rsidRPr="00705F3A">
              <w:rPr>
                <w:rFonts w:asciiTheme="minorHAnsi" w:hAnsiTheme="minorHAnsi" w:cs="Cambria,Italic"/>
                <w:iCs/>
                <w:sz w:val="24"/>
                <w:szCs w:val="24"/>
              </w:rPr>
              <w:t>лежащите и територии подлежи на предварително обществено обсъждане;</w:t>
            </w:r>
          </w:p>
          <w:p w:rsidR="00D30F0D" w:rsidRPr="00705F3A" w:rsidRDefault="00D30F0D" w:rsidP="009D192A">
            <w:pPr>
              <w:pStyle w:val="a4"/>
              <w:autoSpaceDE w:val="0"/>
              <w:autoSpaceDN w:val="0"/>
              <w:adjustRightInd w:val="0"/>
              <w:spacing w:after="0"/>
              <w:ind w:left="360" w:right="175"/>
              <w:contextualSpacing/>
              <w:jc w:val="both"/>
              <w:rPr>
                <w:rFonts w:asciiTheme="minorHAnsi" w:hAnsiTheme="minorHAnsi" w:cs="Cambria,Italic"/>
                <w:i/>
                <w:iCs/>
                <w:sz w:val="24"/>
                <w:szCs w:val="24"/>
              </w:rPr>
            </w:pPr>
            <w:r w:rsidRPr="00705F3A">
              <w:rPr>
                <w:rFonts w:asciiTheme="minorHAnsi" w:hAnsiTheme="minorHAnsi" w:cs="Cambria,Italic"/>
                <w:i/>
                <w:iCs/>
                <w:sz w:val="24"/>
                <w:szCs w:val="24"/>
              </w:rPr>
              <w:t>Стимулаторите за развитие на Общината да включват:</w:t>
            </w:r>
          </w:p>
          <w:p w:rsidR="00867874" w:rsidRPr="00705F3A" w:rsidRDefault="00867874" w:rsidP="00B15383">
            <w:pPr>
              <w:pStyle w:val="a4"/>
              <w:numPr>
                <w:ilvl w:val="0"/>
                <w:numId w:val="34"/>
              </w:numPr>
              <w:tabs>
                <w:tab w:val="left" w:pos="851"/>
              </w:tabs>
              <w:autoSpaceDE w:val="0"/>
              <w:autoSpaceDN w:val="0"/>
              <w:adjustRightInd w:val="0"/>
              <w:spacing w:after="0"/>
              <w:ind w:left="0" w:right="33" w:firstLine="318"/>
              <w:contextualSpacing/>
              <w:jc w:val="both"/>
              <w:rPr>
                <w:rFonts w:asciiTheme="minorHAnsi" w:hAnsiTheme="minorHAnsi" w:cs="Cambria,Italic"/>
                <w:iCs/>
                <w:sz w:val="24"/>
                <w:szCs w:val="24"/>
              </w:rPr>
            </w:pPr>
            <w:r w:rsidRPr="00705F3A">
              <w:rPr>
                <w:rFonts w:asciiTheme="minorHAnsi" w:hAnsiTheme="minorHAnsi" w:cs="Cambria,Italic"/>
                <w:iCs/>
                <w:sz w:val="24"/>
                <w:szCs w:val="24"/>
              </w:rPr>
              <w:t>В</w:t>
            </w:r>
            <w:r w:rsidR="00D30F0D" w:rsidRPr="00705F3A">
              <w:rPr>
                <w:rFonts w:asciiTheme="minorHAnsi" w:hAnsiTheme="minorHAnsi" w:cs="Cambria,Italic"/>
                <w:iCs/>
                <w:sz w:val="24"/>
                <w:szCs w:val="24"/>
              </w:rPr>
              <w:t>ъншните връзки на община Гурково като общински център с областния център гр. Стара Загора, гр. Казанлък и гр. Велико Търново;</w:t>
            </w:r>
          </w:p>
          <w:p w:rsidR="00867874" w:rsidRPr="00705F3A" w:rsidRDefault="00867874" w:rsidP="00B15383">
            <w:pPr>
              <w:pStyle w:val="a4"/>
              <w:numPr>
                <w:ilvl w:val="0"/>
                <w:numId w:val="34"/>
              </w:numPr>
              <w:tabs>
                <w:tab w:val="left" w:pos="851"/>
              </w:tabs>
              <w:autoSpaceDE w:val="0"/>
              <w:autoSpaceDN w:val="0"/>
              <w:adjustRightInd w:val="0"/>
              <w:spacing w:after="0"/>
              <w:ind w:left="0" w:right="33" w:firstLine="318"/>
              <w:contextualSpacing/>
              <w:jc w:val="both"/>
              <w:rPr>
                <w:rFonts w:asciiTheme="minorHAnsi" w:hAnsiTheme="minorHAnsi" w:cs="Cambria,Italic"/>
                <w:iCs/>
                <w:sz w:val="24"/>
                <w:szCs w:val="24"/>
              </w:rPr>
            </w:pPr>
            <w:r w:rsidRPr="00705F3A">
              <w:rPr>
                <w:rFonts w:asciiTheme="minorHAnsi" w:hAnsiTheme="minorHAnsi" w:cs="Cambria,Italic"/>
                <w:iCs/>
                <w:sz w:val="24"/>
                <w:szCs w:val="24"/>
              </w:rPr>
              <w:t>С</w:t>
            </w:r>
            <w:r w:rsidR="00D30F0D" w:rsidRPr="00705F3A">
              <w:rPr>
                <w:rFonts w:asciiTheme="minorHAnsi" w:hAnsiTheme="minorHAnsi" w:cs="Cambria,Italic"/>
                <w:iCs/>
                <w:sz w:val="24"/>
                <w:szCs w:val="24"/>
              </w:rPr>
              <w:t>оциално – икономически и други обслужващи функции;</w:t>
            </w:r>
          </w:p>
          <w:p w:rsidR="00867874" w:rsidRPr="00705F3A" w:rsidRDefault="00867874" w:rsidP="00B15383">
            <w:pPr>
              <w:pStyle w:val="a4"/>
              <w:numPr>
                <w:ilvl w:val="0"/>
                <w:numId w:val="34"/>
              </w:numPr>
              <w:tabs>
                <w:tab w:val="left" w:pos="851"/>
              </w:tabs>
              <w:autoSpaceDE w:val="0"/>
              <w:autoSpaceDN w:val="0"/>
              <w:adjustRightInd w:val="0"/>
              <w:spacing w:after="0"/>
              <w:ind w:left="0" w:right="33" w:firstLine="318"/>
              <w:contextualSpacing/>
              <w:jc w:val="both"/>
              <w:rPr>
                <w:rFonts w:asciiTheme="minorHAnsi" w:hAnsiTheme="minorHAnsi" w:cs="Cambria,Italic"/>
                <w:iCs/>
                <w:sz w:val="24"/>
                <w:szCs w:val="24"/>
              </w:rPr>
            </w:pPr>
            <w:r w:rsidRPr="00705F3A">
              <w:rPr>
                <w:rFonts w:asciiTheme="minorHAnsi" w:hAnsiTheme="minorHAnsi" w:cs="Cambria,Italic"/>
                <w:iCs/>
                <w:sz w:val="24"/>
                <w:szCs w:val="24"/>
              </w:rPr>
              <w:lastRenderedPageBreak/>
              <w:t>Т</w:t>
            </w:r>
            <w:r w:rsidR="00D30F0D" w:rsidRPr="00705F3A">
              <w:rPr>
                <w:rFonts w:asciiTheme="minorHAnsi" w:hAnsiTheme="minorHAnsi" w:cs="Cambria,Italic"/>
                <w:iCs/>
                <w:sz w:val="24"/>
                <w:szCs w:val="24"/>
              </w:rPr>
              <w:t>ранспортната инфраструктура с национален и регионален характер (трасето „София–Карлово–</w:t>
            </w:r>
            <w:r w:rsidRPr="00705F3A">
              <w:rPr>
                <w:rFonts w:asciiTheme="minorHAnsi" w:hAnsiTheme="minorHAnsi" w:cs="Cambria,Italic"/>
                <w:iCs/>
                <w:sz w:val="24"/>
                <w:szCs w:val="24"/>
              </w:rPr>
              <w:t xml:space="preserve">Казанлък–Бургас” и “В.Търново-Нова </w:t>
            </w:r>
            <w:r w:rsidR="00D30F0D" w:rsidRPr="00705F3A">
              <w:rPr>
                <w:rFonts w:asciiTheme="minorHAnsi" w:hAnsiTheme="minorHAnsi" w:cs="Cambria,Italic"/>
                <w:iCs/>
                <w:sz w:val="24"/>
                <w:szCs w:val="24"/>
              </w:rPr>
              <w:t>Загора-Свиленград”);</w:t>
            </w:r>
          </w:p>
          <w:p w:rsidR="00D30F0D" w:rsidRPr="00705F3A" w:rsidRDefault="00867874" w:rsidP="00B15383">
            <w:pPr>
              <w:pStyle w:val="a4"/>
              <w:numPr>
                <w:ilvl w:val="0"/>
                <w:numId w:val="34"/>
              </w:numPr>
              <w:tabs>
                <w:tab w:val="left" w:pos="851"/>
              </w:tabs>
              <w:autoSpaceDE w:val="0"/>
              <w:autoSpaceDN w:val="0"/>
              <w:adjustRightInd w:val="0"/>
              <w:spacing w:after="0"/>
              <w:ind w:left="0" w:right="33" w:firstLine="318"/>
              <w:contextualSpacing/>
              <w:jc w:val="both"/>
              <w:rPr>
                <w:rFonts w:asciiTheme="minorHAnsi" w:hAnsiTheme="minorHAnsi" w:cs="Cambria,Italic"/>
                <w:iCs/>
                <w:sz w:val="24"/>
                <w:szCs w:val="24"/>
              </w:rPr>
            </w:pPr>
            <w:r w:rsidRPr="00705F3A">
              <w:rPr>
                <w:rFonts w:asciiTheme="minorHAnsi" w:hAnsiTheme="minorHAnsi" w:cs="Cambria,Italic"/>
                <w:iCs/>
                <w:sz w:val="24"/>
                <w:szCs w:val="24"/>
              </w:rPr>
              <w:t>И</w:t>
            </w:r>
            <w:r w:rsidR="00D30F0D" w:rsidRPr="00705F3A">
              <w:rPr>
                <w:rFonts w:asciiTheme="minorHAnsi" w:hAnsiTheme="minorHAnsi" w:cs="Cambria,Italic"/>
                <w:iCs/>
                <w:sz w:val="24"/>
                <w:szCs w:val="24"/>
              </w:rPr>
              <w:t>зползваните активно сградни фондове, изградени в землището на община Гурково, които се нуждаят от съответен устройствен и застроителен режим.</w:t>
            </w:r>
          </w:p>
          <w:p w:rsidR="00D30F0D" w:rsidRPr="00705F3A" w:rsidRDefault="00D30F0D" w:rsidP="00B15383">
            <w:pPr>
              <w:pStyle w:val="a4"/>
              <w:numPr>
                <w:ilvl w:val="0"/>
                <w:numId w:val="33"/>
              </w:numPr>
              <w:autoSpaceDE w:val="0"/>
              <w:autoSpaceDN w:val="0"/>
              <w:adjustRightInd w:val="0"/>
              <w:spacing w:after="0"/>
              <w:ind w:left="0" w:right="33" w:firstLine="360"/>
              <w:contextualSpacing/>
              <w:jc w:val="both"/>
              <w:rPr>
                <w:rFonts w:asciiTheme="minorHAnsi" w:hAnsiTheme="minorHAnsi" w:cs="Cambria,Italic"/>
                <w:iCs/>
                <w:sz w:val="24"/>
                <w:szCs w:val="24"/>
              </w:rPr>
            </w:pPr>
            <w:r w:rsidRPr="00705F3A">
              <w:rPr>
                <w:rFonts w:asciiTheme="minorHAnsi" w:hAnsiTheme="minorHAnsi" w:cs="Cambria,Italic"/>
                <w:iCs/>
                <w:sz w:val="24"/>
                <w:szCs w:val="24"/>
              </w:rPr>
              <w:t>Спазване на ограничителите от природен и антропогенен характер при  простран</w:t>
            </w:r>
            <w:r w:rsidR="00BA0DE0" w:rsidRPr="00705F3A">
              <w:rPr>
                <w:rFonts w:asciiTheme="minorHAnsi" w:hAnsiTheme="minorHAnsi" w:cs="Cambria,Italic"/>
                <w:iCs/>
                <w:sz w:val="24"/>
                <w:szCs w:val="24"/>
              </w:rPr>
              <w:t>-</w:t>
            </w:r>
            <w:r w:rsidRPr="00705F3A">
              <w:rPr>
                <w:rFonts w:asciiTheme="minorHAnsi" w:hAnsiTheme="minorHAnsi" w:cs="Cambria,Italic"/>
                <w:iCs/>
                <w:sz w:val="24"/>
                <w:szCs w:val="24"/>
              </w:rPr>
              <w:t>ственото нарастване на урбанизираните територии  на общината,  определени на базата на нормативни актове.</w:t>
            </w:r>
          </w:p>
          <w:p w:rsidR="00D30F0D" w:rsidRPr="00705F3A" w:rsidRDefault="00D30F0D" w:rsidP="00B15383">
            <w:pPr>
              <w:pStyle w:val="a4"/>
              <w:numPr>
                <w:ilvl w:val="0"/>
                <w:numId w:val="33"/>
              </w:numPr>
              <w:autoSpaceDE w:val="0"/>
              <w:autoSpaceDN w:val="0"/>
              <w:adjustRightInd w:val="0"/>
              <w:spacing w:after="0"/>
              <w:ind w:left="0" w:right="33" w:firstLine="360"/>
              <w:contextualSpacing/>
              <w:jc w:val="both"/>
              <w:rPr>
                <w:rFonts w:asciiTheme="minorHAnsi" w:hAnsiTheme="minorHAnsi" w:cs="Cambria,Italic"/>
                <w:iCs/>
                <w:sz w:val="24"/>
                <w:szCs w:val="24"/>
              </w:rPr>
            </w:pPr>
            <w:r w:rsidRPr="00705F3A">
              <w:rPr>
                <w:rFonts w:asciiTheme="minorHAnsi" w:hAnsiTheme="minorHAnsi" w:cs="Cambria,Italic"/>
                <w:iCs/>
                <w:sz w:val="24"/>
                <w:szCs w:val="24"/>
              </w:rPr>
              <w:t xml:space="preserve">Очертаване на хипотезата за развитие на община Гурково </w:t>
            </w:r>
            <w:r w:rsidR="0023037C">
              <w:rPr>
                <w:rFonts w:asciiTheme="minorHAnsi" w:hAnsiTheme="minorHAnsi" w:cs="Cambria,Italic"/>
                <w:iCs/>
                <w:sz w:val="24"/>
                <w:szCs w:val="24"/>
              </w:rPr>
              <w:t>в периода след 2025 -2027 г., т.е.,</w:t>
            </w:r>
            <w:r w:rsidR="00F94B3B">
              <w:rPr>
                <w:rFonts w:asciiTheme="minorHAnsi" w:hAnsiTheme="minorHAnsi" w:cs="Cambria,Italic"/>
                <w:iCs/>
                <w:sz w:val="24"/>
                <w:szCs w:val="24"/>
              </w:rPr>
              <w:t xml:space="preserve"> да</w:t>
            </w:r>
            <w:r w:rsidRPr="00705F3A">
              <w:rPr>
                <w:rFonts w:asciiTheme="minorHAnsi" w:hAnsiTheme="minorHAnsi" w:cs="Cambria,Italic"/>
                <w:iCs/>
                <w:sz w:val="24"/>
                <w:szCs w:val="24"/>
              </w:rPr>
              <w:t>лекоперспективна програма с количественото нарастване на селищната територия на община Гурково (изработване на проект на пространствен модел за следхоризонтно раз</w:t>
            </w:r>
            <w:r w:rsidR="00F94B3B">
              <w:rPr>
                <w:rFonts w:asciiTheme="minorHAnsi" w:hAnsiTheme="minorHAnsi" w:cs="Cambria,Italic"/>
                <w:iCs/>
                <w:sz w:val="24"/>
                <w:szCs w:val="24"/>
              </w:rPr>
              <w:t>-</w:t>
            </w:r>
            <w:r w:rsidRPr="00705F3A">
              <w:rPr>
                <w:rFonts w:asciiTheme="minorHAnsi" w:hAnsiTheme="minorHAnsi" w:cs="Cambria,Italic"/>
                <w:iCs/>
                <w:sz w:val="24"/>
                <w:szCs w:val="24"/>
              </w:rPr>
              <w:t>витие). Възможностите за устройствено развитие могат да се реализират чрез усвояване на нови територии в контактните зони  и уплътняване на съществуващата урбанизирана територия;</w:t>
            </w:r>
          </w:p>
          <w:p w:rsidR="00D30F0D" w:rsidRPr="00AF65B8" w:rsidRDefault="00D30F0D" w:rsidP="00B15383">
            <w:pPr>
              <w:pStyle w:val="a4"/>
              <w:numPr>
                <w:ilvl w:val="0"/>
                <w:numId w:val="33"/>
              </w:numPr>
              <w:autoSpaceDE w:val="0"/>
              <w:autoSpaceDN w:val="0"/>
              <w:adjustRightInd w:val="0"/>
              <w:spacing w:after="0"/>
              <w:ind w:left="0" w:right="33" w:firstLine="360"/>
              <w:contextualSpacing/>
              <w:jc w:val="both"/>
              <w:rPr>
                <w:rFonts w:asciiTheme="minorHAnsi" w:hAnsiTheme="minorHAnsi" w:cs="Cambria,Italic"/>
                <w:iCs/>
                <w:sz w:val="24"/>
                <w:szCs w:val="24"/>
              </w:rPr>
            </w:pPr>
            <w:r w:rsidRPr="00705F3A">
              <w:rPr>
                <w:rFonts w:asciiTheme="minorHAnsi" w:hAnsiTheme="minorHAnsi" w:cs="Cambria,Italic"/>
                <w:iCs/>
                <w:sz w:val="24"/>
                <w:szCs w:val="24"/>
              </w:rPr>
              <w:t>Развитие на транспортната инфраструктура от общинско, регионално ниво и</w:t>
            </w:r>
            <w:r w:rsidR="00DB5CFE" w:rsidRPr="00705F3A">
              <w:rPr>
                <w:rFonts w:asciiTheme="minorHAnsi" w:hAnsiTheme="minorHAnsi" w:cs="Cambria,Italic"/>
                <w:iCs/>
                <w:sz w:val="24"/>
                <w:szCs w:val="24"/>
              </w:rPr>
              <w:t xml:space="preserve"> връзките </w:t>
            </w:r>
            <w:r w:rsidRPr="00AF65B8">
              <w:rPr>
                <w:rFonts w:asciiTheme="minorHAnsi" w:hAnsiTheme="minorHAnsi" w:cs="Cambria,Italic"/>
                <w:iCs/>
                <w:sz w:val="24"/>
                <w:szCs w:val="24"/>
              </w:rPr>
              <w:t>с пътищата от националната система („София–Бургас” и “В.Търново -Свиленград”);</w:t>
            </w:r>
          </w:p>
          <w:p w:rsidR="00D30F0D" w:rsidRPr="00AF65B8" w:rsidRDefault="00D30F0D" w:rsidP="00B15383">
            <w:pPr>
              <w:pStyle w:val="a4"/>
              <w:numPr>
                <w:ilvl w:val="0"/>
                <w:numId w:val="33"/>
              </w:numPr>
              <w:autoSpaceDE w:val="0"/>
              <w:autoSpaceDN w:val="0"/>
              <w:adjustRightInd w:val="0"/>
              <w:spacing w:after="0"/>
              <w:ind w:left="34" w:right="33" w:firstLine="326"/>
              <w:contextualSpacing/>
              <w:jc w:val="both"/>
              <w:rPr>
                <w:rFonts w:asciiTheme="minorHAnsi" w:hAnsiTheme="minorHAnsi" w:cs="Cambria,Italic"/>
                <w:iCs/>
                <w:sz w:val="24"/>
                <w:szCs w:val="24"/>
              </w:rPr>
            </w:pPr>
            <w:r w:rsidRPr="00705F3A">
              <w:rPr>
                <w:rFonts w:asciiTheme="minorHAnsi" w:hAnsiTheme="minorHAnsi" w:cs="Cambria,Italic"/>
                <w:iCs/>
                <w:sz w:val="24"/>
                <w:szCs w:val="24"/>
              </w:rPr>
              <w:t>Устройствения характер на центровата система на общината, съобразена с</w:t>
            </w:r>
            <w:r w:rsidR="00AF65B8">
              <w:rPr>
                <w:rFonts w:asciiTheme="minorHAnsi" w:hAnsiTheme="minorHAnsi" w:cs="Cambria,Italic"/>
                <w:iCs/>
                <w:sz w:val="24"/>
                <w:szCs w:val="24"/>
              </w:rPr>
              <w:t>йерархич</w:t>
            </w:r>
            <w:r w:rsidRPr="00AF65B8">
              <w:rPr>
                <w:rFonts w:asciiTheme="minorHAnsi" w:hAnsiTheme="minorHAnsi" w:cs="Cambria,Italic"/>
                <w:iCs/>
                <w:sz w:val="24"/>
                <w:szCs w:val="24"/>
              </w:rPr>
              <w:t>ното проявление на обслужващите функции;</w:t>
            </w:r>
          </w:p>
          <w:p w:rsidR="00DB5CFE" w:rsidRPr="00705F3A" w:rsidRDefault="00DB5CFE" w:rsidP="0023037C">
            <w:pPr>
              <w:autoSpaceDE w:val="0"/>
              <w:autoSpaceDN w:val="0"/>
              <w:adjustRightInd w:val="0"/>
              <w:spacing w:after="0"/>
              <w:rPr>
                <w:rFonts w:asciiTheme="minorHAnsi" w:hAnsiTheme="minorHAnsi" w:cs="Cambria,Italic"/>
                <w:iCs/>
                <w:sz w:val="24"/>
                <w:szCs w:val="24"/>
              </w:rPr>
            </w:pPr>
          </w:p>
          <w:p w:rsidR="00D30F0D" w:rsidRPr="00D20103" w:rsidRDefault="00D30F0D" w:rsidP="0023037C">
            <w:pPr>
              <w:autoSpaceDE w:val="0"/>
              <w:autoSpaceDN w:val="0"/>
              <w:adjustRightInd w:val="0"/>
              <w:spacing w:after="0"/>
              <w:rPr>
                <w:rFonts w:asciiTheme="minorHAnsi" w:hAnsiTheme="minorHAnsi" w:cs="Cambria,Italic"/>
                <w:b/>
                <w:i/>
                <w:iCs/>
                <w:color w:val="984806" w:themeColor="accent6" w:themeShade="80"/>
                <w:sz w:val="24"/>
                <w:szCs w:val="24"/>
              </w:rPr>
            </w:pPr>
            <w:r w:rsidRPr="00D20103">
              <w:rPr>
                <w:rFonts w:asciiTheme="minorHAnsi" w:hAnsiTheme="minorHAnsi" w:cs="Cambria,Italic"/>
                <w:b/>
                <w:i/>
                <w:iCs/>
                <w:color w:val="984806" w:themeColor="accent6" w:themeShade="80"/>
                <w:sz w:val="24"/>
                <w:szCs w:val="24"/>
              </w:rPr>
              <w:t>4.8.3.Наличен сграден фонд на община Гурково</w:t>
            </w:r>
            <w:r w:rsidR="00EC250E">
              <w:rPr>
                <w:rFonts w:asciiTheme="minorHAnsi" w:hAnsiTheme="minorHAnsi" w:cs="Cambria,Italic"/>
                <w:b/>
                <w:i/>
                <w:iCs/>
                <w:color w:val="984806" w:themeColor="accent6" w:themeShade="80"/>
                <w:sz w:val="24"/>
                <w:szCs w:val="24"/>
              </w:rPr>
              <w:t>.</w:t>
            </w:r>
          </w:p>
          <w:p w:rsidR="00D30F0D" w:rsidRPr="00705F3A" w:rsidRDefault="00D0013C" w:rsidP="0023037C">
            <w:pPr>
              <w:autoSpaceDE w:val="0"/>
              <w:autoSpaceDN w:val="0"/>
              <w:adjustRightInd w:val="0"/>
              <w:spacing w:after="0"/>
              <w:rPr>
                <w:rFonts w:asciiTheme="minorHAnsi" w:hAnsiTheme="minorHAnsi" w:cs="Cambria,Italic"/>
                <w:iCs/>
                <w:sz w:val="24"/>
                <w:szCs w:val="24"/>
              </w:rPr>
            </w:pPr>
            <w:r w:rsidRPr="00705F3A">
              <w:rPr>
                <w:rFonts w:asciiTheme="minorHAnsi" w:hAnsiTheme="minorHAnsi" w:cs="Cambria,Italic"/>
                <w:iCs/>
                <w:sz w:val="24"/>
                <w:szCs w:val="24"/>
              </w:rPr>
              <w:t>Наличният сграден фонд</w:t>
            </w:r>
            <w:r w:rsidR="00D30F0D" w:rsidRPr="00705F3A">
              <w:rPr>
                <w:rFonts w:asciiTheme="minorHAnsi" w:hAnsiTheme="minorHAnsi" w:cs="Cambria,Italic"/>
                <w:iCs/>
                <w:sz w:val="24"/>
                <w:szCs w:val="24"/>
              </w:rPr>
              <w:t xml:space="preserve"> за </w:t>
            </w:r>
            <w:r w:rsidR="00EA3413">
              <w:rPr>
                <w:rFonts w:asciiTheme="minorHAnsi" w:hAnsiTheme="minorHAnsi" w:cs="Cambria,Italic"/>
                <w:iCs/>
                <w:sz w:val="24"/>
                <w:szCs w:val="24"/>
              </w:rPr>
              <w:t>общината е показана в таблицата</w:t>
            </w:r>
            <w:r w:rsidR="00D30F0D" w:rsidRPr="00705F3A">
              <w:rPr>
                <w:rFonts w:asciiTheme="minorHAnsi" w:hAnsiTheme="minorHAnsi" w:cs="Cambria,Italic"/>
                <w:iCs/>
                <w:sz w:val="24"/>
                <w:szCs w:val="24"/>
              </w:rPr>
              <w:t xml:space="preserve"> по-долу</w:t>
            </w:r>
          </w:p>
          <w:p w:rsidR="00203CDF" w:rsidRPr="00EA3413" w:rsidRDefault="00EA3413" w:rsidP="00D30F0D">
            <w:pPr>
              <w:tabs>
                <w:tab w:val="left" w:pos="9072"/>
              </w:tabs>
              <w:autoSpaceDE w:val="0"/>
              <w:autoSpaceDN w:val="0"/>
              <w:adjustRightInd w:val="0"/>
              <w:spacing w:after="0" w:line="240" w:lineRule="auto"/>
              <w:rPr>
                <w:rFonts w:asciiTheme="minorHAnsi" w:hAnsiTheme="minorHAnsi" w:cs="TimesNewRoman,BoldOOEnc"/>
                <w:bCs/>
                <w:i/>
                <w:sz w:val="24"/>
                <w:szCs w:val="24"/>
              </w:rPr>
            </w:pPr>
            <w:r w:rsidRPr="0080448E">
              <w:rPr>
                <w:rFonts w:asciiTheme="minorHAnsi" w:hAnsiTheme="minorHAnsi" w:cs="TimesNewRoman,BoldOOEnc"/>
                <w:bCs/>
                <w:i/>
                <w:sz w:val="24"/>
                <w:szCs w:val="24"/>
              </w:rPr>
              <w:t>Таблица №</w:t>
            </w:r>
            <w:r w:rsidR="005D64A6">
              <w:rPr>
                <w:rFonts w:asciiTheme="minorHAnsi" w:hAnsiTheme="minorHAnsi" w:cs="TimesNewRoman,BoldOOEnc"/>
                <w:bCs/>
                <w:i/>
                <w:sz w:val="24"/>
                <w:szCs w:val="24"/>
              </w:rPr>
              <w:t xml:space="preserve"> 56</w:t>
            </w:r>
            <w:r w:rsidR="00B40404">
              <w:rPr>
                <w:rFonts w:asciiTheme="minorHAnsi" w:hAnsiTheme="minorHAnsi" w:cs="TimesNewRoman,BoldOOEnc"/>
                <w:bCs/>
                <w:i/>
                <w:sz w:val="24"/>
                <w:szCs w:val="24"/>
              </w:rPr>
              <w:t>.</w:t>
            </w:r>
          </w:p>
          <w:tbl>
            <w:tblPr>
              <w:tblW w:w="9472" w:type="dxa"/>
              <w:tblInd w:w="55" w:type="dxa"/>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Layout w:type="fixed"/>
              <w:tblCellMar>
                <w:left w:w="70" w:type="dxa"/>
                <w:right w:w="70" w:type="dxa"/>
              </w:tblCellMar>
              <w:tblLook w:val="04A0"/>
            </w:tblPr>
            <w:tblGrid>
              <w:gridCol w:w="6637"/>
              <w:gridCol w:w="1701"/>
              <w:gridCol w:w="1134"/>
            </w:tblGrid>
            <w:tr w:rsidR="00D30F0D" w:rsidRPr="00705F3A" w:rsidTr="005E0281">
              <w:trPr>
                <w:trHeight w:val="300"/>
              </w:trPr>
              <w:tc>
                <w:tcPr>
                  <w:tcW w:w="6637" w:type="dxa"/>
                  <w:shd w:val="clear" w:color="auto" w:fill="D6E3BC" w:themeFill="accent3" w:themeFillTint="66"/>
                  <w:noWrap/>
                  <w:vAlign w:val="bottom"/>
                  <w:hideMark/>
                </w:tcPr>
                <w:p w:rsidR="00D30F0D" w:rsidRPr="00705F3A" w:rsidRDefault="00D30F0D" w:rsidP="00230250">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Клас / обекти</w:t>
                  </w:r>
                </w:p>
              </w:tc>
              <w:tc>
                <w:tcPr>
                  <w:tcW w:w="1701" w:type="dxa"/>
                  <w:shd w:val="clear" w:color="auto" w:fill="D6E3BC" w:themeFill="accent3" w:themeFillTint="66"/>
                  <w:noWrap/>
                  <w:vAlign w:val="bottom"/>
                  <w:hideMark/>
                </w:tcPr>
                <w:p w:rsidR="00D30F0D" w:rsidRPr="00705F3A" w:rsidRDefault="003E1BAF" w:rsidP="00230250">
                  <w:pPr>
                    <w:spacing w:after="0" w:line="240" w:lineRule="auto"/>
                    <w:jc w:val="center"/>
                    <w:rPr>
                      <w:rFonts w:asciiTheme="minorHAnsi" w:hAnsiTheme="minorHAnsi" w:cs="Times New Roman"/>
                      <w:color w:val="000000"/>
                    </w:rPr>
                  </w:pPr>
                  <w:r>
                    <w:rPr>
                      <w:rFonts w:asciiTheme="minorHAnsi" w:hAnsiTheme="minorHAnsi" w:cs="Times New Roman"/>
                      <w:color w:val="000000"/>
                    </w:rPr>
                    <w:t>п</w:t>
                  </w:r>
                  <w:r w:rsidR="00D30F0D" w:rsidRPr="00705F3A">
                    <w:rPr>
                      <w:rFonts w:asciiTheme="minorHAnsi" w:hAnsiTheme="minorHAnsi" w:cs="Times New Roman"/>
                      <w:color w:val="000000"/>
                    </w:rPr>
                    <w:t>лощ</w:t>
                  </w:r>
                  <w:r>
                    <w:rPr>
                      <w:rFonts w:asciiTheme="minorHAnsi" w:hAnsiTheme="minorHAnsi" w:cs="Times New Roman"/>
                      <w:color w:val="000000"/>
                    </w:rPr>
                    <w:t xml:space="preserve"> кв.м.</w:t>
                  </w:r>
                </w:p>
              </w:tc>
              <w:tc>
                <w:tcPr>
                  <w:tcW w:w="1134" w:type="dxa"/>
                  <w:shd w:val="clear" w:color="auto" w:fill="D6E3BC" w:themeFill="accent3" w:themeFillTint="66"/>
                  <w:noWrap/>
                  <w:vAlign w:val="bottom"/>
                  <w:hideMark/>
                </w:tcPr>
                <w:p w:rsidR="00D30F0D" w:rsidRPr="00705F3A" w:rsidRDefault="00D30F0D" w:rsidP="00230250">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w:t>
                  </w:r>
                </w:p>
              </w:tc>
            </w:tr>
            <w:tr w:rsidR="00D30F0D" w:rsidRPr="00705F3A" w:rsidTr="005E0281">
              <w:trPr>
                <w:trHeight w:val="300"/>
              </w:trPr>
              <w:tc>
                <w:tcPr>
                  <w:tcW w:w="6637" w:type="dxa"/>
                  <w:shd w:val="clear" w:color="auto" w:fill="D6E3BC" w:themeFill="accent3" w:themeFillTint="66"/>
                  <w:noWrap/>
                  <w:vAlign w:val="bottom"/>
                  <w:hideMark/>
                </w:tcPr>
                <w:p w:rsidR="00D30F0D" w:rsidRPr="00705F3A" w:rsidRDefault="00D30F0D" w:rsidP="00230250">
                  <w:pPr>
                    <w:spacing w:after="0" w:line="240" w:lineRule="auto"/>
                    <w:rPr>
                      <w:rFonts w:asciiTheme="minorHAnsi" w:hAnsiTheme="minorHAnsi" w:cs="Times New Roman"/>
                      <w:color w:val="000000"/>
                    </w:rPr>
                  </w:pPr>
                  <w:r w:rsidRPr="00705F3A">
                    <w:rPr>
                      <w:rFonts w:asciiTheme="minorHAnsi" w:hAnsiTheme="minorHAnsi" w:cs="Times New Roman"/>
                      <w:color w:val="000000"/>
                    </w:rPr>
                    <w:t xml:space="preserve">Жилищна сграда - еднофамилна  </w:t>
                  </w:r>
                </w:p>
              </w:tc>
              <w:tc>
                <w:tcPr>
                  <w:tcW w:w="1701" w:type="dxa"/>
                  <w:shd w:val="clear" w:color="auto" w:fill="auto"/>
                  <w:noWrap/>
                  <w:vAlign w:val="bottom"/>
                  <w:hideMark/>
                </w:tcPr>
                <w:p w:rsidR="00D30F0D" w:rsidRPr="00705F3A" w:rsidRDefault="00D30F0D" w:rsidP="00230250">
                  <w:pPr>
                    <w:spacing w:after="0" w:line="240" w:lineRule="auto"/>
                    <w:jc w:val="right"/>
                    <w:rPr>
                      <w:rFonts w:asciiTheme="minorHAnsi" w:hAnsiTheme="minorHAnsi" w:cs="Times New Roman"/>
                      <w:color w:val="000000"/>
                    </w:rPr>
                  </w:pPr>
                  <w:r w:rsidRPr="00705F3A">
                    <w:rPr>
                      <w:rFonts w:asciiTheme="minorHAnsi" w:hAnsiTheme="minorHAnsi" w:cs="Times New Roman"/>
                      <w:color w:val="000000"/>
                    </w:rPr>
                    <w:cr/>
                    <w:t>97320.78</w:t>
                  </w:r>
                </w:p>
              </w:tc>
              <w:tc>
                <w:tcPr>
                  <w:tcW w:w="1134" w:type="dxa"/>
                  <w:shd w:val="clear" w:color="auto" w:fill="auto"/>
                  <w:noWrap/>
                  <w:vAlign w:val="bottom"/>
                  <w:hideMark/>
                </w:tcPr>
                <w:p w:rsidR="00D30F0D" w:rsidRPr="00705F3A" w:rsidRDefault="00D30F0D" w:rsidP="00230250">
                  <w:pPr>
                    <w:spacing w:after="0" w:line="240" w:lineRule="auto"/>
                    <w:jc w:val="right"/>
                    <w:rPr>
                      <w:rFonts w:asciiTheme="minorHAnsi" w:hAnsiTheme="minorHAnsi" w:cs="Times New Roman"/>
                      <w:color w:val="000000"/>
                    </w:rPr>
                  </w:pPr>
                  <w:r w:rsidRPr="00705F3A">
                    <w:rPr>
                      <w:rFonts w:asciiTheme="minorHAnsi" w:hAnsiTheme="minorHAnsi" w:cs="Times New Roman"/>
                      <w:color w:val="000000"/>
                    </w:rPr>
                    <w:t>42.46</w:t>
                  </w:r>
                </w:p>
              </w:tc>
            </w:tr>
            <w:tr w:rsidR="00D30F0D" w:rsidRPr="00705F3A" w:rsidTr="005E0281">
              <w:trPr>
                <w:trHeight w:val="300"/>
              </w:trPr>
              <w:tc>
                <w:tcPr>
                  <w:tcW w:w="6637" w:type="dxa"/>
                  <w:shd w:val="clear" w:color="auto" w:fill="D6E3BC" w:themeFill="accent3" w:themeFillTint="66"/>
                  <w:noWrap/>
                  <w:vAlign w:val="bottom"/>
                  <w:hideMark/>
                </w:tcPr>
                <w:p w:rsidR="00D30F0D" w:rsidRPr="00705F3A" w:rsidRDefault="00D30F0D" w:rsidP="00230250">
                  <w:pPr>
                    <w:spacing w:after="0" w:line="240" w:lineRule="auto"/>
                    <w:rPr>
                      <w:rFonts w:asciiTheme="minorHAnsi" w:hAnsiTheme="minorHAnsi" w:cs="Times New Roman"/>
                      <w:color w:val="000000"/>
                    </w:rPr>
                  </w:pPr>
                  <w:r w:rsidRPr="00705F3A">
                    <w:rPr>
                      <w:rFonts w:asciiTheme="minorHAnsi" w:hAnsiTheme="minorHAnsi" w:cs="Times New Roman"/>
                      <w:color w:val="000000"/>
                    </w:rPr>
                    <w:t>Жилищна сградa - многоф</w:t>
                  </w:r>
                  <w:r w:rsidRPr="00705F3A">
                    <w:rPr>
                      <w:rFonts w:asciiTheme="minorHAnsi" w:hAnsiTheme="minorHAnsi" w:cs="Times New Roman"/>
                      <w:color w:val="000000"/>
                    </w:rPr>
                    <w:cr/>
                    <w:t xml:space="preserve">милна </w:t>
                  </w:r>
                </w:p>
              </w:tc>
              <w:tc>
                <w:tcPr>
                  <w:tcW w:w="1701" w:type="dxa"/>
                  <w:shd w:val="clear" w:color="auto" w:fill="auto"/>
                  <w:noWrap/>
                  <w:vAlign w:val="bottom"/>
                  <w:hideMark/>
                </w:tcPr>
                <w:p w:rsidR="00D30F0D" w:rsidRPr="00705F3A" w:rsidRDefault="00D30F0D" w:rsidP="00230250">
                  <w:pPr>
                    <w:spacing w:after="0" w:line="240" w:lineRule="auto"/>
                    <w:jc w:val="right"/>
                    <w:rPr>
                      <w:rFonts w:asciiTheme="minorHAnsi" w:hAnsiTheme="minorHAnsi" w:cs="Times New Roman"/>
                      <w:color w:val="000000"/>
                    </w:rPr>
                  </w:pPr>
                  <w:r w:rsidRPr="00705F3A">
                    <w:rPr>
                      <w:rFonts w:asciiTheme="minorHAnsi" w:hAnsiTheme="minorHAnsi" w:cs="Times New Roman"/>
                      <w:color w:val="000000"/>
                    </w:rPr>
                    <w:t xml:space="preserve">3676.26 </w:t>
                  </w:r>
                </w:p>
              </w:tc>
              <w:tc>
                <w:tcPr>
                  <w:tcW w:w="1134" w:type="dxa"/>
                  <w:shd w:val="clear" w:color="auto" w:fill="auto"/>
                  <w:noWrap/>
                  <w:vAlign w:val="bottom"/>
                  <w:hideMark/>
                </w:tcPr>
                <w:p w:rsidR="00D30F0D" w:rsidRPr="00705F3A" w:rsidRDefault="00D30F0D" w:rsidP="00230250">
                  <w:pPr>
                    <w:spacing w:after="0" w:line="240" w:lineRule="auto"/>
                    <w:jc w:val="right"/>
                    <w:rPr>
                      <w:rFonts w:asciiTheme="minorHAnsi" w:hAnsiTheme="minorHAnsi" w:cs="Times New Roman"/>
                      <w:color w:val="000000"/>
                    </w:rPr>
                  </w:pPr>
                  <w:r w:rsidRPr="00705F3A">
                    <w:rPr>
                      <w:rFonts w:asciiTheme="minorHAnsi" w:hAnsiTheme="minorHAnsi" w:cs="Times New Roman"/>
                      <w:color w:val="000000"/>
                    </w:rPr>
                    <w:t>0.79</w:t>
                  </w:r>
                </w:p>
              </w:tc>
            </w:tr>
            <w:tr w:rsidR="00D30F0D" w:rsidRPr="00705F3A" w:rsidTr="005E0281">
              <w:trPr>
                <w:trHeight w:val="300"/>
              </w:trPr>
              <w:tc>
                <w:tcPr>
                  <w:tcW w:w="6637" w:type="dxa"/>
                  <w:shd w:val="clear" w:color="auto" w:fill="D6E3BC" w:themeFill="accent3" w:themeFillTint="66"/>
                  <w:noWrap/>
                  <w:vAlign w:val="bottom"/>
                  <w:hideMark/>
                </w:tcPr>
                <w:p w:rsidR="00D30F0D" w:rsidRPr="00705F3A" w:rsidRDefault="00D30F0D" w:rsidP="00230250">
                  <w:pPr>
                    <w:spacing w:after="0" w:line="240" w:lineRule="auto"/>
                    <w:rPr>
                      <w:rFonts w:asciiTheme="minorHAnsi" w:hAnsiTheme="minorHAnsi" w:cs="Times New Roman"/>
                      <w:color w:val="000000"/>
                    </w:rPr>
                  </w:pPr>
                  <w:r w:rsidRPr="00705F3A">
                    <w:rPr>
                      <w:rFonts w:asciiTheme="minorHAnsi" w:hAnsiTheme="minorHAnsi" w:cs="Times New Roman"/>
                      <w:color w:val="000000"/>
                    </w:rPr>
                    <w:t xml:space="preserve">Хотел </w:t>
                  </w:r>
                </w:p>
              </w:tc>
              <w:tc>
                <w:tcPr>
                  <w:tcW w:w="1701" w:type="dxa"/>
                  <w:shd w:val="clear" w:color="auto" w:fill="auto"/>
                  <w:noWrap/>
                  <w:vAlign w:val="bottom"/>
                  <w:hideMark/>
                </w:tcPr>
                <w:p w:rsidR="00D30F0D" w:rsidRPr="00705F3A" w:rsidRDefault="00D30F0D" w:rsidP="00230250">
                  <w:pPr>
                    <w:spacing w:after="0" w:line="240" w:lineRule="auto"/>
                    <w:jc w:val="right"/>
                    <w:rPr>
                      <w:rFonts w:asciiTheme="minorHAnsi" w:hAnsiTheme="minorHAnsi" w:cs="Times New Roman"/>
                      <w:color w:val="000000"/>
                    </w:rPr>
                  </w:pPr>
                  <w:r w:rsidRPr="00705F3A">
                    <w:rPr>
                      <w:rFonts w:asciiTheme="minorHAnsi" w:hAnsiTheme="minorHAnsi" w:cs="Times New Roman"/>
                      <w:color w:val="000000"/>
                    </w:rPr>
                    <w:t>691</w:t>
                  </w:r>
                  <w:r w:rsidRPr="00705F3A">
                    <w:rPr>
                      <w:rFonts w:asciiTheme="minorHAnsi" w:hAnsiTheme="minorHAnsi" w:cs="Times New Roman"/>
                      <w:color w:val="000000"/>
                    </w:rPr>
                    <w:cr/>
                    <w:t xml:space="preserve">57 </w:t>
                  </w:r>
                </w:p>
              </w:tc>
              <w:tc>
                <w:tcPr>
                  <w:tcW w:w="1134" w:type="dxa"/>
                  <w:shd w:val="clear" w:color="auto" w:fill="auto"/>
                  <w:noWrap/>
                  <w:vAlign w:val="bottom"/>
                  <w:hideMark/>
                </w:tcPr>
                <w:p w:rsidR="00D30F0D" w:rsidRPr="00705F3A" w:rsidRDefault="00D30F0D" w:rsidP="00230250">
                  <w:pPr>
                    <w:spacing w:after="0" w:line="240" w:lineRule="auto"/>
                    <w:jc w:val="right"/>
                    <w:rPr>
                      <w:rFonts w:asciiTheme="minorHAnsi" w:hAnsiTheme="minorHAnsi" w:cs="Times New Roman"/>
                      <w:color w:val="000000"/>
                    </w:rPr>
                  </w:pPr>
                  <w:r w:rsidRPr="00705F3A">
                    <w:rPr>
                      <w:rFonts w:asciiTheme="minorHAnsi" w:hAnsiTheme="minorHAnsi" w:cs="Times New Roman"/>
                      <w:color w:val="000000"/>
                    </w:rPr>
                    <w:t>0.15</w:t>
                  </w:r>
                </w:p>
              </w:tc>
            </w:tr>
            <w:tr w:rsidR="00D30F0D" w:rsidRPr="00705F3A" w:rsidTr="005E0281">
              <w:trPr>
                <w:trHeight w:val="300"/>
              </w:trPr>
              <w:tc>
                <w:tcPr>
                  <w:tcW w:w="6637" w:type="dxa"/>
                  <w:shd w:val="clear" w:color="auto" w:fill="D6E3BC" w:themeFill="accent3" w:themeFillTint="66"/>
                  <w:noWrap/>
                  <w:vAlign w:val="bottom"/>
                  <w:hideMark/>
                </w:tcPr>
                <w:p w:rsidR="00D30F0D" w:rsidRPr="00705F3A" w:rsidRDefault="00D30F0D" w:rsidP="00230250">
                  <w:pPr>
                    <w:spacing w:after="0" w:line="240" w:lineRule="auto"/>
                    <w:rPr>
                      <w:rFonts w:asciiTheme="minorHAnsi" w:hAnsiTheme="minorHAnsi" w:cs="Times New Roman"/>
                      <w:color w:val="000000"/>
                    </w:rPr>
                  </w:pPr>
                  <w:r w:rsidRPr="00705F3A">
                    <w:rPr>
                      <w:rFonts w:asciiTheme="minorHAnsi" w:hAnsiTheme="minorHAnsi" w:cs="Times New Roman"/>
                      <w:color w:val="000000"/>
                    </w:rPr>
                    <w:t>Постройка на допълващото застрояв</w:t>
                  </w:r>
                  <w:r w:rsidRPr="00705F3A">
                    <w:rPr>
                      <w:rFonts w:asciiTheme="minorHAnsi" w:hAnsiTheme="minorHAnsi" w:cs="Times New Roman"/>
                      <w:color w:val="000000"/>
                    </w:rPr>
                    <w:cr/>
                    <w:t xml:space="preserve">не  </w:t>
                  </w:r>
                </w:p>
              </w:tc>
              <w:tc>
                <w:tcPr>
                  <w:tcW w:w="1701" w:type="dxa"/>
                  <w:shd w:val="clear" w:color="auto" w:fill="auto"/>
                  <w:noWrap/>
                  <w:vAlign w:val="bottom"/>
                  <w:hideMark/>
                </w:tcPr>
                <w:p w:rsidR="00D30F0D" w:rsidRPr="00705F3A" w:rsidRDefault="00D30F0D" w:rsidP="00230250">
                  <w:pPr>
                    <w:spacing w:after="0" w:line="240" w:lineRule="auto"/>
                    <w:jc w:val="right"/>
                    <w:rPr>
                      <w:rFonts w:asciiTheme="minorHAnsi" w:hAnsiTheme="minorHAnsi" w:cs="Times New Roman"/>
                      <w:color w:val="000000"/>
                    </w:rPr>
                  </w:pPr>
                  <w:r w:rsidRPr="00705F3A">
                    <w:rPr>
                      <w:rFonts w:asciiTheme="minorHAnsi" w:hAnsiTheme="minorHAnsi" w:cs="Times New Roman"/>
                      <w:color w:val="000000"/>
                    </w:rPr>
                    <w:t>102741.9</w:t>
                  </w:r>
                </w:p>
              </w:tc>
              <w:tc>
                <w:tcPr>
                  <w:tcW w:w="1134" w:type="dxa"/>
                  <w:shd w:val="clear" w:color="auto" w:fill="auto"/>
                  <w:noWrap/>
                  <w:vAlign w:val="bottom"/>
                  <w:hideMark/>
                </w:tcPr>
                <w:p w:rsidR="00D30F0D" w:rsidRPr="00705F3A" w:rsidRDefault="00D30F0D" w:rsidP="00230250">
                  <w:pPr>
                    <w:spacing w:after="0" w:line="240" w:lineRule="auto"/>
                    <w:jc w:val="right"/>
                    <w:rPr>
                      <w:rFonts w:asciiTheme="minorHAnsi" w:hAnsiTheme="minorHAnsi" w:cs="Times New Roman"/>
                      <w:color w:val="000000"/>
                    </w:rPr>
                  </w:pPr>
                  <w:r w:rsidRPr="00705F3A">
                    <w:rPr>
                      <w:rFonts w:asciiTheme="minorHAnsi" w:hAnsiTheme="minorHAnsi" w:cs="Times New Roman"/>
                      <w:color w:val="000000"/>
                    </w:rPr>
                    <w:t>22,11</w:t>
                  </w:r>
                </w:p>
              </w:tc>
            </w:tr>
            <w:tr w:rsidR="00D30F0D" w:rsidRPr="00705F3A" w:rsidTr="005E0281">
              <w:trPr>
                <w:trHeight w:val="300"/>
              </w:trPr>
              <w:tc>
                <w:tcPr>
                  <w:tcW w:w="6637" w:type="dxa"/>
                  <w:shd w:val="clear" w:color="auto" w:fill="D6E3BC" w:themeFill="accent3" w:themeFillTint="66"/>
                  <w:noWrap/>
                  <w:vAlign w:val="bottom"/>
                  <w:hideMark/>
                </w:tcPr>
                <w:p w:rsidR="00D30F0D" w:rsidRPr="00705F3A" w:rsidRDefault="00D30F0D" w:rsidP="00230250">
                  <w:pPr>
                    <w:spacing w:after="0" w:line="240" w:lineRule="auto"/>
                    <w:rPr>
                      <w:rFonts w:asciiTheme="minorHAnsi" w:hAnsiTheme="minorHAnsi" w:cs="Times New Roman"/>
                      <w:color w:val="000000"/>
                    </w:rPr>
                  </w:pPr>
                  <w:r w:rsidRPr="00705F3A">
                    <w:rPr>
                      <w:rFonts w:asciiTheme="minorHAnsi" w:hAnsiTheme="minorHAnsi" w:cs="Times New Roman"/>
                      <w:color w:val="000000"/>
                    </w:rPr>
                    <w:t>Д</w:t>
                  </w:r>
                  <w:r w:rsidRPr="00705F3A">
                    <w:rPr>
                      <w:rFonts w:asciiTheme="minorHAnsi" w:hAnsiTheme="minorHAnsi" w:cs="Times New Roman"/>
                      <w:color w:val="000000"/>
                    </w:rPr>
                    <w:cr/>
                    <w:t xml:space="preserve">уг вид сграда за обитаване  </w:t>
                  </w:r>
                </w:p>
              </w:tc>
              <w:tc>
                <w:tcPr>
                  <w:tcW w:w="1701" w:type="dxa"/>
                  <w:shd w:val="clear" w:color="auto" w:fill="auto"/>
                  <w:noWrap/>
                  <w:vAlign w:val="bottom"/>
                  <w:hideMark/>
                </w:tcPr>
                <w:p w:rsidR="00D30F0D" w:rsidRPr="00705F3A" w:rsidRDefault="00D30F0D" w:rsidP="00230250">
                  <w:pPr>
                    <w:spacing w:after="0" w:line="240" w:lineRule="auto"/>
                    <w:jc w:val="right"/>
                    <w:rPr>
                      <w:rFonts w:asciiTheme="minorHAnsi" w:hAnsiTheme="minorHAnsi" w:cs="Times New Roman"/>
                      <w:color w:val="000000"/>
                    </w:rPr>
                  </w:pPr>
                  <w:r w:rsidRPr="00705F3A">
                    <w:rPr>
                      <w:rFonts w:asciiTheme="minorHAnsi" w:hAnsiTheme="minorHAnsi" w:cs="Times New Roman"/>
                      <w:color w:val="000000"/>
                    </w:rPr>
                    <w:t>55660.25</w:t>
                  </w:r>
                </w:p>
              </w:tc>
              <w:tc>
                <w:tcPr>
                  <w:tcW w:w="1134" w:type="dxa"/>
                  <w:shd w:val="clear" w:color="auto" w:fill="auto"/>
                  <w:noWrap/>
                  <w:vAlign w:val="bottom"/>
                  <w:hideMark/>
                </w:tcPr>
                <w:p w:rsidR="00D30F0D" w:rsidRPr="00705F3A" w:rsidRDefault="00D30F0D" w:rsidP="00230250">
                  <w:pPr>
                    <w:spacing w:after="0" w:line="240" w:lineRule="auto"/>
                    <w:jc w:val="right"/>
                    <w:rPr>
                      <w:rFonts w:asciiTheme="minorHAnsi" w:hAnsiTheme="minorHAnsi" w:cs="Times New Roman"/>
                      <w:color w:val="000000"/>
                    </w:rPr>
                  </w:pPr>
                  <w:r w:rsidRPr="00705F3A">
                    <w:rPr>
                      <w:rFonts w:asciiTheme="minorHAnsi" w:hAnsiTheme="minorHAnsi" w:cs="Times New Roman"/>
                      <w:color w:val="000000"/>
                    </w:rPr>
                    <w:t>11,98</w:t>
                  </w:r>
                </w:p>
              </w:tc>
            </w:tr>
            <w:tr w:rsidR="00D30F0D" w:rsidRPr="00705F3A" w:rsidTr="005E0281">
              <w:trPr>
                <w:trHeight w:val="300"/>
              </w:trPr>
              <w:tc>
                <w:tcPr>
                  <w:tcW w:w="6637" w:type="dxa"/>
                  <w:shd w:val="clear" w:color="auto" w:fill="D6E3BC" w:themeFill="accent3" w:themeFillTint="66"/>
                  <w:noWrap/>
                  <w:vAlign w:val="bottom"/>
                  <w:hideMark/>
                </w:tcPr>
                <w:p w:rsidR="00D30F0D" w:rsidRPr="00705F3A" w:rsidRDefault="00D30F0D" w:rsidP="00230250">
                  <w:pPr>
                    <w:spacing w:after="0" w:line="240" w:lineRule="auto"/>
                    <w:rPr>
                      <w:rFonts w:asciiTheme="minorHAnsi" w:hAnsiTheme="minorHAnsi" w:cs="Times New Roman"/>
                      <w:color w:val="000000"/>
                    </w:rPr>
                  </w:pPr>
                  <w:r w:rsidRPr="00705F3A">
                    <w:rPr>
                      <w:rFonts w:asciiTheme="minorHAnsi" w:hAnsiTheme="minorHAnsi" w:cs="Times New Roman"/>
                      <w:color w:val="000000"/>
                    </w:rPr>
                    <w:t>Сгр</w:t>
                  </w:r>
                  <w:r w:rsidRPr="00705F3A">
                    <w:rPr>
                      <w:rFonts w:asciiTheme="minorHAnsi" w:hAnsiTheme="minorHAnsi" w:cs="Times New Roman"/>
                      <w:color w:val="000000"/>
                    </w:rPr>
                    <w:cr/>
                    <w:t>да за тьрго</w:t>
                  </w:r>
                  <w:r w:rsidRPr="00705F3A">
                    <w:rPr>
                      <w:rFonts w:asciiTheme="minorHAnsi" w:hAnsiTheme="minorHAnsi" w:cs="Times New Roman"/>
                      <w:color w:val="000000"/>
                    </w:rPr>
                    <w:cr/>
                    <w:t xml:space="preserve">ия  </w:t>
                  </w:r>
                </w:p>
              </w:tc>
              <w:tc>
                <w:tcPr>
                  <w:tcW w:w="1701" w:type="dxa"/>
                  <w:shd w:val="clear" w:color="auto" w:fill="auto"/>
                  <w:noWrap/>
                  <w:vAlign w:val="bottom"/>
                  <w:hideMark/>
                </w:tcPr>
                <w:p w:rsidR="00D30F0D" w:rsidRPr="00705F3A" w:rsidRDefault="00D30F0D" w:rsidP="00230250">
                  <w:pPr>
                    <w:spacing w:after="0" w:line="240" w:lineRule="auto"/>
                    <w:jc w:val="right"/>
                    <w:rPr>
                      <w:rFonts w:asciiTheme="minorHAnsi" w:hAnsiTheme="minorHAnsi" w:cs="Times New Roman"/>
                      <w:color w:val="000000"/>
                    </w:rPr>
                  </w:pPr>
                  <w:r w:rsidRPr="00705F3A">
                    <w:rPr>
                      <w:rFonts w:asciiTheme="minorHAnsi" w:hAnsiTheme="minorHAnsi" w:cs="Times New Roman"/>
                      <w:color w:val="000000"/>
                    </w:rPr>
                    <w:t>4131.60</w:t>
                  </w:r>
                </w:p>
              </w:tc>
              <w:tc>
                <w:tcPr>
                  <w:tcW w:w="1134" w:type="dxa"/>
                  <w:shd w:val="clear" w:color="auto" w:fill="auto"/>
                  <w:noWrap/>
                  <w:vAlign w:val="bottom"/>
                  <w:hideMark/>
                </w:tcPr>
                <w:p w:rsidR="00D30F0D" w:rsidRPr="00705F3A" w:rsidRDefault="00D30F0D" w:rsidP="00230250">
                  <w:pPr>
                    <w:spacing w:after="0" w:line="240" w:lineRule="auto"/>
                    <w:jc w:val="right"/>
                    <w:rPr>
                      <w:rFonts w:asciiTheme="minorHAnsi" w:hAnsiTheme="minorHAnsi" w:cs="Times New Roman"/>
                      <w:color w:val="000000"/>
                    </w:rPr>
                  </w:pPr>
                  <w:r w:rsidRPr="00705F3A">
                    <w:rPr>
                      <w:rFonts w:asciiTheme="minorHAnsi" w:hAnsiTheme="minorHAnsi" w:cs="Times New Roman"/>
                      <w:color w:val="000000"/>
                    </w:rPr>
                    <w:t>0,89</w:t>
                  </w:r>
                </w:p>
              </w:tc>
            </w:tr>
            <w:tr w:rsidR="00D30F0D" w:rsidRPr="00705F3A" w:rsidTr="005E0281">
              <w:trPr>
                <w:trHeight w:val="300"/>
              </w:trPr>
              <w:tc>
                <w:tcPr>
                  <w:tcW w:w="6637" w:type="dxa"/>
                  <w:shd w:val="clear" w:color="auto" w:fill="D6E3BC" w:themeFill="accent3" w:themeFillTint="66"/>
                  <w:noWrap/>
                  <w:vAlign w:val="bottom"/>
                  <w:hideMark/>
                </w:tcPr>
                <w:p w:rsidR="00D30F0D" w:rsidRPr="00705F3A" w:rsidRDefault="00D30F0D" w:rsidP="00230250">
                  <w:pPr>
                    <w:spacing w:after="0" w:line="240" w:lineRule="auto"/>
                    <w:rPr>
                      <w:rFonts w:asciiTheme="minorHAnsi" w:hAnsiTheme="minorHAnsi" w:cs="Times New Roman"/>
                      <w:color w:val="000000"/>
                    </w:rPr>
                  </w:pPr>
                  <w:r w:rsidRPr="00705F3A">
                    <w:rPr>
                      <w:rFonts w:asciiTheme="minorHAnsi" w:hAnsiTheme="minorHAnsi" w:cs="Times New Roman"/>
                      <w:color w:val="000000"/>
                    </w:rPr>
                    <w:t xml:space="preserve">Сграда за обществено хранене </w:t>
                  </w:r>
                </w:p>
              </w:tc>
              <w:tc>
                <w:tcPr>
                  <w:tcW w:w="1701" w:type="dxa"/>
                  <w:shd w:val="clear" w:color="auto" w:fill="auto"/>
                  <w:noWrap/>
                  <w:vAlign w:val="bottom"/>
                  <w:hideMark/>
                </w:tcPr>
                <w:p w:rsidR="00D30F0D" w:rsidRPr="00705F3A" w:rsidRDefault="00D30F0D" w:rsidP="00230250">
                  <w:pPr>
                    <w:spacing w:after="0" w:line="240" w:lineRule="auto"/>
                    <w:jc w:val="right"/>
                    <w:rPr>
                      <w:rFonts w:asciiTheme="minorHAnsi" w:hAnsiTheme="minorHAnsi" w:cs="Times New Roman"/>
                      <w:color w:val="000000"/>
                    </w:rPr>
                  </w:pPr>
                  <w:r w:rsidRPr="00705F3A">
                    <w:rPr>
                      <w:rFonts w:asciiTheme="minorHAnsi" w:hAnsiTheme="minorHAnsi" w:cs="Times New Roman"/>
                      <w:color w:val="000000"/>
                    </w:rPr>
                    <w:t>182</w:t>
                  </w:r>
                  <w:r w:rsidRPr="00705F3A">
                    <w:rPr>
                      <w:rFonts w:asciiTheme="minorHAnsi" w:hAnsiTheme="minorHAnsi" w:cs="Times New Roman"/>
                      <w:color w:val="000000"/>
                    </w:rPr>
                    <w:cr/>
                    <w:t>.</w:t>
                  </w:r>
                  <w:r w:rsidRPr="00705F3A">
                    <w:rPr>
                      <w:rFonts w:asciiTheme="minorHAnsi" w:hAnsiTheme="minorHAnsi" w:cs="Times New Roman"/>
                      <w:color w:val="000000"/>
                    </w:rPr>
                    <w:cr/>
                    <w:t xml:space="preserve">3 </w:t>
                  </w:r>
                </w:p>
              </w:tc>
              <w:tc>
                <w:tcPr>
                  <w:tcW w:w="1134" w:type="dxa"/>
                  <w:shd w:val="clear" w:color="auto" w:fill="auto"/>
                  <w:noWrap/>
                  <w:vAlign w:val="bottom"/>
                  <w:hideMark/>
                </w:tcPr>
                <w:p w:rsidR="00D30F0D" w:rsidRPr="00705F3A" w:rsidRDefault="00D30F0D" w:rsidP="00230250">
                  <w:pPr>
                    <w:spacing w:after="0" w:line="240" w:lineRule="auto"/>
                    <w:jc w:val="right"/>
                    <w:rPr>
                      <w:rFonts w:asciiTheme="minorHAnsi" w:hAnsiTheme="minorHAnsi" w:cs="Times New Roman"/>
                      <w:color w:val="000000"/>
                    </w:rPr>
                  </w:pPr>
                  <w:r w:rsidRPr="00705F3A">
                    <w:rPr>
                      <w:rFonts w:asciiTheme="minorHAnsi" w:hAnsiTheme="minorHAnsi" w:cs="Times New Roman"/>
                      <w:color w:val="000000"/>
                    </w:rPr>
                    <w:t>0,39</w:t>
                  </w:r>
                </w:p>
              </w:tc>
            </w:tr>
            <w:tr w:rsidR="00D30F0D" w:rsidRPr="00705F3A" w:rsidTr="005E0281">
              <w:trPr>
                <w:trHeight w:val="300"/>
              </w:trPr>
              <w:tc>
                <w:tcPr>
                  <w:tcW w:w="6637" w:type="dxa"/>
                  <w:shd w:val="clear" w:color="auto" w:fill="D6E3BC" w:themeFill="accent3" w:themeFillTint="66"/>
                  <w:noWrap/>
                  <w:vAlign w:val="bottom"/>
                  <w:hideMark/>
                </w:tcPr>
                <w:p w:rsidR="00D30F0D" w:rsidRPr="00705F3A" w:rsidRDefault="00D30F0D" w:rsidP="00230250">
                  <w:pPr>
                    <w:spacing w:after="0" w:line="240" w:lineRule="auto"/>
                    <w:rPr>
                      <w:rFonts w:asciiTheme="minorHAnsi" w:hAnsiTheme="minorHAnsi" w:cs="Times New Roman"/>
                      <w:color w:val="000000"/>
                    </w:rPr>
                  </w:pPr>
                  <w:r w:rsidRPr="00705F3A">
                    <w:rPr>
                      <w:rFonts w:asciiTheme="minorHAnsi" w:hAnsiTheme="minorHAnsi" w:cs="Times New Roman"/>
                      <w:color w:val="000000"/>
                    </w:rPr>
                    <w:t xml:space="preserve">Сграда за битови услуги </w:t>
                  </w:r>
                </w:p>
              </w:tc>
              <w:tc>
                <w:tcPr>
                  <w:tcW w:w="1701" w:type="dxa"/>
                  <w:shd w:val="clear" w:color="auto" w:fill="auto"/>
                  <w:noWrap/>
                  <w:vAlign w:val="bottom"/>
                  <w:hideMark/>
                </w:tcPr>
                <w:p w:rsidR="00D30F0D" w:rsidRPr="00705F3A" w:rsidRDefault="00D30F0D" w:rsidP="00230250">
                  <w:pPr>
                    <w:spacing w:after="0" w:line="240" w:lineRule="auto"/>
                    <w:jc w:val="right"/>
                    <w:rPr>
                      <w:rFonts w:asciiTheme="minorHAnsi" w:hAnsiTheme="minorHAnsi" w:cs="Times New Roman"/>
                      <w:color w:val="000000"/>
                    </w:rPr>
                  </w:pPr>
                  <w:r w:rsidRPr="00705F3A">
                    <w:rPr>
                      <w:rFonts w:asciiTheme="minorHAnsi" w:hAnsiTheme="minorHAnsi" w:cs="Times New Roman"/>
                      <w:color w:val="000000"/>
                    </w:rPr>
                    <w:t xml:space="preserve">270.22 </w:t>
                  </w:r>
                </w:p>
              </w:tc>
              <w:tc>
                <w:tcPr>
                  <w:tcW w:w="1134" w:type="dxa"/>
                  <w:shd w:val="clear" w:color="auto" w:fill="auto"/>
                  <w:noWrap/>
                  <w:vAlign w:val="bottom"/>
                  <w:hideMark/>
                </w:tcPr>
                <w:p w:rsidR="00D30F0D" w:rsidRPr="00705F3A" w:rsidRDefault="00D30F0D" w:rsidP="00230250">
                  <w:pPr>
                    <w:spacing w:after="0" w:line="240" w:lineRule="auto"/>
                    <w:jc w:val="right"/>
                    <w:rPr>
                      <w:rFonts w:asciiTheme="minorHAnsi" w:hAnsiTheme="minorHAnsi" w:cs="Times New Roman"/>
                      <w:color w:val="000000"/>
                    </w:rPr>
                  </w:pPr>
                  <w:r w:rsidRPr="00705F3A">
                    <w:rPr>
                      <w:rFonts w:asciiTheme="minorHAnsi" w:hAnsiTheme="minorHAnsi" w:cs="Times New Roman"/>
                      <w:color w:val="000000"/>
                    </w:rPr>
                    <w:t>0,06</w:t>
                  </w:r>
                </w:p>
              </w:tc>
            </w:tr>
            <w:tr w:rsidR="00D30F0D" w:rsidRPr="00705F3A" w:rsidTr="005E0281">
              <w:trPr>
                <w:trHeight w:val="300"/>
              </w:trPr>
              <w:tc>
                <w:tcPr>
                  <w:tcW w:w="6637" w:type="dxa"/>
                  <w:shd w:val="clear" w:color="auto" w:fill="D6E3BC" w:themeFill="accent3" w:themeFillTint="66"/>
                  <w:noWrap/>
                  <w:vAlign w:val="bottom"/>
                  <w:hideMark/>
                </w:tcPr>
                <w:p w:rsidR="00D30F0D" w:rsidRPr="00705F3A" w:rsidRDefault="00D30F0D" w:rsidP="00230250">
                  <w:pPr>
                    <w:spacing w:after="0" w:line="240" w:lineRule="auto"/>
                    <w:rPr>
                      <w:rFonts w:asciiTheme="minorHAnsi" w:hAnsiTheme="minorHAnsi" w:cs="Times New Roman"/>
                      <w:color w:val="000000"/>
                    </w:rPr>
                  </w:pPr>
                  <w:r w:rsidRPr="00705F3A">
                    <w:rPr>
                      <w:rFonts w:asciiTheme="minorHAnsi" w:hAnsiTheme="minorHAnsi" w:cs="Times New Roman"/>
                      <w:color w:val="000000"/>
                    </w:rPr>
                    <w:t xml:space="preserve">Сграда за детско заведение  </w:t>
                  </w:r>
                </w:p>
              </w:tc>
              <w:tc>
                <w:tcPr>
                  <w:tcW w:w="1701" w:type="dxa"/>
                  <w:shd w:val="clear" w:color="auto" w:fill="auto"/>
                  <w:noWrap/>
                  <w:vAlign w:val="bottom"/>
                  <w:hideMark/>
                </w:tcPr>
                <w:p w:rsidR="00D30F0D" w:rsidRPr="00705F3A" w:rsidRDefault="00D30F0D" w:rsidP="00230250">
                  <w:pPr>
                    <w:spacing w:after="0" w:line="240" w:lineRule="auto"/>
                    <w:jc w:val="right"/>
                    <w:rPr>
                      <w:rFonts w:asciiTheme="minorHAnsi" w:hAnsiTheme="minorHAnsi" w:cs="Times New Roman"/>
                      <w:color w:val="000000"/>
                    </w:rPr>
                  </w:pPr>
                  <w:r w:rsidRPr="00705F3A">
                    <w:rPr>
                      <w:rFonts w:asciiTheme="minorHAnsi" w:hAnsiTheme="minorHAnsi" w:cs="Times New Roman"/>
                      <w:color w:val="000000"/>
                    </w:rPr>
                    <w:t>2043.04</w:t>
                  </w:r>
                </w:p>
              </w:tc>
              <w:tc>
                <w:tcPr>
                  <w:tcW w:w="1134" w:type="dxa"/>
                  <w:shd w:val="clear" w:color="auto" w:fill="auto"/>
                  <w:noWrap/>
                  <w:vAlign w:val="bottom"/>
                  <w:hideMark/>
                </w:tcPr>
                <w:p w:rsidR="00D30F0D" w:rsidRPr="00705F3A" w:rsidRDefault="00D30F0D" w:rsidP="00230250">
                  <w:pPr>
                    <w:spacing w:after="0" w:line="240" w:lineRule="auto"/>
                    <w:jc w:val="right"/>
                    <w:rPr>
                      <w:rFonts w:asciiTheme="minorHAnsi" w:hAnsiTheme="minorHAnsi" w:cs="Times New Roman"/>
                      <w:color w:val="000000"/>
                    </w:rPr>
                  </w:pPr>
                  <w:r w:rsidRPr="00705F3A">
                    <w:rPr>
                      <w:rFonts w:asciiTheme="minorHAnsi" w:hAnsiTheme="minorHAnsi" w:cs="Times New Roman"/>
                      <w:color w:val="000000"/>
                    </w:rPr>
                    <w:t>0,44</w:t>
                  </w:r>
                </w:p>
              </w:tc>
            </w:tr>
            <w:tr w:rsidR="00D30F0D" w:rsidRPr="00705F3A" w:rsidTr="005E0281">
              <w:trPr>
                <w:trHeight w:val="300"/>
              </w:trPr>
              <w:tc>
                <w:tcPr>
                  <w:tcW w:w="6637" w:type="dxa"/>
                  <w:shd w:val="clear" w:color="auto" w:fill="D6E3BC" w:themeFill="accent3" w:themeFillTint="66"/>
                  <w:noWrap/>
                  <w:vAlign w:val="bottom"/>
                  <w:hideMark/>
                </w:tcPr>
                <w:p w:rsidR="00D30F0D" w:rsidRPr="00705F3A" w:rsidRDefault="00D30F0D" w:rsidP="00230250">
                  <w:pPr>
                    <w:spacing w:after="0" w:line="240" w:lineRule="auto"/>
                    <w:rPr>
                      <w:rFonts w:asciiTheme="minorHAnsi" w:hAnsiTheme="minorHAnsi" w:cs="Times New Roman"/>
                      <w:color w:val="000000"/>
                    </w:rPr>
                  </w:pPr>
                  <w:r w:rsidRPr="00705F3A">
                    <w:rPr>
                      <w:rFonts w:asciiTheme="minorHAnsi" w:hAnsiTheme="minorHAnsi" w:cs="Times New Roman"/>
                      <w:color w:val="000000"/>
                    </w:rPr>
                    <w:t xml:space="preserve">Учебна сграда </w:t>
                  </w:r>
                </w:p>
              </w:tc>
              <w:tc>
                <w:tcPr>
                  <w:tcW w:w="1701" w:type="dxa"/>
                  <w:shd w:val="clear" w:color="auto" w:fill="auto"/>
                  <w:noWrap/>
                  <w:vAlign w:val="bottom"/>
                  <w:hideMark/>
                </w:tcPr>
                <w:p w:rsidR="00D30F0D" w:rsidRPr="00705F3A" w:rsidRDefault="00D30F0D" w:rsidP="00230250">
                  <w:pPr>
                    <w:spacing w:after="0" w:line="240" w:lineRule="auto"/>
                    <w:jc w:val="right"/>
                    <w:rPr>
                      <w:rFonts w:asciiTheme="minorHAnsi" w:hAnsiTheme="minorHAnsi" w:cs="Times New Roman"/>
                      <w:color w:val="000000"/>
                    </w:rPr>
                  </w:pPr>
                  <w:r w:rsidRPr="00705F3A">
                    <w:rPr>
                      <w:rFonts w:asciiTheme="minorHAnsi" w:hAnsiTheme="minorHAnsi" w:cs="Times New Roman"/>
                      <w:color w:val="000000"/>
                    </w:rPr>
                    <w:t xml:space="preserve">4819.52 </w:t>
                  </w:r>
                </w:p>
              </w:tc>
              <w:tc>
                <w:tcPr>
                  <w:tcW w:w="1134" w:type="dxa"/>
                  <w:shd w:val="clear" w:color="auto" w:fill="auto"/>
                  <w:noWrap/>
                  <w:vAlign w:val="bottom"/>
                  <w:hideMark/>
                </w:tcPr>
                <w:p w:rsidR="00D30F0D" w:rsidRPr="00705F3A" w:rsidRDefault="00D30F0D" w:rsidP="00230250">
                  <w:pPr>
                    <w:spacing w:after="0" w:line="240" w:lineRule="auto"/>
                    <w:jc w:val="right"/>
                    <w:rPr>
                      <w:rFonts w:asciiTheme="minorHAnsi" w:hAnsiTheme="minorHAnsi" w:cs="Times New Roman"/>
                      <w:color w:val="000000"/>
                    </w:rPr>
                  </w:pPr>
                  <w:r w:rsidRPr="00705F3A">
                    <w:rPr>
                      <w:rFonts w:asciiTheme="minorHAnsi" w:hAnsiTheme="minorHAnsi" w:cs="Times New Roman"/>
                      <w:color w:val="000000"/>
                    </w:rPr>
                    <w:t>1,04</w:t>
                  </w:r>
                </w:p>
              </w:tc>
            </w:tr>
            <w:tr w:rsidR="00D30F0D" w:rsidRPr="00705F3A" w:rsidTr="005E0281">
              <w:trPr>
                <w:trHeight w:val="300"/>
              </w:trPr>
              <w:tc>
                <w:tcPr>
                  <w:tcW w:w="6637" w:type="dxa"/>
                  <w:shd w:val="clear" w:color="auto" w:fill="D6E3BC" w:themeFill="accent3" w:themeFillTint="66"/>
                  <w:noWrap/>
                  <w:vAlign w:val="bottom"/>
                  <w:hideMark/>
                </w:tcPr>
                <w:p w:rsidR="00D30F0D" w:rsidRPr="00705F3A" w:rsidRDefault="00D30F0D" w:rsidP="00230250">
                  <w:pPr>
                    <w:spacing w:after="0" w:line="240" w:lineRule="auto"/>
                    <w:rPr>
                      <w:rFonts w:asciiTheme="minorHAnsi" w:hAnsiTheme="minorHAnsi" w:cs="Times New Roman"/>
                      <w:color w:val="000000"/>
                    </w:rPr>
                  </w:pPr>
                  <w:r w:rsidRPr="00705F3A">
                    <w:rPr>
                      <w:rFonts w:asciiTheme="minorHAnsi" w:hAnsiTheme="minorHAnsi" w:cs="Times New Roman"/>
                      <w:color w:val="000000"/>
                    </w:rPr>
                    <w:t>Здравно заведение</w:t>
                  </w:r>
                </w:p>
              </w:tc>
              <w:tc>
                <w:tcPr>
                  <w:tcW w:w="1701" w:type="dxa"/>
                  <w:shd w:val="clear" w:color="auto" w:fill="auto"/>
                  <w:noWrap/>
                  <w:vAlign w:val="bottom"/>
                  <w:hideMark/>
                </w:tcPr>
                <w:p w:rsidR="00D30F0D" w:rsidRPr="00705F3A" w:rsidRDefault="00D30F0D" w:rsidP="00230250">
                  <w:pPr>
                    <w:spacing w:after="0" w:line="240" w:lineRule="auto"/>
                    <w:jc w:val="right"/>
                    <w:rPr>
                      <w:rFonts w:asciiTheme="minorHAnsi" w:hAnsiTheme="minorHAnsi" w:cs="Times New Roman"/>
                      <w:color w:val="000000"/>
                    </w:rPr>
                  </w:pPr>
                  <w:r w:rsidRPr="00705F3A">
                    <w:rPr>
                      <w:rFonts w:asciiTheme="minorHAnsi" w:hAnsiTheme="minorHAnsi" w:cs="Times New Roman"/>
                      <w:color w:val="000000"/>
                    </w:rPr>
                    <w:t xml:space="preserve">420.58 </w:t>
                  </w:r>
                </w:p>
              </w:tc>
              <w:tc>
                <w:tcPr>
                  <w:tcW w:w="1134" w:type="dxa"/>
                  <w:shd w:val="clear" w:color="auto" w:fill="auto"/>
                  <w:noWrap/>
                  <w:vAlign w:val="bottom"/>
                  <w:hideMark/>
                </w:tcPr>
                <w:p w:rsidR="00D30F0D" w:rsidRPr="00705F3A" w:rsidRDefault="00D30F0D" w:rsidP="00230250">
                  <w:pPr>
                    <w:spacing w:after="0" w:line="240" w:lineRule="auto"/>
                    <w:jc w:val="right"/>
                    <w:rPr>
                      <w:rFonts w:asciiTheme="minorHAnsi" w:hAnsiTheme="minorHAnsi" w:cs="Times New Roman"/>
                      <w:color w:val="000000"/>
                    </w:rPr>
                  </w:pPr>
                  <w:r w:rsidRPr="00705F3A">
                    <w:rPr>
                      <w:rFonts w:asciiTheme="minorHAnsi" w:hAnsiTheme="minorHAnsi" w:cs="Times New Roman"/>
                      <w:color w:val="000000"/>
                    </w:rPr>
                    <w:t>0,09</w:t>
                  </w:r>
                </w:p>
              </w:tc>
            </w:tr>
            <w:tr w:rsidR="00D30F0D" w:rsidRPr="00705F3A" w:rsidTr="005E0281">
              <w:trPr>
                <w:trHeight w:val="300"/>
              </w:trPr>
              <w:tc>
                <w:tcPr>
                  <w:tcW w:w="6637" w:type="dxa"/>
                  <w:shd w:val="clear" w:color="auto" w:fill="D6E3BC" w:themeFill="accent3" w:themeFillTint="66"/>
                  <w:noWrap/>
                  <w:vAlign w:val="bottom"/>
                  <w:hideMark/>
                </w:tcPr>
                <w:p w:rsidR="00D30F0D" w:rsidRPr="00705F3A" w:rsidRDefault="00D30F0D" w:rsidP="00230250">
                  <w:pPr>
                    <w:spacing w:after="0" w:line="240" w:lineRule="auto"/>
                    <w:rPr>
                      <w:rFonts w:asciiTheme="minorHAnsi" w:hAnsiTheme="minorHAnsi" w:cs="Times New Roman"/>
                      <w:color w:val="000000"/>
                    </w:rPr>
                  </w:pPr>
                  <w:r w:rsidRPr="00705F3A">
                    <w:rPr>
                      <w:rFonts w:asciiTheme="minorHAnsi" w:hAnsiTheme="minorHAnsi" w:cs="Times New Roman"/>
                      <w:color w:val="000000"/>
                    </w:rPr>
                    <w:t>Заведение за социални грижи</w:t>
                  </w:r>
                </w:p>
              </w:tc>
              <w:tc>
                <w:tcPr>
                  <w:tcW w:w="1701" w:type="dxa"/>
                  <w:shd w:val="clear" w:color="auto" w:fill="auto"/>
                  <w:noWrap/>
                  <w:vAlign w:val="bottom"/>
                  <w:hideMark/>
                </w:tcPr>
                <w:p w:rsidR="00D30F0D" w:rsidRPr="00705F3A" w:rsidRDefault="00D30F0D" w:rsidP="00230250">
                  <w:pPr>
                    <w:spacing w:after="0" w:line="240" w:lineRule="auto"/>
                    <w:jc w:val="right"/>
                    <w:rPr>
                      <w:rFonts w:asciiTheme="minorHAnsi" w:hAnsiTheme="minorHAnsi" w:cs="Times New Roman"/>
                      <w:color w:val="000000"/>
                    </w:rPr>
                  </w:pPr>
                  <w:r w:rsidRPr="00705F3A">
                    <w:rPr>
                      <w:rFonts w:asciiTheme="minorHAnsi" w:hAnsiTheme="minorHAnsi" w:cs="Times New Roman"/>
                      <w:color w:val="000000"/>
                    </w:rPr>
                    <w:t xml:space="preserve"> 113</w:t>
                  </w:r>
                  <w:r w:rsidRPr="00705F3A">
                    <w:rPr>
                      <w:rFonts w:asciiTheme="minorHAnsi" w:hAnsiTheme="minorHAnsi" w:cs="Times New Roman"/>
                      <w:color w:val="000000"/>
                    </w:rPr>
                    <w:cr/>
                    <w:t xml:space="preserve">.72 </w:t>
                  </w:r>
                </w:p>
              </w:tc>
              <w:tc>
                <w:tcPr>
                  <w:tcW w:w="1134" w:type="dxa"/>
                  <w:shd w:val="clear" w:color="auto" w:fill="auto"/>
                  <w:noWrap/>
                  <w:vAlign w:val="bottom"/>
                  <w:hideMark/>
                </w:tcPr>
                <w:p w:rsidR="00D30F0D" w:rsidRPr="00705F3A" w:rsidRDefault="00D30F0D" w:rsidP="00230250">
                  <w:pPr>
                    <w:spacing w:after="0" w:line="240" w:lineRule="auto"/>
                    <w:jc w:val="right"/>
                    <w:rPr>
                      <w:rFonts w:asciiTheme="minorHAnsi" w:hAnsiTheme="minorHAnsi" w:cs="Times New Roman"/>
                      <w:color w:val="000000"/>
                    </w:rPr>
                  </w:pPr>
                  <w:r w:rsidRPr="00705F3A">
                    <w:rPr>
                      <w:rFonts w:asciiTheme="minorHAnsi" w:hAnsiTheme="minorHAnsi" w:cs="Times New Roman"/>
                      <w:color w:val="000000"/>
                    </w:rPr>
                    <w:t>0</w:t>
                  </w:r>
                  <w:r w:rsidRPr="00705F3A">
                    <w:rPr>
                      <w:rFonts w:asciiTheme="minorHAnsi" w:hAnsiTheme="minorHAnsi" w:cs="Times New Roman"/>
                      <w:color w:val="000000"/>
                    </w:rPr>
                    <w:cr/>
                    <w:t>25</w:t>
                  </w:r>
                </w:p>
              </w:tc>
            </w:tr>
            <w:tr w:rsidR="00D30F0D" w:rsidRPr="00705F3A" w:rsidTr="005E0281">
              <w:trPr>
                <w:trHeight w:val="300"/>
              </w:trPr>
              <w:tc>
                <w:tcPr>
                  <w:tcW w:w="6637" w:type="dxa"/>
                  <w:shd w:val="clear" w:color="auto" w:fill="D6E3BC" w:themeFill="accent3" w:themeFillTint="66"/>
                  <w:noWrap/>
                  <w:vAlign w:val="bottom"/>
                  <w:hideMark/>
                </w:tcPr>
                <w:p w:rsidR="00D30F0D" w:rsidRPr="00705F3A" w:rsidRDefault="00D30F0D" w:rsidP="00230250">
                  <w:pPr>
                    <w:spacing w:after="0" w:line="240" w:lineRule="auto"/>
                    <w:rPr>
                      <w:rFonts w:asciiTheme="minorHAnsi" w:hAnsiTheme="minorHAnsi" w:cs="Times New Roman"/>
                      <w:color w:val="000000"/>
                    </w:rPr>
                  </w:pPr>
                  <w:r w:rsidRPr="00705F3A">
                    <w:rPr>
                      <w:rFonts w:asciiTheme="minorHAnsi" w:hAnsiTheme="minorHAnsi" w:cs="Times New Roman"/>
                      <w:color w:val="000000"/>
                    </w:rPr>
                    <w:t>Сграда за културни и обще</w:t>
                  </w:r>
                  <w:r w:rsidRPr="00705F3A">
                    <w:rPr>
                      <w:rFonts w:asciiTheme="minorHAnsi" w:hAnsiTheme="minorHAnsi" w:cs="Times New Roman"/>
                      <w:color w:val="000000"/>
                    </w:rPr>
                    <w:cr/>
                    <w:t xml:space="preserve">твени дейности </w:t>
                  </w:r>
                </w:p>
              </w:tc>
              <w:tc>
                <w:tcPr>
                  <w:tcW w:w="1701" w:type="dxa"/>
                  <w:shd w:val="clear" w:color="auto" w:fill="auto"/>
                  <w:noWrap/>
                  <w:vAlign w:val="bottom"/>
                  <w:hideMark/>
                </w:tcPr>
                <w:p w:rsidR="00D30F0D" w:rsidRPr="00705F3A" w:rsidRDefault="00D30F0D" w:rsidP="00230250">
                  <w:pPr>
                    <w:spacing w:after="0" w:line="240" w:lineRule="auto"/>
                    <w:jc w:val="right"/>
                    <w:rPr>
                      <w:rFonts w:asciiTheme="minorHAnsi" w:hAnsiTheme="minorHAnsi" w:cs="Times New Roman"/>
                      <w:color w:val="000000"/>
                    </w:rPr>
                  </w:pPr>
                  <w:r w:rsidRPr="00705F3A">
                    <w:rPr>
                      <w:rFonts w:asciiTheme="minorHAnsi" w:hAnsiTheme="minorHAnsi" w:cs="Times New Roman"/>
                      <w:color w:val="000000"/>
                    </w:rPr>
                    <w:t xml:space="preserve">2412.73 </w:t>
                  </w:r>
                </w:p>
              </w:tc>
              <w:tc>
                <w:tcPr>
                  <w:tcW w:w="1134" w:type="dxa"/>
                  <w:shd w:val="clear" w:color="auto" w:fill="auto"/>
                  <w:noWrap/>
                  <w:vAlign w:val="bottom"/>
                  <w:hideMark/>
                </w:tcPr>
                <w:p w:rsidR="00D30F0D" w:rsidRPr="00705F3A" w:rsidRDefault="00D30F0D" w:rsidP="00230250">
                  <w:pPr>
                    <w:spacing w:after="0" w:line="240" w:lineRule="auto"/>
                    <w:jc w:val="right"/>
                    <w:rPr>
                      <w:rFonts w:asciiTheme="minorHAnsi" w:hAnsiTheme="minorHAnsi" w:cs="Times New Roman"/>
                      <w:color w:val="000000"/>
                    </w:rPr>
                  </w:pPr>
                  <w:r w:rsidRPr="00705F3A">
                    <w:rPr>
                      <w:rFonts w:asciiTheme="minorHAnsi" w:hAnsiTheme="minorHAnsi" w:cs="Times New Roman"/>
                      <w:color w:val="000000"/>
                    </w:rPr>
                    <w:t>0,52</w:t>
                  </w:r>
                </w:p>
              </w:tc>
            </w:tr>
            <w:tr w:rsidR="00D30F0D" w:rsidRPr="00705F3A" w:rsidTr="005E0281">
              <w:trPr>
                <w:trHeight w:val="300"/>
              </w:trPr>
              <w:tc>
                <w:tcPr>
                  <w:tcW w:w="6637" w:type="dxa"/>
                  <w:shd w:val="clear" w:color="auto" w:fill="D6E3BC" w:themeFill="accent3" w:themeFillTint="66"/>
                  <w:noWrap/>
                  <w:vAlign w:val="bottom"/>
                  <w:hideMark/>
                </w:tcPr>
                <w:p w:rsidR="00D30F0D" w:rsidRPr="00705F3A" w:rsidRDefault="00D30F0D" w:rsidP="00230250">
                  <w:pPr>
                    <w:spacing w:after="0" w:line="240" w:lineRule="auto"/>
                    <w:rPr>
                      <w:rFonts w:asciiTheme="minorHAnsi" w:hAnsiTheme="minorHAnsi" w:cs="Times New Roman"/>
                      <w:color w:val="000000"/>
                    </w:rPr>
                  </w:pPr>
                  <w:r w:rsidRPr="00705F3A">
                    <w:rPr>
                      <w:rFonts w:asciiTheme="minorHAnsi" w:hAnsiTheme="minorHAnsi" w:cs="Times New Roman"/>
                      <w:color w:val="000000"/>
                    </w:rPr>
                    <w:t>Спо</w:t>
                  </w:r>
                  <w:r w:rsidRPr="00705F3A">
                    <w:rPr>
                      <w:rFonts w:asciiTheme="minorHAnsi" w:hAnsiTheme="minorHAnsi" w:cs="Times New Roman"/>
                      <w:color w:val="000000"/>
                    </w:rPr>
                    <w:cr/>
                    <w:t xml:space="preserve">тна сграда база </w:t>
                  </w:r>
                </w:p>
              </w:tc>
              <w:tc>
                <w:tcPr>
                  <w:tcW w:w="1701" w:type="dxa"/>
                  <w:shd w:val="clear" w:color="auto" w:fill="auto"/>
                  <w:noWrap/>
                  <w:vAlign w:val="bottom"/>
                  <w:hideMark/>
                </w:tcPr>
                <w:p w:rsidR="00D30F0D" w:rsidRPr="00705F3A" w:rsidRDefault="00D30F0D" w:rsidP="00230250">
                  <w:pPr>
                    <w:spacing w:after="0" w:line="240" w:lineRule="auto"/>
                    <w:jc w:val="right"/>
                    <w:rPr>
                      <w:rFonts w:asciiTheme="minorHAnsi" w:hAnsiTheme="minorHAnsi" w:cs="Times New Roman"/>
                      <w:color w:val="000000"/>
                    </w:rPr>
                  </w:pPr>
                  <w:r w:rsidRPr="00705F3A">
                    <w:rPr>
                      <w:rFonts w:asciiTheme="minorHAnsi" w:hAnsiTheme="minorHAnsi" w:cs="Times New Roman"/>
                      <w:color w:val="000000"/>
                    </w:rPr>
                    <w:t xml:space="preserve">388.48 </w:t>
                  </w:r>
                </w:p>
              </w:tc>
              <w:tc>
                <w:tcPr>
                  <w:tcW w:w="1134" w:type="dxa"/>
                  <w:shd w:val="clear" w:color="auto" w:fill="auto"/>
                  <w:noWrap/>
                  <w:vAlign w:val="bottom"/>
                  <w:hideMark/>
                </w:tcPr>
                <w:p w:rsidR="00D30F0D" w:rsidRPr="00705F3A" w:rsidRDefault="00D30F0D" w:rsidP="00230250">
                  <w:pPr>
                    <w:spacing w:after="0" w:line="240" w:lineRule="auto"/>
                    <w:jc w:val="right"/>
                    <w:rPr>
                      <w:rFonts w:asciiTheme="minorHAnsi" w:hAnsiTheme="minorHAnsi" w:cs="Times New Roman"/>
                      <w:color w:val="000000"/>
                    </w:rPr>
                  </w:pPr>
                  <w:r w:rsidRPr="00705F3A">
                    <w:rPr>
                      <w:rFonts w:asciiTheme="minorHAnsi" w:hAnsiTheme="minorHAnsi" w:cs="Times New Roman"/>
                      <w:color w:val="000000"/>
                    </w:rPr>
                    <w:cr/>
                    <w:t>,08</w:t>
                  </w:r>
                </w:p>
              </w:tc>
            </w:tr>
            <w:tr w:rsidR="00D30F0D" w:rsidRPr="00705F3A" w:rsidTr="005E0281">
              <w:trPr>
                <w:trHeight w:val="300"/>
              </w:trPr>
              <w:tc>
                <w:tcPr>
                  <w:tcW w:w="6637" w:type="dxa"/>
                  <w:shd w:val="clear" w:color="auto" w:fill="D6E3BC" w:themeFill="accent3" w:themeFillTint="66"/>
                  <w:noWrap/>
                  <w:vAlign w:val="bottom"/>
                  <w:hideMark/>
                </w:tcPr>
                <w:p w:rsidR="00D30F0D" w:rsidRPr="00705F3A" w:rsidRDefault="00D30F0D" w:rsidP="00230250">
                  <w:pPr>
                    <w:spacing w:after="0" w:line="240" w:lineRule="auto"/>
                    <w:rPr>
                      <w:rFonts w:asciiTheme="minorHAnsi" w:hAnsiTheme="minorHAnsi" w:cs="Times New Roman"/>
                      <w:color w:val="000000"/>
                    </w:rPr>
                  </w:pPr>
                  <w:r w:rsidRPr="00705F3A">
                    <w:rPr>
                      <w:rFonts w:asciiTheme="minorHAnsi" w:hAnsiTheme="minorHAnsi" w:cs="Times New Roman"/>
                      <w:color w:val="000000"/>
                    </w:rPr>
                    <w:t>А</w:t>
                  </w:r>
                  <w:r w:rsidRPr="00705F3A">
                    <w:rPr>
                      <w:rFonts w:asciiTheme="minorHAnsi" w:hAnsiTheme="minorHAnsi" w:cs="Times New Roman"/>
                      <w:color w:val="000000"/>
                    </w:rPr>
                    <w:cr/>
                    <w:t xml:space="preserve">министративна делова сграда </w:t>
                  </w:r>
                </w:p>
              </w:tc>
              <w:tc>
                <w:tcPr>
                  <w:tcW w:w="1701" w:type="dxa"/>
                  <w:shd w:val="clear" w:color="auto" w:fill="auto"/>
                  <w:noWrap/>
                  <w:vAlign w:val="bottom"/>
                  <w:hideMark/>
                </w:tcPr>
                <w:p w:rsidR="00D30F0D" w:rsidRPr="00705F3A" w:rsidRDefault="00D30F0D" w:rsidP="00230250">
                  <w:pPr>
                    <w:spacing w:after="0" w:line="240" w:lineRule="auto"/>
                    <w:jc w:val="right"/>
                    <w:rPr>
                      <w:rFonts w:asciiTheme="minorHAnsi" w:hAnsiTheme="minorHAnsi" w:cs="Times New Roman"/>
                      <w:color w:val="000000"/>
                    </w:rPr>
                  </w:pPr>
                  <w:r w:rsidRPr="00705F3A">
                    <w:rPr>
                      <w:rFonts w:asciiTheme="minorHAnsi" w:hAnsiTheme="minorHAnsi" w:cs="Times New Roman"/>
                      <w:color w:val="000000"/>
                    </w:rPr>
                    <w:t xml:space="preserve">3185.46 </w:t>
                  </w:r>
                </w:p>
              </w:tc>
              <w:tc>
                <w:tcPr>
                  <w:tcW w:w="1134" w:type="dxa"/>
                  <w:shd w:val="clear" w:color="auto" w:fill="auto"/>
                  <w:noWrap/>
                  <w:vAlign w:val="bottom"/>
                  <w:hideMark/>
                </w:tcPr>
                <w:p w:rsidR="00D30F0D" w:rsidRPr="00705F3A" w:rsidRDefault="00D30F0D" w:rsidP="00230250">
                  <w:pPr>
                    <w:spacing w:after="0" w:line="240" w:lineRule="auto"/>
                    <w:jc w:val="right"/>
                    <w:rPr>
                      <w:rFonts w:asciiTheme="minorHAnsi" w:hAnsiTheme="minorHAnsi" w:cs="Times New Roman"/>
                      <w:color w:val="000000"/>
                    </w:rPr>
                  </w:pPr>
                  <w:r w:rsidRPr="00705F3A">
                    <w:rPr>
                      <w:rFonts w:asciiTheme="minorHAnsi" w:hAnsiTheme="minorHAnsi" w:cs="Times New Roman"/>
                      <w:color w:val="000000"/>
                    </w:rPr>
                    <w:t>0,69</w:t>
                  </w:r>
                </w:p>
              </w:tc>
            </w:tr>
            <w:tr w:rsidR="00D30F0D" w:rsidRPr="00705F3A" w:rsidTr="005E0281">
              <w:trPr>
                <w:trHeight w:val="300"/>
              </w:trPr>
              <w:tc>
                <w:tcPr>
                  <w:tcW w:w="6637" w:type="dxa"/>
                  <w:shd w:val="clear" w:color="auto" w:fill="D6E3BC" w:themeFill="accent3" w:themeFillTint="66"/>
                  <w:noWrap/>
                  <w:vAlign w:val="bottom"/>
                  <w:hideMark/>
                </w:tcPr>
                <w:p w:rsidR="00D30F0D" w:rsidRPr="00705F3A" w:rsidRDefault="00D30F0D" w:rsidP="00230250">
                  <w:pPr>
                    <w:spacing w:after="0" w:line="240" w:lineRule="auto"/>
                    <w:rPr>
                      <w:rFonts w:asciiTheme="minorHAnsi" w:hAnsiTheme="minorHAnsi" w:cs="Times New Roman"/>
                      <w:color w:val="000000"/>
                    </w:rPr>
                  </w:pPr>
                  <w:r w:rsidRPr="00705F3A">
                    <w:rPr>
                      <w:rFonts w:asciiTheme="minorHAnsi" w:hAnsiTheme="minorHAnsi" w:cs="Times New Roman"/>
                      <w:color w:val="000000"/>
                    </w:rPr>
                    <w:t xml:space="preserve">Курортна туристическа сграда </w:t>
                  </w:r>
                </w:p>
              </w:tc>
              <w:tc>
                <w:tcPr>
                  <w:tcW w:w="1701" w:type="dxa"/>
                  <w:shd w:val="clear" w:color="auto" w:fill="auto"/>
                  <w:noWrap/>
                  <w:vAlign w:val="bottom"/>
                  <w:hideMark/>
                </w:tcPr>
                <w:p w:rsidR="00D30F0D" w:rsidRPr="00705F3A" w:rsidRDefault="00D30F0D" w:rsidP="00230250">
                  <w:pPr>
                    <w:spacing w:after="0" w:line="240" w:lineRule="auto"/>
                    <w:jc w:val="right"/>
                    <w:rPr>
                      <w:rFonts w:asciiTheme="minorHAnsi" w:hAnsiTheme="minorHAnsi" w:cs="Times New Roman"/>
                      <w:color w:val="000000"/>
                    </w:rPr>
                  </w:pPr>
                  <w:r w:rsidRPr="00705F3A">
                    <w:rPr>
                      <w:rFonts w:asciiTheme="minorHAnsi" w:hAnsiTheme="minorHAnsi" w:cs="Times New Roman"/>
                      <w:color w:val="000000"/>
                    </w:rPr>
                    <w:t xml:space="preserve">934.30 </w:t>
                  </w:r>
                </w:p>
              </w:tc>
              <w:tc>
                <w:tcPr>
                  <w:tcW w:w="1134" w:type="dxa"/>
                  <w:shd w:val="clear" w:color="auto" w:fill="auto"/>
                  <w:noWrap/>
                  <w:vAlign w:val="bottom"/>
                  <w:hideMark/>
                </w:tcPr>
                <w:p w:rsidR="00D30F0D" w:rsidRPr="00705F3A" w:rsidRDefault="00D30F0D" w:rsidP="00230250">
                  <w:pPr>
                    <w:spacing w:after="0" w:line="240" w:lineRule="auto"/>
                    <w:jc w:val="right"/>
                    <w:rPr>
                      <w:rFonts w:asciiTheme="minorHAnsi" w:hAnsiTheme="minorHAnsi" w:cs="Times New Roman"/>
                      <w:color w:val="000000"/>
                    </w:rPr>
                  </w:pPr>
                  <w:r w:rsidRPr="00705F3A">
                    <w:rPr>
                      <w:rFonts w:asciiTheme="minorHAnsi" w:hAnsiTheme="minorHAnsi" w:cs="Times New Roman"/>
                      <w:color w:val="000000"/>
                    </w:rPr>
                    <w:t>0,2</w:t>
                  </w:r>
                </w:p>
              </w:tc>
            </w:tr>
            <w:tr w:rsidR="00D30F0D" w:rsidRPr="00705F3A" w:rsidTr="005E0281">
              <w:trPr>
                <w:trHeight w:val="300"/>
              </w:trPr>
              <w:tc>
                <w:tcPr>
                  <w:tcW w:w="6637" w:type="dxa"/>
                  <w:shd w:val="clear" w:color="auto" w:fill="D6E3BC" w:themeFill="accent3" w:themeFillTint="66"/>
                  <w:noWrap/>
                  <w:vAlign w:val="bottom"/>
                  <w:hideMark/>
                </w:tcPr>
                <w:p w:rsidR="00D30F0D" w:rsidRPr="00705F3A" w:rsidRDefault="00D30F0D" w:rsidP="00230250">
                  <w:pPr>
                    <w:spacing w:after="0" w:line="240" w:lineRule="auto"/>
                    <w:rPr>
                      <w:rFonts w:asciiTheme="minorHAnsi" w:hAnsiTheme="minorHAnsi" w:cs="Times New Roman"/>
                      <w:color w:val="000000"/>
                    </w:rPr>
                  </w:pPr>
                  <w:r w:rsidRPr="00705F3A">
                    <w:rPr>
                      <w:rFonts w:asciiTheme="minorHAnsi" w:hAnsiTheme="minorHAnsi" w:cs="Times New Roman"/>
                      <w:color w:val="000000"/>
                    </w:rPr>
                    <w:t>Сграда на тра</w:t>
                  </w:r>
                  <w:r w:rsidRPr="00705F3A">
                    <w:rPr>
                      <w:rFonts w:asciiTheme="minorHAnsi" w:hAnsiTheme="minorHAnsi" w:cs="Times New Roman"/>
                      <w:color w:val="000000"/>
                    </w:rPr>
                    <w:cr/>
                    <w:t xml:space="preserve">спорта </w:t>
                  </w:r>
                </w:p>
              </w:tc>
              <w:tc>
                <w:tcPr>
                  <w:tcW w:w="1701" w:type="dxa"/>
                  <w:shd w:val="clear" w:color="auto" w:fill="auto"/>
                  <w:noWrap/>
                  <w:vAlign w:val="bottom"/>
                  <w:hideMark/>
                </w:tcPr>
                <w:p w:rsidR="00D30F0D" w:rsidRPr="00705F3A" w:rsidRDefault="00D30F0D" w:rsidP="00230250">
                  <w:pPr>
                    <w:spacing w:after="0" w:line="240" w:lineRule="auto"/>
                    <w:jc w:val="right"/>
                    <w:rPr>
                      <w:rFonts w:asciiTheme="minorHAnsi" w:hAnsiTheme="minorHAnsi" w:cs="Times New Roman"/>
                      <w:color w:val="000000"/>
                    </w:rPr>
                  </w:pPr>
                  <w:r w:rsidRPr="00705F3A">
                    <w:rPr>
                      <w:rFonts w:asciiTheme="minorHAnsi" w:hAnsiTheme="minorHAnsi" w:cs="Times New Roman"/>
                      <w:color w:val="000000"/>
                    </w:rPr>
                    <w:t xml:space="preserve">2912.01 </w:t>
                  </w:r>
                </w:p>
              </w:tc>
              <w:tc>
                <w:tcPr>
                  <w:tcW w:w="1134" w:type="dxa"/>
                  <w:shd w:val="clear" w:color="auto" w:fill="auto"/>
                  <w:noWrap/>
                  <w:vAlign w:val="bottom"/>
                  <w:hideMark/>
                </w:tcPr>
                <w:p w:rsidR="00D30F0D" w:rsidRPr="00705F3A" w:rsidRDefault="00D30F0D" w:rsidP="00230250">
                  <w:pPr>
                    <w:spacing w:after="0" w:line="240" w:lineRule="auto"/>
                    <w:jc w:val="right"/>
                    <w:rPr>
                      <w:rFonts w:asciiTheme="minorHAnsi" w:hAnsiTheme="minorHAnsi" w:cs="Times New Roman"/>
                      <w:color w:val="000000"/>
                    </w:rPr>
                  </w:pPr>
                  <w:r w:rsidRPr="00705F3A">
                    <w:rPr>
                      <w:rFonts w:asciiTheme="minorHAnsi" w:hAnsiTheme="minorHAnsi" w:cs="Times New Roman"/>
                      <w:color w:val="000000"/>
                    </w:rPr>
                    <w:t>0,63</w:t>
                  </w:r>
                </w:p>
              </w:tc>
            </w:tr>
            <w:tr w:rsidR="00D30F0D" w:rsidRPr="00705F3A" w:rsidTr="005E0281">
              <w:trPr>
                <w:trHeight w:val="300"/>
              </w:trPr>
              <w:tc>
                <w:tcPr>
                  <w:tcW w:w="6637" w:type="dxa"/>
                  <w:shd w:val="clear" w:color="auto" w:fill="D6E3BC" w:themeFill="accent3" w:themeFillTint="66"/>
                  <w:noWrap/>
                  <w:vAlign w:val="bottom"/>
                  <w:hideMark/>
                </w:tcPr>
                <w:p w:rsidR="00D30F0D" w:rsidRPr="00705F3A" w:rsidRDefault="00D30F0D" w:rsidP="00230250">
                  <w:pPr>
                    <w:spacing w:after="0" w:line="240" w:lineRule="auto"/>
                    <w:rPr>
                      <w:rFonts w:asciiTheme="minorHAnsi" w:hAnsiTheme="minorHAnsi" w:cs="Times New Roman"/>
                      <w:color w:val="000000"/>
                    </w:rPr>
                  </w:pPr>
                  <w:r w:rsidRPr="00705F3A">
                    <w:rPr>
                      <w:rFonts w:asciiTheme="minorHAnsi" w:hAnsiTheme="minorHAnsi" w:cs="Times New Roman"/>
                      <w:color w:val="000000"/>
                    </w:rPr>
                    <w:t xml:space="preserve">Сграда на съобщенията </w:t>
                  </w:r>
                </w:p>
              </w:tc>
              <w:tc>
                <w:tcPr>
                  <w:tcW w:w="1701" w:type="dxa"/>
                  <w:shd w:val="clear" w:color="auto" w:fill="auto"/>
                  <w:noWrap/>
                  <w:vAlign w:val="bottom"/>
                  <w:hideMark/>
                </w:tcPr>
                <w:p w:rsidR="00D30F0D" w:rsidRPr="00705F3A" w:rsidRDefault="00D30F0D" w:rsidP="00230250">
                  <w:pPr>
                    <w:spacing w:after="0" w:line="240" w:lineRule="auto"/>
                    <w:jc w:val="right"/>
                    <w:rPr>
                      <w:rFonts w:asciiTheme="minorHAnsi" w:hAnsiTheme="minorHAnsi" w:cs="Times New Roman"/>
                      <w:color w:val="000000"/>
                    </w:rPr>
                  </w:pPr>
                  <w:r w:rsidRPr="00705F3A">
                    <w:rPr>
                      <w:rFonts w:asciiTheme="minorHAnsi" w:hAnsiTheme="minorHAnsi" w:cs="Times New Roman"/>
                      <w:color w:val="000000"/>
                    </w:rPr>
                    <w:t>439</w:t>
                  </w:r>
                  <w:r w:rsidRPr="00705F3A">
                    <w:rPr>
                      <w:rFonts w:asciiTheme="minorHAnsi" w:hAnsiTheme="minorHAnsi" w:cs="Times New Roman"/>
                      <w:color w:val="000000"/>
                    </w:rPr>
                    <w:cr/>
                    <w:t>1,00</w:t>
                  </w:r>
                </w:p>
              </w:tc>
              <w:tc>
                <w:tcPr>
                  <w:tcW w:w="1134" w:type="dxa"/>
                  <w:shd w:val="clear" w:color="auto" w:fill="auto"/>
                  <w:noWrap/>
                  <w:vAlign w:val="bottom"/>
                  <w:hideMark/>
                </w:tcPr>
                <w:p w:rsidR="00D30F0D" w:rsidRPr="00705F3A" w:rsidRDefault="00D30F0D" w:rsidP="00230250">
                  <w:pPr>
                    <w:spacing w:after="0" w:line="240" w:lineRule="auto"/>
                    <w:jc w:val="right"/>
                    <w:rPr>
                      <w:rFonts w:asciiTheme="minorHAnsi" w:hAnsiTheme="minorHAnsi" w:cs="Times New Roman"/>
                      <w:color w:val="000000"/>
                    </w:rPr>
                  </w:pPr>
                  <w:r w:rsidRPr="00705F3A">
                    <w:rPr>
                      <w:rFonts w:asciiTheme="minorHAnsi" w:hAnsiTheme="minorHAnsi" w:cs="Times New Roman"/>
                      <w:color w:val="000000"/>
                    </w:rPr>
                    <w:t>0</w:t>
                  </w:r>
                  <w:r w:rsidRPr="00705F3A">
                    <w:rPr>
                      <w:rFonts w:asciiTheme="minorHAnsi" w:hAnsiTheme="minorHAnsi" w:cs="Times New Roman"/>
                      <w:color w:val="000000"/>
                    </w:rPr>
                    <w:cr/>
                    <w:t>01</w:t>
                  </w:r>
                </w:p>
              </w:tc>
            </w:tr>
            <w:tr w:rsidR="00D30F0D" w:rsidRPr="00705F3A" w:rsidTr="005E0281">
              <w:trPr>
                <w:trHeight w:val="300"/>
              </w:trPr>
              <w:tc>
                <w:tcPr>
                  <w:tcW w:w="6637" w:type="dxa"/>
                  <w:shd w:val="clear" w:color="auto" w:fill="D6E3BC" w:themeFill="accent3" w:themeFillTint="66"/>
                  <w:noWrap/>
                  <w:vAlign w:val="bottom"/>
                  <w:hideMark/>
                </w:tcPr>
                <w:p w:rsidR="00D30F0D" w:rsidRPr="00705F3A" w:rsidRDefault="00D30F0D" w:rsidP="00230250">
                  <w:pPr>
                    <w:spacing w:after="0" w:line="240" w:lineRule="auto"/>
                    <w:rPr>
                      <w:rFonts w:asciiTheme="minorHAnsi" w:hAnsiTheme="minorHAnsi" w:cs="Times New Roman"/>
                      <w:color w:val="000000"/>
                    </w:rPr>
                  </w:pPr>
                  <w:r w:rsidRPr="00705F3A">
                    <w:rPr>
                      <w:rFonts w:asciiTheme="minorHAnsi" w:hAnsiTheme="minorHAnsi" w:cs="Times New Roman"/>
                      <w:color w:val="000000"/>
                    </w:rPr>
                    <w:t xml:space="preserve">Култова сграда </w:t>
                  </w:r>
                </w:p>
              </w:tc>
              <w:tc>
                <w:tcPr>
                  <w:tcW w:w="1701" w:type="dxa"/>
                  <w:shd w:val="clear" w:color="auto" w:fill="auto"/>
                  <w:noWrap/>
                  <w:vAlign w:val="bottom"/>
                  <w:hideMark/>
                </w:tcPr>
                <w:p w:rsidR="00D30F0D" w:rsidRPr="00705F3A" w:rsidRDefault="00D30F0D" w:rsidP="00230250">
                  <w:pPr>
                    <w:spacing w:after="0" w:line="240" w:lineRule="auto"/>
                    <w:jc w:val="right"/>
                    <w:rPr>
                      <w:rFonts w:asciiTheme="minorHAnsi" w:hAnsiTheme="minorHAnsi" w:cs="Times New Roman"/>
                      <w:color w:val="000000"/>
                    </w:rPr>
                  </w:pPr>
                  <w:r w:rsidRPr="00705F3A">
                    <w:rPr>
                      <w:rFonts w:asciiTheme="minorHAnsi" w:hAnsiTheme="minorHAnsi" w:cs="Times New Roman"/>
                      <w:color w:val="000000"/>
                    </w:rPr>
                    <w:t>721.9</w:t>
                  </w:r>
                </w:p>
              </w:tc>
              <w:tc>
                <w:tcPr>
                  <w:tcW w:w="1134" w:type="dxa"/>
                  <w:shd w:val="clear" w:color="auto" w:fill="auto"/>
                  <w:noWrap/>
                  <w:vAlign w:val="bottom"/>
                  <w:hideMark/>
                </w:tcPr>
                <w:p w:rsidR="00D30F0D" w:rsidRPr="00705F3A" w:rsidRDefault="00D30F0D" w:rsidP="00230250">
                  <w:pPr>
                    <w:spacing w:after="0" w:line="240" w:lineRule="auto"/>
                    <w:jc w:val="right"/>
                    <w:rPr>
                      <w:rFonts w:asciiTheme="minorHAnsi" w:hAnsiTheme="minorHAnsi" w:cs="Times New Roman"/>
                      <w:color w:val="000000"/>
                    </w:rPr>
                  </w:pPr>
                  <w:r w:rsidRPr="00705F3A">
                    <w:rPr>
                      <w:rFonts w:asciiTheme="minorHAnsi" w:hAnsiTheme="minorHAnsi" w:cs="Times New Roman"/>
                      <w:color w:val="000000"/>
                    </w:rPr>
                    <w:t>0,16</w:t>
                  </w:r>
                </w:p>
              </w:tc>
            </w:tr>
            <w:tr w:rsidR="00D30F0D" w:rsidRPr="00705F3A" w:rsidTr="005E0281">
              <w:trPr>
                <w:trHeight w:val="300"/>
              </w:trPr>
              <w:tc>
                <w:tcPr>
                  <w:tcW w:w="6637" w:type="dxa"/>
                  <w:shd w:val="clear" w:color="auto" w:fill="D6E3BC" w:themeFill="accent3" w:themeFillTint="66"/>
                  <w:noWrap/>
                  <w:vAlign w:val="bottom"/>
                  <w:hideMark/>
                </w:tcPr>
                <w:p w:rsidR="00D30F0D" w:rsidRPr="00705F3A" w:rsidRDefault="00D30F0D" w:rsidP="00230250">
                  <w:pPr>
                    <w:spacing w:after="0" w:line="240" w:lineRule="auto"/>
                    <w:rPr>
                      <w:rFonts w:asciiTheme="minorHAnsi" w:hAnsiTheme="minorHAnsi" w:cs="Times New Roman"/>
                      <w:color w:val="000000"/>
                    </w:rPr>
                  </w:pPr>
                  <w:r w:rsidRPr="00705F3A">
                    <w:rPr>
                      <w:rFonts w:asciiTheme="minorHAnsi" w:hAnsiTheme="minorHAnsi" w:cs="Times New Roman"/>
                      <w:color w:val="000000"/>
                    </w:rPr>
                    <w:t>Друг вид обществена сграда</w:t>
                  </w:r>
                </w:p>
              </w:tc>
              <w:tc>
                <w:tcPr>
                  <w:tcW w:w="1701" w:type="dxa"/>
                  <w:shd w:val="clear" w:color="auto" w:fill="auto"/>
                  <w:noWrap/>
                  <w:vAlign w:val="bottom"/>
                  <w:hideMark/>
                </w:tcPr>
                <w:p w:rsidR="00D30F0D" w:rsidRPr="00705F3A" w:rsidRDefault="00D30F0D" w:rsidP="00230250">
                  <w:pPr>
                    <w:spacing w:after="0" w:line="240" w:lineRule="auto"/>
                    <w:jc w:val="right"/>
                    <w:rPr>
                      <w:rFonts w:asciiTheme="minorHAnsi" w:hAnsiTheme="minorHAnsi" w:cs="Times New Roman"/>
                      <w:color w:val="000000"/>
                    </w:rPr>
                  </w:pPr>
                  <w:r w:rsidRPr="00705F3A">
                    <w:rPr>
                      <w:rFonts w:asciiTheme="minorHAnsi" w:hAnsiTheme="minorHAnsi" w:cs="Times New Roman"/>
                      <w:color w:val="000000"/>
                    </w:rPr>
                    <w:cr/>
                    <w:t xml:space="preserve">299.58 </w:t>
                  </w:r>
                </w:p>
              </w:tc>
              <w:tc>
                <w:tcPr>
                  <w:tcW w:w="1134" w:type="dxa"/>
                  <w:shd w:val="clear" w:color="auto" w:fill="auto"/>
                  <w:noWrap/>
                  <w:vAlign w:val="bottom"/>
                  <w:hideMark/>
                </w:tcPr>
                <w:p w:rsidR="00D30F0D" w:rsidRPr="00705F3A" w:rsidRDefault="00D30F0D" w:rsidP="00230250">
                  <w:pPr>
                    <w:spacing w:after="0" w:line="240" w:lineRule="auto"/>
                    <w:jc w:val="right"/>
                    <w:rPr>
                      <w:rFonts w:asciiTheme="minorHAnsi" w:hAnsiTheme="minorHAnsi" w:cs="Times New Roman"/>
                      <w:color w:val="000000"/>
                    </w:rPr>
                  </w:pPr>
                  <w:r w:rsidRPr="00705F3A">
                    <w:rPr>
                      <w:rFonts w:asciiTheme="minorHAnsi" w:hAnsiTheme="minorHAnsi" w:cs="Times New Roman"/>
                      <w:color w:val="000000"/>
                    </w:rPr>
                    <w:t>0,28</w:t>
                  </w:r>
                </w:p>
              </w:tc>
            </w:tr>
            <w:tr w:rsidR="00D30F0D" w:rsidRPr="00705F3A" w:rsidTr="005E0281">
              <w:trPr>
                <w:trHeight w:val="300"/>
              </w:trPr>
              <w:tc>
                <w:tcPr>
                  <w:tcW w:w="6637" w:type="dxa"/>
                  <w:shd w:val="clear" w:color="auto" w:fill="D6E3BC" w:themeFill="accent3" w:themeFillTint="66"/>
                  <w:noWrap/>
                  <w:vAlign w:val="bottom"/>
                  <w:hideMark/>
                </w:tcPr>
                <w:p w:rsidR="00D30F0D" w:rsidRPr="00705F3A" w:rsidRDefault="00D30F0D" w:rsidP="00230250">
                  <w:pPr>
                    <w:spacing w:after="0" w:line="240" w:lineRule="auto"/>
                    <w:rPr>
                      <w:rFonts w:asciiTheme="minorHAnsi" w:hAnsiTheme="minorHAnsi" w:cs="Times New Roman"/>
                      <w:color w:val="000000"/>
                    </w:rPr>
                  </w:pPr>
                  <w:r w:rsidRPr="00705F3A">
                    <w:rPr>
                      <w:rFonts w:asciiTheme="minorHAnsi" w:hAnsiTheme="minorHAnsi" w:cs="Times New Roman"/>
                      <w:color w:val="000000"/>
                    </w:rPr>
                    <w:t xml:space="preserve">Промишлена сграда </w:t>
                  </w:r>
                </w:p>
              </w:tc>
              <w:tc>
                <w:tcPr>
                  <w:tcW w:w="1701" w:type="dxa"/>
                  <w:shd w:val="clear" w:color="auto" w:fill="auto"/>
                  <w:noWrap/>
                  <w:vAlign w:val="bottom"/>
                  <w:hideMark/>
                </w:tcPr>
                <w:p w:rsidR="00D30F0D" w:rsidRPr="00705F3A" w:rsidRDefault="00D30F0D" w:rsidP="00230250">
                  <w:pPr>
                    <w:spacing w:after="0" w:line="240" w:lineRule="auto"/>
                    <w:jc w:val="right"/>
                    <w:rPr>
                      <w:rFonts w:asciiTheme="minorHAnsi" w:hAnsiTheme="minorHAnsi" w:cs="Times New Roman"/>
                      <w:color w:val="000000"/>
                    </w:rPr>
                  </w:pPr>
                  <w:r w:rsidRPr="00705F3A">
                    <w:rPr>
                      <w:rFonts w:asciiTheme="minorHAnsi" w:hAnsiTheme="minorHAnsi" w:cs="Times New Roman"/>
                      <w:color w:val="000000"/>
                    </w:rPr>
                    <w:cr/>
                    <w:t xml:space="preserve">8964.14 </w:t>
                  </w:r>
                </w:p>
              </w:tc>
              <w:tc>
                <w:tcPr>
                  <w:tcW w:w="1134" w:type="dxa"/>
                  <w:shd w:val="clear" w:color="auto" w:fill="auto"/>
                  <w:noWrap/>
                  <w:vAlign w:val="bottom"/>
                  <w:hideMark/>
                </w:tcPr>
                <w:p w:rsidR="00D30F0D" w:rsidRPr="00705F3A" w:rsidRDefault="00D30F0D" w:rsidP="00230250">
                  <w:pPr>
                    <w:spacing w:after="0" w:line="240" w:lineRule="auto"/>
                    <w:jc w:val="right"/>
                    <w:rPr>
                      <w:rFonts w:asciiTheme="minorHAnsi" w:hAnsiTheme="minorHAnsi" w:cs="Times New Roman"/>
                      <w:color w:val="000000"/>
                    </w:rPr>
                  </w:pPr>
                  <w:r w:rsidRPr="00705F3A">
                    <w:rPr>
                      <w:rFonts w:asciiTheme="minorHAnsi" w:hAnsiTheme="minorHAnsi" w:cs="Times New Roman"/>
                      <w:color w:val="000000"/>
                    </w:rPr>
                    <w:t>6,23</w:t>
                  </w:r>
                </w:p>
              </w:tc>
            </w:tr>
            <w:tr w:rsidR="00D30F0D" w:rsidRPr="00705F3A" w:rsidTr="005E0281">
              <w:trPr>
                <w:trHeight w:val="300"/>
              </w:trPr>
              <w:tc>
                <w:tcPr>
                  <w:tcW w:w="6637" w:type="dxa"/>
                  <w:shd w:val="clear" w:color="auto" w:fill="D6E3BC" w:themeFill="accent3" w:themeFillTint="66"/>
                  <w:noWrap/>
                  <w:vAlign w:val="bottom"/>
                  <w:hideMark/>
                </w:tcPr>
                <w:p w:rsidR="00D30F0D" w:rsidRPr="00705F3A" w:rsidRDefault="00D30F0D" w:rsidP="00230250">
                  <w:pPr>
                    <w:spacing w:after="0" w:line="240" w:lineRule="auto"/>
                    <w:rPr>
                      <w:rFonts w:asciiTheme="minorHAnsi" w:hAnsiTheme="minorHAnsi" w:cs="Times New Roman"/>
                      <w:color w:val="000000"/>
                    </w:rPr>
                  </w:pPr>
                  <w:r w:rsidRPr="00705F3A">
                    <w:rPr>
                      <w:rFonts w:asciiTheme="minorHAnsi" w:hAnsiTheme="minorHAnsi" w:cs="Times New Roman"/>
                      <w:color w:val="000000"/>
                    </w:rPr>
                    <w:lastRenderedPageBreak/>
                    <w:t>Сграда за енергопроизводство</w:t>
                  </w:r>
                </w:p>
              </w:tc>
              <w:tc>
                <w:tcPr>
                  <w:tcW w:w="1701" w:type="dxa"/>
                  <w:shd w:val="clear" w:color="auto" w:fill="auto"/>
                  <w:noWrap/>
                  <w:vAlign w:val="bottom"/>
                  <w:hideMark/>
                </w:tcPr>
                <w:p w:rsidR="00D30F0D" w:rsidRPr="00705F3A" w:rsidRDefault="00D30F0D" w:rsidP="00230250">
                  <w:pPr>
                    <w:spacing w:after="0" w:line="240" w:lineRule="auto"/>
                    <w:jc w:val="right"/>
                    <w:rPr>
                      <w:rFonts w:asciiTheme="minorHAnsi" w:hAnsiTheme="minorHAnsi" w:cs="Times New Roman"/>
                      <w:color w:val="000000"/>
                    </w:rPr>
                  </w:pPr>
                  <w:r w:rsidRPr="00705F3A">
                    <w:rPr>
                      <w:rFonts w:asciiTheme="minorHAnsi" w:hAnsiTheme="minorHAnsi" w:cs="Times New Roman"/>
                      <w:color w:val="000000"/>
                    </w:rPr>
                    <w:t xml:space="preserve"> 611.42 </w:t>
                  </w:r>
                </w:p>
              </w:tc>
              <w:tc>
                <w:tcPr>
                  <w:tcW w:w="1134" w:type="dxa"/>
                  <w:shd w:val="clear" w:color="auto" w:fill="auto"/>
                  <w:noWrap/>
                  <w:vAlign w:val="bottom"/>
                  <w:hideMark/>
                </w:tcPr>
                <w:p w:rsidR="00D30F0D" w:rsidRPr="00705F3A" w:rsidRDefault="00D30F0D" w:rsidP="00230250">
                  <w:pPr>
                    <w:spacing w:after="0" w:line="240" w:lineRule="auto"/>
                    <w:jc w:val="right"/>
                    <w:rPr>
                      <w:rFonts w:asciiTheme="minorHAnsi" w:hAnsiTheme="minorHAnsi" w:cs="Times New Roman"/>
                      <w:color w:val="000000"/>
                    </w:rPr>
                  </w:pPr>
                  <w:r w:rsidRPr="00705F3A">
                    <w:rPr>
                      <w:rFonts w:asciiTheme="minorHAnsi" w:hAnsiTheme="minorHAnsi" w:cs="Times New Roman"/>
                      <w:color w:val="000000"/>
                    </w:rPr>
                    <w:t>0,13</w:t>
                  </w:r>
                </w:p>
              </w:tc>
            </w:tr>
            <w:tr w:rsidR="00D30F0D" w:rsidRPr="00705F3A" w:rsidTr="005E0281">
              <w:trPr>
                <w:trHeight w:val="300"/>
              </w:trPr>
              <w:tc>
                <w:tcPr>
                  <w:tcW w:w="6637" w:type="dxa"/>
                  <w:shd w:val="clear" w:color="auto" w:fill="D6E3BC" w:themeFill="accent3" w:themeFillTint="66"/>
                  <w:noWrap/>
                  <w:vAlign w:val="bottom"/>
                  <w:hideMark/>
                </w:tcPr>
                <w:p w:rsidR="00D30F0D" w:rsidRPr="00705F3A" w:rsidRDefault="00D30F0D" w:rsidP="00230250">
                  <w:pPr>
                    <w:spacing w:after="0" w:line="240" w:lineRule="auto"/>
                    <w:rPr>
                      <w:rFonts w:asciiTheme="minorHAnsi" w:hAnsiTheme="minorHAnsi" w:cs="Times New Roman"/>
                      <w:color w:val="000000"/>
                    </w:rPr>
                  </w:pPr>
                  <w:r w:rsidRPr="00705F3A">
                    <w:rPr>
                      <w:rFonts w:asciiTheme="minorHAnsi" w:hAnsiTheme="minorHAnsi" w:cs="Times New Roman"/>
                      <w:color w:val="000000"/>
                    </w:rPr>
                    <w:t>Селскостопанс</w:t>
                  </w:r>
                  <w:r w:rsidRPr="00705F3A">
                    <w:rPr>
                      <w:rFonts w:asciiTheme="minorHAnsi" w:hAnsiTheme="minorHAnsi" w:cs="Times New Roman"/>
                      <w:color w:val="000000"/>
                    </w:rPr>
                    <w:cr/>
                    <w:t xml:space="preserve">а сграда </w:t>
                  </w:r>
                </w:p>
              </w:tc>
              <w:tc>
                <w:tcPr>
                  <w:tcW w:w="1701" w:type="dxa"/>
                  <w:shd w:val="clear" w:color="auto" w:fill="auto"/>
                  <w:noWrap/>
                  <w:vAlign w:val="bottom"/>
                  <w:hideMark/>
                </w:tcPr>
                <w:p w:rsidR="00D30F0D" w:rsidRPr="00705F3A" w:rsidRDefault="00D30F0D" w:rsidP="00230250">
                  <w:pPr>
                    <w:spacing w:after="0" w:line="240" w:lineRule="auto"/>
                    <w:jc w:val="right"/>
                    <w:rPr>
                      <w:rFonts w:asciiTheme="minorHAnsi" w:hAnsiTheme="minorHAnsi" w:cs="Times New Roman"/>
                      <w:color w:val="000000"/>
                    </w:rPr>
                  </w:pPr>
                  <w:r w:rsidRPr="00705F3A">
                    <w:rPr>
                      <w:rFonts w:asciiTheme="minorHAnsi" w:hAnsiTheme="minorHAnsi" w:cs="Times New Roman"/>
                      <w:color w:val="000000"/>
                    </w:rPr>
                    <w:t xml:space="preserve">23902.89 </w:t>
                  </w:r>
                </w:p>
              </w:tc>
              <w:tc>
                <w:tcPr>
                  <w:tcW w:w="1134" w:type="dxa"/>
                  <w:shd w:val="clear" w:color="auto" w:fill="auto"/>
                  <w:noWrap/>
                  <w:vAlign w:val="bottom"/>
                  <w:hideMark/>
                </w:tcPr>
                <w:p w:rsidR="00D30F0D" w:rsidRPr="00705F3A" w:rsidRDefault="00D30F0D" w:rsidP="00230250">
                  <w:pPr>
                    <w:spacing w:after="0" w:line="240" w:lineRule="auto"/>
                    <w:jc w:val="right"/>
                    <w:rPr>
                      <w:rFonts w:asciiTheme="minorHAnsi" w:hAnsiTheme="minorHAnsi" w:cs="Times New Roman"/>
                      <w:color w:val="000000"/>
                    </w:rPr>
                  </w:pPr>
                  <w:r w:rsidRPr="00705F3A">
                    <w:rPr>
                      <w:rFonts w:asciiTheme="minorHAnsi" w:hAnsiTheme="minorHAnsi" w:cs="Times New Roman"/>
                      <w:color w:val="000000"/>
                    </w:rPr>
                    <w:t>5</w:t>
                  </w:r>
                  <w:r w:rsidRPr="00705F3A">
                    <w:rPr>
                      <w:rFonts w:asciiTheme="minorHAnsi" w:hAnsiTheme="minorHAnsi" w:cs="Times New Roman"/>
                      <w:color w:val="000000"/>
                    </w:rPr>
                    <w:cr/>
                    <w:t>14</w:t>
                  </w:r>
                </w:p>
              </w:tc>
            </w:tr>
            <w:tr w:rsidR="00D30F0D" w:rsidRPr="00705F3A" w:rsidTr="005E0281">
              <w:trPr>
                <w:trHeight w:val="300"/>
              </w:trPr>
              <w:tc>
                <w:tcPr>
                  <w:tcW w:w="6637" w:type="dxa"/>
                  <w:shd w:val="clear" w:color="auto" w:fill="D6E3BC" w:themeFill="accent3" w:themeFillTint="66"/>
                  <w:noWrap/>
                  <w:vAlign w:val="bottom"/>
                  <w:hideMark/>
                </w:tcPr>
                <w:p w:rsidR="00D30F0D" w:rsidRPr="00705F3A" w:rsidRDefault="00D30F0D" w:rsidP="00230250">
                  <w:pPr>
                    <w:spacing w:after="0" w:line="240" w:lineRule="auto"/>
                    <w:rPr>
                      <w:rFonts w:asciiTheme="minorHAnsi" w:hAnsiTheme="minorHAnsi" w:cs="Times New Roman"/>
                      <w:color w:val="000000"/>
                    </w:rPr>
                  </w:pPr>
                  <w:r w:rsidRPr="00705F3A">
                    <w:rPr>
                      <w:rFonts w:asciiTheme="minorHAnsi" w:hAnsiTheme="minorHAnsi" w:cs="Times New Roman"/>
                      <w:color w:val="000000"/>
                    </w:rPr>
                    <w:t>Сграда за в</w:t>
                  </w:r>
                  <w:r w:rsidRPr="00705F3A">
                    <w:rPr>
                      <w:rFonts w:asciiTheme="minorHAnsi" w:hAnsiTheme="minorHAnsi" w:cs="Times New Roman"/>
                      <w:color w:val="000000"/>
                    </w:rPr>
                    <w:cr/>
                    <w:t xml:space="preserve">доснабдяване и/или канализация </w:t>
                  </w:r>
                </w:p>
              </w:tc>
              <w:tc>
                <w:tcPr>
                  <w:tcW w:w="1701" w:type="dxa"/>
                  <w:shd w:val="clear" w:color="auto" w:fill="auto"/>
                  <w:noWrap/>
                  <w:vAlign w:val="bottom"/>
                  <w:hideMark/>
                </w:tcPr>
                <w:p w:rsidR="00D30F0D" w:rsidRPr="00705F3A" w:rsidRDefault="00D30F0D" w:rsidP="00230250">
                  <w:pPr>
                    <w:spacing w:after="0" w:line="240" w:lineRule="auto"/>
                    <w:jc w:val="right"/>
                    <w:rPr>
                      <w:rFonts w:asciiTheme="minorHAnsi" w:hAnsiTheme="minorHAnsi" w:cs="Times New Roman"/>
                      <w:color w:val="000000"/>
                    </w:rPr>
                  </w:pPr>
                  <w:r w:rsidRPr="00705F3A">
                    <w:rPr>
                      <w:rFonts w:asciiTheme="minorHAnsi" w:hAnsiTheme="minorHAnsi" w:cs="Times New Roman"/>
                      <w:color w:val="000000"/>
                    </w:rPr>
                    <w:t xml:space="preserve">260.63 </w:t>
                  </w:r>
                </w:p>
              </w:tc>
              <w:tc>
                <w:tcPr>
                  <w:tcW w:w="1134" w:type="dxa"/>
                  <w:shd w:val="clear" w:color="auto" w:fill="auto"/>
                  <w:noWrap/>
                  <w:vAlign w:val="bottom"/>
                  <w:hideMark/>
                </w:tcPr>
                <w:p w:rsidR="00D30F0D" w:rsidRPr="00705F3A" w:rsidRDefault="00D30F0D" w:rsidP="00230250">
                  <w:pPr>
                    <w:spacing w:after="0" w:line="240" w:lineRule="auto"/>
                    <w:jc w:val="right"/>
                    <w:rPr>
                      <w:rFonts w:asciiTheme="minorHAnsi" w:hAnsiTheme="minorHAnsi" w:cs="Times New Roman"/>
                      <w:color w:val="000000"/>
                    </w:rPr>
                  </w:pPr>
                  <w:r w:rsidRPr="00705F3A">
                    <w:rPr>
                      <w:rFonts w:asciiTheme="minorHAnsi" w:hAnsiTheme="minorHAnsi" w:cs="Times New Roman"/>
                      <w:color w:val="000000"/>
                    </w:rPr>
                    <w:cr/>
                  </w:r>
                  <w:r w:rsidR="009F0C05">
                    <w:rPr>
                      <w:rFonts w:asciiTheme="minorHAnsi" w:hAnsiTheme="minorHAnsi" w:cs="Times New Roman"/>
                      <w:color w:val="000000"/>
                    </w:rPr>
                    <w:t>0</w:t>
                  </w:r>
                  <w:r w:rsidRPr="00705F3A">
                    <w:rPr>
                      <w:rFonts w:asciiTheme="minorHAnsi" w:hAnsiTheme="minorHAnsi" w:cs="Times New Roman"/>
                      <w:color w:val="000000"/>
                    </w:rPr>
                    <w:t>,06</w:t>
                  </w:r>
                </w:p>
              </w:tc>
            </w:tr>
            <w:tr w:rsidR="00D30F0D" w:rsidRPr="00705F3A" w:rsidTr="005E0281">
              <w:trPr>
                <w:trHeight w:val="300"/>
              </w:trPr>
              <w:tc>
                <w:tcPr>
                  <w:tcW w:w="6637" w:type="dxa"/>
                  <w:shd w:val="clear" w:color="auto" w:fill="D6E3BC" w:themeFill="accent3" w:themeFillTint="66"/>
                  <w:noWrap/>
                  <w:vAlign w:val="bottom"/>
                  <w:hideMark/>
                </w:tcPr>
                <w:p w:rsidR="00D30F0D" w:rsidRPr="00705F3A" w:rsidRDefault="00D30F0D" w:rsidP="00230250">
                  <w:pPr>
                    <w:spacing w:after="0" w:line="240" w:lineRule="auto"/>
                    <w:rPr>
                      <w:rFonts w:asciiTheme="minorHAnsi" w:hAnsiTheme="minorHAnsi" w:cs="Times New Roman"/>
                      <w:color w:val="000000"/>
                    </w:rPr>
                  </w:pPr>
                  <w:r w:rsidRPr="00705F3A">
                    <w:rPr>
                      <w:rFonts w:asciiTheme="minorHAnsi" w:hAnsiTheme="minorHAnsi" w:cs="Times New Roman"/>
                      <w:color w:val="000000"/>
                    </w:rPr>
                    <w:t>С</w:t>
                  </w:r>
                  <w:r w:rsidRPr="00705F3A">
                    <w:rPr>
                      <w:rFonts w:asciiTheme="minorHAnsi" w:hAnsiTheme="minorHAnsi" w:cs="Times New Roman"/>
                      <w:color w:val="000000"/>
                    </w:rPr>
                    <w:cr/>
                    <w:t>рада със специално предназна</w:t>
                  </w:r>
                  <w:r w:rsidRPr="00705F3A">
                    <w:rPr>
                      <w:rFonts w:asciiTheme="minorHAnsi" w:hAnsiTheme="minorHAnsi" w:cs="Times New Roman"/>
                      <w:color w:val="000000"/>
                    </w:rPr>
                    <w:cr/>
                    <w:t xml:space="preserve">ение </w:t>
                  </w:r>
                </w:p>
              </w:tc>
              <w:tc>
                <w:tcPr>
                  <w:tcW w:w="1701" w:type="dxa"/>
                  <w:shd w:val="clear" w:color="auto" w:fill="auto"/>
                  <w:noWrap/>
                  <w:vAlign w:val="bottom"/>
                  <w:hideMark/>
                </w:tcPr>
                <w:p w:rsidR="00D30F0D" w:rsidRPr="00705F3A" w:rsidRDefault="00D30F0D" w:rsidP="00230250">
                  <w:pPr>
                    <w:spacing w:after="0" w:line="240" w:lineRule="auto"/>
                    <w:jc w:val="right"/>
                    <w:rPr>
                      <w:rFonts w:asciiTheme="minorHAnsi" w:hAnsiTheme="minorHAnsi" w:cs="Times New Roman"/>
                      <w:color w:val="000000"/>
                    </w:rPr>
                  </w:pPr>
                  <w:r w:rsidRPr="00705F3A">
                    <w:rPr>
                      <w:rFonts w:asciiTheme="minorHAnsi" w:hAnsiTheme="minorHAnsi" w:cs="Times New Roman"/>
                      <w:color w:val="000000"/>
                    </w:rPr>
                    <w:t xml:space="preserve">429.59 </w:t>
                  </w:r>
                </w:p>
              </w:tc>
              <w:tc>
                <w:tcPr>
                  <w:tcW w:w="1134" w:type="dxa"/>
                  <w:shd w:val="clear" w:color="auto" w:fill="auto"/>
                  <w:noWrap/>
                  <w:vAlign w:val="bottom"/>
                  <w:hideMark/>
                </w:tcPr>
                <w:p w:rsidR="00D30F0D" w:rsidRPr="00705F3A" w:rsidRDefault="00D30F0D" w:rsidP="00230250">
                  <w:pPr>
                    <w:spacing w:after="0" w:line="240" w:lineRule="auto"/>
                    <w:jc w:val="right"/>
                    <w:rPr>
                      <w:rFonts w:asciiTheme="minorHAnsi" w:hAnsiTheme="minorHAnsi" w:cs="Times New Roman"/>
                      <w:color w:val="000000"/>
                    </w:rPr>
                  </w:pPr>
                  <w:r w:rsidRPr="00705F3A">
                    <w:rPr>
                      <w:rFonts w:asciiTheme="minorHAnsi" w:hAnsiTheme="minorHAnsi" w:cs="Times New Roman"/>
                      <w:color w:val="000000"/>
                    </w:rPr>
                    <w:t>0,09</w:t>
                  </w:r>
                </w:p>
              </w:tc>
            </w:tr>
            <w:tr w:rsidR="00D30F0D" w:rsidRPr="00705F3A" w:rsidTr="005E0281">
              <w:trPr>
                <w:trHeight w:val="300"/>
              </w:trPr>
              <w:tc>
                <w:tcPr>
                  <w:tcW w:w="6637" w:type="dxa"/>
                  <w:shd w:val="clear" w:color="auto" w:fill="D6E3BC" w:themeFill="accent3" w:themeFillTint="66"/>
                  <w:noWrap/>
                  <w:vAlign w:val="bottom"/>
                  <w:hideMark/>
                </w:tcPr>
                <w:p w:rsidR="00D30F0D" w:rsidRPr="00705F3A" w:rsidRDefault="00D30F0D" w:rsidP="00230250">
                  <w:pPr>
                    <w:spacing w:after="0" w:line="240" w:lineRule="auto"/>
                    <w:rPr>
                      <w:rFonts w:asciiTheme="minorHAnsi" w:hAnsiTheme="minorHAnsi" w:cs="Times New Roman"/>
                      <w:color w:val="000000"/>
                    </w:rPr>
                  </w:pPr>
                  <w:r w:rsidRPr="00705F3A">
                    <w:rPr>
                      <w:rFonts w:asciiTheme="minorHAnsi" w:hAnsiTheme="minorHAnsi" w:cs="Times New Roman"/>
                      <w:color w:val="000000"/>
                    </w:rPr>
                    <w:t xml:space="preserve">Складова база склад </w:t>
                  </w:r>
                </w:p>
              </w:tc>
              <w:tc>
                <w:tcPr>
                  <w:tcW w:w="1701" w:type="dxa"/>
                  <w:shd w:val="clear" w:color="auto" w:fill="auto"/>
                  <w:noWrap/>
                  <w:vAlign w:val="bottom"/>
                  <w:hideMark/>
                </w:tcPr>
                <w:p w:rsidR="00D30F0D" w:rsidRPr="00705F3A" w:rsidRDefault="00D30F0D" w:rsidP="00230250">
                  <w:pPr>
                    <w:spacing w:after="0" w:line="240" w:lineRule="auto"/>
                    <w:jc w:val="right"/>
                    <w:rPr>
                      <w:rFonts w:asciiTheme="minorHAnsi" w:hAnsiTheme="minorHAnsi" w:cs="Times New Roman"/>
                      <w:color w:val="000000"/>
                    </w:rPr>
                  </w:pPr>
                  <w:r w:rsidRPr="00705F3A">
                    <w:rPr>
                      <w:rFonts w:asciiTheme="minorHAnsi" w:hAnsiTheme="minorHAnsi" w:cs="Times New Roman"/>
                      <w:color w:val="000000"/>
                    </w:rPr>
                    <w:t xml:space="preserve">4006.79 </w:t>
                  </w:r>
                </w:p>
              </w:tc>
              <w:tc>
                <w:tcPr>
                  <w:tcW w:w="1134" w:type="dxa"/>
                  <w:shd w:val="clear" w:color="auto" w:fill="auto"/>
                  <w:noWrap/>
                  <w:vAlign w:val="bottom"/>
                  <w:hideMark/>
                </w:tcPr>
                <w:p w:rsidR="00D30F0D" w:rsidRPr="00705F3A" w:rsidRDefault="00D30F0D" w:rsidP="00230250">
                  <w:pPr>
                    <w:spacing w:after="0" w:line="240" w:lineRule="auto"/>
                    <w:jc w:val="right"/>
                    <w:rPr>
                      <w:rFonts w:asciiTheme="minorHAnsi" w:hAnsiTheme="minorHAnsi" w:cs="Times New Roman"/>
                      <w:color w:val="000000"/>
                    </w:rPr>
                  </w:pPr>
                  <w:r w:rsidRPr="00705F3A">
                    <w:rPr>
                      <w:rFonts w:asciiTheme="minorHAnsi" w:hAnsiTheme="minorHAnsi" w:cs="Times New Roman"/>
                      <w:color w:val="000000"/>
                    </w:rPr>
                    <w:t>0,86</w:t>
                  </w:r>
                </w:p>
              </w:tc>
            </w:tr>
            <w:tr w:rsidR="00D30F0D" w:rsidRPr="00705F3A" w:rsidTr="005E0281">
              <w:trPr>
                <w:trHeight w:val="300"/>
              </w:trPr>
              <w:tc>
                <w:tcPr>
                  <w:tcW w:w="6637" w:type="dxa"/>
                  <w:shd w:val="clear" w:color="auto" w:fill="D6E3BC" w:themeFill="accent3" w:themeFillTint="66"/>
                  <w:noWrap/>
                  <w:vAlign w:val="bottom"/>
                  <w:hideMark/>
                </w:tcPr>
                <w:p w:rsidR="00D30F0D" w:rsidRPr="00705F3A" w:rsidRDefault="00D30F0D" w:rsidP="00230250">
                  <w:pPr>
                    <w:spacing w:after="0" w:line="240" w:lineRule="auto"/>
                    <w:rPr>
                      <w:rFonts w:asciiTheme="minorHAnsi" w:hAnsiTheme="minorHAnsi" w:cs="Times New Roman"/>
                      <w:color w:val="000000"/>
                    </w:rPr>
                  </w:pPr>
                  <w:r w:rsidRPr="00705F3A">
                    <w:rPr>
                      <w:rFonts w:asciiTheme="minorHAnsi" w:hAnsiTheme="minorHAnsi" w:cs="Times New Roman"/>
                      <w:color w:val="000000"/>
                    </w:rPr>
                    <w:t>Хангар депо</w:t>
                  </w:r>
                  <w:r w:rsidRPr="00705F3A">
                    <w:rPr>
                      <w:rFonts w:asciiTheme="minorHAnsi" w:hAnsiTheme="minorHAnsi" w:cs="Times New Roman"/>
                      <w:color w:val="000000"/>
                    </w:rPr>
                    <w:cr/>
                    <w:t xml:space="preserve">гараж </w:t>
                  </w:r>
                </w:p>
              </w:tc>
              <w:tc>
                <w:tcPr>
                  <w:tcW w:w="1701" w:type="dxa"/>
                  <w:shd w:val="clear" w:color="auto" w:fill="auto"/>
                  <w:noWrap/>
                  <w:vAlign w:val="bottom"/>
                  <w:hideMark/>
                </w:tcPr>
                <w:p w:rsidR="00D30F0D" w:rsidRPr="00705F3A" w:rsidRDefault="00D30F0D" w:rsidP="00230250">
                  <w:pPr>
                    <w:spacing w:after="0" w:line="240" w:lineRule="auto"/>
                    <w:jc w:val="right"/>
                    <w:rPr>
                      <w:rFonts w:asciiTheme="minorHAnsi" w:hAnsiTheme="minorHAnsi" w:cs="Times New Roman"/>
                      <w:color w:val="000000"/>
                    </w:rPr>
                  </w:pPr>
                  <w:r w:rsidRPr="00705F3A">
                    <w:rPr>
                      <w:rFonts w:asciiTheme="minorHAnsi" w:hAnsiTheme="minorHAnsi" w:cs="Times New Roman"/>
                      <w:color w:val="000000"/>
                    </w:rPr>
                    <w:t xml:space="preserve">18098.38 </w:t>
                  </w:r>
                </w:p>
              </w:tc>
              <w:tc>
                <w:tcPr>
                  <w:tcW w:w="1134" w:type="dxa"/>
                  <w:shd w:val="clear" w:color="auto" w:fill="auto"/>
                  <w:noWrap/>
                  <w:vAlign w:val="bottom"/>
                  <w:hideMark/>
                </w:tcPr>
                <w:p w:rsidR="00D30F0D" w:rsidRPr="00705F3A" w:rsidRDefault="00D30F0D" w:rsidP="00230250">
                  <w:pPr>
                    <w:spacing w:after="0" w:line="240" w:lineRule="auto"/>
                    <w:jc w:val="right"/>
                    <w:rPr>
                      <w:rFonts w:asciiTheme="minorHAnsi" w:hAnsiTheme="minorHAnsi" w:cs="Times New Roman"/>
                      <w:color w:val="000000"/>
                    </w:rPr>
                  </w:pPr>
                  <w:r w:rsidRPr="00705F3A">
                    <w:rPr>
                      <w:rFonts w:asciiTheme="minorHAnsi" w:hAnsiTheme="minorHAnsi" w:cs="Times New Roman"/>
                      <w:color w:val="000000"/>
                    </w:rPr>
                    <w:t>3,89</w:t>
                  </w:r>
                </w:p>
              </w:tc>
            </w:tr>
            <w:tr w:rsidR="00D30F0D" w:rsidRPr="00705F3A" w:rsidTr="005E0281">
              <w:trPr>
                <w:trHeight w:val="300"/>
              </w:trPr>
              <w:tc>
                <w:tcPr>
                  <w:tcW w:w="6637" w:type="dxa"/>
                  <w:shd w:val="clear" w:color="auto" w:fill="D6E3BC" w:themeFill="accent3" w:themeFillTint="66"/>
                  <w:noWrap/>
                  <w:vAlign w:val="bottom"/>
                  <w:hideMark/>
                </w:tcPr>
                <w:p w:rsidR="00D30F0D" w:rsidRPr="00705F3A" w:rsidRDefault="00D30F0D" w:rsidP="00230250">
                  <w:pPr>
                    <w:spacing w:after="0" w:line="240" w:lineRule="auto"/>
                    <w:rPr>
                      <w:rFonts w:asciiTheme="minorHAnsi" w:hAnsiTheme="minorHAnsi" w:cs="Times New Roman"/>
                      <w:color w:val="000000"/>
                    </w:rPr>
                  </w:pPr>
                  <w:r w:rsidRPr="00705F3A">
                    <w:rPr>
                      <w:rFonts w:asciiTheme="minorHAnsi" w:hAnsiTheme="minorHAnsi" w:cs="Times New Roman"/>
                      <w:color w:val="000000"/>
                    </w:rPr>
                    <w:t>Друг вид производствена скл</w:t>
                  </w:r>
                  <w:r w:rsidRPr="00705F3A">
                    <w:rPr>
                      <w:rFonts w:asciiTheme="minorHAnsi" w:hAnsiTheme="minorHAnsi" w:cs="Times New Roman"/>
                      <w:color w:val="000000"/>
                    </w:rPr>
                    <w:cr/>
                    <w:t>дова инфраструктурна сграда</w:t>
                  </w:r>
                </w:p>
              </w:tc>
              <w:tc>
                <w:tcPr>
                  <w:tcW w:w="1701" w:type="dxa"/>
                  <w:shd w:val="clear" w:color="auto" w:fill="auto"/>
                  <w:noWrap/>
                  <w:vAlign w:val="bottom"/>
                  <w:hideMark/>
                </w:tcPr>
                <w:p w:rsidR="00D30F0D" w:rsidRPr="00705F3A" w:rsidRDefault="00D30F0D" w:rsidP="00230250">
                  <w:pPr>
                    <w:spacing w:after="0" w:line="240" w:lineRule="auto"/>
                    <w:jc w:val="right"/>
                    <w:rPr>
                      <w:rFonts w:asciiTheme="minorHAnsi" w:hAnsiTheme="minorHAnsi" w:cs="Times New Roman"/>
                      <w:color w:val="000000"/>
                    </w:rPr>
                  </w:pPr>
                  <w:r w:rsidRPr="00705F3A">
                    <w:rPr>
                      <w:rFonts w:asciiTheme="minorHAnsi" w:hAnsiTheme="minorHAnsi" w:cs="Times New Roman"/>
                      <w:color w:val="000000"/>
                    </w:rPr>
                    <w:t xml:space="preserve">1826.03 </w:t>
                  </w:r>
                </w:p>
              </w:tc>
              <w:tc>
                <w:tcPr>
                  <w:tcW w:w="1134" w:type="dxa"/>
                  <w:shd w:val="clear" w:color="auto" w:fill="auto"/>
                  <w:noWrap/>
                  <w:vAlign w:val="bottom"/>
                  <w:hideMark/>
                </w:tcPr>
                <w:p w:rsidR="00D30F0D" w:rsidRPr="00705F3A" w:rsidRDefault="00D30F0D" w:rsidP="00230250">
                  <w:pPr>
                    <w:spacing w:after="0" w:line="240" w:lineRule="auto"/>
                    <w:jc w:val="right"/>
                    <w:rPr>
                      <w:rFonts w:asciiTheme="minorHAnsi" w:hAnsiTheme="minorHAnsi" w:cs="Times New Roman"/>
                      <w:color w:val="000000"/>
                    </w:rPr>
                  </w:pPr>
                  <w:r w:rsidRPr="00705F3A">
                    <w:rPr>
                      <w:rFonts w:asciiTheme="minorHAnsi" w:hAnsiTheme="minorHAnsi" w:cs="Times New Roman"/>
                      <w:color w:val="000000"/>
                    </w:rPr>
                    <w:t>0,39</w:t>
                  </w:r>
                </w:p>
              </w:tc>
            </w:tr>
            <w:tr w:rsidR="00D30F0D" w:rsidRPr="00705F3A" w:rsidTr="005E0281">
              <w:trPr>
                <w:trHeight w:val="300"/>
              </w:trPr>
              <w:tc>
                <w:tcPr>
                  <w:tcW w:w="6637" w:type="dxa"/>
                  <w:shd w:val="clear" w:color="auto" w:fill="D6E3BC" w:themeFill="accent3" w:themeFillTint="66"/>
                  <w:noWrap/>
                  <w:vAlign w:val="bottom"/>
                  <w:hideMark/>
                </w:tcPr>
                <w:p w:rsidR="00D30F0D" w:rsidRPr="00705F3A" w:rsidRDefault="00D30F0D" w:rsidP="00230250">
                  <w:pPr>
                    <w:spacing w:after="0" w:line="240" w:lineRule="auto"/>
                    <w:jc w:val="center"/>
                    <w:rPr>
                      <w:rFonts w:asciiTheme="minorHAnsi" w:hAnsiTheme="minorHAnsi" w:cs="Times New Roman"/>
                      <w:color w:val="000000"/>
                    </w:rPr>
                  </w:pPr>
                  <w:r w:rsidRPr="00705F3A">
                    <w:rPr>
                      <w:rFonts w:asciiTheme="minorHAnsi" w:hAnsiTheme="minorHAnsi" w:cs="Times New Roman"/>
                      <w:color w:val="000000"/>
                    </w:rPr>
                    <w:t>О</w:t>
                  </w:r>
                  <w:r w:rsidRPr="00705F3A">
                    <w:rPr>
                      <w:rFonts w:asciiTheme="minorHAnsi" w:hAnsiTheme="minorHAnsi" w:cs="Times New Roman"/>
                      <w:color w:val="000000"/>
                    </w:rPr>
                    <w:cr/>
                    <w:t>що за община Гурков</w:t>
                  </w:r>
                </w:p>
              </w:tc>
              <w:tc>
                <w:tcPr>
                  <w:tcW w:w="1701" w:type="dxa"/>
                  <w:shd w:val="clear" w:color="auto" w:fill="auto"/>
                  <w:noWrap/>
                  <w:vAlign w:val="bottom"/>
                  <w:hideMark/>
                </w:tcPr>
                <w:p w:rsidR="00D30F0D" w:rsidRPr="00705F3A" w:rsidRDefault="00D30F0D" w:rsidP="00230250">
                  <w:pPr>
                    <w:spacing w:after="0" w:line="240" w:lineRule="auto"/>
                    <w:jc w:val="right"/>
                    <w:rPr>
                      <w:rFonts w:asciiTheme="minorHAnsi" w:hAnsiTheme="minorHAnsi" w:cs="Times New Roman"/>
                      <w:color w:val="000000"/>
                    </w:rPr>
                  </w:pPr>
                  <w:r w:rsidRPr="00705F3A">
                    <w:rPr>
                      <w:rFonts w:asciiTheme="minorHAnsi" w:hAnsiTheme="minorHAnsi" w:cs="Times New Roman"/>
                      <w:color w:val="000000"/>
                    </w:rPr>
                    <w:t xml:space="preserve">464728.41 </w:t>
                  </w:r>
                </w:p>
              </w:tc>
              <w:tc>
                <w:tcPr>
                  <w:tcW w:w="1134" w:type="dxa"/>
                  <w:shd w:val="clear" w:color="auto" w:fill="auto"/>
                  <w:noWrap/>
                  <w:vAlign w:val="bottom"/>
                  <w:hideMark/>
                </w:tcPr>
                <w:p w:rsidR="00D30F0D" w:rsidRPr="00705F3A" w:rsidRDefault="00D30F0D" w:rsidP="00230250">
                  <w:pPr>
                    <w:spacing w:after="0" w:line="240" w:lineRule="auto"/>
                    <w:jc w:val="right"/>
                    <w:rPr>
                      <w:rFonts w:asciiTheme="minorHAnsi" w:hAnsiTheme="minorHAnsi" w:cs="Times New Roman"/>
                      <w:color w:val="000000"/>
                    </w:rPr>
                  </w:pPr>
                  <w:r w:rsidRPr="00705F3A">
                    <w:rPr>
                      <w:rFonts w:asciiTheme="minorHAnsi" w:hAnsiTheme="minorHAnsi" w:cs="Times New Roman"/>
                      <w:color w:val="000000"/>
                    </w:rPr>
                    <w:t>100</w:t>
                  </w:r>
                </w:p>
              </w:tc>
            </w:tr>
          </w:tbl>
          <w:p w:rsidR="00D30F0D" w:rsidRPr="00705F3A" w:rsidRDefault="00D30F0D" w:rsidP="00D30F0D">
            <w:pPr>
              <w:tabs>
                <w:tab w:val="left" w:pos="9072"/>
              </w:tabs>
              <w:autoSpaceDE w:val="0"/>
              <w:autoSpaceDN w:val="0"/>
              <w:adjustRightInd w:val="0"/>
              <w:spacing w:after="0" w:line="240" w:lineRule="auto"/>
              <w:rPr>
                <w:rFonts w:asciiTheme="minorHAnsi" w:hAnsiTheme="minorHAnsi" w:cs="TimesNewRoman,BoldOOEnc"/>
                <w:bCs/>
                <w:i/>
                <w:sz w:val="18"/>
                <w:szCs w:val="18"/>
              </w:rPr>
            </w:pPr>
            <w:r w:rsidRPr="00705F3A">
              <w:rPr>
                <w:rFonts w:asciiTheme="minorHAnsi" w:hAnsiTheme="minorHAnsi" w:cs="TimesNewRoman,BoldOOEnc"/>
                <w:bCs/>
                <w:i/>
                <w:sz w:val="18"/>
                <w:szCs w:val="18"/>
              </w:rPr>
              <w:t>Източник: ОУП Община Гурково</w:t>
            </w:r>
          </w:p>
          <w:p w:rsidR="00D30F0D" w:rsidRPr="00705F3A" w:rsidRDefault="00D30F0D" w:rsidP="00D30F0D">
            <w:pPr>
              <w:tabs>
                <w:tab w:val="left" w:pos="9072"/>
              </w:tabs>
              <w:autoSpaceDE w:val="0"/>
              <w:autoSpaceDN w:val="0"/>
              <w:adjustRightInd w:val="0"/>
              <w:spacing w:after="0" w:line="240" w:lineRule="auto"/>
              <w:rPr>
                <w:rFonts w:asciiTheme="minorHAnsi" w:hAnsiTheme="minorHAnsi" w:cs="TimesNewRoman,BoldOOEnc"/>
                <w:b/>
                <w:bCs/>
                <w:i/>
                <w:color w:val="C00000"/>
              </w:rPr>
            </w:pPr>
          </w:p>
          <w:p w:rsidR="00293908" w:rsidRDefault="00293908" w:rsidP="00D30F0D">
            <w:pPr>
              <w:tabs>
                <w:tab w:val="left" w:pos="9072"/>
              </w:tabs>
              <w:autoSpaceDE w:val="0"/>
              <w:autoSpaceDN w:val="0"/>
              <w:adjustRightInd w:val="0"/>
              <w:spacing w:after="0" w:line="240" w:lineRule="auto"/>
              <w:rPr>
                <w:rFonts w:asciiTheme="minorHAnsi" w:hAnsiTheme="minorHAnsi" w:cs="TimesNewRoman,BoldOOEnc"/>
                <w:b/>
                <w:bCs/>
                <w:i/>
                <w:color w:val="984806" w:themeColor="accent6" w:themeShade="80"/>
                <w:sz w:val="24"/>
                <w:szCs w:val="24"/>
              </w:rPr>
            </w:pPr>
          </w:p>
          <w:p w:rsidR="00D30F0D" w:rsidRPr="006809E5" w:rsidRDefault="00D30F0D" w:rsidP="00D30F0D">
            <w:pPr>
              <w:tabs>
                <w:tab w:val="left" w:pos="9072"/>
              </w:tabs>
              <w:autoSpaceDE w:val="0"/>
              <w:autoSpaceDN w:val="0"/>
              <w:adjustRightInd w:val="0"/>
              <w:spacing w:after="0" w:line="240" w:lineRule="auto"/>
              <w:rPr>
                <w:rFonts w:asciiTheme="minorHAnsi" w:hAnsiTheme="minorHAnsi" w:cs="TimesNewRoman,BoldOOEnc"/>
                <w:b/>
                <w:bCs/>
                <w:i/>
                <w:color w:val="984806" w:themeColor="accent6" w:themeShade="80"/>
                <w:sz w:val="24"/>
                <w:szCs w:val="24"/>
              </w:rPr>
            </w:pPr>
            <w:r w:rsidRPr="006809E5">
              <w:rPr>
                <w:rFonts w:asciiTheme="minorHAnsi" w:hAnsiTheme="minorHAnsi" w:cs="TimesNewRoman,BoldOOEnc"/>
                <w:b/>
                <w:bCs/>
                <w:i/>
                <w:color w:val="984806" w:themeColor="accent6" w:themeShade="80"/>
                <w:sz w:val="24"/>
                <w:szCs w:val="24"/>
              </w:rPr>
              <w:t>4.8.4.Жилищен сектор</w:t>
            </w:r>
            <w:r w:rsidR="00EC250E">
              <w:rPr>
                <w:rFonts w:asciiTheme="minorHAnsi" w:hAnsiTheme="minorHAnsi" w:cs="TimesNewRoman,BoldOOEnc"/>
                <w:b/>
                <w:bCs/>
                <w:i/>
                <w:color w:val="984806" w:themeColor="accent6" w:themeShade="80"/>
                <w:sz w:val="24"/>
                <w:szCs w:val="24"/>
              </w:rPr>
              <w:t>.</w:t>
            </w:r>
          </w:p>
          <w:p w:rsidR="00392FBB" w:rsidRPr="00392FBB" w:rsidRDefault="00D30F0D" w:rsidP="00A42B9F">
            <w:pPr>
              <w:autoSpaceDE w:val="0"/>
              <w:autoSpaceDN w:val="0"/>
              <w:adjustRightInd w:val="0"/>
              <w:spacing w:after="0"/>
              <w:jc w:val="both"/>
              <w:rPr>
                <w:rFonts w:asciiTheme="minorHAnsi" w:hAnsiTheme="minorHAnsi" w:cs="Cambria,Italic"/>
                <w:iCs/>
                <w:sz w:val="24"/>
                <w:szCs w:val="24"/>
              </w:rPr>
            </w:pPr>
            <w:r w:rsidRPr="00705F3A">
              <w:rPr>
                <w:rFonts w:asciiTheme="minorHAnsi" w:hAnsiTheme="minorHAnsi" w:cs="Cambria,Italic"/>
                <w:iCs/>
                <w:sz w:val="24"/>
                <w:szCs w:val="24"/>
              </w:rPr>
              <w:t xml:space="preserve">      Постоянното обитаване е съсредоточено в град Гурково. С известна условност </w:t>
            </w:r>
            <w:r w:rsidR="00275B54" w:rsidRPr="00705F3A">
              <w:rPr>
                <w:rFonts w:asciiTheme="minorHAnsi" w:hAnsiTheme="minorHAnsi" w:cs="Cambria,Italic"/>
                <w:iCs/>
                <w:sz w:val="24"/>
                <w:szCs w:val="24"/>
              </w:rPr>
              <w:t xml:space="preserve">може да се </w:t>
            </w:r>
            <w:r w:rsidRPr="00705F3A">
              <w:rPr>
                <w:rFonts w:asciiTheme="minorHAnsi" w:hAnsiTheme="minorHAnsi" w:cs="Cambria,Italic"/>
                <w:iCs/>
                <w:sz w:val="24"/>
                <w:szCs w:val="24"/>
              </w:rPr>
              <w:t>приеме, че малка част от населението на община Гурково обитава сграден фонд в територии извън строителните граници на община Гурково. Поради липса на достоверна информация този жилищен фонд може да се игнорира.</w:t>
            </w:r>
          </w:p>
          <w:p w:rsidR="00392FBB" w:rsidRDefault="00392FBB" w:rsidP="00A42B9F">
            <w:pPr>
              <w:spacing w:after="0"/>
              <w:jc w:val="both"/>
              <w:rPr>
                <w:rFonts w:asciiTheme="minorHAnsi" w:hAnsiTheme="minorHAnsi"/>
                <w:sz w:val="24"/>
                <w:szCs w:val="24"/>
              </w:rPr>
            </w:pPr>
            <w:r w:rsidRPr="00392FBB">
              <w:rPr>
                <w:rFonts w:asciiTheme="minorHAnsi" w:hAnsiTheme="minorHAnsi"/>
                <w:sz w:val="24"/>
                <w:szCs w:val="24"/>
              </w:rPr>
              <w:t>Към 31.12.2018 г. броят на жилищата в област Стара Загора е 175</w:t>
            </w:r>
            <w:r w:rsidR="00034459">
              <w:rPr>
                <w:rFonts w:asciiTheme="minorHAnsi" w:hAnsiTheme="minorHAnsi"/>
                <w:sz w:val="24"/>
                <w:szCs w:val="24"/>
              </w:rPr>
              <w:t> </w:t>
            </w:r>
            <w:r w:rsidRPr="00392FBB">
              <w:rPr>
                <w:rFonts w:asciiTheme="minorHAnsi" w:hAnsiTheme="minorHAnsi"/>
                <w:sz w:val="24"/>
                <w:szCs w:val="24"/>
              </w:rPr>
              <w:t>969</w:t>
            </w:r>
            <w:r w:rsidR="00034459">
              <w:rPr>
                <w:rFonts w:asciiTheme="minorHAnsi" w:hAnsiTheme="minorHAnsi"/>
                <w:sz w:val="24"/>
                <w:szCs w:val="24"/>
              </w:rPr>
              <w:t xml:space="preserve"> бр.</w:t>
            </w:r>
            <w:r w:rsidRPr="00392FBB">
              <w:rPr>
                <w:rFonts w:asciiTheme="minorHAnsi" w:hAnsiTheme="minorHAnsi"/>
                <w:sz w:val="24"/>
                <w:szCs w:val="24"/>
              </w:rPr>
              <w:t xml:space="preserve"> В градовете се намират 114 182 жилища и</w:t>
            </w:r>
            <w:r>
              <w:rPr>
                <w:rFonts w:asciiTheme="minorHAnsi" w:hAnsiTheme="minorHAnsi"/>
                <w:sz w:val="24"/>
                <w:szCs w:val="24"/>
              </w:rPr>
              <w:t>ли 64.9% от общия брой</w:t>
            </w:r>
            <w:r w:rsidRPr="00392FBB">
              <w:rPr>
                <w:rFonts w:asciiTheme="minorHAnsi" w:hAnsiTheme="minorHAnsi"/>
                <w:sz w:val="24"/>
                <w:szCs w:val="24"/>
              </w:rPr>
              <w:t>.</w:t>
            </w:r>
            <w:r w:rsidR="009D1659">
              <w:rPr>
                <w:rFonts w:asciiTheme="minorHAnsi" w:hAnsiTheme="minorHAnsi"/>
                <w:sz w:val="24"/>
                <w:szCs w:val="24"/>
              </w:rPr>
              <w:t>Жилищните сгради в община Гурково наброяват 2044 бр., или 2,28% от общия брой на жилищните сгради за област Стара Загора.</w:t>
            </w:r>
          </w:p>
          <w:p w:rsidR="009D1659" w:rsidRDefault="009D1659" w:rsidP="00A42B9F">
            <w:pPr>
              <w:spacing w:after="0"/>
              <w:jc w:val="both"/>
              <w:rPr>
                <w:rFonts w:asciiTheme="minorHAnsi" w:hAnsiTheme="minorHAnsi"/>
                <w:sz w:val="24"/>
                <w:szCs w:val="24"/>
                <w:lang w:val="en-US"/>
              </w:rPr>
            </w:pPr>
            <w:r>
              <w:rPr>
                <w:rFonts w:asciiTheme="minorHAnsi" w:hAnsiTheme="minorHAnsi"/>
                <w:sz w:val="24"/>
                <w:szCs w:val="24"/>
              </w:rPr>
              <w:t xml:space="preserve">      Разпределението на жилищните сгради в общинаГурково</w:t>
            </w:r>
            <w:r w:rsidR="00034459">
              <w:rPr>
                <w:rFonts w:asciiTheme="minorHAnsi" w:hAnsiTheme="minorHAnsi"/>
                <w:sz w:val="24"/>
                <w:szCs w:val="24"/>
              </w:rPr>
              <w:t xml:space="preserve"> по местонахождение се разпределя както следва: 868 бр. се намират в общинския център </w:t>
            </w:r>
            <w:r w:rsidR="00034459">
              <w:rPr>
                <w:rFonts w:asciiTheme="minorHAnsi" w:hAnsiTheme="minorHAnsi"/>
                <w:sz w:val="24"/>
                <w:szCs w:val="24"/>
                <w:lang w:val="en-US"/>
              </w:rPr>
              <w:t>(42,46%)</w:t>
            </w:r>
            <w:r w:rsidR="00034459">
              <w:rPr>
                <w:rFonts w:asciiTheme="minorHAnsi" w:hAnsiTheme="minorHAnsi"/>
                <w:sz w:val="24"/>
                <w:szCs w:val="24"/>
              </w:rPr>
              <w:t>, а</w:t>
            </w:r>
            <w:r w:rsidR="00034459">
              <w:rPr>
                <w:rFonts w:asciiTheme="minorHAnsi" w:hAnsiTheme="minorHAnsi"/>
                <w:sz w:val="24"/>
                <w:szCs w:val="24"/>
                <w:lang w:val="en-US"/>
              </w:rPr>
              <w:t xml:space="preserve"> 1176</w:t>
            </w:r>
            <w:r w:rsidR="00034459">
              <w:rPr>
                <w:rFonts w:asciiTheme="minorHAnsi" w:hAnsiTheme="minorHAnsi"/>
                <w:sz w:val="24"/>
                <w:szCs w:val="24"/>
              </w:rPr>
              <w:t xml:space="preserve"> бр.. в селата </w:t>
            </w:r>
            <w:r w:rsidR="00034459">
              <w:rPr>
                <w:rFonts w:asciiTheme="minorHAnsi" w:hAnsiTheme="minorHAnsi"/>
                <w:sz w:val="24"/>
                <w:szCs w:val="24"/>
                <w:lang w:val="en-US"/>
              </w:rPr>
              <w:t>(57,54%).</w:t>
            </w:r>
          </w:p>
          <w:p w:rsidR="00034459" w:rsidRDefault="00034459" w:rsidP="00A42B9F">
            <w:pPr>
              <w:spacing w:after="0"/>
              <w:jc w:val="both"/>
              <w:rPr>
                <w:rFonts w:asciiTheme="minorHAnsi" w:hAnsiTheme="minorHAnsi"/>
                <w:sz w:val="24"/>
                <w:szCs w:val="24"/>
              </w:rPr>
            </w:pPr>
            <w:r>
              <w:rPr>
                <w:rFonts w:asciiTheme="minorHAnsi" w:hAnsiTheme="minorHAnsi"/>
                <w:sz w:val="24"/>
                <w:szCs w:val="24"/>
              </w:rPr>
              <w:t>Броят на жилищата възлиза на 2226 бр.,от които 1045 бр. в гр. Гурково и 1181 бр. в другите населени места на общината. Общата полезна площ на жили</w:t>
            </w:r>
            <w:r w:rsidR="007936AB">
              <w:rPr>
                <w:rFonts w:asciiTheme="minorHAnsi" w:hAnsiTheme="minorHAnsi"/>
                <w:sz w:val="24"/>
                <w:szCs w:val="24"/>
              </w:rPr>
              <w:t xml:space="preserve">щните сгради  в </w:t>
            </w:r>
            <w:r w:rsidR="00146C42">
              <w:rPr>
                <w:rFonts w:asciiTheme="minorHAnsi" w:hAnsiTheme="minorHAnsi"/>
                <w:sz w:val="24"/>
                <w:szCs w:val="24"/>
              </w:rPr>
              <w:t xml:space="preserve">община Гурково е </w:t>
            </w:r>
            <w:r w:rsidR="007936AB">
              <w:rPr>
                <w:rFonts w:asciiTheme="minorHAnsi" w:hAnsiTheme="minorHAnsi"/>
                <w:sz w:val="24"/>
                <w:szCs w:val="24"/>
              </w:rPr>
              <w:t>163 335</w:t>
            </w:r>
            <w:r>
              <w:rPr>
                <w:rFonts w:asciiTheme="minorHAnsi" w:hAnsiTheme="minorHAnsi"/>
                <w:sz w:val="24"/>
                <w:szCs w:val="24"/>
              </w:rPr>
              <w:t xml:space="preserve"> кв.м.</w:t>
            </w:r>
            <w:r w:rsidR="007936AB">
              <w:rPr>
                <w:rFonts w:asciiTheme="minorHAnsi" w:hAnsiTheme="minorHAnsi"/>
                <w:sz w:val="24"/>
                <w:szCs w:val="24"/>
              </w:rPr>
              <w:t>, или 1,29% в сравнение с тази на област Стара Заго</w:t>
            </w:r>
            <w:r w:rsidR="00ED2506">
              <w:rPr>
                <w:rFonts w:asciiTheme="minorHAnsi" w:hAnsiTheme="minorHAnsi"/>
                <w:sz w:val="24"/>
                <w:szCs w:val="24"/>
              </w:rPr>
              <w:t>-</w:t>
            </w:r>
            <w:r w:rsidR="007936AB">
              <w:rPr>
                <w:rFonts w:asciiTheme="minorHAnsi" w:hAnsiTheme="minorHAnsi"/>
                <w:sz w:val="24"/>
                <w:szCs w:val="24"/>
              </w:rPr>
              <w:t xml:space="preserve">ра.Общата площ на жилищните сгради в общината от 163 335 кв.м. е равномерно разпределена </w:t>
            </w:r>
            <w:r w:rsidR="00B74244">
              <w:rPr>
                <w:rFonts w:asciiTheme="minorHAnsi" w:hAnsiTheme="minorHAnsi"/>
                <w:sz w:val="24"/>
                <w:szCs w:val="24"/>
              </w:rPr>
              <w:t>по местообитаване</w:t>
            </w:r>
            <w:r w:rsidR="007936AB">
              <w:rPr>
                <w:rFonts w:asciiTheme="minorHAnsi" w:hAnsiTheme="minorHAnsi"/>
                <w:sz w:val="24"/>
                <w:szCs w:val="24"/>
              </w:rPr>
              <w:t>-</w:t>
            </w:r>
            <w:r w:rsidR="00B74244">
              <w:rPr>
                <w:rFonts w:asciiTheme="minorHAnsi" w:hAnsiTheme="minorHAnsi"/>
                <w:sz w:val="24"/>
                <w:szCs w:val="24"/>
              </w:rPr>
              <w:t xml:space="preserve">80812 </w:t>
            </w:r>
            <w:r w:rsidR="007936AB">
              <w:rPr>
                <w:rFonts w:asciiTheme="minorHAnsi" w:hAnsiTheme="minorHAnsi"/>
                <w:sz w:val="24"/>
                <w:szCs w:val="24"/>
              </w:rPr>
              <w:t>кв.м. се намира в общинския център, и 82523 кв.м. в селата.</w:t>
            </w:r>
          </w:p>
          <w:p w:rsidR="007936AB" w:rsidRDefault="002C6141" w:rsidP="00146C42">
            <w:pPr>
              <w:tabs>
                <w:tab w:val="left" w:pos="9390"/>
              </w:tabs>
              <w:spacing w:after="0"/>
              <w:ind w:right="175"/>
              <w:rPr>
                <w:rFonts w:asciiTheme="minorHAnsi" w:hAnsiTheme="minorHAnsi"/>
                <w:sz w:val="24"/>
                <w:szCs w:val="24"/>
              </w:rPr>
            </w:pPr>
            <w:r>
              <w:rPr>
                <w:rFonts w:asciiTheme="minorHAnsi" w:hAnsiTheme="minorHAnsi"/>
                <w:sz w:val="24"/>
                <w:szCs w:val="24"/>
              </w:rPr>
              <w:t xml:space="preserve">   По показателят полезна площ,</w:t>
            </w:r>
            <w:r w:rsidR="007936AB">
              <w:rPr>
                <w:rFonts w:asciiTheme="minorHAnsi" w:hAnsiTheme="minorHAnsi"/>
                <w:sz w:val="24"/>
                <w:szCs w:val="24"/>
              </w:rPr>
              <w:t xml:space="preserve"> разпределението за общината е следното:</w:t>
            </w:r>
          </w:p>
          <w:p w:rsidR="007936AB" w:rsidRDefault="007936AB" w:rsidP="00B15383">
            <w:pPr>
              <w:pStyle w:val="a4"/>
              <w:numPr>
                <w:ilvl w:val="1"/>
                <w:numId w:val="31"/>
              </w:numPr>
              <w:tabs>
                <w:tab w:val="left" w:pos="9390"/>
              </w:tabs>
              <w:spacing w:after="0"/>
              <w:ind w:left="743" w:right="175" w:hanging="425"/>
              <w:rPr>
                <w:rFonts w:asciiTheme="minorHAnsi" w:hAnsiTheme="minorHAnsi"/>
                <w:sz w:val="24"/>
                <w:szCs w:val="24"/>
              </w:rPr>
            </w:pPr>
            <w:r>
              <w:rPr>
                <w:rFonts w:asciiTheme="minorHAnsi" w:hAnsiTheme="minorHAnsi"/>
                <w:sz w:val="24"/>
                <w:szCs w:val="24"/>
              </w:rPr>
              <w:t xml:space="preserve">Жилищната площ съставлява 124 123 кв.м. </w:t>
            </w:r>
            <w:r w:rsidR="00A93CBE">
              <w:rPr>
                <w:rFonts w:asciiTheme="minorHAnsi" w:hAnsiTheme="minorHAnsi"/>
                <w:sz w:val="24"/>
                <w:szCs w:val="24"/>
              </w:rPr>
              <w:t>–75,99%</w:t>
            </w:r>
          </w:p>
          <w:p w:rsidR="00A93CBE" w:rsidRDefault="00A93CBE" w:rsidP="00B15383">
            <w:pPr>
              <w:pStyle w:val="a4"/>
              <w:numPr>
                <w:ilvl w:val="1"/>
                <w:numId w:val="31"/>
              </w:numPr>
              <w:tabs>
                <w:tab w:val="left" w:pos="9390"/>
              </w:tabs>
              <w:spacing w:after="0"/>
              <w:ind w:left="743" w:right="175" w:hanging="425"/>
              <w:rPr>
                <w:rFonts w:asciiTheme="minorHAnsi" w:hAnsiTheme="minorHAnsi"/>
                <w:sz w:val="24"/>
                <w:szCs w:val="24"/>
              </w:rPr>
            </w:pPr>
            <w:r>
              <w:rPr>
                <w:rFonts w:asciiTheme="minorHAnsi" w:hAnsiTheme="minorHAnsi"/>
                <w:sz w:val="24"/>
                <w:szCs w:val="24"/>
              </w:rPr>
              <w:t>Спомагателната площ – 25 045 кв.м. – 15,34%</w:t>
            </w:r>
          </w:p>
          <w:p w:rsidR="00A93CBE" w:rsidRPr="00A93CBE" w:rsidRDefault="00A93CBE" w:rsidP="00B15383">
            <w:pPr>
              <w:pStyle w:val="a4"/>
              <w:numPr>
                <w:ilvl w:val="1"/>
                <w:numId w:val="31"/>
              </w:numPr>
              <w:tabs>
                <w:tab w:val="left" w:pos="9390"/>
              </w:tabs>
              <w:spacing w:after="0"/>
              <w:ind w:left="743" w:right="175" w:hanging="425"/>
              <w:rPr>
                <w:rFonts w:asciiTheme="minorHAnsi" w:hAnsiTheme="minorHAnsi"/>
                <w:sz w:val="24"/>
                <w:szCs w:val="24"/>
              </w:rPr>
            </w:pPr>
            <w:r>
              <w:rPr>
                <w:rFonts w:asciiTheme="minorHAnsi" w:hAnsiTheme="minorHAnsi"/>
                <w:sz w:val="24"/>
                <w:szCs w:val="24"/>
              </w:rPr>
              <w:t>Кухненска площ – 14 167 кв.м. – 8,67%</w:t>
            </w:r>
          </w:p>
          <w:p w:rsidR="00A93CBE" w:rsidRPr="00A93CBE" w:rsidRDefault="00A93CBE" w:rsidP="00A42B9F">
            <w:pPr>
              <w:tabs>
                <w:tab w:val="left" w:pos="9532"/>
              </w:tabs>
              <w:spacing w:after="0"/>
              <w:jc w:val="both"/>
              <w:rPr>
                <w:rFonts w:asciiTheme="minorHAnsi" w:hAnsiTheme="minorHAnsi"/>
                <w:sz w:val="24"/>
                <w:szCs w:val="24"/>
              </w:rPr>
            </w:pPr>
            <w:r w:rsidRPr="00A93CBE">
              <w:rPr>
                <w:rFonts w:asciiTheme="minorHAnsi" w:hAnsiTheme="minorHAnsi"/>
                <w:sz w:val="24"/>
                <w:szCs w:val="24"/>
              </w:rPr>
              <w:t xml:space="preserve">Средният брой лица </w:t>
            </w:r>
            <w:r>
              <w:rPr>
                <w:rFonts w:asciiTheme="minorHAnsi" w:hAnsiTheme="minorHAnsi"/>
                <w:sz w:val="24"/>
                <w:szCs w:val="24"/>
              </w:rPr>
              <w:t>обитаващи</w:t>
            </w:r>
            <w:r w:rsidRPr="00A93CBE">
              <w:rPr>
                <w:rFonts w:asciiTheme="minorHAnsi" w:hAnsiTheme="minorHAnsi"/>
                <w:sz w:val="24"/>
                <w:szCs w:val="24"/>
              </w:rPr>
              <w:t xml:space="preserve"> едно жили</w:t>
            </w:r>
            <w:r>
              <w:rPr>
                <w:rFonts w:asciiTheme="minorHAnsi" w:hAnsiTheme="minorHAnsi"/>
                <w:sz w:val="24"/>
                <w:szCs w:val="24"/>
              </w:rPr>
              <w:t>ще отчетен в община Гурково</w:t>
            </w:r>
            <w:r w:rsidR="00CA7471">
              <w:rPr>
                <w:rFonts w:asciiTheme="minorHAnsi" w:hAnsiTheme="minorHAnsi"/>
                <w:sz w:val="24"/>
                <w:szCs w:val="24"/>
              </w:rPr>
              <w:t xml:space="preserve"> е 2.25 лица, като за общинския център този показателят е </w:t>
            </w:r>
            <w:r w:rsidR="00BE0C5E">
              <w:rPr>
                <w:rFonts w:asciiTheme="minorHAnsi" w:hAnsiTheme="minorHAnsi"/>
                <w:sz w:val="24"/>
                <w:szCs w:val="24"/>
              </w:rPr>
              <w:t>2,32 лица, а за селата - 1.93</w:t>
            </w:r>
            <w:r w:rsidRPr="00A93CBE">
              <w:rPr>
                <w:rFonts w:asciiTheme="minorHAnsi" w:hAnsiTheme="minorHAnsi"/>
                <w:sz w:val="24"/>
                <w:szCs w:val="24"/>
              </w:rPr>
              <w:t xml:space="preserve">. </w:t>
            </w:r>
          </w:p>
          <w:p w:rsidR="00A93CBE" w:rsidRPr="00A93CBE" w:rsidRDefault="00A93CBE" w:rsidP="00A42B9F">
            <w:pPr>
              <w:tabs>
                <w:tab w:val="left" w:pos="9532"/>
              </w:tabs>
              <w:spacing w:after="0"/>
              <w:jc w:val="both"/>
              <w:rPr>
                <w:rFonts w:asciiTheme="minorHAnsi" w:hAnsiTheme="minorHAnsi"/>
                <w:sz w:val="24"/>
                <w:szCs w:val="24"/>
              </w:rPr>
            </w:pPr>
            <w:r w:rsidRPr="00A93CBE">
              <w:rPr>
                <w:rFonts w:asciiTheme="minorHAnsi" w:hAnsiTheme="minorHAnsi"/>
                <w:sz w:val="24"/>
                <w:szCs w:val="24"/>
              </w:rPr>
              <w:t xml:space="preserve">Общата полезна площ </w:t>
            </w:r>
            <w:r w:rsidR="00BE0C5E">
              <w:rPr>
                <w:rFonts w:asciiTheme="minorHAnsi" w:hAnsiTheme="minorHAnsi"/>
                <w:sz w:val="24"/>
                <w:szCs w:val="24"/>
              </w:rPr>
              <w:t>на жилищата в общината е  163 335. кв. м</w:t>
            </w:r>
            <w:r w:rsidRPr="00A93CBE">
              <w:rPr>
                <w:rFonts w:asciiTheme="minorHAnsi" w:hAnsiTheme="minorHAnsi"/>
                <w:sz w:val="24"/>
                <w:szCs w:val="24"/>
              </w:rPr>
              <w:t xml:space="preserve">. Средната полезна площ </w:t>
            </w:r>
            <w:r w:rsidR="00BE0C5E">
              <w:rPr>
                <w:rFonts w:asciiTheme="minorHAnsi" w:hAnsiTheme="minorHAnsi"/>
                <w:sz w:val="24"/>
                <w:szCs w:val="24"/>
              </w:rPr>
              <w:t xml:space="preserve">на едно жилище в общината </w:t>
            </w:r>
            <w:r w:rsidR="002116B0">
              <w:rPr>
                <w:rFonts w:asciiTheme="minorHAnsi" w:hAnsiTheme="minorHAnsi"/>
                <w:sz w:val="24"/>
                <w:szCs w:val="24"/>
              </w:rPr>
              <w:t xml:space="preserve"> е 73.3 кв. м., като за гр. Гурково тя е 77.3</w:t>
            </w:r>
            <w:r w:rsidRPr="00A93CBE">
              <w:rPr>
                <w:rFonts w:asciiTheme="minorHAnsi" w:hAnsiTheme="minorHAnsi"/>
                <w:sz w:val="24"/>
                <w:szCs w:val="24"/>
              </w:rPr>
              <w:t xml:space="preserve"> кв. м., а в сел</w:t>
            </w:r>
            <w:r w:rsidR="002116B0">
              <w:rPr>
                <w:rFonts w:asciiTheme="minorHAnsi" w:hAnsiTheme="minorHAnsi"/>
                <w:sz w:val="24"/>
                <w:szCs w:val="24"/>
              </w:rPr>
              <w:t>ата - 69.87</w:t>
            </w:r>
            <w:r w:rsidRPr="00A93CBE">
              <w:rPr>
                <w:rFonts w:asciiTheme="minorHAnsi" w:hAnsiTheme="minorHAnsi"/>
                <w:sz w:val="24"/>
                <w:szCs w:val="24"/>
              </w:rPr>
              <w:t xml:space="preserve"> кв. метра. </w:t>
            </w:r>
          </w:p>
          <w:p w:rsidR="00A93CBE" w:rsidRPr="00A93CBE" w:rsidRDefault="00A93CBE" w:rsidP="00A42B9F">
            <w:pPr>
              <w:tabs>
                <w:tab w:val="left" w:pos="9532"/>
              </w:tabs>
              <w:spacing w:after="0"/>
              <w:jc w:val="both"/>
              <w:rPr>
                <w:rFonts w:asciiTheme="minorHAnsi" w:hAnsiTheme="minorHAnsi"/>
                <w:sz w:val="24"/>
                <w:szCs w:val="24"/>
              </w:rPr>
            </w:pPr>
            <w:r w:rsidRPr="00A93CBE">
              <w:rPr>
                <w:rFonts w:asciiTheme="minorHAnsi" w:hAnsiTheme="minorHAnsi"/>
                <w:sz w:val="24"/>
                <w:szCs w:val="24"/>
              </w:rPr>
              <w:t>Средната жилищна площ на човек от н</w:t>
            </w:r>
            <w:r w:rsidR="002116B0">
              <w:rPr>
                <w:rFonts w:asciiTheme="minorHAnsi" w:hAnsiTheme="minorHAnsi"/>
                <w:sz w:val="24"/>
                <w:szCs w:val="24"/>
              </w:rPr>
              <w:t>аселението в община Гурково е  24,78 кв. м., като за гр. Гурково тя е 21.31 кв. м., а за селата 28.93 кв. м</w:t>
            </w:r>
            <w:r w:rsidRPr="00A93CBE">
              <w:rPr>
                <w:rFonts w:asciiTheme="minorHAnsi" w:hAnsiTheme="minorHAnsi"/>
                <w:sz w:val="24"/>
                <w:szCs w:val="24"/>
              </w:rPr>
              <w:t xml:space="preserve">. </w:t>
            </w:r>
          </w:p>
          <w:p w:rsidR="00A93CBE" w:rsidRDefault="00A93CBE" w:rsidP="00A42B9F">
            <w:pPr>
              <w:tabs>
                <w:tab w:val="left" w:pos="9532"/>
              </w:tabs>
              <w:spacing w:after="0"/>
              <w:jc w:val="both"/>
              <w:rPr>
                <w:rFonts w:asciiTheme="minorHAnsi" w:hAnsiTheme="minorHAnsi"/>
                <w:sz w:val="24"/>
                <w:szCs w:val="24"/>
              </w:rPr>
            </w:pPr>
            <w:r w:rsidRPr="00A93CBE">
              <w:rPr>
                <w:rFonts w:asciiTheme="minorHAnsi" w:hAnsiTheme="minorHAnsi"/>
                <w:sz w:val="24"/>
                <w:szCs w:val="24"/>
              </w:rPr>
              <w:t>Основните признаци, характеризиращи благоустроеността на жилищата</w:t>
            </w:r>
            <w:r w:rsidR="002C6141">
              <w:rPr>
                <w:rFonts w:asciiTheme="minorHAnsi" w:hAnsiTheme="minorHAnsi"/>
                <w:sz w:val="24"/>
                <w:szCs w:val="24"/>
              </w:rPr>
              <w:t xml:space="preserve">, са </w:t>
            </w:r>
            <w:r w:rsidRPr="00A93CBE">
              <w:rPr>
                <w:rFonts w:asciiTheme="minorHAnsi" w:hAnsiTheme="minorHAnsi"/>
                <w:sz w:val="24"/>
                <w:szCs w:val="24"/>
              </w:rPr>
              <w:t>елек</w:t>
            </w:r>
            <w:r w:rsidR="007F71EC">
              <w:rPr>
                <w:rFonts w:asciiTheme="minorHAnsi" w:hAnsiTheme="minorHAnsi"/>
                <w:sz w:val="24"/>
                <w:szCs w:val="24"/>
              </w:rPr>
              <w:t>-</w:t>
            </w:r>
            <w:r w:rsidRPr="00A93CBE">
              <w:rPr>
                <w:rFonts w:asciiTheme="minorHAnsi" w:hAnsiTheme="minorHAnsi"/>
                <w:sz w:val="24"/>
                <w:szCs w:val="24"/>
              </w:rPr>
              <w:t>трификация, водоснабденост, канализация,</w:t>
            </w:r>
            <w:r w:rsidR="002116B0">
              <w:rPr>
                <w:rFonts w:asciiTheme="minorHAnsi" w:hAnsiTheme="minorHAnsi"/>
                <w:sz w:val="24"/>
                <w:szCs w:val="24"/>
              </w:rPr>
              <w:t xml:space="preserve"> телекомуникации</w:t>
            </w:r>
            <w:r w:rsidRPr="00A93CBE">
              <w:rPr>
                <w:rFonts w:asciiTheme="minorHAnsi" w:hAnsiTheme="minorHAnsi"/>
                <w:sz w:val="24"/>
                <w:szCs w:val="24"/>
              </w:rPr>
              <w:t xml:space="preserve"> и изградена</w:t>
            </w:r>
            <w:r w:rsidR="002C6141">
              <w:rPr>
                <w:rFonts w:asciiTheme="minorHAnsi" w:hAnsiTheme="minorHAnsi"/>
                <w:sz w:val="24"/>
                <w:szCs w:val="24"/>
              </w:rPr>
              <w:t xml:space="preserve"> инфраструктура</w:t>
            </w:r>
            <w:r w:rsidRPr="00A93CBE">
              <w:rPr>
                <w:rFonts w:asciiTheme="minorHAnsi" w:hAnsiTheme="minorHAnsi"/>
                <w:sz w:val="24"/>
                <w:szCs w:val="24"/>
              </w:rPr>
              <w:t xml:space="preserve"> за централно или местно отопление (парно или газ).</w:t>
            </w:r>
          </w:p>
          <w:p w:rsidR="0080448E" w:rsidRPr="00A93CBE" w:rsidRDefault="0080448E" w:rsidP="00146C42">
            <w:pPr>
              <w:tabs>
                <w:tab w:val="left" w:pos="9390"/>
              </w:tabs>
              <w:spacing w:after="0"/>
              <w:ind w:right="175"/>
              <w:jc w:val="both"/>
              <w:rPr>
                <w:rFonts w:asciiTheme="minorHAnsi" w:hAnsiTheme="minorHAnsi"/>
                <w:sz w:val="24"/>
                <w:szCs w:val="24"/>
              </w:rPr>
            </w:pPr>
          </w:p>
          <w:p w:rsidR="00D30F0D" w:rsidRPr="0038266B" w:rsidRDefault="00A20E28" w:rsidP="0023037C">
            <w:pPr>
              <w:autoSpaceDE w:val="0"/>
              <w:autoSpaceDN w:val="0"/>
              <w:adjustRightInd w:val="0"/>
              <w:spacing w:after="0"/>
              <w:ind w:right="-108"/>
              <w:rPr>
                <w:rFonts w:asciiTheme="minorHAnsi" w:hAnsiTheme="minorHAnsi" w:cs="Cambria,Italic"/>
                <w:i/>
                <w:iCs/>
                <w:sz w:val="24"/>
                <w:szCs w:val="24"/>
              </w:rPr>
            </w:pPr>
            <w:r w:rsidRPr="0038266B">
              <w:rPr>
                <w:rFonts w:asciiTheme="minorHAnsi" w:hAnsiTheme="minorHAnsi" w:cs="Cambria,Italic"/>
                <w:i/>
                <w:iCs/>
                <w:sz w:val="24"/>
                <w:szCs w:val="24"/>
              </w:rPr>
              <w:t>Таблица №</w:t>
            </w:r>
            <w:r w:rsidR="005D64A6">
              <w:rPr>
                <w:rFonts w:asciiTheme="minorHAnsi" w:hAnsiTheme="minorHAnsi" w:cs="Cambria,Italic"/>
                <w:i/>
                <w:iCs/>
                <w:sz w:val="24"/>
                <w:szCs w:val="24"/>
              </w:rPr>
              <w:t xml:space="preserve"> 57</w:t>
            </w:r>
            <w:r w:rsidR="00B40404">
              <w:rPr>
                <w:rFonts w:asciiTheme="minorHAnsi" w:hAnsiTheme="minorHAnsi" w:cs="Cambria,Italic"/>
                <w:i/>
                <w:iCs/>
                <w:sz w:val="24"/>
                <w:szCs w:val="24"/>
              </w:rPr>
              <w:t>.</w:t>
            </w:r>
          </w:p>
          <w:tbl>
            <w:tblPr>
              <w:tblW w:w="11271" w:type="dxa"/>
              <w:tblBorders>
                <w:top w:val="nil"/>
                <w:left w:val="nil"/>
                <w:bottom w:val="nil"/>
                <w:right w:val="nil"/>
              </w:tblBorders>
              <w:tblLayout w:type="fixed"/>
              <w:tblLook w:val="0000"/>
            </w:tblPr>
            <w:tblGrid>
              <w:gridCol w:w="9928"/>
              <w:gridCol w:w="1343"/>
            </w:tblGrid>
            <w:tr w:rsidR="00D30F0D" w:rsidRPr="00705F3A" w:rsidTr="00AB2182">
              <w:trPr>
                <w:trHeight w:val="175"/>
              </w:trPr>
              <w:tc>
                <w:tcPr>
                  <w:tcW w:w="9928" w:type="dxa"/>
                </w:tcPr>
                <w:p w:rsidR="009E73F2" w:rsidRPr="00705F3A" w:rsidRDefault="009E73F2" w:rsidP="00275B54">
                  <w:pPr>
                    <w:pStyle w:val="Default"/>
                    <w:ind w:right="-108"/>
                    <w:rPr>
                      <w:rFonts w:asciiTheme="minorHAnsi" w:hAnsiTheme="minorHAnsi"/>
                      <w:sz w:val="23"/>
                      <w:szCs w:val="23"/>
                    </w:rPr>
                  </w:pPr>
                </w:p>
              </w:tc>
              <w:tc>
                <w:tcPr>
                  <w:tcW w:w="1343" w:type="dxa"/>
                </w:tcPr>
                <w:p w:rsidR="00D30F0D" w:rsidRPr="00705F3A" w:rsidRDefault="00D30F0D" w:rsidP="00275B54">
                  <w:pPr>
                    <w:pStyle w:val="Default"/>
                    <w:ind w:right="-108"/>
                    <w:rPr>
                      <w:rFonts w:asciiTheme="minorHAnsi" w:hAnsiTheme="minorHAnsi"/>
                      <w:sz w:val="23"/>
                      <w:szCs w:val="23"/>
                    </w:rPr>
                  </w:pPr>
                </w:p>
              </w:tc>
            </w:tr>
            <w:tr w:rsidR="00D30F0D" w:rsidRPr="00705F3A" w:rsidTr="00AB2182">
              <w:trPr>
                <w:trHeight w:val="155"/>
              </w:trPr>
              <w:tc>
                <w:tcPr>
                  <w:tcW w:w="9928" w:type="dxa"/>
                </w:tcPr>
                <w:tbl>
                  <w:tblPr>
                    <w:tblStyle w:val="a5"/>
                    <w:tblW w:w="9560" w:type="dxa"/>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Layout w:type="fixed"/>
                    <w:tblLook w:val="04A0"/>
                  </w:tblPr>
                  <w:tblGrid>
                    <w:gridCol w:w="1459"/>
                    <w:gridCol w:w="1260"/>
                    <w:gridCol w:w="1171"/>
                    <w:gridCol w:w="1075"/>
                    <w:gridCol w:w="1335"/>
                    <w:gridCol w:w="1418"/>
                    <w:gridCol w:w="1842"/>
                  </w:tblGrid>
                  <w:tr w:rsidR="00392FBB" w:rsidTr="00A42B9F">
                    <w:trPr>
                      <w:trHeight w:val="527"/>
                    </w:trPr>
                    <w:tc>
                      <w:tcPr>
                        <w:tcW w:w="1459" w:type="dxa"/>
                        <w:vMerge w:val="restart"/>
                        <w:shd w:val="clear" w:color="auto" w:fill="D6E3BC" w:themeFill="accent3" w:themeFillTint="66"/>
                        <w:vAlign w:val="center"/>
                      </w:tcPr>
                      <w:p w:rsidR="00392FBB" w:rsidRPr="007936AB" w:rsidRDefault="00392FBB" w:rsidP="00392FBB">
                        <w:pPr>
                          <w:pStyle w:val="Default"/>
                          <w:jc w:val="center"/>
                          <w:rPr>
                            <w:rFonts w:asciiTheme="minorHAnsi" w:hAnsiTheme="minorHAnsi"/>
                            <w:bCs/>
                          </w:rPr>
                        </w:pPr>
                        <w:r w:rsidRPr="007936AB">
                          <w:rPr>
                            <w:rFonts w:asciiTheme="minorHAnsi" w:hAnsiTheme="minorHAnsi"/>
                            <w:bCs/>
                          </w:rPr>
                          <w:t>Област</w:t>
                        </w:r>
                      </w:p>
                      <w:p w:rsidR="00392FBB" w:rsidRPr="007936AB" w:rsidRDefault="00392FBB" w:rsidP="00392FBB">
                        <w:pPr>
                          <w:pStyle w:val="Default"/>
                          <w:jc w:val="center"/>
                          <w:rPr>
                            <w:rFonts w:asciiTheme="minorHAnsi" w:hAnsiTheme="minorHAnsi"/>
                            <w:bCs/>
                          </w:rPr>
                        </w:pPr>
                        <w:r w:rsidRPr="007936AB">
                          <w:rPr>
                            <w:rFonts w:asciiTheme="minorHAnsi" w:hAnsiTheme="minorHAnsi"/>
                            <w:bCs/>
                          </w:rPr>
                          <w:t>Община</w:t>
                        </w:r>
                      </w:p>
                      <w:p w:rsidR="00392FBB" w:rsidRPr="007936AB" w:rsidRDefault="00392FBB" w:rsidP="00392FBB">
                        <w:pPr>
                          <w:jc w:val="center"/>
                          <w:rPr>
                            <w:rFonts w:asciiTheme="minorHAnsi" w:hAnsiTheme="minorHAnsi"/>
                            <w:sz w:val="24"/>
                            <w:szCs w:val="24"/>
                          </w:rPr>
                        </w:pPr>
                      </w:p>
                    </w:tc>
                    <w:tc>
                      <w:tcPr>
                        <w:tcW w:w="1260" w:type="dxa"/>
                        <w:vMerge w:val="restart"/>
                        <w:shd w:val="clear" w:color="auto" w:fill="D6E3BC" w:themeFill="accent3" w:themeFillTint="66"/>
                        <w:vAlign w:val="center"/>
                      </w:tcPr>
                      <w:p w:rsidR="00392FBB" w:rsidRPr="007936AB" w:rsidRDefault="00392FBB" w:rsidP="00392FBB">
                        <w:pPr>
                          <w:jc w:val="center"/>
                          <w:rPr>
                            <w:rFonts w:asciiTheme="minorHAnsi" w:hAnsiTheme="minorHAnsi"/>
                            <w:sz w:val="24"/>
                            <w:szCs w:val="24"/>
                            <w:lang w:val="en-US"/>
                          </w:rPr>
                        </w:pPr>
                        <w:r w:rsidRPr="007936AB">
                          <w:rPr>
                            <w:bCs/>
                            <w:sz w:val="24"/>
                            <w:szCs w:val="24"/>
                          </w:rPr>
                          <w:t xml:space="preserve">Жилищни сгради </w:t>
                        </w:r>
                        <w:r w:rsidRPr="007936AB">
                          <w:rPr>
                            <w:bCs/>
                            <w:sz w:val="24"/>
                            <w:szCs w:val="24"/>
                            <w:lang w:val="en-US"/>
                          </w:rPr>
                          <w:t>(</w:t>
                        </w:r>
                        <w:r w:rsidRPr="007936AB">
                          <w:rPr>
                            <w:rFonts w:asciiTheme="minorHAnsi" w:hAnsiTheme="minorHAnsi"/>
                            <w:bCs/>
                            <w:sz w:val="24"/>
                            <w:szCs w:val="24"/>
                          </w:rPr>
                          <w:t>бр</w:t>
                        </w:r>
                        <w:r w:rsidRPr="007936AB">
                          <w:rPr>
                            <w:bCs/>
                            <w:sz w:val="24"/>
                            <w:szCs w:val="24"/>
                            <w:lang w:val="en-US"/>
                          </w:rPr>
                          <w:t>.)</w:t>
                        </w:r>
                      </w:p>
                    </w:tc>
                    <w:tc>
                      <w:tcPr>
                        <w:tcW w:w="1171" w:type="dxa"/>
                        <w:vMerge w:val="restart"/>
                        <w:shd w:val="clear" w:color="auto" w:fill="D6E3BC" w:themeFill="accent3" w:themeFillTint="66"/>
                        <w:vAlign w:val="center"/>
                      </w:tcPr>
                      <w:p w:rsidR="00392FBB" w:rsidRPr="007936AB" w:rsidRDefault="00392FBB" w:rsidP="00034459">
                        <w:pPr>
                          <w:spacing w:after="0"/>
                          <w:jc w:val="center"/>
                          <w:rPr>
                            <w:bCs/>
                            <w:sz w:val="24"/>
                            <w:szCs w:val="24"/>
                          </w:rPr>
                        </w:pPr>
                        <w:r w:rsidRPr="007936AB">
                          <w:rPr>
                            <w:rFonts w:asciiTheme="minorHAnsi" w:hAnsiTheme="minorHAnsi"/>
                            <w:bCs/>
                            <w:sz w:val="24"/>
                            <w:szCs w:val="24"/>
                          </w:rPr>
                          <w:t>Жилища</w:t>
                        </w:r>
                      </w:p>
                      <w:p w:rsidR="00392FBB" w:rsidRPr="007936AB" w:rsidRDefault="00392FBB" w:rsidP="00034459">
                        <w:pPr>
                          <w:spacing w:after="0"/>
                          <w:jc w:val="center"/>
                          <w:rPr>
                            <w:rFonts w:asciiTheme="minorHAnsi" w:hAnsiTheme="minorHAnsi"/>
                            <w:sz w:val="24"/>
                            <w:szCs w:val="24"/>
                            <w:lang w:val="en-US"/>
                          </w:rPr>
                        </w:pPr>
                        <w:r w:rsidRPr="007936AB">
                          <w:rPr>
                            <w:bCs/>
                            <w:sz w:val="24"/>
                            <w:szCs w:val="24"/>
                            <w:lang w:val="en-US"/>
                          </w:rPr>
                          <w:t>(</w:t>
                        </w:r>
                        <w:r w:rsidRPr="007936AB">
                          <w:rPr>
                            <w:rFonts w:asciiTheme="minorHAnsi" w:hAnsiTheme="minorHAnsi"/>
                            <w:bCs/>
                            <w:sz w:val="24"/>
                            <w:szCs w:val="24"/>
                          </w:rPr>
                          <w:t>бр.</w:t>
                        </w:r>
                        <w:r w:rsidRPr="007936AB">
                          <w:rPr>
                            <w:bCs/>
                            <w:sz w:val="24"/>
                            <w:szCs w:val="24"/>
                            <w:lang w:val="en-US"/>
                          </w:rPr>
                          <w:t>)</w:t>
                        </w:r>
                      </w:p>
                    </w:tc>
                    <w:tc>
                      <w:tcPr>
                        <w:tcW w:w="5670" w:type="dxa"/>
                        <w:gridSpan w:val="4"/>
                        <w:shd w:val="clear" w:color="auto" w:fill="D6E3BC" w:themeFill="accent3" w:themeFillTint="66"/>
                        <w:vAlign w:val="center"/>
                      </w:tcPr>
                      <w:p w:rsidR="00392FBB" w:rsidRPr="007936AB" w:rsidRDefault="00392FBB" w:rsidP="00392FBB">
                        <w:pPr>
                          <w:jc w:val="center"/>
                          <w:rPr>
                            <w:rFonts w:asciiTheme="minorHAnsi" w:hAnsiTheme="minorHAnsi"/>
                            <w:sz w:val="24"/>
                            <w:szCs w:val="24"/>
                          </w:rPr>
                        </w:pPr>
                        <w:r w:rsidRPr="007936AB">
                          <w:rPr>
                            <w:rFonts w:asciiTheme="minorHAnsi" w:hAnsiTheme="minorHAnsi"/>
                            <w:bCs/>
                            <w:sz w:val="24"/>
                            <w:szCs w:val="24"/>
                          </w:rPr>
                          <w:t>Полезна площ - кв.м.</w:t>
                        </w:r>
                      </w:p>
                    </w:tc>
                  </w:tr>
                  <w:tr w:rsidR="00392FBB" w:rsidTr="00A42B9F">
                    <w:trPr>
                      <w:trHeight w:val="693"/>
                    </w:trPr>
                    <w:tc>
                      <w:tcPr>
                        <w:tcW w:w="1459" w:type="dxa"/>
                        <w:vMerge/>
                        <w:shd w:val="clear" w:color="auto" w:fill="D6E3BC" w:themeFill="accent3" w:themeFillTint="66"/>
                        <w:vAlign w:val="center"/>
                      </w:tcPr>
                      <w:p w:rsidR="00392FBB" w:rsidRPr="007936AB" w:rsidRDefault="00392FBB" w:rsidP="00392FBB">
                        <w:pPr>
                          <w:jc w:val="center"/>
                          <w:rPr>
                            <w:rFonts w:asciiTheme="minorHAnsi" w:hAnsiTheme="minorHAnsi"/>
                            <w:sz w:val="24"/>
                            <w:szCs w:val="24"/>
                          </w:rPr>
                        </w:pPr>
                      </w:p>
                    </w:tc>
                    <w:tc>
                      <w:tcPr>
                        <w:tcW w:w="1260" w:type="dxa"/>
                        <w:vMerge/>
                        <w:shd w:val="clear" w:color="auto" w:fill="D6E3BC" w:themeFill="accent3" w:themeFillTint="66"/>
                        <w:vAlign w:val="center"/>
                      </w:tcPr>
                      <w:p w:rsidR="00392FBB" w:rsidRPr="007936AB" w:rsidRDefault="00392FBB" w:rsidP="00392FBB">
                        <w:pPr>
                          <w:jc w:val="center"/>
                          <w:rPr>
                            <w:rFonts w:asciiTheme="minorHAnsi" w:hAnsiTheme="minorHAnsi"/>
                            <w:sz w:val="24"/>
                            <w:szCs w:val="24"/>
                          </w:rPr>
                        </w:pPr>
                      </w:p>
                    </w:tc>
                    <w:tc>
                      <w:tcPr>
                        <w:tcW w:w="1171" w:type="dxa"/>
                        <w:vMerge/>
                        <w:shd w:val="clear" w:color="auto" w:fill="D6E3BC" w:themeFill="accent3" w:themeFillTint="66"/>
                        <w:vAlign w:val="center"/>
                      </w:tcPr>
                      <w:p w:rsidR="00392FBB" w:rsidRPr="007936AB" w:rsidRDefault="00392FBB" w:rsidP="00392FBB">
                        <w:pPr>
                          <w:jc w:val="center"/>
                          <w:rPr>
                            <w:rFonts w:asciiTheme="minorHAnsi" w:hAnsiTheme="minorHAnsi"/>
                            <w:sz w:val="24"/>
                            <w:szCs w:val="24"/>
                          </w:rPr>
                        </w:pPr>
                      </w:p>
                    </w:tc>
                    <w:tc>
                      <w:tcPr>
                        <w:tcW w:w="1075" w:type="dxa"/>
                        <w:shd w:val="clear" w:color="auto" w:fill="D6E3BC" w:themeFill="accent3" w:themeFillTint="66"/>
                        <w:vAlign w:val="center"/>
                      </w:tcPr>
                      <w:p w:rsidR="00392FBB" w:rsidRPr="007936AB" w:rsidRDefault="00392FBB" w:rsidP="00392FBB">
                        <w:pPr>
                          <w:spacing w:after="0"/>
                          <w:jc w:val="center"/>
                          <w:rPr>
                            <w:bCs/>
                            <w:sz w:val="24"/>
                            <w:szCs w:val="24"/>
                          </w:rPr>
                        </w:pPr>
                        <w:r w:rsidRPr="007936AB">
                          <w:rPr>
                            <w:bCs/>
                            <w:sz w:val="24"/>
                            <w:szCs w:val="24"/>
                          </w:rPr>
                          <w:t>О</w:t>
                        </w:r>
                        <w:r w:rsidRPr="007936AB">
                          <w:rPr>
                            <w:rFonts w:asciiTheme="minorHAnsi" w:hAnsiTheme="minorHAnsi"/>
                            <w:bCs/>
                            <w:sz w:val="24"/>
                            <w:szCs w:val="24"/>
                          </w:rPr>
                          <w:t>бщо</w:t>
                        </w:r>
                      </w:p>
                      <w:p w:rsidR="00392FBB" w:rsidRPr="007936AB" w:rsidRDefault="00392FBB" w:rsidP="00392FBB">
                        <w:pPr>
                          <w:spacing w:after="0"/>
                          <w:jc w:val="center"/>
                          <w:rPr>
                            <w:rFonts w:asciiTheme="minorHAnsi" w:hAnsiTheme="minorHAnsi"/>
                            <w:sz w:val="24"/>
                            <w:szCs w:val="24"/>
                          </w:rPr>
                        </w:pPr>
                        <w:r w:rsidRPr="007936AB">
                          <w:rPr>
                            <w:bCs/>
                            <w:sz w:val="24"/>
                            <w:szCs w:val="24"/>
                          </w:rPr>
                          <w:t>площ</w:t>
                        </w:r>
                      </w:p>
                    </w:tc>
                    <w:tc>
                      <w:tcPr>
                        <w:tcW w:w="1335" w:type="dxa"/>
                        <w:shd w:val="clear" w:color="auto" w:fill="D6E3BC" w:themeFill="accent3" w:themeFillTint="66"/>
                        <w:vAlign w:val="center"/>
                      </w:tcPr>
                      <w:p w:rsidR="00392FBB" w:rsidRPr="007936AB" w:rsidRDefault="00392FBB" w:rsidP="00392FBB">
                        <w:pPr>
                          <w:spacing w:after="0"/>
                          <w:jc w:val="center"/>
                          <w:rPr>
                            <w:bCs/>
                            <w:sz w:val="24"/>
                            <w:szCs w:val="24"/>
                          </w:rPr>
                        </w:pPr>
                        <w:r w:rsidRPr="007936AB">
                          <w:rPr>
                            <w:rFonts w:asciiTheme="minorHAnsi" w:hAnsiTheme="minorHAnsi"/>
                            <w:bCs/>
                            <w:sz w:val="24"/>
                            <w:szCs w:val="24"/>
                          </w:rPr>
                          <w:t>Жилищна</w:t>
                        </w:r>
                      </w:p>
                      <w:p w:rsidR="00392FBB" w:rsidRPr="007936AB" w:rsidRDefault="00392FBB" w:rsidP="00392FBB">
                        <w:pPr>
                          <w:spacing w:after="0"/>
                          <w:jc w:val="center"/>
                          <w:rPr>
                            <w:rFonts w:asciiTheme="minorHAnsi" w:hAnsiTheme="minorHAnsi"/>
                            <w:sz w:val="24"/>
                            <w:szCs w:val="24"/>
                          </w:rPr>
                        </w:pPr>
                        <w:r w:rsidRPr="007936AB">
                          <w:rPr>
                            <w:bCs/>
                            <w:sz w:val="24"/>
                            <w:szCs w:val="24"/>
                          </w:rPr>
                          <w:t>площ</w:t>
                        </w:r>
                      </w:p>
                    </w:tc>
                    <w:tc>
                      <w:tcPr>
                        <w:tcW w:w="1418" w:type="dxa"/>
                        <w:shd w:val="clear" w:color="auto" w:fill="D6E3BC" w:themeFill="accent3" w:themeFillTint="66"/>
                        <w:vAlign w:val="center"/>
                      </w:tcPr>
                      <w:p w:rsidR="00392FBB" w:rsidRPr="007936AB" w:rsidRDefault="00392FBB" w:rsidP="00392FBB">
                        <w:pPr>
                          <w:spacing w:after="0"/>
                          <w:jc w:val="center"/>
                          <w:rPr>
                            <w:bCs/>
                            <w:sz w:val="24"/>
                            <w:szCs w:val="24"/>
                          </w:rPr>
                        </w:pPr>
                        <w:r w:rsidRPr="007936AB">
                          <w:rPr>
                            <w:rFonts w:asciiTheme="minorHAnsi" w:hAnsiTheme="minorHAnsi"/>
                            <w:bCs/>
                            <w:sz w:val="24"/>
                            <w:szCs w:val="24"/>
                          </w:rPr>
                          <w:t>Спомагателна</w:t>
                        </w:r>
                      </w:p>
                      <w:p w:rsidR="00392FBB" w:rsidRPr="007936AB" w:rsidRDefault="00392FBB" w:rsidP="00392FBB">
                        <w:pPr>
                          <w:spacing w:after="0"/>
                          <w:jc w:val="center"/>
                          <w:rPr>
                            <w:rFonts w:asciiTheme="minorHAnsi" w:hAnsiTheme="minorHAnsi"/>
                            <w:sz w:val="24"/>
                            <w:szCs w:val="24"/>
                          </w:rPr>
                        </w:pPr>
                        <w:r w:rsidRPr="007936AB">
                          <w:rPr>
                            <w:bCs/>
                            <w:sz w:val="24"/>
                            <w:szCs w:val="24"/>
                          </w:rPr>
                          <w:t>площ</w:t>
                        </w:r>
                      </w:p>
                    </w:tc>
                    <w:tc>
                      <w:tcPr>
                        <w:tcW w:w="1842" w:type="dxa"/>
                        <w:shd w:val="clear" w:color="auto" w:fill="D6E3BC" w:themeFill="accent3" w:themeFillTint="66"/>
                        <w:vAlign w:val="center"/>
                      </w:tcPr>
                      <w:p w:rsidR="00392FBB" w:rsidRPr="007936AB" w:rsidRDefault="00392FBB" w:rsidP="00392FBB">
                        <w:pPr>
                          <w:spacing w:after="0"/>
                          <w:jc w:val="center"/>
                          <w:rPr>
                            <w:rFonts w:asciiTheme="minorHAnsi" w:hAnsiTheme="minorHAnsi"/>
                            <w:sz w:val="24"/>
                            <w:szCs w:val="24"/>
                          </w:rPr>
                        </w:pPr>
                        <w:r w:rsidRPr="007936AB">
                          <w:rPr>
                            <w:rFonts w:asciiTheme="minorHAnsi" w:hAnsiTheme="minorHAnsi"/>
                            <w:bCs/>
                            <w:sz w:val="24"/>
                            <w:szCs w:val="24"/>
                          </w:rPr>
                          <w:t>Площ на кухни</w:t>
                        </w:r>
                      </w:p>
                    </w:tc>
                  </w:tr>
                  <w:tr w:rsidR="00392FBB" w:rsidTr="00A42B9F">
                    <w:trPr>
                      <w:trHeight w:val="256"/>
                    </w:trPr>
                    <w:tc>
                      <w:tcPr>
                        <w:tcW w:w="1459" w:type="dxa"/>
                        <w:shd w:val="clear" w:color="auto" w:fill="FFFF99"/>
                      </w:tcPr>
                      <w:p w:rsidR="00392FBB" w:rsidRPr="001A6FEC" w:rsidRDefault="00392FBB" w:rsidP="00392FBB">
                        <w:pPr>
                          <w:pStyle w:val="Default"/>
                          <w:rPr>
                            <w:rFonts w:asciiTheme="minorHAnsi" w:hAnsiTheme="minorHAnsi"/>
                            <w:sz w:val="22"/>
                            <w:szCs w:val="22"/>
                          </w:rPr>
                        </w:pPr>
                        <w:r w:rsidRPr="001A6FEC">
                          <w:rPr>
                            <w:rFonts w:asciiTheme="minorHAnsi" w:hAnsiTheme="minorHAnsi"/>
                            <w:bCs/>
                            <w:sz w:val="22"/>
                            <w:szCs w:val="22"/>
                          </w:rPr>
                          <w:t xml:space="preserve">Стара Загора </w:t>
                        </w:r>
                      </w:p>
                    </w:tc>
                    <w:tc>
                      <w:tcPr>
                        <w:tcW w:w="1260" w:type="dxa"/>
                        <w:shd w:val="clear" w:color="auto" w:fill="FFFF99"/>
                      </w:tcPr>
                      <w:p w:rsidR="00392FBB" w:rsidRPr="001A6FEC" w:rsidRDefault="00392FBB" w:rsidP="00392FBB">
                        <w:pPr>
                          <w:pStyle w:val="Default"/>
                          <w:jc w:val="right"/>
                          <w:rPr>
                            <w:rFonts w:asciiTheme="minorHAnsi" w:hAnsiTheme="minorHAnsi"/>
                            <w:sz w:val="22"/>
                            <w:szCs w:val="22"/>
                          </w:rPr>
                        </w:pPr>
                        <w:r w:rsidRPr="001A6FEC">
                          <w:rPr>
                            <w:rFonts w:asciiTheme="minorHAnsi" w:hAnsiTheme="minorHAnsi"/>
                            <w:bCs/>
                            <w:sz w:val="22"/>
                            <w:szCs w:val="22"/>
                          </w:rPr>
                          <w:t xml:space="preserve">89558 </w:t>
                        </w:r>
                      </w:p>
                    </w:tc>
                    <w:tc>
                      <w:tcPr>
                        <w:tcW w:w="1171" w:type="dxa"/>
                        <w:shd w:val="clear" w:color="auto" w:fill="FFFF99"/>
                      </w:tcPr>
                      <w:p w:rsidR="00392FBB" w:rsidRPr="001A6FEC" w:rsidRDefault="00392FBB" w:rsidP="00392FBB">
                        <w:pPr>
                          <w:pStyle w:val="Default"/>
                          <w:jc w:val="right"/>
                          <w:rPr>
                            <w:rFonts w:asciiTheme="minorHAnsi" w:hAnsiTheme="minorHAnsi"/>
                            <w:sz w:val="22"/>
                            <w:szCs w:val="22"/>
                          </w:rPr>
                        </w:pPr>
                        <w:r w:rsidRPr="001A6FEC">
                          <w:rPr>
                            <w:rFonts w:asciiTheme="minorHAnsi" w:hAnsiTheme="minorHAnsi"/>
                            <w:bCs/>
                            <w:sz w:val="22"/>
                            <w:szCs w:val="22"/>
                          </w:rPr>
                          <w:t xml:space="preserve">175969 </w:t>
                        </w:r>
                      </w:p>
                    </w:tc>
                    <w:tc>
                      <w:tcPr>
                        <w:tcW w:w="1075" w:type="dxa"/>
                        <w:shd w:val="clear" w:color="auto" w:fill="FFFF99"/>
                      </w:tcPr>
                      <w:p w:rsidR="00392FBB" w:rsidRPr="001A6FEC" w:rsidRDefault="00392FBB" w:rsidP="00392FBB">
                        <w:pPr>
                          <w:pStyle w:val="Default"/>
                          <w:jc w:val="right"/>
                          <w:rPr>
                            <w:rFonts w:asciiTheme="minorHAnsi" w:hAnsiTheme="minorHAnsi"/>
                            <w:sz w:val="22"/>
                            <w:szCs w:val="22"/>
                          </w:rPr>
                        </w:pPr>
                        <w:r w:rsidRPr="001A6FEC">
                          <w:rPr>
                            <w:rFonts w:asciiTheme="minorHAnsi" w:hAnsiTheme="minorHAnsi"/>
                            <w:bCs/>
                            <w:sz w:val="22"/>
                            <w:szCs w:val="22"/>
                          </w:rPr>
                          <w:t xml:space="preserve">12629394 </w:t>
                        </w:r>
                      </w:p>
                    </w:tc>
                    <w:tc>
                      <w:tcPr>
                        <w:tcW w:w="1335" w:type="dxa"/>
                        <w:shd w:val="clear" w:color="auto" w:fill="FFFF99"/>
                      </w:tcPr>
                      <w:p w:rsidR="00392FBB" w:rsidRPr="001A6FEC" w:rsidRDefault="00392FBB" w:rsidP="00392FBB">
                        <w:pPr>
                          <w:pStyle w:val="Default"/>
                          <w:jc w:val="right"/>
                          <w:rPr>
                            <w:rFonts w:asciiTheme="minorHAnsi" w:hAnsiTheme="minorHAnsi"/>
                            <w:sz w:val="22"/>
                            <w:szCs w:val="22"/>
                          </w:rPr>
                        </w:pPr>
                        <w:r w:rsidRPr="001A6FEC">
                          <w:rPr>
                            <w:rFonts w:asciiTheme="minorHAnsi" w:hAnsiTheme="minorHAnsi"/>
                            <w:bCs/>
                            <w:sz w:val="22"/>
                            <w:szCs w:val="22"/>
                          </w:rPr>
                          <w:t xml:space="preserve">9717023 </w:t>
                        </w:r>
                      </w:p>
                    </w:tc>
                    <w:tc>
                      <w:tcPr>
                        <w:tcW w:w="1418" w:type="dxa"/>
                        <w:shd w:val="clear" w:color="auto" w:fill="FFFF99"/>
                      </w:tcPr>
                      <w:p w:rsidR="00392FBB" w:rsidRPr="001A6FEC" w:rsidRDefault="00392FBB" w:rsidP="00392FBB">
                        <w:pPr>
                          <w:pStyle w:val="Default"/>
                          <w:jc w:val="right"/>
                          <w:rPr>
                            <w:rFonts w:asciiTheme="minorHAnsi" w:hAnsiTheme="minorHAnsi"/>
                            <w:sz w:val="22"/>
                            <w:szCs w:val="22"/>
                          </w:rPr>
                        </w:pPr>
                        <w:r w:rsidRPr="001A6FEC">
                          <w:rPr>
                            <w:rFonts w:asciiTheme="minorHAnsi" w:hAnsiTheme="minorHAnsi"/>
                            <w:bCs/>
                            <w:sz w:val="22"/>
                            <w:szCs w:val="22"/>
                          </w:rPr>
                          <w:t xml:space="preserve">1830792 </w:t>
                        </w:r>
                      </w:p>
                    </w:tc>
                    <w:tc>
                      <w:tcPr>
                        <w:tcW w:w="1842" w:type="dxa"/>
                        <w:shd w:val="clear" w:color="auto" w:fill="FFFF99"/>
                      </w:tcPr>
                      <w:p w:rsidR="00392FBB" w:rsidRPr="001A6FEC" w:rsidRDefault="00392FBB" w:rsidP="00392FBB">
                        <w:pPr>
                          <w:pStyle w:val="Default"/>
                          <w:jc w:val="right"/>
                          <w:rPr>
                            <w:rFonts w:asciiTheme="minorHAnsi" w:hAnsiTheme="minorHAnsi"/>
                            <w:sz w:val="22"/>
                            <w:szCs w:val="22"/>
                          </w:rPr>
                        </w:pPr>
                        <w:r w:rsidRPr="001A6FEC">
                          <w:rPr>
                            <w:rFonts w:asciiTheme="minorHAnsi" w:hAnsiTheme="minorHAnsi"/>
                            <w:bCs/>
                            <w:sz w:val="22"/>
                            <w:szCs w:val="22"/>
                          </w:rPr>
                          <w:t xml:space="preserve">1081579 </w:t>
                        </w:r>
                      </w:p>
                    </w:tc>
                  </w:tr>
                  <w:tr w:rsidR="00392FBB" w:rsidTr="00A42B9F">
                    <w:trPr>
                      <w:trHeight w:val="271"/>
                    </w:trPr>
                    <w:tc>
                      <w:tcPr>
                        <w:tcW w:w="1459" w:type="dxa"/>
                        <w:shd w:val="clear" w:color="auto" w:fill="auto"/>
                      </w:tcPr>
                      <w:p w:rsidR="00392FBB" w:rsidRPr="001A6FEC" w:rsidRDefault="00392FBB" w:rsidP="00392FBB">
                        <w:pPr>
                          <w:pStyle w:val="Default"/>
                          <w:rPr>
                            <w:rFonts w:asciiTheme="minorHAnsi" w:hAnsiTheme="minorHAnsi"/>
                            <w:sz w:val="22"/>
                            <w:szCs w:val="22"/>
                          </w:rPr>
                        </w:pPr>
                        <w:r w:rsidRPr="001A6FEC">
                          <w:rPr>
                            <w:rFonts w:asciiTheme="minorHAnsi" w:hAnsiTheme="minorHAnsi"/>
                            <w:sz w:val="22"/>
                            <w:szCs w:val="22"/>
                          </w:rPr>
                          <w:t xml:space="preserve">В градовете </w:t>
                        </w:r>
                      </w:p>
                    </w:tc>
                    <w:tc>
                      <w:tcPr>
                        <w:tcW w:w="1260" w:type="dxa"/>
                        <w:shd w:val="clear" w:color="auto" w:fill="auto"/>
                      </w:tcPr>
                      <w:p w:rsidR="00392FBB" w:rsidRPr="001A6FEC" w:rsidRDefault="00392FBB" w:rsidP="00392FBB">
                        <w:pPr>
                          <w:pStyle w:val="Default"/>
                          <w:jc w:val="right"/>
                          <w:rPr>
                            <w:rFonts w:asciiTheme="minorHAnsi" w:hAnsiTheme="minorHAnsi"/>
                            <w:sz w:val="22"/>
                            <w:szCs w:val="22"/>
                          </w:rPr>
                        </w:pPr>
                        <w:r w:rsidRPr="001A6FEC">
                          <w:rPr>
                            <w:rFonts w:asciiTheme="minorHAnsi" w:hAnsiTheme="minorHAnsi"/>
                            <w:sz w:val="22"/>
                            <w:szCs w:val="22"/>
                          </w:rPr>
                          <w:t xml:space="preserve">29049 </w:t>
                        </w:r>
                      </w:p>
                    </w:tc>
                    <w:tc>
                      <w:tcPr>
                        <w:tcW w:w="1171" w:type="dxa"/>
                        <w:shd w:val="clear" w:color="auto" w:fill="auto"/>
                      </w:tcPr>
                      <w:p w:rsidR="00392FBB" w:rsidRPr="001A6FEC" w:rsidRDefault="00392FBB" w:rsidP="00392FBB">
                        <w:pPr>
                          <w:pStyle w:val="Default"/>
                          <w:jc w:val="right"/>
                          <w:rPr>
                            <w:rFonts w:asciiTheme="minorHAnsi" w:hAnsiTheme="minorHAnsi"/>
                            <w:sz w:val="22"/>
                            <w:szCs w:val="22"/>
                          </w:rPr>
                        </w:pPr>
                        <w:r w:rsidRPr="001A6FEC">
                          <w:rPr>
                            <w:rFonts w:asciiTheme="minorHAnsi" w:hAnsiTheme="minorHAnsi"/>
                            <w:sz w:val="22"/>
                            <w:szCs w:val="22"/>
                          </w:rPr>
                          <w:t xml:space="preserve">114182 </w:t>
                        </w:r>
                      </w:p>
                    </w:tc>
                    <w:tc>
                      <w:tcPr>
                        <w:tcW w:w="1075" w:type="dxa"/>
                        <w:shd w:val="clear" w:color="auto" w:fill="auto"/>
                      </w:tcPr>
                      <w:p w:rsidR="00392FBB" w:rsidRPr="001A6FEC" w:rsidRDefault="00392FBB" w:rsidP="00392FBB">
                        <w:pPr>
                          <w:pStyle w:val="Default"/>
                          <w:jc w:val="right"/>
                          <w:rPr>
                            <w:rFonts w:asciiTheme="minorHAnsi" w:hAnsiTheme="minorHAnsi"/>
                            <w:sz w:val="22"/>
                            <w:szCs w:val="22"/>
                          </w:rPr>
                        </w:pPr>
                        <w:r w:rsidRPr="001A6FEC">
                          <w:rPr>
                            <w:rFonts w:asciiTheme="minorHAnsi" w:hAnsiTheme="minorHAnsi"/>
                            <w:sz w:val="22"/>
                            <w:szCs w:val="22"/>
                          </w:rPr>
                          <w:t>83</w:t>
                        </w:r>
                        <w:r w:rsidRPr="001A6FEC">
                          <w:rPr>
                            <w:rFonts w:asciiTheme="minorHAnsi" w:hAnsiTheme="minorHAnsi"/>
                            <w:sz w:val="22"/>
                            <w:szCs w:val="22"/>
                          </w:rPr>
                          <w:cr/>
                          <w:t>802</w:t>
                        </w:r>
                      </w:p>
                    </w:tc>
                    <w:tc>
                      <w:tcPr>
                        <w:tcW w:w="1335" w:type="dxa"/>
                        <w:shd w:val="clear" w:color="auto" w:fill="auto"/>
                      </w:tcPr>
                      <w:p w:rsidR="00392FBB" w:rsidRPr="001A6FEC" w:rsidRDefault="00392FBB" w:rsidP="00392FBB">
                        <w:pPr>
                          <w:pStyle w:val="Default"/>
                          <w:jc w:val="right"/>
                          <w:rPr>
                            <w:rFonts w:asciiTheme="minorHAnsi" w:hAnsiTheme="minorHAnsi"/>
                            <w:sz w:val="22"/>
                            <w:szCs w:val="22"/>
                          </w:rPr>
                        </w:pPr>
                        <w:r w:rsidRPr="001A6FEC">
                          <w:rPr>
                            <w:rFonts w:asciiTheme="minorHAnsi" w:hAnsiTheme="minorHAnsi"/>
                            <w:sz w:val="22"/>
                            <w:szCs w:val="22"/>
                          </w:rPr>
                          <w:t xml:space="preserve">6338813 </w:t>
                        </w:r>
                      </w:p>
                    </w:tc>
                    <w:tc>
                      <w:tcPr>
                        <w:tcW w:w="1418" w:type="dxa"/>
                        <w:shd w:val="clear" w:color="auto" w:fill="auto"/>
                      </w:tcPr>
                      <w:p w:rsidR="00392FBB" w:rsidRPr="001A6FEC" w:rsidRDefault="00392FBB" w:rsidP="00392FBB">
                        <w:pPr>
                          <w:pStyle w:val="Default"/>
                          <w:jc w:val="right"/>
                          <w:rPr>
                            <w:rFonts w:asciiTheme="minorHAnsi" w:hAnsiTheme="minorHAnsi"/>
                            <w:sz w:val="22"/>
                            <w:szCs w:val="22"/>
                          </w:rPr>
                        </w:pPr>
                        <w:r w:rsidRPr="001A6FEC">
                          <w:rPr>
                            <w:rFonts w:asciiTheme="minorHAnsi" w:hAnsiTheme="minorHAnsi"/>
                            <w:sz w:val="22"/>
                            <w:szCs w:val="22"/>
                          </w:rPr>
                          <w:t xml:space="preserve">1191272 </w:t>
                        </w:r>
                      </w:p>
                    </w:tc>
                    <w:tc>
                      <w:tcPr>
                        <w:tcW w:w="1842" w:type="dxa"/>
                        <w:shd w:val="clear" w:color="auto" w:fill="auto"/>
                      </w:tcPr>
                      <w:p w:rsidR="00392FBB" w:rsidRPr="001A6FEC" w:rsidRDefault="00392FBB" w:rsidP="00392FBB">
                        <w:pPr>
                          <w:pStyle w:val="Default"/>
                          <w:jc w:val="right"/>
                          <w:rPr>
                            <w:rFonts w:asciiTheme="minorHAnsi" w:hAnsiTheme="minorHAnsi"/>
                            <w:sz w:val="22"/>
                            <w:szCs w:val="22"/>
                          </w:rPr>
                        </w:pPr>
                        <w:r w:rsidRPr="001A6FEC">
                          <w:rPr>
                            <w:rFonts w:asciiTheme="minorHAnsi" w:hAnsiTheme="minorHAnsi"/>
                            <w:sz w:val="22"/>
                            <w:szCs w:val="22"/>
                          </w:rPr>
                          <w:t xml:space="preserve">777938 </w:t>
                        </w:r>
                      </w:p>
                    </w:tc>
                  </w:tr>
                  <w:tr w:rsidR="00392FBB" w:rsidTr="00A42B9F">
                    <w:trPr>
                      <w:trHeight w:val="256"/>
                    </w:trPr>
                    <w:tc>
                      <w:tcPr>
                        <w:tcW w:w="1459" w:type="dxa"/>
                        <w:shd w:val="clear" w:color="auto" w:fill="auto"/>
                      </w:tcPr>
                      <w:p w:rsidR="00392FBB" w:rsidRPr="001A6FEC" w:rsidRDefault="00392FBB" w:rsidP="00392FBB">
                        <w:pPr>
                          <w:pStyle w:val="Default"/>
                          <w:rPr>
                            <w:rFonts w:asciiTheme="minorHAnsi" w:hAnsiTheme="minorHAnsi"/>
                            <w:sz w:val="22"/>
                            <w:szCs w:val="22"/>
                          </w:rPr>
                        </w:pPr>
                        <w:r w:rsidRPr="001A6FEC">
                          <w:rPr>
                            <w:rFonts w:asciiTheme="minorHAnsi" w:hAnsiTheme="minorHAnsi"/>
                            <w:sz w:val="22"/>
                            <w:szCs w:val="22"/>
                          </w:rPr>
                          <w:t xml:space="preserve">В селата </w:t>
                        </w:r>
                      </w:p>
                    </w:tc>
                    <w:tc>
                      <w:tcPr>
                        <w:tcW w:w="1260" w:type="dxa"/>
                        <w:shd w:val="clear" w:color="auto" w:fill="auto"/>
                      </w:tcPr>
                      <w:p w:rsidR="00392FBB" w:rsidRPr="001A6FEC" w:rsidRDefault="00392FBB" w:rsidP="00392FBB">
                        <w:pPr>
                          <w:pStyle w:val="Default"/>
                          <w:jc w:val="right"/>
                          <w:rPr>
                            <w:rFonts w:asciiTheme="minorHAnsi" w:hAnsiTheme="minorHAnsi"/>
                            <w:sz w:val="22"/>
                            <w:szCs w:val="22"/>
                          </w:rPr>
                        </w:pPr>
                        <w:r w:rsidRPr="001A6FEC">
                          <w:rPr>
                            <w:rFonts w:asciiTheme="minorHAnsi" w:hAnsiTheme="minorHAnsi"/>
                            <w:sz w:val="22"/>
                            <w:szCs w:val="22"/>
                          </w:rPr>
                          <w:t xml:space="preserve">60509 </w:t>
                        </w:r>
                      </w:p>
                    </w:tc>
                    <w:tc>
                      <w:tcPr>
                        <w:tcW w:w="1171" w:type="dxa"/>
                        <w:shd w:val="clear" w:color="auto" w:fill="auto"/>
                      </w:tcPr>
                      <w:p w:rsidR="00392FBB" w:rsidRPr="001A6FEC" w:rsidRDefault="00392FBB" w:rsidP="00392FBB">
                        <w:pPr>
                          <w:pStyle w:val="Default"/>
                          <w:jc w:val="right"/>
                          <w:rPr>
                            <w:rFonts w:asciiTheme="minorHAnsi" w:hAnsiTheme="minorHAnsi"/>
                            <w:sz w:val="22"/>
                            <w:szCs w:val="22"/>
                          </w:rPr>
                        </w:pPr>
                        <w:r w:rsidRPr="001A6FEC">
                          <w:rPr>
                            <w:rFonts w:asciiTheme="minorHAnsi" w:hAnsiTheme="minorHAnsi"/>
                            <w:sz w:val="22"/>
                            <w:szCs w:val="22"/>
                          </w:rPr>
                          <w:t xml:space="preserve">61787 </w:t>
                        </w:r>
                      </w:p>
                    </w:tc>
                    <w:tc>
                      <w:tcPr>
                        <w:tcW w:w="1075" w:type="dxa"/>
                        <w:shd w:val="clear" w:color="auto" w:fill="auto"/>
                      </w:tcPr>
                      <w:p w:rsidR="00392FBB" w:rsidRPr="001A6FEC" w:rsidRDefault="00392FBB" w:rsidP="00392FBB">
                        <w:pPr>
                          <w:pStyle w:val="Default"/>
                          <w:jc w:val="right"/>
                          <w:rPr>
                            <w:rFonts w:asciiTheme="minorHAnsi" w:hAnsiTheme="minorHAnsi"/>
                            <w:sz w:val="22"/>
                            <w:szCs w:val="22"/>
                          </w:rPr>
                        </w:pPr>
                        <w:r w:rsidRPr="001A6FEC">
                          <w:rPr>
                            <w:rFonts w:asciiTheme="minorHAnsi" w:hAnsiTheme="minorHAnsi"/>
                            <w:sz w:val="22"/>
                            <w:szCs w:val="22"/>
                          </w:rPr>
                          <w:t xml:space="preserve">4321371 </w:t>
                        </w:r>
                      </w:p>
                    </w:tc>
                    <w:tc>
                      <w:tcPr>
                        <w:tcW w:w="1335" w:type="dxa"/>
                        <w:shd w:val="clear" w:color="auto" w:fill="auto"/>
                      </w:tcPr>
                      <w:p w:rsidR="00392FBB" w:rsidRPr="001A6FEC" w:rsidRDefault="00392FBB" w:rsidP="00392FBB">
                        <w:pPr>
                          <w:pStyle w:val="Default"/>
                          <w:jc w:val="right"/>
                          <w:rPr>
                            <w:rFonts w:asciiTheme="minorHAnsi" w:hAnsiTheme="minorHAnsi"/>
                            <w:sz w:val="22"/>
                            <w:szCs w:val="22"/>
                          </w:rPr>
                        </w:pPr>
                        <w:r w:rsidRPr="001A6FEC">
                          <w:rPr>
                            <w:rFonts w:asciiTheme="minorHAnsi" w:hAnsiTheme="minorHAnsi"/>
                            <w:sz w:val="22"/>
                            <w:szCs w:val="22"/>
                          </w:rPr>
                          <w:t xml:space="preserve">3378210 </w:t>
                        </w:r>
                      </w:p>
                    </w:tc>
                    <w:tc>
                      <w:tcPr>
                        <w:tcW w:w="1418" w:type="dxa"/>
                        <w:shd w:val="clear" w:color="auto" w:fill="auto"/>
                      </w:tcPr>
                      <w:p w:rsidR="00392FBB" w:rsidRPr="001A6FEC" w:rsidRDefault="00392FBB" w:rsidP="00392FBB">
                        <w:pPr>
                          <w:pStyle w:val="Default"/>
                          <w:jc w:val="right"/>
                          <w:rPr>
                            <w:rFonts w:asciiTheme="minorHAnsi" w:hAnsiTheme="minorHAnsi"/>
                            <w:sz w:val="22"/>
                            <w:szCs w:val="22"/>
                          </w:rPr>
                        </w:pPr>
                        <w:r w:rsidRPr="001A6FEC">
                          <w:rPr>
                            <w:rFonts w:asciiTheme="minorHAnsi" w:hAnsiTheme="minorHAnsi"/>
                            <w:sz w:val="22"/>
                            <w:szCs w:val="22"/>
                          </w:rPr>
                          <w:t xml:space="preserve">639520 </w:t>
                        </w:r>
                      </w:p>
                    </w:tc>
                    <w:tc>
                      <w:tcPr>
                        <w:tcW w:w="1842" w:type="dxa"/>
                        <w:shd w:val="clear" w:color="auto" w:fill="auto"/>
                      </w:tcPr>
                      <w:p w:rsidR="00392FBB" w:rsidRPr="001A6FEC" w:rsidRDefault="00392FBB" w:rsidP="00392FBB">
                        <w:pPr>
                          <w:pStyle w:val="Default"/>
                          <w:jc w:val="right"/>
                          <w:rPr>
                            <w:rFonts w:asciiTheme="minorHAnsi" w:hAnsiTheme="minorHAnsi"/>
                            <w:sz w:val="22"/>
                            <w:szCs w:val="22"/>
                          </w:rPr>
                        </w:pPr>
                        <w:r w:rsidRPr="001A6FEC">
                          <w:rPr>
                            <w:rFonts w:asciiTheme="minorHAnsi" w:hAnsiTheme="minorHAnsi"/>
                            <w:sz w:val="22"/>
                            <w:szCs w:val="22"/>
                          </w:rPr>
                          <w:t xml:space="preserve">303641 </w:t>
                        </w:r>
                      </w:p>
                    </w:tc>
                  </w:tr>
                  <w:tr w:rsidR="00392FBB" w:rsidTr="00A42B9F">
                    <w:trPr>
                      <w:trHeight w:val="271"/>
                    </w:trPr>
                    <w:tc>
                      <w:tcPr>
                        <w:tcW w:w="1459" w:type="dxa"/>
                        <w:shd w:val="clear" w:color="auto" w:fill="FFFF99"/>
                      </w:tcPr>
                      <w:p w:rsidR="00392FBB" w:rsidRPr="001A6FEC" w:rsidRDefault="00392FBB" w:rsidP="00392FBB">
                        <w:pPr>
                          <w:pStyle w:val="Default"/>
                          <w:rPr>
                            <w:rFonts w:asciiTheme="minorHAnsi" w:hAnsiTheme="minorHAnsi"/>
                            <w:sz w:val="22"/>
                            <w:szCs w:val="22"/>
                          </w:rPr>
                        </w:pPr>
                        <w:r w:rsidRPr="001A6FEC">
                          <w:rPr>
                            <w:rFonts w:asciiTheme="minorHAnsi" w:hAnsiTheme="minorHAnsi"/>
                            <w:bCs/>
                            <w:sz w:val="22"/>
                            <w:szCs w:val="22"/>
                          </w:rPr>
                          <w:t xml:space="preserve">Гурково </w:t>
                        </w:r>
                      </w:p>
                    </w:tc>
                    <w:tc>
                      <w:tcPr>
                        <w:tcW w:w="1260" w:type="dxa"/>
                        <w:shd w:val="clear" w:color="auto" w:fill="FFFF99"/>
                      </w:tcPr>
                      <w:p w:rsidR="00392FBB" w:rsidRPr="001A6FEC" w:rsidRDefault="00392FBB" w:rsidP="00392FBB">
                        <w:pPr>
                          <w:pStyle w:val="Default"/>
                          <w:jc w:val="right"/>
                          <w:rPr>
                            <w:rFonts w:asciiTheme="minorHAnsi" w:hAnsiTheme="minorHAnsi"/>
                            <w:sz w:val="22"/>
                            <w:szCs w:val="22"/>
                          </w:rPr>
                        </w:pPr>
                        <w:r w:rsidRPr="001A6FEC">
                          <w:rPr>
                            <w:rFonts w:asciiTheme="minorHAnsi" w:hAnsiTheme="minorHAnsi"/>
                            <w:bCs/>
                            <w:sz w:val="22"/>
                            <w:szCs w:val="22"/>
                          </w:rPr>
                          <w:t xml:space="preserve">2044 </w:t>
                        </w:r>
                      </w:p>
                    </w:tc>
                    <w:tc>
                      <w:tcPr>
                        <w:tcW w:w="1171" w:type="dxa"/>
                        <w:shd w:val="clear" w:color="auto" w:fill="FFFF99"/>
                      </w:tcPr>
                      <w:p w:rsidR="00392FBB" w:rsidRPr="001A6FEC" w:rsidRDefault="00392FBB" w:rsidP="00392FBB">
                        <w:pPr>
                          <w:pStyle w:val="Default"/>
                          <w:jc w:val="right"/>
                          <w:rPr>
                            <w:rFonts w:asciiTheme="minorHAnsi" w:hAnsiTheme="minorHAnsi"/>
                            <w:sz w:val="22"/>
                            <w:szCs w:val="22"/>
                          </w:rPr>
                        </w:pPr>
                        <w:r w:rsidRPr="001A6FEC">
                          <w:rPr>
                            <w:rFonts w:asciiTheme="minorHAnsi" w:hAnsiTheme="minorHAnsi"/>
                            <w:bCs/>
                            <w:sz w:val="22"/>
                            <w:szCs w:val="22"/>
                          </w:rPr>
                          <w:t xml:space="preserve">2226 </w:t>
                        </w:r>
                      </w:p>
                    </w:tc>
                    <w:tc>
                      <w:tcPr>
                        <w:tcW w:w="1075" w:type="dxa"/>
                        <w:shd w:val="clear" w:color="auto" w:fill="FFFF99"/>
                      </w:tcPr>
                      <w:p w:rsidR="00392FBB" w:rsidRPr="001A6FEC" w:rsidRDefault="00392FBB" w:rsidP="00392FBB">
                        <w:pPr>
                          <w:pStyle w:val="Default"/>
                          <w:jc w:val="right"/>
                          <w:rPr>
                            <w:rFonts w:asciiTheme="minorHAnsi" w:hAnsiTheme="minorHAnsi"/>
                            <w:sz w:val="22"/>
                            <w:szCs w:val="22"/>
                          </w:rPr>
                        </w:pPr>
                        <w:r w:rsidRPr="001A6FEC">
                          <w:rPr>
                            <w:rFonts w:asciiTheme="minorHAnsi" w:hAnsiTheme="minorHAnsi"/>
                            <w:bCs/>
                            <w:sz w:val="22"/>
                            <w:szCs w:val="22"/>
                          </w:rPr>
                          <w:t xml:space="preserve">163335 </w:t>
                        </w:r>
                      </w:p>
                    </w:tc>
                    <w:tc>
                      <w:tcPr>
                        <w:tcW w:w="1335" w:type="dxa"/>
                        <w:shd w:val="clear" w:color="auto" w:fill="FFFF99"/>
                      </w:tcPr>
                      <w:p w:rsidR="00392FBB" w:rsidRPr="001A6FEC" w:rsidRDefault="00392FBB" w:rsidP="00392FBB">
                        <w:pPr>
                          <w:pStyle w:val="Default"/>
                          <w:jc w:val="right"/>
                          <w:rPr>
                            <w:rFonts w:asciiTheme="minorHAnsi" w:hAnsiTheme="minorHAnsi"/>
                            <w:sz w:val="22"/>
                            <w:szCs w:val="22"/>
                          </w:rPr>
                        </w:pPr>
                        <w:r w:rsidRPr="001A6FEC">
                          <w:rPr>
                            <w:rFonts w:asciiTheme="minorHAnsi" w:hAnsiTheme="minorHAnsi"/>
                            <w:bCs/>
                            <w:sz w:val="22"/>
                            <w:szCs w:val="22"/>
                          </w:rPr>
                          <w:t xml:space="preserve">124123 </w:t>
                        </w:r>
                      </w:p>
                    </w:tc>
                    <w:tc>
                      <w:tcPr>
                        <w:tcW w:w="1418" w:type="dxa"/>
                        <w:shd w:val="clear" w:color="auto" w:fill="FFFF99"/>
                      </w:tcPr>
                      <w:p w:rsidR="00392FBB" w:rsidRPr="001A6FEC" w:rsidRDefault="00392FBB" w:rsidP="00392FBB">
                        <w:pPr>
                          <w:pStyle w:val="Default"/>
                          <w:jc w:val="right"/>
                          <w:rPr>
                            <w:rFonts w:asciiTheme="minorHAnsi" w:hAnsiTheme="minorHAnsi"/>
                            <w:sz w:val="22"/>
                            <w:szCs w:val="22"/>
                          </w:rPr>
                        </w:pPr>
                        <w:r w:rsidRPr="001A6FEC">
                          <w:rPr>
                            <w:rFonts w:asciiTheme="minorHAnsi" w:hAnsiTheme="minorHAnsi"/>
                            <w:bCs/>
                            <w:sz w:val="22"/>
                            <w:szCs w:val="22"/>
                          </w:rPr>
                          <w:t xml:space="preserve">25045 </w:t>
                        </w:r>
                      </w:p>
                    </w:tc>
                    <w:tc>
                      <w:tcPr>
                        <w:tcW w:w="1842" w:type="dxa"/>
                        <w:shd w:val="clear" w:color="auto" w:fill="FFFF99"/>
                      </w:tcPr>
                      <w:p w:rsidR="00392FBB" w:rsidRPr="001A6FEC" w:rsidRDefault="00392FBB" w:rsidP="00392FBB">
                        <w:pPr>
                          <w:pStyle w:val="Default"/>
                          <w:jc w:val="right"/>
                          <w:rPr>
                            <w:rFonts w:asciiTheme="minorHAnsi" w:hAnsiTheme="minorHAnsi"/>
                            <w:sz w:val="22"/>
                            <w:szCs w:val="22"/>
                          </w:rPr>
                        </w:pPr>
                        <w:r w:rsidRPr="001A6FEC">
                          <w:rPr>
                            <w:rFonts w:asciiTheme="minorHAnsi" w:hAnsiTheme="minorHAnsi"/>
                            <w:bCs/>
                            <w:sz w:val="22"/>
                            <w:szCs w:val="22"/>
                          </w:rPr>
                          <w:t xml:space="preserve">14167 </w:t>
                        </w:r>
                      </w:p>
                    </w:tc>
                  </w:tr>
                  <w:tr w:rsidR="00392FBB" w:rsidTr="00A42B9F">
                    <w:trPr>
                      <w:trHeight w:val="256"/>
                    </w:trPr>
                    <w:tc>
                      <w:tcPr>
                        <w:tcW w:w="1459" w:type="dxa"/>
                        <w:shd w:val="clear" w:color="auto" w:fill="auto"/>
                      </w:tcPr>
                      <w:p w:rsidR="00392FBB" w:rsidRPr="001A6FEC" w:rsidRDefault="00392FBB" w:rsidP="00392FBB">
                        <w:pPr>
                          <w:pStyle w:val="Default"/>
                          <w:rPr>
                            <w:rFonts w:asciiTheme="minorHAnsi" w:hAnsiTheme="minorHAnsi"/>
                            <w:sz w:val="22"/>
                            <w:szCs w:val="22"/>
                          </w:rPr>
                        </w:pPr>
                        <w:r w:rsidRPr="001A6FEC">
                          <w:rPr>
                            <w:rFonts w:asciiTheme="minorHAnsi" w:hAnsiTheme="minorHAnsi"/>
                            <w:sz w:val="22"/>
                            <w:szCs w:val="22"/>
                          </w:rPr>
                          <w:t xml:space="preserve">В градовете </w:t>
                        </w:r>
                      </w:p>
                    </w:tc>
                    <w:tc>
                      <w:tcPr>
                        <w:tcW w:w="1260" w:type="dxa"/>
                        <w:shd w:val="clear" w:color="auto" w:fill="auto"/>
                      </w:tcPr>
                      <w:p w:rsidR="00392FBB" w:rsidRPr="001A6FEC" w:rsidRDefault="00392FBB" w:rsidP="00392FBB">
                        <w:pPr>
                          <w:pStyle w:val="Default"/>
                          <w:jc w:val="right"/>
                          <w:rPr>
                            <w:rFonts w:asciiTheme="minorHAnsi" w:hAnsiTheme="minorHAnsi"/>
                            <w:sz w:val="22"/>
                            <w:szCs w:val="22"/>
                          </w:rPr>
                        </w:pPr>
                        <w:r w:rsidRPr="001A6FEC">
                          <w:rPr>
                            <w:rFonts w:asciiTheme="minorHAnsi" w:hAnsiTheme="minorHAnsi"/>
                            <w:sz w:val="22"/>
                            <w:szCs w:val="22"/>
                          </w:rPr>
                          <w:t>868</w:t>
                        </w:r>
                      </w:p>
                    </w:tc>
                    <w:tc>
                      <w:tcPr>
                        <w:tcW w:w="1171" w:type="dxa"/>
                        <w:shd w:val="clear" w:color="auto" w:fill="auto"/>
                      </w:tcPr>
                      <w:p w:rsidR="00392FBB" w:rsidRPr="001A6FEC" w:rsidRDefault="00392FBB" w:rsidP="00392FBB">
                        <w:pPr>
                          <w:pStyle w:val="Default"/>
                          <w:jc w:val="right"/>
                          <w:rPr>
                            <w:rFonts w:asciiTheme="minorHAnsi" w:hAnsiTheme="minorHAnsi"/>
                            <w:sz w:val="22"/>
                            <w:szCs w:val="22"/>
                          </w:rPr>
                        </w:pPr>
                        <w:r w:rsidRPr="001A6FEC">
                          <w:rPr>
                            <w:rFonts w:asciiTheme="minorHAnsi" w:hAnsiTheme="minorHAnsi"/>
                            <w:sz w:val="22"/>
                            <w:szCs w:val="22"/>
                          </w:rPr>
                          <w:t xml:space="preserve">1045 </w:t>
                        </w:r>
                      </w:p>
                    </w:tc>
                    <w:tc>
                      <w:tcPr>
                        <w:tcW w:w="1075" w:type="dxa"/>
                        <w:shd w:val="clear" w:color="auto" w:fill="auto"/>
                      </w:tcPr>
                      <w:p w:rsidR="00392FBB" w:rsidRPr="001A6FEC" w:rsidRDefault="00392FBB" w:rsidP="00392FBB">
                        <w:pPr>
                          <w:pStyle w:val="Default"/>
                          <w:jc w:val="right"/>
                          <w:rPr>
                            <w:rFonts w:asciiTheme="minorHAnsi" w:hAnsiTheme="minorHAnsi"/>
                            <w:sz w:val="22"/>
                            <w:szCs w:val="22"/>
                          </w:rPr>
                        </w:pPr>
                        <w:r w:rsidRPr="001A6FEC">
                          <w:rPr>
                            <w:rFonts w:asciiTheme="minorHAnsi" w:hAnsiTheme="minorHAnsi"/>
                            <w:sz w:val="22"/>
                            <w:szCs w:val="22"/>
                          </w:rPr>
                          <w:t xml:space="preserve">80812 </w:t>
                        </w:r>
                      </w:p>
                    </w:tc>
                    <w:tc>
                      <w:tcPr>
                        <w:tcW w:w="1335" w:type="dxa"/>
                        <w:shd w:val="clear" w:color="auto" w:fill="auto"/>
                      </w:tcPr>
                      <w:p w:rsidR="00392FBB" w:rsidRPr="001A6FEC" w:rsidRDefault="00392FBB" w:rsidP="00392FBB">
                        <w:pPr>
                          <w:pStyle w:val="Default"/>
                          <w:jc w:val="right"/>
                          <w:rPr>
                            <w:rFonts w:asciiTheme="minorHAnsi" w:hAnsiTheme="minorHAnsi"/>
                            <w:sz w:val="22"/>
                            <w:szCs w:val="22"/>
                          </w:rPr>
                        </w:pPr>
                        <w:r w:rsidRPr="001A6FEC">
                          <w:rPr>
                            <w:rFonts w:asciiTheme="minorHAnsi" w:hAnsiTheme="minorHAnsi"/>
                            <w:sz w:val="22"/>
                            <w:szCs w:val="22"/>
                          </w:rPr>
                          <w:t xml:space="preserve">58116 </w:t>
                        </w:r>
                      </w:p>
                    </w:tc>
                    <w:tc>
                      <w:tcPr>
                        <w:tcW w:w="1418" w:type="dxa"/>
                        <w:shd w:val="clear" w:color="auto" w:fill="auto"/>
                      </w:tcPr>
                      <w:p w:rsidR="00392FBB" w:rsidRPr="001A6FEC" w:rsidRDefault="00392FBB" w:rsidP="00392FBB">
                        <w:pPr>
                          <w:pStyle w:val="Default"/>
                          <w:jc w:val="right"/>
                          <w:rPr>
                            <w:rFonts w:asciiTheme="minorHAnsi" w:hAnsiTheme="minorHAnsi"/>
                            <w:sz w:val="22"/>
                            <w:szCs w:val="22"/>
                          </w:rPr>
                        </w:pPr>
                        <w:r w:rsidRPr="001A6FEC">
                          <w:rPr>
                            <w:rFonts w:asciiTheme="minorHAnsi" w:hAnsiTheme="minorHAnsi"/>
                            <w:sz w:val="22"/>
                            <w:szCs w:val="22"/>
                          </w:rPr>
                          <w:t xml:space="preserve">13919 </w:t>
                        </w:r>
                      </w:p>
                    </w:tc>
                    <w:tc>
                      <w:tcPr>
                        <w:tcW w:w="1842" w:type="dxa"/>
                        <w:shd w:val="clear" w:color="auto" w:fill="auto"/>
                      </w:tcPr>
                      <w:p w:rsidR="00392FBB" w:rsidRPr="001A6FEC" w:rsidRDefault="00392FBB" w:rsidP="00392FBB">
                        <w:pPr>
                          <w:pStyle w:val="Default"/>
                          <w:jc w:val="right"/>
                          <w:rPr>
                            <w:rFonts w:asciiTheme="minorHAnsi" w:hAnsiTheme="minorHAnsi"/>
                            <w:sz w:val="22"/>
                            <w:szCs w:val="22"/>
                          </w:rPr>
                        </w:pPr>
                        <w:r w:rsidRPr="001A6FEC">
                          <w:rPr>
                            <w:rFonts w:asciiTheme="minorHAnsi" w:hAnsiTheme="minorHAnsi"/>
                            <w:sz w:val="22"/>
                            <w:szCs w:val="22"/>
                          </w:rPr>
                          <w:cr/>
                          <w:t xml:space="preserve">777 </w:t>
                        </w:r>
                      </w:p>
                    </w:tc>
                  </w:tr>
                  <w:tr w:rsidR="00392FBB" w:rsidTr="00A42B9F">
                    <w:trPr>
                      <w:trHeight w:val="286"/>
                    </w:trPr>
                    <w:tc>
                      <w:tcPr>
                        <w:tcW w:w="1459" w:type="dxa"/>
                        <w:shd w:val="clear" w:color="auto" w:fill="auto"/>
                      </w:tcPr>
                      <w:p w:rsidR="00392FBB" w:rsidRPr="001A6FEC" w:rsidRDefault="00392FBB" w:rsidP="00392FBB">
                        <w:pPr>
                          <w:pStyle w:val="Default"/>
                          <w:rPr>
                            <w:rFonts w:asciiTheme="minorHAnsi" w:hAnsiTheme="minorHAnsi"/>
                            <w:sz w:val="22"/>
                            <w:szCs w:val="22"/>
                          </w:rPr>
                        </w:pPr>
                        <w:r w:rsidRPr="001A6FEC">
                          <w:rPr>
                            <w:rFonts w:asciiTheme="minorHAnsi" w:hAnsiTheme="minorHAnsi"/>
                            <w:sz w:val="22"/>
                            <w:szCs w:val="22"/>
                          </w:rPr>
                          <w:t xml:space="preserve">В селата </w:t>
                        </w:r>
                      </w:p>
                    </w:tc>
                    <w:tc>
                      <w:tcPr>
                        <w:tcW w:w="1260" w:type="dxa"/>
                        <w:shd w:val="clear" w:color="auto" w:fill="auto"/>
                      </w:tcPr>
                      <w:p w:rsidR="00392FBB" w:rsidRPr="001A6FEC" w:rsidRDefault="00392FBB" w:rsidP="00392FBB">
                        <w:pPr>
                          <w:pStyle w:val="Default"/>
                          <w:jc w:val="right"/>
                          <w:rPr>
                            <w:rFonts w:asciiTheme="minorHAnsi" w:hAnsiTheme="minorHAnsi"/>
                            <w:sz w:val="22"/>
                            <w:szCs w:val="22"/>
                          </w:rPr>
                        </w:pPr>
                        <w:r w:rsidRPr="001A6FEC">
                          <w:rPr>
                            <w:rFonts w:asciiTheme="minorHAnsi" w:hAnsiTheme="minorHAnsi"/>
                            <w:sz w:val="22"/>
                            <w:szCs w:val="22"/>
                          </w:rPr>
                          <w:t xml:space="preserve">1176 </w:t>
                        </w:r>
                      </w:p>
                    </w:tc>
                    <w:tc>
                      <w:tcPr>
                        <w:tcW w:w="1171" w:type="dxa"/>
                        <w:shd w:val="clear" w:color="auto" w:fill="auto"/>
                      </w:tcPr>
                      <w:p w:rsidR="00392FBB" w:rsidRPr="001A6FEC" w:rsidRDefault="00392FBB" w:rsidP="00392FBB">
                        <w:pPr>
                          <w:pStyle w:val="Default"/>
                          <w:jc w:val="right"/>
                          <w:rPr>
                            <w:rFonts w:asciiTheme="minorHAnsi" w:hAnsiTheme="minorHAnsi"/>
                            <w:sz w:val="22"/>
                            <w:szCs w:val="22"/>
                          </w:rPr>
                        </w:pPr>
                        <w:r w:rsidRPr="001A6FEC">
                          <w:rPr>
                            <w:rFonts w:asciiTheme="minorHAnsi" w:hAnsiTheme="minorHAnsi"/>
                            <w:sz w:val="22"/>
                            <w:szCs w:val="22"/>
                          </w:rPr>
                          <w:t xml:space="preserve">1181 </w:t>
                        </w:r>
                      </w:p>
                    </w:tc>
                    <w:tc>
                      <w:tcPr>
                        <w:tcW w:w="1075" w:type="dxa"/>
                        <w:shd w:val="clear" w:color="auto" w:fill="auto"/>
                      </w:tcPr>
                      <w:p w:rsidR="00392FBB" w:rsidRPr="001A6FEC" w:rsidRDefault="00392FBB" w:rsidP="00392FBB">
                        <w:pPr>
                          <w:pStyle w:val="Default"/>
                          <w:jc w:val="right"/>
                          <w:rPr>
                            <w:rFonts w:asciiTheme="minorHAnsi" w:hAnsiTheme="minorHAnsi"/>
                            <w:sz w:val="22"/>
                            <w:szCs w:val="22"/>
                          </w:rPr>
                        </w:pPr>
                        <w:r w:rsidRPr="001A6FEC">
                          <w:rPr>
                            <w:rFonts w:asciiTheme="minorHAnsi" w:hAnsiTheme="minorHAnsi"/>
                            <w:sz w:val="22"/>
                            <w:szCs w:val="22"/>
                          </w:rPr>
                          <w:t xml:space="preserve">82523 </w:t>
                        </w:r>
                      </w:p>
                    </w:tc>
                    <w:tc>
                      <w:tcPr>
                        <w:tcW w:w="1335" w:type="dxa"/>
                        <w:shd w:val="clear" w:color="auto" w:fill="auto"/>
                      </w:tcPr>
                      <w:p w:rsidR="00392FBB" w:rsidRPr="001A6FEC" w:rsidRDefault="00392FBB" w:rsidP="00392FBB">
                        <w:pPr>
                          <w:pStyle w:val="Default"/>
                          <w:jc w:val="right"/>
                          <w:rPr>
                            <w:rFonts w:asciiTheme="minorHAnsi" w:hAnsiTheme="minorHAnsi"/>
                            <w:sz w:val="22"/>
                            <w:szCs w:val="22"/>
                          </w:rPr>
                        </w:pPr>
                        <w:r w:rsidRPr="001A6FEC">
                          <w:rPr>
                            <w:rFonts w:asciiTheme="minorHAnsi" w:hAnsiTheme="minorHAnsi"/>
                            <w:sz w:val="22"/>
                            <w:szCs w:val="22"/>
                          </w:rPr>
                          <w:t xml:space="preserve">66007 </w:t>
                        </w:r>
                      </w:p>
                    </w:tc>
                    <w:tc>
                      <w:tcPr>
                        <w:tcW w:w="1418" w:type="dxa"/>
                        <w:shd w:val="clear" w:color="auto" w:fill="auto"/>
                      </w:tcPr>
                      <w:p w:rsidR="00392FBB" w:rsidRPr="001A6FEC" w:rsidRDefault="00392FBB" w:rsidP="00392FBB">
                        <w:pPr>
                          <w:pStyle w:val="Default"/>
                          <w:jc w:val="right"/>
                          <w:rPr>
                            <w:rFonts w:asciiTheme="minorHAnsi" w:hAnsiTheme="minorHAnsi"/>
                            <w:sz w:val="22"/>
                            <w:szCs w:val="22"/>
                          </w:rPr>
                        </w:pPr>
                        <w:r w:rsidRPr="001A6FEC">
                          <w:rPr>
                            <w:rFonts w:asciiTheme="minorHAnsi" w:hAnsiTheme="minorHAnsi"/>
                            <w:sz w:val="22"/>
                            <w:szCs w:val="22"/>
                          </w:rPr>
                          <w:t xml:space="preserve">11126 </w:t>
                        </w:r>
                      </w:p>
                    </w:tc>
                    <w:tc>
                      <w:tcPr>
                        <w:tcW w:w="1842" w:type="dxa"/>
                        <w:shd w:val="clear" w:color="auto" w:fill="auto"/>
                      </w:tcPr>
                      <w:p w:rsidR="00392FBB" w:rsidRPr="001A6FEC" w:rsidRDefault="00392FBB" w:rsidP="00392FBB">
                        <w:pPr>
                          <w:pStyle w:val="Default"/>
                          <w:jc w:val="right"/>
                          <w:rPr>
                            <w:rFonts w:asciiTheme="minorHAnsi" w:hAnsiTheme="minorHAnsi"/>
                            <w:sz w:val="22"/>
                            <w:szCs w:val="22"/>
                          </w:rPr>
                        </w:pPr>
                        <w:r w:rsidRPr="001A6FEC">
                          <w:rPr>
                            <w:rFonts w:asciiTheme="minorHAnsi" w:hAnsiTheme="minorHAnsi"/>
                            <w:sz w:val="22"/>
                            <w:szCs w:val="22"/>
                          </w:rPr>
                          <w:t xml:space="preserve">5390 </w:t>
                        </w:r>
                      </w:p>
                    </w:tc>
                  </w:tr>
                </w:tbl>
                <w:p w:rsidR="00D30F0D" w:rsidRPr="009D1659" w:rsidRDefault="009D1659" w:rsidP="009D1659">
                  <w:pPr>
                    <w:rPr>
                      <w:i/>
                      <w:color w:val="984806" w:themeColor="accent6" w:themeShade="80"/>
                      <w:sz w:val="24"/>
                      <w:szCs w:val="24"/>
                    </w:rPr>
                  </w:pPr>
                  <w:r w:rsidRPr="009D1659">
                    <w:rPr>
                      <w:rFonts w:asciiTheme="minorHAnsi" w:hAnsiTheme="minorHAnsi" w:cs="TimesNewRoman,BoldOOEnc"/>
                      <w:b/>
                      <w:bCs/>
                      <w:color w:val="984806" w:themeColor="accent6" w:themeShade="80"/>
                    </w:rPr>
                    <w:t xml:space="preserve">Източник: </w:t>
                  </w:r>
                  <w:r w:rsidRPr="009D1659">
                    <w:rPr>
                      <w:rFonts w:asciiTheme="minorHAnsi" w:hAnsiTheme="minorHAnsi" w:cs="TimesNewRoman,BoldOOEnc"/>
                      <w:bCs/>
                      <w:i/>
                      <w:color w:val="984806" w:themeColor="accent6" w:themeShade="80"/>
                    </w:rPr>
                    <w:t xml:space="preserve">НСИ, </w:t>
                  </w:r>
                  <w:r w:rsidR="009502D0">
                    <w:rPr>
                      <w:i/>
                      <w:color w:val="984806" w:themeColor="accent6" w:themeShade="80"/>
                      <w:sz w:val="16"/>
                      <w:szCs w:val="16"/>
                    </w:rPr>
                    <w:t>Т</w:t>
                  </w:r>
                  <w:r w:rsidR="009502D0" w:rsidRPr="009D1659">
                    <w:rPr>
                      <w:i/>
                      <w:color w:val="984806" w:themeColor="accent6" w:themeShade="80"/>
                      <w:sz w:val="16"/>
                      <w:szCs w:val="16"/>
                    </w:rPr>
                    <w:t>ериториално статис</w:t>
                  </w:r>
                  <w:r w:rsidR="009502D0">
                    <w:rPr>
                      <w:i/>
                      <w:color w:val="984806" w:themeColor="accent6" w:themeShade="80"/>
                      <w:sz w:val="16"/>
                      <w:szCs w:val="16"/>
                    </w:rPr>
                    <w:t>тическо бюро - югоизток отдел „Статистически изследвания - Стара З</w:t>
                  </w:r>
                  <w:r w:rsidR="009502D0" w:rsidRPr="009D1659">
                    <w:rPr>
                      <w:i/>
                      <w:color w:val="984806" w:themeColor="accent6" w:themeShade="80"/>
                      <w:sz w:val="16"/>
                      <w:szCs w:val="16"/>
                    </w:rPr>
                    <w:t>агора“</w:t>
                  </w:r>
                </w:p>
                <w:p w:rsidR="00A20E28" w:rsidRPr="00A20E28" w:rsidRDefault="00A20E28" w:rsidP="00A42B9F">
                  <w:pPr>
                    <w:spacing w:after="0"/>
                    <w:ind w:right="147"/>
                    <w:jc w:val="both"/>
                    <w:rPr>
                      <w:rFonts w:asciiTheme="minorHAnsi" w:hAnsiTheme="minorHAnsi"/>
                      <w:sz w:val="24"/>
                      <w:szCs w:val="24"/>
                    </w:rPr>
                  </w:pPr>
                  <w:r w:rsidRPr="00A20E28">
                    <w:rPr>
                      <w:rFonts w:asciiTheme="minorHAnsi" w:hAnsiTheme="minorHAnsi"/>
                      <w:sz w:val="24"/>
                      <w:szCs w:val="24"/>
                    </w:rPr>
                    <w:t>Съгласно приетата Програмата за управление на имоти, собственост на община Гурково</w:t>
                  </w:r>
                  <w:r>
                    <w:rPr>
                      <w:rFonts w:asciiTheme="minorHAnsi" w:hAnsiTheme="minorHAnsi"/>
                      <w:sz w:val="24"/>
                      <w:szCs w:val="24"/>
                      <w:lang w:val="en-US"/>
                    </w:rPr>
                    <w:t>(</w:t>
                  </w:r>
                  <w:r w:rsidRPr="00A20E28">
                    <w:rPr>
                      <w:rFonts w:asciiTheme="minorHAnsi" w:hAnsiTheme="minorHAnsi"/>
                      <w:sz w:val="24"/>
                      <w:szCs w:val="24"/>
                    </w:rPr>
                    <w:t>Решение № 47/06.02.2020 г. п</w:t>
                  </w:r>
                  <w:r>
                    <w:rPr>
                      <w:rFonts w:asciiTheme="minorHAnsi" w:hAnsiTheme="minorHAnsi"/>
                      <w:sz w:val="24"/>
                      <w:szCs w:val="24"/>
                    </w:rPr>
                    <w:t>о Протокол № 6 наОС</w:t>
                  </w:r>
                  <w:r w:rsidRPr="00A20E28">
                    <w:rPr>
                      <w:rFonts w:asciiTheme="minorHAnsi" w:hAnsiTheme="minorHAnsi"/>
                      <w:sz w:val="24"/>
                      <w:szCs w:val="24"/>
                    </w:rPr>
                    <w:t xml:space="preserve"> – Гурково</w:t>
                  </w:r>
                  <w:r>
                    <w:rPr>
                      <w:rFonts w:asciiTheme="minorHAnsi" w:hAnsiTheme="minorHAnsi"/>
                      <w:sz w:val="24"/>
                      <w:szCs w:val="24"/>
                      <w:lang w:val="en-US"/>
                    </w:rPr>
                    <w:t>)</w:t>
                  </w:r>
                  <w:r>
                    <w:rPr>
                      <w:rFonts w:asciiTheme="minorHAnsi" w:hAnsiTheme="minorHAnsi"/>
                      <w:sz w:val="24"/>
                      <w:szCs w:val="24"/>
                    </w:rPr>
                    <w:t>, о</w:t>
                  </w:r>
                  <w:r w:rsidRPr="00A20E28">
                    <w:rPr>
                      <w:rFonts w:asciiTheme="minorHAnsi" w:hAnsiTheme="minorHAnsi"/>
                      <w:sz w:val="24"/>
                      <w:szCs w:val="24"/>
                    </w:rPr>
                    <w:t xml:space="preserve">бщинския жилищен фонд се състои от 11 на брой жилища (апартаменти), </w:t>
                  </w:r>
                  <w:r>
                    <w:rPr>
                      <w:rFonts w:asciiTheme="minorHAnsi" w:hAnsiTheme="minorHAnsi"/>
                      <w:sz w:val="24"/>
                      <w:szCs w:val="24"/>
                    </w:rPr>
                    <w:t>с обща площ</w:t>
                  </w:r>
                  <w:r w:rsidR="00010CBE">
                    <w:rPr>
                      <w:rFonts w:asciiTheme="minorHAnsi" w:hAnsiTheme="minorHAnsi"/>
                      <w:sz w:val="24"/>
                      <w:szCs w:val="24"/>
                    </w:rPr>
                    <w:t xml:space="preserve"> от</w:t>
                  </w:r>
                  <w:r>
                    <w:rPr>
                      <w:rFonts w:asciiTheme="minorHAnsi" w:hAnsiTheme="minorHAnsi"/>
                      <w:sz w:val="24"/>
                      <w:szCs w:val="24"/>
                    </w:rPr>
                    <w:t xml:space="preserve"> 349,75 кв.м.,</w:t>
                  </w:r>
                  <w:r w:rsidRPr="00A20E28">
                    <w:rPr>
                      <w:rFonts w:asciiTheme="minorHAnsi" w:hAnsiTheme="minorHAnsi"/>
                      <w:sz w:val="24"/>
                      <w:szCs w:val="24"/>
                    </w:rPr>
                    <w:t>които по своето предназначение са:</w:t>
                  </w:r>
                </w:p>
                <w:p w:rsidR="00A20E28" w:rsidRDefault="00A20E28" w:rsidP="00B15383">
                  <w:pPr>
                    <w:pStyle w:val="a4"/>
                    <w:numPr>
                      <w:ilvl w:val="0"/>
                      <w:numId w:val="68"/>
                    </w:numPr>
                    <w:spacing w:after="0"/>
                    <w:ind w:right="147"/>
                    <w:jc w:val="both"/>
                    <w:rPr>
                      <w:rFonts w:asciiTheme="minorHAnsi" w:hAnsiTheme="minorHAnsi"/>
                      <w:sz w:val="24"/>
                      <w:szCs w:val="24"/>
                    </w:rPr>
                  </w:pPr>
                  <w:r w:rsidRPr="00A20E28">
                    <w:rPr>
                      <w:rFonts w:asciiTheme="minorHAnsi" w:hAnsiTheme="minorHAnsi"/>
                      <w:sz w:val="24"/>
                      <w:szCs w:val="24"/>
                    </w:rPr>
                    <w:t>за настаняване под наем на граждани с установени жилищни нужди</w:t>
                  </w:r>
                  <w:r>
                    <w:rPr>
                      <w:rFonts w:asciiTheme="minorHAnsi" w:hAnsiTheme="minorHAnsi"/>
                      <w:sz w:val="24"/>
                      <w:szCs w:val="24"/>
                    </w:rPr>
                    <w:t xml:space="preserve"> -</w:t>
                  </w:r>
                  <w:r w:rsidRPr="008C1025">
                    <w:rPr>
                      <w:rFonts w:asciiTheme="minorHAnsi" w:hAnsiTheme="minorHAnsi" w:cs="Times New Roman"/>
                      <w:sz w:val="24"/>
                      <w:szCs w:val="24"/>
                    </w:rPr>
                    <w:t xml:space="preserve"> чл. 42, ал.1, т. 1 от ЗОС</w:t>
                  </w:r>
                  <w:r>
                    <w:rPr>
                      <w:rFonts w:asciiTheme="minorHAnsi" w:hAnsiTheme="minorHAnsi" w:cs="Times New Roman"/>
                      <w:sz w:val="24"/>
                      <w:szCs w:val="24"/>
                    </w:rPr>
                    <w:t>;</w:t>
                  </w:r>
                </w:p>
                <w:p w:rsidR="00A20E28" w:rsidRDefault="00A20E28" w:rsidP="00B15383">
                  <w:pPr>
                    <w:pStyle w:val="a4"/>
                    <w:numPr>
                      <w:ilvl w:val="0"/>
                      <w:numId w:val="68"/>
                    </w:numPr>
                    <w:spacing w:after="0"/>
                    <w:ind w:right="430"/>
                    <w:jc w:val="both"/>
                    <w:rPr>
                      <w:rFonts w:asciiTheme="minorHAnsi" w:hAnsiTheme="minorHAnsi"/>
                      <w:sz w:val="24"/>
                      <w:szCs w:val="24"/>
                    </w:rPr>
                  </w:pPr>
                  <w:r w:rsidRPr="00A20E28">
                    <w:rPr>
                      <w:rFonts w:asciiTheme="minorHAnsi" w:hAnsiTheme="minorHAnsi"/>
                      <w:sz w:val="24"/>
                      <w:szCs w:val="24"/>
                    </w:rPr>
                    <w:t xml:space="preserve">ведомствени </w:t>
                  </w:r>
                  <w:r>
                    <w:rPr>
                      <w:rFonts w:asciiTheme="minorHAnsi" w:hAnsiTheme="minorHAnsi"/>
                      <w:sz w:val="24"/>
                      <w:szCs w:val="24"/>
                    </w:rPr>
                    <w:t xml:space="preserve"> - </w:t>
                  </w:r>
                  <w:r w:rsidRPr="008C1025">
                    <w:rPr>
                      <w:rFonts w:asciiTheme="minorHAnsi" w:hAnsiTheme="minorHAnsi" w:cs="Times New Roman"/>
                      <w:sz w:val="24"/>
                      <w:szCs w:val="24"/>
                    </w:rPr>
                    <w:t xml:space="preserve"> чл. 42, ал.1, т. </w:t>
                  </w:r>
                  <w:r w:rsidRPr="008C1025">
                    <w:rPr>
                      <w:rFonts w:asciiTheme="minorHAnsi" w:hAnsiTheme="minorHAnsi" w:cs="Times New Roman"/>
                      <w:sz w:val="24"/>
                      <w:szCs w:val="24"/>
                      <w:lang w:val="ru-RU"/>
                    </w:rPr>
                    <w:t>3</w:t>
                  </w:r>
                  <w:r w:rsidRPr="008C1025">
                    <w:rPr>
                      <w:rFonts w:asciiTheme="minorHAnsi" w:hAnsiTheme="minorHAnsi" w:cs="Times New Roman"/>
                      <w:sz w:val="24"/>
                      <w:szCs w:val="24"/>
                    </w:rPr>
                    <w:t xml:space="preserve"> от ЗОС</w:t>
                  </w:r>
                  <w:r>
                    <w:rPr>
                      <w:rFonts w:asciiTheme="minorHAnsi" w:hAnsiTheme="minorHAnsi" w:cs="Times New Roman"/>
                      <w:sz w:val="24"/>
                      <w:szCs w:val="24"/>
                    </w:rPr>
                    <w:t>;</w:t>
                  </w:r>
                </w:p>
                <w:p w:rsidR="00A20E28" w:rsidRPr="00A20E28" w:rsidRDefault="00A20E28" w:rsidP="00B15383">
                  <w:pPr>
                    <w:pStyle w:val="a4"/>
                    <w:numPr>
                      <w:ilvl w:val="0"/>
                      <w:numId w:val="68"/>
                    </w:numPr>
                    <w:spacing w:after="0"/>
                    <w:ind w:right="430"/>
                    <w:jc w:val="both"/>
                    <w:rPr>
                      <w:rFonts w:asciiTheme="minorHAnsi" w:hAnsiTheme="minorHAnsi"/>
                      <w:sz w:val="24"/>
                      <w:szCs w:val="24"/>
                    </w:rPr>
                  </w:pPr>
                  <w:r w:rsidRPr="00A20E28">
                    <w:rPr>
                      <w:rFonts w:asciiTheme="minorHAnsi" w:hAnsiTheme="minorHAnsi"/>
                      <w:sz w:val="24"/>
                      <w:szCs w:val="24"/>
                    </w:rPr>
                    <w:t xml:space="preserve">резервни жилища. </w:t>
                  </w:r>
                </w:p>
                <w:p w:rsidR="00D30F0D" w:rsidRPr="00EC250E" w:rsidRDefault="00A20E28" w:rsidP="00EC250E">
                  <w:pPr>
                    <w:tabs>
                      <w:tab w:val="left" w:pos="9565"/>
                    </w:tabs>
                    <w:spacing w:after="0"/>
                    <w:ind w:right="147"/>
                    <w:jc w:val="both"/>
                    <w:rPr>
                      <w:rFonts w:asciiTheme="minorHAnsi" w:hAnsiTheme="minorHAnsi"/>
                      <w:sz w:val="24"/>
                      <w:szCs w:val="24"/>
                    </w:rPr>
                  </w:pPr>
                  <w:r w:rsidRPr="00A20E28">
                    <w:rPr>
                      <w:rFonts w:asciiTheme="minorHAnsi" w:hAnsiTheme="minorHAnsi"/>
                      <w:sz w:val="24"/>
                      <w:szCs w:val="24"/>
                    </w:rPr>
                    <w:t>Съгласно чл.2 от Наредбата за настаняване на граждани с доказани жилищни нужди и продажба на общински жилища на техните наематели и на други лица, ежегодно в срок до 31 март по предложение на Кмета на общината, Общински съвет определя пред</w:t>
                  </w:r>
                  <w:r w:rsidR="0016031D">
                    <w:rPr>
                      <w:rFonts w:asciiTheme="minorHAnsi" w:hAnsiTheme="minorHAnsi"/>
                      <w:sz w:val="24"/>
                      <w:szCs w:val="24"/>
                    </w:rPr>
                    <w:t>-</w:t>
                  </w:r>
                  <w:r w:rsidRPr="00A20E28">
                    <w:rPr>
                      <w:rFonts w:asciiTheme="minorHAnsi" w:hAnsiTheme="minorHAnsi"/>
                      <w:sz w:val="24"/>
                      <w:szCs w:val="24"/>
                    </w:rPr>
                    <w:t>назначението на общинските жилища и приема списък за броя, вида и местонахождението им.</w:t>
                  </w:r>
                </w:p>
              </w:tc>
              <w:tc>
                <w:tcPr>
                  <w:tcW w:w="1343" w:type="dxa"/>
                </w:tcPr>
                <w:p w:rsidR="00D30F0D" w:rsidRPr="00705F3A" w:rsidRDefault="00D30F0D" w:rsidP="00230250">
                  <w:pPr>
                    <w:pStyle w:val="Default"/>
                    <w:rPr>
                      <w:rFonts w:asciiTheme="minorHAnsi" w:hAnsiTheme="minorHAnsi"/>
                      <w:sz w:val="23"/>
                      <w:szCs w:val="23"/>
                    </w:rPr>
                  </w:pPr>
                </w:p>
              </w:tc>
            </w:tr>
          </w:tbl>
          <w:p w:rsidR="00C100DA" w:rsidRPr="00D20103" w:rsidRDefault="00D73409" w:rsidP="00E5225A">
            <w:pPr>
              <w:autoSpaceDE w:val="0"/>
              <w:autoSpaceDN w:val="0"/>
              <w:adjustRightInd w:val="0"/>
              <w:spacing w:after="0" w:line="240" w:lineRule="auto"/>
              <w:ind w:right="175"/>
              <w:jc w:val="both"/>
              <w:rPr>
                <w:rFonts w:asciiTheme="minorHAnsi" w:hAnsiTheme="minorHAnsi" w:cs="Times New Roman"/>
                <w:b/>
                <w:i/>
                <w:color w:val="984806" w:themeColor="accent6" w:themeShade="80"/>
                <w:sz w:val="24"/>
                <w:szCs w:val="24"/>
              </w:rPr>
            </w:pPr>
            <w:r>
              <w:rPr>
                <w:rFonts w:asciiTheme="minorHAnsi" w:hAnsiTheme="minorHAnsi" w:cs="Times New Roman"/>
                <w:b/>
                <w:i/>
                <w:color w:val="984806" w:themeColor="accent6" w:themeShade="80"/>
                <w:sz w:val="24"/>
                <w:szCs w:val="24"/>
              </w:rPr>
              <w:t>4.9</w:t>
            </w:r>
            <w:r w:rsidR="00C100DA" w:rsidRPr="00D20103">
              <w:rPr>
                <w:rFonts w:asciiTheme="minorHAnsi" w:hAnsiTheme="minorHAnsi" w:cs="Times New Roman"/>
                <w:b/>
                <w:i/>
                <w:color w:val="984806" w:themeColor="accent6" w:themeShade="80"/>
                <w:sz w:val="24"/>
                <w:szCs w:val="24"/>
              </w:rPr>
              <w:t>. Връзка на общината със съседни територии</w:t>
            </w:r>
            <w:r w:rsidR="00EC250E">
              <w:rPr>
                <w:rFonts w:asciiTheme="minorHAnsi" w:hAnsiTheme="minorHAnsi" w:cs="Times New Roman"/>
                <w:b/>
                <w:i/>
                <w:color w:val="984806" w:themeColor="accent6" w:themeShade="80"/>
                <w:sz w:val="24"/>
                <w:szCs w:val="24"/>
              </w:rPr>
              <w:t>.</w:t>
            </w:r>
          </w:p>
          <w:p w:rsidR="005C4030" w:rsidRPr="00D20103" w:rsidRDefault="00D73409" w:rsidP="00E5225A">
            <w:pPr>
              <w:autoSpaceDE w:val="0"/>
              <w:autoSpaceDN w:val="0"/>
              <w:adjustRightInd w:val="0"/>
              <w:spacing w:after="0" w:line="240" w:lineRule="auto"/>
              <w:ind w:right="175"/>
              <w:rPr>
                <w:rFonts w:asciiTheme="minorHAnsi" w:hAnsiTheme="minorHAnsi" w:cs="Verdana"/>
                <w:color w:val="984806" w:themeColor="accent6" w:themeShade="80"/>
                <w:sz w:val="24"/>
                <w:szCs w:val="24"/>
              </w:rPr>
            </w:pPr>
            <w:r>
              <w:rPr>
                <w:rFonts w:asciiTheme="minorHAnsi" w:hAnsiTheme="minorHAnsi" w:cs="Verdana"/>
                <w:b/>
                <w:bCs/>
                <w:i/>
                <w:iCs/>
                <w:color w:val="984806" w:themeColor="accent6" w:themeShade="80"/>
                <w:sz w:val="24"/>
                <w:szCs w:val="24"/>
              </w:rPr>
              <w:t>4.9</w:t>
            </w:r>
            <w:r w:rsidR="005C4030" w:rsidRPr="00D20103">
              <w:rPr>
                <w:rFonts w:asciiTheme="minorHAnsi" w:hAnsiTheme="minorHAnsi" w:cs="Verdana"/>
                <w:b/>
                <w:bCs/>
                <w:i/>
                <w:iCs/>
                <w:color w:val="984806" w:themeColor="accent6" w:themeShade="80"/>
                <w:sz w:val="24"/>
                <w:szCs w:val="24"/>
              </w:rPr>
              <w:t>.1.Междуобщинско и международно сътрудничество</w:t>
            </w:r>
            <w:r w:rsidR="00EC250E">
              <w:rPr>
                <w:rFonts w:asciiTheme="minorHAnsi" w:hAnsiTheme="minorHAnsi" w:cs="Verdana"/>
                <w:b/>
                <w:bCs/>
                <w:i/>
                <w:iCs/>
                <w:color w:val="984806" w:themeColor="accent6" w:themeShade="80"/>
                <w:sz w:val="24"/>
                <w:szCs w:val="24"/>
              </w:rPr>
              <w:t>.</w:t>
            </w:r>
          </w:p>
          <w:p w:rsidR="005C4030" w:rsidRPr="00E40890" w:rsidRDefault="005C4030" w:rsidP="00A42B9F">
            <w:pPr>
              <w:autoSpaceDE w:val="0"/>
              <w:autoSpaceDN w:val="0"/>
              <w:adjustRightInd w:val="0"/>
              <w:spacing w:after="0"/>
              <w:ind w:right="33"/>
              <w:jc w:val="both"/>
              <w:rPr>
                <w:rFonts w:asciiTheme="minorHAnsi" w:hAnsiTheme="minorHAnsi" w:cs="Verdana"/>
                <w:color w:val="000000"/>
                <w:sz w:val="24"/>
                <w:szCs w:val="24"/>
              </w:rPr>
            </w:pPr>
            <w:r w:rsidRPr="00E40890">
              <w:rPr>
                <w:rFonts w:asciiTheme="minorHAnsi" w:hAnsiTheme="minorHAnsi" w:cs="Verdana"/>
                <w:color w:val="000000"/>
                <w:sz w:val="24"/>
                <w:szCs w:val="24"/>
              </w:rPr>
              <w:t xml:space="preserve">     Община </w:t>
            </w:r>
            <w:r w:rsidR="00121396">
              <w:rPr>
                <w:rFonts w:asciiTheme="minorHAnsi" w:hAnsiTheme="minorHAnsi" w:cs="Verdana"/>
                <w:color w:val="000000"/>
                <w:sz w:val="24"/>
                <w:szCs w:val="24"/>
              </w:rPr>
              <w:t>Гурково териториално е в съседство с</w:t>
            </w:r>
            <w:r w:rsidRPr="00E40890">
              <w:rPr>
                <w:rFonts w:asciiTheme="minorHAnsi" w:hAnsiTheme="minorHAnsi" w:cs="Verdana"/>
                <w:color w:val="000000"/>
                <w:sz w:val="24"/>
                <w:szCs w:val="24"/>
              </w:rPr>
              <w:t xml:space="preserve"> общините Николаево, Мъглиж, Твърдица, Нова Загора и Велико Търново. Все още ощинската администрация не е поела присъщите й функции за стимулиране на междуобщинското бизнес проектиране и сътрудничество и взаимно използване природните, социалните финансови ресурси на въпросните общини. Липсва административен капацитет в общините по отношение на реализацията на съвместните дейности. През последните години, чрез ОПРР са предприетите инициативи за междуобщинско сътрудничество, но те не са довели до задоволителни резултати и общите проекти тепърва очакват своята реализация. Усилията за подобряване на меж</w:t>
            </w:r>
            <w:r w:rsidR="00A42B9F">
              <w:rPr>
                <w:rFonts w:asciiTheme="minorHAnsi" w:hAnsiTheme="minorHAnsi" w:cs="Verdana"/>
                <w:color w:val="000000"/>
                <w:sz w:val="24"/>
                <w:szCs w:val="24"/>
              </w:rPr>
              <w:t>-</w:t>
            </w:r>
            <w:r w:rsidRPr="00E40890">
              <w:rPr>
                <w:rFonts w:asciiTheme="minorHAnsi" w:hAnsiTheme="minorHAnsi" w:cs="Verdana"/>
                <w:color w:val="000000"/>
                <w:sz w:val="24"/>
                <w:szCs w:val="24"/>
              </w:rPr>
              <w:t>дуобщинското сътрудничество ще имат определяща роля за успеха в усвояването на фондовете на ЕС през следващия програмен период 2021-2027, когато съчетаван</w:t>
            </w:r>
            <w:r w:rsidR="0023037C">
              <w:rPr>
                <w:rFonts w:asciiTheme="minorHAnsi" w:hAnsiTheme="minorHAnsi" w:cs="Verdana"/>
                <w:color w:val="000000"/>
                <w:sz w:val="24"/>
                <w:szCs w:val="24"/>
              </w:rPr>
              <w:t>ето на ресурсите от всякакъв ха</w:t>
            </w:r>
            <w:r w:rsidRPr="00E40890">
              <w:rPr>
                <w:rFonts w:asciiTheme="minorHAnsi" w:hAnsiTheme="minorHAnsi" w:cs="Verdana"/>
                <w:color w:val="000000"/>
                <w:sz w:val="24"/>
                <w:szCs w:val="24"/>
              </w:rPr>
              <w:t>рактер и всякакъв източник ще бъде едно от важните условие за успешното изпълнение на Общинските планове за интегрирано развитие.</w:t>
            </w:r>
          </w:p>
          <w:p w:rsidR="005C4030" w:rsidRPr="00E40890" w:rsidRDefault="005C4030" w:rsidP="002D1B70">
            <w:pPr>
              <w:autoSpaceDE w:val="0"/>
              <w:autoSpaceDN w:val="0"/>
              <w:adjustRightInd w:val="0"/>
              <w:spacing w:after="0"/>
              <w:jc w:val="both"/>
              <w:rPr>
                <w:rFonts w:asciiTheme="minorHAnsi" w:hAnsiTheme="minorHAnsi" w:cs="Verdana"/>
                <w:color w:val="000000"/>
                <w:sz w:val="24"/>
                <w:szCs w:val="24"/>
              </w:rPr>
            </w:pPr>
            <w:r w:rsidRPr="00E40890">
              <w:rPr>
                <w:rFonts w:asciiTheme="minorHAnsi" w:hAnsiTheme="minorHAnsi" w:cs="Verdana"/>
                <w:color w:val="000000"/>
                <w:sz w:val="24"/>
                <w:szCs w:val="24"/>
              </w:rPr>
              <w:t xml:space="preserve">    В условията на интензифициране на взаимодействието и взаимовръзките между </w:t>
            </w:r>
            <w:r w:rsidRPr="00E40890">
              <w:rPr>
                <w:rFonts w:asciiTheme="minorHAnsi" w:hAnsiTheme="minorHAnsi" w:cs="Verdana"/>
                <w:color w:val="000000"/>
                <w:sz w:val="24"/>
                <w:szCs w:val="24"/>
              </w:rPr>
              <w:lastRenderedPageBreak/>
              <w:t xml:space="preserve">различните териториални общности в страната особена значимост за Община Гурково придобива съгласуваното развитие по двете главни оси, пресичащи нейната територия. </w:t>
            </w:r>
          </w:p>
          <w:p w:rsidR="005C4030" w:rsidRPr="00E40890" w:rsidRDefault="005C4030" w:rsidP="002D1B70">
            <w:pPr>
              <w:autoSpaceDE w:val="0"/>
              <w:autoSpaceDN w:val="0"/>
              <w:adjustRightInd w:val="0"/>
              <w:spacing w:after="0"/>
              <w:jc w:val="both"/>
              <w:rPr>
                <w:rFonts w:asciiTheme="minorHAnsi" w:hAnsiTheme="minorHAnsi" w:cs="Verdana"/>
                <w:color w:val="000000"/>
                <w:sz w:val="24"/>
                <w:szCs w:val="24"/>
              </w:rPr>
            </w:pPr>
            <w:r w:rsidRPr="00E40890">
              <w:rPr>
                <w:rFonts w:asciiTheme="minorHAnsi" w:hAnsiTheme="minorHAnsi" w:cs="Verdana"/>
                <w:color w:val="000000"/>
                <w:sz w:val="24"/>
                <w:szCs w:val="24"/>
              </w:rPr>
              <w:t xml:space="preserve">    Това е локализационната ос по трасето на първокласен път І-6 пресичащ Казанлъшката котло</w:t>
            </w:r>
            <w:r w:rsidR="009B7D7E">
              <w:rPr>
                <w:rFonts w:asciiTheme="minorHAnsi" w:hAnsiTheme="minorHAnsi" w:cs="Verdana"/>
                <w:color w:val="000000"/>
                <w:sz w:val="24"/>
                <w:szCs w:val="24"/>
              </w:rPr>
              <w:t xml:space="preserve">вина и оста по второкласен път </w:t>
            </w:r>
            <w:r w:rsidR="009B7D7E">
              <w:rPr>
                <w:rFonts w:asciiTheme="minorHAnsi" w:hAnsiTheme="minorHAnsi" w:cs="Verdana"/>
                <w:color w:val="000000"/>
                <w:sz w:val="24"/>
                <w:szCs w:val="24"/>
                <w:lang w:val="en-US"/>
              </w:rPr>
              <w:t>II</w:t>
            </w:r>
            <w:r w:rsidR="004E1045">
              <w:rPr>
                <w:rFonts w:asciiTheme="minorHAnsi" w:hAnsiTheme="minorHAnsi" w:cs="Verdana"/>
                <w:color w:val="000000"/>
                <w:sz w:val="24"/>
                <w:szCs w:val="24"/>
              </w:rPr>
              <w:t>-5</w:t>
            </w:r>
            <w:r w:rsidRPr="00E40890">
              <w:rPr>
                <w:rFonts w:asciiTheme="minorHAnsi" w:hAnsiTheme="minorHAnsi" w:cs="Verdana"/>
                <w:color w:val="000000"/>
                <w:sz w:val="24"/>
                <w:szCs w:val="24"/>
              </w:rPr>
              <w:t xml:space="preserve">5 и Прохода на Републиката осигуряващ един от важните преходи от Северна в Южна България и към границите ни с Турция и Гърция. Не случайно на втората ос са разположени град Гурково и второто по големина в общината населено място с. Паничерево. </w:t>
            </w:r>
          </w:p>
          <w:p w:rsidR="005C4030" w:rsidRPr="00E40890" w:rsidRDefault="005C4030" w:rsidP="002D1B70">
            <w:pPr>
              <w:autoSpaceDE w:val="0"/>
              <w:autoSpaceDN w:val="0"/>
              <w:adjustRightInd w:val="0"/>
              <w:spacing w:after="0"/>
              <w:ind w:firstLine="283"/>
              <w:jc w:val="both"/>
              <w:rPr>
                <w:rFonts w:asciiTheme="minorHAnsi" w:hAnsiTheme="minorHAnsi" w:cs="Verdana"/>
                <w:color w:val="000000"/>
                <w:sz w:val="24"/>
                <w:szCs w:val="24"/>
              </w:rPr>
            </w:pPr>
            <w:r w:rsidRPr="00E40890">
              <w:rPr>
                <w:rFonts w:asciiTheme="minorHAnsi" w:hAnsiTheme="minorHAnsi" w:cs="Verdana"/>
                <w:color w:val="000000"/>
                <w:sz w:val="24"/>
                <w:szCs w:val="24"/>
              </w:rPr>
              <w:t xml:space="preserve">Друг важен фактор за интегриране със съседни общини е язовир Жребчево разположен по оста север-юг. </w:t>
            </w:r>
          </w:p>
          <w:p w:rsidR="005C4030" w:rsidRPr="00E40890" w:rsidRDefault="005C4030" w:rsidP="002D1B70">
            <w:pPr>
              <w:autoSpaceDE w:val="0"/>
              <w:autoSpaceDN w:val="0"/>
              <w:adjustRightInd w:val="0"/>
              <w:spacing w:after="0"/>
              <w:ind w:right="33" w:firstLine="283"/>
              <w:jc w:val="both"/>
              <w:rPr>
                <w:rFonts w:asciiTheme="minorHAnsi" w:hAnsiTheme="minorHAnsi" w:cs="Verdana"/>
                <w:color w:val="000000"/>
                <w:sz w:val="24"/>
                <w:szCs w:val="24"/>
              </w:rPr>
            </w:pPr>
            <w:r w:rsidRPr="00E40890">
              <w:rPr>
                <w:rFonts w:asciiTheme="minorHAnsi" w:hAnsiTheme="minorHAnsi" w:cs="Verdana"/>
                <w:color w:val="000000"/>
                <w:sz w:val="24"/>
                <w:szCs w:val="24"/>
              </w:rPr>
              <w:t>Тази важна кръстопътна функция на община Гурково налага в бъдеще засилването на взаимодействието в решаването на общи териториални и секторни проблеми със съсед</w:t>
            </w:r>
            <w:r w:rsidR="00E5225A">
              <w:rPr>
                <w:rFonts w:asciiTheme="minorHAnsi" w:hAnsiTheme="minorHAnsi" w:cs="Verdana"/>
                <w:color w:val="000000"/>
                <w:sz w:val="24"/>
                <w:szCs w:val="24"/>
              </w:rPr>
              <w:t>-</w:t>
            </w:r>
            <w:r w:rsidRPr="00E40890">
              <w:rPr>
                <w:rFonts w:asciiTheme="minorHAnsi" w:hAnsiTheme="minorHAnsi" w:cs="Verdana"/>
                <w:color w:val="000000"/>
                <w:sz w:val="24"/>
                <w:szCs w:val="24"/>
              </w:rPr>
              <w:t xml:space="preserve">ните общини Николаево, Мъглиж и Твърдица. </w:t>
            </w:r>
          </w:p>
          <w:p w:rsidR="005C4030" w:rsidRPr="00E40890" w:rsidRDefault="005C4030" w:rsidP="002D1B70">
            <w:pPr>
              <w:autoSpaceDE w:val="0"/>
              <w:autoSpaceDN w:val="0"/>
              <w:adjustRightInd w:val="0"/>
              <w:spacing w:after="0"/>
              <w:ind w:right="33" w:firstLine="283"/>
              <w:jc w:val="both"/>
              <w:rPr>
                <w:rFonts w:asciiTheme="minorHAnsi" w:hAnsiTheme="minorHAnsi" w:cs="Verdana"/>
                <w:color w:val="000000"/>
                <w:sz w:val="24"/>
                <w:szCs w:val="24"/>
              </w:rPr>
            </w:pPr>
            <w:r w:rsidRPr="00E40890">
              <w:rPr>
                <w:rFonts w:asciiTheme="minorHAnsi" w:hAnsiTheme="minorHAnsi" w:cs="Verdana"/>
                <w:color w:val="000000"/>
                <w:sz w:val="24"/>
                <w:szCs w:val="24"/>
              </w:rPr>
              <w:t xml:space="preserve">Взаимодействието следва да бъде насочено предимно в следните направления: </w:t>
            </w:r>
          </w:p>
          <w:p w:rsidR="005C4030" w:rsidRPr="00E40890" w:rsidRDefault="005C4030" w:rsidP="002D1B70">
            <w:pPr>
              <w:autoSpaceDE w:val="0"/>
              <w:autoSpaceDN w:val="0"/>
              <w:adjustRightInd w:val="0"/>
              <w:spacing w:after="0"/>
              <w:ind w:right="33" w:firstLine="283"/>
              <w:jc w:val="both"/>
              <w:rPr>
                <w:rFonts w:asciiTheme="minorHAnsi" w:hAnsiTheme="minorHAnsi" w:cs="Verdana"/>
                <w:color w:val="000000"/>
                <w:sz w:val="24"/>
                <w:szCs w:val="24"/>
              </w:rPr>
            </w:pPr>
            <w:r w:rsidRPr="00E40890">
              <w:rPr>
                <w:rFonts w:asciiTheme="minorHAnsi" w:hAnsiTheme="minorHAnsi" w:cs="Verdana"/>
                <w:color w:val="000000"/>
                <w:sz w:val="24"/>
                <w:szCs w:val="24"/>
              </w:rPr>
              <w:t xml:space="preserve">-  доизграждане и усъвършенствуване на техническата инфраструктура; </w:t>
            </w:r>
          </w:p>
          <w:p w:rsidR="005C4030" w:rsidRPr="00E40890" w:rsidRDefault="005C4030" w:rsidP="002D1B70">
            <w:pPr>
              <w:autoSpaceDE w:val="0"/>
              <w:autoSpaceDN w:val="0"/>
              <w:adjustRightInd w:val="0"/>
              <w:spacing w:after="0"/>
              <w:ind w:right="33" w:firstLine="283"/>
              <w:jc w:val="both"/>
              <w:rPr>
                <w:rFonts w:asciiTheme="minorHAnsi" w:hAnsiTheme="minorHAnsi" w:cs="Verdana"/>
                <w:color w:val="000000"/>
                <w:sz w:val="24"/>
                <w:szCs w:val="24"/>
              </w:rPr>
            </w:pPr>
            <w:r w:rsidRPr="00E40890">
              <w:rPr>
                <w:rFonts w:asciiTheme="minorHAnsi" w:hAnsiTheme="minorHAnsi" w:cs="Verdana"/>
                <w:color w:val="000000"/>
                <w:sz w:val="24"/>
                <w:szCs w:val="24"/>
              </w:rPr>
              <w:t xml:space="preserve">-  доразвитие на междуобщинското транспортно обслужване; </w:t>
            </w:r>
          </w:p>
          <w:p w:rsidR="005C4030" w:rsidRPr="00E40890" w:rsidRDefault="005C4030" w:rsidP="002D1B70">
            <w:pPr>
              <w:autoSpaceDE w:val="0"/>
              <w:autoSpaceDN w:val="0"/>
              <w:adjustRightInd w:val="0"/>
              <w:spacing w:after="0"/>
              <w:ind w:right="33" w:firstLine="283"/>
              <w:jc w:val="both"/>
              <w:rPr>
                <w:rFonts w:asciiTheme="minorHAnsi" w:hAnsiTheme="minorHAnsi" w:cs="Verdana"/>
                <w:color w:val="000000"/>
                <w:sz w:val="24"/>
                <w:szCs w:val="24"/>
              </w:rPr>
            </w:pPr>
            <w:r w:rsidRPr="00E40890">
              <w:rPr>
                <w:rFonts w:asciiTheme="minorHAnsi" w:hAnsiTheme="minorHAnsi" w:cs="Verdana"/>
                <w:color w:val="000000"/>
                <w:sz w:val="24"/>
                <w:szCs w:val="24"/>
              </w:rPr>
              <w:t>- организиране на съвместни бизнес мероприятия и из</w:t>
            </w:r>
            <w:r w:rsidR="007F71EC">
              <w:rPr>
                <w:rFonts w:asciiTheme="minorHAnsi" w:hAnsiTheme="minorHAnsi" w:cs="Verdana"/>
                <w:color w:val="000000"/>
                <w:sz w:val="24"/>
                <w:szCs w:val="24"/>
              </w:rPr>
              <w:t>граждане на малки и средни пред</w:t>
            </w:r>
            <w:r w:rsidRPr="00E40890">
              <w:rPr>
                <w:rFonts w:asciiTheme="minorHAnsi" w:hAnsiTheme="minorHAnsi" w:cs="Verdana"/>
                <w:color w:val="000000"/>
                <w:sz w:val="24"/>
                <w:szCs w:val="24"/>
              </w:rPr>
              <w:t xml:space="preserve">приятия за преработка на селскостопанска суровина </w:t>
            </w:r>
            <w:r w:rsidR="0023037C">
              <w:rPr>
                <w:rFonts w:asciiTheme="minorHAnsi" w:hAnsiTheme="minorHAnsi" w:cs="Verdana"/>
                <w:color w:val="000000"/>
                <w:sz w:val="24"/>
                <w:szCs w:val="24"/>
              </w:rPr>
              <w:t>от етерично-маслени култури, ви</w:t>
            </w:r>
            <w:r w:rsidRPr="00E40890">
              <w:rPr>
                <w:rFonts w:asciiTheme="minorHAnsi" w:hAnsiTheme="minorHAnsi" w:cs="Verdana"/>
                <w:color w:val="000000"/>
                <w:sz w:val="24"/>
                <w:szCs w:val="24"/>
              </w:rPr>
              <w:t>нарство и мебелна промишленост.</w:t>
            </w:r>
          </w:p>
          <w:p w:rsidR="005C4030" w:rsidRPr="00E40890" w:rsidRDefault="005C4030" w:rsidP="002D1B70">
            <w:pPr>
              <w:autoSpaceDE w:val="0"/>
              <w:autoSpaceDN w:val="0"/>
              <w:adjustRightInd w:val="0"/>
              <w:spacing w:after="0"/>
              <w:ind w:right="33" w:firstLine="283"/>
              <w:jc w:val="both"/>
              <w:rPr>
                <w:rFonts w:asciiTheme="minorHAnsi" w:hAnsiTheme="minorHAnsi" w:cs="Verdana"/>
                <w:color w:val="000000"/>
                <w:sz w:val="24"/>
                <w:szCs w:val="24"/>
              </w:rPr>
            </w:pPr>
            <w:r w:rsidRPr="00E40890">
              <w:rPr>
                <w:rFonts w:asciiTheme="minorHAnsi" w:hAnsiTheme="minorHAnsi" w:cs="Verdana"/>
                <w:color w:val="000000"/>
                <w:sz w:val="24"/>
                <w:szCs w:val="24"/>
              </w:rPr>
              <w:t>- взаимно  оползотворяване на  природните, човешките и финансови ресурси за реализацията на съвместни обществено значими проекти.</w:t>
            </w:r>
          </w:p>
          <w:p w:rsidR="005C4030" w:rsidRPr="00E40890" w:rsidRDefault="005C4030" w:rsidP="002D1B70">
            <w:pPr>
              <w:autoSpaceDE w:val="0"/>
              <w:autoSpaceDN w:val="0"/>
              <w:adjustRightInd w:val="0"/>
              <w:spacing w:after="0"/>
              <w:ind w:firstLine="283"/>
              <w:jc w:val="both"/>
              <w:rPr>
                <w:rFonts w:asciiTheme="minorHAnsi" w:hAnsiTheme="minorHAnsi" w:cs="Verdana"/>
                <w:color w:val="000000"/>
                <w:sz w:val="24"/>
                <w:szCs w:val="24"/>
              </w:rPr>
            </w:pPr>
            <w:r w:rsidRPr="00E40890">
              <w:rPr>
                <w:rFonts w:asciiTheme="minorHAnsi" w:hAnsiTheme="minorHAnsi" w:cs="Verdana"/>
                <w:color w:val="000000"/>
                <w:sz w:val="24"/>
                <w:szCs w:val="24"/>
              </w:rPr>
              <w:t>За прилагането на подхода „Водено от общностите местно развитие“ /ВОМР/ в периода 2014-2020 година, подкрепено от Европейските структурни и инвестиционни фондове (ЕСИФ) според Споразумението за партньорство на Република България, очертаващо помо</w:t>
            </w:r>
            <w:r w:rsidR="00611DFD">
              <w:rPr>
                <w:rFonts w:asciiTheme="minorHAnsi" w:hAnsiTheme="minorHAnsi" w:cs="Verdana"/>
                <w:color w:val="000000"/>
                <w:sz w:val="24"/>
                <w:szCs w:val="24"/>
                <w:lang w:val="en-US"/>
              </w:rPr>
              <w:t>-</w:t>
            </w:r>
            <w:r w:rsidR="00611DFD">
              <w:rPr>
                <w:rFonts w:asciiTheme="minorHAnsi" w:hAnsiTheme="minorHAnsi" w:cs="Verdana"/>
                <w:color w:val="000000"/>
                <w:sz w:val="24"/>
                <w:szCs w:val="24"/>
              </w:rPr>
              <w:t>щ</w:t>
            </w:r>
            <w:r w:rsidRPr="00E40890">
              <w:rPr>
                <w:rFonts w:asciiTheme="minorHAnsi" w:hAnsiTheme="minorHAnsi" w:cs="Verdana"/>
                <w:color w:val="000000"/>
                <w:sz w:val="24"/>
                <w:szCs w:val="24"/>
              </w:rPr>
              <w:t>а от европейските структурни и инвестиционни фондове за периода 2014-2020 г. на територията на община Мъглиж, Гурково и Казанлък бе създадена извън строителни граници МИГ- Мъглиж, Гурково и Казанлък и е приет Устав.</w:t>
            </w:r>
          </w:p>
          <w:p w:rsidR="005C4030" w:rsidRPr="00E40890" w:rsidRDefault="005C4030" w:rsidP="002D1B70">
            <w:pPr>
              <w:autoSpaceDE w:val="0"/>
              <w:autoSpaceDN w:val="0"/>
              <w:adjustRightInd w:val="0"/>
              <w:spacing w:after="0"/>
              <w:ind w:firstLine="283"/>
              <w:jc w:val="both"/>
              <w:rPr>
                <w:rFonts w:asciiTheme="minorHAnsi" w:hAnsiTheme="minorHAnsi" w:cs="Verdana"/>
                <w:color w:val="000000"/>
                <w:sz w:val="24"/>
                <w:szCs w:val="24"/>
              </w:rPr>
            </w:pPr>
            <w:r w:rsidRPr="00E40890">
              <w:rPr>
                <w:rFonts w:asciiTheme="minorHAnsi" w:hAnsiTheme="minorHAnsi" w:cs="Verdana"/>
                <w:color w:val="000000"/>
                <w:sz w:val="24"/>
                <w:szCs w:val="24"/>
              </w:rPr>
              <w:t xml:space="preserve">Основните задачи на МИГ-Мъглиж, Гурково, Казанлък са: </w:t>
            </w:r>
          </w:p>
          <w:p w:rsidR="005C4030" w:rsidRPr="00E40890" w:rsidRDefault="005C4030" w:rsidP="002D1B70">
            <w:pPr>
              <w:autoSpaceDE w:val="0"/>
              <w:autoSpaceDN w:val="0"/>
              <w:adjustRightInd w:val="0"/>
              <w:spacing w:after="0"/>
              <w:ind w:firstLine="283"/>
              <w:jc w:val="both"/>
              <w:rPr>
                <w:rFonts w:asciiTheme="minorHAnsi" w:hAnsiTheme="minorHAnsi" w:cs="Verdana"/>
                <w:color w:val="000000"/>
                <w:sz w:val="24"/>
                <w:szCs w:val="24"/>
              </w:rPr>
            </w:pPr>
            <w:r w:rsidRPr="00E40890">
              <w:rPr>
                <w:rFonts w:asciiTheme="minorHAnsi" w:hAnsiTheme="minorHAnsi" w:cs="Verdana"/>
                <w:color w:val="000000"/>
                <w:sz w:val="24"/>
                <w:szCs w:val="24"/>
              </w:rPr>
              <w:t xml:space="preserve">(1). Подобряване на конкурентоспособността на населението и МИГ - територията; </w:t>
            </w:r>
          </w:p>
          <w:p w:rsidR="005C4030" w:rsidRPr="00E40890" w:rsidRDefault="005C4030" w:rsidP="002D1B70">
            <w:pPr>
              <w:autoSpaceDE w:val="0"/>
              <w:autoSpaceDN w:val="0"/>
              <w:adjustRightInd w:val="0"/>
              <w:spacing w:after="0"/>
              <w:ind w:firstLine="283"/>
              <w:jc w:val="both"/>
              <w:rPr>
                <w:rFonts w:asciiTheme="minorHAnsi" w:hAnsiTheme="minorHAnsi" w:cs="Verdana"/>
                <w:color w:val="000000"/>
                <w:sz w:val="24"/>
                <w:szCs w:val="24"/>
              </w:rPr>
            </w:pPr>
            <w:r w:rsidRPr="00E40890">
              <w:rPr>
                <w:rFonts w:asciiTheme="minorHAnsi" w:hAnsiTheme="minorHAnsi" w:cs="Verdana"/>
                <w:color w:val="000000"/>
                <w:sz w:val="24"/>
                <w:szCs w:val="24"/>
              </w:rPr>
              <w:t xml:space="preserve">(2). Опазването на околната среда и селския пейзаж; </w:t>
            </w:r>
          </w:p>
          <w:p w:rsidR="005C4030" w:rsidRPr="00E40890" w:rsidRDefault="005C4030" w:rsidP="002D1B70">
            <w:pPr>
              <w:autoSpaceDE w:val="0"/>
              <w:autoSpaceDN w:val="0"/>
              <w:adjustRightInd w:val="0"/>
              <w:spacing w:after="0"/>
              <w:ind w:firstLine="283"/>
              <w:jc w:val="both"/>
              <w:rPr>
                <w:rFonts w:asciiTheme="minorHAnsi" w:hAnsiTheme="minorHAnsi" w:cs="Verdana"/>
                <w:color w:val="000000"/>
                <w:sz w:val="24"/>
                <w:szCs w:val="24"/>
              </w:rPr>
            </w:pPr>
            <w:r w:rsidRPr="00E40890">
              <w:rPr>
                <w:rFonts w:asciiTheme="minorHAnsi" w:hAnsiTheme="minorHAnsi" w:cs="Verdana"/>
                <w:color w:val="000000"/>
                <w:sz w:val="24"/>
                <w:szCs w:val="24"/>
              </w:rPr>
              <w:t xml:space="preserve">(3). Подобряване качеството на живот и разнообразяване на икономическите дейности в община Мъглиж, Казанлък и Гурково чрез подхода ”отдолу - нагоре”; </w:t>
            </w:r>
          </w:p>
          <w:p w:rsidR="005C4030" w:rsidRPr="00E40890" w:rsidRDefault="005C4030" w:rsidP="002D1B70">
            <w:pPr>
              <w:autoSpaceDE w:val="0"/>
              <w:autoSpaceDN w:val="0"/>
              <w:adjustRightInd w:val="0"/>
              <w:spacing w:after="0"/>
              <w:ind w:firstLine="283"/>
              <w:jc w:val="both"/>
              <w:rPr>
                <w:rFonts w:asciiTheme="minorHAnsi" w:hAnsiTheme="minorHAnsi" w:cs="Verdana"/>
                <w:color w:val="000000"/>
                <w:sz w:val="24"/>
                <w:szCs w:val="24"/>
              </w:rPr>
            </w:pPr>
            <w:r w:rsidRPr="00E40890">
              <w:rPr>
                <w:rFonts w:asciiTheme="minorHAnsi" w:hAnsiTheme="minorHAnsi" w:cs="Verdana"/>
                <w:color w:val="000000"/>
                <w:sz w:val="24"/>
                <w:szCs w:val="24"/>
              </w:rPr>
              <w:t xml:space="preserve">(4). Стимулиране въвеждането на нови методи и ресурси за развитие на МИГ – територия Мъглиж, Казанлък и Гурково чрез развиване на иновативна политика в селския район; </w:t>
            </w:r>
          </w:p>
          <w:p w:rsidR="005C4030" w:rsidRPr="00E40890" w:rsidRDefault="005C4030" w:rsidP="002D1B70">
            <w:pPr>
              <w:autoSpaceDE w:val="0"/>
              <w:autoSpaceDN w:val="0"/>
              <w:adjustRightInd w:val="0"/>
              <w:spacing w:after="0"/>
              <w:ind w:firstLine="283"/>
              <w:jc w:val="both"/>
              <w:rPr>
                <w:rFonts w:asciiTheme="minorHAnsi" w:hAnsiTheme="minorHAnsi" w:cs="Verdana"/>
                <w:color w:val="000000"/>
                <w:sz w:val="24"/>
                <w:szCs w:val="24"/>
              </w:rPr>
            </w:pPr>
            <w:r w:rsidRPr="00E40890">
              <w:rPr>
                <w:rFonts w:asciiTheme="minorHAnsi" w:hAnsiTheme="minorHAnsi" w:cs="Verdana"/>
                <w:color w:val="000000"/>
                <w:sz w:val="24"/>
                <w:szCs w:val="24"/>
              </w:rPr>
              <w:t xml:space="preserve">(5). Спомагане за развитието на селското стопанство в община Мъглиж, Казанлък и Гурково; </w:t>
            </w:r>
          </w:p>
          <w:p w:rsidR="005C4030" w:rsidRPr="00E40890" w:rsidRDefault="005C4030" w:rsidP="002D1B70">
            <w:pPr>
              <w:autoSpaceDE w:val="0"/>
              <w:autoSpaceDN w:val="0"/>
              <w:adjustRightInd w:val="0"/>
              <w:spacing w:after="0"/>
              <w:ind w:firstLine="283"/>
              <w:jc w:val="both"/>
              <w:rPr>
                <w:rFonts w:asciiTheme="minorHAnsi" w:hAnsiTheme="minorHAnsi" w:cs="Verdana"/>
                <w:color w:val="000000"/>
                <w:sz w:val="24"/>
                <w:szCs w:val="24"/>
              </w:rPr>
            </w:pPr>
            <w:r w:rsidRPr="00E40890">
              <w:rPr>
                <w:rFonts w:asciiTheme="minorHAnsi" w:hAnsiTheme="minorHAnsi" w:cs="Verdana"/>
                <w:color w:val="000000"/>
                <w:sz w:val="24"/>
                <w:szCs w:val="24"/>
              </w:rPr>
              <w:t xml:space="preserve">(6). Спомагане за развитието на неземеделски икономически дейности, еко туризъм в община Мъглиж, Казанлък и Гурково; </w:t>
            </w:r>
          </w:p>
          <w:p w:rsidR="005C4030" w:rsidRPr="00E40890" w:rsidRDefault="005C4030" w:rsidP="002D1B70">
            <w:pPr>
              <w:autoSpaceDE w:val="0"/>
              <w:autoSpaceDN w:val="0"/>
              <w:adjustRightInd w:val="0"/>
              <w:spacing w:after="0"/>
              <w:ind w:firstLine="283"/>
              <w:jc w:val="both"/>
              <w:rPr>
                <w:rFonts w:asciiTheme="minorHAnsi" w:hAnsiTheme="minorHAnsi" w:cs="Verdana"/>
                <w:color w:val="000000"/>
                <w:sz w:val="24"/>
                <w:szCs w:val="24"/>
              </w:rPr>
            </w:pPr>
            <w:r w:rsidRPr="00E40890">
              <w:rPr>
                <w:rFonts w:asciiTheme="minorHAnsi" w:hAnsiTheme="minorHAnsi" w:cs="Verdana"/>
                <w:color w:val="000000"/>
                <w:sz w:val="24"/>
                <w:szCs w:val="24"/>
              </w:rPr>
              <w:t xml:space="preserve">(7). Създаване и развиване на нови, по-качествени услуги в съответствие с нуждите на местното население в МИГ - територия Мъглиж, Казанлък, Гурково; </w:t>
            </w:r>
          </w:p>
          <w:p w:rsidR="005C4030" w:rsidRPr="00E40890" w:rsidRDefault="005C4030" w:rsidP="002D1B70">
            <w:pPr>
              <w:autoSpaceDE w:val="0"/>
              <w:autoSpaceDN w:val="0"/>
              <w:adjustRightInd w:val="0"/>
              <w:spacing w:after="0"/>
              <w:ind w:firstLine="283"/>
              <w:jc w:val="both"/>
              <w:rPr>
                <w:rFonts w:asciiTheme="minorHAnsi" w:hAnsiTheme="minorHAnsi" w:cs="Verdana"/>
                <w:color w:val="000000"/>
                <w:sz w:val="24"/>
                <w:szCs w:val="24"/>
              </w:rPr>
            </w:pPr>
            <w:r w:rsidRPr="00E40890">
              <w:rPr>
                <w:rFonts w:asciiTheme="minorHAnsi" w:hAnsiTheme="minorHAnsi" w:cs="Verdana"/>
                <w:color w:val="000000"/>
                <w:sz w:val="24"/>
                <w:szCs w:val="24"/>
              </w:rPr>
              <w:t xml:space="preserve">(8). Насърчаване обмена на опит между отделните местни инициативни групи в други селски райони на страната и развитие на между регионалното и между национално </w:t>
            </w:r>
            <w:r w:rsidRPr="00E40890">
              <w:rPr>
                <w:rFonts w:asciiTheme="minorHAnsi" w:hAnsiTheme="minorHAnsi" w:cs="Verdana"/>
                <w:color w:val="000000"/>
                <w:sz w:val="24"/>
                <w:szCs w:val="24"/>
              </w:rPr>
              <w:lastRenderedPageBreak/>
              <w:t xml:space="preserve">сътрудничество; </w:t>
            </w:r>
          </w:p>
          <w:p w:rsidR="005C4030" w:rsidRPr="00E40890" w:rsidRDefault="005C4030" w:rsidP="002D1B70">
            <w:pPr>
              <w:autoSpaceDE w:val="0"/>
              <w:autoSpaceDN w:val="0"/>
              <w:adjustRightInd w:val="0"/>
              <w:spacing w:after="0"/>
              <w:ind w:firstLine="283"/>
              <w:jc w:val="both"/>
              <w:rPr>
                <w:rFonts w:asciiTheme="minorHAnsi" w:hAnsiTheme="minorHAnsi" w:cs="Verdana"/>
                <w:color w:val="000000"/>
                <w:sz w:val="24"/>
                <w:szCs w:val="24"/>
              </w:rPr>
            </w:pPr>
            <w:r w:rsidRPr="00E40890">
              <w:rPr>
                <w:rFonts w:asciiTheme="minorHAnsi" w:hAnsiTheme="minorHAnsi" w:cs="Verdana"/>
                <w:color w:val="000000"/>
                <w:sz w:val="24"/>
                <w:szCs w:val="24"/>
              </w:rPr>
              <w:t xml:space="preserve">(9). Съхраняване и популяризиране на местната идентичност - уникалността на селския район, характерните за Мъглиж, Казанлък, Гурково местни продукти, специфичните обичаи и традиции. </w:t>
            </w:r>
          </w:p>
          <w:p w:rsidR="005C4030" w:rsidRPr="00E40890" w:rsidRDefault="005C4030" w:rsidP="002D1B70">
            <w:pPr>
              <w:autoSpaceDE w:val="0"/>
              <w:autoSpaceDN w:val="0"/>
              <w:adjustRightInd w:val="0"/>
              <w:spacing w:after="0"/>
              <w:jc w:val="both"/>
              <w:rPr>
                <w:rFonts w:asciiTheme="minorHAnsi" w:hAnsiTheme="minorHAnsi" w:cs="Verdana"/>
                <w:color w:val="000000"/>
                <w:sz w:val="24"/>
                <w:szCs w:val="24"/>
              </w:rPr>
            </w:pPr>
            <w:r w:rsidRPr="00E40890">
              <w:rPr>
                <w:rFonts w:asciiTheme="minorHAnsi" w:hAnsiTheme="minorHAnsi" w:cs="Verdana"/>
                <w:color w:val="000000"/>
                <w:sz w:val="24"/>
                <w:szCs w:val="24"/>
              </w:rPr>
              <w:t xml:space="preserve">  (10). Повишаване цялостната атрактивност и привлекателност на МИГ - територия Мъглиж, Казанлък, Гурково като място за достоен и перспективен живот и работа.  </w:t>
            </w:r>
          </w:p>
          <w:p w:rsidR="005C4030" w:rsidRPr="00E40890" w:rsidRDefault="005C4030" w:rsidP="002D1B70">
            <w:pPr>
              <w:autoSpaceDE w:val="0"/>
              <w:autoSpaceDN w:val="0"/>
              <w:adjustRightInd w:val="0"/>
              <w:spacing w:after="0"/>
              <w:jc w:val="both"/>
              <w:rPr>
                <w:rFonts w:asciiTheme="minorHAnsi" w:hAnsiTheme="minorHAnsi" w:cs="Verdana"/>
                <w:color w:val="000000"/>
                <w:sz w:val="24"/>
                <w:szCs w:val="24"/>
              </w:rPr>
            </w:pPr>
            <w:r w:rsidRPr="00E40890">
              <w:rPr>
                <w:rFonts w:asciiTheme="minorHAnsi" w:hAnsiTheme="minorHAnsi" w:cs="Verdana"/>
                <w:color w:val="000000"/>
                <w:sz w:val="24"/>
                <w:szCs w:val="24"/>
              </w:rPr>
              <w:t xml:space="preserve">  (11). Развитие на транснационално сътрудничество и за </w:t>
            </w:r>
            <w:r w:rsidR="0023037C">
              <w:rPr>
                <w:rFonts w:asciiTheme="minorHAnsi" w:hAnsiTheme="minorHAnsi" w:cs="Verdana"/>
                <w:color w:val="000000"/>
                <w:sz w:val="24"/>
                <w:szCs w:val="24"/>
              </w:rPr>
              <w:t>обмен на добри практики с подоб</w:t>
            </w:r>
            <w:r w:rsidRPr="00E40890">
              <w:rPr>
                <w:rFonts w:asciiTheme="minorHAnsi" w:hAnsiTheme="minorHAnsi" w:cs="Verdana"/>
                <w:color w:val="000000"/>
                <w:sz w:val="24"/>
                <w:szCs w:val="24"/>
              </w:rPr>
              <w:t xml:space="preserve">ни структури в страни от ЕС. </w:t>
            </w:r>
          </w:p>
          <w:p w:rsidR="005C4030" w:rsidRPr="00E40890" w:rsidRDefault="005C4030" w:rsidP="002D1B70">
            <w:pPr>
              <w:autoSpaceDE w:val="0"/>
              <w:autoSpaceDN w:val="0"/>
              <w:adjustRightInd w:val="0"/>
              <w:spacing w:after="0"/>
              <w:ind w:right="33"/>
              <w:jc w:val="both"/>
              <w:rPr>
                <w:rFonts w:asciiTheme="minorHAnsi" w:hAnsiTheme="minorHAnsi" w:cs="Verdana"/>
                <w:color w:val="000000"/>
                <w:sz w:val="24"/>
                <w:szCs w:val="24"/>
              </w:rPr>
            </w:pPr>
            <w:r w:rsidRPr="00E40890">
              <w:rPr>
                <w:rFonts w:asciiTheme="minorHAnsi" w:hAnsiTheme="minorHAnsi" w:cs="Verdana"/>
                <w:color w:val="000000"/>
                <w:sz w:val="24"/>
                <w:szCs w:val="24"/>
              </w:rPr>
              <w:t xml:space="preserve">  (12). Подкрепа на обмяна на информация и опит между отделните местни инициативни групи в други селски райони на страната, участие в мрежи за сътрудничество.</w:t>
            </w:r>
          </w:p>
          <w:p w:rsidR="005C4030" w:rsidRPr="00E40890" w:rsidRDefault="005C4030" w:rsidP="002D1B70">
            <w:pPr>
              <w:autoSpaceDE w:val="0"/>
              <w:autoSpaceDN w:val="0"/>
              <w:adjustRightInd w:val="0"/>
              <w:spacing w:after="0"/>
              <w:ind w:right="33" w:firstLine="283"/>
              <w:jc w:val="both"/>
              <w:rPr>
                <w:rFonts w:asciiTheme="minorHAnsi" w:hAnsiTheme="minorHAnsi" w:cs="Verdana"/>
                <w:color w:val="000000"/>
                <w:sz w:val="24"/>
                <w:szCs w:val="24"/>
              </w:rPr>
            </w:pPr>
            <w:r w:rsidRPr="00E40890">
              <w:rPr>
                <w:rFonts w:asciiTheme="minorHAnsi" w:hAnsiTheme="minorHAnsi" w:cs="Verdana"/>
                <w:color w:val="000000"/>
                <w:sz w:val="24"/>
                <w:szCs w:val="24"/>
              </w:rPr>
              <w:t>Общински съвет Гурково с Решение № 241/18.07.2002г. има сключено споразумение за побратимяване с община Куфе (Франция). Вече 18 години община Гурково поддържа приятелски отношения с община Куфе.</w:t>
            </w:r>
          </w:p>
          <w:p w:rsidR="005C4030" w:rsidRDefault="005C4030" w:rsidP="00D7297C">
            <w:pPr>
              <w:autoSpaceDE w:val="0"/>
              <w:autoSpaceDN w:val="0"/>
              <w:adjustRightInd w:val="0"/>
              <w:spacing w:after="0" w:line="240" w:lineRule="auto"/>
              <w:ind w:right="175"/>
              <w:jc w:val="both"/>
              <w:rPr>
                <w:rFonts w:asciiTheme="minorHAnsi" w:hAnsiTheme="minorHAnsi" w:cs="Times New Roman"/>
                <w:b/>
                <w:i/>
                <w:color w:val="C00000"/>
                <w:sz w:val="24"/>
                <w:szCs w:val="24"/>
              </w:rPr>
            </w:pPr>
          </w:p>
          <w:p w:rsidR="00EC250E" w:rsidRPr="00705F3A" w:rsidRDefault="00EC250E" w:rsidP="00D7297C">
            <w:pPr>
              <w:autoSpaceDE w:val="0"/>
              <w:autoSpaceDN w:val="0"/>
              <w:adjustRightInd w:val="0"/>
              <w:spacing w:after="0" w:line="240" w:lineRule="auto"/>
              <w:ind w:right="175"/>
              <w:jc w:val="both"/>
              <w:rPr>
                <w:rFonts w:asciiTheme="minorHAnsi" w:hAnsiTheme="minorHAnsi" w:cs="Times New Roman"/>
                <w:b/>
                <w:i/>
                <w:color w:val="C00000"/>
                <w:sz w:val="24"/>
                <w:szCs w:val="24"/>
              </w:rPr>
            </w:pPr>
          </w:p>
          <w:p w:rsidR="008B0AC8" w:rsidRPr="0067731F" w:rsidRDefault="00D73409" w:rsidP="00D7297C">
            <w:pPr>
              <w:autoSpaceDE w:val="0"/>
              <w:autoSpaceDN w:val="0"/>
              <w:adjustRightInd w:val="0"/>
              <w:spacing w:after="0" w:line="240" w:lineRule="auto"/>
              <w:ind w:right="175"/>
              <w:jc w:val="both"/>
              <w:rPr>
                <w:rFonts w:asciiTheme="minorHAnsi" w:hAnsiTheme="minorHAnsi" w:cs="Times New Roman"/>
                <w:b/>
                <w:i/>
                <w:color w:val="984806" w:themeColor="accent6" w:themeShade="80"/>
                <w:sz w:val="24"/>
                <w:szCs w:val="24"/>
              </w:rPr>
            </w:pPr>
            <w:r w:rsidRPr="00F8257E">
              <w:rPr>
                <w:rFonts w:asciiTheme="minorHAnsi" w:hAnsiTheme="minorHAnsi" w:cs="Times New Roman"/>
                <w:b/>
                <w:i/>
                <w:color w:val="984806" w:themeColor="accent6" w:themeShade="80"/>
                <w:sz w:val="24"/>
                <w:szCs w:val="24"/>
              </w:rPr>
              <w:t>4.10</w:t>
            </w:r>
            <w:r w:rsidR="00343024" w:rsidRPr="00F8257E">
              <w:rPr>
                <w:rFonts w:asciiTheme="minorHAnsi" w:hAnsiTheme="minorHAnsi" w:cs="Times New Roman"/>
                <w:b/>
                <w:i/>
                <w:color w:val="984806" w:themeColor="accent6" w:themeShade="80"/>
                <w:sz w:val="24"/>
                <w:szCs w:val="24"/>
              </w:rPr>
              <w:t xml:space="preserve">. </w:t>
            </w:r>
            <w:r w:rsidR="00F8257E" w:rsidRPr="00F8257E">
              <w:rPr>
                <w:rFonts w:asciiTheme="minorHAnsi" w:hAnsiTheme="minorHAnsi" w:cs="Times New Roman"/>
                <w:b/>
                <w:i/>
                <w:color w:val="984806" w:themeColor="accent6" w:themeShade="80"/>
                <w:sz w:val="24"/>
                <w:szCs w:val="24"/>
              </w:rPr>
              <w:t>Влияние на инфраструктурни проекти с регионално и национално значение</w:t>
            </w:r>
            <w:r w:rsidR="00EC250E">
              <w:rPr>
                <w:rFonts w:asciiTheme="minorHAnsi" w:hAnsiTheme="minorHAnsi" w:cs="Times New Roman"/>
                <w:b/>
                <w:i/>
                <w:color w:val="984806" w:themeColor="accent6" w:themeShade="80"/>
                <w:sz w:val="24"/>
                <w:szCs w:val="24"/>
              </w:rPr>
              <w:t>.</w:t>
            </w:r>
          </w:p>
          <w:p w:rsidR="00522C8E" w:rsidRPr="000E57FC" w:rsidRDefault="00522C8E" w:rsidP="00522C8E">
            <w:pPr>
              <w:spacing w:after="0"/>
              <w:jc w:val="both"/>
              <w:rPr>
                <w:rFonts w:asciiTheme="minorHAnsi" w:hAnsiTheme="minorHAnsi"/>
                <w:sz w:val="24"/>
                <w:szCs w:val="24"/>
              </w:rPr>
            </w:pPr>
            <w:r w:rsidRPr="000E57FC">
              <w:rPr>
                <w:rFonts w:asciiTheme="minorHAnsi" w:hAnsiTheme="minorHAnsi"/>
                <w:sz w:val="24"/>
                <w:szCs w:val="24"/>
              </w:rPr>
              <w:t>Урбанистично развитие на община Гурково  се формират чрез интегрирането на зоните за въздействие, с транспортно-комуникационните направления, преминаващи през територи</w:t>
            </w:r>
            <w:r w:rsidR="000E57FC">
              <w:rPr>
                <w:rFonts w:asciiTheme="minorHAnsi" w:hAnsiTheme="minorHAnsi"/>
                <w:sz w:val="24"/>
                <w:szCs w:val="24"/>
              </w:rPr>
              <w:t>-</w:t>
            </w:r>
            <w:r w:rsidRPr="000E57FC">
              <w:rPr>
                <w:rFonts w:asciiTheme="minorHAnsi" w:hAnsiTheme="minorHAnsi"/>
                <w:sz w:val="24"/>
                <w:szCs w:val="24"/>
              </w:rPr>
              <w:t>ята наобщината.</w:t>
            </w:r>
          </w:p>
          <w:p w:rsidR="00522C8E" w:rsidRPr="000E57FC" w:rsidRDefault="00522C8E" w:rsidP="00522C8E">
            <w:pPr>
              <w:spacing w:after="0"/>
              <w:jc w:val="both"/>
              <w:rPr>
                <w:rFonts w:asciiTheme="minorHAnsi" w:hAnsiTheme="minorHAnsi"/>
                <w:sz w:val="24"/>
                <w:szCs w:val="24"/>
              </w:rPr>
            </w:pPr>
            <w:r w:rsidRPr="000E57FC">
              <w:rPr>
                <w:rFonts w:asciiTheme="minorHAnsi" w:hAnsiTheme="minorHAnsi"/>
                <w:sz w:val="24"/>
                <w:szCs w:val="24"/>
              </w:rPr>
              <w:t xml:space="preserve">      Чрез развитието на този важен елемент на пространствения модел, районът ще се свър-же с кореспондиращи оси на развитие в съседните държави Турция и Гърция, както и чрез морските пространствени пътища със страните от Черноморския басейн, Европа и света.</w:t>
            </w:r>
          </w:p>
          <w:p w:rsidR="00522C8E" w:rsidRPr="000E57FC" w:rsidRDefault="00522C8E" w:rsidP="00522C8E">
            <w:pPr>
              <w:spacing w:after="0"/>
              <w:jc w:val="both"/>
              <w:rPr>
                <w:sz w:val="24"/>
                <w:szCs w:val="24"/>
              </w:rPr>
            </w:pPr>
            <w:r w:rsidRPr="000E57FC">
              <w:rPr>
                <w:rFonts w:asciiTheme="minorHAnsi" w:hAnsiTheme="minorHAnsi"/>
                <w:sz w:val="24"/>
                <w:szCs w:val="24"/>
              </w:rPr>
              <w:t xml:space="preserve">      Същевременно, местоположението на общината Гурково и преминаващите през нейна територия транспортни коридори, осигурява  по-добра достъпност до центровете на растеж, иновации, култура и образование. Основните оси, които имат важно структуриращо значение за националната територия се развиват по протежение на главните национални и международни транспортни направления, по които мрежата от населени места на страната се интегрира в европейската. </w:t>
            </w:r>
            <w:r w:rsidRPr="000E57FC">
              <w:rPr>
                <w:sz w:val="24"/>
                <w:szCs w:val="24"/>
              </w:rPr>
              <w:t>Второстепенните оси имат значение предимно за струк</w:t>
            </w:r>
            <w:r w:rsidR="000E57FC">
              <w:rPr>
                <w:sz w:val="24"/>
                <w:szCs w:val="24"/>
              </w:rPr>
              <w:t>-</w:t>
            </w:r>
            <w:r w:rsidRPr="000E57FC">
              <w:rPr>
                <w:sz w:val="24"/>
                <w:szCs w:val="24"/>
              </w:rPr>
              <w:t>турирането на територията на районите, разположени по транспортните коридори с регио</w:t>
            </w:r>
            <w:r w:rsidR="000E57FC">
              <w:rPr>
                <w:sz w:val="24"/>
                <w:szCs w:val="24"/>
              </w:rPr>
              <w:t>-</w:t>
            </w:r>
            <w:r w:rsidRPr="000E57FC">
              <w:rPr>
                <w:sz w:val="24"/>
                <w:szCs w:val="24"/>
              </w:rPr>
              <w:t>нално значение.</w:t>
            </w:r>
            <w:r w:rsidR="000E57FC">
              <w:rPr>
                <w:sz w:val="24"/>
                <w:szCs w:val="24"/>
              </w:rPr>
              <w:t xml:space="preserve"> Ето защо те трябва да бъдат подържани в добро функционално състояние.</w:t>
            </w:r>
          </w:p>
          <w:p w:rsidR="00522C8E" w:rsidRPr="000E57FC" w:rsidRDefault="00522C8E" w:rsidP="000E57FC">
            <w:pPr>
              <w:spacing w:after="0"/>
              <w:jc w:val="both"/>
              <w:rPr>
                <w:sz w:val="24"/>
                <w:szCs w:val="24"/>
              </w:rPr>
            </w:pPr>
            <w:r w:rsidRPr="000E57FC">
              <w:rPr>
                <w:sz w:val="24"/>
                <w:szCs w:val="24"/>
              </w:rPr>
              <w:t xml:space="preserve">     През територията на община Гурково минават две от главните транспортни оси на националната транспортна инфраструктура</w:t>
            </w:r>
            <w:r w:rsidR="000E57FC">
              <w:rPr>
                <w:sz w:val="24"/>
                <w:szCs w:val="24"/>
              </w:rPr>
              <w:t xml:space="preserve">: </w:t>
            </w:r>
            <w:r w:rsidRPr="000E57FC">
              <w:rPr>
                <w:sz w:val="24"/>
                <w:szCs w:val="24"/>
              </w:rPr>
              <w:t>„север-юг“: и едната от главните по направление „запад-изток“.В посока запад-изток първокласен път І-6 и в п</w:t>
            </w:r>
            <w:r w:rsidR="00014D26">
              <w:rPr>
                <w:sz w:val="24"/>
                <w:szCs w:val="24"/>
              </w:rPr>
              <w:t xml:space="preserve">осока север-юг второкласен път </w:t>
            </w:r>
            <w:r w:rsidR="00014D26">
              <w:rPr>
                <w:sz w:val="24"/>
                <w:szCs w:val="24"/>
                <w:lang w:val="en-US"/>
              </w:rPr>
              <w:t>II</w:t>
            </w:r>
            <w:r w:rsidR="00F83EF6">
              <w:rPr>
                <w:sz w:val="24"/>
                <w:szCs w:val="24"/>
              </w:rPr>
              <w:t>-5</w:t>
            </w:r>
            <w:r w:rsidRPr="000E57FC">
              <w:rPr>
                <w:sz w:val="24"/>
                <w:szCs w:val="24"/>
              </w:rPr>
              <w:t xml:space="preserve">5 и Прохода на Републиката, осигуряващ един от важните преходи от Северна в Южна България и към границите на Турция и Гърция. Тези две транспортни осиса гръбнака на развитието на основните селища на общината – гр. Гурково и с. Паничерево.През общината преминава и ж.п. </w:t>
            </w:r>
            <w:r w:rsidR="000E57FC">
              <w:rPr>
                <w:sz w:val="24"/>
                <w:szCs w:val="24"/>
              </w:rPr>
              <w:t>линията София – Карлово – Бургас.</w:t>
            </w:r>
          </w:p>
          <w:p w:rsidR="001B7310" w:rsidRPr="004032F7" w:rsidRDefault="00956F95" w:rsidP="004032F7">
            <w:pPr>
              <w:spacing w:after="0"/>
              <w:jc w:val="both"/>
              <w:rPr>
                <w:rFonts w:asciiTheme="minorHAnsi" w:hAnsiTheme="minorHAnsi"/>
                <w:sz w:val="24"/>
                <w:szCs w:val="24"/>
              </w:rPr>
            </w:pPr>
            <w:r w:rsidRPr="004032F7">
              <w:rPr>
                <w:rFonts w:asciiTheme="minorHAnsi" w:hAnsiTheme="minorHAnsi"/>
                <w:sz w:val="24"/>
                <w:szCs w:val="24"/>
              </w:rPr>
              <w:t>Основен източник на достоверна информация за влиянието на големите ин</w:t>
            </w:r>
            <w:r w:rsidR="001B7310" w:rsidRPr="004032F7">
              <w:rPr>
                <w:rFonts w:asciiTheme="minorHAnsi" w:hAnsiTheme="minorHAnsi"/>
                <w:sz w:val="24"/>
                <w:szCs w:val="24"/>
              </w:rPr>
              <w:t>-</w:t>
            </w:r>
            <w:r w:rsidRPr="004032F7">
              <w:rPr>
                <w:rFonts w:asciiTheme="minorHAnsi" w:hAnsiTheme="minorHAnsi"/>
                <w:sz w:val="24"/>
                <w:szCs w:val="24"/>
              </w:rPr>
              <w:t>фраструктурни проекти с национално и регионално значение</w:t>
            </w:r>
            <w:r w:rsidR="001B7310" w:rsidRPr="004032F7">
              <w:rPr>
                <w:rFonts w:asciiTheme="minorHAnsi" w:hAnsiTheme="minorHAnsi"/>
                <w:sz w:val="24"/>
                <w:szCs w:val="24"/>
              </w:rPr>
              <w:t xml:space="preserve">, предвидени за реализация на територията на община Гурково, ЮИР на планиране от ниво 2, които пряко или коствено могат да дадат отражение в социално-икономическото, екологичното и пространсвеното развитие на общината е Интегрираната териториална стратегия за развитие на Югоизточен регион 2021 </w:t>
            </w:r>
            <w:r w:rsidR="001B7310" w:rsidRPr="004032F7">
              <w:rPr>
                <w:rFonts w:asciiTheme="minorHAnsi" w:hAnsiTheme="minorHAnsi"/>
                <w:sz w:val="24"/>
                <w:szCs w:val="24"/>
              </w:rPr>
              <w:lastRenderedPageBreak/>
              <w:t>– 2027 от ниво 2.</w:t>
            </w:r>
          </w:p>
          <w:p w:rsidR="00343024" w:rsidRPr="004032F7" w:rsidRDefault="00343024" w:rsidP="004032F7">
            <w:pPr>
              <w:spacing w:after="0"/>
              <w:jc w:val="both"/>
              <w:rPr>
                <w:rFonts w:asciiTheme="minorHAnsi" w:hAnsiTheme="minorHAnsi"/>
                <w:sz w:val="24"/>
                <w:szCs w:val="24"/>
              </w:rPr>
            </w:pPr>
            <w:r w:rsidRPr="004032F7">
              <w:rPr>
                <w:rFonts w:asciiTheme="minorHAnsi" w:hAnsiTheme="minorHAnsi"/>
                <w:sz w:val="24"/>
                <w:szCs w:val="24"/>
              </w:rPr>
              <w:t>Към момента на подготовката и приемането на Програмата за интегрирано развитие на община Гурково за периода2021-2027, на територията на общината не се изпълняват  и не се планират за изпълнение инфраструктурни  проекти с регионално и национално значение.</w:t>
            </w:r>
          </w:p>
          <w:p w:rsidR="00343024" w:rsidRPr="004032F7" w:rsidRDefault="00343024" w:rsidP="004032F7">
            <w:pPr>
              <w:spacing w:after="0"/>
              <w:jc w:val="both"/>
              <w:rPr>
                <w:rFonts w:asciiTheme="minorHAnsi" w:hAnsiTheme="minorHAnsi"/>
                <w:sz w:val="24"/>
                <w:szCs w:val="24"/>
              </w:rPr>
            </w:pPr>
            <w:r w:rsidRPr="004032F7">
              <w:rPr>
                <w:rFonts w:asciiTheme="minorHAnsi" w:hAnsiTheme="minorHAnsi"/>
                <w:sz w:val="24"/>
                <w:szCs w:val="24"/>
              </w:rPr>
              <w:t>Ако през посоченият програмен период бъдат  стартирани инфраструктурни проекти със значение за общинската икономика, препоръчително е този раздел от ПИРО Гурково да бъде актуализиран.</w:t>
            </w:r>
          </w:p>
          <w:p w:rsidR="00343024" w:rsidRPr="00705F3A" w:rsidRDefault="00343024" w:rsidP="004F1C2F">
            <w:pPr>
              <w:autoSpaceDE w:val="0"/>
              <w:autoSpaceDN w:val="0"/>
              <w:adjustRightInd w:val="0"/>
              <w:spacing w:after="0" w:line="240" w:lineRule="auto"/>
              <w:jc w:val="both"/>
              <w:rPr>
                <w:rFonts w:asciiTheme="minorHAnsi" w:hAnsiTheme="minorHAnsi" w:cs="Times New Roman"/>
                <w:color w:val="000000" w:themeColor="text1"/>
                <w:sz w:val="24"/>
                <w:szCs w:val="24"/>
              </w:rPr>
            </w:pPr>
          </w:p>
          <w:p w:rsidR="00766885" w:rsidRDefault="00766885" w:rsidP="0067731F">
            <w:pPr>
              <w:spacing w:after="0"/>
              <w:jc w:val="both"/>
              <w:rPr>
                <w:rFonts w:asciiTheme="minorHAnsi" w:hAnsiTheme="minorHAnsi" w:cs="Times New Roman"/>
                <w:b/>
                <w:i/>
                <w:color w:val="984806" w:themeColor="accent6" w:themeShade="80"/>
                <w:sz w:val="24"/>
                <w:szCs w:val="24"/>
              </w:rPr>
            </w:pPr>
          </w:p>
          <w:p w:rsidR="00766885" w:rsidRDefault="00766885" w:rsidP="0067731F">
            <w:pPr>
              <w:spacing w:after="0"/>
              <w:jc w:val="both"/>
              <w:rPr>
                <w:rFonts w:asciiTheme="minorHAnsi" w:hAnsiTheme="minorHAnsi" w:cs="Times New Roman"/>
                <w:b/>
                <w:i/>
                <w:color w:val="984806" w:themeColor="accent6" w:themeShade="80"/>
                <w:sz w:val="24"/>
                <w:szCs w:val="24"/>
              </w:rPr>
            </w:pPr>
          </w:p>
          <w:p w:rsidR="00766885" w:rsidRDefault="00766885" w:rsidP="0067731F">
            <w:pPr>
              <w:spacing w:after="0"/>
              <w:jc w:val="both"/>
              <w:rPr>
                <w:rFonts w:asciiTheme="minorHAnsi" w:hAnsiTheme="minorHAnsi" w:cs="Times New Roman"/>
                <w:b/>
                <w:i/>
                <w:color w:val="984806" w:themeColor="accent6" w:themeShade="80"/>
                <w:sz w:val="24"/>
                <w:szCs w:val="24"/>
              </w:rPr>
            </w:pPr>
          </w:p>
          <w:p w:rsidR="00766885" w:rsidRDefault="00766885" w:rsidP="0067731F">
            <w:pPr>
              <w:spacing w:after="0"/>
              <w:jc w:val="both"/>
              <w:rPr>
                <w:rFonts w:asciiTheme="minorHAnsi" w:hAnsiTheme="minorHAnsi" w:cs="Times New Roman"/>
                <w:b/>
                <w:i/>
                <w:color w:val="984806" w:themeColor="accent6" w:themeShade="80"/>
                <w:sz w:val="24"/>
                <w:szCs w:val="24"/>
              </w:rPr>
            </w:pPr>
          </w:p>
          <w:p w:rsidR="00766885" w:rsidRDefault="00766885" w:rsidP="0067731F">
            <w:pPr>
              <w:spacing w:after="0"/>
              <w:jc w:val="both"/>
              <w:rPr>
                <w:rFonts w:asciiTheme="minorHAnsi" w:hAnsiTheme="minorHAnsi" w:cs="Times New Roman"/>
                <w:b/>
                <w:i/>
                <w:color w:val="984806" w:themeColor="accent6" w:themeShade="80"/>
                <w:sz w:val="24"/>
                <w:szCs w:val="24"/>
              </w:rPr>
            </w:pPr>
          </w:p>
          <w:p w:rsidR="00766885" w:rsidRDefault="00766885" w:rsidP="0067731F">
            <w:pPr>
              <w:spacing w:after="0"/>
              <w:jc w:val="both"/>
              <w:rPr>
                <w:rFonts w:asciiTheme="minorHAnsi" w:hAnsiTheme="minorHAnsi" w:cs="Times New Roman"/>
                <w:b/>
                <w:i/>
                <w:color w:val="984806" w:themeColor="accent6" w:themeShade="80"/>
                <w:sz w:val="24"/>
                <w:szCs w:val="24"/>
              </w:rPr>
            </w:pPr>
          </w:p>
          <w:p w:rsidR="00C100DA" w:rsidRPr="00D07167" w:rsidRDefault="00D73409" w:rsidP="0067731F">
            <w:pPr>
              <w:spacing w:after="0"/>
              <w:jc w:val="both"/>
              <w:rPr>
                <w:rFonts w:asciiTheme="minorHAnsi" w:hAnsiTheme="minorHAnsi" w:cs="Times New Roman"/>
                <w:color w:val="984806" w:themeColor="accent6" w:themeShade="80"/>
                <w:sz w:val="24"/>
                <w:szCs w:val="24"/>
              </w:rPr>
            </w:pPr>
            <w:r w:rsidRPr="00D07167">
              <w:rPr>
                <w:rFonts w:asciiTheme="minorHAnsi" w:hAnsiTheme="minorHAnsi" w:cs="Times New Roman"/>
                <w:b/>
                <w:i/>
                <w:color w:val="984806" w:themeColor="accent6" w:themeShade="80"/>
                <w:sz w:val="24"/>
                <w:szCs w:val="24"/>
              </w:rPr>
              <w:t>4.11</w:t>
            </w:r>
            <w:r w:rsidR="008B0AC8" w:rsidRPr="00D07167">
              <w:rPr>
                <w:rFonts w:asciiTheme="minorHAnsi" w:hAnsiTheme="minorHAnsi" w:cs="Times New Roman"/>
                <w:b/>
                <w:i/>
                <w:color w:val="984806" w:themeColor="accent6" w:themeShade="80"/>
                <w:sz w:val="24"/>
                <w:szCs w:val="24"/>
              </w:rPr>
              <w:t>. SWOT  А</w:t>
            </w:r>
            <w:r w:rsidR="00F8257E" w:rsidRPr="00D07167">
              <w:rPr>
                <w:rFonts w:asciiTheme="minorHAnsi" w:hAnsiTheme="minorHAnsi" w:cs="Times New Roman"/>
                <w:b/>
                <w:i/>
                <w:color w:val="984806" w:themeColor="accent6" w:themeShade="80"/>
                <w:sz w:val="24"/>
                <w:szCs w:val="24"/>
              </w:rPr>
              <w:t>нализ</w:t>
            </w:r>
            <w:r w:rsidR="008B0AC8" w:rsidRPr="00D07167">
              <w:rPr>
                <w:rFonts w:asciiTheme="minorHAnsi" w:hAnsiTheme="minorHAnsi" w:cs="Times New Roman"/>
                <w:b/>
                <w:i/>
                <w:color w:val="984806" w:themeColor="accent6" w:themeShade="80"/>
                <w:sz w:val="24"/>
                <w:szCs w:val="24"/>
              </w:rPr>
              <w:t>.</w:t>
            </w:r>
          </w:p>
          <w:tbl>
            <w:tblPr>
              <w:tblW w:w="9673" w:type="dxa"/>
              <w:tblBorders>
                <w:top w:val="nil"/>
                <w:left w:val="nil"/>
                <w:bottom w:val="nil"/>
                <w:right w:val="nil"/>
              </w:tblBorders>
              <w:tblLayout w:type="fixed"/>
              <w:tblLook w:val="0000"/>
            </w:tblPr>
            <w:tblGrid>
              <w:gridCol w:w="9673"/>
            </w:tblGrid>
            <w:tr w:rsidR="00B30B15" w:rsidRPr="00705F3A" w:rsidTr="002D1B70">
              <w:trPr>
                <w:trHeight w:val="5554"/>
              </w:trPr>
              <w:tc>
                <w:tcPr>
                  <w:tcW w:w="9673" w:type="dxa"/>
                </w:tcPr>
                <w:p w:rsidR="00A3340F" w:rsidRPr="002D1B70" w:rsidRDefault="00A3340F" w:rsidP="002D1B70">
                  <w:pPr>
                    <w:spacing w:after="0"/>
                    <w:jc w:val="both"/>
                    <w:rPr>
                      <w:sz w:val="24"/>
                      <w:szCs w:val="24"/>
                    </w:rPr>
                  </w:pPr>
                  <w:r w:rsidRPr="002D1B70">
                    <w:rPr>
                      <w:sz w:val="24"/>
                      <w:szCs w:val="24"/>
                    </w:rPr>
                    <w:t>Най-агрегирано силните страни и слабостите, благоприятните в</w:t>
                  </w:r>
                  <w:r w:rsidR="0067731F" w:rsidRPr="002D1B70">
                    <w:rPr>
                      <w:sz w:val="24"/>
                      <w:szCs w:val="24"/>
                    </w:rPr>
                    <w:t xml:space="preserve">ъзможности и заплахите </w:t>
                  </w:r>
                  <w:r w:rsidRPr="002D1B70">
                    <w:rPr>
                      <w:sz w:val="24"/>
                      <w:szCs w:val="24"/>
                    </w:rPr>
                    <w:t xml:space="preserve">за развитие на общината могат да бъдат обобщени в </w:t>
                  </w:r>
                  <w:r w:rsidR="0075418C" w:rsidRPr="002D1B70">
                    <w:rPr>
                      <w:sz w:val="24"/>
                      <w:szCs w:val="24"/>
                    </w:rPr>
                    <w:t xml:space="preserve">синтезиран </w:t>
                  </w:r>
                  <w:r w:rsidRPr="002D1B70">
                    <w:rPr>
                      <w:sz w:val="24"/>
                      <w:szCs w:val="24"/>
                    </w:rPr>
                    <w:t>SWOT-анализ, като в силните страни се изброяват най-важните разполагаеми ресурси, умения, до</w:t>
                  </w:r>
                  <w:r w:rsidR="00834B98" w:rsidRPr="002D1B70">
                    <w:rPr>
                      <w:sz w:val="24"/>
                      <w:szCs w:val="24"/>
                    </w:rPr>
                    <w:t>стижения или други пре</w:t>
                  </w:r>
                  <w:r w:rsidR="0075418C" w:rsidRPr="002D1B70">
                    <w:rPr>
                      <w:sz w:val="24"/>
                      <w:szCs w:val="24"/>
                    </w:rPr>
                    <w:t xml:space="preserve">димства, </w:t>
                  </w:r>
                  <w:r w:rsidRPr="002D1B70">
                    <w:rPr>
                      <w:sz w:val="24"/>
                      <w:szCs w:val="24"/>
                    </w:rPr>
                    <w:t>които има завоювани общината, а в слабите - се излагат обек</w:t>
                  </w:r>
                  <w:r w:rsidR="0023037C" w:rsidRPr="002D1B70">
                    <w:rPr>
                      <w:sz w:val="24"/>
                      <w:szCs w:val="24"/>
                    </w:rPr>
                    <w:t>тивните и су</w:t>
                  </w:r>
                  <w:r w:rsidR="0075418C" w:rsidRPr="002D1B70">
                    <w:rPr>
                      <w:sz w:val="24"/>
                      <w:szCs w:val="24"/>
                    </w:rPr>
                    <w:t>бективните огра</w:t>
                  </w:r>
                  <w:r w:rsidR="0023037C" w:rsidRPr="002D1B70">
                    <w:rPr>
                      <w:sz w:val="24"/>
                      <w:szCs w:val="24"/>
                    </w:rPr>
                    <w:t>ниче</w:t>
                  </w:r>
                  <w:r w:rsidRPr="002D1B70">
                    <w:rPr>
                      <w:sz w:val="24"/>
                      <w:szCs w:val="24"/>
                    </w:rPr>
                    <w:t>ния (недостиг на ресурси, умения, способности и др.), които въз</w:t>
                  </w:r>
                  <w:r w:rsidR="00E678AE">
                    <w:rPr>
                      <w:sz w:val="24"/>
                      <w:szCs w:val="24"/>
                    </w:rPr>
                    <w:t>-</w:t>
                  </w:r>
                  <w:r w:rsidRPr="002D1B70">
                    <w:rPr>
                      <w:sz w:val="24"/>
                      <w:szCs w:val="24"/>
                    </w:rPr>
                    <w:t>препятстват про</w:t>
                  </w:r>
                  <w:r w:rsidR="0023037C" w:rsidRPr="002D1B70">
                    <w:rPr>
                      <w:sz w:val="24"/>
                      <w:szCs w:val="24"/>
                    </w:rPr>
                    <w:t>гресивното раз</w:t>
                  </w:r>
                  <w:r w:rsidRPr="002D1B70">
                    <w:rPr>
                      <w:sz w:val="24"/>
                      <w:szCs w:val="24"/>
                    </w:rPr>
                    <w:t>витие на общината до сега и ако не се отстранят</w:t>
                  </w:r>
                  <w:r w:rsidR="00D7297C" w:rsidRPr="002D1B70">
                    <w:rPr>
                      <w:sz w:val="24"/>
                      <w:szCs w:val="24"/>
                    </w:rPr>
                    <w:t>,</w:t>
                  </w:r>
                  <w:r w:rsidRPr="002D1B70">
                    <w:rPr>
                      <w:sz w:val="24"/>
                      <w:szCs w:val="24"/>
                    </w:rPr>
                    <w:t xml:space="preserve"> могат да повлияят отр</w:t>
                  </w:r>
                  <w:r w:rsidR="0023037C" w:rsidRPr="002D1B70">
                    <w:rPr>
                      <w:sz w:val="24"/>
                      <w:szCs w:val="24"/>
                    </w:rPr>
                    <w:t>ицателно и върху бъде</w:t>
                  </w:r>
                  <w:r w:rsidRPr="002D1B70">
                    <w:rPr>
                      <w:sz w:val="24"/>
                      <w:szCs w:val="24"/>
                    </w:rPr>
                    <w:t>щото й развитие.</w:t>
                  </w:r>
                </w:p>
                <w:p w:rsidR="00EA3413" w:rsidRPr="002D1B70" w:rsidRDefault="00A3340F" w:rsidP="002D1B70">
                  <w:pPr>
                    <w:spacing w:after="0"/>
                    <w:jc w:val="both"/>
                    <w:rPr>
                      <w:sz w:val="24"/>
                      <w:szCs w:val="24"/>
                    </w:rPr>
                  </w:pPr>
                  <w:r w:rsidRPr="002D1B70">
                    <w:rPr>
                      <w:sz w:val="24"/>
                      <w:szCs w:val="24"/>
                    </w:rPr>
                    <w:t xml:space="preserve">       Въможностите са съвкупност от систематизирани бъде</w:t>
                  </w:r>
                  <w:r w:rsidR="00834B98" w:rsidRPr="002D1B70">
                    <w:rPr>
                      <w:sz w:val="24"/>
                      <w:szCs w:val="24"/>
                    </w:rPr>
                    <w:t>щи благоприятни елементи на вън</w:t>
                  </w:r>
                  <w:r w:rsidRPr="002D1B70">
                    <w:rPr>
                      <w:sz w:val="24"/>
                      <w:szCs w:val="24"/>
                    </w:rPr>
                    <w:t>шната и вътрешната среда, които ще влияят положително върху бъдещото социално-ико</w:t>
                  </w:r>
                  <w:r w:rsidR="0023037C" w:rsidRPr="002D1B70">
                    <w:rPr>
                      <w:sz w:val="24"/>
                      <w:szCs w:val="24"/>
                    </w:rPr>
                    <w:t>номи</w:t>
                  </w:r>
                  <w:r w:rsidRPr="002D1B70">
                    <w:rPr>
                      <w:sz w:val="24"/>
                      <w:szCs w:val="24"/>
                    </w:rPr>
                    <w:t>ческо развитие на общината, а заплахите са онези неблагоприятни елементи на вътреш</w:t>
                  </w:r>
                  <w:r w:rsidR="0023037C" w:rsidRPr="002D1B70">
                    <w:rPr>
                      <w:sz w:val="24"/>
                      <w:szCs w:val="24"/>
                    </w:rPr>
                    <w:t xml:space="preserve">ната и </w:t>
                  </w:r>
                  <w:r w:rsidRPr="002D1B70">
                    <w:rPr>
                      <w:sz w:val="24"/>
                      <w:szCs w:val="24"/>
                    </w:rPr>
                    <w:t>на външната среда, които могат да ограничат, а в някои случ</w:t>
                  </w:r>
                  <w:r w:rsidR="0023037C" w:rsidRPr="002D1B70">
                    <w:rPr>
                      <w:sz w:val="24"/>
                      <w:szCs w:val="24"/>
                    </w:rPr>
                    <w:t xml:space="preserve">аи и да спрат бъдещото развитие </w:t>
                  </w:r>
                  <w:r w:rsidRPr="002D1B70">
                    <w:rPr>
                      <w:sz w:val="24"/>
                      <w:szCs w:val="24"/>
                    </w:rPr>
                    <w:t xml:space="preserve"> на цели отделни сектори от социално- икономическото развитие на общината.</w:t>
                  </w:r>
                </w:p>
                <w:p w:rsidR="00EA3413" w:rsidRPr="00705F3A" w:rsidRDefault="00EA3413" w:rsidP="0067731F">
                  <w:pPr>
                    <w:tabs>
                      <w:tab w:val="left" w:pos="9282"/>
                      <w:tab w:val="left" w:pos="10060"/>
                    </w:tabs>
                    <w:autoSpaceDE w:val="0"/>
                    <w:autoSpaceDN w:val="0"/>
                    <w:adjustRightInd w:val="0"/>
                    <w:spacing w:after="0" w:line="240" w:lineRule="auto"/>
                    <w:ind w:right="778"/>
                    <w:rPr>
                      <w:rFonts w:asciiTheme="minorHAnsi" w:hAnsiTheme="minorHAnsi" w:cs="Times New Roman"/>
                      <w:color w:val="000000" w:themeColor="text1"/>
                      <w:sz w:val="24"/>
                      <w:szCs w:val="24"/>
                    </w:rPr>
                  </w:pPr>
                </w:p>
                <w:p w:rsidR="00AD037A" w:rsidRPr="00AF0416" w:rsidRDefault="00AD037A" w:rsidP="002D1B70">
                  <w:pPr>
                    <w:shd w:val="clear" w:color="auto" w:fill="B8CCE4" w:themeFill="accent1" w:themeFillTint="66"/>
                    <w:tabs>
                      <w:tab w:val="left" w:pos="9424"/>
                    </w:tabs>
                    <w:spacing w:after="0"/>
                    <w:ind w:right="33"/>
                    <w:rPr>
                      <w:b/>
                    </w:rPr>
                  </w:pPr>
                  <w:r w:rsidRPr="00AF0416">
                    <w:rPr>
                      <w:b/>
                    </w:rPr>
                    <w:t>СИЛНИ СТРАНИ</w:t>
                  </w:r>
                </w:p>
                <w:tbl>
                  <w:tblPr>
                    <w:tblStyle w:val="a5"/>
                    <w:tblW w:w="0" w:type="auto"/>
                    <w:tblInd w:w="108" w:type="dxa"/>
                    <w:tblLayout w:type="fixed"/>
                    <w:tblLook w:val="04A0"/>
                  </w:tblPr>
                  <w:tblGrid>
                    <w:gridCol w:w="9311"/>
                  </w:tblGrid>
                  <w:tr w:rsidR="00AD037A" w:rsidTr="002D1B70">
                    <w:trPr>
                      <w:trHeight w:val="329"/>
                    </w:trPr>
                    <w:tc>
                      <w:tcPr>
                        <w:tcW w:w="9311" w:type="dxa"/>
                        <w:shd w:val="clear" w:color="auto" w:fill="D6E3BC" w:themeFill="accent3" w:themeFillTint="66"/>
                      </w:tcPr>
                      <w:p w:rsidR="00AD037A" w:rsidRPr="00F3133A" w:rsidRDefault="00AD037A" w:rsidP="0067731F">
                        <w:pPr>
                          <w:spacing w:after="0"/>
                          <w:rPr>
                            <w:b/>
                            <w:i/>
                          </w:rPr>
                        </w:pPr>
                        <w:r w:rsidRPr="00F3133A">
                          <w:rPr>
                            <w:b/>
                            <w:i/>
                            <w:lang w:val="en-US"/>
                          </w:rPr>
                          <w:t>I</w:t>
                        </w:r>
                        <w:r w:rsidRPr="00F3133A">
                          <w:rPr>
                            <w:b/>
                            <w:sz w:val="24"/>
                            <w:szCs w:val="24"/>
                            <w:shd w:val="clear" w:color="auto" w:fill="D6E3BC" w:themeFill="accent3" w:themeFillTint="66"/>
                            <w:lang w:val="en-US"/>
                          </w:rPr>
                          <w:t xml:space="preserve">. </w:t>
                        </w:r>
                        <w:r w:rsidRPr="00F3133A">
                          <w:rPr>
                            <w:b/>
                            <w:sz w:val="24"/>
                            <w:szCs w:val="24"/>
                            <w:shd w:val="clear" w:color="auto" w:fill="D6E3BC" w:themeFill="accent3" w:themeFillTint="66"/>
                          </w:rPr>
                          <w:t>КОМПЛЕСНО РАЗВИТИЕ НА ОБЩИНАТА</w:t>
                        </w:r>
                      </w:p>
                    </w:tc>
                  </w:tr>
                  <w:tr w:rsidR="00AD037A" w:rsidTr="002D1B70">
                    <w:trPr>
                      <w:trHeight w:val="1796"/>
                    </w:trPr>
                    <w:tc>
                      <w:tcPr>
                        <w:tcW w:w="9311" w:type="dxa"/>
                      </w:tcPr>
                      <w:p w:rsidR="00AD037A" w:rsidRPr="00F3133A" w:rsidRDefault="00AD037A" w:rsidP="00B15383">
                        <w:pPr>
                          <w:pStyle w:val="a4"/>
                          <w:numPr>
                            <w:ilvl w:val="0"/>
                            <w:numId w:val="74"/>
                          </w:numPr>
                          <w:spacing w:after="0" w:line="240" w:lineRule="auto"/>
                          <w:ind w:left="318" w:hanging="284"/>
                          <w:contextualSpacing/>
                          <w:rPr>
                            <w:sz w:val="24"/>
                            <w:szCs w:val="24"/>
                          </w:rPr>
                        </w:pPr>
                        <w:r w:rsidRPr="00F3133A">
                          <w:rPr>
                            <w:sz w:val="24"/>
                            <w:szCs w:val="24"/>
                          </w:rPr>
                          <w:t>Добро транспортно-географско положение, осигуряващо условия за сътрудничество със съседните териториални общности;</w:t>
                        </w:r>
                      </w:p>
                      <w:p w:rsidR="00AD037A" w:rsidRPr="00F3133A" w:rsidRDefault="00AD037A" w:rsidP="00B15383">
                        <w:pPr>
                          <w:pStyle w:val="a4"/>
                          <w:numPr>
                            <w:ilvl w:val="0"/>
                            <w:numId w:val="74"/>
                          </w:numPr>
                          <w:spacing w:after="0" w:line="240" w:lineRule="auto"/>
                          <w:ind w:left="318" w:hanging="284"/>
                          <w:contextualSpacing/>
                          <w:rPr>
                            <w:sz w:val="24"/>
                            <w:szCs w:val="24"/>
                          </w:rPr>
                        </w:pPr>
                        <w:r w:rsidRPr="00F3133A">
                          <w:rPr>
                            <w:sz w:val="24"/>
                            <w:szCs w:val="24"/>
                          </w:rPr>
                          <w:t>През Общината преминават важни транспортни коридори, свързващи Европа с Близкия Изток;</w:t>
                        </w:r>
                      </w:p>
                      <w:p w:rsidR="00AD037A" w:rsidRPr="00F3133A" w:rsidRDefault="00AD037A" w:rsidP="00B15383">
                        <w:pPr>
                          <w:pStyle w:val="a4"/>
                          <w:numPr>
                            <w:ilvl w:val="0"/>
                            <w:numId w:val="74"/>
                          </w:numPr>
                          <w:spacing w:after="0" w:line="240" w:lineRule="auto"/>
                          <w:ind w:left="318" w:hanging="284"/>
                          <w:contextualSpacing/>
                          <w:rPr>
                            <w:sz w:val="24"/>
                            <w:szCs w:val="24"/>
                          </w:rPr>
                        </w:pPr>
                        <w:r w:rsidRPr="00F3133A">
                          <w:rPr>
                            <w:sz w:val="24"/>
                            <w:szCs w:val="24"/>
                          </w:rPr>
                          <w:t>Изготвен общ устройствен план на общината;</w:t>
                        </w:r>
                      </w:p>
                      <w:p w:rsidR="00AD037A" w:rsidRPr="00F3133A" w:rsidRDefault="00AD037A" w:rsidP="00B15383">
                        <w:pPr>
                          <w:pStyle w:val="a4"/>
                          <w:numPr>
                            <w:ilvl w:val="0"/>
                            <w:numId w:val="74"/>
                          </w:numPr>
                          <w:spacing w:after="0" w:line="240" w:lineRule="auto"/>
                          <w:ind w:left="318" w:hanging="284"/>
                          <w:contextualSpacing/>
                          <w:rPr>
                            <w:sz w:val="24"/>
                            <w:szCs w:val="24"/>
                          </w:rPr>
                        </w:pPr>
                        <w:r w:rsidRPr="00F3133A">
                          <w:rPr>
                            <w:sz w:val="24"/>
                            <w:szCs w:val="24"/>
                          </w:rPr>
                          <w:t>Партнорство и междуобщинско сътрудничество;</w:t>
                        </w:r>
                      </w:p>
                    </w:tc>
                  </w:tr>
                  <w:tr w:rsidR="00AD037A" w:rsidTr="002D1B70">
                    <w:trPr>
                      <w:trHeight w:val="329"/>
                    </w:trPr>
                    <w:tc>
                      <w:tcPr>
                        <w:tcW w:w="9311" w:type="dxa"/>
                        <w:shd w:val="clear" w:color="auto" w:fill="D6E3BC" w:themeFill="accent3" w:themeFillTint="66"/>
                      </w:tcPr>
                      <w:p w:rsidR="00AD037A" w:rsidRPr="00F3133A" w:rsidRDefault="00AD037A" w:rsidP="0067731F">
                        <w:pPr>
                          <w:spacing w:after="0"/>
                          <w:rPr>
                            <w:b/>
                            <w:sz w:val="24"/>
                            <w:szCs w:val="24"/>
                          </w:rPr>
                        </w:pPr>
                        <w:r w:rsidRPr="00F3133A">
                          <w:rPr>
                            <w:b/>
                            <w:sz w:val="24"/>
                            <w:szCs w:val="24"/>
                            <w:lang w:val="en-US"/>
                          </w:rPr>
                          <w:t>II.</w:t>
                        </w:r>
                        <w:r w:rsidRPr="00F3133A">
                          <w:rPr>
                            <w:b/>
                            <w:sz w:val="24"/>
                            <w:szCs w:val="24"/>
                          </w:rPr>
                          <w:t xml:space="preserve"> РАЗВИТИЕ  НА НЕФИНАНСОВИЯ СЕКТОР</w:t>
                        </w:r>
                      </w:p>
                    </w:tc>
                  </w:tr>
                  <w:tr w:rsidR="00AD037A" w:rsidTr="002D1B70">
                    <w:trPr>
                      <w:trHeight w:val="284"/>
                    </w:trPr>
                    <w:tc>
                      <w:tcPr>
                        <w:tcW w:w="9311" w:type="dxa"/>
                        <w:shd w:val="clear" w:color="auto" w:fill="F2F2F2" w:themeFill="background1" w:themeFillShade="F2"/>
                      </w:tcPr>
                      <w:p w:rsidR="00AD037A" w:rsidRPr="00F3133A" w:rsidRDefault="00AD037A" w:rsidP="0067731F">
                        <w:pPr>
                          <w:spacing w:after="0"/>
                          <w:rPr>
                            <w:sz w:val="24"/>
                            <w:szCs w:val="24"/>
                          </w:rPr>
                        </w:pPr>
                        <w:r w:rsidRPr="00F3133A">
                          <w:rPr>
                            <w:sz w:val="24"/>
                            <w:szCs w:val="24"/>
                          </w:rPr>
                          <w:t>1. ПРОМИШЛЕНОСТ</w:t>
                        </w:r>
                      </w:p>
                    </w:tc>
                  </w:tr>
                  <w:tr w:rsidR="00AD037A" w:rsidTr="002D1B70">
                    <w:trPr>
                      <w:trHeight w:val="898"/>
                    </w:trPr>
                    <w:tc>
                      <w:tcPr>
                        <w:tcW w:w="9311" w:type="dxa"/>
                      </w:tcPr>
                      <w:p w:rsidR="00AD037A" w:rsidRPr="00F3133A" w:rsidRDefault="00AD037A" w:rsidP="00B15383">
                        <w:pPr>
                          <w:pStyle w:val="a4"/>
                          <w:numPr>
                            <w:ilvl w:val="0"/>
                            <w:numId w:val="76"/>
                          </w:numPr>
                          <w:spacing w:after="0" w:line="240" w:lineRule="auto"/>
                          <w:ind w:left="318" w:hanging="284"/>
                          <w:contextualSpacing/>
                          <w:rPr>
                            <w:sz w:val="24"/>
                            <w:szCs w:val="24"/>
                          </w:rPr>
                        </w:pPr>
                        <w:r w:rsidRPr="00F3133A">
                          <w:rPr>
                            <w:sz w:val="24"/>
                            <w:szCs w:val="24"/>
                          </w:rPr>
                          <w:t>Запазено ниво в инвестициите и ръст на продукцията в преработващата промишле</w:t>
                        </w:r>
                        <w:r w:rsidR="00F95BF2" w:rsidRPr="00F3133A">
                          <w:rPr>
                            <w:sz w:val="24"/>
                            <w:szCs w:val="24"/>
                          </w:rPr>
                          <w:t>-</w:t>
                        </w:r>
                        <w:r w:rsidRPr="00F3133A">
                          <w:rPr>
                            <w:sz w:val="24"/>
                            <w:szCs w:val="24"/>
                          </w:rPr>
                          <w:t>ност;</w:t>
                        </w:r>
                      </w:p>
                      <w:p w:rsidR="00AD037A" w:rsidRPr="00F3133A" w:rsidRDefault="00AD037A" w:rsidP="00B15383">
                        <w:pPr>
                          <w:pStyle w:val="a4"/>
                          <w:numPr>
                            <w:ilvl w:val="0"/>
                            <w:numId w:val="76"/>
                          </w:numPr>
                          <w:spacing w:after="0" w:line="240" w:lineRule="auto"/>
                          <w:ind w:left="318" w:hanging="284"/>
                          <w:contextualSpacing/>
                          <w:rPr>
                            <w:rFonts w:asciiTheme="minorHAnsi" w:hAnsiTheme="minorHAnsi"/>
                            <w:sz w:val="24"/>
                            <w:szCs w:val="24"/>
                          </w:rPr>
                        </w:pPr>
                        <w:r w:rsidRPr="00F3133A">
                          <w:rPr>
                            <w:rFonts w:asciiTheme="minorHAnsi" w:hAnsiTheme="minorHAnsi" w:cs="Open Sans"/>
                            <w:sz w:val="24"/>
                            <w:szCs w:val="24"/>
                          </w:rPr>
                          <w:t xml:space="preserve">Устойчиво развитие на </w:t>
                        </w:r>
                        <w:r w:rsidRPr="00F3133A">
                          <w:rPr>
                            <w:rFonts w:cs="Open Sans"/>
                            <w:sz w:val="24"/>
                            <w:szCs w:val="24"/>
                          </w:rPr>
                          <w:t xml:space="preserve">малките, </w:t>
                        </w:r>
                        <w:r w:rsidRPr="00F3133A">
                          <w:rPr>
                            <w:rFonts w:asciiTheme="minorHAnsi" w:hAnsiTheme="minorHAnsi" w:cs="Open Sans"/>
                            <w:sz w:val="24"/>
                            <w:szCs w:val="24"/>
                          </w:rPr>
                          <w:t>средни</w:t>
                        </w:r>
                        <w:r w:rsidRPr="00F3133A">
                          <w:rPr>
                            <w:rFonts w:cs="Open Sans"/>
                            <w:sz w:val="24"/>
                            <w:szCs w:val="24"/>
                          </w:rPr>
                          <w:t>те  и големи предприятия;</w:t>
                        </w:r>
                      </w:p>
                    </w:tc>
                  </w:tr>
                  <w:tr w:rsidR="00AD037A" w:rsidTr="002D1B70">
                    <w:trPr>
                      <w:trHeight w:val="329"/>
                    </w:trPr>
                    <w:tc>
                      <w:tcPr>
                        <w:tcW w:w="9311" w:type="dxa"/>
                        <w:shd w:val="clear" w:color="auto" w:fill="D6E3BC" w:themeFill="accent3" w:themeFillTint="66"/>
                      </w:tcPr>
                      <w:p w:rsidR="00AD037A" w:rsidRPr="00F3133A" w:rsidRDefault="00AD037A" w:rsidP="0067731F">
                        <w:pPr>
                          <w:spacing w:after="0"/>
                          <w:rPr>
                            <w:sz w:val="24"/>
                            <w:szCs w:val="24"/>
                          </w:rPr>
                        </w:pPr>
                        <w:r w:rsidRPr="00F3133A">
                          <w:rPr>
                            <w:sz w:val="24"/>
                            <w:szCs w:val="24"/>
                          </w:rPr>
                          <w:lastRenderedPageBreak/>
                          <w:t>2. СЕЛСКО СТОПАНСТВО</w:t>
                        </w:r>
                      </w:p>
                    </w:tc>
                  </w:tr>
                  <w:tr w:rsidR="00AD037A" w:rsidTr="002D1B70">
                    <w:trPr>
                      <w:trHeight w:val="850"/>
                    </w:trPr>
                    <w:tc>
                      <w:tcPr>
                        <w:tcW w:w="9311" w:type="dxa"/>
                      </w:tcPr>
                      <w:p w:rsidR="00AD037A" w:rsidRPr="00F95BF2" w:rsidRDefault="00AD037A" w:rsidP="00B15383">
                        <w:pPr>
                          <w:pStyle w:val="a4"/>
                          <w:numPr>
                            <w:ilvl w:val="0"/>
                            <w:numId w:val="76"/>
                          </w:numPr>
                          <w:spacing w:after="0" w:line="240" w:lineRule="auto"/>
                          <w:ind w:left="318" w:hanging="318"/>
                          <w:contextualSpacing/>
                          <w:rPr>
                            <w:sz w:val="24"/>
                            <w:szCs w:val="24"/>
                          </w:rPr>
                        </w:pPr>
                        <w:r w:rsidRPr="00F95BF2">
                          <w:rPr>
                            <w:sz w:val="24"/>
                            <w:szCs w:val="24"/>
                          </w:rPr>
                          <w:t>Благоприятни почвено-климатични условия за отглеждане на характерните за общи</w:t>
                        </w:r>
                        <w:r w:rsidR="00F95BF2">
                          <w:rPr>
                            <w:sz w:val="24"/>
                            <w:szCs w:val="24"/>
                          </w:rPr>
                          <w:t>-</w:t>
                        </w:r>
                        <w:r w:rsidRPr="00F95BF2">
                          <w:rPr>
                            <w:sz w:val="24"/>
                            <w:szCs w:val="24"/>
                          </w:rPr>
                          <w:t>ната земеделски култури;</w:t>
                        </w:r>
                      </w:p>
                      <w:p w:rsidR="00AD037A" w:rsidRPr="00F95BF2" w:rsidRDefault="00AD037A" w:rsidP="00B15383">
                        <w:pPr>
                          <w:pStyle w:val="a4"/>
                          <w:numPr>
                            <w:ilvl w:val="0"/>
                            <w:numId w:val="75"/>
                          </w:numPr>
                          <w:spacing w:after="0" w:line="240" w:lineRule="auto"/>
                          <w:ind w:left="318" w:hanging="318"/>
                          <w:contextualSpacing/>
                          <w:rPr>
                            <w:sz w:val="24"/>
                            <w:szCs w:val="24"/>
                          </w:rPr>
                        </w:pPr>
                        <w:r w:rsidRPr="00F95BF2">
                          <w:rPr>
                            <w:sz w:val="24"/>
                            <w:szCs w:val="24"/>
                          </w:rPr>
                          <w:t>Наличие на поземлени ресурси с високи агробиологични качества;</w:t>
                        </w:r>
                      </w:p>
                      <w:p w:rsidR="00AD037A" w:rsidRPr="00F95BF2" w:rsidRDefault="00AD037A" w:rsidP="00B15383">
                        <w:pPr>
                          <w:pStyle w:val="a4"/>
                          <w:numPr>
                            <w:ilvl w:val="0"/>
                            <w:numId w:val="75"/>
                          </w:numPr>
                          <w:spacing w:after="0" w:line="240" w:lineRule="auto"/>
                          <w:ind w:left="318" w:hanging="318"/>
                          <w:contextualSpacing/>
                          <w:rPr>
                            <w:sz w:val="24"/>
                            <w:szCs w:val="24"/>
                          </w:rPr>
                        </w:pPr>
                        <w:r w:rsidRPr="00F95BF2">
                          <w:rPr>
                            <w:sz w:val="24"/>
                            <w:szCs w:val="24"/>
                          </w:rPr>
                          <w:t>Запазено ниво в инвестициите и ръст на продукцията в  селското стопанство ;</w:t>
                        </w:r>
                      </w:p>
                      <w:p w:rsidR="00AD037A" w:rsidRPr="00F95BF2" w:rsidRDefault="00AD037A" w:rsidP="00B15383">
                        <w:pPr>
                          <w:pStyle w:val="a4"/>
                          <w:numPr>
                            <w:ilvl w:val="0"/>
                            <w:numId w:val="75"/>
                          </w:numPr>
                          <w:spacing w:after="0" w:line="240" w:lineRule="auto"/>
                          <w:ind w:left="318" w:hanging="318"/>
                          <w:contextualSpacing/>
                          <w:rPr>
                            <w:sz w:val="24"/>
                            <w:szCs w:val="24"/>
                          </w:rPr>
                        </w:pPr>
                        <w:r w:rsidRPr="00F95BF2">
                          <w:rPr>
                            <w:sz w:val="24"/>
                            <w:szCs w:val="24"/>
                          </w:rPr>
                          <w:t>Високо биологично разнообразие в общинската територия;</w:t>
                        </w:r>
                      </w:p>
                      <w:p w:rsidR="00AD037A" w:rsidRPr="00F95BF2" w:rsidRDefault="00AD037A" w:rsidP="00B15383">
                        <w:pPr>
                          <w:pStyle w:val="a4"/>
                          <w:numPr>
                            <w:ilvl w:val="0"/>
                            <w:numId w:val="75"/>
                          </w:numPr>
                          <w:spacing w:after="0" w:line="240" w:lineRule="auto"/>
                          <w:ind w:left="318" w:hanging="318"/>
                          <w:contextualSpacing/>
                          <w:rPr>
                            <w:sz w:val="24"/>
                            <w:szCs w:val="24"/>
                          </w:rPr>
                        </w:pPr>
                        <w:r w:rsidRPr="00F95BF2">
                          <w:rPr>
                            <w:sz w:val="24"/>
                            <w:szCs w:val="24"/>
                          </w:rPr>
                          <w:t>Добро управление на земите и съчетаване на интензивно с био-производство;</w:t>
                        </w:r>
                      </w:p>
                      <w:p w:rsidR="00AD037A" w:rsidRPr="00F95BF2" w:rsidRDefault="00AD037A" w:rsidP="00B15383">
                        <w:pPr>
                          <w:pStyle w:val="a4"/>
                          <w:numPr>
                            <w:ilvl w:val="0"/>
                            <w:numId w:val="75"/>
                          </w:numPr>
                          <w:spacing w:after="0" w:line="240" w:lineRule="auto"/>
                          <w:ind w:left="318" w:hanging="318"/>
                          <w:contextualSpacing/>
                          <w:rPr>
                            <w:sz w:val="24"/>
                            <w:szCs w:val="24"/>
                          </w:rPr>
                        </w:pPr>
                        <w:r w:rsidRPr="00F95BF2">
                          <w:rPr>
                            <w:sz w:val="24"/>
                            <w:szCs w:val="24"/>
                          </w:rPr>
                          <w:t>Традиции и опит при отглеждане на селскостопанските култури;</w:t>
                        </w:r>
                      </w:p>
                      <w:p w:rsidR="00AD037A" w:rsidRPr="00F95BF2" w:rsidRDefault="00AD037A" w:rsidP="00B15383">
                        <w:pPr>
                          <w:pStyle w:val="a4"/>
                          <w:numPr>
                            <w:ilvl w:val="0"/>
                            <w:numId w:val="75"/>
                          </w:numPr>
                          <w:spacing w:after="0" w:line="240" w:lineRule="auto"/>
                          <w:ind w:left="318" w:hanging="318"/>
                          <w:contextualSpacing/>
                          <w:rPr>
                            <w:sz w:val="24"/>
                            <w:szCs w:val="24"/>
                          </w:rPr>
                        </w:pPr>
                        <w:r w:rsidRPr="00F95BF2">
                          <w:rPr>
                            <w:sz w:val="24"/>
                            <w:szCs w:val="24"/>
                          </w:rPr>
                          <w:t xml:space="preserve">Наличие на богат генофонд  от култури и сортове и породи; </w:t>
                        </w:r>
                      </w:p>
                      <w:p w:rsidR="00AD037A" w:rsidRPr="00F95BF2" w:rsidRDefault="00AD037A" w:rsidP="00B15383">
                        <w:pPr>
                          <w:pStyle w:val="a4"/>
                          <w:numPr>
                            <w:ilvl w:val="0"/>
                            <w:numId w:val="75"/>
                          </w:numPr>
                          <w:spacing w:after="0" w:line="240" w:lineRule="auto"/>
                          <w:ind w:left="318" w:hanging="318"/>
                          <w:contextualSpacing/>
                          <w:rPr>
                            <w:sz w:val="24"/>
                            <w:szCs w:val="24"/>
                          </w:rPr>
                        </w:pPr>
                        <w:r w:rsidRPr="00F95BF2">
                          <w:rPr>
                            <w:sz w:val="24"/>
                            <w:szCs w:val="24"/>
                          </w:rPr>
                          <w:t>Добри запаси от дървесина, добри места за паша и условия за лов и риболов;</w:t>
                        </w:r>
                      </w:p>
                      <w:p w:rsidR="00AD037A" w:rsidRPr="00F95BF2" w:rsidRDefault="00AD037A" w:rsidP="00B15383">
                        <w:pPr>
                          <w:pStyle w:val="a4"/>
                          <w:numPr>
                            <w:ilvl w:val="0"/>
                            <w:numId w:val="75"/>
                          </w:numPr>
                          <w:spacing w:after="0" w:line="240" w:lineRule="auto"/>
                          <w:ind w:left="318" w:hanging="318"/>
                          <w:contextualSpacing/>
                          <w:rPr>
                            <w:sz w:val="24"/>
                            <w:szCs w:val="24"/>
                          </w:rPr>
                        </w:pPr>
                        <w:r w:rsidRPr="00F95BF2">
                          <w:rPr>
                            <w:sz w:val="24"/>
                            <w:szCs w:val="24"/>
                          </w:rPr>
                          <w:t>Голям потенциал за отглеждне на билки и диворастящи плодове и гъби;</w:t>
                        </w:r>
                      </w:p>
                      <w:p w:rsidR="00AD037A" w:rsidRPr="00F95BF2" w:rsidRDefault="00AD037A" w:rsidP="00B15383">
                        <w:pPr>
                          <w:pStyle w:val="a4"/>
                          <w:numPr>
                            <w:ilvl w:val="0"/>
                            <w:numId w:val="75"/>
                          </w:numPr>
                          <w:spacing w:after="0" w:line="240" w:lineRule="auto"/>
                          <w:ind w:left="318" w:hanging="318"/>
                          <w:contextualSpacing/>
                          <w:rPr>
                            <w:sz w:val="24"/>
                            <w:szCs w:val="24"/>
                          </w:rPr>
                        </w:pPr>
                        <w:r w:rsidRPr="00F95BF2">
                          <w:rPr>
                            <w:sz w:val="24"/>
                            <w:szCs w:val="24"/>
                          </w:rPr>
                          <w:t>Потенциал за развитие на пчеларството;</w:t>
                        </w:r>
                      </w:p>
                      <w:p w:rsidR="00AD037A" w:rsidRPr="00F95BF2" w:rsidRDefault="00AD037A" w:rsidP="00B15383">
                        <w:pPr>
                          <w:pStyle w:val="a4"/>
                          <w:numPr>
                            <w:ilvl w:val="0"/>
                            <w:numId w:val="75"/>
                          </w:numPr>
                          <w:spacing w:after="0" w:line="240" w:lineRule="auto"/>
                          <w:ind w:left="318" w:hanging="318"/>
                          <w:contextualSpacing/>
                          <w:rPr>
                            <w:rFonts w:asciiTheme="minorHAnsi" w:hAnsiTheme="minorHAnsi"/>
                            <w:sz w:val="24"/>
                            <w:szCs w:val="24"/>
                          </w:rPr>
                        </w:pPr>
                        <w:r w:rsidRPr="00F95BF2">
                          <w:rPr>
                            <w:rFonts w:cs="Open Sans"/>
                            <w:color w:val="222222"/>
                            <w:sz w:val="24"/>
                            <w:szCs w:val="24"/>
                          </w:rPr>
                          <w:t>Наличие на е</w:t>
                        </w:r>
                        <w:r w:rsidRPr="00F95BF2">
                          <w:rPr>
                            <w:rFonts w:asciiTheme="minorHAnsi" w:hAnsiTheme="minorHAnsi" w:cs="Open Sans"/>
                            <w:color w:val="222222"/>
                            <w:sz w:val="24"/>
                            <w:szCs w:val="24"/>
                          </w:rPr>
                          <w:t>терично –маслени култури</w:t>
                        </w:r>
                        <w:r w:rsidRPr="00F95BF2">
                          <w:rPr>
                            <w:rFonts w:cs="Open Sans"/>
                            <w:color w:val="222222"/>
                            <w:sz w:val="24"/>
                            <w:szCs w:val="24"/>
                          </w:rPr>
                          <w:t>;</w:t>
                        </w:r>
                      </w:p>
                      <w:p w:rsidR="00AD037A" w:rsidRPr="00F95BF2" w:rsidRDefault="00AD037A" w:rsidP="00B15383">
                        <w:pPr>
                          <w:pStyle w:val="a4"/>
                          <w:numPr>
                            <w:ilvl w:val="0"/>
                            <w:numId w:val="75"/>
                          </w:numPr>
                          <w:spacing w:after="0" w:line="240" w:lineRule="auto"/>
                          <w:ind w:left="318" w:hanging="318"/>
                          <w:contextualSpacing/>
                          <w:rPr>
                            <w:sz w:val="24"/>
                            <w:szCs w:val="24"/>
                          </w:rPr>
                        </w:pPr>
                        <w:r w:rsidRPr="00F95BF2">
                          <w:rPr>
                            <w:sz w:val="24"/>
                            <w:szCs w:val="24"/>
                          </w:rPr>
                          <w:t>Добре организирано и поддържано  горско и ловно стопанство.</w:t>
                        </w:r>
                      </w:p>
                    </w:tc>
                  </w:tr>
                  <w:tr w:rsidR="00AD037A" w:rsidTr="002D1B70">
                    <w:trPr>
                      <w:trHeight w:val="338"/>
                    </w:trPr>
                    <w:tc>
                      <w:tcPr>
                        <w:tcW w:w="9311" w:type="dxa"/>
                        <w:shd w:val="clear" w:color="auto" w:fill="D6E3BC" w:themeFill="accent3" w:themeFillTint="66"/>
                      </w:tcPr>
                      <w:p w:rsidR="00AD037A" w:rsidRPr="00AD037A" w:rsidRDefault="00AD037A" w:rsidP="0067731F">
                        <w:pPr>
                          <w:spacing w:after="0"/>
                          <w:rPr>
                            <w:sz w:val="24"/>
                            <w:szCs w:val="24"/>
                          </w:rPr>
                        </w:pPr>
                        <w:r w:rsidRPr="00AD037A">
                          <w:rPr>
                            <w:sz w:val="24"/>
                            <w:szCs w:val="24"/>
                          </w:rPr>
                          <w:t>3.ТУРИЗЪМ</w:t>
                        </w:r>
                      </w:p>
                    </w:tc>
                  </w:tr>
                  <w:tr w:rsidR="00AD037A" w:rsidTr="002D1B70">
                    <w:trPr>
                      <w:trHeight w:val="144"/>
                    </w:trPr>
                    <w:tc>
                      <w:tcPr>
                        <w:tcW w:w="9311" w:type="dxa"/>
                      </w:tcPr>
                      <w:p w:rsidR="00AD037A" w:rsidRPr="00AD037A" w:rsidRDefault="00AD037A" w:rsidP="00B15383">
                        <w:pPr>
                          <w:pStyle w:val="a4"/>
                          <w:numPr>
                            <w:ilvl w:val="0"/>
                            <w:numId w:val="75"/>
                          </w:numPr>
                          <w:spacing w:after="0" w:line="240" w:lineRule="auto"/>
                          <w:ind w:left="318" w:hanging="284"/>
                          <w:contextualSpacing/>
                          <w:rPr>
                            <w:sz w:val="24"/>
                            <w:szCs w:val="24"/>
                          </w:rPr>
                        </w:pPr>
                        <w:r w:rsidRPr="00AD037A">
                          <w:rPr>
                            <w:sz w:val="24"/>
                            <w:szCs w:val="24"/>
                          </w:rPr>
                          <w:t>Наличие на функциониращ  Туристически Информационен Център;</w:t>
                        </w:r>
                      </w:p>
                      <w:p w:rsidR="00AD037A" w:rsidRPr="00AD037A" w:rsidRDefault="00AD037A" w:rsidP="00B15383">
                        <w:pPr>
                          <w:pStyle w:val="a4"/>
                          <w:numPr>
                            <w:ilvl w:val="0"/>
                            <w:numId w:val="75"/>
                          </w:numPr>
                          <w:spacing w:after="0" w:line="240" w:lineRule="auto"/>
                          <w:ind w:left="318" w:hanging="284"/>
                          <w:contextualSpacing/>
                          <w:rPr>
                            <w:sz w:val="24"/>
                            <w:szCs w:val="24"/>
                          </w:rPr>
                        </w:pPr>
                        <w:r w:rsidRPr="00AD037A">
                          <w:rPr>
                            <w:sz w:val="24"/>
                            <w:szCs w:val="24"/>
                          </w:rPr>
                          <w:t>Приета стратеги</w:t>
                        </w:r>
                        <w:r w:rsidRPr="00AD037A">
                          <w:rPr>
                            <w:sz w:val="24"/>
                            <w:szCs w:val="24"/>
                          </w:rPr>
                          <w:cr/>
                          <w:t xml:space="preserve"> за развитие на туризма в община Гурково;</w:t>
                        </w:r>
                      </w:p>
                    </w:tc>
                  </w:tr>
                  <w:tr w:rsidR="00AD037A" w:rsidTr="002D1B70">
                    <w:trPr>
                      <w:trHeight w:val="144"/>
                    </w:trPr>
                    <w:tc>
                      <w:tcPr>
                        <w:tcW w:w="9311" w:type="dxa"/>
                        <w:shd w:val="clear" w:color="auto" w:fill="D6E3BC" w:themeFill="accent3" w:themeFillTint="66"/>
                      </w:tcPr>
                      <w:p w:rsidR="00AD037A" w:rsidRPr="00F3133A" w:rsidRDefault="00AD037A" w:rsidP="0067731F">
                        <w:pPr>
                          <w:spacing w:after="0"/>
                          <w:rPr>
                            <w:b/>
                            <w:sz w:val="24"/>
                            <w:szCs w:val="24"/>
                          </w:rPr>
                        </w:pPr>
                        <w:r w:rsidRPr="00F3133A">
                          <w:rPr>
                            <w:b/>
                            <w:sz w:val="24"/>
                            <w:szCs w:val="24"/>
                            <w:lang w:val="en-US"/>
                          </w:rPr>
                          <w:t>III.</w:t>
                        </w:r>
                        <w:r w:rsidRPr="00F3133A">
                          <w:rPr>
                            <w:b/>
                            <w:sz w:val="24"/>
                            <w:szCs w:val="24"/>
                          </w:rPr>
                          <w:t xml:space="preserve"> СОЦИАЛНА СФЕРА И ЧОВЕШКИ РЕСУРСИ</w:t>
                        </w:r>
                      </w:p>
                    </w:tc>
                  </w:tr>
                  <w:tr w:rsidR="00AD037A" w:rsidTr="002D1B70">
                    <w:trPr>
                      <w:trHeight w:val="144"/>
                    </w:trPr>
                    <w:tc>
                      <w:tcPr>
                        <w:tcW w:w="9311" w:type="dxa"/>
                      </w:tcPr>
                      <w:p w:rsidR="00AD037A" w:rsidRPr="00F3133A" w:rsidRDefault="00AD037A" w:rsidP="00B15383">
                        <w:pPr>
                          <w:pStyle w:val="a4"/>
                          <w:numPr>
                            <w:ilvl w:val="0"/>
                            <w:numId w:val="75"/>
                          </w:numPr>
                          <w:autoSpaceDE w:val="0"/>
                          <w:autoSpaceDN w:val="0"/>
                          <w:adjustRightInd w:val="0"/>
                          <w:spacing w:after="0" w:line="240" w:lineRule="auto"/>
                          <w:ind w:left="318" w:hanging="284"/>
                          <w:contextualSpacing/>
                          <w:rPr>
                            <w:sz w:val="24"/>
                            <w:szCs w:val="24"/>
                          </w:rPr>
                        </w:pPr>
                        <w:r w:rsidRPr="00F3133A">
                          <w:rPr>
                            <w:sz w:val="24"/>
                            <w:szCs w:val="24"/>
                          </w:rPr>
                          <w:t>Добро състояние и развитие на здравеопазването, културата и на КИН;</w:t>
                        </w:r>
                      </w:p>
                      <w:p w:rsidR="00AD037A" w:rsidRPr="00F3133A" w:rsidRDefault="00AD037A" w:rsidP="00B15383">
                        <w:pPr>
                          <w:pStyle w:val="a4"/>
                          <w:numPr>
                            <w:ilvl w:val="0"/>
                            <w:numId w:val="75"/>
                          </w:numPr>
                          <w:autoSpaceDE w:val="0"/>
                          <w:autoSpaceDN w:val="0"/>
                          <w:adjustRightInd w:val="0"/>
                          <w:spacing w:after="0" w:line="240" w:lineRule="auto"/>
                          <w:ind w:left="318" w:hanging="284"/>
                          <w:contextualSpacing/>
                          <w:rPr>
                            <w:sz w:val="24"/>
                            <w:szCs w:val="24"/>
                          </w:rPr>
                        </w:pPr>
                        <w:r w:rsidRPr="00F3133A">
                          <w:rPr>
                            <w:sz w:val="24"/>
                            <w:szCs w:val="24"/>
                          </w:rPr>
                          <w:t>Развита мрежа на общообразователната инфраструктура</w:t>
                        </w:r>
                        <w:r w:rsidRPr="00F3133A">
                          <w:rPr>
                            <w:sz w:val="26"/>
                            <w:szCs w:val="26"/>
                          </w:rPr>
                          <w:t>;</w:t>
                        </w:r>
                      </w:p>
                      <w:p w:rsidR="00AD037A" w:rsidRPr="00F3133A" w:rsidRDefault="00AD037A" w:rsidP="00B15383">
                        <w:pPr>
                          <w:pStyle w:val="a4"/>
                          <w:numPr>
                            <w:ilvl w:val="0"/>
                            <w:numId w:val="75"/>
                          </w:numPr>
                          <w:autoSpaceDE w:val="0"/>
                          <w:autoSpaceDN w:val="0"/>
                          <w:adjustRightInd w:val="0"/>
                          <w:spacing w:after="0" w:line="240" w:lineRule="auto"/>
                          <w:ind w:left="318" w:hanging="284"/>
                          <w:contextualSpacing/>
                          <w:rPr>
                            <w:sz w:val="24"/>
                            <w:szCs w:val="24"/>
                          </w:rPr>
                        </w:pPr>
                        <w:r w:rsidRPr="00F3133A">
                          <w:rPr>
                            <w:sz w:val="24"/>
                            <w:szCs w:val="24"/>
                          </w:rPr>
                          <w:t>Утвърдени традиции в сферата на самобитни изкуства, художествена с</w:t>
                        </w:r>
                        <w:r w:rsidR="002D1B70" w:rsidRPr="00F3133A">
                          <w:rPr>
                            <w:sz w:val="24"/>
                            <w:szCs w:val="24"/>
                          </w:rPr>
                          <w:t>амодей</w:t>
                        </w:r>
                        <w:r w:rsidRPr="00F3133A">
                          <w:rPr>
                            <w:sz w:val="24"/>
                            <w:szCs w:val="24"/>
                          </w:rPr>
                          <w:t>ност;</w:t>
                        </w:r>
                      </w:p>
                    </w:tc>
                  </w:tr>
                  <w:tr w:rsidR="00AD037A" w:rsidTr="002D1B70">
                    <w:trPr>
                      <w:trHeight w:val="144"/>
                    </w:trPr>
                    <w:tc>
                      <w:tcPr>
                        <w:tcW w:w="9311" w:type="dxa"/>
                        <w:shd w:val="clear" w:color="auto" w:fill="D6E3BC" w:themeFill="accent3" w:themeFillTint="66"/>
                      </w:tcPr>
                      <w:p w:rsidR="00AD037A" w:rsidRPr="00F3133A" w:rsidRDefault="00AD037A" w:rsidP="0067731F">
                        <w:pPr>
                          <w:spacing w:after="0"/>
                          <w:rPr>
                            <w:b/>
                            <w:sz w:val="24"/>
                            <w:szCs w:val="24"/>
                          </w:rPr>
                        </w:pPr>
                        <w:r w:rsidRPr="00F3133A">
                          <w:rPr>
                            <w:b/>
                            <w:sz w:val="24"/>
                            <w:szCs w:val="24"/>
                            <w:lang w:val="en-US"/>
                          </w:rPr>
                          <w:t xml:space="preserve">IV. </w:t>
                        </w:r>
                        <w:r w:rsidRPr="00F3133A">
                          <w:rPr>
                            <w:b/>
                            <w:sz w:val="24"/>
                            <w:szCs w:val="24"/>
                          </w:rPr>
                          <w:t>ИНФРАСТРУКТУРНО РАЗВИТИЕ, СВЪРЗАНОСТ И ДОСТЪПНОС</w:t>
                        </w:r>
                      </w:p>
                    </w:tc>
                  </w:tr>
                  <w:tr w:rsidR="00AD037A" w:rsidTr="002D1B70">
                    <w:trPr>
                      <w:trHeight w:val="144"/>
                    </w:trPr>
                    <w:tc>
                      <w:tcPr>
                        <w:tcW w:w="9311" w:type="dxa"/>
                      </w:tcPr>
                      <w:p w:rsidR="00AD037A" w:rsidRPr="00F3133A" w:rsidRDefault="00AD037A" w:rsidP="00B15383">
                        <w:pPr>
                          <w:pStyle w:val="a4"/>
                          <w:numPr>
                            <w:ilvl w:val="0"/>
                            <w:numId w:val="75"/>
                          </w:numPr>
                          <w:spacing w:after="0" w:line="240" w:lineRule="auto"/>
                          <w:ind w:left="318" w:hanging="284"/>
                          <w:contextualSpacing/>
                          <w:rPr>
                            <w:sz w:val="24"/>
                            <w:szCs w:val="24"/>
                          </w:rPr>
                        </w:pPr>
                        <w:r w:rsidRPr="00F3133A">
                          <w:rPr>
                            <w:sz w:val="24"/>
                            <w:szCs w:val="24"/>
                          </w:rPr>
                          <w:t>Добре развита социална инфраструктура, съобразена с обслужваното население и на-селените места;</w:t>
                        </w:r>
                      </w:p>
                      <w:p w:rsidR="00AD037A" w:rsidRPr="00F3133A" w:rsidRDefault="00AD037A" w:rsidP="00B15383">
                        <w:pPr>
                          <w:pStyle w:val="a4"/>
                          <w:numPr>
                            <w:ilvl w:val="0"/>
                            <w:numId w:val="75"/>
                          </w:numPr>
                          <w:spacing w:after="0" w:line="240" w:lineRule="auto"/>
                          <w:ind w:left="318" w:hanging="284"/>
                          <w:contextualSpacing/>
                          <w:rPr>
                            <w:sz w:val="24"/>
                            <w:szCs w:val="24"/>
                          </w:rPr>
                        </w:pPr>
                        <w:r w:rsidRPr="00F3133A">
                          <w:rPr>
                            <w:sz w:val="24"/>
                            <w:szCs w:val="24"/>
                          </w:rPr>
                          <w:t>Наличие на достъп до интернет и други комуникационни възможности във всички селища на общината;</w:t>
                        </w:r>
                      </w:p>
                      <w:p w:rsidR="00AD037A" w:rsidRPr="00F3133A" w:rsidRDefault="00AD037A" w:rsidP="00B15383">
                        <w:pPr>
                          <w:pStyle w:val="a4"/>
                          <w:numPr>
                            <w:ilvl w:val="0"/>
                            <w:numId w:val="75"/>
                          </w:numPr>
                          <w:spacing w:after="0" w:line="240" w:lineRule="auto"/>
                          <w:ind w:left="318" w:hanging="284"/>
                          <w:contextualSpacing/>
                          <w:rPr>
                            <w:sz w:val="24"/>
                            <w:szCs w:val="24"/>
                          </w:rPr>
                        </w:pPr>
                        <w:r w:rsidRPr="00F3133A">
                          <w:rPr>
                            <w:rFonts w:asciiTheme="minorHAnsi" w:eastAsiaTheme="minorHAnsi" w:hAnsiTheme="minorHAnsi" w:cstheme="minorBidi"/>
                            <w:sz w:val="24"/>
                            <w:szCs w:val="24"/>
                            <w:lang w:eastAsia="en-US"/>
                          </w:rPr>
                          <w:t>Високо качество на повърхностно течащите и на подпочвените води</w:t>
                        </w:r>
                      </w:p>
                      <w:p w:rsidR="00AD037A" w:rsidRPr="00F3133A" w:rsidRDefault="00AD037A" w:rsidP="00B15383">
                        <w:pPr>
                          <w:pStyle w:val="a4"/>
                          <w:numPr>
                            <w:ilvl w:val="0"/>
                            <w:numId w:val="75"/>
                          </w:numPr>
                          <w:spacing w:after="0" w:line="240" w:lineRule="auto"/>
                          <w:ind w:left="318" w:hanging="284"/>
                          <w:contextualSpacing/>
                          <w:rPr>
                            <w:sz w:val="24"/>
                            <w:szCs w:val="24"/>
                          </w:rPr>
                        </w:pPr>
                        <w:r w:rsidRPr="00F3133A">
                          <w:rPr>
                            <w:sz w:val="24"/>
                            <w:szCs w:val="24"/>
                          </w:rPr>
                          <w:t>Реализирани проекти по  за подобряване на питейното водоснабдяване на селата;</w:t>
                        </w:r>
                      </w:p>
                      <w:p w:rsidR="00AD037A" w:rsidRPr="00F3133A" w:rsidRDefault="00AD037A" w:rsidP="00B15383">
                        <w:pPr>
                          <w:pStyle w:val="a4"/>
                          <w:numPr>
                            <w:ilvl w:val="0"/>
                            <w:numId w:val="75"/>
                          </w:numPr>
                          <w:spacing w:after="0" w:line="240" w:lineRule="auto"/>
                          <w:ind w:left="318" w:hanging="284"/>
                          <w:contextualSpacing/>
                        </w:pPr>
                        <w:r w:rsidRPr="00F3133A">
                          <w:rPr>
                            <w:sz w:val="24"/>
                            <w:szCs w:val="24"/>
                          </w:rPr>
                          <w:t xml:space="preserve">Реализирани проекти  за решаване на проблемите с </w:t>
                        </w:r>
                        <w:r w:rsidR="00B05917" w:rsidRPr="00F3133A">
                          <w:rPr>
                            <w:sz w:val="24"/>
                            <w:szCs w:val="24"/>
                          </w:rPr>
                          <w:t>канализацията на общината и пре</w:t>
                        </w:r>
                        <w:r w:rsidRPr="00F3133A">
                          <w:rPr>
                            <w:sz w:val="24"/>
                            <w:szCs w:val="24"/>
                          </w:rPr>
                          <w:t>чистване на отпадните води;</w:t>
                        </w:r>
                      </w:p>
                    </w:tc>
                  </w:tr>
                  <w:tr w:rsidR="00AD037A" w:rsidTr="002D1B70">
                    <w:trPr>
                      <w:trHeight w:val="144"/>
                    </w:trPr>
                    <w:tc>
                      <w:tcPr>
                        <w:tcW w:w="9311" w:type="dxa"/>
                        <w:shd w:val="clear" w:color="auto" w:fill="D6E3BC" w:themeFill="accent3" w:themeFillTint="66"/>
                      </w:tcPr>
                      <w:p w:rsidR="00AD037A" w:rsidRPr="00F3133A" w:rsidRDefault="00AD037A" w:rsidP="0067731F">
                        <w:pPr>
                          <w:spacing w:after="0"/>
                          <w:rPr>
                            <w:b/>
                            <w:sz w:val="24"/>
                            <w:szCs w:val="24"/>
                          </w:rPr>
                        </w:pPr>
                        <w:r w:rsidRPr="00F3133A">
                          <w:rPr>
                            <w:b/>
                            <w:sz w:val="24"/>
                            <w:szCs w:val="24"/>
                            <w:lang w:val="en-US"/>
                          </w:rPr>
                          <w:t xml:space="preserve">V. </w:t>
                        </w:r>
                        <w:r w:rsidRPr="00F3133A">
                          <w:rPr>
                            <w:b/>
                            <w:sz w:val="24"/>
                            <w:szCs w:val="24"/>
                          </w:rPr>
                          <w:t>ЕКОЛОГИЯ</w:t>
                        </w:r>
                      </w:p>
                    </w:tc>
                  </w:tr>
                  <w:tr w:rsidR="00F3133A" w:rsidRPr="00F3133A" w:rsidTr="002D1B70">
                    <w:trPr>
                      <w:trHeight w:val="144"/>
                    </w:trPr>
                    <w:tc>
                      <w:tcPr>
                        <w:tcW w:w="9311" w:type="dxa"/>
                      </w:tcPr>
                      <w:p w:rsidR="00AD037A" w:rsidRPr="00F3133A" w:rsidRDefault="00AD037A" w:rsidP="00B15383">
                        <w:pPr>
                          <w:pStyle w:val="a4"/>
                          <w:numPr>
                            <w:ilvl w:val="0"/>
                            <w:numId w:val="75"/>
                          </w:numPr>
                          <w:spacing w:after="0" w:line="240" w:lineRule="auto"/>
                          <w:ind w:left="318" w:hanging="284"/>
                          <w:contextualSpacing/>
                          <w:rPr>
                            <w:sz w:val="24"/>
                            <w:szCs w:val="24"/>
                          </w:rPr>
                        </w:pPr>
                        <w:r w:rsidRPr="00F3133A">
                          <w:rPr>
                            <w:sz w:val="24"/>
                            <w:szCs w:val="24"/>
                          </w:rPr>
                          <w:t>Добра екологична оценка на община Гурково;</w:t>
                        </w:r>
                      </w:p>
                      <w:p w:rsidR="00AD037A" w:rsidRPr="00F3133A" w:rsidRDefault="00AD037A" w:rsidP="00B15383">
                        <w:pPr>
                          <w:pStyle w:val="a4"/>
                          <w:numPr>
                            <w:ilvl w:val="0"/>
                            <w:numId w:val="75"/>
                          </w:numPr>
                          <w:spacing w:after="0" w:line="240" w:lineRule="auto"/>
                          <w:ind w:left="318" w:hanging="284"/>
                          <w:contextualSpacing/>
                          <w:rPr>
                            <w:sz w:val="24"/>
                            <w:szCs w:val="24"/>
                          </w:rPr>
                        </w:pPr>
                        <w:r w:rsidRPr="00F3133A">
                          <w:rPr>
                            <w:sz w:val="24"/>
                            <w:szCs w:val="24"/>
                          </w:rPr>
                          <w:t>Високо качество на природния потенциал – гори, защитени територии, флора и фауна;</w:t>
                        </w:r>
                      </w:p>
                      <w:p w:rsidR="00AD037A" w:rsidRPr="00F3133A" w:rsidRDefault="00AD037A" w:rsidP="00B15383">
                        <w:pPr>
                          <w:pStyle w:val="a4"/>
                          <w:numPr>
                            <w:ilvl w:val="0"/>
                            <w:numId w:val="77"/>
                          </w:numPr>
                          <w:autoSpaceDE w:val="0"/>
                          <w:autoSpaceDN w:val="0"/>
                          <w:adjustRightInd w:val="0"/>
                          <w:spacing w:after="0" w:line="240" w:lineRule="auto"/>
                          <w:ind w:left="318" w:hanging="284"/>
                          <w:contextualSpacing/>
                          <w:rPr>
                            <w:sz w:val="24"/>
                            <w:szCs w:val="24"/>
                          </w:rPr>
                        </w:pPr>
                        <w:r w:rsidRPr="00F3133A">
                          <w:rPr>
                            <w:sz w:val="24"/>
                            <w:szCs w:val="24"/>
                          </w:rPr>
                          <w:t>Съхранен екологически баланс, без големи замърсители;</w:t>
                        </w:r>
                      </w:p>
                    </w:tc>
                  </w:tr>
                  <w:tr w:rsidR="00F3133A" w:rsidRPr="00F3133A" w:rsidTr="002D1B70">
                    <w:trPr>
                      <w:trHeight w:val="144"/>
                    </w:trPr>
                    <w:tc>
                      <w:tcPr>
                        <w:tcW w:w="9311" w:type="dxa"/>
                        <w:shd w:val="clear" w:color="auto" w:fill="D6E3BC" w:themeFill="accent3" w:themeFillTint="66"/>
                      </w:tcPr>
                      <w:p w:rsidR="00AD037A" w:rsidRPr="00F3133A" w:rsidRDefault="00AD037A" w:rsidP="0067731F">
                        <w:pPr>
                          <w:spacing w:after="0"/>
                          <w:rPr>
                            <w:b/>
                            <w:sz w:val="24"/>
                            <w:szCs w:val="24"/>
                          </w:rPr>
                        </w:pPr>
                        <w:r w:rsidRPr="00F3133A">
                          <w:rPr>
                            <w:b/>
                            <w:sz w:val="24"/>
                            <w:szCs w:val="24"/>
                            <w:lang w:val="en-US"/>
                          </w:rPr>
                          <w:t>VI.</w:t>
                        </w:r>
                        <w:r w:rsidRPr="00F3133A">
                          <w:rPr>
                            <w:b/>
                            <w:sz w:val="24"/>
                            <w:szCs w:val="24"/>
                          </w:rPr>
                          <w:t xml:space="preserve"> АДМИНИСТРАТИВЕН  КАПАЦИТЕТ</w:t>
                        </w:r>
                      </w:p>
                    </w:tc>
                  </w:tr>
                  <w:tr w:rsidR="00F3133A" w:rsidRPr="00F3133A" w:rsidTr="002D1B70">
                    <w:trPr>
                      <w:trHeight w:val="144"/>
                    </w:trPr>
                    <w:tc>
                      <w:tcPr>
                        <w:tcW w:w="9311" w:type="dxa"/>
                      </w:tcPr>
                      <w:p w:rsidR="00AD037A" w:rsidRPr="00F3133A" w:rsidRDefault="00AD037A" w:rsidP="00B15383">
                        <w:pPr>
                          <w:pStyle w:val="a4"/>
                          <w:numPr>
                            <w:ilvl w:val="0"/>
                            <w:numId w:val="75"/>
                          </w:numPr>
                          <w:spacing w:after="0" w:line="240" w:lineRule="auto"/>
                          <w:ind w:left="318" w:hanging="284"/>
                          <w:contextualSpacing/>
                          <w:rPr>
                            <w:sz w:val="24"/>
                            <w:szCs w:val="24"/>
                          </w:rPr>
                        </w:pPr>
                        <w:r w:rsidRPr="00F3133A">
                          <w:rPr>
                            <w:sz w:val="24"/>
                            <w:szCs w:val="24"/>
                          </w:rPr>
                          <w:t>Опит в подготовката и реализацията на проекти по оперативните програми на ЕС;</w:t>
                        </w:r>
                      </w:p>
                      <w:p w:rsidR="00AD037A" w:rsidRPr="00F3133A" w:rsidRDefault="00AD037A" w:rsidP="00B15383">
                        <w:pPr>
                          <w:pStyle w:val="a4"/>
                          <w:numPr>
                            <w:ilvl w:val="0"/>
                            <w:numId w:val="75"/>
                          </w:numPr>
                          <w:spacing w:after="0" w:line="240" w:lineRule="auto"/>
                          <w:ind w:left="318" w:hanging="284"/>
                          <w:contextualSpacing/>
                          <w:rPr>
                            <w:sz w:val="24"/>
                            <w:szCs w:val="24"/>
                          </w:rPr>
                        </w:pPr>
                        <w:r w:rsidRPr="00F3133A">
                          <w:rPr>
                            <w:sz w:val="24"/>
                            <w:szCs w:val="24"/>
                          </w:rPr>
                          <w:t>Наличен капацитет  в усвояване на средства по европейските фондове;</w:t>
                        </w:r>
                      </w:p>
                      <w:p w:rsidR="00AD037A" w:rsidRPr="00F3133A" w:rsidRDefault="00AD037A" w:rsidP="00B15383">
                        <w:pPr>
                          <w:pStyle w:val="a4"/>
                          <w:numPr>
                            <w:ilvl w:val="0"/>
                            <w:numId w:val="75"/>
                          </w:numPr>
                          <w:spacing w:after="0" w:line="240" w:lineRule="auto"/>
                          <w:ind w:left="318" w:hanging="284"/>
                          <w:contextualSpacing/>
                        </w:pPr>
                        <w:r w:rsidRPr="00F3133A">
                          <w:rPr>
                            <w:sz w:val="24"/>
                            <w:szCs w:val="24"/>
                          </w:rPr>
                          <w:t>Добро финансово управление на  общината.</w:t>
                        </w:r>
                      </w:p>
                    </w:tc>
                  </w:tr>
                </w:tbl>
                <w:p w:rsidR="00E80F93" w:rsidRPr="00F3133A" w:rsidRDefault="00E80F93" w:rsidP="0067731F">
                  <w:pPr>
                    <w:tabs>
                      <w:tab w:val="left" w:pos="9991"/>
                      <w:tab w:val="left" w:pos="10060"/>
                    </w:tabs>
                    <w:autoSpaceDE w:val="0"/>
                    <w:autoSpaceDN w:val="0"/>
                    <w:adjustRightInd w:val="0"/>
                    <w:spacing w:after="0" w:line="240" w:lineRule="auto"/>
                    <w:rPr>
                      <w:rFonts w:asciiTheme="minorHAnsi" w:hAnsiTheme="minorHAnsi" w:cs="Times New Roman"/>
                      <w:sz w:val="24"/>
                      <w:szCs w:val="24"/>
                    </w:rPr>
                  </w:pPr>
                </w:p>
                <w:p w:rsidR="00A14BCE" w:rsidRPr="00F3133A" w:rsidRDefault="00A14BCE" w:rsidP="0067731F">
                  <w:pPr>
                    <w:shd w:val="clear" w:color="auto" w:fill="DBE5F1" w:themeFill="accent1" w:themeFillTint="33"/>
                    <w:spacing w:after="0"/>
                    <w:ind w:right="778"/>
                    <w:rPr>
                      <w:b/>
                      <w:i/>
                    </w:rPr>
                  </w:pPr>
                  <w:r w:rsidRPr="00F3133A">
                    <w:rPr>
                      <w:b/>
                      <w:i/>
                    </w:rPr>
                    <w:t>СЛАБИ СТРАНИ</w:t>
                  </w:r>
                </w:p>
                <w:tbl>
                  <w:tblPr>
                    <w:tblStyle w:val="a5"/>
                    <w:tblW w:w="0" w:type="auto"/>
                    <w:tblInd w:w="63" w:type="dxa"/>
                    <w:tblLayout w:type="fixed"/>
                    <w:tblLook w:val="04A0"/>
                  </w:tblPr>
                  <w:tblGrid>
                    <w:gridCol w:w="9218"/>
                  </w:tblGrid>
                  <w:tr w:rsidR="00F3133A" w:rsidRPr="00F3133A" w:rsidTr="0027678C">
                    <w:trPr>
                      <w:trHeight w:val="332"/>
                    </w:trPr>
                    <w:tc>
                      <w:tcPr>
                        <w:tcW w:w="9218" w:type="dxa"/>
                        <w:shd w:val="clear" w:color="auto" w:fill="D6E3BC" w:themeFill="accent3" w:themeFillTint="66"/>
                      </w:tcPr>
                      <w:p w:rsidR="00A14BCE" w:rsidRPr="00F3133A" w:rsidRDefault="00A14BCE" w:rsidP="0067731F">
                        <w:pPr>
                          <w:spacing w:after="0"/>
                          <w:rPr>
                            <w:b/>
                            <w:sz w:val="24"/>
                            <w:szCs w:val="24"/>
                          </w:rPr>
                        </w:pPr>
                        <w:r w:rsidRPr="00F3133A">
                          <w:rPr>
                            <w:b/>
                            <w:sz w:val="24"/>
                            <w:szCs w:val="24"/>
                            <w:lang w:val="en-US"/>
                          </w:rPr>
                          <w:t>I</w:t>
                        </w:r>
                        <w:r w:rsidRPr="00F3133A">
                          <w:rPr>
                            <w:b/>
                            <w:sz w:val="24"/>
                            <w:szCs w:val="24"/>
                            <w:shd w:val="clear" w:color="auto" w:fill="CCFF66"/>
                            <w:lang w:val="en-US"/>
                          </w:rPr>
                          <w:t xml:space="preserve">. </w:t>
                        </w:r>
                        <w:r w:rsidRPr="00F3133A">
                          <w:rPr>
                            <w:b/>
                            <w:sz w:val="24"/>
                            <w:szCs w:val="24"/>
                          </w:rPr>
                          <w:t>КОМПЛЕСНО РАЗВИТИЕ НА ОБЩИНАТА</w:t>
                        </w:r>
                      </w:p>
                    </w:tc>
                  </w:tr>
                  <w:tr w:rsidR="00F3133A" w:rsidRPr="00F3133A" w:rsidTr="00D7297C">
                    <w:trPr>
                      <w:trHeight w:val="301"/>
                    </w:trPr>
                    <w:tc>
                      <w:tcPr>
                        <w:tcW w:w="9218" w:type="dxa"/>
                      </w:tcPr>
                      <w:p w:rsidR="00A14BCE" w:rsidRPr="00F3133A" w:rsidRDefault="00A14BCE" w:rsidP="00B15383">
                        <w:pPr>
                          <w:pStyle w:val="a4"/>
                          <w:numPr>
                            <w:ilvl w:val="0"/>
                            <w:numId w:val="83"/>
                          </w:numPr>
                          <w:autoSpaceDE w:val="0"/>
                          <w:autoSpaceDN w:val="0"/>
                          <w:adjustRightInd w:val="0"/>
                          <w:spacing w:after="0" w:line="240" w:lineRule="auto"/>
                          <w:ind w:left="313" w:hanging="284"/>
                          <w:contextualSpacing/>
                          <w:rPr>
                            <w:sz w:val="24"/>
                            <w:szCs w:val="24"/>
                          </w:rPr>
                        </w:pPr>
                        <w:r w:rsidRPr="00F3133A">
                          <w:rPr>
                            <w:sz w:val="24"/>
                            <w:szCs w:val="24"/>
                          </w:rPr>
                          <w:t>Затруднена комуникация между населените места в планинска</w:t>
                        </w:r>
                        <w:r w:rsidRPr="00F3133A">
                          <w:rPr>
                            <w:sz w:val="24"/>
                            <w:szCs w:val="24"/>
                          </w:rPr>
                          <w:cr/>
                          <w:t>а част и центъра;</w:t>
                        </w:r>
                      </w:p>
                    </w:tc>
                  </w:tr>
                  <w:tr w:rsidR="00F3133A" w:rsidRPr="00F3133A" w:rsidTr="0027678C">
                    <w:trPr>
                      <w:trHeight w:val="332"/>
                    </w:trPr>
                    <w:tc>
                      <w:tcPr>
                        <w:tcW w:w="9218" w:type="dxa"/>
                        <w:shd w:val="clear" w:color="auto" w:fill="D6E3BC" w:themeFill="accent3" w:themeFillTint="66"/>
                      </w:tcPr>
                      <w:p w:rsidR="00A14BCE" w:rsidRPr="00F3133A" w:rsidRDefault="00A14BCE" w:rsidP="0067731F">
                        <w:pPr>
                          <w:spacing w:after="0"/>
                          <w:rPr>
                            <w:b/>
                            <w:sz w:val="24"/>
                            <w:szCs w:val="24"/>
                          </w:rPr>
                        </w:pPr>
                        <w:r w:rsidRPr="00F3133A">
                          <w:rPr>
                            <w:b/>
                            <w:sz w:val="24"/>
                            <w:szCs w:val="24"/>
                            <w:lang w:val="en-US"/>
                          </w:rPr>
                          <w:t>II.</w:t>
                        </w:r>
                        <w:r w:rsidRPr="00F3133A">
                          <w:rPr>
                            <w:b/>
                            <w:sz w:val="24"/>
                            <w:szCs w:val="24"/>
                          </w:rPr>
                          <w:t xml:space="preserve"> РАЗВИТИЕ  НА НЕФИНАНСОВИЯ СЕКТОР</w:t>
                        </w:r>
                      </w:p>
                    </w:tc>
                  </w:tr>
                  <w:tr w:rsidR="00F3133A" w:rsidRPr="00F3133A" w:rsidTr="00D7297C">
                    <w:trPr>
                      <w:trHeight w:val="332"/>
                    </w:trPr>
                    <w:tc>
                      <w:tcPr>
                        <w:tcW w:w="9218" w:type="dxa"/>
                        <w:shd w:val="clear" w:color="auto" w:fill="F2F2F2" w:themeFill="background1" w:themeFillShade="F2"/>
                      </w:tcPr>
                      <w:p w:rsidR="00A14BCE" w:rsidRPr="00F3133A" w:rsidRDefault="00A14BCE" w:rsidP="0067731F">
                        <w:pPr>
                          <w:spacing w:after="0"/>
                          <w:rPr>
                            <w:sz w:val="24"/>
                            <w:szCs w:val="24"/>
                          </w:rPr>
                        </w:pPr>
                        <w:r w:rsidRPr="00F3133A">
                          <w:rPr>
                            <w:sz w:val="24"/>
                            <w:szCs w:val="24"/>
                          </w:rPr>
                          <w:t>1. ПРОМИШЛЕНОСТ</w:t>
                        </w:r>
                      </w:p>
                    </w:tc>
                  </w:tr>
                  <w:tr w:rsidR="00A14BCE" w:rsidTr="00D7297C">
                    <w:trPr>
                      <w:trHeight w:val="904"/>
                    </w:trPr>
                    <w:tc>
                      <w:tcPr>
                        <w:tcW w:w="9218" w:type="dxa"/>
                      </w:tcPr>
                      <w:p w:rsidR="00A14BCE" w:rsidRPr="00A14BCE" w:rsidRDefault="00A14BCE" w:rsidP="00B15383">
                        <w:pPr>
                          <w:pStyle w:val="a4"/>
                          <w:numPr>
                            <w:ilvl w:val="0"/>
                            <w:numId w:val="81"/>
                          </w:numPr>
                          <w:spacing w:after="0" w:line="240" w:lineRule="auto"/>
                          <w:ind w:left="313" w:hanging="284"/>
                          <w:contextualSpacing/>
                          <w:rPr>
                            <w:sz w:val="24"/>
                            <w:szCs w:val="24"/>
                          </w:rPr>
                        </w:pPr>
                        <w:r w:rsidRPr="00A14BCE">
                          <w:rPr>
                            <w:sz w:val="24"/>
                            <w:szCs w:val="24"/>
                          </w:rPr>
                          <w:lastRenderedPageBreak/>
                          <w:t>Забавяне на растежа и обновяването на предприятията в нефинансовия сектор;</w:t>
                        </w:r>
                      </w:p>
                      <w:p w:rsidR="00A14BCE" w:rsidRDefault="00A14BCE" w:rsidP="00B15383">
                        <w:pPr>
                          <w:pStyle w:val="a4"/>
                          <w:numPr>
                            <w:ilvl w:val="0"/>
                            <w:numId w:val="81"/>
                          </w:numPr>
                          <w:spacing w:after="0" w:line="240" w:lineRule="auto"/>
                          <w:ind w:left="313" w:hanging="284"/>
                          <w:contextualSpacing/>
                          <w:rPr>
                            <w:sz w:val="24"/>
                            <w:szCs w:val="24"/>
                          </w:rPr>
                        </w:pPr>
                        <w:r w:rsidRPr="00A14BCE">
                          <w:rPr>
                            <w:sz w:val="24"/>
                            <w:szCs w:val="24"/>
                          </w:rPr>
                          <w:t>Недостатъчно използване на природните даденос</w:t>
                        </w:r>
                        <w:r w:rsidR="00EA36EC">
                          <w:rPr>
                            <w:sz w:val="24"/>
                            <w:szCs w:val="24"/>
                          </w:rPr>
                          <w:t xml:space="preserve">ти </w:t>
                        </w:r>
                        <w:r w:rsidRPr="00A14BCE">
                          <w:rPr>
                            <w:sz w:val="24"/>
                            <w:szCs w:val="24"/>
                          </w:rPr>
                          <w:t>за производство на ел.енергия от ВЕИ;</w:t>
                        </w:r>
                      </w:p>
                      <w:p w:rsidR="00EA36EC" w:rsidRPr="00EA36EC" w:rsidRDefault="00EA36EC" w:rsidP="00B15383">
                        <w:pPr>
                          <w:pStyle w:val="a4"/>
                          <w:numPr>
                            <w:ilvl w:val="0"/>
                            <w:numId w:val="81"/>
                          </w:numPr>
                          <w:spacing w:after="0" w:line="240" w:lineRule="auto"/>
                          <w:ind w:left="313" w:hanging="284"/>
                          <w:contextualSpacing/>
                          <w:rPr>
                            <w:rFonts w:asciiTheme="minorHAnsi" w:hAnsiTheme="minorHAnsi"/>
                            <w:sz w:val="24"/>
                            <w:szCs w:val="24"/>
                          </w:rPr>
                        </w:pPr>
                        <w:r w:rsidRPr="00EA36EC">
                          <w:rPr>
                            <w:rFonts w:asciiTheme="minorHAnsi" w:hAnsiTheme="minorHAnsi" w:cs="Open Sans"/>
                            <w:sz w:val="23"/>
                            <w:szCs w:val="23"/>
                          </w:rPr>
                          <w:t>Липса на стимули за стартиращи предприятия</w:t>
                        </w:r>
                        <w:r>
                          <w:rPr>
                            <w:rFonts w:asciiTheme="minorHAnsi" w:hAnsiTheme="minorHAnsi" w:cs="Open Sans"/>
                            <w:sz w:val="23"/>
                            <w:szCs w:val="23"/>
                          </w:rPr>
                          <w:t>;</w:t>
                        </w:r>
                      </w:p>
                    </w:tc>
                  </w:tr>
                  <w:tr w:rsidR="00A14BCE" w:rsidTr="00D7297C">
                    <w:trPr>
                      <w:trHeight w:val="332"/>
                    </w:trPr>
                    <w:tc>
                      <w:tcPr>
                        <w:tcW w:w="9218" w:type="dxa"/>
                        <w:shd w:val="clear" w:color="auto" w:fill="F2F2F2" w:themeFill="background1" w:themeFillShade="F2"/>
                      </w:tcPr>
                      <w:p w:rsidR="00A14BCE" w:rsidRPr="00A14BCE" w:rsidRDefault="00A14BCE" w:rsidP="0067731F">
                        <w:pPr>
                          <w:spacing w:after="0"/>
                          <w:rPr>
                            <w:sz w:val="24"/>
                            <w:szCs w:val="24"/>
                          </w:rPr>
                        </w:pPr>
                        <w:r w:rsidRPr="00A14BCE">
                          <w:rPr>
                            <w:sz w:val="24"/>
                            <w:szCs w:val="24"/>
                          </w:rPr>
                          <w:t>2. СЕЛСКО СТОПАНСТВО</w:t>
                        </w:r>
                      </w:p>
                    </w:tc>
                  </w:tr>
                  <w:tr w:rsidR="00A14BCE" w:rsidTr="00D7297C">
                    <w:trPr>
                      <w:trHeight w:val="603"/>
                    </w:trPr>
                    <w:tc>
                      <w:tcPr>
                        <w:tcW w:w="9218" w:type="dxa"/>
                      </w:tcPr>
                      <w:p w:rsidR="00A14BCE" w:rsidRPr="00A14BCE" w:rsidRDefault="00A14BCE" w:rsidP="00B15383">
                        <w:pPr>
                          <w:pStyle w:val="a4"/>
                          <w:numPr>
                            <w:ilvl w:val="0"/>
                            <w:numId w:val="81"/>
                          </w:numPr>
                          <w:spacing w:after="0" w:line="240" w:lineRule="auto"/>
                          <w:ind w:left="313" w:hanging="313"/>
                          <w:contextualSpacing/>
                          <w:rPr>
                            <w:rFonts w:asciiTheme="minorHAnsi" w:eastAsiaTheme="minorHAnsi" w:hAnsiTheme="minorHAnsi" w:cstheme="minorBidi"/>
                            <w:sz w:val="24"/>
                            <w:szCs w:val="24"/>
                            <w:lang w:eastAsia="en-US"/>
                          </w:rPr>
                        </w:pPr>
                        <w:r w:rsidRPr="00A14BCE">
                          <w:rPr>
                            <w:sz w:val="24"/>
                            <w:szCs w:val="24"/>
                          </w:rPr>
                          <w:t xml:space="preserve">Липса на достатъчно техника и финансови средства за </w:t>
                        </w:r>
                        <w:r w:rsidR="0027678C">
                          <w:rPr>
                            <w:sz w:val="24"/>
                            <w:szCs w:val="24"/>
                          </w:rPr>
                          <w:t>обработване в селското сто</w:t>
                        </w:r>
                        <w:r w:rsidR="002D1B70">
                          <w:rPr>
                            <w:sz w:val="24"/>
                            <w:szCs w:val="24"/>
                          </w:rPr>
                          <w:t>-</w:t>
                        </w:r>
                        <w:r w:rsidR="0027678C">
                          <w:rPr>
                            <w:sz w:val="24"/>
                            <w:szCs w:val="24"/>
                          </w:rPr>
                          <w:t>панст</w:t>
                        </w:r>
                        <w:r w:rsidRPr="00A14BCE">
                          <w:rPr>
                            <w:sz w:val="24"/>
                            <w:szCs w:val="24"/>
                          </w:rPr>
                          <w:t>во;</w:t>
                        </w:r>
                      </w:p>
                      <w:p w:rsidR="00A14BCE" w:rsidRPr="00A14BCE" w:rsidRDefault="00A14BCE" w:rsidP="00B15383">
                        <w:pPr>
                          <w:pStyle w:val="a4"/>
                          <w:numPr>
                            <w:ilvl w:val="0"/>
                            <w:numId w:val="81"/>
                          </w:numPr>
                          <w:spacing w:after="0" w:line="240" w:lineRule="auto"/>
                          <w:ind w:left="313" w:hanging="313"/>
                          <w:contextualSpacing/>
                          <w:rPr>
                            <w:rFonts w:asciiTheme="minorHAnsi" w:hAnsiTheme="minorHAnsi"/>
                            <w:sz w:val="24"/>
                            <w:szCs w:val="24"/>
                          </w:rPr>
                        </w:pPr>
                        <w:r w:rsidRPr="00A14BCE">
                          <w:rPr>
                            <w:rFonts w:asciiTheme="minorHAnsi" w:hAnsiTheme="minorHAnsi" w:cs="Open Sans"/>
                            <w:sz w:val="24"/>
                            <w:szCs w:val="24"/>
                          </w:rPr>
                          <w:t>Житните култури са с добиви под средните за страната и района;</w:t>
                        </w:r>
                      </w:p>
                      <w:p w:rsidR="00A14BCE" w:rsidRPr="00A14BCE" w:rsidRDefault="00A14BCE" w:rsidP="00B15383">
                        <w:pPr>
                          <w:pStyle w:val="a4"/>
                          <w:numPr>
                            <w:ilvl w:val="0"/>
                            <w:numId w:val="81"/>
                          </w:numPr>
                          <w:spacing w:after="0" w:line="240" w:lineRule="auto"/>
                          <w:ind w:left="313" w:hanging="313"/>
                          <w:contextualSpacing/>
                          <w:rPr>
                            <w:rFonts w:asciiTheme="minorHAnsi" w:hAnsiTheme="minorHAnsi"/>
                            <w:sz w:val="24"/>
                            <w:szCs w:val="24"/>
                          </w:rPr>
                        </w:pPr>
                        <w:r w:rsidRPr="00A14BCE">
                          <w:rPr>
                            <w:rFonts w:asciiTheme="minorHAnsi" w:hAnsiTheme="minorHAnsi" w:cs="Open Sans"/>
                            <w:sz w:val="24"/>
                            <w:szCs w:val="24"/>
                          </w:rPr>
                          <w:t>Липса на сдружаване на земеделските производители;</w:t>
                        </w:r>
                      </w:p>
                      <w:p w:rsidR="00A14BCE" w:rsidRPr="00A14BCE" w:rsidRDefault="00A14BCE" w:rsidP="00B15383">
                        <w:pPr>
                          <w:pStyle w:val="a4"/>
                          <w:numPr>
                            <w:ilvl w:val="0"/>
                            <w:numId w:val="81"/>
                          </w:numPr>
                          <w:spacing w:after="0" w:line="240" w:lineRule="auto"/>
                          <w:ind w:left="313" w:hanging="313"/>
                          <w:contextualSpacing/>
                          <w:rPr>
                            <w:sz w:val="24"/>
                            <w:szCs w:val="24"/>
                          </w:rPr>
                        </w:pPr>
                        <w:r w:rsidRPr="00A14BCE">
                          <w:rPr>
                            <w:sz w:val="24"/>
                            <w:szCs w:val="24"/>
                          </w:rPr>
                          <w:t>Неефективно производство, нарушена връзка меж</w:t>
                        </w:r>
                        <w:r w:rsidRPr="00A14BCE">
                          <w:rPr>
                            <w:sz w:val="24"/>
                            <w:szCs w:val="24"/>
                          </w:rPr>
                          <w:cr/>
                          <w:t>у наука, производство и пазар. Ниско ниво на организираност на производителите, липса на действени органи</w:t>
                        </w:r>
                        <w:r w:rsidR="003D0D1A">
                          <w:rPr>
                            <w:sz w:val="24"/>
                            <w:szCs w:val="24"/>
                          </w:rPr>
                          <w:t>-</w:t>
                        </w:r>
                        <w:r w:rsidRPr="00A14BCE">
                          <w:rPr>
                            <w:sz w:val="24"/>
                            <w:szCs w:val="24"/>
                          </w:rPr>
                          <w:t>зационни структури на местно ниво;</w:t>
                        </w:r>
                      </w:p>
                    </w:tc>
                  </w:tr>
                  <w:tr w:rsidR="00A14BCE" w:rsidTr="00D7297C">
                    <w:trPr>
                      <w:trHeight w:val="145"/>
                    </w:trPr>
                    <w:tc>
                      <w:tcPr>
                        <w:tcW w:w="9218" w:type="dxa"/>
                        <w:shd w:val="clear" w:color="auto" w:fill="F2F2F2" w:themeFill="background1" w:themeFillShade="F2"/>
                      </w:tcPr>
                      <w:p w:rsidR="00A14BCE" w:rsidRPr="00A14BCE" w:rsidRDefault="00A14BCE" w:rsidP="0067731F">
                        <w:pPr>
                          <w:spacing w:after="0"/>
                          <w:rPr>
                            <w:sz w:val="24"/>
                            <w:szCs w:val="24"/>
                          </w:rPr>
                        </w:pPr>
                        <w:r w:rsidRPr="00A14BCE">
                          <w:rPr>
                            <w:sz w:val="24"/>
                            <w:szCs w:val="24"/>
                          </w:rPr>
                          <w:t>3.ТУРИЗЪМ</w:t>
                        </w:r>
                      </w:p>
                    </w:tc>
                  </w:tr>
                  <w:tr w:rsidR="00A14BCE" w:rsidTr="00D7297C">
                    <w:trPr>
                      <w:trHeight w:val="145"/>
                    </w:trPr>
                    <w:tc>
                      <w:tcPr>
                        <w:tcW w:w="9218" w:type="dxa"/>
                      </w:tcPr>
                      <w:p w:rsidR="00A14BCE" w:rsidRDefault="00A14BCE" w:rsidP="00B15383">
                        <w:pPr>
                          <w:pStyle w:val="a4"/>
                          <w:numPr>
                            <w:ilvl w:val="0"/>
                            <w:numId w:val="82"/>
                          </w:numPr>
                          <w:spacing w:after="0" w:line="240" w:lineRule="auto"/>
                          <w:ind w:left="313" w:hanging="284"/>
                          <w:contextualSpacing/>
                          <w:rPr>
                            <w:sz w:val="24"/>
                            <w:szCs w:val="24"/>
                          </w:rPr>
                        </w:pPr>
                        <w:r w:rsidRPr="00A14BCE">
                          <w:rPr>
                            <w:sz w:val="24"/>
                            <w:szCs w:val="24"/>
                          </w:rPr>
                          <w:t>Липса на популярност като дестинация за отдих</w:t>
                        </w:r>
                        <w:r w:rsidR="003A710F">
                          <w:rPr>
                            <w:sz w:val="24"/>
                            <w:szCs w:val="24"/>
                          </w:rPr>
                          <w:t xml:space="preserve">  и туризъм</w:t>
                        </w:r>
                        <w:r w:rsidRPr="00A14BCE">
                          <w:rPr>
                            <w:sz w:val="24"/>
                            <w:szCs w:val="24"/>
                          </w:rPr>
                          <w:t xml:space="preserve"> в сравнение със съсед</w:t>
                        </w:r>
                        <w:r w:rsidR="00774B4E">
                          <w:rPr>
                            <w:sz w:val="24"/>
                            <w:szCs w:val="24"/>
                          </w:rPr>
                          <w:t>-</w:t>
                        </w:r>
                        <w:r w:rsidRPr="00A14BCE">
                          <w:rPr>
                            <w:sz w:val="24"/>
                            <w:szCs w:val="24"/>
                          </w:rPr>
                          <w:t>ните общини;</w:t>
                        </w:r>
                      </w:p>
                      <w:p w:rsidR="00A42292" w:rsidRPr="00A14BCE" w:rsidRDefault="00A42292" w:rsidP="00B15383">
                        <w:pPr>
                          <w:pStyle w:val="a4"/>
                          <w:numPr>
                            <w:ilvl w:val="0"/>
                            <w:numId w:val="82"/>
                          </w:numPr>
                          <w:spacing w:after="0" w:line="240" w:lineRule="auto"/>
                          <w:ind w:left="313" w:hanging="284"/>
                          <w:contextualSpacing/>
                          <w:rPr>
                            <w:sz w:val="24"/>
                            <w:szCs w:val="24"/>
                          </w:rPr>
                        </w:pPr>
                        <w:r>
                          <w:rPr>
                            <w:sz w:val="24"/>
                            <w:szCs w:val="24"/>
                          </w:rPr>
                          <w:t>Трудна транспортна достъпност да туристическите обекти;</w:t>
                        </w:r>
                      </w:p>
                      <w:p w:rsidR="00A14BCE" w:rsidRPr="00A14BCE" w:rsidRDefault="00A14BCE" w:rsidP="00B15383">
                        <w:pPr>
                          <w:pStyle w:val="a4"/>
                          <w:numPr>
                            <w:ilvl w:val="0"/>
                            <w:numId w:val="82"/>
                          </w:numPr>
                          <w:spacing w:after="0" w:line="240" w:lineRule="auto"/>
                          <w:ind w:left="313" w:hanging="284"/>
                          <w:contextualSpacing/>
                          <w:rPr>
                            <w:sz w:val="24"/>
                            <w:szCs w:val="24"/>
                          </w:rPr>
                        </w:pPr>
                        <w:r w:rsidRPr="00A14BCE">
                          <w:rPr>
                            <w:sz w:val="24"/>
                            <w:szCs w:val="24"/>
                          </w:rPr>
                          <w:t>Трудности при финансирането на малкия и среден бизнес в областта на туризма;</w:t>
                        </w:r>
                      </w:p>
                      <w:p w:rsidR="00A14BCE" w:rsidRPr="00A14BCE" w:rsidRDefault="00A14BCE" w:rsidP="00B15383">
                        <w:pPr>
                          <w:pStyle w:val="a4"/>
                          <w:numPr>
                            <w:ilvl w:val="0"/>
                            <w:numId w:val="82"/>
                          </w:numPr>
                          <w:spacing w:after="0" w:line="240" w:lineRule="auto"/>
                          <w:ind w:left="313" w:hanging="284"/>
                          <w:contextualSpacing/>
                          <w:rPr>
                            <w:sz w:val="24"/>
                            <w:szCs w:val="24"/>
                          </w:rPr>
                        </w:pPr>
                        <w:r w:rsidRPr="00A14BCE">
                          <w:rPr>
                            <w:sz w:val="24"/>
                            <w:szCs w:val="24"/>
                          </w:rPr>
                          <w:t xml:space="preserve">Неразвити сегментите на туристическото предлагане - пешеходен, </w:t>
                        </w:r>
                        <w:r w:rsidR="00C36591">
                          <w:rPr>
                            <w:sz w:val="24"/>
                            <w:szCs w:val="24"/>
                          </w:rPr>
                          <w:t>планински колоезда</w:t>
                        </w:r>
                        <w:r w:rsidRPr="00A14BCE">
                          <w:rPr>
                            <w:sz w:val="24"/>
                            <w:szCs w:val="24"/>
                          </w:rPr>
                          <w:t>чен, селски, лов</w:t>
                        </w:r>
                        <w:r w:rsidR="00C36591">
                          <w:rPr>
                            <w:sz w:val="24"/>
                            <w:szCs w:val="24"/>
                          </w:rPr>
                          <w:t>ен, риболовен, културен туризъм и</w:t>
                        </w:r>
                        <w:r w:rsidRPr="00A14BCE">
                          <w:rPr>
                            <w:sz w:val="24"/>
                            <w:szCs w:val="24"/>
                          </w:rPr>
                          <w:t xml:space="preserve"> тури</w:t>
                        </w:r>
                        <w:r w:rsidRPr="00A14BCE">
                          <w:rPr>
                            <w:sz w:val="24"/>
                            <w:szCs w:val="24"/>
                          </w:rPr>
                          <w:cr/>
                          <w:t>тически маршрути;</w:t>
                        </w:r>
                      </w:p>
                    </w:tc>
                  </w:tr>
                  <w:tr w:rsidR="00A14BCE" w:rsidTr="0027678C">
                    <w:trPr>
                      <w:trHeight w:val="145"/>
                    </w:trPr>
                    <w:tc>
                      <w:tcPr>
                        <w:tcW w:w="9218" w:type="dxa"/>
                        <w:shd w:val="clear" w:color="auto" w:fill="D6E3BC" w:themeFill="accent3" w:themeFillTint="66"/>
                      </w:tcPr>
                      <w:p w:rsidR="00A14BCE" w:rsidRPr="00F3133A" w:rsidRDefault="00A14BCE" w:rsidP="0067731F">
                        <w:pPr>
                          <w:spacing w:after="0"/>
                          <w:rPr>
                            <w:b/>
                            <w:sz w:val="24"/>
                            <w:szCs w:val="24"/>
                          </w:rPr>
                        </w:pPr>
                        <w:r w:rsidRPr="00F3133A">
                          <w:rPr>
                            <w:b/>
                            <w:sz w:val="24"/>
                            <w:szCs w:val="24"/>
                            <w:lang w:val="en-US"/>
                          </w:rPr>
                          <w:t>III.</w:t>
                        </w:r>
                        <w:r w:rsidRPr="00F3133A">
                          <w:rPr>
                            <w:b/>
                            <w:sz w:val="24"/>
                            <w:szCs w:val="24"/>
                          </w:rPr>
                          <w:t xml:space="preserve"> СОЦИАЛНА СФЕРА И ЧОВЕШКИ РЕСУРСИ</w:t>
                        </w:r>
                      </w:p>
                    </w:tc>
                  </w:tr>
                  <w:tr w:rsidR="00A14BCE" w:rsidTr="00D7297C">
                    <w:trPr>
                      <w:trHeight w:val="145"/>
                    </w:trPr>
                    <w:tc>
                      <w:tcPr>
                        <w:tcW w:w="9218" w:type="dxa"/>
                      </w:tcPr>
                      <w:p w:rsidR="00A14BCE" w:rsidRPr="00F3133A" w:rsidRDefault="00A14BCE" w:rsidP="00B15383">
                        <w:pPr>
                          <w:pStyle w:val="a4"/>
                          <w:numPr>
                            <w:ilvl w:val="0"/>
                            <w:numId w:val="78"/>
                          </w:numPr>
                          <w:spacing w:after="0" w:line="240" w:lineRule="auto"/>
                          <w:ind w:left="313" w:hanging="313"/>
                          <w:contextualSpacing/>
                          <w:rPr>
                            <w:sz w:val="24"/>
                            <w:szCs w:val="24"/>
                          </w:rPr>
                        </w:pPr>
                        <w:r w:rsidRPr="00F3133A">
                          <w:rPr>
                            <w:sz w:val="24"/>
                            <w:szCs w:val="24"/>
                          </w:rPr>
                          <w:t>Проблемно демографско изменение, изразяващо се с намаляващи възможности за естествено възпроизводство, миграция и застаряване и намаляване на населени</w:t>
                        </w:r>
                        <w:r w:rsidR="00D33118" w:rsidRPr="00F3133A">
                          <w:rPr>
                            <w:sz w:val="24"/>
                            <w:szCs w:val="24"/>
                          </w:rPr>
                          <w:t>-</w:t>
                        </w:r>
                        <w:r w:rsidRPr="00F3133A">
                          <w:rPr>
                            <w:sz w:val="24"/>
                            <w:szCs w:val="24"/>
                          </w:rPr>
                          <w:t>ето, в т.ч. и в трудоспособна  възраст;</w:t>
                        </w:r>
                      </w:p>
                      <w:p w:rsidR="00A14BCE" w:rsidRPr="00F3133A" w:rsidRDefault="00A14BCE" w:rsidP="00B15383">
                        <w:pPr>
                          <w:pStyle w:val="a4"/>
                          <w:numPr>
                            <w:ilvl w:val="0"/>
                            <w:numId w:val="78"/>
                          </w:numPr>
                          <w:spacing w:after="0" w:line="240" w:lineRule="auto"/>
                          <w:ind w:left="313" w:hanging="313"/>
                          <w:contextualSpacing/>
                          <w:rPr>
                            <w:rFonts w:asciiTheme="minorHAnsi" w:eastAsiaTheme="minorHAnsi" w:hAnsiTheme="minorHAnsi" w:cstheme="minorBidi"/>
                            <w:sz w:val="24"/>
                            <w:szCs w:val="24"/>
                            <w:lang w:eastAsia="en-US"/>
                          </w:rPr>
                        </w:pPr>
                        <w:r w:rsidRPr="00F3133A">
                          <w:rPr>
                            <w:rFonts w:asciiTheme="minorHAnsi" w:hAnsiTheme="minorHAnsi" w:cs="Open Sans"/>
                            <w:sz w:val="24"/>
                            <w:szCs w:val="24"/>
                          </w:rPr>
                          <w:t>Недостатъчно развити услуги за деца в риск и лица с увреждания;</w:t>
                        </w:r>
                      </w:p>
                      <w:p w:rsidR="00A14BCE" w:rsidRPr="00F3133A" w:rsidRDefault="00A14BCE" w:rsidP="00B15383">
                        <w:pPr>
                          <w:pStyle w:val="a4"/>
                          <w:numPr>
                            <w:ilvl w:val="0"/>
                            <w:numId w:val="78"/>
                          </w:numPr>
                          <w:spacing w:after="0" w:line="240" w:lineRule="auto"/>
                          <w:ind w:left="313" w:hanging="313"/>
                          <w:contextualSpacing/>
                          <w:rPr>
                            <w:rFonts w:asciiTheme="minorHAnsi" w:hAnsiTheme="minorHAnsi"/>
                            <w:sz w:val="24"/>
                            <w:szCs w:val="24"/>
                          </w:rPr>
                        </w:pPr>
                        <w:r w:rsidRPr="00F3133A">
                          <w:rPr>
                            <w:rFonts w:asciiTheme="minorHAnsi" w:hAnsiTheme="minorHAnsi" w:cs="Open Sans"/>
                            <w:sz w:val="24"/>
                            <w:szCs w:val="24"/>
                          </w:rPr>
                          <w:t>Липса на устойчиво развитие на социалните услуги;</w:t>
                        </w:r>
                      </w:p>
                      <w:p w:rsidR="00A14BCE" w:rsidRPr="00F3133A" w:rsidRDefault="00A14BCE" w:rsidP="00B15383">
                        <w:pPr>
                          <w:pStyle w:val="a4"/>
                          <w:numPr>
                            <w:ilvl w:val="0"/>
                            <w:numId w:val="78"/>
                          </w:numPr>
                          <w:spacing w:after="0" w:line="240" w:lineRule="auto"/>
                          <w:ind w:left="313" w:hanging="313"/>
                          <w:contextualSpacing/>
                          <w:rPr>
                            <w:rFonts w:asciiTheme="minorHAnsi" w:hAnsiTheme="minorHAnsi"/>
                            <w:sz w:val="24"/>
                            <w:szCs w:val="24"/>
                          </w:rPr>
                        </w:pPr>
                        <w:r w:rsidRPr="00F3133A">
                          <w:rPr>
                            <w:rFonts w:asciiTheme="minorHAnsi" w:hAnsiTheme="minorHAnsi"/>
                            <w:sz w:val="24"/>
                            <w:szCs w:val="24"/>
                          </w:rPr>
                          <w:t>Затруднена транспортна достъпност до периферията;</w:t>
                        </w:r>
                      </w:p>
                      <w:p w:rsidR="00A14BCE" w:rsidRPr="00F3133A" w:rsidRDefault="00A14BCE" w:rsidP="00B15383">
                        <w:pPr>
                          <w:pStyle w:val="a4"/>
                          <w:numPr>
                            <w:ilvl w:val="0"/>
                            <w:numId w:val="78"/>
                          </w:numPr>
                          <w:spacing w:after="0" w:line="240" w:lineRule="auto"/>
                          <w:ind w:left="313" w:hanging="313"/>
                          <w:contextualSpacing/>
                          <w:rPr>
                            <w:sz w:val="24"/>
                            <w:szCs w:val="24"/>
                          </w:rPr>
                        </w:pPr>
                        <w:r w:rsidRPr="00F3133A">
                          <w:rPr>
                            <w:sz w:val="24"/>
                            <w:szCs w:val="24"/>
                          </w:rPr>
                          <w:t>Непълноценно използване на природните ресурси;</w:t>
                        </w:r>
                      </w:p>
                      <w:p w:rsidR="00A14BCE" w:rsidRPr="00F3133A" w:rsidRDefault="00A14BCE" w:rsidP="00B15383">
                        <w:pPr>
                          <w:pStyle w:val="a4"/>
                          <w:numPr>
                            <w:ilvl w:val="0"/>
                            <w:numId w:val="78"/>
                          </w:numPr>
                          <w:spacing w:after="0" w:line="240" w:lineRule="auto"/>
                          <w:ind w:left="313" w:hanging="313"/>
                          <w:contextualSpacing/>
                          <w:rPr>
                            <w:rFonts w:asciiTheme="minorHAnsi" w:hAnsiTheme="minorHAnsi"/>
                            <w:sz w:val="24"/>
                            <w:szCs w:val="24"/>
                          </w:rPr>
                        </w:pPr>
                        <w:r w:rsidRPr="00F3133A">
                          <w:rPr>
                            <w:rFonts w:cs="Open Sans"/>
                            <w:sz w:val="24"/>
                            <w:szCs w:val="24"/>
                          </w:rPr>
                          <w:t xml:space="preserve">Недостатъчни проучвания и </w:t>
                        </w:r>
                        <w:r w:rsidRPr="00F3133A">
                          <w:rPr>
                            <w:rFonts w:asciiTheme="minorHAnsi" w:hAnsiTheme="minorHAnsi" w:cs="Open Sans"/>
                            <w:sz w:val="24"/>
                            <w:szCs w:val="24"/>
                          </w:rPr>
                          <w:t xml:space="preserve"> усвояване на </w:t>
                        </w:r>
                        <w:r w:rsidRPr="00F3133A">
                          <w:rPr>
                            <w:rFonts w:cs="Open Sans"/>
                            <w:sz w:val="24"/>
                            <w:szCs w:val="24"/>
                          </w:rPr>
                          <w:t xml:space="preserve">важен за населението </w:t>
                        </w:r>
                        <w:r w:rsidRPr="00F3133A">
                          <w:rPr>
                            <w:rFonts w:asciiTheme="minorHAnsi" w:hAnsiTheme="minorHAnsi" w:cs="Open Sans"/>
                            <w:sz w:val="24"/>
                            <w:szCs w:val="24"/>
                          </w:rPr>
                          <w:t xml:space="preserve">природен ресурс </w:t>
                        </w:r>
                        <w:r w:rsidRPr="00F3133A">
                          <w:rPr>
                            <w:rFonts w:cs="Open Sans"/>
                            <w:sz w:val="24"/>
                            <w:szCs w:val="24"/>
                          </w:rPr>
                          <w:t xml:space="preserve">–питиейна и </w:t>
                        </w:r>
                        <w:r w:rsidRPr="00F3133A">
                          <w:rPr>
                            <w:rFonts w:asciiTheme="minorHAnsi" w:hAnsiTheme="minorHAnsi" w:cs="Open Sans"/>
                            <w:sz w:val="24"/>
                            <w:szCs w:val="24"/>
                          </w:rPr>
                          <w:t>минерална вода</w:t>
                        </w:r>
                        <w:r w:rsidRPr="00F3133A">
                          <w:rPr>
                            <w:rFonts w:cs="Open Sans"/>
                            <w:sz w:val="24"/>
                            <w:szCs w:val="24"/>
                          </w:rPr>
                          <w:t>;</w:t>
                        </w:r>
                      </w:p>
                      <w:p w:rsidR="00A14BCE" w:rsidRPr="00F3133A" w:rsidRDefault="00A14BCE" w:rsidP="00B15383">
                        <w:pPr>
                          <w:pStyle w:val="a4"/>
                          <w:numPr>
                            <w:ilvl w:val="0"/>
                            <w:numId w:val="78"/>
                          </w:numPr>
                          <w:spacing w:after="0" w:line="240" w:lineRule="auto"/>
                          <w:ind w:left="313" w:hanging="313"/>
                          <w:contextualSpacing/>
                          <w:rPr>
                            <w:sz w:val="24"/>
                            <w:szCs w:val="24"/>
                          </w:rPr>
                        </w:pPr>
                        <w:r w:rsidRPr="00F3133A">
                          <w:rPr>
                            <w:sz w:val="24"/>
                            <w:szCs w:val="24"/>
                          </w:rPr>
                          <w:t>Относително наличие на значими културни, исторически и археологични паметни</w:t>
                        </w:r>
                        <w:r w:rsidR="00D33118" w:rsidRPr="00F3133A">
                          <w:rPr>
                            <w:sz w:val="24"/>
                            <w:szCs w:val="24"/>
                          </w:rPr>
                          <w:t>-</w:t>
                        </w:r>
                        <w:r w:rsidRPr="00F3133A">
                          <w:rPr>
                            <w:sz w:val="24"/>
                            <w:szCs w:val="24"/>
                          </w:rPr>
                          <w:t>ци и непроучени ресурси ;</w:t>
                        </w:r>
                      </w:p>
                      <w:p w:rsidR="00A14BCE" w:rsidRPr="00F3133A" w:rsidRDefault="00A14BCE" w:rsidP="00B15383">
                        <w:pPr>
                          <w:pStyle w:val="a4"/>
                          <w:numPr>
                            <w:ilvl w:val="0"/>
                            <w:numId w:val="78"/>
                          </w:numPr>
                          <w:spacing w:after="0" w:line="240" w:lineRule="auto"/>
                          <w:ind w:left="313" w:hanging="313"/>
                          <w:contextualSpacing/>
                          <w:rPr>
                            <w:sz w:val="24"/>
                            <w:szCs w:val="24"/>
                          </w:rPr>
                        </w:pPr>
                        <w:r w:rsidRPr="00F3133A">
                          <w:rPr>
                            <w:sz w:val="24"/>
                            <w:szCs w:val="24"/>
                          </w:rPr>
                          <w:t>Неизползвани еко и етно възможности за развитие на туризма;</w:t>
                        </w:r>
                      </w:p>
                      <w:p w:rsidR="00A14BCE" w:rsidRPr="00F3133A" w:rsidRDefault="00A14BCE" w:rsidP="00B15383">
                        <w:pPr>
                          <w:pStyle w:val="a4"/>
                          <w:numPr>
                            <w:ilvl w:val="0"/>
                            <w:numId w:val="78"/>
                          </w:numPr>
                          <w:spacing w:after="0" w:line="240" w:lineRule="auto"/>
                          <w:ind w:left="313" w:hanging="313"/>
                          <w:contextualSpacing/>
                          <w:rPr>
                            <w:sz w:val="24"/>
                            <w:szCs w:val="24"/>
                          </w:rPr>
                        </w:pPr>
                        <w:r w:rsidRPr="00F3133A">
                          <w:rPr>
                            <w:sz w:val="24"/>
                            <w:szCs w:val="24"/>
                          </w:rPr>
                          <w:t>Ограничен инструментариум на общинско нив</w:t>
                        </w:r>
                        <w:r w:rsidR="0034703D" w:rsidRPr="00F3133A">
                          <w:rPr>
                            <w:sz w:val="24"/>
                            <w:szCs w:val="24"/>
                          </w:rPr>
                          <w:t>о</w:t>
                        </w:r>
                        <w:r w:rsidRPr="00F3133A">
                          <w:rPr>
                            <w:sz w:val="24"/>
                            <w:szCs w:val="24"/>
                          </w:rPr>
                          <w:cr/>
                          <w:t xml:space="preserve"> за въздейст</w:t>
                        </w:r>
                        <w:r w:rsidRPr="00F3133A">
                          <w:rPr>
                            <w:sz w:val="24"/>
                            <w:szCs w:val="24"/>
                          </w:rPr>
                          <w:cr/>
                          <w:t>ие на пазара на труда;</w:t>
                        </w:r>
                      </w:p>
                    </w:tc>
                  </w:tr>
                  <w:tr w:rsidR="00A14BCE" w:rsidTr="0027678C">
                    <w:trPr>
                      <w:trHeight w:val="145"/>
                    </w:trPr>
                    <w:tc>
                      <w:tcPr>
                        <w:tcW w:w="9218" w:type="dxa"/>
                        <w:shd w:val="clear" w:color="auto" w:fill="D6E3BC" w:themeFill="accent3" w:themeFillTint="66"/>
                      </w:tcPr>
                      <w:p w:rsidR="00A14BCE" w:rsidRPr="00F3133A" w:rsidRDefault="00A14BCE" w:rsidP="0067731F">
                        <w:pPr>
                          <w:spacing w:after="0"/>
                          <w:rPr>
                            <w:b/>
                            <w:sz w:val="24"/>
                            <w:szCs w:val="24"/>
                          </w:rPr>
                        </w:pPr>
                        <w:r w:rsidRPr="00F3133A">
                          <w:rPr>
                            <w:b/>
                            <w:sz w:val="24"/>
                            <w:szCs w:val="24"/>
                            <w:lang w:val="en-US"/>
                          </w:rPr>
                          <w:t xml:space="preserve">IV. </w:t>
                        </w:r>
                        <w:r w:rsidRPr="00F3133A">
                          <w:rPr>
                            <w:b/>
                            <w:sz w:val="24"/>
                            <w:szCs w:val="24"/>
                          </w:rPr>
                          <w:t>ИНФРАСТРУКТУРНО РАЗВИТИЕ, СВЪРЗАНОСТ И ДОСТЪПНОС</w:t>
                        </w:r>
                      </w:p>
                    </w:tc>
                  </w:tr>
                  <w:tr w:rsidR="00A14BCE" w:rsidTr="00D7297C">
                    <w:trPr>
                      <w:trHeight w:val="145"/>
                    </w:trPr>
                    <w:tc>
                      <w:tcPr>
                        <w:tcW w:w="9218" w:type="dxa"/>
                      </w:tcPr>
                      <w:p w:rsidR="00A14BCE" w:rsidRPr="00A14BCE" w:rsidRDefault="00A14BCE" w:rsidP="00B15383">
                        <w:pPr>
                          <w:pStyle w:val="a4"/>
                          <w:numPr>
                            <w:ilvl w:val="0"/>
                            <w:numId w:val="80"/>
                          </w:numPr>
                          <w:spacing w:after="0" w:line="240" w:lineRule="auto"/>
                          <w:ind w:left="313" w:hanging="284"/>
                          <w:contextualSpacing/>
                          <w:rPr>
                            <w:sz w:val="24"/>
                            <w:szCs w:val="24"/>
                          </w:rPr>
                        </w:pPr>
                        <w:r w:rsidRPr="00A14BCE">
                          <w:rPr>
                            <w:sz w:val="24"/>
                            <w:szCs w:val="24"/>
                          </w:rPr>
                          <w:t>Силна концентрация на населението в общинския центъ</w:t>
                        </w:r>
                        <w:r w:rsidR="0027678C">
                          <w:rPr>
                            <w:sz w:val="24"/>
                            <w:szCs w:val="24"/>
                          </w:rPr>
                          <w:t>р гр. Гурково  и все още непрео</w:t>
                        </w:r>
                        <w:r w:rsidRPr="00A14BCE">
                          <w:rPr>
                            <w:sz w:val="24"/>
                            <w:szCs w:val="24"/>
                          </w:rPr>
                          <w:t>доляна тенденция към обезлюдяване на периферията;</w:t>
                        </w:r>
                      </w:p>
                      <w:p w:rsidR="00A14BCE" w:rsidRPr="00A14BCE" w:rsidRDefault="00A14BCE" w:rsidP="00B15383">
                        <w:pPr>
                          <w:pStyle w:val="a4"/>
                          <w:numPr>
                            <w:ilvl w:val="0"/>
                            <w:numId w:val="80"/>
                          </w:numPr>
                          <w:spacing w:after="0" w:line="240" w:lineRule="auto"/>
                          <w:ind w:left="313" w:hanging="284"/>
                          <w:contextualSpacing/>
                          <w:rPr>
                            <w:sz w:val="24"/>
                            <w:szCs w:val="24"/>
                          </w:rPr>
                        </w:pPr>
                        <w:r w:rsidRPr="00A14BCE">
                          <w:rPr>
                            <w:sz w:val="24"/>
                            <w:szCs w:val="24"/>
                          </w:rPr>
                          <w:t>Липсва план за пълното оползотворяване на урбанистичните коридори , контактни зони, инвестиционни полета;</w:t>
                        </w:r>
                      </w:p>
                      <w:p w:rsidR="00A14BCE" w:rsidRPr="00A14BCE" w:rsidRDefault="00A14BCE" w:rsidP="00B15383">
                        <w:pPr>
                          <w:pStyle w:val="a4"/>
                          <w:numPr>
                            <w:ilvl w:val="0"/>
                            <w:numId w:val="80"/>
                          </w:numPr>
                          <w:spacing w:after="0" w:line="240" w:lineRule="auto"/>
                          <w:ind w:left="313" w:hanging="284"/>
                          <w:contextualSpacing/>
                          <w:rPr>
                            <w:sz w:val="24"/>
                            <w:szCs w:val="24"/>
                          </w:rPr>
                        </w:pPr>
                        <w:r w:rsidRPr="00A14BCE">
                          <w:rPr>
                            <w:sz w:val="24"/>
                            <w:szCs w:val="24"/>
                          </w:rPr>
                          <w:t>Проблеми в развитието на ВиК сектора, изразяващи с</w:t>
                        </w:r>
                        <w:r w:rsidR="0027678C">
                          <w:rPr>
                            <w:sz w:val="24"/>
                            <w:szCs w:val="24"/>
                          </w:rPr>
                          <w:t>е в: недобра канализационна мре</w:t>
                        </w:r>
                        <w:r w:rsidRPr="00A14BCE">
                          <w:rPr>
                            <w:sz w:val="24"/>
                            <w:szCs w:val="24"/>
                          </w:rPr>
                          <w:t>жа; високи загуби при преноса на питейна вода;</w:t>
                        </w:r>
                      </w:p>
                      <w:p w:rsidR="00A14BCE" w:rsidRPr="00A14BCE" w:rsidRDefault="00A14BCE" w:rsidP="00B15383">
                        <w:pPr>
                          <w:pStyle w:val="a4"/>
                          <w:numPr>
                            <w:ilvl w:val="0"/>
                            <w:numId w:val="80"/>
                          </w:numPr>
                          <w:spacing w:after="0" w:line="240" w:lineRule="auto"/>
                          <w:ind w:left="313" w:hanging="284"/>
                          <w:contextualSpacing/>
                          <w:rPr>
                            <w:sz w:val="24"/>
                            <w:szCs w:val="24"/>
                          </w:rPr>
                        </w:pPr>
                        <w:r w:rsidRPr="00A14BCE">
                          <w:rPr>
                            <w:sz w:val="24"/>
                            <w:szCs w:val="24"/>
                          </w:rPr>
                          <w:t>Недостиг от финансов ресурс за поддържане на общин</w:t>
                        </w:r>
                        <w:r w:rsidR="0027678C">
                          <w:rPr>
                            <w:sz w:val="24"/>
                            <w:szCs w:val="24"/>
                          </w:rPr>
                          <w:t>ската техническата инфра</w:t>
                        </w:r>
                        <w:r w:rsidR="0051432F">
                          <w:rPr>
                            <w:sz w:val="24"/>
                            <w:szCs w:val="24"/>
                          </w:rPr>
                          <w:t>-</w:t>
                        </w:r>
                        <w:r w:rsidR="0027678C">
                          <w:rPr>
                            <w:sz w:val="24"/>
                            <w:szCs w:val="24"/>
                          </w:rPr>
                          <w:t>структу</w:t>
                        </w:r>
                        <w:r w:rsidRPr="00A14BCE">
                          <w:rPr>
                            <w:sz w:val="24"/>
                            <w:szCs w:val="24"/>
                          </w:rPr>
                          <w:t>ра;</w:t>
                        </w:r>
                      </w:p>
                      <w:p w:rsidR="00A14BCE" w:rsidRPr="00A14BCE" w:rsidRDefault="00A14BCE" w:rsidP="00B15383">
                        <w:pPr>
                          <w:pStyle w:val="a4"/>
                          <w:numPr>
                            <w:ilvl w:val="0"/>
                            <w:numId w:val="80"/>
                          </w:numPr>
                          <w:spacing w:after="0" w:line="240" w:lineRule="auto"/>
                          <w:ind w:left="313" w:hanging="284"/>
                          <w:contextualSpacing/>
                          <w:rPr>
                            <w:rFonts w:asciiTheme="minorHAnsi" w:hAnsiTheme="minorHAnsi"/>
                            <w:sz w:val="24"/>
                            <w:szCs w:val="24"/>
                          </w:rPr>
                        </w:pPr>
                        <w:r w:rsidRPr="00A14BCE">
                          <w:rPr>
                            <w:rFonts w:asciiTheme="minorHAnsi" w:hAnsiTheme="minorHAnsi" w:cs="Open Sans"/>
                            <w:sz w:val="24"/>
                            <w:szCs w:val="24"/>
                          </w:rPr>
                          <w:t>Влошена общинска пътна и улична мрежа;</w:t>
                        </w:r>
                      </w:p>
                    </w:tc>
                  </w:tr>
                  <w:tr w:rsidR="00F3133A" w:rsidRPr="00F3133A" w:rsidTr="0027678C">
                    <w:trPr>
                      <w:trHeight w:val="145"/>
                    </w:trPr>
                    <w:tc>
                      <w:tcPr>
                        <w:tcW w:w="9218" w:type="dxa"/>
                        <w:shd w:val="clear" w:color="auto" w:fill="D6E3BC" w:themeFill="accent3" w:themeFillTint="66"/>
                      </w:tcPr>
                      <w:p w:rsidR="00A14BCE" w:rsidRPr="00F3133A" w:rsidRDefault="00A14BCE" w:rsidP="0067731F">
                        <w:pPr>
                          <w:spacing w:after="0"/>
                          <w:rPr>
                            <w:b/>
                            <w:sz w:val="24"/>
                            <w:szCs w:val="24"/>
                          </w:rPr>
                        </w:pPr>
                        <w:r w:rsidRPr="00F3133A">
                          <w:rPr>
                            <w:b/>
                            <w:sz w:val="24"/>
                            <w:szCs w:val="24"/>
                            <w:lang w:val="en-US"/>
                          </w:rPr>
                          <w:t xml:space="preserve">V. </w:t>
                        </w:r>
                        <w:r w:rsidRPr="00F3133A">
                          <w:rPr>
                            <w:b/>
                            <w:sz w:val="24"/>
                            <w:szCs w:val="24"/>
                          </w:rPr>
                          <w:t>ЕКОЛОГИЯ</w:t>
                        </w:r>
                      </w:p>
                    </w:tc>
                  </w:tr>
                  <w:tr w:rsidR="00F3133A" w:rsidRPr="00F3133A" w:rsidTr="00D7297C">
                    <w:trPr>
                      <w:trHeight w:val="145"/>
                    </w:trPr>
                    <w:tc>
                      <w:tcPr>
                        <w:tcW w:w="9218" w:type="dxa"/>
                      </w:tcPr>
                      <w:p w:rsidR="00A14BCE" w:rsidRPr="00F3133A" w:rsidRDefault="00A14BCE" w:rsidP="00B15383">
                        <w:pPr>
                          <w:pStyle w:val="a4"/>
                          <w:numPr>
                            <w:ilvl w:val="0"/>
                            <w:numId w:val="79"/>
                          </w:numPr>
                          <w:spacing w:after="0" w:line="240" w:lineRule="auto"/>
                          <w:ind w:left="313" w:hanging="313"/>
                          <w:contextualSpacing/>
                          <w:rPr>
                            <w:sz w:val="24"/>
                            <w:szCs w:val="24"/>
                          </w:rPr>
                        </w:pPr>
                        <w:r w:rsidRPr="00F3133A">
                          <w:rPr>
                            <w:sz w:val="24"/>
                            <w:szCs w:val="24"/>
                          </w:rPr>
                          <w:t xml:space="preserve">Наличие на малки визуални замърсители  - </w:t>
                        </w:r>
                        <w:r w:rsidR="003A710F" w:rsidRPr="00F3133A">
                          <w:rPr>
                            <w:sz w:val="24"/>
                            <w:szCs w:val="24"/>
                          </w:rPr>
                          <w:t>микросметища;</w:t>
                        </w:r>
                      </w:p>
                      <w:p w:rsidR="00A14BCE" w:rsidRPr="00F3133A" w:rsidRDefault="00A14BCE" w:rsidP="00B15383">
                        <w:pPr>
                          <w:pStyle w:val="a4"/>
                          <w:numPr>
                            <w:ilvl w:val="0"/>
                            <w:numId w:val="79"/>
                          </w:numPr>
                          <w:spacing w:after="0" w:line="240" w:lineRule="auto"/>
                          <w:ind w:left="313" w:hanging="313"/>
                          <w:contextualSpacing/>
                          <w:rPr>
                            <w:sz w:val="24"/>
                            <w:szCs w:val="24"/>
                          </w:rPr>
                        </w:pPr>
                        <w:r w:rsidRPr="00F3133A">
                          <w:rPr>
                            <w:rFonts w:asciiTheme="minorHAnsi" w:hAnsiTheme="minorHAnsi" w:cs="Open Sans"/>
                            <w:sz w:val="24"/>
                            <w:szCs w:val="24"/>
                          </w:rPr>
                          <w:t xml:space="preserve">Недостатъчно фокусирани политики за опазване на </w:t>
                        </w:r>
                        <w:r w:rsidR="003A710F" w:rsidRPr="00F3133A">
                          <w:rPr>
                            <w:rFonts w:asciiTheme="minorHAnsi" w:hAnsiTheme="minorHAnsi" w:cs="Open Sans"/>
                            <w:sz w:val="24"/>
                            <w:szCs w:val="24"/>
                          </w:rPr>
                          <w:t xml:space="preserve">защитените </w:t>
                        </w:r>
                        <w:r w:rsidRPr="00F3133A">
                          <w:rPr>
                            <w:rFonts w:asciiTheme="minorHAnsi" w:hAnsiTheme="minorHAnsi" w:cs="Open Sans"/>
                            <w:sz w:val="24"/>
                            <w:szCs w:val="24"/>
                          </w:rPr>
                          <w:t xml:space="preserve">територии  </w:t>
                        </w:r>
                        <w:r w:rsidR="003A710F" w:rsidRPr="00F3133A">
                          <w:rPr>
                            <w:rFonts w:asciiTheme="minorHAnsi" w:hAnsiTheme="minorHAnsi" w:cs="Open Sans"/>
                            <w:sz w:val="24"/>
                            <w:szCs w:val="24"/>
                          </w:rPr>
                          <w:t xml:space="preserve">и тези </w:t>
                        </w:r>
                        <w:r w:rsidR="003A710F" w:rsidRPr="00F3133A">
                          <w:rPr>
                            <w:rFonts w:asciiTheme="minorHAnsi" w:hAnsiTheme="minorHAnsi" w:cs="Open Sans"/>
                            <w:sz w:val="24"/>
                            <w:szCs w:val="24"/>
                          </w:rPr>
                          <w:lastRenderedPageBreak/>
                          <w:t xml:space="preserve">от </w:t>
                        </w:r>
                        <w:r w:rsidRPr="00F3133A">
                          <w:rPr>
                            <w:rFonts w:asciiTheme="minorHAnsi" w:hAnsiTheme="minorHAnsi" w:cs="Open Sans"/>
                            <w:sz w:val="24"/>
                            <w:szCs w:val="24"/>
                          </w:rPr>
                          <w:t>Натура 2000</w:t>
                        </w:r>
                        <w:r w:rsidR="003A710F" w:rsidRPr="00F3133A">
                          <w:rPr>
                            <w:rFonts w:asciiTheme="minorHAnsi" w:hAnsiTheme="minorHAnsi" w:cs="Open Sans"/>
                            <w:sz w:val="24"/>
                            <w:szCs w:val="24"/>
                          </w:rPr>
                          <w:t>;</w:t>
                        </w:r>
                      </w:p>
                    </w:tc>
                  </w:tr>
                  <w:tr w:rsidR="00F3133A" w:rsidRPr="00F3133A" w:rsidTr="0027678C">
                    <w:trPr>
                      <w:trHeight w:val="145"/>
                    </w:trPr>
                    <w:tc>
                      <w:tcPr>
                        <w:tcW w:w="9218" w:type="dxa"/>
                        <w:shd w:val="clear" w:color="auto" w:fill="D6E3BC" w:themeFill="accent3" w:themeFillTint="66"/>
                      </w:tcPr>
                      <w:p w:rsidR="00A14BCE" w:rsidRPr="00F3133A" w:rsidRDefault="00A14BCE" w:rsidP="0067731F">
                        <w:pPr>
                          <w:spacing w:after="0"/>
                          <w:rPr>
                            <w:b/>
                            <w:sz w:val="24"/>
                            <w:szCs w:val="24"/>
                          </w:rPr>
                        </w:pPr>
                        <w:r w:rsidRPr="00F3133A">
                          <w:rPr>
                            <w:b/>
                            <w:sz w:val="24"/>
                            <w:szCs w:val="24"/>
                            <w:lang w:val="en-US"/>
                          </w:rPr>
                          <w:lastRenderedPageBreak/>
                          <w:t>VI.</w:t>
                        </w:r>
                        <w:r w:rsidRPr="00F3133A">
                          <w:rPr>
                            <w:b/>
                            <w:sz w:val="24"/>
                            <w:szCs w:val="24"/>
                          </w:rPr>
                          <w:t xml:space="preserve"> АДМИНИСТРАТИВЕН  КАПАЦИТЕТ</w:t>
                        </w:r>
                      </w:p>
                    </w:tc>
                  </w:tr>
                  <w:tr w:rsidR="00F3133A" w:rsidRPr="00F3133A" w:rsidTr="00D7297C">
                    <w:trPr>
                      <w:trHeight w:val="145"/>
                    </w:trPr>
                    <w:tc>
                      <w:tcPr>
                        <w:tcW w:w="9218" w:type="dxa"/>
                      </w:tcPr>
                      <w:p w:rsidR="00A14BCE" w:rsidRPr="00F3133A" w:rsidRDefault="00A14BCE" w:rsidP="00B15383">
                        <w:pPr>
                          <w:pStyle w:val="a4"/>
                          <w:numPr>
                            <w:ilvl w:val="0"/>
                            <w:numId w:val="79"/>
                          </w:numPr>
                          <w:autoSpaceDE w:val="0"/>
                          <w:autoSpaceDN w:val="0"/>
                          <w:adjustRightInd w:val="0"/>
                          <w:spacing w:after="0" w:line="240" w:lineRule="auto"/>
                          <w:ind w:left="313" w:hanging="284"/>
                          <w:contextualSpacing/>
                          <w:rPr>
                            <w:rFonts w:asciiTheme="minorHAnsi" w:hAnsiTheme="minorHAnsi" w:cs="Verdana"/>
                            <w:sz w:val="24"/>
                            <w:szCs w:val="24"/>
                          </w:rPr>
                        </w:pPr>
                        <w:r w:rsidRPr="00F3133A">
                          <w:rPr>
                            <w:rFonts w:asciiTheme="minorHAnsi" w:hAnsiTheme="minorHAnsi" w:cs="Verdana"/>
                            <w:sz w:val="24"/>
                            <w:szCs w:val="24"/>
                          </w:rPr>
                          <w:t xml:space="preserve">Няма ефективно действаща система за обучение, квалификация и стимулиране на служителите от общинската администрация; </w:t>
                        </w:r>
                      </w:p>
                      <w:p w:rsidR="00A14BCE" w:rsidRPr="00F3133A" w:rsidRDefault="00A14BCE" w:rsidP="00B15383">
                        <w:pPr>
                          <w:pStyle w:val="a4"/>
                          <w:numPr>
                            <w:ilvl w:val="0"/>
                            <w:numId w:val="79"/>
                          </w:numPr>
                          <w:autoSpaceDE w:val="0"/>
                          <w:autoSpaceDN w:val="0"/>
                          <w:adjustRightInd w:val="0"/>
                          <w:spacing w:after="0" w:line="240" w:lineRule="auto"/>
                          <w:ind w:left="313" w:hanging="284"/>
                          <w:contextualSpacing/>
                          <w:rPr>
                            <w:rFonts w:asciiTheme="minorHAnsi" w:hAnsiTheme="minorHAnsi" w:cs="Verdana"/>
                            <w:sz w:val="24"/>
                            <w:szCs w:val="24"/>
                          </w:rPr>
                        </w:pPr>
                        <w:r w:rsidRPr="00F3133A">
                          <w:rPr>
                            <w:rFonts w:asciiTheme="minorHAnsi" w:hAnsiTheme="minorHAnsi" w:cs="Verdana"/>
                            <w:sz w:val="24"/>
                            <w:szCs w:val="24"/>
                          </w:rPr>
                          <w:t xml:space="preserve">Съществува недостиг на експертиза и инициатива за привличане на финансови средства, поддържане на ефективен взаимно-изгоден диалог с бизнеса и прилагане на публично-частни партньорства; </w:t>
                        </w:r>
                      </w:p>
                      <w:p w:rsidR="00A14BCE" w:rsidRPr="00F3133A" w:rsidRDefault="00A14BCE" w:rsidP="00B15383">
                        <w:pPr>
                          <w:pStyle w:val="a4"/>
                          <w:numPr>
                            <w:ilvl w:val="0"/>
                            <w:numId w:val="79"/>
                          </w:numPr>
                          <w:spacing w:after="0" w:line="240" w:lineRule="auto"/>
                          <w:ind w:left="313" w:hanging="284"/>
                          <w:contextualSpacing/>
                          <w:rPr>
                            <w:sz w:val="24"/>
                            <w:szCs w:val="24"/>
                          </w:rPr>
                        </w:pPr>
                        <w:r w:rsidRPr="00F3133A">
                          <w:rPr>
                            <w:rFonts w:cs="Verdana"/>
                            <w:sz w:val="24"/>
                            <w:szCs w:val="24"/>
                          </w:rPr>
                          <w:t xml:space="preserve">Липса </w:t>
                        </w:r>
                        <w:r w:rsidRPr="00F3133A">
                          <w:rPr>
                            <w:rFonts w:asciiTheme="minorHAnsi" w:hAnsiTheme="minorHAnsi" w:cs="Verdana"/>
                            <w:sz w:val="24"/>
                            <w:szCs w:val="24"/>
                          </w:rPr>
                          <w:t>на големите инвестиционни проекти от национално и регионално значение, насочени към подобряване на инфраструктурата и градската среда</w:t>
                        </w:r>
                        <w:r w:rsidRPr="00F3133A">
                          <w:rPr>
                            <w:rFonts w:cs="Verdana"/>
                            <w:sz w:val="24"/>
                            <w:szCs w:val="24"/>
                          </w:rPr>
                          <w:t>;</w:t>
                        </w:r>
                      </w:p>
                    </w:tc>
                  </w:tr>
                </w:tbl>
                <w:p w:rsidR="00A14BCE" w:rsidRPr="00F3133A" w:rsidRDefault="00A14BCE" w:rsidP="0067731F">
                  <w:pPr>
                    <w:tabs>
                      <w:tab w:val="left" w:pos="9991"/>
                      <w:tab w:val="left" w:pos="10060"/>
                    </w:tabs>
                    <w:autoSpaceDE w:val="0"/>
                    <w:autoSpaceDN w:val="0"/>
                    <w:adjustRightInd w:val="0"/>
                    <w:spacing w:after="0" w:line="240" w:lineRule="auto"/>
                    <w:rPr>
                      <w:rFonts w:asciiTheme="minorHAnsi" w:hAnsiTheme="minorHAnsi" w:cs="Times New Roman"/>
                      <w:sz w:val="24"/>
                      <w:szCs w:val="24"/>
                    </w:rPr>
                  </w:pPr>
                </w:p>
                <w:p w:rsidR="003A710F" w:rsidRPr="00F3133A" w:rsidRDefault="003A710F" w:rsidP="0067731F">
                  <w:pPr>
                    <w:shd w:val="clear" w:color="auto" w:fill="DBE5F1" w:themeFill="accent1" w:themeFillTint="33"/>
                    <w:spacing w:after="0"/>
                    <w:ind w:right="778"/>
                    <w:rPr>
                      <w:b/>
                      <w:i/>
                    </w:rPr>
                  </w:pPr>
                  <w:r w:rsidRPr="00F3133A">
                    <w:rPr>
                      <w:b/>
                      <w:i/>
                    </w:rPr>
                    <w:t>ВЪЗМОЖНОСТИ</w:t>
                  </w:r>
                </w:p>
                <w:tbl>
                  <w:tblPr>
                    <w:tblStyle w:val="a5"/>
                    <w:tblW w:w="9263" w:type="dxa"/>
                    <w:tblInd w:w="63" w:type="dxa"/>
                    <w:tblLayout w:type="fixed"/>
                    <w:tblLook w:val="04A0"/>
                  </w:tblPr>
                  <w:tblGrid>
                    <w:gridCol w:w="9263"/>
                  </w:tblGrid>
                  <w:tr w:rsidR="00F3133A" w:rsidRPr="00F3133A" w:rsidTr="0027678C">
                    <w:trPr>
                      <w:trHeight w:val="331"/>
                    </w:trPr>
                    <w:tc>
                      <w:tcPr>
                        <w:tcW w:w="9263" w:type="dxa"/>
                        <w:shd w:val="clear" w:color="auto" w:fill="D6E3BC" w:themeFill="accent3" w:themeFillTint="66"/>
                      </w:tcPr>
                      <w:p w:rsidR="003A710F" w:rsidRPr="00F3133A" w:rsidRDefault="003A710F" w:rsidP="0067731F">
                        <w:pPr>
                          <w:spacing w:after="0"/>
                          <w:rPr>
                            <w:b/>
                            <w:sz w:val="24"/>
                            <w:szCs w:val="24"/>
                          </w:rPr>
                        </w:pPr>
                        <w:r w:rsidRPr="00F3133A">
                          <w:rPr>
                            <w:b/>
                            <w:sz w:val="24"/>
                            <w:szCs w:val="24"/>
                            <w:lang w:val="en-US"/>
                          </w:rPr>
                          <w:t>I</w:t>
                        </w:r>
                        <w:r w:rsidRPr="009402BE">
                          <w:rPr>
                            <w:b/>
                            <w:sz w:val="24"/>
                            <w:szCs w:val="24"/>
                            <w:lang w:val="en-US"/>
                          </w:rPr>
                          <w:t xml:space="preserve">. </w:t>
                        </w:r>
                        <w:r w:rsidRPr="009402BE">
                          <w:rPr>
                            <w:b/>
                            <w:sz w:val="24"/>
                            <w:szCs w:val="24"/>
                          </w:rPr>
                          <w:t>КОМПЛЕСНО РАЗВИТИЕ НА ОБЩИНАТА</w:t>
                        </w:r>
                      </w:p>
                    </w:tc>
                  </w:tr>
                  <w:tr w:rsidR="00F3133A" w:rsidRPr="00F3133A" w:rsidTr="00D7297C">
                    <w:trPr>
                      <w:trHeight w:val="601"/>
                    </w:trPr>
                    <w:tc>
                      <w:tcPr>
                        <w:tcW w:w="9263" w:type="dxa"/>
                      </w:tcPr>
                      <w:tbl>
                        <w:tblPr>
                          <w:tblW w:w="9069" w:type="dxa"/>
                          <w:tblBorders>
                            <w:top w:val="nil"/>
                            <w:left w:val="nil"/>
                            <w:bottom w:val="nil"/>
                            <w:right w:val="nil"/>
                          </w:tblBorders>
                          <w:tblLayout w:type="fixed"/>
                          <w:tblLook w:val="0000"/>
                        </w:tblPr>
                        <w:tblGrid>
                          <w:gridCol w:w="9069"/>
                        </w:tblGrid>
                        <w:tr w:rsidR="00F3133A" w:rsidRPr="00F3133A" w:rsidTr="00D7297C">
                          <w:trPr>
                            <w:trHeight w:val="262"/>
                          </w:trPr>
                          <w:tc>
                            <w:tcPr>
                              <w:tcW w:w="9069" w:type="dxa"/>
                            </w:tcPr>
                            <w:p w:rsidR="00517AF2" w:rsidRPr="00F3133A" w:rsidRDefault="00517AF2" w:rsidP="00B15383">
                              <w:pPr>
                                <w:pStyle w:val="a4"/>
                                <w:numPr>
                                  <w:ilvl w:val="0"/>
                                  <w:numId w:val="90"/>
                                </w:numPr>
                                <w:autoSpaceDE w:val="0"/>
                                <w:autoSpaceDN w:val="0"/>
                                <w:adjustRightInd w:val="0"/>
                                <w:spacing w:after="0" w:line="240" w:lineRule="auto"/>
                                <w:ind w:left="210" w:hanging="284"/>
                                <w:rPr>
                                  <w:rFonts w:asciiTheme="minorHAnsi" w:hAnsiTheme="minorHAnsi" w:cs="Book Antiqua"/>
                                  <w:sz w:val="24"/>
                                  <w:szCs w:val="24"/>
                                </w:rPr>
                              </w:pPr>
                              <w:r w:rsidRPr="00F3133A">
                                <w:rPr>
                                  <w:rFonts w:asciiTheme="minorHAnsi" w:hAnsiTheme="minorHAnsi" w:cs="Book Antiqua"/>
                                  <w:sz w:val="24"/>
                                  <w:szCs w:val="24"/>
                                </w:rPr>
                                <w:t>П</w:t>
                              </w:r>
                              <w:r w:rsidRPr="00F3133A">
                                <w:rPr>
                                  <w:rFonts w:asciiTheme="minorHAnsi" w:hAnsiTheme="minorHAnsi" w:cs="Book Antiqua"/>
                                  <w:sz w:val="24"/>
                                  <w:szCs w:val="24"/>
                                </w:rPr>
                                <w:cr/>
                                <w:t>лно усвояване на възмож</w:t>
                              </w:r>
                              <w:r w:rsidRPr="00F3133A">
                                <w:rPr>
                                  <w:rFonts w:asciiTheme="minorHAnsi" w:hAnsiTheme="minorHAnsi" w:cs="Book Antiqua"/>
                                  <w:sz w:val="24"/>
                                  <w:szCs w:val="24"/>
                                </w:rPr>
                                <w:cr/>
                                <w:t>остите за финансиране от фондовете на ЕС, свързани с р</w:t>
                              </w:r>
                              <w:r w:rsidRPr="00F3133A">
                                <w:rPr>
                                  <w:rFonts w:asciiTheme="minorHAnsi" w:hAnsiTheme="minorHAnsi" w:cs="Book Antiqua"/>
                                  <w:sz w:val="24"/>
                                  <w:szCs w:val="24"/>
                                </w:rPr>
                                <w:cr/>
                                <w:t xml:space="preserve">звитието на Община Гурково; </w:t>
                              </w:r>
                            </w:p>
                          </w:tc>
                        </w:tr>
                      </w:tbl>
                      <w:p w:rsidR="003A710F" w:rsidRPr="00F3133A" w:rsidRDefault="003A710F" w:rsidP="0067731F">
                        <w:pPr>
                          <w:spacing w:after="0"/>
                          <w:rPr>
                            <w:sz w:val="24"/>
                            <w:szCs w:val="24"/>
                          </w:rPr>
                        </w:pPr>
                      </w:p>
                    </w:tc>
                  </w:tr>
                  <w:tr w:rsidR="00F3133A" w:rsidRPr="00F3133A" w:rsidTr="0027678C">
                    <w:trPr>
                      <w:trHeight w:val="331"/>
                    </w:trPr>
                    <w:tc>
                      <w:tcPr>
                        <w:tcW w:w="9263" w:type="dxa"/>
                        <w:shd w:val="clear" w:color="auto" w:fill="D6E3BC" w:themeFill="accent3" w:themeFillTint="66"/>
                      </w:tcPr>
                      <w:p w:rsidR="003A710F" w:rsidRPr="00F3133A" w:rsidRDefault="003A710F" w:rsidP="0067731F">
                        <w:pPr>
                          <w:spacing w:after="0"/>
                          <w:rPr>
                            <w:b/>
                            <w:sz w:val="24"/>
                            <w:szCs w:val="24"/>
                          </w:rPr>
                        </w:pPr>
                        <w:r w:rsidRPr="00F3133A">
                          <w:rPr>
                            <w:b/>
                            <w:sz w:val="24"/>
                            <w:szCs w:val="24"/>
                            <w:lang w:val="en-US"/>
                          </w:rPr>
                          <w:t>II.</w:t>
                        </w:r>
                        <w:r w:rsidRPr="00F3133A">
                          <w:rPr>
                            <w:b/>
                            <w:sz w:val="24"/>
                            <w:szCs w:val="24"/>
                          </w:rPr>
                          <w:t xml:space="preserve"> РАЗВИТИЕ  НА НЕФИНАНСОВИЯ СЕКТОР</w:t>
                        </w:r>
                      </w:p>
                    </w:tc>
                  </w:tr>
                  <w:tr w:rsidR="003A710F" w:rsidTr="00D7297C">
                    <w:trPr>
                      <w:trHeight w:val="331"/>
                    </w:trPr>
                    <w:tc>
                      <w:tcPr>
                        <w:tcW w:w="9263" w:type="dxa"/>
                      </w:tcPr>
                      <w:p w:rsidR="003A710F" w:rsidRPr="003A710F" w:rsidRDefault="003A710F" w:rsidP="0067731F">
                        <w:pPr>
                          <w:spacing w:after="0"/>
                          <w:rPr>
                            <w:sz w:val="24"/>
                            <w:szCs w:val="24"/>
                          </w:rPr>
                        </w:pPr>
                        <w:r w:rsidRPr="003A710F">
                          <w:rPr>
                            <w:sz w:val="24"/>
                            <w:szCs w:val="24"/>
                          </w:rPr>
                          <w:t>1. ПРОМИШЛЕНОСТ</w:t>
                        </w:r>
                      </w:p>
                    </w:tc>
                  </w:tr>
                  <w:tr w:rsidR="003A710F" w:rsidTr="00D7297C">
                    <w:trPr>
                      <w:trHeight w:val="902"/>
                    </w:trPr>
                    <w:tc>
                      <w:tcPr>
                        <w:tcW w:w="9263" w:type="dxa"/>
                      </w:tcPr>
                      <w:p w:rsidR="003A710F" w:rsidRPr="003A710F" w:rsidRDefault="003A710F" w:rsidP="00B15383">
                        <w:pPr>
                          <w:pStyle w:val="a4"/>
                          <w:numPr>
                            <w:ilvl w:val="0"/>
                            <w:numId w:val="79"/>
                          </w:numPr>
                          <w:spacing w:after="0" w:line="240" w:lineRule="auto"/>
                          <w:ind w:left="313" w:hanging="284"/>
                          <w:contextualSpacing/>
                          <w:rPr>
                            <w:sz w:val="24"/>
                            <w:szCs w:val="24"/>
                          </w:rPr>
                        </w:pPr>
                        <w:r w:rsidRPr="003A710F">
                          <w:rPr>
                            <w:sz w:val="24"/>
                            <w:szCs w:val="24"/>
                          </w:rPr>
                          <w:t>Повишаване инвестиционния интерес и разкриване на нови предприятия;</w:t>
                        </w:r>
                      </w:p>
                      <w:p w:rsidR="003A710F" w:rsidRPr="003A710F" w:rsidRDefault="003A710F" w:rsidP="00B15383">
                        <w:pPr>
                          <w:pStyle w:val="a4"/>
                          <w:numPr>
                            <w:ilvl w:val="0"/>
                            <w:numId w:val="79"/>
                          </w:numPr>
                          <w:spacing w:after="0" w:line="240" w:lineRule="auto"/>
                          <w:ind w:left="313" w:hanging="284"/>
                          <w:contextualSpacing/>
                          <w:rPr>
                            <w:sz w:val="24"/>
                            <w:szCs w:val="24"/>
                          </w:rPr>
                        </w:pPr>
                        <w:r w:rsidRPr="003A710F">
                          <w:rPr>
                            <w:sz w:val="24"/>
                            <w:szCs w:val="24"/>
                          </w:rPr>
                          <w:t>Създаване на интернет базирана система за набиране на</w:t>
                        </w:r>
                        <w:r>
                          <w:rPr>
                            <w:sz w:val="24"/>
                            <w:szCs w:val="24"/>
                          </w:rPr>
                          <w:t xml:space="preserve"> информация за ресурсите и пред</w:t>
                        </w:r>
                        <w:r w:rsidRPr="003A710F">
                          <w:rPr>
                            <w:sz w:val="24"/>
                            <w:szCs w:val="24"/>
                          </w:rPr>
                          <w:t>лаганите продукти и услуги в областта на икономиката;</w:t>
                        </w:r>
                      </w:p>
                    </w:tc>
                  </w:tr>
                  <w:tr w:rsidR="003A710F" w:rsidTr="00D7297C">
                    <w:trPr>
                      <w:trHeight w:val="331"/>
                    </w:trPr>
                    <w:tc>
                      <w:tcPr>
                        <w:tcW w:w="9263" w:type="dxa"/>
                      </w:tcPr>
                      <w:p w:rsidR="003A710F" w:rsidRPr="003A710F" w:rsidRDefault="003A710F" w:rsidP="0067731F">
                        <w:pPr>
                          <w:spacing w:after="0"/>
                          <w:rPr>
                            <w:sz w:val="24"/>
                            <w:szCs w:val="24"/>
                          </w:rPr>
                        </w:pPr>
                        <w:r w:rsidRPr="003A710F">
                          <w:rPr>
                            <w:sz w:val="24"/>
                            <w:szCs w:val="24"/>
                          </w:rPr>
                          <w:t>2. СЕЛСКО СТОПАНСТВО</w:t>
                        </w:r>
                      </w:p>
                    </w:tc>
                  </w:tr>
                  <w:tr w:rsidR="003A710F" w:rsidTr="00D7297C">
                    <w:trPr>
                      <w:trHeight w:val="3321"/>
                    </w:trPr>
                    <w:tc>
                      <w:tcPr>
                        <w:tcW w:w="9263" w:type="dxa"/>
                      </w:tcPr>
                      <w:p w:rsidR="003A710F" w:rsidRPr="003A710F" w:rsidRDefault="003A710F" w:rsidP="00B15383">
                        <w:pPr>
                          <w:pStyle w:val="a4"/>
                          <w:numPr>
                            <w:ilvl w:val="0"/>
                            <w:numId w:val="79"/>
                          </w:numPr>
                          <w:spacing w:after="0" w:line="240" w:lineRule="auto"/>
                          <w:ind w:left="313" w:hanging="313"/>
                          <w:contextualSpacing/>
                          <w:rPr>
                            <w:sz w:val="24"/>
                            <w:szCs w:val="24"/>
                          </w:rPr>
                        </w:pPr>
                        <w:r w:rsidRPr="003A710F">
                          <w:rPr>
                            <w:sz w:val="24"/>
                            <w:szCs w:val="24"/>
                          </w:rPr>
                          <w:t>Задълбочаване на връзките между аграрните  уни</w:t>
                        </w:r>
                        <w:r w:rsidR="0051432F">
                          <w:rPr>
                            <w:sz w:val="24"/>
                            <w:szCs w:val="24"/>
                          </w:rPr>
                          <w:t>верситети  и производители;</w:t>
                        </w:r>
                      </w:p>
                      <w:p w:rsidR="003A710F" w:rsidRPr="003A710F" w:rsidRDefault="003A710F" w:rsidP="00B15383">
                        <w:pPr>
                          <w:pStyle w:val="a4"/>
                          <w:numPr>
                            <w:ilvl w:val="0"/>
                            <w:numId w:val="79"/>
                          </w:numPr>
                          <w:spacing w:after="0" w:line="240" w:lineRule="auto"/>
                          <w:ind w:left="313" w:hanging="313"/>
                          <w:contextualSpacing/>
                          <w:rPr>
                            <w:sz w:val="24"/>
                            <w:szCs w:val="24"/>
                          </w:rPr>
                        </w:pPr>
                        <w:r w:rsidRPr="003A710F">
                          <w:rPr>
                            <w:sz w:val="24"/>
                            <w:szCs w:val="24"/>
                          </w:rPr>
                          <w:t>Развитие на интензивното земеделие. Увеличение на поливните площи;</w:t>
                        </w:r>
                      </w:p>
                      <w:p w:rsidR="003A710F" w:rsidRPr="003A710F" w:rsidRDefault="003A710F" w:rsidP="00B15383">
                        <w:pPr>
                          <w:pStyle w:val="a4"/>
                          <w:numPr>
                            <w:ilvl w:val="0"/>
                            <w:numId w:val="79"/>
                          </w:numPr>
                          <w:spacing w:after="0" w:line="240" w:lineRule="auto"/>
                          <w:ind w:left="313" w:hanging="313"/>
                          <w:contextualSpacing/>
                          <w:rPr>
                            <w:sz w:val="24"/>
                            <w:szCs w:val="24"/>
                          </w:rPr>
                        </w:pPr>
                        <w:r w:rsidRPr="003A710F">
                          <w:rPr>
                            <w:sz w:val="24"/>
                            <w:szCs w:val="24"/>
                          </w:rPr>
                          <w:t>Развитие на биологичното производство;</w:t>
                        </w:r>
                      </w:p>
                      <w:p w:rsidR="003A710F" w:rsidRPr="003A710F" w:rsidRDefault="003A710F" w:rsidP="00B15383">
                        <w:pPr>
                          <w:pStyle w:val="a4"/>
                          <w:numPr>
                            <w:ilvl w:val="0"/>
                            <w:numId w:val="79"/>
                          </w:numPr>
                          <w:spacing w:after="0" w:line="240" w:lineRule="auto"/>
                          <w:ind w:left="313" w:hanging="313"/>
                          <w:contextualSpacing/>
                          <w:rPr>
                            <w:sz w:val="24"/>
                            <w:szCs w:val="24"/>
                          </w:rPr>
                        </w:pPr>
                        <w:r w:rsidRPr="003A710F">
                          <w:rPr>
                            <w:sz w:val="24"/>
                            <w:szCs w:val="24"/>
                          </w:rPr>
                          <w:t>Развитие на производството на билки и гъби. Развитие на пчеларството в региона;</w:t>
                        </w:r>
                      </w:p>
                      <w:p w:rsidR="003A710F" w:rsidRPr="003A710F" w:rsidRDefault="003A710F" w:rsidP="00B15383">
                        <w:pPr>
                          <w:pStyle w:val="a4"/>
                          <w:numPr>
                            <w:ilvl w:val="0"/>
                            <w:numId w:val="79"/>
                          </w:numPr>
                          <w:spacing w:after="0" w:line="240" w:lineRule="auto"/>
                          <w:ind w:left="313" w:hanging="313"/>
                          <w:contextualSpacing/>
                          <w:rPr>
                            <w:sz w:val="24"/>
                            <w:szCs w:val="24"/>
                          </w:rPr>
                        </w:pPr>
                        <w:r w:rsidRPr="003A710F">
                          <w:rPr>
                            <w:sz w:val="24"/>
                            <w:szCs w:val="24"/>
                          </w:rPr>
                          <w:t>Преструктуриране на икономиката в селата към неземеделски дейности и усвоя</w:t>
                        </w:r>
                        <w:r w:rsidR="0051432F">
                          <w:rPr>
                            <w:sz w:val="24"/>
                            <w:szCs w:val="24"/>
                          </w:rPr>
                          <w:t>-</w:t>
                        </w:r>
                        <w:r w:rsidRPr="003A710F">
                          <w:rPr>
                            <w:sz w:val="24"/>
                            <w:szCs w:val="24"/>
                          </w:rPr>
                          <w:t>ване на пустеещите земи;</w:t>
                        </w:r>
                      </w:p>
                      <w:p w:rsidR="003A710F" w:rsidRPr="003A710F" w:rsidRDefault="003A710F" w:rsidP="00B15383">
                        <w:pPr>
                          <w:pStyle w:val="a4"/>
                          <w:numPr>
                            <w:ilvl w:val="0"/>
                            <w:numId w:val="79"/>
                          </w:numPr>
                          <w:spacing w:after="0" w:line="240" w:lineRule="auto"/>
                          <w:ind w:left="313" w:hanging="313"/>
                          <w:contextualSpacing/>
                          <w:rPr>
                            <w:sz w:val="24"/>
                            <w:szCs w:val="24"/>
                          </w:rPr>
                        </w:pPr>
                        <w:r w:rsidRPr="003A710F">
                          <w:rPr>
                            <w:sz w:val="24"/>
                            <w:szCs w:val="24"/>
                          </w:rPr>
                          <w:t>Въвеждане на нови технологии в селското стопанство и промишлеността , създава</w:t>
                        </w:r>
                        <w:r w:rsidR="0051432F">
                          <w:rPr>
                            <w:sz w:val="24"/>
                            <w:szCs w:val="24"/>
                          </w:rPr>
                          <w:t>-</w:t>
                        </w:r>
                        <w:r w:rsidRPr="003A710F">
                          <w:rPr>
                            <w:sz w:val="24"/>
                            <w:szCs w:val="24"/>
                          </w:rPr>
                          <w:t>не и развитие на клъстър на селскостопанските производители в общината;</w:t>
                        </w:r>
                      </w:p>
                      <w:p w:rsidR="003A710F" w:rsidRPr="003A710F" w:rsidRDefault="003A710F" w:rsidP="00B15383">
                        <w:pPr>
                          <w:pStyle w:val="a4"/>
                          <w:numPr>
                            <w:ilvl w:val="0"/>
                            <w:numId w:val="79"/>
                          </w:numPr>
                          <w:spacing w:after="0" w:line="240" w:lineRule="auto"/>
                          <w:ind w:left="313" w:hanging="313"/>
                          <w:contextualSpacing/>
                          <w:rPr>
                            <w:sz w:val="24"/>
                            <w:szCs w:val="24"/>
                          </w:rPr>
                        </w:pPr>
                        <w:r w:rsidRPr="003A710F">
                          <w:rPr>
                            <w:sz w:val="24"/>
                            <w:szCs w:val="24"/>
                          </w:rPr>
                          <w:t>Създаване на специализирана борса и пазар за директни продажби</w:t>
                        </w:r>
                        <w:r w:rsidRPr="003A710F">
                          <w:rPr>
                            <w:sz w:val="24"/>
                            <w:szCs w:val="24"/>
                          </w:rPr>
                          <w:cr/>
                          <w:t>на крайния клиент или преработващото предприятие и елиминиране на прекупвач</w:t>
                        </w:r>
                        <w:r w:rsidR="0051432F">
                          <w:rPr>
                            <w:sz w:val="24"/>
                            <w:szCs w:val="24"/>
                          </w:rPr>
                          <w:t>и</w:t>
                        </w:r>
                        <w:r w:rsidRPr="003A710F">
                          <w:rPr>
                            <w:sz w:val="24"/>
                            <w:szCs w:val="24"/>
                          </w:rPr>
                          <w:cr/>
                          <w:t>те;</w:t>
                        </w:r>
                      </w:p>
                    </w:tc>
                  </w:tr>
                  <w:tr w:rsidR="003A710F" w:rsidTr="00D7297C">
                    <w:trPr>
                      <w:trHeight w:val="331"/>
                    </w:trPr>
                    <w:tc>
                      <w:tcPr>
                        <w:tcW w:w="9263" w:type="dxa"/>
                      </w:tcPr>
                      <w:p w:rsidR="003A710F" w:rsidRPr="003A710F" w:rsidRDefault="003A710F" w:rsidP="0067731F">
                        <w:pPr>
                          <w:spacing w:after="0"/>
                          <w:rPr>
                            <w:sz w:val="24"/>
                            <w:szCs w:val="24"/>
                          </w:rPr>
                        </w:pPr>
                        <w:r w:rsidRPr="003A710F">
                          <w:rPr>
                            <w:sz w:val="24"/>
                            <w:szCs w:val="24"/>
                          </w:rPr>
                          <w:t>3.ТУРИЗЪМ</w:t>
                        </w:r>
                      </w:p>
                    </w:tc>
                  </w:tr>
                  <w:tr w:rsidR="003A710F" w:rsidTr="00D7297C">
                    <w:trPr>
                      <w:trHeight w:val="902"/>
                    </w:trPr>
                    <w:tc>
                      <w:tcPr>
                        <w:tcW w:w="9263" w:type="dxa"/>
                      </w:tcPr>
                      <w:p w:rsidR="003A710F" w:rsidRPr="003A710F" w:rsidRDefault="003A710F" w:rsidP="00B15383">
                        <w:pPr>
                          <w:pStyle w:val="a4"/>
                          <w:numPr>
                            <w:ilvl w:val="0"/>
                            <w:numId w:val="84"/>
                          </w:numPr>
                          <w:spacing w:after="0" w:line="240" w:lineRule="auto"/>
                          <w:ind w:left="313" w:hanging="284"/>
                          <w:contextualSpacing/>
                          <w:rPr>
                            <w:sz w:val="24"/>
                            <w:szCs w:val="24"/>
                          </w:rPr>
                        </w:pPr>
                        <w:r w:rsidRPr="003A710F">
                          <w:rPr>
                            <w:sz w:val="24"/>
                            <w:szCs w:val="24"/>
                          </w:rPr>
                          <w:t>Създаване на регионални екотуристически продукти и тематични маршрути;</w:t>
                        </w:r>
                      </w:p>
                      <w:p w:rsidR="003A710F" w:rsidRPr="003A710F" w:rsidRDefault="003A710F" w:rsidP="00B15383">
                        <w:pPr>
                          <w:pStyle w:val="a4"/>
                          <w:numPr>
                            <w:ilvl w:val="0"/>
                            <w:numId w:val="84"/>
                          </w:numPr>
                          <w:spacing w:after="0" w:line="240" w:lineRule="auto"/>
                          <w:ind w:left="313" w:hanging="284"/>
                          <w:contextualSpacing/>
                          <w:rPr>
                            <w:sz w:val="24"/>
                            <w:szCs w:val="24"/>
                          </w:rPr>
                        </w:pPr>
                        <w:r w:rsidRPr="003A710F">
                          <w:rPr>
                            <w:sz w:val="24"/>
                            <w:szCs w:val="24"/>
                          </w:rPr>
                          <w:t>Разширяване привличането на туристи чрез представяне на бита, фолклора, празни</w:t>
                        </w:r>
                        <w:r w:rsidR="003F5870">
                          <w:rPr>
                            <w:sz w:val="24"/>
                            <w:szCs w:val="24"/>
                          </w:rPr>
                          <w:t>-</w:t>
                        </w:r>
                        <w:r w:rsidRPr="003A710F">
                          <w:rPr>
                            <w:sz w:val="24"/>
                            <w:szCs w:val="24"/>
                          </w:rPr>
                          <w:t>ците и обичаит</w:t>
                        </w:r>
                        <w:r w:rsidRPr="003A710F">
                          <w:rPr>
                            <w:sz w:val="24"/>
                            <w:szCs w:val="24"/>
                          </w:rPr>
                          <w:cr/>
                          <w:t xml:space="preserve"> в селата от общината;</w:t>
                        </w:r>
                      </w:p>
                    </w:tc>
                  </w:tr>
                  <w:tr w:rsidR="003A710F" w:rsidRPr="003134FB" w:rsidTr="0027678C">
                    <w:trPr>
                      <w:trHeight w:val="331"/>
                    </w:trPr>
                    <w:tc>
                      <w:tcPr>
                        <w:tcW w:w="9263" w:type="dxa"/>
                        <w:shd w:val="clear" w:color="auto" w:fill="D6E3BC" w:themeFill="accent3" w:themeFillTint="66"/>
                      </w:tcPr>
                      <w:p w:rsidR="003A710F" w:rsidRPr="005F56DA" w:rsidRDefault="003A710F" w:rsidP="0067731F">
                        <w:pPr>
                          <w:spacing w:after="0"/>
                          <w:rPr>
                            <w:b/>
                            <w:sz w:val="24"/>
                            <w:szCs w:val="24"/>
                          </w:rPr>
                        </w:pPr>
                        <w:r w:rsidRPr="005F56DA">
                          <w:rPr>
                            <w:b/>
                            <w:sz w:val="24"/>
                            <w:szCs w:val="24"/>
                            <w:lang w:val="en-US"/>
                          </w:rPr>
                          <w:t>III.</w:t>
                        </w:r>
                        <w:r w:rsidRPr="005F56DA">
                          <w:rPr>
                            <w:b/>
                            <w:sz w:val="24"/>
                            <w:szCs w:val="24"/>
                          </w:rPr>
                          <w:t xml:space="preserve"> СОЦИАЛНА СФЕРА И ЧОВЕШКИ РЕСУРСИ</w:t>
                        </w:r>
                      </w:p>
                    </w:tc>
                  </w:tr>
                  <w:tr w:rsidR="003A710F" w:rsidTr="00D7297C">
                    <w:trPr>
                      <w:trHeight w:val="647"/>
                    </w:trPr>
                    <w:tc>
                      <w:tcPr>
                        <w:tcW w:w="9263" w:type="dxa"/>
                      </w:tcPr>
                      <w:tbl>
                        <w:tblPr>
                          <w:tblW w:w="9069" w:type="dxa"/>
                          <w:tblBorders>
                            <w:top w:val="nil"/>
                            <w:left w:val="nil"/>
                            <w:bottom w:val="nil"/>
                            <w:right w:val="nil"/>
                          </w:tblBorders>
                          <w:tblLayout w:type="fixed"/>
                          <w:tblLook w:val="0000"/>
                        </w:tblPr>
                        <w:tblGrid>
                          <w:gridCol w:w="236"/>
                          <w:gridCol w:w="8833"/>
                        </w:tblGrid>
                        <w:tr w:rsidR="005F56DA" w:rsidRPr="005F56DA" w:rsidTr="00D7297C">
                          <w:trPr>
                            <w:trHeight w:val="407"/>
                          </w:trPr>
                          <w:tc>
                            <w:tcPr>
                              <w:tcW w:w="227" w:type="dxa"/>
                            </w:tcPr>
                            <w:p w:rsidR="00517AF2" w:rsidRPr="005F56DA" w:rsidRDefault="00517AF2" w:rsidP="0067731F">
                              <w:pPr>
                                <w:autoSpaceDE w:val="0"/>
                                <w:autoSpaceDN w:val="0"/>
                                <w:adjustRightInd w:val="0"/>
                                <w:spacing w:after="0" w:line="240" w:lineRule="auto"/>
                                <w:rPr>
                                  <w:rFonts w:ascii="Book Antiqua" w:hAnsi="Book Antiqua" w:cs="Times New Roman"/>
                                  <w:sz w:val="24"/>
                                  <w:szCs w:val="24"/>
                                </w:rPr>
                              </w:pPr>
                            </w:p>
                            <w:p w:rsidR="00517AF2" w:rsidRPr="005F56DA" w:rsidRDefault="00517AF2" w:rsidP="0067731F">
                              <w:pPr>
                                <w:autoSpaceDE w:val="0"/>
                                <w:autoSpaceDN w:val="0"/>
                                <w:adjustRightInd w:val="0"/>
                                <w:spacing w:after="0" w:line="240" w:lineRule="auto"/>
                                <w:rPr>
                                  <w:rFonts w:ascii="Book Antiqua" w:hAnsi="Book Antiqua" w:cs="Book Antiqua"/>
                                  <w:sz w:val="20"/>
                                  <w:szCs w:val="20"/>
                                </w:rPr>
                              </w:pPr>
                            </w:p>
                            <w:p w:rsidR="00517AF2" w:rsidRPr="005F56DA" w:rsidRDefault="00517AF2" w:rsidP="0067731F">
                              <w:pPr>
                                <w:autoSpaceDE w:val="0"/>
                                <w:autoSpaceDN w:val="0"/>
                                <w:adjustRightInd w:val="0"/>
                                <w:spacing w:after="0" w:line="240" w:lineRule="auto"/>
                                <w:rPr>
                                  <w:rFonts w:ascii="Book Antiqua" w:hAnsi="Book Antiqua" w:cs="Book Antiqua"/>
                                  <w:sz w:val="20"/>
                                  <w:szCs w:val="20"/>
                                </w:rPr>
                              </w:pPr>
                            </w:p>
                          </w:tc>
                          <w:tc>
                            <w:tcPr>
                              <w:tcW w:w="8842" w:type="dxa"/>
                            </w:tcPr>
                            <w:p w:rsidR="00517AF2" w:rsidRPr="005F56DA" w:rsidRDefault="00517AF2" w:rsidP="00B15383">
                              <w:pPr>
                                <w:pStyle w:val="Default"/>
                                <w:numPr>
                                  <w:ilvl w:val="0"/>
                                  <w:numId w:val="91"/>
                                </w:numPr>
                                <w:ind w:left="114" w:hanging="142"/>
                                <w:rPr>
                                  <w:color w:val="auto"/>
                                  <w:sz w:val="20"/>
                                  <w:szCs w:val="20"/>
                                </w:rPr>
                              </w:pPr>
                              <w:r w:rsidRPr="005F56DA">
                                <w:rPr>
                                  <w:rFonts w:asciiTheme="minorHAnsi" w:hAnsiTheme="minorHAnsi"/>
                                  <w:color w:val="auto"/>
                                </w:rPr>
                                <w:t>Тенденция към повишаване на икономическия растеж, снижаване на безработи</w:t>
                              </w:r>
                              <w:r w:rsidR="003F5870" w:rsidRPr="005F56DA">
                                <w:rPr>
                                  <w:rFonts w:asciiTheme="minorHAnsi" w:hAnsiTheme="minorHAnsi"/>
                                  <w:color w:val="auto"/>
                                </w:rPr>
                                <w:t>-</w:t>
                              </w:r>
                              <w:r w:rsidRPr="005F56DA">
                                <w:rPr>
                                  <w:rFonts w:asciiTheme="minorHAnsi" w:hAnsiTheme="minorHAnsi"/>
                                  <w:color w:val="auto"/>
                                </w:rPr>
                                <w:t>цата и подобряване на жизнения</w:t>
                              </w:r>
                              <w:r w:rsidRPr="005F56DA">
                                <w:rPr>
                                  <w:color w:val="auto"/>
                                  <w:sz w:val="20"/>
                                  <w:szCs w:val="20"/>
                                </w:rPr>
                                <w:t xml:space="preserve"> стандарт. </w:t>
                              </w:r>
                            </w:p>
                          </w:tc>
                        </w:tr>
                      </w:tbl>
                      <w:p w:rsidR="003A710F" w:rsidRPr="005F56DA" w:rsidRDefault="003A710F" w:rsidP="0067731F">
                        <w:pPr>
                          <w:spacing w:after="0"/>
                          <w:rPr>
                            <w:sz w:val="24"/>
                            <w:szCs w:val="24"/>
                          </w:rPr>
                        </w:pPr>
                      </w:p>
                    </w:tc>
                  </w:tr>
                  <w:tr w:rsidR="003A710F" w:rsidTr="0027678C">
                    <w:trPr>
                      <w:trHeight w:val="331"/>
                    </w:trPr>
                    <w:tc>
                      <w:tcPr>
                        <w:tcW w:w="9263" w:type="dxa"/>
                        <w:shd w:val="clear" w:color="auto" w:fill="D6E3BC" w:themeFill="accent3" w:themeFillTint="66"/>
                      </w:tcPr>
                      <w:p w:rsidR="003A710F" w:rsidRPr="005F56DA" w:rsidRDefault="003A710F" w:rsidP="0067731F">
                        <w:pPr>
                          <w:spacing w:after="0"/>
                          <w:rPr>
                            <w:b/>
                            <w:sz w:val="24"/>
                            <w:szCs w:val="24"/>
                          </w:rPr>
                        </w:pPr>
                        <w:r w:rsidRPr="005F56DA">
                          <w:rPr>
                            <w:b/>
                            <w:sz w:val="24"/>
                            <w:szCs w:val="24"/>
                            <w:lang w:val="en-US"/>
                          </w:rPr>
                          <w:t xml:space="preserve">IV. </w:t>
                        </w:r>
                        <w:r w:rsidRPr="005F56DA">
                          <w:rPr>
                            <w:b/>
                            <w:sz w:val="24"/>
                            <w:szCs w:val="24"/>
                          </w:rPr>
                          <w:t>ИНФРАСТРУКТУРНО РАЗВИТИЕ, СВЪРЗАНОСТ И ДОСТЪПНОС</w:t>
                        </w:r>
                      </w:p>
                    </w:tc>
                  </w:tr>
                  <w:tr w:rsidR="003A710F" w:rsidTr="00D7297C">
                    <w:trPr>
                      <w:trHeight w:val="1202"/>
                    </w:trPr>
                    <w:tc>
                      <w:tcPr>
                        <w:tcW w:w="9263" w:type="dxa"/>
                      </w:tcPr>
                      <w:p w:rsidR="003A710F" w:rsidRPr="005F56DA" w:rsidRDefault="003A710F" w:rsidP="00B15383">
                        <w:pPr>
                          <w:pStyle w:val="a4"/>
                          <w:numPr>
                            <w:ilvl w:val="0"/>
                            <w:numId w:val="85"/>
                          </w:numPr>
                          <w:spacing w:after="0" w:line="240" w:lineRule="auto"/>
                          <w:ind w:left="313" w:hanging="284"/>
                          <w:contextualSpacing/>
                          <w:rPr>
                            <w:rFonts w:asciiTheme="minorHAnsi" w:hAnsiTheme="minorHAnsi"/>
                            <w:sz w:val="24"/>
                            <w:szCs w:val="24"/>
                          </w:rPr>
                        </w:pPr>
                        <w:r w:rsidRPr="005F56DA">
                          <w:rPr>
                            <w:rFonts w:asciiTheme="minorHAnsi" w:hAnsiTheme="minorHAnsi"/>
                            <w:sz w:val="24"/>
                            <w:szCs w:val="24"/>
                          </w:rPr>
                          <w:t>Повишаване енергийната ефективност в Общината;</w:t>
                        </w:r>
                      </w:p>
                      <w:p w:rsidR="003A710F" w:rsidRPr="005F56DA" w:rsidRDefault="003A710F" w:rsidP="00B15383">
                        <w:pPr>
                          <w:pStyle w:val="a4"/>
                          <w:numPr>
                            <w:ilvl w:val="0"/>
                            <w:numId w:val="85"/>
                          </w:numPr>
                          <w:spacing w:after="0" w:line="240" w:lineRule="auto"/>
                          <w:ind w:left="313" w:hanging="284"/>
                          <w:contextualSpacing/>
                          <w:rPr>
                            <w:rFonts w:asciiTheme="minorHAnsi" w:hAnsiTheme="minorHAnsi"/>
                            <w:sz w:val="24"/>
                            <w:szCs w:val="24"/>
                          </w:rPr>
                        </w:pPr>
                        <w:r w:rsidRPr="005F56DA">
                          <w:rPr>
                            <w:rFonts w:asciiTheme="minorHAnsi" w:hAnsiTheme="minorHAnsi"/>
                            <w:sz w:val="24"/>
                            <w:szCs w:val="24"/>
                          </w:rPr>
                          <w:t>Възможности за използване формите на публично-частното партньорство;</w:t>
                        </w:r>
                      </w:p>
                      <w:p w:rsidR="00545C65" w:rsidRPr="005F56DA" w:rsidRDefault="00545C65" w:rsidP="00B15383">
                        <w:pPr>
                          <w:pStyle w:val="a4"/>
                          <w:numPr>
                            <w:ilvl w:val="0"/>
                            <w:numId w:val="85"/>
                          </w:numPr>
                          <w:spacing w:after="0" w:line="240" w:lineRule="auto"/>
                          <w:ind w:left="313" w:hanging="284"/>
                          <w:contextualSpacing/>
                          <w:rPr>
                            <w:sz w:val="24"/>
                            <w:szCs w:val="24"/>
                          </w:rPr>
                        </w:pPr>
                        <w:r w:rsidRPr="005F56DA">
                          <w:rPr>
                            <w:rFonts w:asciiTheme="minorHAnsi" w:hAnsiTheme="minorHAnsi" w:cs="Book Antiqua"/>
                            <w:sz w:val="24"/>
                            <w:szCs w:val="24"/>
                          </w:rPr>
                          <w:t>Възможности за бъдещето развитие на селищата чрез обновяване на урбанизи</w:t>
                        </w:r>
                        <w:r w:rsidR="003F5870" w:rsidRPr="005F56DA">
                          <w:rPr>
                            <w:rFonts w:asciiTheme="minorHAnsi" w:hAnsiTheme="minorHAnsi" w:cs="Book Antiqua"/>
                            <w:sz w:val="24"/>
                            <w:szCs w:val="24"/>
                          </w:rPr>
                          <w:t>-</w:t>
                        </w:r>
                        <w:r w:rsidRPr="005F56DA">
                          <w:rPr>
                            <w:rFonts w:asciiTheme="minorHAnsi" w:hAnsiTheme="minorHAnsi" w:cs="Book Antiqua"/>
                            <w:sz w:val="24"/>
                            <w:szCs w:val="24"/>
                          </w:rPr>
                          <w:t>раните територии;</w:t>
                        </w:r>
                      </w:p>
                    </w:tc>
                  </w:tr>
                  <w:tr w:rsidR="003A710F" w:rsidTr="0027678C">
                    <w:trPr>
                      <w:trHeight w:val="331"/>
                    </w:trPr>
                    <w:tc>
                      <w:tcPr>
                        <w:tcW w:w="9263" w:type="dxa"/>
                        <w:shd w:val="clear" w:color="auto" w:fill="D6E3BC" w:themeFill="accent3" w:themeFillTint="66"/>
                      </w:tcPr>
                      <w:p w:rsidR="003A710F" w:rsidRPr="005F56DA" w:rsidRDefault="003A710F" w:rsidP="0067731F">
                        <w:pPr>
                          <w:spacing w:after="0"/>
                          <w:rPr>
                            <w:b/>
                            <w:sz w:val="24"/>
                            <w:szCs w:val="24"/>
                          </w:rPr>
                        </w:pPr>
                        <w:r w:rsidRPr="005F56DA">
                          <w:rPr>
                            <w:b/>
                            <w:sz w:val="24"/>
                            <w:szCs w:val="24"/>
                            <w:lang w:val="en-US"/>
                          </w:rPr>
                          <w:t xml:space="preserve">V. </w:t>
                        </w:r>
                        <w:r w:rsidRPr="005F56DA">
                          <w:rPr>
                            <w:b/>
                            <w:sz w:val="24"/>
                            <w:szCs w:val="24"/>
                          </w:rPr>
                          <w:t>ЕКОЛОГИЯ</w:t>
                        </w:r>
                      </w:p>
                    </w:tc>
                  </w:tr>
                  <w:tr w:rsidR="003A710F" w:rsidTr="00D7297C">
                    <w:trPr>
                      <w:trHeight w:val="1202"/>
                    </w:trPr>
                    <w:tc>
                      <w:tcPr>
                        <w:tcW w:w="9263" w:type="dxa"/>
                      </w:tcPr>
                      <w:p w:rsidR="003A710F" w:rsidRPr="005F56DA" w:rsidRDefault="003A710F" w:rsidP="00B15383">
                        <w:pPr>
                          <w:pStyle w:val="a4"/>
                          <w:numPr>
                            <w:ilvl w:val="0"/>
                            <w:numId w:val="85"/>
                          </w:numPr>
                          <w:spacing w:after="0" w:line="240" w:lineRule="auto"/>
                          <w:ind w:left="313" w:hanging="284"/>
                          <w:contextualSpacing/>
                          <w:rPr>
                            <w:sz w:val="24"/>
                            <w:szCs w:val="24"/>
                          </w:rPr>
                        </w:pPr>
                        <w:r w:rsidRPr="005F56DA">
                          <w:rPr>
                            <w:sz w:val="24"/>
                            <w:szCs w:val="24"/>
                          </w:rPr>
                          <w:lastRenderedPageBreak/>
                          <w:t>Привличане на инвестиции за развитие на МСП и внедряване на екологични нови производства;</w:t>
                        </w:r>
                      </w:p>
                      <w:p w:rsidR="003A710F" w:rsidRPr="005F56DA" w:rsidRDefault="003A710F" w:rsidP="00B15383">
                        <w:pPr>
                          <w:pStyle w:val="a4"/>
                          <w:numPr>
                            <w:ilvl w:val="0"/>
                            <w:numId w:val="85"/>
                          </w:numPr>
                          <w:spacing w:after="0" w:line="240" w:lineRule="auto"/>
                          <w:ind w:left="313" w:hanging="284"/>
                          <w:contextualSpacing/>
                          <w:rPr>
                            <w:sz w:val="24"/>
                            <w:szCs w:val="24"/>
                          </w:rPr>
                        </w:pPr>
                        <w:r w:rsidRPr="005F56DA">
                          <w:rPr>
                            <w:sz w:val="24"/>
                            <w:szCs w:val="24"/>
                          </w:rPr>
                          <w:t>По-пълноценно използване на природните ресурси за производство на енергия от възобновяеми  енергийни  източници, вкл. за сградите общинска собственост;</w:t>
                        </w:r>
                      </w:p>
                    </w:tc>
                  </w:tr>
                  <w:tr w:rsidR="003A710F" w:rsidTr="0027678C">
                    <w:trPr>
                      <w:trHeight w:val="346"/>
                    </w:trPr>
                    <w:tc>
                      <w:tcPr>
                        <w:tcW w:w="9263" w:type="dxa"/>
                        <w:shd w:val="clear" w:color="auto" w:fill="D6E3BC" w:themeFill="accent3" w:themeFillTint="66"/>
                      </w:tcPr>
                      <w:p w:rsidR="003A710F" w:rsidRPr="005F56DA" w:rsidRDefault="003A710F" w:rsidP="0067731F">
                        <w:pPr>
                          <w:spacing w:after="0"/>
                          <w:rPr>
                            <w:b/>
                            <w:sz w:val="24"/>
                            <w:szCs w:val="24"/>
                          </w:rPr>
                        </w:pPr>
                        <w:r w:rsidRPr="005F56DA">
                          <w:rPr>
                            <w:b/>
                            <w:sz w:val="24"/>
                            <w:szCs w:val="24"/>
                            <w:lang w:val="en-US"/>
                          </w:rPr>
                          <w:t>VI.</w:t>
                        </w:r>
                        <w:r w:rsidRPr="005F56DA">
                          <w:rPr>
                            <w:b/>
                            <w:sz w:val="24"/>
                            <w:szCs w:val="24"/>
                          </w:rPr>
                          <w:t xml:space="preserve"> АДМИНИСТРАТИВЕН  КАПАЦИТЕТ</w:t>
                        </w:r>
                      </w:p>
                    </w:tc>
                  </w:tr>
                  <w:tr w:rsidR="003A710F" w:rsidTr="00D7297C">
                    <w:trPr>
                      <w:trHeight w:val="1488"/>
                    </w:trPr>
                    <w:tc>
                      <w:tcPr>
                        <w:tcW w:w="9263" w:type="dxa"/>
                      </w:tcPr>
                      <w:p w:rsidR="003A710F" w:rsidRPr="003A710F" w:rsidRDefault="003A710F" w:rsidP="00B15383">
                        <w:pPr>
                          <w:pStyle w:val="a4"/>
                          <w:numPr>
                            <w:ilvl w:val="0"/>
                            <w:numId w:val="79"/>
                          </w:numPr>
                          <w:spacing w:after="0" w:line="240" w:lineRule="auto"/>
                          <w:ind w:left="313" w:hanging="284"/>
                          <w:contextualSpacing/>
                          <w:rPr>
                            <w:sz w:val="24"/>
                            <w:szCs w:val="24"/>
                          </w:rPr>
                        </w:pPr>
                        <w:r w:rsidRPr="003A710F">
                          <w:rPr>
                            <w:sz w:val="24"/>
                            <w:szCs w:val="24"/>
                          </w:rPr>
                          <w:t>По-широко използване на възможностите на европейските фондове (чрез добре обосновани и подготвени проекти) за подобряване на жизнената среда и качест</w:t>
                        </w:r>
                        <w:r w:rsidR="008C17A6">
                          <w:rPr>
                            <w:sz w:val="24"/>
                            <w:szCs w:val="24"/>
                          </w:rPr>
                          <w:t>-</w:t>
                        </w:r>
                        <w:r w:rsidRPr="003A710F">
                          <w:rPr>
                            <w:sz w:val="24"/>
                            <w:szCs w:val="24"/>
                          </w:rPr>
                          <w:t>вото на човешкия капитал, административния капацитет на публичните институции, конкурентоспособността и интелигентността на икономиката чрез развитие на предприемачеството, използващо най-</w:t>
                        </w:r>
                        <w:r w:rsidRPr="003A710F">
                          <w:rPr>
                            <w:sz w:val="24"/>
                            <w:szCs w:val="24"/>
                          </w:rPr>
                          <w:cr/>
                          <w:t>овите постижения на науката;</w:t>
                        </w:r>
                      </w:p>
                    </w:tc>
                  </w:tr>
                </w:tbl>
                <w:p w:rsidR="003A710F" w:rsidRDefault="003A710F" w:rsidP="0067731F">
                  <w:pPr>
                    <w:tabs>
                      <w:tab w:val="left" w:pos="9991"/>
                      <w:tab w:val="left" w:pos="10060"/>
                    </w:tabs>
                    <w:autoSpaceDE w:val="0"/>
                    <w:autoSpaceDN w:val="0"/>
                    <w:adjustRightInd w:val="0"/>
                    <w:spacing w:after="0" w:line="240" w:lineRule="auto"/>
                    <w:rPr>
                      <w:rFonts w:asciiTheme="minorHAnsi" w:hAnsiTheme="minorHAnsi" w:cs="Times New Roman"/>
                      <w:color w:val="000000" w:themeColor="text1"/>
                      <w:sz w:val="24"/>
                      <w:szCs w:val="24"/>
                    </w:rPr>
                  </w:pPr>
                </w:p>
                <w:p w:rsidR="00A40006" w:rsidRPr="00167796" w:rsidRDefault="00A40006" w:rsidP="0067731F">
                  <w:pPr>
                    <w:shd w:val="clear" w:color="auto" w:fill="DBE5F1" w:themeFill="accent1" w:themeFillTint="33"/>
                    <w:spacing w:after="0"/>
                    <w:ind w:right="636"/>
                    <w:rPr>
                      <w:b/>
                      <w:i/>
                    </w:rPr>
                  </w:pPr>
                  <w:r w:rsidRPr="00BC581E">
                    <w:rPr>
                      <w:b/>
                      <w:i/>
                      <w:shd w:val="clear" w:color="auto" w:fill="DBE5F1" w:themeFill="accent1" w:themeFillTint="33"/>
                    </w:rPr>
                    <w:t>ЗАПЛАХИ</w:t>
                  </w:r>
                </w:p>
                <w:tbl>
                  <w:tblPr>
                    <w:tblStyle w:val="a5"/>
                    <w:tblW w:w="0" w:type="auto"/>
                    <w:tblInd w:w="108" w:type="dxa"/>
                    <w:tblLayout w:type="fixed"/>
                    <w:tblLook w:val="04A0"/>
                  </w:tblPr>
                  <w:tblGrid>
                    <w:gridCol w:w="9203"/>
                  </w:tblGrid>
                  <w:tr w:rsidR="00A40006" w:rsidTr="00102E3D">
                    <w:trPr>
                      <w:trHeight w:val="287"/>
                    </w:trPr>
                    <w:tc>
                      <w:tcPr>
                        <w:tcW w:w="9203" w:type="dxa"/>
                        <w:shd w:val="clear" w:color="auto" w:fill="D6E3BC" w:themeFill="accent3" w:themeFillTint="66"/>
                      </w:tcPr>
                      <w:p w:rsidR="00A40006" w:rsidRPr="005F56DA" w:rsidRDefault="00A40006" w:rsidP="0067731F">
                        <w:pPr>
                          <w:spacing w:after="0" w:line="240" w:lineRule="auto"/>
                          <w:rPr>
                            <w:b/>
                            <w:sz w:val="24"/>
                            <w:szCs w:val="24"/>
                          </w:rPr>
                        </w:pPr>
                        <w:r w:rsidRPr="005F56DA">
                          <w:rPr>
                            <w:b/>
                            <w:sz w:val="24"/>
                            <w:szCs w:val="24"/>
                            <w:lang w:val="en-US"/>
                          </w:rPr>
                          <w:t>I</w:t>
                        </w:r>
                        <w:r w:rsidRPr="00102E3D">
                          <w:rPr>
                            <w:b/>
                            <w:sz w:val="24"/>
                            <w:szCs w:val="24"/>
                            <w:shd w:val="clear" w:color="auto" w:fill="D6E3BC" w:themeFill="accent3" w:themeFillTint="66"/>
                            <w:lang w:val="en-US"/>
                          </w:rPr>
                          <w:t xml:space="preserve">. </w:t>
                        </w:r>
                        <w:r w:rsidRPr="00102E3D">
                          <w:rPr>
                            <w:b/>
                            <w:sz w:val="24"/>
                            <w:szCs w:val="24"/>
                            <w:shd w:val="clear" w:color="auto" w:fill="D6E3BC" w:themeFill="accent3" w:themeFillTint="66"/>
                          </w:rPr>
                          <w:t>КОМПЛЕСНО РАЗВИТИЕ НА ОБЩИНАТА</w:t>
                        </w:r>
                      </w:p>
                    </w:tc>
                  </w:tr>
                  <w:tr w:rsidR="00A40006" w:rsidTr="00D7297C">
                    <w:trPr>
                      <w:trHeight w:val="287"/>
                    </w:trPr>
                    <w:tc>
                      <w:tcPr>
                        <w:tcW w:w="9203" w:type="dxa"/>
                      </w:tcPr>
                      <w:p w:rsidR="00A40006" w:rsidRPr="000F15E7" w:rsidRDefault="00797F01" w:rsidP="00797F01">
                        <w:pPr>
                          <w:pStyle w:val="a4"/>
                          <w:numPr>
                            <w:ilvl w:val="0"/>
                            <w:numId w:val="91"/>
                          </w:numPr>
                          <w:spacing w:after="0"/>
                          <w:ind w:left="272" w:hanging="283"/>
                          <w:rPr>
                            <w:rFonts w:asciiTheme="minorHAnsi" w:hAnsiTheme="minorHAnsi"/>
                            <w:sz w:val="24"/>
                            <w:szCs w:val="24"/>
                          </w:rPr>
                        </w:pPr>
                        <w:r w:rsidRPr="00797F01">
                          <w:rPr>
                            <w:rFonts w:asciiTheme="minorHAnsi" w:eastAsia="TimesNewRomanPSMT" w:hAnsiTheme="minorHAnsi"/>
                            <w:sz w:val="24"/>
                            <w:szCs w:val="24"/>
                          </w:rPr>
                          <w:t>Забавени темпове в растежа на ПЧИ;</w:t>
                        </w:r>
                      </w:p>
                      <w:p w:rsidR="000F15E7" w:rsidRPr="000F15E7" w:rsidRDefault="000F15E7" w:rsidP="000F15E7">
                        <w:pPr>
                          <w:pStyle w:val="a4"/>
                          <w:numPr>
                            <w:ilvl w:val="0"/>
                            <w:numId w:val="91"/>
                          </w:numPr>
                          <w:spacing w:after="0"/>
                          <w:ind w:left="272" w:hanging="283"/>
                          <w:rPr>
                            <w:rFonts w:asciiTheme="minorHAnsi" w:eastAsia="TimesNewRoman" w:hAnsiTheme="minorHAnsi"/>
                            <w:sz w:val="24"/>
                            <w:szCs w:val="24"/>
                          </w:rPr>
                        </w:pPr>
                        <w:r w:rsidRPr="000F15E7">
                          <w:rPr>
                            <w:rFonts w:asciiTheme="minorHAnsi" w:eastAsia="TimesNewRoman" w:hAnsiTheme="minorHAnsi"/>
                            <w:sz w:val="24"/>
                            <w:szCs w:val="24"/>
                          </w:rPr>
                          <w:t>Продължаващо увеличение на вътрешно-областнитеразличия, особено между център и перифения;</w:t>
                        </w:r>
                      </w:p>
                    </w:tc>
                  </w:tr>
                  <w:tr w:rsidR="00A40006" w:rsidTr="008C17A6">
                    <w:trPr>
                      <w:trHeight w:val="302"/>
                    </w:trPr>
                    <w:tc>
                      <w:tcPr>
                        <w:tcW w:w="9203" w:type="dxa"/>
                        <w:shd w:val="clear" w:color="auto" w:fill="D6E3BC" w:themeFill="accent3" w:themeFillTint="66"/>
                      </w:tcPr>
                      <w:p w:rsidR="00A40006" w:rsidRPr="005F56DA" w:rsidRDefault="00A40006" w:rsidP="0067731F">
                        <w:pPr>
                          <w:spacing w:after="0" w:line="240" w:lineRule="auto"/>
                          <w:rPr>
                            <w:b/>
                            <w:sz w:val="24"/>
                            <w:szCs w:val="24"/>
                          </w:rPr>
                        </w:pPr>
                        <w:r w:rsidRPr="005F56DA">
                          <w:rPr>
                            <w:b/>
                            <w:sz w:val="24"/>
                            <w:szCs w:val="24"/>
                            <w:lang w:val="en-US"/>
                          </w:rPr>
                          <w:t>II.</w:t>
                        </w:r>
                        <w:r w:rsidRPr="005F56DA">
                          <w:rPr>
                            <w:b/>
                            <w:sz w:val="24"/>
                            <w:szCs w:val="24"/>
                          </w:rPr>
                          <w:t xml:space="preserve"> РАЗВИТИЕ  НА НЕФИНАНСОВИЯ СЕКТОР</w:t>
                        </w:r>
                      </w:p>
                    </w:tc>
                  </w:tr>
                  <w:tr w:rsidR="00A40006" w:rsidTr="00D7297C">
                    <w:trPr>
                      <w:trHeight w:val="287"/>
                    </w:trPr>
                    <w:tc>
                      <w:tcPr>
                        <w:tcW w:w="9203" w:type="dxa"/>
                      </w:tcPr>
                      <w:p w:rsidR="00A40006" w:rsidRPr="00A40006" w:rsidRDefault="00A40006" w:rsidP="0067731F">
                        <w:pPr>
                          <w:spacing w:after="0" w:line="240" w:lineRule="auto"/>
                          <w:rPr>
                            <w:sz w:val="24"/>
                            <w:szCs w:val="24"/>
                          </w:rPr>
                        </w:pPr>
                        <w:r w:rsidRPr="00A40006">
                          <w:rPr>
                            <w:sz w:val="24"/>
                            <w:szCs w:val="24"/>
                          </w:rPr>
                          <w:t>1. ПРОМИШЛЕНОСТ</w:t>
                        </w:r>
                      </w:p>
                    </w:tc>
                  </w:tr>
                  <w:tr w:rsidR="00A40006" w:rsidTr="00D7297C">
                    <w:trPr>
                      <w:trHeight w:val="921"/>
                    </w:trPr>
                    <w:tc>
                      <w:tcPr>
                        <w:tcW w:w="9203" w:type="dxa"/>
                      </w:tcPr>
                      <w:p w:rsidR="00A40006" w:rsidRPr="00A40006" w:rsidRDefault="00A40006" w:rsidP="00B15383">
                        <w:pPr>
                          <w:pStyle w:val="a4"/>
                          <w:numPr>
                            <w:ilvl w:val="0"/>
                            <w:numId w:val="79"/>
                          </w:numPr>
                          <w:spacing w:after="0" w:line="240" w:lineRule="auto"/>
                          <w:ind w:left="346" w:hanging="283"/>
                          <w:contextualSpacing/>
                          <w:rPr>
                            <w:sz w:val="24"/>
                            <w:szCs w:val="24"/>
                          </w:rPr>
                        </w:pPr>
                        <w:r w:rsidRPr="00A40006">
                          <w:rPr>
                            <w:sz w:val="24"/>
                            <w:szCs w:val="24"/>
                          </w:rPr>
                          <w:t>Общ икономически упадък, финансови кризи предизвикани от вируснатапанде</w:t>
                        </w:r>
                        <w:r w:rsidR="008C17A6">
                          <w:rPr>
                            <w:sz w:val="24"/>
                            <w:szCs w:val="24"/>
                          </w:rPr>
                          <w:t>-</w:t>
                        </w:r>
                        <w:r w:rsidRPr="00A40006">
                          <w:rPr>
                            <w:sz w:val="24"/>
                            <w:szCs w:val="24"/>
                          </w:rPr>
                          <w:t>мия;</w:t>
                        </w:r>
                      </w:p>
                      <w:p w:rsidR="00A40006" w:rsidRPr="00A40006" w:rsidRDefault="00A40006" w:rsidP="00B15383">
                        <w:pPr>
                          <w:pStyle w:val="a4"/>
                          <w:numPr>
                            <w:ilvl w:val="0"/>
                            <w:numId w:val="79"/>
                          </w:numPr>
                          <w:spacing w:after="0" w:line="240" w:lineRule="auto"/>
                          <w:ind w:left="346" w:hanging="283"/>
                          <w:contextualSpacing/>
                          <w:rPr>
                            <w:sz w:val="24"/>
                            <w:szCs w:val="24"/>
                          </w:rPr>
                        </w:pPr>
                        <w:r w:rsidRPr="00A40006">
                          <w:rPr>
                            <w:sz w:val="24"/>
                            <w:szCs w:val="24"/>
                          </w:rPr>
                          <w:t>Слаба активност на НПО и бизнеса за месно развитие;</w:t>
                        </w:r>
                      </w:p>
                      <w:p w:rsidR="00A40006" w:rsidRPr="00A40006" w:rsidRDefault="00A40006" w:rsidP="00B15383">
                        <w:pPr>
                          <w:pStyle w:val="a4"/>
                          <w:numPr>
                            <w:ilvl w:val="0"/>
                            <w:numId w:val="79"/>
                          </w:numPr>
                          <w:spacing w:after="0" w:line="240" w:lineRule="auto"/>
                          <w:ind w:left="346" w:hanging="283"/>
                          <w:contextualSpacing/>
                          <w:rPr>
                            <w:sz w:val="24"/>
                            <w:szCs w:val="24"/>
                          </w:rPr>
                        </w:pPr>
                        <w:r w:rsidRPr="00A40006">
                          <w:rPr>
                            <w:sz w:val="24"/>
                            <w:szCs w:val="24"/>
                          </w:rPr>
                          <w:t xml:space="preserve">Въвеждане на ограничения, свързани с  преодоляване на  кризата </w:t>
                        </w:r>
                        <w:r w:rsidRPr="00A40006">
                          <w:rPr>
                            <w:sz w:val="24"/>
                            <w:szCs w:val="24"/>
                            <w:lang w:val="en-US"/>
                          </w:rPr>
                          <w:t>COVID 19</w:t>
                        </w:r>
                        <w:r w:rsidRPr="00A40006">
                          <w:rPr>
                            <w:sz w:val="24"/>
                            <w:szCs w:val="24"/>
                          </w:rPr>
                          <w:t>;</w:t>
                        </w:r>
                      </w:p>
                    </w:tc>
                  </w:tr>
                  <w:tr w:rsidR="00A40006" w:rsidTr="00D7297C">
                    <w:trPr>
                      <w:trHeight w:val="287"/>
                    </w:trPr>
                    <w:tc>
                      <w:tcPr>
                        <w:tcW w:w="9203" w:type="dxa"/>
                      </w:tcPr>
                      <w:p w:rsidR="00A40006" w:rsidRPr="00A40006" w:rsidRDefault="00A40006" w:rsidP="0067731F">
                        <w:pPr>
                          <w:spacing w:after="0" w:line="240" w:lineRule="auto"/>
                          <w:rPr>
                            <w:sz w:val="24"/>
                            <w:szCs w:val="24"/>
                          </w:rPr>
                        </w:pPr>
                        <w:r w:rsidRPr="00A40006">
                          <w:rPr>
                            <w:sz w:val="24"/>
                            <w:szCs w:val="24"/>
                          </w:rPr>
                          <w:t>2. СЕЛСКО СТОПАНСТВО</w:t>
                        </w:r>
                      </w:p>
                    </w:tc>
                  </w:tr>
                  <w:tr w:rsidR="00A40006" w:rsidTr="00D7297C">
                    <w:trPr>
                      <w:trHeight w:val="1254"/>
                    </w:trPr>
                    <w:tc>
                      <w:tcPr>
                        <w:tcW w:w="9203" w:type="dxa"/>
                      </w:tcPr>
                      <w:p w:rsidR="00A40006" w:rsidRPr="00A40006" w:rsidRDefault="00A40006" w:rsidP="00B15383">
                        <w:pPr>
                          <w:pStyle w:val="a4"/>
                          <w:numPr>
                            <w:ilvl w:val="0"/>
                            <w:numId w:val="87"/>
                          </w:numPr>
                          <w:spacing w:after="0" w:line="240" w:lineRule="auto"/>
                          <w:ind w:left="346" w:hanging="283"/>
                          <w:contextualSpacing/>
                          <w:rPr>
                            <w:sz w:val="24"/>
                            <w:szCs w:val="24"/>
                          </w:rPr>
                        </w:pPr>
                        <w:r w:rsidRPr="00A40006">
                          <w:rPr>
                            <w:sz w:val="24"/>
                            <w:szCs w:val="24"/>
                          </w:rPr>
                          <w:t>Задълбочаване на неорганизираността на  местните производителите, което да доведе до загуби на пазар и нереализирана на продукция;</w:t>
                        </w:r>
                      </w:p>
                      <w:p w:rsidR="00A40006" w:rsidRPr="00C4167D" w:rsidRDefault="00A40006" w:rsidP="00B15383">
                        <w:pPr>
                          <w:pStyle w:val="a4"/>
                          <w:numPr>
                            <w:ilvl w:val="0"/>
                            <w:numId w:val="87"/>
                          </w:numPr>
                          <w:spacing w:after="0" w:line="240" w:lineRule="auto"/>
                          <w:ind w:left="346" w:hanging="283"/>
                          <w:contextualSpacing/>
                          <w:rPr>
                            <w:rFonts w:asciiTheme="minorHAnsi" w:hAnsiTheme="minorHAnsi"/>
                            <w:sz w:val="24"/>
                            <w:szCs w:val="24"/>
                          </w:rPr>
                        </w:pPr>
                        <w:r w:rsidRPr="00A40006">
                          <w:rPr>
                            <w:rFonts w:asciiTheme="minorHAnsi" w:hAnsiTheme="minorHAnsi" w:cs="Open Sans"/>
                            <w:color w:val="222222"/>
                            <w:sz w:val="24"/>
                            <w:szCs w:val="24"/>
                          </w:rPr>
                          <w:t>Трудно достъпно кредитиране за малките и средни стопанства;</w:t>
                        </w:r>
                      </w:p>
                      <w:tbl>
                        <w:tblPr>
                          <w:tblW w:w="0" w:type="auto"/>
                          <w:tblBorders>
                            <w:top w:val="nil"/>
                            <w:left w:val="nil"/>
                            <w:bottom w:val="nil"/>
                            <w:right w:val="nil"/>
                          </w:tblBorders>
                          <w:tblLayout w:type="fixed"/>
                          <w:tblLook w:val="0000"/>
                        </w:tblPr>
                        <w:tblGrid>
                          <w:gridCol w:w="8777"/>
                        </w:tblGrid>
                        <w:tr w:rsidR="00C4167D" w:rsidRPr="00C4167D" w:rsidTr="008C17A6">
                          <w:trPr>
                            <w:trHeight w:val="276"/>
                          </w:trPr>
                          <w:tc>
                            <w:tcPr>
                              <w:tcW w:w="8777" w:type="dxa"/>
                            </w:tcPr>
                            <w:p w:rsidR="00C4167D" w:rsidRPr="00C4167D" w:rsidRDefault="00C4167D" w:rsidP="00B15383">
                              <w:pPr>
                                <w:pStyle w:val="a4"/>
                                <w:numPr>
                                  <w:ilvl w:val="0"/>
                                  <w:numId w:val="87"/>
                                </w:numPr>
                                <w:spacing w:after="0"/>
                                <w:ind w:left="346" w:hanging="283"/>
                                <w:rPr>
                                  <w:sz w:val="24"/>
                                  <w:szCs w:val="24"/>
                                </w:rPr>
                              </w:pPr>
                              <w:r w:rsidRPr="00C4167D">
                                <w:rPr>
                                  <w:sz w:val="24"/>
                                  <w:szCs w:val="24"/>
                                </w:rPr>
                                <w:t>Дъмпингов внос на продукция</w:t>
                              </w:r>
                              <w:r w:rsidR="008C17A6">
                                <w:rPr>
                                  <w:sz w:val="24"/>
                                  <w:szCs w:val="24"/>
                                </w:rPr>
                                <w:t xml:space="preserve"> от селскостопански и промишлен </w:t>
                              </w:r>
                              <w:r w:rsidRPr="00C4167D">
                                <w:rPr>
                                  <w:sz w:val="24"/>
                                  <w:szCs w:val="24"/>
                                </w:rPr>
                                <w:t xml:space="preserve">характер; </w:t>
                              </w:r>
                            </w:p>
                          </w:tc>
                        </w:tr>
                      </w:tbl>
                      <w:p w:rsidR="00C4167D" w:rsidRPr="00A40006" w:rsidRDefault="00C4167D" w:rsidP="0067731F">
                        <w:pPr>
                          <w:pStyle w:val="a4"/>
                          <w:spacing w:after="0" w:line="240" w:lineRule="auto"/>
                          <w:ind w:left="0"/>
                          <w:contextualSpacing/>
                          <w:rPr>
                            <w:rFonts w:asciiTheme="minorHAnsi" w:hAnsiTheme="minorHAnsi"/>
                            <w:sz w:val="24"/>
                            <w:szCs w:val="24"/>
                          </w:rPr>
                        </w:pPr>
                      </w:p>
                    </w:tc>
                  </w:tr>
                  <w:tr w:rsidR="00A40006" w:rsidTr="00D7297C">
                    <w:trPr>
                      <w:trHeight w:val="287"/>
                    </w:trPr>
                    <w:tc>
                      <w:tcPr>
                        <w:tcW w:w="9203" w:type="dxa"/>
                      </w:tcPr>
                      <w:p w:rsidR="00A40006" w:rsidRPr="00A40006" w:rsidRDefault="00A40006" w:rsidP="0067731F">
                        <w:pPr>
                          <w:spacing w:after="0" w:line="240" w:lineRule="auto"/>
                          <w:rPr>
                            <w:sz w:val="24"/>
                            <w:szCs w:val="24"/>
                          </w:rPr>
                        </w:pPr>
                        <w:r w:rsidRPr="00A40006">
                          <w:rPr>
                            <w:sz w:val="24"/>
                            <w:szCs w:val="24"/>
                          </w:rPr>
                          <w:t>3.ТУРИЗЪМ</w:t>
                        </w:r>
                      </w:p>
                    </w:tc>
                  </w:tr>
                  <w:tr w:rsidR="00A40006" w:rsidTr="00D7297C">
                    <w:trPr>
                      <w:trHeight w:val="302"/>
                    </w:trPr>
                    <w:tc>
                      <w:tcPr>
                        <w:tcW w:w="9203" w:type="dxa"/>
                      </w:tcPr>
                      <w:p w:rsidR="00A40006" w:rsidRPr="00A40006" w:rsidRDefault="00A40006" w:rsidP="00B15383">
                        <w:pPr>
                          <w:pStyle w:val="a4"/>
                          <w:numPr>
                            <w:ilvl w:val="0"/>
                            <w:numId w:val="87"/>
                          </w:numPr>
                          <w:spacing w:after="0" w:line="240" w:lineRule="auto"/>
                          <w:ind w:left="346" w:hanging="283"/>
                          <w:contextualSpacing/>
                          <w:rPr>
                            <w:sz w:val="24"/>
                            <w:szCs w:val="24"/>
                          </w:rPr>
                        </w:pPr>
                        <w:r w:rsidRPr="00A40006">
                          <w:rPr>
                            <w:sz w:val="24"/>
                            <w:szCs w:val="24"/>
                          </w:rPr>
                          <w:t>Недостатъчни инвестиции в културно-историческото наследство и туризма.</w:t>
                        </w:r>
                      </w:p>
                    </w:tc>
                  </w:tr>
                  <w:tr w:rsidR="00A40006" w:rsidTr="008C17A6">
                    <w:trPr>
                      <w:trHeight w:val="302"/>
                    </w:trPr>
                    <w:tc>
                      <w:tcPr>
                        <w:tcW w:w="9203" w:type="dxa"/>
                        <w:shd w:val="clear" w:color="auto" w:fill="D6E3BC" w:themeFill="accent3" w:themeFillTint="66"/>
                      </w:tcPr>
                      <w:p w:rsidR="00A40006" w:rsidRPr="005F56DA" w:rsidRDefault="00A40006" w:rsidP="0067731F">
                        <w:pPr>
                          <w:spacing w:after="0" w:line="240" w:lineRule="auto"/>
                          <w:rPr>
                            <w:b/>
                            <w:sz w:val="24"/>
                            <w:szCs w:val="24"/>
                          </w:rPr>
                        </w:pPr>
                        <w:r w:rsidRPr="005F56DA">
                          <w:rPr>
                            <w:b/>
                            <w:sz w:val="24"/>
                            <w:szCs w:val="24"/>
                            <w:lang w:val="en-US"/>
                          </w:rPr>
                          <w:t>III.</w:t>
                        </w:r>
                        <w:r w:rsidRPr="005F56DA">
                          <w:rPr>
                            <w:b/>
                            <w:sz w:val="24"/>
                            <w:szCs w:val="24"/>
                          </w:rPr>
                          <w:t xml:space="preserve"> СОЦИАЛНА СФЕРА И ЧОВЕШКИ РЕСУРСИ</w:t>
                        </w:r>
                      </w:p>
                    </w:tc>
                  </w:tr>
                  <w:tr w:rsidR="00A40006" w:rsidTr="00D7297C">
                    <w:trPr>
                      <w:trHeight w:val="1208"/>
                    </w:trPr>
                    <w:tc>
                      <w:tcPr>
                        <w:tcW w:w="9203" w:type="dxa"/>
                      </w:tcPr>
                      <w:p w:rsidR="00A40006" w:rsidRPr="005F56DA" w:rsidRDefault="00A40006" w:rsidP="00B15383">
                        <w:pPr>
                          <w:pStyle w:val="a4"/>
                          <w:numPr>
                            <w:ilvl w:val="0"/>
                            <w:numId w:val="87"/>
                          </w:numPr>
                          <w:spacing w:after="0" w:line="240" w:lineRule="auto"/>
                          <w:ind w:left="346" w:hanging="283"/>
                          <w:contextualSpacing/>
                          <w:rPr>
                            <w:sz w:val="24"/>
                            <w:szCs w:val="24"/>
                          </w:rPr>
                        </w:pPr>
                        <w:r w:rsidRPr="005F56DA">
                          <w:rPr>
                            <w:sz w:val="24"/>
                            <w:szCs w:val="24"/>
                          </w:rPr>
                          <w:t>Задълбочаване на демографските проблеми и застаряване на населението;</w:t>
                        </w:r>
                      </w:p>
                      <w:p w:rsidR="00A40006" w:rsidRPr="005F56DA" w:rsidRDefault="00A40006" w:rsidP="00B15383">
                        <w:pPr>
                          <w:pStyle w:val="a4"/>
                          <w:numPr>
                            <w:ilvl w:val="0"/>
                            <w:numId w:val="87"/>
                          </w:numPr>
                          <w:spacing w:after="0" w:line="240" w:lineRule="auto"/>
                          <w:ind w:left="346" w:hanging="283"/>
                          <w:contextualSpacing/>
                          <w:rPr>
                            <w:sz w:val="24"/>
                            <w:szCs w:val="24"/>
                          </w:rPr>
                        </w:pPr>
                        <w:r w:rsidRPr="005F56DA">
                          <w:rPr>
                            <w:sz w:val="24"/>
                            <w:szCs w:val="24"/>
                          </w:rPr>
                          <w:t>Тенденция към бъдещо обезлюдяване на малките населени места;</w:t>
                        </w:r>
                      </w:p>
                      <w:p w:rsidR="00A40006" w:rsidRPr="005F56DA" w:rsidRDefault="00A40006" w:rsidP="00B15383">
                        <w:pPr>
                          <w:pStyle w:val="a4"/>
                          <w:numPr>
                            <w:ilvl w:val="0"/>
                            <w:numId w:val="87"/>
                          </w:numPr>
                          <w:spacing w:after="0" w:line="240" w:lineRule="auto"/>
                          <w:ind w:left="346" w:hanging="283"/>
                          <w:contextualSpacing/>
                          <w:rPr>
                            <w:sz w:val="24"/>
                            <w:szCs w:val="24"/>
                          </w:rPr>
                        </w:pPr>
                        <w:r w:rsidRPr="005F56DA">
                          <w:rPr>
                            <w:rFonts w:eastAsia="TimesNewRomanOOEnc" w:cs="TimesNewRomanOOEnc"/>
                            <w:sz w:val="24"/>
                            <w:szCs w:val="24"/>
                          </w:rPr>
                          <w:t>Нарастване на конкуренцията на съседни общини, големи градове и региони  по отношение кадри, средства, заетост, инвестиции и др.;</w:t>
                        </w:r>
                      </w:p>
                    </w:tc>
                  </w:tr>
                  <w:tr w:rsidR="00A40006" w:rsidTr="008C17A6">
                    <w:trPr>
                      <w:trHeight w:val="287"/>
                    </w:trPr>
                    <w:tc>
                      <w:tcPr>
                        <w:tcW w:w="9203" w:type="dxa"/>
                        <w:shd w:val="clear" w:color="auto" w:fill="D6E3BC" w:themeFill="accent3" w:themeFillTint="66"/>
                      </w:tcPr>
                      <w:p w:rsidR="00A40006" w:rsidRPr="005F56DA" w:rsidRDefault="00A40006" w:rsidP="0067731F">
                        <w:pPr>
                          <w:spacing w:after="0" w:line="240" w:lineRule="auto"/>
                          <w:rPr>
                            <w:b/>
                            <w:sz w:val="24"/>
                            <w:szCs w:val="24"/>
                          </w:rPr>
                        </w:pPr>
                        <w:r w:rsidRPr="005F56DA">
                          <w:rPr>
                            <w:b/>
                            <w:sz w:val="24"/>
                            <w:szCs w:val="24"/>
                            <w:lang w:val="en-US"/>
                          </w:rPr>
                          <w:t xml:space="preserve">IV. </w:t>
                        </w:r>
                        <w:r w:rsidRPr="005F56DA">
                          <w:rPr>
                            <w:b/>
                            <w:sz w:val="24"/>
                            <w:szCs w:val="24"/>
                          </w:rPr>
                          <w:t>ИНФРАСТРУКТУРНО РАЗВИТИЕ, СВЪРЗАНОСТ И ДОСТЪПНОС</w:t>
                        </w:r>
                      </w:p>
                    </w:tc>
                  </w:tr>
                  <w:tr w:rsidR="00A40006" w:rsidTr="00D7297C">
                    <w:trPr>
                      <w:trHeight w:val="1208"/>
                    </w:trPr>
                    <w:tc>
                      <w:tcPr>
                        <w:tcW w:w="9203" w:type="dxa"/>
                      </w:tcPr>
                      <w:p w:rsidR="00A40006" w:rsidRPr="005F56DA" w:rsidRDefault="00A40006" w:rsidP="00B15383">
                        <w:pPr>
                          <w:pStyle w:val="a4"/>
                          <w:numPr>
                            <w:ilvl w:val="0"/>
                            <w:numId w:val="88"/>
                          </w:numPr>
                          <w:spacing w:after="0" w:line="240" w:lineRule="auto"/>
                          <w:ind w:left="346" w:hanging="283"/>
                          <w:contextualSpacing/>
                          <w:rPr>
                            <w:sz w:val="24"/>
                            <w:szCs w:val="24"/>
                            <w:lang w:val="en-US"/>
                          </w:rPr>
                        </w:pPr>
                        <w:r w:rsidRPr="005F56DA">
                          <w:rPr>
                            <w:sz w:val="24"/>
                            <w:szCs w:val="24"/>
                          </w:rPr>
                          <w:t>Заплаха от продължаващо увеличение на вътрешно-общинските различия,</w:t>
                        </w:r>
                        <w:r w:rsidR="00BE031C" w:rsidRPr="005F56DA">
                          <w:rPr>
                            <w:sz w:val="24"/>
                            <w:szCs w:val="24"/>
                          </w:rPr>
                          <w:t xml:space="preserve">особено между гр. Гурково </w:t>
                        </w:r>
                        <w:r w:rsidRPr="005F56DA">
                          <w:rPr>
                            <w:sz w:val="24"/>
                            <w:szCs w:val="24"/>
                          </w:rPr>
                          <w:t>и селата на общината;</w:t>
                        </w:r>
                      </w:p>
                      <w:p w:rsidR="00A40006" w:rsidRPr="00797F01" w:rsidRDefault="00A40006" w:rsidP="00B15383">
                        <w:pPr>
                          <w:pStyle w:val="a4"/>
                          <w:numPr>
                            <w:ilvl w:val="0"/>
                            <w:numId w:val="88"/>
                          </w:numPr>
                          <w:spacing w:after="0" w:line="240" w:lineRule="auto"/>
                          <w:ind w:left="346" w:hanging="283"/>
                          <w:contextualSpacing/>
                          <w:rPr>
                            <w:sz w:val="24"/>
                            <w:szCs w:val="24"/>
                            <w:lang w:val="en-US"/>
                          </w:rPr>
                        </w:pPr>
                        <w:r w:rsidRPr="005F56DA">
                          <w:rPr>
                            <w:sz w:val="24"/>
                            <w:szCs w:val="24"/>
                          </w:rPr>
                          <w:t>Влошаване качеството на техническата инфраструктура и липса на собствени сред</w:t>
                        </w:r>
                        <w:r w:rsidR="008C17A6" w:rsidRPr="005F56DA">
                          <w:rPr>
                            <w:sz w:val="24"/>
                            <w:szCs w:val="24"/>
                          </w:rPr>
                          <w:t>-</w:t>
                        </w:r>
                        <w:r w:rsidRPr="005F56DA">
                          <w:rPr>
                            <w:sz w:val="24"/>
                            <w:szCs w:val="24"/>
                          </w:rPr>
                          <w:t>ства за нейната  поддръжка;</w:t>
                        </w:r>
                      </w:p>
                      <w:p w:rsidR="00797F01" w:rsidRPr="00B9761D" w:rsidRDefault="00797F01" w:rsidP="00B9761D">
                        <w:pPr>
                          <w:pStyle w:val="a4"/>
                          <w:numPr>
                            <w:ilvl w:val="0"/>
                            <w:numId w:val="88"/>
                          </w:numPr>
                          <w:spacing w:after="0"/>
                          <w:ind w:left="414" w:hanging="425"/>
                          <w:rPr>
                            <w:rFonts w:asciiTheme="minorHAnsi" w:eastAsia="TimesNewRomanPSMT" w:hAnsiTheme="minorHAnsi"/>
                            <w:sz w:val="24"/>
                            <w:szCs w:val="24"/>
                          </w:rPr>
                        </w:pPr>
                        <w:r w:rsidRPr="00B9761D">
                          <w:rPr>
                            <w:rFonts w:asciiTheme="minorHAnsi" w:eastAsia="TimesNewRomanPSMT" w:hAnsiTheme="minorHAnsi"/>
                            <w:sz w:val="24"/>
                            <w:szCs w:val="24"/>
                          </w:rPr>
                          <w:t>Увеличаване загубите на питейна водапоради забавяне модернизацията на</w:t>
                        </w:r>
                      </w:p>
                      <w:p w:rsidR="00797F01" w:rsidRPr="005F56DA" w:rsidRDefault="00797F01" w:rsidP="00B9761D">
                        <w:pPr>
                          <w:spacing w:after="0"/>
                          <w:rPr>
                            <w:lang w:val="en-US"/>
                          </w:rPr>
                        </w:pPr>
                        <w:r w:rsidRPr="00B9761D">
                          <w:rPr>
                            <w:rFonts w:asciiTheme="minorHAnsi" w:eastAsia="TimesNewRomanPSMT" w:hAnsiTheme="minorHAnsi"/>
                            <w:sz w:val="24"/>
                            <w:szCs w:val="24"/>
                          </w:rPr>
                          <w:t>водопроводната мрежа</w:t>
                        </w:r>
                        <w:r w:rsidR="00B9761D">
                          <w:rPr>
                            <w:rFonts w:asciiTheme="minorHAnsi" w:eastAsia="TimesNewRomanPSMT" w:hAnsiTheme="minorHAnsi"/>
                            <w:sz w:val="24"/>
                            <w:szCs w:val="24"/>
                          </w:rPr>
                          <w:t>;</w:t>
                        </w:r>
                      </w:p>
                    </w:tc>
                  </w:tr>
                  <w:tr w:rsidR="00A40006" w:rsidTr="008C17A6">
                    <w:trPr>
                      <w:trHeight w:val="287"/>
                    </w:trPr>
                    <w:tc>
                      <w:tcPr>
                        <w:tcW w:w="9203" w:type="dxa"/>
                        <w:shd w:val="clear" w:color="auto" w:fill="D6E3BC" w:themeFill="accent3" w:themeFillTint="66"/>
                      </w:tcPr>
                      <w:p w:rsidR="00A40006" w:rsidRPr="005F56DA" w:rsidRDefault="00A40006" w:rsidP="0067731F">
                        <w:pPr>
                          <w:spacing w:after="0" w:line="240" w:lineRule="auto"/>
                          <w:rPr>
                            <w:b/>
                            <w:sz w:val="24"/>
                            <w:szCs w:val="24"/>
                          </w:rPr>
                        </w:pPr>
                        <w:r w:rsidRPr="005F56DA">
                          <w:rPr>
                            <w:b/>
                            <w:sz w:val="24"/>
                            <w:szCs w:val="24"/>
                            <w:lang w:val="en-US"/>
                          </w:rPr>
                          <w:t xml:space="preserve">V. </w:t>
                        </w:r>
                        <w:r w:rsidRPr="005F56DA">
                          <w:rPr>
                            <w:b/>
                            <w:sz w:val="24"/>
                            <w:szCs w:val="24"/>
                          </w:rPr>
                          <w:t>ЕКОЛОГИЯ</w:t>
                        </w:r>
                      </w:p>
                    </w:tc>
                  </w:tr>
                  <w:tr w:rsidR="00A40006" w:rsidTr="00D7297C">
                    <w:trPr>
                      <w:trHeight w:val="906"/>
                    </w:trPr>
                    <w:tc>
                      <w:tcPr>
                        <w:tcW w:w="9203" w:type="dxa"/>
                      </w:tcPr>
                      <w:p w:rsidR="00517AF2" w:rsidRPr="005F56DA" w:rsidRDefault="00A40006" w:rsidP="00B15383">
                        <w:pPr>
                          <w:pStyle w:val="a4"/>
                          <w:numPr>
                            <w:ilvl w:val="0"/>
                            <w:numId w:val="89"/>
                          </w:numPr>
                          <w:spacing w:after="0" w:line="240" w:lineRule="auto"/>
                          <w:ind w:left="346" w:hanging="283"/>
                          <w:contextualSpacing/>
                          <w:rPr>
                            <w:rFonts w:asciiTheme="minorHAnsi" w:hAnsiTheme="minorHAnsi"/>
                            <w:sz w:val="24"/>
                            <w:szCs w:val="24"/>
                          </w:rPr>
                        </w:pPr>
                        <w:r w:rsidRPr="005F56DA">
                          <w:rPr>
                            <w:rFonts w:asciiTheme="minorHAnsi" w:hAnsiTheme="minorHAnsi"/>
                            <w:sz w:val="24"/>
                            <w:szCs w:val="24"/>
                          </w:rPr>
                          <w:t>Тенденция към глобално затопляне, водещо до  предизвикване на  природни бед</w:t>
                        </w:r>
                        <w:r w:rsidR="008C17A6" w:rsidRPr="005F56DA">
                          <w:rPr>
                            <w:rFonts w:asciiTheme="minorHAnsi" w:hAnsiTheme="minorHAnsi"/>
                            <w:sz w:val="24"/>
                            <w:szCs w:val="24"/>
                          </w:rPr>
                          <w:t>-</w:t>
                        </w:r>
                        <w:r w:rsidRPr="005F56DA">
                          <w:rPr>
                            <w:rFonts w:asciiTheme="minorHAnsi" w:hAnsiTheme="minorHAnsi"/>
                            <w:sz w:val="24"/>
                            <w:szCs w:val="24"/>
                          </w:rPr>
                          <w:t xml:space="preserve">ствия-засушаване на региони, наводнения, свлачища,  пожари; </w:t>
                        </w:r>
                      </w:p>
                      <w:p w:rsidR="00517AF2" w:rsidRPr="005F56DA" w:rsidRDefault="00517AF2" w:rsidP="00B15383">
                        <w:pPr>
                          <w:pStyle w:val="a4"/>
                          <w:numPr>
                            <w:ilvl w:val="0"/>
                            <w:numId w:val="89"/>
                          </w:numPr>
                          <w:spacing w:after="0" w:line="240" w:lineRule="auto"/>
                          <w:ind w:left="346" w:hanging="283"/>
                          <w:contextualSpacing/>
                          <w:rPr>
                            <w:sz w:val="24"/>
                            <w:szCs w:val="24"/>
                          </w:rPr>
                        </w:pPr>
                        <w:r w:rsidRPr="005F56DA">
                          <w:rPr>
                            <w:rFonts w:asciiTheme="minorHAnsi" w:hAnsiTheme="minorHAnsi"/>
                            <w:sz w:val="24"/>
                            <w:szCs w:val="24"/>
                          </w:rPr>
                          <w:t>Замърсяване на околната среда от антропогенни или други фактори.</w:t>
                        </w:r>
                        <w:r w:rsidRPr="005F56DA">
                          <w:t>;</w:t>
                        </w:r>
                      </w:p>
                    </w:tc>
                  </w:tr>
                  <w:tr w:rsidR="00A40006" w:rsidTr="008C17A6">
                    <w:trPr>
                      <w:trHeight w:val="287"/>
                    </w:trPr>
                    <w:tc>
                      <w:tcPr>
                        <w:tcW w:w="9203" w:type="dxa"/>
                        <w:shd w:val="clear" w:color="auto" w:fill="D6E3BC" w:themeFill="accent3" w:themeFillTint="66"/>
                      </w:tcPr>
                      <w:p w:rsidR="00A40006" w:rsidRPr="005F56DA" w:rsidRDefault="00A40006" w:rsidP="0067731F">
                        <w:pPr>
                          <w:spacing w:after="0" w:line="240" w:lineRule="auto"/>
                          <w:rPr>
                            <w:b/>
                            <w:sz w:val="24"/>
                            <w:szCs w:val="24"/>
                          </w:rPr>
                        </w:pPr>
                        <w:r w:rsidRPr="005F56DA">
                          <w:rPr>
                            <w:b/>
                            <w:sz w:val="24"/>
                            <w:szCs w:val="24"/>
                            <w:lang w:val="en-US"/>
                          </w:rPr>
                          <w:lastRenderedPageBreak/>
                          <w:t>VI.</w:t>
                        </w:r>
                        <w:r w:rsidRPr="005F56DA">
                          <w:rPr>
                            <w:b/>
                            <w:sz w:val="24"/>
                            <w:szCs w:val="24"/>
                          </w:rPr>
                          <w:t xml:space="preserve"> АДМИНИСТРАТИВЕН  КАПАЦИТЕТ</w:t>
                        </w:r>
                      </w:p>
                    </w:tc>
                  </w:tr>
                  <w:tr w:rsidR="00A40006" w:rsidTr="00D7297C">
                    <w:trPr>
                      <w:trHeight w:val="850"/>
                    </w:trPr>
                    <w:tc>
                      <w:tcPr>
                        <w:tcW w:w="9203" w:type="dxa"/>
                      </w:tcPr>
                      <w:p w:rsidR="00A40006" w:rsidRPr="00A40006" w:rsidRDefault="00A40006" w:rsidP="00B15383">
                        <w:pPr>
                          <w:pStyle w:val="a4"/>
                          <w:numPr>
                            <w:ilvl w:val="0"/>
                            <w:numId w:val="79"/>
                          </w:numPr>
                          <w:spacing w:after="0" w:line="240" w:lineRule="auto"/>
                          <w:ind w:left="346" w:hanging="283"/>
                          <w:contextualSpacing/>
                          <w:rPr>
                            <w:sz w:val="24"/>
                            <w:szCs w:val="24"/>
                          </w:rPr>
                        </w:pPr>
                        <w:r w:rsidRPr="00A40006">
                          <w:rPr>
                            <w:sz w:val="24"/>
                            <w:szCs w:val="24"/>
                          </w:rPr>
                          <w:t>Зависимост на общинския бюджет от централната власт;</w:t>
                        </w:r>
                      </w:p>
                      <w:p w:rsidR="00A40006" w:rsidRPr="00A40006" w:rsidRDefault="00A40006" w:rsidP="00B15383">
                        <w:pPr>
                          <w:pStyle w:val="a4"/>
                          <w:numPr>
                            <w:ilvl w:val="0"/>
                            <w:numId w:val="79"/>
                          </w:numPr>
                          <w:spacing w:after="0" w:line="240" w:lineRule="auto"/>
                          <w:ind w:left="346" w:hanging="283"/>
                          <w:contextualSpacing/>
                          <w:rPr>
                            <w:sz w:val="24"/>
                            <w:szCs w:val="24"/>
                          </w:rPr>
                        </w:pPr>
                        <w:r w:rsidRPr="00A40006">
                          <w:rPr>
                            <w:rFonts w:eastAsia="TimesNewRomanOOEnc" w:cs="TimesNewRomanOOEnc"/>
                            <w:sz w:val="24"/>
                            <w:szCs w:val="24"/>
                          </w:rPr>
                          <w:t>Липсата на достатъчен общински финансов ресурс за подготовката на проектиза финансиране, чрез инструментите на ЕС;</w:t>
                        </w:r>
                      </w:p>
                      <w:p w:rsidR="00A40006" w:rsidRPr="00A40006" w:rsidRDefault="00A40006" w:rsidP="00B15383">
                        <w:pPr>
                          <w:pStyle w:val="a4"/>
                          <w:numPr>
                            <w:ilvl w:val="0"/>
                            <w:numId w:val="86"/>
                          </w:numPr>
                          <w:autoSpaceDE w:val="0"/>
                          <w:autoSpaceDN w:val="0"/>
                          <w:adjustRightInd w:val="0"/>
                          <w:spacing w:after="0" w:line="240" w:lineRule="auto"/>
                          <w:ind w:left="346" w:hanging="283"/>
                          <w:contextualSpacing/>
                          <w:rPr>
                            <w:rFonts w:eastAsia="TimesNewRomanOOEnc" w:cs="TimesNewRomanOOEnc"/>
                            <w:sz w:val="24"/>
                            <w:szCs w:val="24"/>
                          </w:rPr>
                        </w:pPr>
                        <w:r w:rsidRPr="00A40006">
                          <w:rPr>
                            <w:rFonts w:eastAsia="TimesNewRomanOOEnc" w:cs="TimesNewRomanOOEnc"/>
                            <w:sz w:val="24"/>
                            <w:szCs w:val="24"/>
                          </w:rPr>
                          <w:t xml:space="preserve">Недостатъчен административен капацитет за разгръщане на </w:t>
                        </w:r>
                        <w:r>
                          <w:rPr>
                            <w:rFonts w:eastAsia="TimesNewRomanOOEnc" w:cs="TimesNewRomanOOEnc"/>
                            <w:sz w:val="24"/>
                            <w:szCs w:val="24"/>
                          </w:rPr>
                          <w:t>широка инвести</w:t>
                        </w:r>
                        <w:r w:rsidRPr="00A40006">
                          <w:rPr>
                            <w:rFonts w:eastAsia="TimesNewRomanOOEnc" w:cs="TimesNewRomanOOEnc"/>
                            <w:sz w:val="24"/>
                            <w:szCs w:val="24"/>
                          </w:rPr>
                          <w:t>ци</w:t>
                        </w:r>
                        <w:r w:rsidR="008C17A6">
                          <w:rPr>
                            <w:rFonts w:eastAsia="TimesNewRomanOOEnc" w:cs="TimesNewRomanOOEnc"/>
                            <w:sz w:val="24"/>
                            <w:szCs w:val="24"/>
                          </w:rPr>
                          <w:t>-</w:t>
                        </w:r>
                        <w:r w:rsidRPr="00A40006">
                          <w:rPr>
                            <w:rFonts w:eastAsia="TimesNewRomanOOEnc" w:cs="TimesNewRomanOOEnc"/>
                            <w:sz w:val="24"/>
                            <w:szCs w:val="24"/>
                          </w:rPr>
                          <w:t>онна програма с привлечени средства и проблеми в координацията със структури в държавната администрация, с отговорности в усвояването на средства от ЕС</w:t>
                        </w:r>
                        <w:r w:rsidR="00F95BF2">
                          <w:rPr>
                            <w:rFonts w:eastAsia="TimesNewRomanOOEnc" w:cs="TimesNewRomanOOEnc"/>
                            <w:sz w:val="24"/>
                            <w:szCs w:val="24"/>
                          </w:rPr>
                          <w:t>;</w:t>
                        </w:r>
                      </w:p>
                      <w:p w:rsidR="00A40006" w:rsidRPr="00A40006" w:rsidRDefault="00A40006" w:rsidP="00B15383">
                        <w:pPr>
                          <w:pStyle w:val="a4"/>
                          <w:numPr>
                            <w:ilvl w:val="0"/>
                            <w:numId w:val="86"/>
                          </w:numPr>
                          <w:autoSpaceDE w:val="0"/>
                          <w:autoSpaceDN w:val="0"/>
                          <w:adjustRightInd w:val="0"/>
                          <w:spacing w:after="0" w:line="240" w:lineRule="auto"/>
                          <w:ind w:left="346" w:hanging="283"/>
                          <w:contextualSpacing/>
                          <w:rPr>
                            <w:rFonts w:eastAsia="TimesNewRomanOOEnc" w:cs="TimesNewRomanOOEnc"/>
                            <w:sz w:val="24"/>
                            <w:szCs w:val="24"/>
                          </w:rPr>
                        </w:pPr>
                        <w:r w:rsidRPr="00A40006">
                          <w:rPr>
                            <w:rFonts w:eastAsia="TimesNewRomanOOEnc" w:cs="TimesNewRomanOOEnc"/>
                            <w:sz w:val="24"/>
                            <w:szCs w:val="24"/>
                          </w:rPr>
                          <w:t>Дълъг период от кандидатстване по определе</w:t>
                        </w:r>
                        <w:r>
                          <w:rPr>
                            <w:rFonts w:eastAsia="TimesNewRomanOOEnc" w:cs="TimesNewRomanOOEnc"/>
                            <w:sz w:val="24"/>
                            <w:szCs w:val="24"/>
                          </w:rPr>
                          <w:t>ни мерки до реализация на проек</w:t>
                        </w:r>
                        <w:r w:rsidR="008C17A6">
                          <w:rPr>
                            <w:rFonts w:eastAsia="TimesNewRomanOOEnc" w:cs="TimesNewRomanOOEnc"/>
                            <w:sz w:val="24"/>
                            <w:szCs w:val="24"/>
                          </w:rPr>
                          <w:t>-</w:t>
                        </w:r>
                        <w:r w:rsidR="00834B98">
                          <w:rPr>
                            <w:rFonts w:eastAsia="TimesNewRomanOOEnc" w:cs="TimesNewRomanOOEnc"/>
                            <w:sz w:val="24"/>
                            <w:szCs w:val="24"/>
                          </w:rPr>
                          <w:t>тите</w:t>
                        </w:r>
                        <w:r w:rsidRPr="00A40006">
                          <w:rPr>
                            <w:rFonts w:eastAsia="TimesNewRomanOOEnc" w:cs="TimesNewRomanOOEnc"/>
                            <w:sz w:val="24"/>
                            <w:szCs w:val="24"/>
                          </w:rPr>
                          <w:t>;</w:t>
                        </w:r>
                      </w:p>
                    </w:tc>
                  </w:tr>
                </w:tbl>
                <w:p w:rsidR="003A710F" w:rsidRDefault="003A710F" w:rsidP="0067731F">
                  <w:pPr>
                    <w:tabs>
                      <w:tab w:val="left" w:pos="9991"/>
                      <w:tab w:val="left" w:pos="10060"/>
                    </w:tabs>
                    <w:autoSpaceDE w:val="0"/>
                    <w:autoSpaceDN w:val="0"/>
                    <w:adjustRightInd w:val="0"/>
                    <w:spacing w:after="0" w:line="240" w:lineRule="auto"/>
                    <w:rPr>
                      <w:rFonts w:asciiTheme="minorHAnsi" w:hAnsiTheme="minorHAnsi" w:cs="Times New Roman"/>
                      <w:color w:val="000000" w:themeColor="text1"/>
                      <w:sz w:val="24"/>
                      <w:szCs w:val="24"/>
                    </w:rPr>
                  </w:pPr>
                </w:p>
                <w:p w:rsidR="00542665" w:rsidRDefault="00542665" w:rsidP="0067731F">
                  <w:pPr>
                    <w:tabs>
                      <w:tab w:val="left" w:pos="9991"/>
                      <w:tab w:val="left" w:pos="10060"/>
                    </w:tabs>
                    <w:autoSpaceDE w:val="0"/>
                    <w:autoSpaceDN w:val="0"/>
                    <w:adjustRightInd w:val="0"/>
                    <w:spacing w:after="0" w:line="240" w:lineRule="auto"/>
                    <w:rPr>
                      <w:rFonts w:asciiTheme="minorHAnsi" w:hAnsiTheme="minorHAnsi" w:cs="Times New Roman"/>
                      <w:color w:val="000000" w:themeColor="text1"/>
                      <w:sz w:val="24"/>
                      <w:szCs w:val="24"/>
                    </w:rPr>
                  </w:pPr>
                </w:p>
                <w:p w:rsidR="00A75A3B" w:rsidRPr="00A75A3B" w:rsidRDefault="00A75A3B" w:rsidP="001E5DFD">
                  <w:pPr>
                    <w:spacing w:after="0"/>
                    <w:ind w:right="33"/>
                    <w:jc w:val="both"/>
                    <w:rPr>
                      <w:rFonts w:ascii="Book Antiqua" w:hAnsi="Book Antiqua" w:cs="Book Antiqua"/>
                      <w:b/>
                      <w:i/>
                      <w:color w:val="984806" w:themeColor="accent6" w:themeShade="80"/>
                      <w:sz w:val="24"/>
                      <w:szCs w:val="24"/>
                    </w:rPr>
                  </w:pPr>
                  <w:r w:rsidRPr="00D07167">
                    <w:rPr>
                      <w:rFonts w:asciiTheme="minorHAnsi" w:hAnsiTheme="minorHAnsi" w:cs="Times New Roman"/>
                      <w:b/>
                      <w:i/>
                      <w:color w:val="984806" w:themeColor="accent6" w:themeShade="80"/>
                      <w:sz w:val="24"/>
                      <w:szCs w:val="24"/>
                    </w:rPr>
                    <w:t>4</w:t>
                  </w:r>
                  <w:r w:rsidR="00D07167">
                    <w:rPr>
                      <w:rFonts w:asciiTheme="minorHAnsi" w:hAnsiTheme="minorHAnsi" w:cs="Times New Roman"/>
                      <w:b/>
                      <w:i/>
                      <w:color w:val="984806" w:themeColor="accent6" w:themeShade="80"/>
                      <w:sz w:val="24"/>
                      <w:szCs w:val="24"/>
                    </w:rPr>
                    <w:t>.11</w:t>
                  </w:r>
                  <w:r w:rsidRPr="00D07167">
                    <w:rPr>
                      <w:rFonts w:asciiTheme="minorHAnsi" w:hAnsiTheme="minorHAnsi" w:cs="Times New Roman"/>
                      <w:b/>
                      <w:i/>
                      <w:color w:val="984806" w:themeColor="accent6" w:themeShade="80"/>
                      <w:sz w:val="24"/>
                      <w:szCs w:val="24"/>
                    </w:rPr>
                    <w:t>.1</w:t>
                  </w:r>
                  <w:r w:rsidRPr="00A75A3B">
                    <w:rPr>
                      <w:rFonts w:asciiTheme="minorHAnsi" w:hAnsiTheme="minorHAnsi" w:cs="Times New Roman"/>
                      <w:b/>
                      <w:i/>
                      <w:color w:val="984806" w:themeColor="accent6" w:themeShade="80"/>
                      <w:sz w:val="24"/>
                      <w:szCs w:val="24"/>
                    </w:rPr>
                    <w:t>.</w:t>
                  </w:r>
                  <w:r w:rsidRPr="00A75A3B">
                    <w:rPr>
                      <w:b/>
                      <w:i/>
                      <w:color w:val="984806" w:themeColor="accent6" w:themeShade="80"/>
                      <w:sz w:val="24"/>
                      <w:szCs w:val="24"/>
                    </w:rPr>
                    <w:t>Взаимовръзките на анализа с резултатите от социално-икономическия анализ на Югоизточен район, изготвен от „Национален център за териториално развитие“</w:t>
                  </w:r>
                  <w:r w:rsidR="005F56DA">
                    <w:rPr>
                      <w:b/>
                      <w:i/>
                      <w:color w:val="984806" w:themeColor="accent6" w:themeShade="80"/>
                      <w:sz w:val="24"/>
                      <w:szCs w:val="24"/>
                    </w:rPr>
                    <w:t>.</w:t>
                  </w:r>
                </w:p>
                <w:p w:rsidR="004862AB" w:rsidRPr="004862AB" w:rsidRDefault="004862AB" w:rsidP="00F86915">
                  <w:pPr>
                    <w:autoSpaceDE w:val="0"/>
                    <w:autoSpaceDN w:val="0"/>
                    <w:adjustRightInd w:val="0"/>
                    <w:spacing w:after="0"/>
                    <w:ind w:right="33"/>
                    <w:jc w:val="both"/>
                    <w:rPr>
                      <w:rFonts w:asciiTheme="minorHAnsi" w:hAnsiTheme="minorHAnsi" w:cs="Book Antiqua"/>
                      <w:color w:val="000000"/>
                      <w:sz w:val="24"/>
                      <w:szCs w:val="24"/>
                    </w:rPr>
                  </w:pPr>
                  <w:r w:rsidRPr="004862AB">
                    <w:rPr>
                      <w:rFonts w:asciiTheme="minorHAnsi" w:hAnsiTheme="minorHAnsi" w:cs="Book Antiqua"/>
                      <w:color w:val="000000"/>
                      <w:sz w:val="24"/>
                      <w:szCs w:val="24"/>
                    </w:rPr>
                    <w:t>Анализът на социално икономич</w:t>
                  </w:r>
                  <w:r>
                    <w:rPr>
                      <w:rFonts w:asciiTheme="minorHAnsi" w:hAnsiTheme="minorHAnsi" w:cs="Book Antiqua"/>
                      <w:color w:val="000000"/>
                      <w:sz w:val="24"/>
                      <w:szCs w:val="24"/>
                    </w:rPr>
                    <w:t>еското развитие на Община Гурково</w:t>
                  </w:r>
                  <w:r w:rsidRPr="004862AB">
                    <w:rPr>
                      <w:rFonts w:asciiTheme="minorHAnsi" w:hAnsiTheme="minorHAnsi" w:cs="Book Antiqua"/>
                      <w:color w:val="000000"/>
                      <w:sz w:val="24"/>
                      <w:szCs w:val="24"/>
                    </w:rPr>
                    <w:t xml:space="preserve"> е в пълно съответствие с резултатите от проведения хоризонтален социалн</w:t>
                  </w:r>
                  <w:r>
                    <w:rPr>
                      <w:rFonts w:asciiTheme="minorHAnsi" w:hAnsiTheme="minorHAnsi" w:cs="Book Antiqua"/>
                      <w:color w:val="000000"/>
                      <w:sz w:val="24"/>
                      <w:szCs w:val="24"/>
                    </w:rPr>
                    <w:t xml:space="preserve">о-икономически анализ на Югоизточен </w:t>
                  </w:r>
                  <w:r w:rsidRPr="004862AB">
                    <w:rPr>
                      <w:rFonts w:asciiTheme="minorHAnsi" w:hAnsiTheme="minorHAnsi" w:cs="Book Antiqua"/>
                      <w:color w:val="000000"/>
                      <w:sz w:val="24"/>
                      <w:szCs w:val="24"/>
                    </w:rPr>
                    <w:t xml:space="preserve">район, изготвен от „Национален център за териториално развитие“ ЕАД. </w:t>
                  </w:r>
                </w:p>
                <w:p w:rsidR="004862AB" w:rsidRPr="004862AB" w:rsidRDefault="004862AB" w:rsidP="00F86915">
                  <w:pPr>
                    <w:autoSpaceDE w:val="0"/>
                    <w:autoSpaceDN w:val="0"/>
                    <w:adjustRightInd w:val="0"/>
                    <w:spacing w:after="0"/>
                    <w:ind w:right="33"/>
                    <w:jc w:val="both"/>
                    <w:rPr>
                      <w:rFonts w:asciiTheme="minorHAnsi" w:hAnsiTheme="minorHAnsi" w:cs="Book Antiqua"/>
                      <w:color w:val="000000"/>
                      <w:sz w:val="24"/>
                      <w:szCs w:val="24"/>
                    </w:rPr>
                  </w:pPr>
                  <w:r w:rsidRPr="004862AB">
                    <w:rPr>
                      <w:rFonts w:asciiTheme="minorHAnsi" w:hAnsiTheme="minorHAnsi" w:cs="Book Antiqua"/>
                      <w:color w:val="000000"/>
                      <w:sz w:val="24"/>
                      <w:szCs w:val="24"/>
                    </w:rPr>
                    <w:t>ПИРО като част от системата от стратегически документи интегрира регионалното и пространственото развитие и служи за определяне на актуалните проблеми, нуждите и потенциа</w:t>
                  </w:r>
                  <w:r>
                    <w:rPr>
                      <w:rFonts w:asciiTheme="minorHAnsi" w:hAnsiTheme="minorHAnsi" w:cs="Book Antiqua"/>
                      <w:color w:val="000000"/>
                      <w:sz w:val="24"/>
                      <w:szCs w:val="24"/>
                    </w:rPr>
                    <w:t>лите за развитие на  община Гурково</w:t>
                  </w:r>
                  <w:r w:rsidRPr="004862AB">
                    <w:rPr>
                      <w:rFonts w:asciiTheme="minorHAnsi" w:hAnsiTheme="minorHAnsi" w:cs="Book Antiqua"/>
                      <w:color w:val="000000"/>
                      <w:sz w:val="24"/>
                      <w:szCs w:val="24"/>
                    </w:rPr>
                    <w:t xml:space="preserve"> и населен</w:t>
                  </w:r>
                  <w:r>
                    <w:rPr>
                      <w:rFonts w:asciiTheme="minorHAnsi" w:hAnsiTheme="minorHAnsi" w:cs="Book Antiqua"/>
                      <w:color w:val="000000"/>
                      <w:sz w:val="24"/>
                      <w:szCs w:val="24"/>
                    </w:rPr>
                    <w:t xml:space="preserve">ите места, които се отчитат при </w:t>
                  </w:r>
                  <w:r w:rsidRPr="004862AB">
                    <w:rPr>
                      <w:rFonts w:asciiTheme="minorHAnsi" w:hAnsiTheme="minorHAnsi" w:cs="Book Antiqua"/>
                      <w:color w:val="000000"/>
                      <w:sz w:val="24"/>
                      <w:szCs w:val="24"/>
                    </w:rPr>
                    <w:t>разработване</w:t>
                  </w:r>
                  <w:r w:rsidR="004F6CD7">
                    <w:rPr>
                      <w:rFonts w:asciiTheme="minorHAnsi" w:hAnsiTheme="minorHAnsi" w:cs="Book Antiqua"/>
                      <w:color w:val="000000"/>
                      <w:sz w:val="24"/>
                      <w:szCs w:val="24"/>
                    </w:rPr>
                    <w:t>т</w:t>
                  </w:r>
                  <w:r w:rsidRPr="004862AB">
                    <w:rPr>
                      <w:rFonts w:asciiTheme="minorHAnsi" w:hAnsiTheme="minorHAnsi" w:cs="Book Antiqua"/>
                      <w:color w:val="000000"/>
                      <w:sz w:val="24"/>
                      <w:szCs w:val="24"/>
                    </w:rPr>
                    <w:t xml:space="preserve">о на инвестиционни програми и финансови инструменти, включително съфинансирани от фондовете на Европейския съюз. В унисон с тях е и планирането и изпълнението на интегрирани подходи за териториално и градско развитие и на местни инициативи, допринасящи за постигане на националните цели и приоритетите за регионално и местно развитие. </w:t>
                  </w:r>
                </w:p>
                <w:p w:rsidR="004862AB" w:rsidRPr="004862AB" w:rsidRDefault="004862AB" w:rsidP="00F86915">
                  <w:pPr>
                    <w:autoSpaceDE w:val="0"/>
                    <w:autoSpaceDN w:val="0"/>
                    <w:adjustRightInd w:val="0"/>
                    <w:spacing w:after="0"/>
                    <w:ind w:right="33"/>
                    <w:jc w:val="both"/>
                    <w:rPr>
                      <w:rFonts w:asciiTheme="minorHAnsi" w:hAnsiTheme="minorHAnsi" w:cs="Book Antiqua"/>
                      <w:color w:val="000000"/>
                      <w:sz w:val="24"/>
                      <w:szCs w:val="24"/>
                    </w:rPr>
                  </w:pPr>
                  <w:r w:rsidRPr="004862AB">
                    <w:rPr>
                      <w:rFonts w:asciiTheme="minorHAnsi" w:hAnsiTheme="minorHAnsi" w:cs="Book Antiqua"/>
                      <w:b/>
                      <w:bCs/>
                      <w:i/>
                      <w:iCs/>
                      <w:color w:val="000000"/>
                      <w:sz w:val="24"/>
                      <w:szCs w:val="24"/>
                    </w:rPr>
                    <w:t xml:space="preserve">Териториален обхват: </w:t>
                  </w:r>
                  <w:r w:rsidRPr="004862AB">
                    <w:rPr>
                      <w:rFonts w:asciiTheme="minorHAnsi" w:hAnsiTheme="minorHAnsi" w:cs="Book Antiqua"/>
                      <w:color w:val="000000"/>
                      <w:sz w:val="24"/>
                      <w:szCs w:val="24"/>
                    </w:rPr>
                    <w:t xml:space="preserve">ПИРО </w:t>
                  </w:r>
                  <w:r w:rsidR="002665E2">
                    <w:rPr>
                      <w:rFonts w:asciiTheme="minorHAnsi" w:hAnsiTheme="minorHAnsi" w:cs="Book Antiqua"/>
                      <w:color w:val="000000"/>
                      <w:sz w:val="24"/>
                      <w:szCs w:val="24"/>
                    </w:rPr>
                    <w:t xml:space="preserve">Гурково </w:t>
                  </w:r>
                  <w:r w:rsidRPr="004862AB">
                    <w:rPr>
                      <w:rFonts w:asciiTheme="minorHAnsi" w:hAnsiTheme="minorHAnsi" w:cs="Book Antiqua"/>
                      <w:color w:val="000000"/>
                      <w:sz w:val="24"/>
                      <w:szCs w:val="24"/>
                    </w:rPr>
                    <w:t>се изработва за цялата терит</w:t>
                  </w:r>
                  <w:r w:rsidR="002665E2">
                    <w:rPr>
                      <w:rFonts w:asciiTheme="minorHAnsi" w:hAnsiTheme="minorHAnsi" w:cs="Book Antiqua"/>
                      <w:color w:val="000000"/>
                      <w:sz w:val="24"/>
                      <w:szCs w:val="24"/>
                    </w:rPr>
                    <w:t>ория на общината, като са определени</w:t>
                  </w:r>
                  <w:r w:rsidRPr="004862AB">
                    <w:rPr>
                      <w:rFonts w:asciiTheme="minorHAnsi" w:hAnsiTheme="minorHAnsi" w:cs="Book Antiqua"/>
                      <w:color w:val="000000"/>
                      <w:sz w:val="24"/>
                      <w:szCs w:val="24"/>
                    </w:rPr>
                    <w:t xml:space="preserve"> зони</w:t>
                  </w:r>
                  <w:r w:rsidR="002665E2">
                    <w:rPr>
                      <w:rFonts w:asciiTheme="minorHAnsi" w:hAnsiTheme="minorHAnsi" w:cs="Book Antiqua"/>
                      <w:color w:val="000000"/>
                      <w:sz w:val="24"/>
                      <w:szCs w:val="24"/>
                    </w:rPr>
                    <w:t>те</w:t>
                  </w:r>
                  <w:r w:rsidRPr="004862AB">
                    <w:rPr>
                      <w:rFonts w:asciiTheme="minorHAnsi" w:hAnsiTheme="minorHAnsi" w:cs="Book Antiqua"/>
                      <w:color w:val="000000"/>
                      <w:sz w:val="24"/>
                      <w:szCs w:val="24"/>
                    </w:rPr>
                    <w:t xml:space="preserve"> за прилагане на интегриран подход за удовлетворяване на идентифицираните нужди и за подкрепа на потенциалите за</w:t>
                  </w:r>
                  <w:r w:rsidR="002665E2">
                    <w:rPr>
                      <w:rFonts w:asciiTheme="minorHAnsi" w:hAnsiTheme="minorHAnsi" w:cs="Book Antiqua"/>
                      <w:color w:val="000000"/>
                      <w:sz w:val="24"/>
                      <w:szCs w:val="24"/>
                    </w:rPr>
                    <w:t xml:space="preserve"> развитие и на възмож</w:t>
                  </w:r>
                  <w:r w:rsidR="007F2C1F">
                    <w:rPr>
                      <w:rFonts w:asciiTheme="minorHAnsi" w:hAnsiTheme="minorHAnsi" w:cs="Book Antiqua"/>
                      <w:color w:val="000000"/>
                      <w:sz w:val="24"/>
                      <w:szCs w:val="24"/>
                    </w:rPr>
                    <w:t>-</w:t>
                  </w:r>
                  <w:r w:rsidR="002665E2">
                    <w:rPr>
                      <w:rFonts w:asciiTheme="minorHAnsi" w:hAnsiTheme="minorHAnsi" w:cs="Book Antiqua"/>
                      <w:color w:val="000000"/>
                      <w:sz w:val="24"/>
                      <w:szCs w:val="24"/>
                    </w:rPr>
                    <w:t xml:space="preserve">ностите за </w:t>
                  </w:r>
                  <w:r w:rsidRPr="004862AB">
                    <w:rPr>
                      <w:rFonts w:asciiTheme="minorHAnsi" w:hAnsiTheme="minorHAnsi" w:cs="Book Antiqua"/>
                      <w:color w:val="000000"/>
                      <w:sz w:val="24"/>
                      <w:szCs w:val="24"/>
                    </w:rPr>
                    <w:t>коопериране със съседни общини. Анализът на икономическото, социалното и екологичното състояние, на нуждите и потенциалите за развитие се изготвя за тери</w:t>
                  </w:r>
                  <w:r w:rsidR="007F2C1F">
                    <w:rPr>
                      <w:rFonts w:asciiTheme="minorHAnsi" w:hAnsiTheme="minorHAnsi" w:cs="Book Antiqua"/>
                      <w:color w:val="000000"/>
                      <w:sz w:val="24"/>
                      <w:szCs w:val="24"/>
                    </w:rPr>
                    <w:t>-</w:t>
                  </w:r>
                  <w:r w:rsidRPr="004862AB">
                    <w:rPr>
                      <w:rFonts w:asciiTheme="minorHAnsi" w:hAnsiTheme="minorHAnsi" w:cs="Book Antiqua"/>
                      <w:color w:val="000000"/>
                      <w:sz w:val="24"/>
                      <w:szCs w:val="24"/>
                    </w:rPr>
                    <w:t>торията на цял</w:t>
                  </w:r>
                  <w:r w:rsidR="002665E2">
                    <w:rPr>
                      <w:rFonts w:asciiTheme="minorHAnsi" w:hAnsiTheme="minorHAnsi" w:cs="Book Antiqua"/>
                      <w:color w:val="000000"/>
                      <w:sz w:val="24"/>
                      <w:szCs w:val="24"/>
                    </w:rPr>
                    <w:t xml:space="preserve">ата община. В тази връзка </w:t>
                  </w:r>
                  <w:r w:rsidRPr="004862AB">
                    <w:rPr>
                      <w:rFonts w:asciiTheme="minorHAnsi" w:hAnsiTheme="minorHAnsi" w:cs="Book Antiqua"/>
                      <w:color w:val="000000"/>
                      <w:sz w:val="24"/>
                      <w:szCs w:val="24"/>
                    </w:rPr>
                    <w:t xml:space="preserve"> е описан териториалният обхват на общината с всички включени в нея кметства и населени места. </w:t>
                  </w:r>
                </w:p>
                <w:p w:rsidR="004862AB" w:rsidRPr="004862AB" w:rsidRDefault="002665E2" w:rsidP="00F86915">
                  <w:pPr>
                    <w:autoSpaceDE w:val="0"/>
                    <w:autoSpaceDN w:val="0"/>
                    <w:adjustRightInd w:val="0"/>
                    <w:spacing w:after="0"/>
                    <w:ind w:right="33"/>
                    <w:jc w:val="both"/>
                    <w:rPr>
                      <w:rFonts w:asciiTheme="minorHAnsi" w:hAnsiTheme="minorHAnsi" w:cs="Book Antiqua"/>
                      <w:color w:val="000000"/>
                      <w:sz w:val="24"/>
                      <w:szCs w:val="24"/>
                    </w:rPr>
                  </w:pPr>
                  <w:r>
                    <w:rPr>
                      <w:rFonts w:asciiTheme="minorHAnsi" w:hAnsiTheme="minorHAnsi" w:cs="Book Antiqua"/>
                      <w:color w:val="000000"/>
                      <w:sz w:val="24"/>
                      <w:szCs w:val="24"/>
                    </w:rPr>
                    <w:t xml:space="preserve">       Анализът взема</w:t>
                  </w:r>
                  <w:r w:rsidR="004862AB" w:rsidRPr="004862AB">
                    <w:rPr>
                      <w:rFonts w:asciiTheme="minorHAnsi" w:hAnsiTheme="minorHAnsi" w:cs="Book Antiqua"/>
                      <w:color w:val="000000"/>
                      <w:sz w:val="24"/>
                      <w:szCs w:val="24"/>
                    </w:rPr>
                    <w:t xml:space="preserve"> под внимание и всички съседни територии в рамките на съседни общини, които поради съответните си специфики могат да окажат въздействие върху развитието на граничните общински територии, включени в обхвата на ПИРО. </w:t>
                  </w:r>
                </w:p>
                <w:p w:rsidR="004862AB" w:rsidRPr="004862AB" w:rsidRDefault="004862AB" w:rsidP="00F86915">
                  <w:pPr>
                    <w:autoSpaceDE w:val="0"/>
                    <w:autoSpaceDN w:val="0"/>
                    <w:adjustRightInd w:val="0"/>
                    <w:spacing w:after="0"/>
                    <w:ind w:right="33"/>
                    <w:jc w:val="both"/>
                    <w:rPr>
                      <w:rFonts w:asciiTheme="minorHAnsi" w:hAnsiTheme="minorHAnsi" w:cs="Book Antiqua"/>
                      <w:color w:val="000000"/>
                      <w:sz w:val="24"/>
                      <w:szCs w:val="24"/>
                    </w:rPr>
                  </w:pPr>
                  <w:r w:rsidRPr="004862AB">
                    <w:rPr>
                      <w:rFonts w:asciiTheme="minorHAnsi" w:hAnsiTheme="minorHAnsi" w:cs="Book Antiqua"/>
                      <w:color w:val="000000"/>
                      <w:sz w:val="24"/>
                      <w:szCs w:val="24"/>
                    </w:rPr>
                    <w:t>В синтезиран вид</w:t>
                  </w:r>
                  <w:r w:rsidR="004302BF">
                    <w:rPr>
                      <w:rFonts w:asciiTheme="minorHAnsi" w:hAnsiTheme="minorHAnsi" w:cs="Book Antiqua"/>
                      <w:color w:val="000000"/>
                      <w:sz w:val="24"/>
                      <w:szCs w:val="24"/>
                    </w:rPr>
                    <w:t>,</w:t>
                  </w:r>
                  <w:r w:rsidRPr="004862AB">
                    <w:rPr>
                      <w:rFonts w:asciiTheme="minorHAnsi" w:hAnsiTheme="minorHAnsi" w:cs="Book Antiqua"/>
                      <w:color w:val="000000"/>
                      <w:sz w:val="24"/>
                      <w:szCs w:val="24"/>
                    </w:rPr>
                    <w:t xml:space="preserve"> анализът отраз</w:t>
                  </w:r>
                  <w:r w:rsidR="002665E2">
                    <w:rPr>
                      <w:rFonts w:asciiTheme="minorHAnsi" w:hAnsiTheme="minorHAnsi" w:cs="Book Antiqua"/>
                      <w:color w:val="000000"/>
                      <w:sz w:val="24"/>
                      <w:szCs w:val="24"/>
                    </w:rPr>
                    <w:t xml:space="preserve">ява спецификата на Община Гуркво,  и </w:t>
                  </w:r>
                  <w:r w:rsidRPr="004862AB">
                    <w:rPr>
                      <w:rFonts w:asciiTheme="minorHAnsi" w:hAnsiTheme="minorHAnsi" w:cs="Book Antiqua"/>
                      <w:color w:val="000000"/>
                      <w:sz w:val="24"/>
                      <w:szCs w:val="24"/>
                    </w:rPr>
                    <w:t>на таз</w:t>
                  </w:r>
                  <w:r w:rsidR="002665E2">
                    <w:rPr>
                      <w:rFonts w:asciiTheme="minorHAnsi" w:hAnsiTheme="minorHAnsi" w:cs="Book Antiqua"/>
                      <w:color w:val="000000"/>
                      <w:sz w:val="24"/>
                      <w:szCs w:val="24"/>
                    </w:rPr>
                    <w:t xml:space="preserve">и база в стратегическата част  се обосновава </w:t>
                  </w:r>
                  <w:r w:rsidRPr="004862AB">
                    <w:rPr>
                      <w:rFonts w:asciiTheme="minorHAnsi" w:hAnsiTheme="minorHAnsi" w:cs="Book Antiqua"/>
                      <w:color w:val="000000"/>
                      <w:sz w:val="24"/>
                      <w:szCs w:val="24"/>
                    </w:rPr>
                    <w:t xml:space="preserve"> предлаганият подход за развитие за периода 2021-2027 г. </w:t>
                  </w:r>
                </w:p>
                <w:p w:rsidR="003A710F" w:rsidRPr="004862AB" w:rsidRDefault="002665E2" w:rsidP="00F86915">
                  <w:pPr>
                    <w:spacing w:after="0"/>
                    <w:ind w:right="33"/>
                    <w:jc w:val="both"/>
                    <w:rPr>
                      <w:rFonts w:asciiTheme="minorHAnsi" w:hAnsiTheme="minorHAnsi"/>
                      <w:sz w:val="24"/>
                      <w:szCs w:val="24"/>
                    </w:rPr>
                  </w:pPr>
                  <w:r>
                    <w:rPr>
                      <w:rFonts w:asciiTheme="minorHAnsi" w:hAnsiTheme="minorHAnsi" w:cs="Book Antiqua"/>
                      <w:color w:val="000000"/>
                      <w:sz w:val="24"/>
                      <w:szCs w:val="24"/>
                    </w:rPr>
                    <w:t xml:space="preserve">       Като резултат от анализа </w:t>
                  </w:r>
                  <w:r w:rsidR="004862AB" w:rsidRPr="004862AB">
                    <w:rPr>
                      <w:rFonts w:asciiTheme="minorHAnsi" w:hAnsiTheme="minorHAnsi" w:cs="Book Antiqua"/>
                      <w:color w:val="000000"/>
                      <w:sz w:val="24"/>
                      <w:szCs w:val="24"/>
                    </w:rPr>
                    <w:t xml:space="preserve"> се идентифицират конкретните за общината проблеми, правят се изводи и се посочат тенденциите за развит</w:t>
                  </w:r>
                  <w:r>
                    <w:rPr>
                      <w:rFonts w:asciiTheme="minorHAnsi" w:hAnsiTheme="minorHAnsi" w:cs="Book Antiqua"/>
                      <w:color w:val="000000"/>
                      <w:sz w:val="24"/>
                      <w:szCs w:val="24"/>
                    </w:rPr>
                    <w:t xml:space="preserve">ие на общината, като се отчитат </w:t>
                  </w:r>
                  <w:r w:rsidR="004862AB" w:rsidRPr="004862AB">
                    <w:rPr>
                      <w:rFonts w:asciiTheme="minorHAnsi" w:hAnsiTheme="minorHAnsi" w:cs="Book Antiqua"/>
                      <w:color w:val="000000"/>
                      <w:sz w:val="24"/>
                      <w:szCs w:val="24"/>
                    </w:rPr>
                    <w:t>характеристиките на вътрешния й потенциал за развитие.</w:t>
                  </w:r>
                </w:p>
                <w:p w:rsidR="00C9235A" w:rsidRPr="00C9235A" w:rsidRDefault="00C9235A" w:rsidP="00F86915">
                  <w:pPr>
                    <w:spacing w:after="0"/>
                    <w:ind w:right="33"/>
                    <w:jc w:val="both"/>
                    <w:rPr>
                      <w:sz w:val="24"/>
                      <w:szCs w:val="24"/>
                    </w:rPr>
                  </w:pPr>
                  <w:r w:rsidRPr="00A0555F">
                    <w:rPr>
                      <w:i/>
                      <w:sz w:val="24"/>
                      <w:szCs w:val="24"/>
                    </w:rPr>
                    <w:t>Времевият обхват</w:t>
                  </w:r>
                  <w:r w:rsidRPr="00C9235A">
                    <w:rPr>
                      <w:sz w:val="24"/>
                      <w:szCs w:val="24"/>
                    </w:rPr>
                    <w:t xml:space="preserve"> на социално-икономическия анализ покрива предходния програме</w:t>
                  </w:r>
                  <w:r>
                    <w:rPr>
                      <w:sz w:val="24"/>
                      <w:szCs w:val="24"/>
                    </w:rPr>
                    <w:t xml:space="preserve">н период </w:t>
                  </w:r>
                  <w:r w:rsidRPr="00C9235A">
                    <w:rPr>
                      <w:sz w:val="24"/>
                      <w:szCs w:val="24"/>
                    </w:rPr>
                    <w:t xml:space="preserve">от 2014 до 2019 г. и зависи от наличната информация по определени показатели. </w:t>
                  </w:r>
                  <w:r w:rsidRPr="00C9235A">
                    <w:rPr>
                      <w:sz w:val="24"/>
                      <w:szCs w:val="24"/>
                    </w:rPr>
                    <w:lastRenderedPageBreak/>
                    <w:t xml:space="preserve">За анализа се установят настъпилите промени в общото икономическо, социално, демографско, инфраструктурно развитие и състояние на околната среда в периода 2014-2020 г. </w:t>
                  </w:r>
                </w:p>
                <w:p w:rsidR="00C9235A" w:rsidRPr="00C9235A" w:rsidRDefault="00C9235A" w:rsidP="00F86915">
                  <w:pPr>
                    <w:spacing w:after="0"/>
                    <w:ind w:right="33"/>
                    <w:jc w:val="both"/>
                    <w:rPr>
                      <w:sz w:val="24"/>
                      <w:szCs w:val="24"/>
                    </w:rPr>
                  </w:pPr>
                  <w:r w:rsidRPr="00A0555F">
                    <w:rPr>
                      <w:i/>
                      <w:sz w:val="24"/>
                      <w:szCs w:val="24"/>
                    </w:rPr>
                    <w:t>Методиката</w:t>
                  </w:r>
                  <w:r w:rsidRPr="00C9235A">
                    <w:rPr>
                      <w:sz w:val="24"/>
                      <w:szCs w:val="24"/>
                    </w:rPr>
                    <w:t>за изготвяне на анализа, освен документално проучване на база наличните из</w:t>
                  </w:r>
                  <w:r>
                    <w:rPr>
                      <w:sz w:val="24"/>
                      <w:szCs w:val="24"/>
                    </w:rPr>
                    <w:t>точници на информация, са включени</w:t>
                  </w:r>
                  <w:r w:rsidRPr="00C9235A">
                    <w:rPr>
                      <w:sz w:val="24"/>
                      <w:szCs w:val="24"/>
                    </w:rPr>
                    <w:t xml:space="preserve"> и теренни проучвания (на място, чрез анкети или фокус групи) на специфичните характеристики на отделните територии, населени места или части от тях, чрез които следва да се съберат данни или информация, за които няма налични официални източници, но са важни за идентифициране на ос</w:t>
                  </w:r>
                  <w:r w:rsidR="004F6CD7">
                    <w:rPr>
                      <w:sz w:val="24"/>
                      <w:szCs w:val="24"/>
                    </w:rPr>
                    <w:t>-</w:t>
                  </w:r>
                  <w:r w:rsidRPr="00C9235A">
                    <w:rPr>
                      <w:sz w:val="24"/>
                      <w:szCs w:val="24"/>
                    </w:rPr>
                    <w:t>новните процеси, които п</w:t>
                  </w:r>
                  <w:r>
                    <w:rPr>
                      <w:sz w:val="24"/>
                      <w:szCs w:val="24"/>
                    </w:rPr>
                    <w:t>ротичат в Община Гурково</w:t>
                  </w:r>
                  <w:r w:rsidRPr="00C9235A">
                    <w:rPr>
                      <w:sz w:val="24"/>
                      <w:szCs w:val="24"/>
                    </w:rPr>
                    <w:t xml:space="preserve">, както и за разкриване на нейния специфичен потенциал за развитие. </w:t>
                  </w:r>
                </w:p>
                <w:p w:rsidR="003A710F" w:rsidRDefault="00C9235A" w:rsidP="00F86915">
                  <w:pPr>
                    <w:spacing w:after="0"/>
                    <w:ind w:right="33"/>
                    <w:jc w:val="both"/>
                    <w:rPr>
                      <w:sz w:val="24"/>
                      <w:szCs w:val="24"/>
                    </w:rPr>
                  </w:pPr>
                  <w:r w:rsidRPr="00A0555F">
                    <w:rPr>
                      <w:i/>
                      <w:sz w:val="24"/>
                      <w:szCs w:val="24"/>
                    </w:rPr>
                    <w:t>Тематичният обхват</w:t>
                  </w:r>
                  <w:r w:rsidRPr="00C9235A">
                    <w:rPr>
                      <w:sz w:val="24"/>
                      <w:szCs w:val="24"/>
                    </w:rPr>
                    <w:t xml:space="preserve"> на социално-икономическия анализ покрива основни тематични направления: икономическо развитие (малки и средни предприятия, чуж</w:t>
                  </w:r>
                  <w:r w:rsidR="00D7297C">
                    <w:rPr>
                      <w:sz w:val="24"/>
                      <w:szCs w:val="24"/>
                    </w:rPr>
                    <w:t>-</w:t>
                  </w:r>
                  <w:r w:rsidRPr="00C9235A">
                    <w:rPr>
                      <w:sz w:val="24"/>
                      <w:szCs w:val="24"/>
                    </w:rPr>
                    <w:t>дестранни преки инвестиции, научноизследователска и развойна дейност); туризъм (ту</w:t>
                  </w:r>
                  <w:r w:rsidR="00D7297C">
                    <w:rPr>
                      <w:sz w:val="24"/>
                      <w:szCs w:val="24"/>
                    </w:rPr>
                    <w:t>-</w:t>
                  </w:r>
                  <w:r w:rsidRPr="00C9235A">
                    <w:rPr>
                      <w:sz w:val="24"/>
                      <w:szCs w:val="24"/>
                    </w:rPr>
                    <w:t>ристически ресурси и инфраструктура, специализация); социално развитие (дем</w:t>
                  </w:r>
                  <w:r>
                    <w:rPr>
                      <w:sz w:val="24"/>
                      <w:szCs w:val="24"/>
                    </w:rPr>
                    <w:t xml:space="preserve">ография, образование, </w:t>
                  </w:r>
                  <w:r w:rsidRPr="00C9235A">
                    <w:rPr>
                      <w:sz w:val="24"/>
                      <w:szCs w:val="24"/>
                    </w:rPr>
                    <w:t>здравеопазване, социални услуги, заетост и безработица), пазар на труда; култура и културно наследство; транспортна (пъте</w:t>
                  </w:r>
                  <w:r w:rsidR="004F6245">
                    <w:rPr>
                      <w:sz w:val="24"/>
                      <w:szCs w:val="24"/>
                    </w:rPr>
                    <w:t>н и железопътен</w:t>
                  </w:r>
                  <w:r w:rsidRPr="00C9235A">
                    <w:rPr>
                      <w:sz w:val="24"/>
                      <w:szCs w:val="24"/>
                    </w:rPr>
                    <w:t xml:space="preserve"> транспорт) и инженерно-техническа инфраструктура (енергийни системи и мрежи, водоснабдяване и канализация, газоснабдяване, телекомуникации, управление на отпадъците); жилищен сектор (състояние на жилищния фонд, специфики на българския пазар); регионално и градско развитие (териториален модел, оси и центрове на развитие, агломерационни ареали); околна среда (състоя</w:t>
                  </w:r>
                  <w:r w:rsidR="00A0555F">
                    <w:rPr>
                      <w:sz w:val="24"/>
                      <w:szCs w:val="24"/>
                    </w:rPr>
                    <w:t xml:space="preserve">ние, </w:t>
                  </w:r>
                  <w:r w:rsidR="008B0E85">
                    <w:rPr>
                      <w:sz w:val="24"/>
                      <w:szCs w:val="24"/>
                    </w:rPr>
                    <w:t>НЕМ,</w:t>
                  </w:r>
                  <w:r w:rsidRPr="00C9235A">
                    <w:rPr>
                      <w:sz w:val="24"/>
                      <w:szCs w:val="24"/>
                    </w:rPr>
                    <w:t xml:space="preserve"> изменение на климата, разходи за околна среда); управление и административен капацитет; и ефективност на проектите и усвоените фондове по оперативните програми, съфинансирани от Европейските фондове и от други финансови инструменти.</w:t>
                  </w:r>
                </w:p>
                <w:p w:rsidR="005262F9" w:rsidRPr="005262F9" w:rsidRDefault="005262F9" w:rsidP="00F86915">
                  <w:pPr>
                    <w:spacing w:after="0"/>
                    <w:ind w:right="33"/>
                    <w:jc w:val="both"/>
                    <w:rPr>
                      <w:sz w:val="24"/>
                      <w:szCs w:val="24"/>
                    </w:rPr>
                  </w:pPr>
                  <w:r w:rsidRPr="005262F9">
                    <w:rPr>
                      <w:sz w:val="24"/>
                      <w:szCs w:val="24"/>
                    </w:rPr>
                    <w:t xml:space="preserve">Обобщените изводи от проведеното изследване очертават основните насоки за развитие </w:t>
                  </w:r>
                  <w:r>
                    <w:rPr>
                      <w:sz w:val="24"/>
                      <w:szCs w:val="24"/>
                    </w:rPr>
                    <w:t xml:space="preserve">на Община Гурково </w:t>
                  </w:r>
                  <w:r w:rsidRPr="005262F9">
                    <w:rPr>
                      <w:sz w:val="24"/>
                      <w:szCs w:val="24"/>
                    </w:rPr>
                    <w:t>след 2020 г. във всички тематичн</w:t>
                  </w:r>
                  <w:r>
                    <w:rPr>
                      <w:sz w:val="24"/>
                      <w:szCs w:val="24"/>
                    </w:rPr>
                    <w:t xml:space="preserve">и направления, свързани с онези </w:t>
                  </w:r>
                  <w:r w:rsidRPr="005262F9">
                    <w:rPr>
                      <w:sz w:val="24"/>
                      <w:szCs w:val="24"/>
                    </w:rPr>
                    <w:t>сектори, които имат най-ясно изразен</w:t>
                  </w:r>
                  <w:r>
                    <w:rPr>
                      <w:sz w:val="24"/>
                      <w:szCs w:val="24"/>
                    </w:rPr>
                    <w:t>и въздействия върху общинското</w:t>
                  </w:r>
                  <w:r w:rsidRPr="005262F9">
                    <w:rPr>
                      <w:sz w:val="24"/>
                      <w:szCs w:val="24"/>
                    </w:rPr>
                    <w:t xml:space="preserve"> пространство и чрез интегрирането на политики</w:t>
                  </w:r>
                  <w:r>
                    <w:rPr>
                      <w:sz w:val="24"/>
                      <w:szCs w:val="24"/>
                    </w:rPr>
                    <w:t xml:space="preserve"> и инвестиционните приоритети, които </w:t>
                  </w:r>
                  <w:r w:rsidRPr="005262F9">
                    <w:rPr>
                      <w:sz w:val="24"/>
                      <w:szCs w:val="24"/>
                    </w:rPr>
                    <w:t xml:space="preserve">ще спомогнат за постигането на устойчив и приобщаващ растеж. </w:t>
                  </w:r>
                </w:p>
                <w:p w:rsidR="005262F9" w:rsidRPr="005262F9" w:rsidRDefault="005262F9" w:rsidP="0067731F">
                  <w:pPr>
                    <w:spacing w:after="0"/>
                    <w:ind w:right="778"/>
                    <w:jc w:val="both"/>
                    <w:rPr>
                      <w:sz w:val="24"/>
                      <w:szCs w:val="24"/>
                    </w:rPr>
                  </w:pPr>
                  <w:r w:rsidRPr="005262F9">
                    <w:rPr>
                      <w:sz w:val="24"/>
                      <w:szCs w:val="24"/>
                    </w:rPr>
                    <w:t xml:space="preserve">Основни изводи: </w:t>
                  </w:r>
                </w:p>
                <w:p w:rsidR="005262F9" w:rsidRDefault="005262F9" w:rsidP="00B15383">
                  <w:pPr>
                    <w:pStyle w:val="a4"/>
                    <w:numPr>
                      <w:ilvl w:val="0"/>
                      <w:numId w:val="92"/>
                    </w:numPr>
                    <w:spacing w:after="0"/>
                    <w:ind w:right="33"/>
                    <w:jc w:val="both"/>
                    <w:rPr>
                      <w:sz w:val="24"/>
                      <w:szCs w:val="24"/>
                    </w:rPr>
                  </w:pPr>
                  <w:r w:rsidRPr="005262F9">
                    <w:rPr>
                      <w:sz w:val="24"/>
                      <w:szCs w:val="24"/>
                    </w:rPr>
                    <w:t xml:space="preserve">Необходимост от оптимизиране на системата на здравеопазване; </w:t>
                  </w:r>
                </w:p>
                <w:p w:rsidR="005262F9" w:rsidRDefault="005262F9" w:rsidP="00B15383">
                  <w:pPr>
                    <w:pStyle w:val="a4"/>
                    <w:numPr>
                      <w:ilvl w:val="0"/>
                      <w:numId w:val="92"/>
                    </w:numPr>
                    <w:spacing w:after="0"/>
                    <w:ind w:right="33"/>
                    <w:jc w:val="both"/>
                    <w:rPr>
                      <w:sz w:val="24"/>
                      <w:szCs w:val="24"/>
                    </w:rPr>
                  </w:pPr>
                  <w:r>
                    <w:rPr>
                      <w:sz w:val="24"/>
                      <w:szCs w:val="24"/>
                    </w:rPr>
                    <w:t>Подобряване ситемата на предлагане на социални  услуги;</w:t>
                  </w:r>
                </w:p>
                <w:p w:rsidR="005262F9" w:rsidRDefault="005262F9" w:rsidP="00B15383">
                  <w:pPr>
                    <w:pStyle w:val="a4"/>
                    <w:numPr>
                      <w:ilvl w:val="0"/>
                      <w:numId w:val="92"/>
                    </w:numPr>
                    <w:spacing w:after="0"/>
                    <w:ind w:left="68" w:right="33" w:firstLine="292"/>
                    <w:jc w:val="both"/>
                    <w:rPr>
                      <w:sz w:val="24"/>
                      <w:szCs w:val="24"/>
                    </w:rPr>
                  </w:pPr>
                  <w:r w:rsidRPr="005262F9">
                    <w:rPr>
                      <w:sz w:val="24"/>
                      <w:szCs w:val="24"/>
                    </w:rPr>
                    <w:t>Разширяване на обхвата на обучението през цели</w:t>
                  </w:r>
                  <w:r w:rsidR="00D7297C">
                    <w:rPr>
                      <w:sz w:val="24"/>
                      <w:szCs w:val="24"/>
                    </w:rPr>
                    <w:t xml:space="preserve">я живот, обвързване с науката и </w:t>
                  </w:r>
                  <w:r w:rsidRPr="005262F9">
                    <w:rPr>
                      <w:sz w:val="24"/>
                      <w:szCs w:val="24"/>
                    </w:rPr>
                    <w:t xml:space="preserve">производството, равнопоставен достъп до образование; </w:t>
                  </w:r>
                </w:p>
                <w:p w:rsidR="005262F9" w:rsidRDefault="005262F9" w:rsidP="00B15383">
                  <w:pPr>
                    <w:pStyle w:val="a4"/>
                    <w:numPr>
                      <w:ilvl w:val="0"/>
                      <w:numId w:val="92"/>
                    </w:numPr>
                    <w:spacing w:after="0"/>
                    <w:ind w:left="68" w:right="33" w:firstLine="292"/>
                    <w:jc w:val="both"/>
                    <w:rPr>
                      <w:sz w:val="24"/>
                      <w:szCs w:val="24"/>
                    </w:rPr>
                  </w:pPr>
                  <w:r w:rsidRPr="005262F9">
                    <w:rPr>
                      <w:sz w:val="24"/>
                      <w:szCs w:val="24"/>
                    </w:rPr>
                    <w:t xml:space="preserve">Подобряване на условията за спорт за всички, повишаване на физическата активност; </w:t>
                  </w:r>
                </w:p>
                <w:p w:rsidR="005262F9" w:rsidRDefault="005262F9" w:rsidP="00B15383">
                  <w:pPr>
                    <w:pStyle w:val="a4"/>
                    <w:numPr>
                      <w:ilvl w:val="0"/>
                      <w:numId w:val="92"/>
                    </w:numPr>
                    <w:spacing w:after="0"/>
                    <w:ind w:left="68" w:right="33" w:firstLine="292"/>
                    <w:jc w:val="both"/>
                    <w:rPr>
                      <w:sz w:val="24"/>
                      <w:szCs w:val="24"/>
                    </w:rPr>
                  </w:pPr>
                  <w:r w:rsidRPr="005262F9">
                    <w:rPr>
                      <w:sz w:val="24"/>
                      <w:szCs w:val="24"/>
                    </w:rPr>
                    <w:t xml:space="preserve">Повишаване на ЕЕ и цифровизацията в икономическите сектори; </w:t>
                  </w:r>
                </w:p>
                <w:p w:rsidR="005262F9" w:rsidRDefault="005262F9" w:rsidP="00B15383">
                  <w:pPr>
                    <w:pStyle w:val="a4"/>
                    <w:numPr>
                      <w:ilvl w:val="0"/>
                      <w:numId w:val="92"/>
                    </w:numPr>
                    <w:spacing w:after="0"/>
                    <w:ind w:left="68" w:right="33" w:firstLine="292"/>
                    <w:jc w:val="both"/>
                    <w:rPr>
                      <w:sz w:val="24"/>
                      <w:szCs w:val="24"/>
                    </w:rPr>
                  </w:pPr>
                  <w:r w:rsidRPr="005262F9">
                    <w:rPr>
                      <w:sz w:val="24"/>
                      <w:szCs w:val="24"/>
                    </w:rPr>
                    <w:t xml:space="preserve">Доизграждане на транспортната инфраструктура; </w:t>
                  </w:r>
                </w:p>
                <w:p w:rsidR="005262F9" w:rsidRDefault="005262F9" w:rsidP="00B15383">
                  <w:pPr>
                    <w:pStyle w:val="a4"/>
                    <w:numPr>
                      <w:ilvl w:val="0"/>
                      <w:numId w:val="92"/>
                    </w:numPr>
                    <w:spacing w:after="0"/>
                    <w:ind w:left="68" w:right="33" w:firstLine="292"/>
                    <w:jc w:val="both"/>
                    <w:rPr>
                      <w:sz w:val="24"/>
                      <w:szCs w:val="24"/>
                    </w:rPr>
                  </w:pPr>
                  <w:r w:rsidRPr="005262F9">
                    <w:rPr>
                      <w:sz w:val="24"/>
                      <w:szCs w:val="24"/>
                    </w:rPr>
                    <w:t>Реконструкция на техническата инфраструктура – ВиК, газоснабдяване, широ</w:t>
                  </w:r>
                  <w:r w:rsidR="00E21592">
                    <w:rPr>
                      <w:sz w:val="24"/>
                      <w:szCs w:val="24"/>
                    </w:rPr>
                    <w:t>-</w:t>
                  </w:r>
                  <w:r w:rsidRPr="005262F9">
                    <w:rPr>
                      <w:sz w:val="24"/>
                      <w:szCs w:val="24"/>
                    </w:rPr>
                    <w:t xml:space="preserve">колентов интернет; </w:t>
                  </w:r>
                </w:p>
                <w:p w:rsidR="005262F9" w:rsidRDefault="00D9751A" w:rsidP="00B15383">
                  <w:pPr>
                    <w:pStyle w:val="a4"/>
                    <w:numPr>
                      <w:ilvl w:val="0"/>
                      <w:numId w:val="92"/>
                    </w:numPr>
                    <w:spacing w:after="0"/>
                    <w:ind w:left="68" w:right="33" w:firstLine="292"/>
                    <w:jc w:val="both"/>
                    <w:rPr>
                      <w:sz w:val="24"/>
                      <w:szCs w:val="24"/>
                    </w:rPr>
                  </w:pPr>
                  <w:r>
                    <w:rPr>
                      <w:sz w:val="24"/>
                      <w:szCs w:val="24"/>
                    </w:rPr>
                    <w:t>Подобряване на качеството на атмосферния въздух</w:t>
                  </w:r>
                  <w:r w:rsidR="005262F9" w:rsidRPr="005262F9">
                    <w:rPr>
                      <w:sz w:val="24"/>
                      <w:szCs w:val="24"/>
                    </w:rPr>
                    <w:t>, намаляване на шума и адап</w:t>
                  </w:r>
                  <w:r w:rsidR="00E21592">
                    <w:rPr>
                      <w:sz w:val="24"/>
                      <w:szCs w:val="24"/>
                    </w:rPr>
                    <w:t>-</w:t>
                  </w:r>
                  <w:r w:rsidR="005262F9">
                    <w:rPr>
                      <w:sz w:val="24"/>
                      <w:szCs w:val="24"/>
                    </w:rPr>
                    <w:lastRenderedPageBreak/>
                    <w:t>тация към климатичните промени;</w:t>
                  </w:r>
                </w:p>
                <w:p w:rsidR="005262F9" w:rsidRPr="005262F9" w:rsidRDefault="005262F9" w:rsidP="00B15383">
                  <w:pPr>
                    <w:pStyle w:val="a4"/>
                    <w:numPr>
                      <w:ilvl w:val="0"/>
                      <w:numId w:val="92"/>
                    </w:numPr>
                    <w:spacing w:after="0"/>
                    <w:ind w:left="68" w:right="33" w:firstLine="292"/>
                    <w:jc w:val="both"/>
                    <w:rPr>
                      <w:sz w:val="24"/>
                      <w:szCs w:val="24"/>
                    </w:rPr>
                  </w:pPr>
                  <w:r w:rsidRPr="005262F9">
                    <w:rPr>
                      <w:sz w:val="24"/>
                      <w:szCs w:val="24"/>
                    </w:rPr>
                    <w:t xml:space="preserve">Междусекторна интеграция и координация за постигане на общи цели чрез </w:t>
                  </w:r>
                  <w:r>
                    <w:rPr>
                      <w:sz w:val="24"/>
                      <w:szCs w:val="24"/>
                    </w:rPr>
                    <w:t>и вне</w:t>
                  </w:r>
                  <w:r w:rsidR="00E21592">
                    <w:rPr>
                      <w:sz w:val="24"/>
                      <w:szCs w:val="24"/>
                    </w:rPr>
                    <w:t>-</w:t>
                  </w:r>
                  <w:r>
                    <w:rPr>
                      <w:sz w:val="24"/>
                      <w:szCs w:val="24"/>
                    </w:rPr>
                    <w:t>дряване на информационни технологии.</w:t>
                  </w:r>
                </w:p>
                <w:p w:rsidR="008960D9" w:rsidRDefault="008960D9" w:rsidP="0067731F">
                  <w:pPr>
                    <w:spacing w:after="0"/>
                    <w:ind w:right="778"/>
                    <w:jc w:val="both"/>
                    <w:rPr>
                      <w:sz w:val="24"/>
                      <w:szCs w:val="24"/>
                    </w:rPr>
                  </w:pPr>
                </w:p>
                <w:p w:rsidR="008960D9" w:rsidRPr="00C9235A" w:rsidRDefault="008960D9" w:rsidP="0067731F">
                  <w:pPr>
                    <w:spacing w:after="0"/>
                    <w:ind w:right="495"/>
                    <w:jc w:val="both"/>
                    <w:rPr>
                      <w:sz w:val="24"/>
                      <w:szCs w:val="24"/>
                    </w:rPr>
                  </w:pPr>
                </w:p>
                <w:tbl>
                  <w:tblPr>
                    <w:tblW w:w="9424" w:type="dxa"/>
                    <w:tblBorders>
                      <w:top w:val="nil"/>
                      <w:left w:val="nil"/>
                      <w:bottom w:val="nil"/>
                      <w:right w:val="nil"/>
                    </w:tblBorders>
                    <w:tblLayout w:type="fixed"/>
                    <w:tblLook w:val="0000"/>
                  </w:tblPr>
                  <w:tblGrid>
                    <w:gridCol w:w="9424"/>
                  </w:tblGrid>
                  <w:tr w:rsidR="008B6B96" w:rsidRPr="001B0547" w:rsidTr="007E2A62">
                    <w:trPr>
                      <w:trHeight w:val="7934"/>
                    </w:trPr>
                    <w:tc>
                      <w:tcPr>
                        <w:tcW w:w="9424" w:type="dxa"/>
                      </w:tcPr>
                      <w:p w:rsidR="00F64BA7" w:rsidRPr="00F8257E" w:rsidRDefault="00CC6F61" w:rsidP="007E2A62">
                        <w:pPr>
                          <w:shd w:val="clear" w:color="auto" w:fill="C2D69B" w:themeFill="accent3" w:themeFillTint="99"/>
                          <w:tabs>
                            <w:tab w:val="left" w:pos="9208"/>
                          </w:tabs>
                          <w:autoSpaceDE w:val="0"/>
                          <w:autoSpaceDN w:val="0"/>
                          <w:adjustRightInd w:val="0"/>
                          <w:spacing w:after="0" w:line="240" w:lineRule="auto"/>
                          <w:ind w:left="-108"/>
                          <w:jc w:val="both"/>
                          <w:rPr>
                            <w:rFonts w:asciiTheme="minorHAnsi" w:hAnsiTheme="minorHAnsi" w:cs="Times New Roman"/>
                            <w:b/>
                            <w:i/>
                            <w:sz w:val="28"/>
                            <w:szCs w:val="28"/>
                          </w:rPr>
                        </w:pPr>
                        <w:r w:rsidRPr="00F8257E">
                          <w:rPr>
                            <w:rFonts w:asciiTheme="minorHAnsi" w:hAnsiTheme="minorHAnsi" w:cs="Times New Roman"/>
                            <w:b/>
                            <w:i/>
                            <w:sz w:val="28"/>
                            <w:szCs w:val="28"/>
                          </w:rPr>
                          <w:t xml:space="preserve">ЧАСТ </w:t>
                        </w:r>
                        <w:r w:rsidR="00EF541A">
                          <w:rPr>
                            <w:rFonts w:asciiTheme="minorHAnsi" w:hAnsiTheme="minorHAnsi" w:cs="Times New Roman"/>
                            <w:b/>
                            <w:i/>
                            <w:sz w:val="28"/>
                            <w:szCs w:val="28"/>
                            <w:lang w:val="en-US"/>
                          </w:rPr>
                          <w:t>II</w:t>
                        </w:r>
                        <w:r w:rsidRPr="00F8257E">
                          <w:rPr>
                            <w:rFonts w:asciiTheme="minorHAnsi" w:hAnsiTheme="minorHAnsi" w:cs="Times New Roman"/>
                            <w:b/>
                            <w:i/>
                            <w:sz w:val="28"/>
                            <w:szCs w:val="28"/>
                          </w:rPr>
                          <w:t xml:space="preserve">. </w:t>
                        </w:r>
                      </w:p>
                      <w:p w:rsidR="008B6B96" w:rsidRPr="00F8257E" w:rsidRDefault="00CC6F61" w:rsidP="007E2A62">
                        <w:pPr>
                          <w:shd w:val="clear" w:color="auto" w:fill="C2D69B" w:themeFill="accent3" w:themeFillTint="99"/>
                          <w:autoSpaceDE w:val="0"/>
                          <w:autoSpaceDN w:val="0"/>
                          <w:adjustRightInd w:val="0"/>
                          <w:spacing w:after="0" w:line="240" w:lineRule="auto"/>
                          <w:ind w:left="-108"/>
                          <w:jc w:val="both"/>
                          <w:rPr>
                            <w:rFonts w:asciiTheme="minorHAnsi" w:hAnsiTheme="minorHAnsi" w:cs="Times New Roman"/>
                            <w:b/>
                            <w:i/>
                            <w:sz w:val="28"/>
                            <w:szCs w:val="28"/>
                          </w:rPr>
                        </w:pPr>
                        <w:r w:rsidRPr="00F8257E">
                          <w:rPr>
                            <w:rFonts w:asciiTheme="minorHAnsi" w:hAnsiTheme="minorHAnsi" w:cs="Times New Roman"/>
                            <w:b/>
                            <w:sz w:val="28"/>
                            <w:szCs w:val="28"/>
                          </w:rPr>
                          <w:t>5.</w:t>
                        </w:r>
                        <w:r w:rsidRPr="00F8257E">
                          <w:rPr>
                            <w:rFonts w:asciiTheme="minorHAnsi" w:hAnsiTheme="minorHAnsi" w:cs="Times New Roman"/>
                            <w:b/>
                            <w:i/>
                            <w:sz w:val="28"/>
                            <w:szCs w:val="28"/>
                          </w:rPr>
                          <w:t xml:space="preserve"> ЦЕЛИ И ПРИОРИТЕТИ ЗА РАЗВИТИЕ НА ОБЩИНАТА В ПЕРИОДА 2021-2027</w:t>
                        </w:r>
                      </w:p>
                      <w:p w:rsidR="008B6B96" w:rsidRPr="00F8257E" w:rsidRDefault="008B6B96" w:rsidP="007E2A62">
                        <w:pPr>
                          <w:shd w:val="clear" w:color="auto" w:fill="C2D69B" w:themeFill="accent3" w:themeFillTint="99"/>
                          <w:autoSpaceDE w:val="0"/>
                          <w:autoSpaceDN w:val="0"/>
                          <w:adjustRightInd w:val="0"/>
                          <w:spacing w:after="0" w:line="240" w:lineRule="auto"/>
                          <w:ind w:left="-108"/>
                          <w:jc w:val="both"/>
                          <w:rPr>
                            <w:rFonts w:asciiTheme="minorHAnsi" w:hAnsiTheme="minorHAnsi" w:cs="Times New Roman"/>
                            <w:sz w:val="28"/>
                            <w:szCs w:val="28"/>
                          </w:rPr>
                        </w:pPr>
                      </w:p>
                      <w:p w:rsidR="008B6B96" w:rsidRPr="001B0547" w:rsidRDefault="008B6B96" w:rsidP="0067731F">
                        <w:pPr>
                          <w:autoSpaceDE w:val="0"/>
                          <w:autoSpaceDN w:val="0"/>
                          <w:adjustRightInd w:val="0"/>
                          <w:spacing w:after="0" w:line="240" w:lineRule="auto"/>
                          <w:ind w:right="495"/>
                          <w:jc w:val="both"/>
                          <w:rPr>
                            <w:rFonts w:asciiTheme="minorHAnsi" w:hAnsiTheme="minorHAnsi" w:cs="Times New Roman"/>
                            <w:color w:val="000000"/>
                            <w:sz w:val="24"/>
                            <w:szCs w:val="24"/>
                          </w:rPr>
                        </w:pPr>
                      </w:p>
                      <w:p w:rsidR="008B6B96" w:rsidRPr="001B0547" w:rsidRDefault="006D1EE9" w:rsidP="007E2A62">
                        <w:pPr>
                          <w:autoSpaceDE w:val="0"/>
                          <w:autoSpaceDN w:val="0"/>
                          <w:adjustRightInd w:val="0"/>
                          <w:spacing w:after="0" w:line="240" w:lineRule="auto"/>
                          <w:ind w:left="-108" w:right="495"/>
                          <w:jc w:val="both"/>
                          <w:rPr>
                            <w:rFonts w:asciiTheme="minorHAnsi" w:hAnsiTheme="minorHAnsi" w:cs="Times New Roman"/>
                            <w:b/>
                            <w:i/>
                            <w:color w:val="984806" w:themeColor="accent6" w:themeShade="80"/>
                            <w:sz w:val="24"/>
                            <w:szCs w:val="24"/>
                          </w:rPr>
                        </w:pPr>
                        <w:r w:rsidRPr="001B0547">
                          <w:rPr>
                            <w:rFonts w:asciiTheme="minorHAnsi" w:hAnsiTheme="minorHAnsi" w:cs="Times New Roman"/>
                            <w:b/>
                            <w:i/>
                            <w:color w:val="984806" w:themeColor="accent6" w:themeShade="80"/>
                            <w:sz w:val="24"/>
                            <w:szCs w:val="24"/>
                          </w:rPr>
                          <w:t>5.1</w:t>
                        </w:r>
                        <w:r w:rsidR="008B6B96" w:rsidRPr="001B0547">
                          <w:rPr>
                            <w:rFonts w:asciiTheme="minorHAnsi" w:hAnsiTheme="minorHAnsi" w:cs="Times New Roman"/>
                            <w:b/>
                            <w:i/>
                            <w:color w:val="984806" w:themeColor="accent6" w:themeShade="80"/>
                            <w:sz w:val="24"/>
                            <w:szCs w:val="24"/>
                          </w:rPr>
                          <w:t>. Основни параметри на регионалната поли</w:t>
                        </w:r>
                        <w:r w:rsidR="007E2A62">
                          <w:rPr>
                            <w:rFonts w:asciiTheme="minorHAnsi" w:hAnsiTheme="minorHAnsi" w:cs="Times New Roman"/>
                            <w:b/>
                            <w:i/>
                            <w:color w:val="984806" w:themeColor="accent6" w:themeShade="80"/>
                            <w:sz w:val="24"/>
                            <w:szCs w:val="24"/>
                          </w:rPr>
                          <w:t>тка и на общата</w:t>
                        </w:r>
                        <w:r w:rsidR="00CC6F61" w:rsidRPr="001B0547">
                          <w:rPr>
                            <w:rFonts w:asciiTheme="minorHAnsi" w:hAnsiTheme="minorHAnsi" w:cs="Times New Roman"/>
                            <w:b/>
                            <w:i/>
                            <w:color w:val="984806" w:themeColor="accent6" w:themeShade="80"/>
                            <w:sz w:val="24"/>
                            <w:szCs w:val="24"/>
                          </w:rPr>
                          <w:t xml:space="preserve">селскостопанска </w:t>
                        </w:r>
                        <w:r w:rsidR="008B6B96" w:rsidRPr="001B0547">
                          <w:rPr>
                            <w:rFonts w:asciiTheme="minorHAnsi" w:hAnsiTheme="minorHAnsi" w:cs="Times New Roman"/>
                            <w:b/>
                            <w:i/>
                            <w:color w:val="984806" w:themeColor="accent6" w:themeShade="80"/>
                            <w:sz w:val="24"/>
                            <w:szCs w:val="24"/>
                          </w:rPr>
                          <w:t xml:space="preserve">политика на ЕС за периода 2021 – 2027 г. </w:t>
                        </w:r>
                      </w:p>
                      <w:p w:rsidR="008B6B96" w:rsidRPr="001B0547" w:rsidRDefault="006D1EE9" w:rsidP="007E2A62">
                        <w:pPr>
                          <w:autoSpaceDE w:val="0"/>
                          <w:autoSpaceDN w:val="0"/>
                          <w:adjustRightInd w:val="0"/>
                          <w:spacing w:after="0" w:line="240" w:lineRule="auto"/>
                          <w:ind w:left="-108" w:right="495"/>
                          <w:jc w:val="both"/>
                          <w:rPr>
                            <w:rFonts w:asciiTheme="minorHAnsi" w:hAnsiTheme="minorHAnsi" w:cs="Times New Roman"/>
                            <w:b/>
                            <w:i/>
                            <w:color w:val="984806" w:themeColor="accent6" w:themeShade="80"/>
                            <w:sz w:val="24"/>
                            <w:szCs w:val="24"/>
                          </w:rPr>
                        </w:pPr>
                        <w:r w:rsidRPr="001B0547">
                          <w:rPr>
                            <w:rFonts w:asciiTheme="minorHAnsi" w:hAnsiTheme="minorHAnsi" w:cs="Times New Roman"/>
                            <w:b/>
                            <w:i/>
                            <w:color w:val="984806" w:themeColor="accent6" w:themeShade="80"/>
                            <w:sz w:val="24"/>
                            <w:szCs w:val="24"/>
                          </w:rPr>
                          <w:t>5.1</w:t>
                        </w:r>
                        <w:r w:rsidR="008B6B96" w:rsidRPr="001B0547">
                          <w:rPr>
                            <w:rFonts w:asciiTheme="minorHAnsi" w:hAnsiTheme="minorHAnsi" w:cs="Times New Roman"/>
                            <w:b/>
                            <w:i/>
                            <w:color w:val="984806" w:themeColor="accent6" w:themeShade="80"/>
                            <w:sz w:val="24"/>
                            <w:szCs w:val="24"/>
                          </w:rPr>
                          <w:t xml:space="preserve">.1.  Основни параметри на регионалната политика в ЕС и България за периода  2021 – 2027. </w:t>
                        </w:r>
                      </w:p>
                      <w:p w:rsidR="008B6B96" w:rsidRPr="001B0547" w:rsidRDefault="006D1EE9" w:rsidP="007E2A62">
                        <w:pPr>
                          <w:tabs>
                            <w:tab w:val="left" w:pos="9208"/>
                          </w:tabs>
                          <w:autoSpaceDE w:val="0"/>
                          <w:autoSpaceDN w:val="0"/>
                          <w:adjustRightInd w:val="0"/>
                          <w:spacing w:after="0"/>
                          <w:ind w:left="-108"/>
                          <w:jc w:val="both"/>
                          <w:rPr>
                            <w:rFonts w:asciiTheme="minorHAnsi" w:hAnsiTheme="minorHAnsi"/>
                            <w:sz w:val="24"/>
                            <w:szCs w:val="24"/>
                          </w:rPr>
                        </w:pPr>
                        <w:r w:rsidRPr="001B0547">
                          <w:rPr>
                            <w:rFonts w:asciiTheme="minorHAnsi" w:hAnsiTheme="minorHAnsi"/>
                            <w:sz w:val="24"/>
                            <w:szCs w:val="24"/>
                          </w:rPr>
                          <w:t xml:space="preserve">         За да се разработи стратегическа рамка за интегрирано разви</w:t>
                        </w:r>
                        <w:r w:rsidR="00CB2A3C">
                          <w:rPr>
                            <w:rFonts w:asciiTheme="minorHAnsi" w:hAnsiTheme="minorHAnsi"/>
                            <w:sz w:val="24"/>
                            <w:szCs w:val="24"/>
                          </w:rPr>
                          <w:t>тие на община Гурково за прог</w:t>
                        </w:r>
                        <w:r w:rsidRPr="001B0547">
                          <w:rPr>
                            <w:rFonts w:asciiTheme="minorHAnsi" w:hAnsiTheme="minorHAnsi"/>
                            <w:sz w:val="24"/>
                            <w:szCs w:val="24"/>
                          </w:rPr>
                          <w:t>рамния период е необходимо да се анализират параметрите на регионалната политика и на Общата селскостопанска политика (ОСП) както на равнище ЕС, така в частност и за България. Тези параметри не само ще маркират приоритетите за развитие, но ще бъдат полезни и при разработването на самия план за развитие, тъй като осигу</w:t>
                        </w:r>
                        <w:r w:rsidR="00B4689B">
                          <w:rPr>
                            <w:rFonts w:asciiTheme="minorHAnsi" w:hAnsiTheme="minorHAnsi"/>
                            <w:sz w:val="24"/>
                            <w:szCs w:val="24"/>
                          </w:rPr>
                          <w:t>-</w:t>
                        </w:r>
                        <w:r w:rsidRPr="001B0547">
                          <w:rPr>
                            <w:rFonts w:asciiTheme="minorHAnsi" w:hAnsiTheme="minorHAnsi"/>
                            <w:sz w:val="24"/>
                            <w:szCs w:val="24"/>
                          </w:rPr>
                          <w:t>ряват навременна информация за възможностите за финансиране на мерки и проект за развитие.</w:t>
                        </w:r>
                      </w:p>
                      <w:p w:rsidR="008A7CC0" w:rsidRPr="001B0547" w:rsidRDefault="008A7CC0" w:rsidP="007E2A62">
                        <w:pPr>
                          <w:tabs>
                            <w:tab w:val="left" w:pos="9208"/>
                          </w:tabs>
                          <w:autoSpaceDE w:val="0"/>
                          <w:autoSpaceDN w:val="0"/>
                          <w:adjustRightInd w:val="0"/>
                          <w:spacing w:after="0"/>
                          <w:ind w:left="-108"/>
                          <w:jc w:val="both"/>
                          <w:rPr>
                            <w:rFonts w:asciiTheme="minorHAnsi" w:hAnsiTheme="minorHAnsi"/>
                            <w:sz w:val="24"/>
                            <w:szCs w:val="24"/>
                          </w:rPr>
                        </w:pPr>
                        <w:r w:rsidRPr="001B0547">
                          <w:rPr>
                            <w:rFonts w:asciiTheme="minorHAnsi" w:hAnsiTheme="minorHAnsi"/>
                            <w:sz w:val="24"/>
                            <w:szCs w:val="24"/>
                          </w:rPr>
                          <w:t>За разлика от периода 2014 – 2020 г., за който бяха формулирани 11 „тематични цели“, новата регионална политика 2021 – 2027 г. фокусира своите ресурси върху пет ин</w:t>
                        </w:r>
                        <w:r w:rsidR="00393C3B">
                          <w:rPr>
                            <w:rFonts w:asciiTheme="minorHAnsi" w:hAnsiTheme="minorHAnsi"/>
                            <w:sz w:val="24"/>
                            <w:szCs w:val="24"/>
                          </w:rPr>
                          <w:t>-</w:t>
                        </w:r>
                        <w:r w:rsidRPr="001B0547">
                          <w:rPr>
                            <w:rFonts w:asciiTheme="minorHAnsi" w:hAnsiTheme="minorHAnsi"/>
                            <w:sz w:val="24"/>
                            <w:szCs w:val="24"/>
                          </w:rPr>
                          <w:t>вестиционни приоритета в области, в които EC може да постигне най-добри цели  и резул</w:t>
                        </w:r>
                        <w:r w:rsidR="007E2A62">
                          <w:rPr>
                            <w:rFonts w:asciiTheme="minorHAnsi" w:hAnsiTheme="minorHAnsi"/>
                            <w:sz w:val="24"/>
                            <w:szCs w:val="24"/>
                          </w:rPr>
                          <w:t>-</w:t>
                        </w:r>
                        <w:r w:rsidRPr="001B0547">
                          <w:rPr>
                            <w:rFonts w:asciiTheme="minorHAnsi" w:hAnsiTheme="minorHAnsi"/>
                            <w:sz w:val="24"/>
                            <w:szCs w:val="24"/>
                          </w:rPr>
                          <w:t xml:space="preserve">тати: </w:t>
                        </w:r>
                      </w:p>
                      <w:p w:rsidR="008A7CC0" w:rsidRPr="001B0547" w:rsidRDefault="008A7CC0" w:rsidP="007E2A62">
                        <w:pPr>
                          <w:autoSpaceDE w:val="0"/>
                          <w:autoSpaceDN w:val="0"/>
                          <w:adjustRightInd w:val="0"/>
                          <w:spacing w:after="0"/>
                          <w:ind w:left="-108"/>
                          <w:jc w:val="both"/>
                          <w:rPr>
                            <w:rFonts w:asciiTheme="minorHAnsi" w:hAnsiTheme="minorHAnsi"/>
                            <w:sz w:val="24"/>
                            <w:szCs w:val="24"/>
                          </w:rPr>
                        </w:pPr>
                        <w:r w:rsidRPr="001B0547">
                          <w:rPr>
                            <w:rFonts w:asciiTheme="minorHAnsi" w:hAnsiTheme="minorHAnsi"/>
                            <w:sz w:val="24"/>
                            <w:szCs w:val="24"/>
                          </w:rPr>
                          <w:t xml:space="preserve">         1. По-интелигентна Европа – чрез иновации, цифровизация, икономическа промяна и подкрепа за МСП; </w:t>
                        </w:r>
                      </w:p>
                      <w:p w:rsidR="008A7CC0" w:rsidRPr="001B0547" w:rsidRDefault="008A7CC0" w:rsidP="007E2A62">
                        <w:pPr>
                          <w:autoSpaceDE w:val="0"/>
                          <w:autoSpaceDN w:val="0"/>
                          <w:adjustRightInd w:val="0"/>
                          <w:spacing w:after="0"/>
                          <w:ind w:left="-108"/>
                          <w:jc w:val="both"/>
                          <w:rPr>
                            <w:rFonts w:asciiTheme="minorHAnsi" w:hAnsiTheme="minorHAnsi"/>
                            <w:sz w:val="24"/>
                            <w:szCs w:val="24"/>
                          </w:rPr>
                        </w:pPr>
                        <w:r w:rsidRPr="001B0547">
                          <w:rPr>
                            <w:rFonts w:asciiTheme="minorHAnsi" w:hAnsiTheme="minorHAnsi"/>
                            <w:sz w:val="24"/>
                            <w:szCs w:val="24"/>
                          </w:rPr>
                          <w:t xml:space="preserve">         2. По-екологична Европа с по-малко въглеродни емисии – по Парижкото спора</w:t>
                        </w:r>
                        <w:r w:rsidR="00BE031C">
                          <w:rPr>
                            <w:rFonts w:asciiTheme="minorHAnsi" w:hAnsiTheme="minorHAnsi"/>
                            <w:sz w:val="24"/>
                            <w:szCs w:val="24"/>
                          </w:rPr>
                          <w:t>-</w:t>
                        </w:r>
                        <w:r w:rsidRPr="001B0547">
                          <w:rPr>
                            <w:rFonts w:asciiTheme="minorHAnsi" w:hAnsiTheme="minorHAnsi"/>
                            <w:sz w:val="24"/>
                            <w:szCs w:val="24"/>
                          </w:rPr>
                          <w:t>зумение и чрез инвестиции в енергийния преход, ВЕИ и борбата с изменението на кли</w:t>
                        </w:r>
                        <w:r w:rsidR="007E2A62">
                          <w:rPr>
                            <w:rFonts w:asciiTheme="minorHAnsi" w:hAnsiTheme="minorHAnsi"/>
                            <w:sz w:val="24"/>
                            <w:szCs w:val="24"/>
                          </w:rPr>
                          <w:t>-</w:t>
                        </w:r>
                        <w:r w:rsidRPr="001B0547">
                          <w:rPr>
                            <w:rFonts w:asciiTheme="minorHAnsi" w:hAnsiTheme="minorHAnsi"/>
                            <w:sz w:val="24"/>
                            <w:szCs w:val="24"/>
                          </w:rPr>
                          <w:t xml:space="preserve">мата; </w:t>
                        </w:r>
                      </w:p>
                      <w:p w:rsidR="008A7CC0" w:rsidRPr="001B0547" w:rsidRDefault="008A7CC0" w:rsidP="007E2A62">
                        <w:pPr>
                          <w:autoSpaceDE w:val="0"/>
                          <w:autoSpaceDN w:val="0"/>
                          <w:adjustRightInd w:val="0"/>
                          <w:spacing w:after="0"/>
                          <w:ind w:left="-108"/>
                          <w:jc w:val="both"/>
                          <w:rPr>
                            <w:rFonts w:asciiTheme="minorHAnsi" w:hAnsiTheme="minorHAnsi"/>
                            <w:sz w:val="24"/>
                            <w:szCs w:val="24"/>
                          </w:rPr>
                        </w:pPr>
                        <w:r w:rsidRPr="001B0547">
                          <w:rPr>
                            <w:rFonts w:asciiTheme="minorHAnsi" w:hAnsiTheme="minorHAnsi"/>
                            <w:sz w:val="24"/>
                            <w:szCs w:val="24"/>
                          </w:rPr>
                          <w:t xml:space="preserve">         3. По-свързана Европа със стратегически транспортни и цифрови мрежи; </w:t>
                        </w:r>
                      </w:p>
                      <w:p w:rsidR="008A7CC0" w:rsidRPr="001B0547" w:rsidRDefault="008A7CC0" w:rsidP="007E2A62">
                        <w:pPr>
                          <w:autoSpaceDE w:val="0"/>
                          <w:autoSpaceDN w:val="0"/>
                          <w:adjustRightInd w:val="0"/>
                          <w:spacing w:after="0"/>
                          <w:ind w:left="-108"/>
                          <w:jc w:val="both"/>
                          <w:rPr>
                            <w:rFonts w:asciiTheme="minorHAnsi" w:hAnsiTheme="minorHAnsi"/>
                            <w:sz w:val="24"/>
                            <w:szCs w:val="24"/>
                          </w:rPr>
                        </w:pPr>
                        <w:r w:rsidRPr="001B0547">
                          <w:rPr>
                            <w:rFonts w:asciiTheme="minorHAnsi" w:hAnsiTheme="minorHAnsi"/>
                            <w:sz w:val="24"/>
                            <w:szCs w:val="24"/>
                          </w:rPr>
                          <w:t xml:space="preserve">         4. По-социална Европа, която изгражда европейския стълб на социалните права и подпомага качествената заетост, образованието, уменията, социалното приобщаване и равния достъп до здравеопазване; </w:t>
                        </w:r>
                      </w:p>
                      <w:p w:rsidR="008A7CC0" w:rsidRPr="001B0547" w:rsidRDefault="008A7CC0" w:rsidP="007E2A62">
                        <w:pPr>
                          <w:autoSpaceDE w:val="0"/>
                          <w:autoSpaceDN w:val="0"/>
                          <w:adjustRightInd w:val="0"/>
                          <w:spacing w:after="0"/>
                          <w:ind w:left="-108"/>
                          <w:jc w:val="both"/>
                          <w:rPr>
                            <w:rFonts w:asciiTheme="minorHAnsi" w:hAnsiTheme="minorHAnsi"/>
                            <w:sz w:val="24"/>
                            <w:szCs w:val="24"/>
                          </w:rPr>
                        </w:pPr>
                        <w:r w:rsidRPr="001B0547">
                          <w:rPr>
                            <w:rFonts w:asciiTheme="minorHAnsi" w:hAnsiTheme="minorHAnsi"/>
                            <w:sz w:val="24"/>
                            <w:szCs w:val="24"/>
                          </w:rPr>
                          <w:t xml:space="preserve">         5. Европа по-близка до гражданите</w:t>
                        </w:r>
                        <w:r w:rsidR="00225CE6">
                          <w:rPr>
                            <w:rFonts w:asciiTheme="minorHAnsi" w:hAnsiTheme="minorHAnsi"/>
                            <w:sz w:val="24"/>
                            <w:szCs w:val="24"/>
                          </w:rPr>
                          <w:t>,</w:t>
                        </w:r>
                        <w:r w:rsidRPr="001B0547">
                          <w:rPr>
                            <w:rFonts w:asciiTheme="minorHAnsi" w:hAnsiTheme="minorHAnsi"/>
                            <w:sz w:val="24"/>
                            <w:szCs w:val="24"/>
                          </w:rPr>
                          <w:t xml:space="preserve"> чрез подкрепа на стратегии на водено от мест</w:t>
                        </w:r>
                        <w:r w:rsidR="00225CE6">
                          <w:rPr>
                            <w:rFonts w:asciiTheme="minorHAnsi" w:hAnsiTheme="minorHAnsi"/>
                            <w:sz w:val="24"/>
                            <w:szCs w:val="24"/>
                          </w:rPr>
                          <w:t>-</w:t>
                        </w:r>
                        <w:r w:rsidRPr="001B0547">
                          <w:rPr>
                            <w:rFonts w:asciiTheme="minorHAnsi" w:hAnsiTheme="minorHAnsi"/>
                            <w:sz w:val="24"/>
                            <w:szCs w:val="24"/>
                          </w:rPr>
                          <w:t>ната общност развитие на селските райони и стратегии за устойчиво развитие на гра</w:t>
                        </w:r>
                        <w:r w:rsidR="003B2549">
                          <w:rPr>
                            <w:rFonts w:asciiTheme="minorHAnsi" w:hAnsiTheme="minorHAnsi"/>
                            <w:sz w:val="24"/>
                            <w:szCs w:val="24"/>
                          </w:rPr>
                          <w:t>-</w:t>
                        </w:r>
                        <w:r w:rsidR="00225CE6">
                          <w:rPr>
                            <w:rFonts w:asciiTheme="minorHAnsi" w:hAnsiTheme="minorHAnsi"/>
                            <w:sz w:val="24"/>
                            <w:szCs w:val="24"/>
                          </w:rPr>
                          <w:t xml:space="preserve">довете в ЕС.  </w:t>
                        </w:r>
                        <w:r w:rsidRPr="001B0547">
                          <w:rPr>
                            <w:rFonts w:asciiTheme="minorHAnsi" w:hAnsiTheme="minorHAnsi"/>
                            <w:sz w:val="24"/>
                            <w:szCs w:val="24"/>
                          </w:rPr>
                          <w:t>Между 65 и 85 % от средствата от ЕФРР и Кохезионния фонд</w:t>
                        </w:r>
                        <w:r w:rsidR="001B0547">
                          <w:rPr>
                            <w:rFonts w:asciiTheme="minorHAnsi" w:hAnsiTheme="minorHAnsi"/>
                            <w:sz w:val="24"/>
                            <w:szCs w:val="24"/>
                          </w:rPr>
                          <w:t xml:space="preserve"> са планирани за инвестиции по </w:t>
                        </w:r>
                        <w:r w:rsidRPr="001B0547">
                          <w:rPr>
                            <w:rFonts w:asciiTheme="minorHAnsi" w:hAnsiTheme="minorHAnsi"/>
                            <w:sz w:val="24"/>
                            <w:szCs w:val="24"/>
                          </w:rPr>
                          <w:t>Цели 1 и 2 по-горе за регионите и членки на ЕС, които са допусти</w:t>
                        </w:r>
                        <w:r w:rsidR="00D20103" w:rsidRPr="001B0547">
                          <w:rPr>
                            <w:rFonts w:asciiTheme="minorHAnsi" w:hAnsiTheme="minorHAnsi"/>
                            <w:sz w:val="24"/>
                            <w:szCs w:val="24"/>
                          </w:rPr>
                          <w:t xml:space="preserve">ми за подпомагане, в зависимост </w:t>
                        </w:r>
                        <w:r w:rsidRPr="001B0547">
                          <w:rPr>
                            <w:rFonts w:asciiTheme="minorHAnsi" w:hAnsiTheme="minorHAnsi"/>
                            <w:sz w:val="24"/>
                            <w:szCs w:val="24"/>
                          </w:rPr>
                          <w:t xml:space="preserve">от относителното им благосъстояние. </w:t>
                        </w:r>
                      </w:p>
                      <w:p w:rsidR="008A7CC0" w:rsidRPr="001B0547" w:rsidRDefault="008A7CC0" w:rsidP="007E2A62">
                        <w:pPr>
                          <w:autoSpaceDE w:val="0"/>
                          <w:autoSpaceDN w:val="0"/>
                          <w:adjustRightInd w:val="0"/>
                          <w:spacing w:after="0"/>
                          <w:ind w:left="-108"/>
                          <w:jc w:val="both"/>
                          <w:rPr>
                            <w:rFonts w:asciiTheme="minorHAnsi" w:hAnsiTheme="minorHAnsi"/>
                            <w:sz w:val="24"/>
                            <w:szCs w:val="24"/>
                          </w:rPr>
                        </w:pPr>
                        <w:r w:rsidRPr="001B0547">
                          <w:rPr>
                            <w:rFonts w:asciiTheme="minorHAnsi" w:hAnsiTheme="minorHAnsi"/>
                            <w:sz w:val="24"/>
                            <w:szCs w:val="24"/>
                          </w:rPr>
                          <w:t xml:space="preserve">Съгласувани са редица предложения за модернизиране на регионалната политика:  </w:t>
                        </w:r>
                      </w:p>
                      <w:p w:rsidR="008A7CC0" w:rsidRPr="003B2549" w:rsidRDefault="008A7CC0" w:rsidP="00B15383">
                        <w:pPr>
                          <w:pStyle w:val="a4"/>
                          <w:numPr>
                            <w:ilvl w:val="2"/>
                            <w:numId w:val="31"/>
                          </w:numPr>
                          <w:autoSpaceDE w:val="0"/>
                          <w:autoSpaceDN w:val="0"/>
                          <w:adjustRightInd w:val="0"/>
                          <w:spacing w:after="0"/>
                          <w:ind w:left="0" w:firstLine="386"/>
                          <w:jc w:val="both"/>
                          <w:rPr>
                            <w:rFonts w:asciiTheme="minorHAnsi" w:hAnsiTheme="minorHAnsi"/>
                            <w:sz w:val="24"/>
                            <w:szCs w:val="24"/>
                          </w:rPr>
                        </w:pPr>
                        <w:r w:rsidRPr="001B0547">
                          <w:rPr>
                            <w:rFonts w:asciiTheme="minorHAnsi" w:hAnsiTheme="minorHAnsi"/>
                            <w:sz w:val="24"/>
                            <w:szCs w:val="24"/>
                          </w:rPr>
                          <w:t>Акцент за ключови инвестиционни приоритети, за които ЕС може да постигне най-добрите резултати – иновации, подкрепа за МСП, цифровизация и подкрепа на ин</w:t>
                        </w:r>
                        <w:r w:rsidR="009E42EC">
                          <w:rPr>
                            <w:rFonts w:asciiTheme="minorHAnsi" w:hAnsiTheme="minorHAnsi"/>
                            <w:sz w:val="24"/>
                            <w:szCs w:val="24"/>
                          </w:rPr>
                          <w:t>-</w:t>
                        </w:r>
                        <w:r w:rsidRPr="001B0547">
                          <w:rPr>
                            <w:rFonts w:asciiTheme="minorHAnsi" w:hAnsiTheme="minorHAnsi"/>
                            <w:sz w:val="24"/>
                            <w:szCs w:val="24"/>
                          </w:rPr>
                          <w:t xml:space="preserve">дустрията, както и за </w:t>
                        </w:r>
                        <w:r w:rsidRPr="003B2549">
                          <w:rPr>
                            <w:rFonts w:asciiTheme="minorHAnsi" w:hAnsiTheme="minorHAnsi"/>
                            <w:sz w:val="24"/>
                            <w:szCs w:val="24"/>
                          </w:rPr>
                          <w:t>подкрепа за прехода към нисковъглеродна икономика и борба с</w:t>
                        </w:r>
                        <w:r w:rsidR="00D20103" w:rsidRPr="003B2549">
                          <w:rPr>
                            <w:rFonts w:asciiTheme="minorHAnsi" w:hAnsiTheme="minorHAnsi"/>
                            <w:sz w:val="24"/>
                            <w:szCs w:val="24"/>
                          </w:rPr>
                          <w:t xml:space="preserve"> </w:t>
                        </w:r>
                        <w:r w:rsidR="00D20103" w:rsidRPr="003B2549">
                          <w:rPr>
                            <w:rFonts w:asciiTheme="minorHAnsi" w:hAnsiTheme="minorHAnsi"/>
                            <w:sz w:val="24"/>
                            <w:szCs w:val="24"/>
                          </w:rPr>
                          <w:lastRenderedPageBreak/>
                          <w:t>измененията в климата, подкре</w:t>
                        </w:r>
                        <w:r w:rsidRPr="003B2549">
                          <w:rPr>
                            <w:rFonts w:asciiTheme="minorHAnsi" w:hAnsiTheme="minorHAnsi"/>
                            <w:sz w:val="24"/>
                            <w:szCs w:val="24"/>
                          </w:rPr>
                          <w:t>пени финансови чрез ЕФРР и КФ</w:t>
                        </w:r>
                        <w:r w:rsidR="00784B2C" w:rsidRPr="003B2549">
                          <w:rPr>
                            <w:rFonts w:asciiTheme="minorHAnsi" w:hAnsiTheme="minorHAnsi"/>
                            <w:sz w:val="24"/>
                            <w:szCs w:val="24"/>
                          </w:rPr>
                          <w:t>.</w:t>
                        </w:r>
                      </w:p>
                      <w:p w:rsidR="008A7CC0" w:rsidRPr="001B0547" w:rsidRDefault="008A7CC0" w:rsidP="007E2A62">
                        <w:pPr>
                          <w:autoSpaceDE w:val="0"/>
                          <w:autoSpaceDN w:val="0"/>
                          <w:adjustRightInd w:val="0"/>
                          <w:spacing w:after="0"/>
                          <w:ind w:left="-108"/>
                          <w:jc w:val="both"/>
                          <w:rPr>
                            <w:rFonts w:asciiTheme="minorHAnsi" w:hAnsiTheme="minorHAnsi"/>
                            <w:sz w:val="24"/>
                            <w:szCs w:val="24"/>
                          </w:rPr>
                        </w:pPr>
                        <w:r w:rsidRPr="001B0547">
                          <w:rPr>
                            <w:rFonts w:asciiTheme="minorHAnsi" w:hAnsiTheme="minorHAnsi"/>
                            <w:sz w:val="24"/>
                            <w:szCs w:val="24"/>
                          </w:rPr>
                          <w:t xml:space="preserve">         2. По-индивидуализиран подход към регионалното развитие: </w:t>
                        </w:r>
                      </w:p>
                      <w:p w:rsidR="008A7CC0" w:rsidRPr="001B0547" w:rsidRDefault="008A7CC0" w:rsidP="007E2A62">
                        <w:pPr>
                          <w:tabs>
                            <w:tab w:val="left" w:pos="9174"/>
                          </w:tabs>
                          <w:autoSpaceDE w:val="0"/>
                          <w:autoSpaceDN w:val="0"/>
                          <w:adjustRightInd w:val="0"/>
                          <w:spacing w:after="0"/>
                          <w:ind w:left="-108"/>
                          <w:jc w:val="both"/>
                          <w:rPr>
                            <w:rFonts w:asciiTheme="minorHAnsi" w:hAnsiTheme="minorHAnsi"/>
                            <w:sz w:val="24"/>
                            <w:szCs w:val="24"/>
                          </w:rPr>
                        </w:pPr>
                        <w:r w:rsidRPr="001B0547">
                          <w:rPr>
                            <w:rFonts w:asciiTheme="minorHAnsi" w:hAnsiTheme="minorHAnsi"/>
                            <w:sz w:val="24"/>
                            <w:szCs w:val="24"/>
                          </w:rPr>
                          <w:t xml:space="preserve">        (а) Инвестиции във всички региони: Регионите в Южна и Източна Европа, които все още изостават по икономическия растеж и доходите, ще получават значителна помощ от ЕС. Приоритетни са регионите в индустриален преход, както и тези с приоритети за борбата с безработицата и борбата с измененията на климата; </w:t>
                        </w:r>
                      </w:p>
                      <w:p w:rsidR="008A7CC0" w:rsidRPr="001B0547" w:rsidRDefault="008A7CC0" w:rsidP="007E2A62">
                        <w:pPr>
                          <w:tabs>
                            <w:tab w:val="left" w:pos="9174"/>
                          </w:tabs>
                          <w:autoSpaceDE w:val="0"/>
                          <w:autoSpaceDN w:val="0"/>
                          <w:adjustRightInd w:val="0"/>
                          <w:spacing w:after="0"/>
                          <w:ind w:left="-108" w:right="34"/>
                          <w:jc w:val="both"/>
                          <w:rPr>
                            <w:rFonts w:asciiTheme="minorHAnsi" w:hAnsiTheme="minorHAnsi"/>
                            <w:sz w:val="24"/>
                            <w:szCs w:val="24"/>
                          </w:rPr>
                        </w:pPr>
                        <w:r w:rsidRPr="001B0547">
                          <w:rPr>
                            <w:rFonts w:asciiTheme="minorHAnsi" w:hAnsiTheme="minorHAnsi"/>
                            <w:sz w:val="24"/>
                            <w:szCs w:val="24"/>
                          </w:rPr>
                          <w:t>(б) По-индивидуализиран подход: Подкрепата от ЕФРР ще продължи да отчита трите категории региони – по-слабо развити региони, региони в преход, по-развити региони. Методиката за подпомагане на регионите се основава на т.нар. „берлинска формула“ от 1999 г., включваща различни н</w:t>
                        </w:r>
                        <w:r w:rsidR="00784B2C" w:rsidRPr="001B0547">
                          <w:rPr>
                            <w:rFonts w:asciiTheme="minorHAnsi" w:hAnsiTheme="minorHAnsi"/>
                            <w:sz w:val="24"/>
                            <w:szCs w:val="24"/>
                          </w:rPr>
                          <w:t>а</w:t>
                        </w:r>
                        <w:r w:rsidRPr="001B0547">
                          <w:rPr>
                            <w:rFonts w:asciiTheme="minorHAnsi" w:hAnsiTheme="minorHAnsi"/>
                            <w:sz w:val="24"/>
                            <w:szCs w:val="24"/>
                          </w:rPr>
                          <w:t>чини за пресмятане подкрепата за трите вида региони. Отчита се не само разликата наБВП на глава за конкретния регион спрямо средното за ЕС, но също младежката безработица, гъстотата на населението, изменението на климата и интеграцията</w:t>
                        </w:r>
                        <w:r w:rsidR="00784B2C" w:rsidRPr="001B0547">
                          <w:rPr>
                            <w:rFonts w:asciiTheme="minorHAnsi" w:hAnsiTheme="minorHAnsi"/>
                            <w:sz w:val="24"/>
                            <w:szCs w:val="24"/>
                          </w:rPr>
                          <w:t xml:space="preserve"> на мигрантите, а за по-развитите региони  и степента на образованост на населението. Периферните регионище продължат да се ползват от специална подкрепа от ЕС.</w:t>
                        </w:r>
                      </w:p>
                      <w:p w:rsidR="00784B2C" w:rsidRPr="001B0547" w:rsidRDefault="00784B2C" w:rsidP="007E2A62">
                        <w:pPr>
                          <w:tabs>
                            <w:tab w:val="left" w:pos="9174"/>
                          </w:tabs>
                          <w:spacing w:after="0"/>
                          <w:ind w:right="34"/>
                          <w:jc w:val="both"/>
                          <w:rPr>
                            <w:rFonts w:asciiTheme="minorHAnsi" w:hAnsiTheme="minorHAnsi" w:cs="Times New Roman"/>
                            <w:color w:val="000000"/>
                            <w:sz w:val="24"/>
                            <w:szCs w:val="24"/>
                          </w:rPr>
                        </w:pPr>
                        <w:r w:rsidRPr="001B0547">
                          <w:rPr>
                            <w:rFonts w:asciiTheme="minorHAnsi" w:hAnsiTheme="minorHAnsi" w:cs="Times New Roman"/>
                            <w:color w:val="000000"/>
                            <w:sz w:val="24"/>
                            <w:szCs w:val="24"/>
                          </w:rPr>
                          <w:t xml:space="preserve">        3. </w:t>
                        </w:r>
                        <w:r w:rsidRPr="001B0547">
                          <w:rPr>
                            <w:rFonts w:asciiTheme="minorHAnsi" w:hAnsiTheme="minorHAnsi" w:cs="Times New Roman"/>
                            <w:iCs/>
                            <w:color w:val="000000"/>
                            <w:sz w:val="24"/>
                            <w:szCs w:val="24"/>
                          </w:rPr>
                          <w:t>По-опростена и по-гъвкава рамка на регионалната политика:</w:t>
                        </w:r>
                      </w:p>
                      <w:p w:rsidR="00784B2C" w:rsidRPr="001B0547" w:rsidRDefault="00784B2C" w:rsidP="007E2A62">
                        <w:pPr>
                          <w:tabs>
                            <w:tab w:val="left" w:pos="9174"/>
                          </w:tabs>
                          <w:autoSpaceDE w:val="0"/>
                          <w:autoSpaceDN w:val="0"/>
                          <w:adjustRightInd w:val="0"/>
                          <w:spacing w:after="0"/>
                          <w:ind w:left="-108" w:right="34"/>
                          <w:jc w:val="both"/>
                          <w:rPr>
                            <w:rFonts w:asciiTheme="minorHAnsi" w:hAnsiTheme="minorHAnsi"/>
                            <w:sz w:val="24"/>
                            <w:szCs w:val="24"/>
                          </w:rPr>
                        </w:pPr>
                        <w:r w:rsidRPr="001B0547">
                          <w:rPr>
                            <w:rFonts w:asciiTheme="minorHAnsi" w:hAnsiTheme="minorHAnsi"/>
                            <w:sz w:val="24"/>
                            <w:szCs w:val="24"/>
                          </w:rPr>
                          <w:t xml:space="preserve">        Изисква се дългосрочно планиране на инвестициите, но съчетано с по-голяма гъв</w:t>
                        </w:r>
                        <w:r w:rsidR="00AD3235">
                          <w:rPr>
                            <w:rFonts w:asciiTheme="minorHAnsi" w:hAnsiTheme="minorHAnsi"/>
                            <w:sz w:val="24"/>
                            <w:szCs w:val="24"/>
                          </w:rPr>
                          <w:t>-</w:t>
                        </w:r>
                        <w:r w:rsidRPr="001B0547">
                          <w:rPr>
                            <w:rFonts w:asciiTheme="minorHAnsi" w:hAnsiTheme="minorHAnsi"/>
                            <w:sz w:val="24"/>
                            <w:szCs w:val="24"/>
                          </w:rPr>
                          <w:t>кавост. Чрез междинен мониторинг (преглед) през 2024 г. ще се определи необходи</w:t>
                        </w:r>
                        <w:r w:rsidR="00AD3235">
                          <w:rPr>
                            <w:rFonts w:asciiTheme="minorHAnsi" w:hAnsiTheme="minorHAnsi"/>
                            <w:sz w:val="24"/>
                            <w:szCs w:val="24"/>
                          </w:rPr>
                          <w:t>-</w:t>
                        </w:r>
                        <w:r w:rsidRPr="001B0547">
                          <w:rPr>
                            <w:rFonts w:asciiTheme="minorHAnsi" w:hAnsiTheme="minorHAnsi"/>
                            <w:sz w:val="24"/>
                            <w:szCs w:val="24"/>
                          </w:rPr>
                          <w:t xml:space="preserve">мостта от промени в ОП за последните две години от периода 2026 и 2027 г. съобразно: </w:t>
                        </w:r>
                      </w:p>
                      <w:p w:rsidR="00784B2C" w:rsidRPr="001B0547" w:rsidRDefault="00784B2C" w:rsidP="007E2A62">
                        <w:pPr>
                          <w:tabs>
                            <w:tab w:val="left" w:pos="9174"/>
                          </w:tabs>
                          <w:autoSpaceDE w:val="0"/>
                          <w:autoSpaceDN w:val="0"/>
                          <w:adjustRightInd w:val="0"/>
                          <w:spacing w:after="0"/>
                          <w:ind w:left="-108" w:right="34"/>
                          <w:jc w:val="both"/>
                          <w:rPr>
                            <w:rFonts w:asciiTheme="minorHAnsi" w:hAnsiTheme="minorHAnsi"/>
                            <w:sz w:val="24"/>
                            <w:szCs w:val="24"/>
                          </w:rPr>
                        </w:pPr>
                        <w:r w:rsidRPr="001B0547">
                          <w:rPr>
                            <w:rFonts w:asciiTheme="minorHAnsi" w:hAnsiTheme="minorHAnsi"/>
                            <w:sz w:val="24"/>
                            <w:szCs w:val="24"/>
                          </w:rPr>
                          <w:t xml:space="preserve">       (а) препоръките от Европейския семестър през 2023 и 2024 г.; </w:t>
                        </w:r>
                      </w:p>
                      <w:p w:rsidR="00784B2C" w:rsidRPr="001B0547" w:rsidRDefault="00784B2C" w:rsidP="007E2A62">
                        <w:pPr>
                          <w:tabs>
                            <w:tab w:val="left" w:pos="9174"/>
                          </w:tabs>
                          <w:autoSpaceDE w:val="0"/>
                          <w:autoSpaceDN w:val="0"/>
                          <w:adjustRightInd w:val="0"/>
                          <w:spacing w:after="0"/>
                          <w:ind w:left="-108" w:right="34"/>
                          <w:jc w:val="both"/>
                          <w:rPr>
                            <w:rFonts w:asciiTheme="minorHAnsi" w:hAnsiTheme="minorHAnsi"/>
                            <w:sz w:val="24"/>
                            <w:szCs w:val="24"/>
                          </w:rPr>
                        </w:pPr>
                        <w:r w:rsidRPr="001B0547">
                          <w:rPr>
                            <w:rFonts w:asciiTheme="minorHAnsi" w:hAnsiTheme="minorHAnsi"/>
                            <w:sz w:val="24"/>
                            <w:szCs w:val="24"/>
                          </w:rPr>
                          <w:t xml:space="preserve">       (б) измененията в социално-икономическото състояние; </w:t>
                        </w:r>
                      </w:p>
                      <w:p w:rsidR="00784B2C" w:rsidRPr="001B0547" w:rsidRDefault="00784B2C" w:rsidP="007E2A62">
                        <w:pPr>
                          <w:tabs>
                            <w:tab w:val="left" w:pos="9174"/>
                          </w:tabs>
                          <w:autoSpaceDE w:val="0"/>
                          <w:autoSpaceDN w:val="0"/>
                          <w:adjustRightInd w:val="0"/>
                          <w:spacing w:after="0"/>
                          <w:ind w:left="-108" w:right="34"/>
                          <w:jc w:val="both"/>
                          <w:rPr>
                            <w:rFonts w:asciiTheme="minorHAnsi" w:hAnsiTheme="minorHAnsi"/>
                            <w:sz w:val="24"/>
                            <w:szCs w:val="24"/>
                          </w:rPr>
                        </w:pPr>
                        <w:r w:rsidRPr="001B0547">
                          <w:rPr>
                            <w:rFonts w:asciiTheme="minorHAnsi" w:hAnsiTheme="minorHAnsi"/>
                            <w:sz w:val="24"/>
                            <w:szCs w:val="24"/>
                          </w:rPr>
                          <w:t xml:space="preserve">       (в) постигнатия до междинния преглед напредък на ОП; </w:t>
                        </w:r>
                      </w:p>
                      <w:p w:rsidR="00784B2C" w:rsidRPr="001B0547" w:rsidRDefault="00784B2C" w:rsidP="007E2A62">
                        <w:pPr>
                          <w:tabs>
                            <w:tab w:val="left" w:pos="9174"/>
                          </w:tabs>
                          <w:autoSpaceDE w:val="0"/>
                          <w:autoSpaceDN w:val="0"/>
                          <w:adjustRightInd w:val="0"/>
                          <w:spacing w:after="0"/>
                          <w:ind w:left="-108" w:right="34"/>
                          <w:jc w:val="both"/>
                          <w:rPr>
                            <w:rFonts w:asciiTheme="minorHAnsi" w:hAnsiTheme="minorHAnsi"/>
                            <w:sz w:val="24"/>
                            <w:szCs w:val="24"/>
                          </w:rPr>
                        </w:pPr>
                        <w:r w:rsidRPr="001B0547">
                          <w:rPr>
                            <w:rFonts w:asciiTheme="minorHAnsi" w:hAnsiTheme="minorHAnsi"/>
                            <w:sz w:val="24"/>
                            <w:szCs w:val="24"/>
                          </w:rPr>
                          <w:t xml:space="preserve">  (г) резултатите от техническата корекция през 2024 г., която ще доведе и до корекции на финансовите пакети на регионалната политика. </w:t>
                        </w:r>
                      </w:p>
                      <w:p w:rsidR="008A7CC0" w:rsidRPr="001B0547" w:rsidRDefault="00784B2C" w:rsidP="007E2A62">
                        <w:pPr>
                          <w:tabs>
                            <w:tab w:val="left" w:pos="9174"/>
                          </w:tabs>
                          <w:autoSpaceDE w:val="0"/>
                          <w:autoSpaceDN w:val="0"/>
                          <w:adjustRightInd w:val="0"/>
                          <w:spacing w:after="0"/>
                          <w:ind w:left="-108" w:right="34"/>
                          <w:jc w:val="both"/>
                          <w:rPr>
                            <w:rFonts w:asciiTheme="minorHAnsi" w:hAnsiTheme="minorHAnsi"/>
                            <w:sz w:val="24"/>
                            <w:szCs w:val="24"/>
                          </w:rPr>
                        </w:pPr>
                        <w:r w:rsidRPr="001B0547">
                          <w:rPr>
                            <w:rFonts w:asciiTheme="minorHAnsi" w:hAnsiTheme="minorHAnsi"/>
                            <w:sz w:val="24"/>
                            <w:szCs w:val="24"/>
                          </w:rPr>
                          <w:t xml:space="preserve">       Положителен ефект ще има също възможността за прехвърляне до 5 % от средствата от една приоритетна дейност към друга, без одобрение от ЕК. Специфична е въз</w:t>
                        </w:r>
                        <w:r w:rsidR="004F6CD7">
                          <w:rPr>
                            <w:rFonts w:asciiTheme="minorHAnsi" w:hAnsiTheme="minorHAnsi"/>
                            <w:sz w:val="24"/>
                            <w:szCs w:val="24"/>
                          </w:rPr>
                          <w:t>-</w:t>
                        </w:r>
                        <w:r w:rsidRPr="001B0547">
                          <w:rPr>
                            <w:rFonts w:asciiTheme="minorHAnsi" w:hAnsiTheme="minorHAnsi"/>
                            <w:sz w:val="24"/>
                            <w:szCs w:val="24"/>
                          </w:rPr>
                          <w:t>можността да се мобилизира незабавна финансова помощ при природно бедствие върху територията. Проблемите в измененията в климата или интеграцията на мигрантите да се решават чрез Фонд „Европейска инициатива за градовете“, като се ползват 6 % от сред</w:t>
                        </w:r>
                        <w:r w:rsidR="007E2A62">
                          <w:rPr>
                            <w:rFonts w:asciiTheme="minorHAnsi" w:hAnsiTheme="minorHAnsi"/>
                            <w:sz w:val="24"/>
                            <w:szCs w:val="24"/>
                          </w:rPr>
                          <w:t>-</w:t>
                        </w:r>
                        <w:r w:rsidRPr="001B0547">
                          <w:rPr>
                            <w:rFonts w:asciiTheme="minorHAnsi" w:hAnsiTheme="minorHAnsi"/>
                            <w:sz w:val="24"/>
                            <w:szCs w:val="24"/>
                          </w:rPr>
                          <w:t>ствата на ЕФРР.</w:t>
                        </w:r>
                      </w:p>
                      <w:p w:rsidR="00FC361C" w:rsidRPr="001B0547" w:rsidRDefault="00FC361C" w:rsidP="007E2A62">
                        <w:pPr>
                          <w:tabs>
                            <w:tab w:val="left" w:pos="9174"/>
                          </w:tabs>
                          <w:autoSpaceDE w:val="0"/>
                          <w:autoSpaceDN w:val="0"/>
                          <w:adjustRightInd w:val="0"/>
                          <w:spacing w:after="0"/>
                          <w:ind w:left="-108" w:right="34"/>
                          <w:jc w:val="both"/>
                          <w:rPr>
                            <w:rFonts w:asciiTheme="minorHAnsi" w:hAnsiTheme="minorHAnsi"/>
                            <w:sz w:val="24"/>
                            <w:szCs w:val="24"/>
                          </w:rPr>
                        </w:pPr>
                        <w:r w:rsidRPr="001B0547">
                          <w:rPr>
                            <w:rFonts w:asciiTheme="minorHAnsi" w:hAnsiTheme="minorHAnsi"/>
                            <w:sz w:val="24"/>
                            <w:szCs w:val="24"/>
                          </w:rPr>
                          <w:t xml:space="preserve">        4. Подкрепа на териториалното сътрудничество: </w:t>
                        </w:r>
                      </w:p>
                      <w:p w:rsidR="00FC361C" w:rsidRPr="001B0547" w:rsidRDefault="00FC361C" w:rsidP="007E2A62">
                        <w:pPr>
                          <w:tabs>
                            <w:tab w:val="left" w:pos="9174"/>
                          </w:tabs>
                          <w:autoSpaceDE w:val="0"/>
                          <w:autoSpaceDN w:val="0"/>
                          <w:adjustRightInd w:val="0"/>
                          <w:spacing w:after="0"/>
                          <w:ind w:left="-108" w:right="34"/>
                          <w:jc w:val="both"/>
                          <w:rPr>
                            <w:rFonts w:asciiTheme="minorHAnsi" w:hAnsiTheme="minorHAnsi"/>
                            <w:sz w:val="24"/>
                            <w:szCs w:val="24"/>
                          </w:rPr>
                        </w:pPr>
                        <w:r w:rsidRPr="001B0547">
                          <w:rPr>
                            <w:rFonts w:asciiTheme="minorHAnsi" w:hAnsiTheme="minorHAnsi"/>
                            <w:sz w:val="24"/>
                            <w:szCs w:val="24"/>
                          </w:rPr>
                          <w:t xml:space="preserve">       (а) През 2021 – 2027 г. в транснационалното с</w:t>
                        </w:r>
                        <w:r w:rsidR="00E40890" w:rsidRPr="001B0547">
                          <w:rPr>
                            <w:rFonts w:asciiTheme="minorHAnsi" w:hAnsiTheme="minorHAnsi"/>
                            <w:sz w:val="24"/>
                            <w:szCs w:val="24"/>
                          </w:rPr>
                          <w:t>ътрудничество има възможността „</w:t>
                        </w:r>
                        <w:r w:rsidRPr="001B0547">
                          <w:rPr>
                            <w:rFonts w:asciiTheme="minorHAnsi" w:hAnsiTheme="minorHAnsi"/>
                            <w:sz w:val="24"/>
                            <w:szCs w:val="24"/>
                          </w:rPr>
                          <w:t>да</w:t>
                        </w:r>
                        <w:r w:rsidR="007E2A62">
                          <w:rPr>
                            <w:rFonts w:asciiTheme="minorHAnsi" w:hAnsiTheme="minorHAnsi"/>
                            <w:sz w:val="24"/>
                            <w:szCs w:val="24"/>
                          </w:rPr>
                          <w:t>-</w:t>
                        </w:r>
                        <w:r w:rsidRPr="001B0547">
                          <w:rPr>
                            <w:rFonts w:asciiTheme="minorHAnsi" w:hAnsiTheme="minorHAnsi"/>
                            <w:sz w:val="24"/>
                            <w:szCs w:val="24"/>
                          </w:rPr>
                          <w:t xml:space="preserve">ден регионда използва част от получените средства за финансиране на проекти на друго място в ЕС, съвместно с други региони“. </w:t>
                        </w:r>
                      </w:p>
                      <w:p w:rsidR="00FC361C" w:rsidRPr="001B0547" w:rsidRDefault="00FC361C" w:rsidP="007E2A62">
                        <w:pPr>
                          <w:tabs>
                            <w:tab w:val="left" w:pos="9174"/>
                          </w:tabs>
                          <w:autoSpaceDE w:val="0"/>
                          <w:autoSpaceDN w:val="0"/>
                          <w:adjustRightInd w:val="0"/>
                          <w:spacing w:after="0"/>
                          <w:ind w:left="-108" w:right="34"/>
                          <w:jc w:val="both"/>
                          <w:rPr>
                            <w:rFonts w:asciiTheme="minorHAnsi" w:hAnsiTheme="minorHAnsi"/>
                            <w:sz w:val="24"/>
                            <w:szCs w:val="24"/>
                          </w:rPr>
                        </w:pPr>
                        <w:r w:rsidRPr="001B0547">
                          <w:rPr>
                            <w:rFonts w:asciiTheme="minorHAnsi" w:hAnsiTheme="minorHAnsi"/>
                            <w:sz w:val="24"/>
                            <w:szCs w:val="24"/>
                          </w:rPr>
                          <w:t xml:space="preserve">       (б) По-силен акцент върху институционалното сътрудничество и съвместните об</w:t>
                        </w:r>
                        <w:r w:rsidR="007E2A62">
                          <w:rPr>
                            <w:rFonts w:asciiTheme="minorHAnsi" w:hAnsiTheme="minorHAnsi"/>
                            <w:sz w:val="24"/>
                            <w:szCs w:val="24"/>
                          </w:rPr>
                          <w:t>-</w:t>
                        </w:r>
                        <w:r w:rsidRPr="001B0547">
                          <w:rPr>
                            <w:rFonts w:asciiTheme="minorHAnsi" w:hAnsiTheme="minorHAnsi"/>
                            <w:sz w:val="24"/>
                            <w:szCs w:val="24"/>
                          </w:rPr>
                          <w:t>ществени услуги. Формиране на Паневропейски клъстери за иновации. Региони с активи на „интелигентна специализация“ ще получат по-голяма финансова подкрепа за жизне</w:t>
                        </w:r>
                        <w:r w:rsidR="00AD3235">
                          <w:rPr>
                            <w:rFonts w:asciiTheme="minorHAnsi" w:hAnsiTheme="minorHAnsi"/>
                            <w:sz w:val="24"/>
                            <w:szCs w:val="24"/>
                          </w:rPr>
                          <w:t>-</w:t>
                        </w:r>
                        <w:r w:rsidRPr="001B0547">
                          <w:rPr>
                            <w:rFonts w:asciiTheme="minorHAnsi" w:hAnsiTheme="minorHAnsi"/>
                            <w:sz w:val="24"/>
                            <w:szCs w:val="24"/>
                          </w:rPr>
                          <w:t>способни междурегионални проекти за ИКТ, биоикономика, ресурсна ефективност, свър</w:t>
                        </w:r>
                        <w:r w:rsidR="00AD3235">
                          <w:rPr>
                            <w:rFonts w:asciiTheme="minorHAnsi" w:hAnsiTheme="minorHAnsi"/>
                            <w:sz w:val="24"/>
                            <w:szCs w:val="24"/>
                          </w:rPr>
                          <w:t>-</w:t>
                        </w:r>
                        <w:r w:rsidRPr="001B0547">
                          <w:rPr>
                            <w:rFonts w:asciiTheme="minorHAnsi" w:hAnsiTheme="minorHAnsi"/>
                            <w:sz w:val="24"/>
                            <w:szCs w:val="24"/>
                          </w:rPr>
                          <w:t xml:space="preserve">зана мобилност и усъвършенствани технологии за производство. </w:t>
                        </w:r>
                      </w:p>
                      <w:p w:rsidR="00FC361C" w:rsidRPr="001B0547" w:rsidRDefault="00FC361C" w:rsidP="007E2A62">
                        <w:pPr>
                          <w:tabs>
                            <w:tab w:val="left" w:pos="9174"/>
                          </w:tabs>
                          <w:autoSpaceDE w:val="0"/>
                          <w:autoSpaceDN w:val="0"/>
                          <w:adjustRightInd w:val="0"/>
                          <w:spacing w:after="0"/>
                          <w:ind w:left="-108" w:right="34"/>
                          <w:jc w:val="both"/>
                          <w:rPr>
                            <w:rFonts w:asciiTheme="minorHAnsi" w:hAnsiTheme="minorHAnsi"/>
                            <w:sz w:val="24"/>
                            <w:szCs w:val="24"/>
                          </w:rPr>
                        </w:pPr>
                        <w:r w:rsidRPr="001B0547">
                          <w:rPr>
                            <w:rFonts w:asciiTheme="minorHAnsi" w:hAnsiTheme="minorHAnsi"/>
                            <w:sz w:val="24"/>
                            <w:szCs w:val="24"/>
                          </w:rPr>
                          <w:t>(в) Ефективно</w:t>
                        </w:r>
                        <w:r w:rsidR="0081103C">
                          <w:rPr>
                            <w:rFonts w:asciiTheme="minorHAnsi" w:hAnsiTheme="minorHAnsi"/>
                            <w:sz w:val="24"/>
                            <w:szCs w:val="24"/>
                          </w:rPr>
                          <w:t xml:space="preserve"> финансово управление и правила.Щ</w:t>
                        </w:r>
                        <w:r w:rsidRPr="001B0547">
                          <w:rPr>
                            <w:rFonts w:asciiTheme="minorHAnsi" w:hAnsiTheme="minorHAnsi"/>
                            <w:sz w:val="24"/>
                            <w:szCs w:val="24"/>
                          </w:rPr>
                          <w:t>е се използва платфо</w:t>
                        </w:r>
                        <w:r w:rsidR="00E06CF2">
                          <w:rPr>
                            <w:rFonts w:asciiTheme="minorHAnsi" w:hAnsiTheme="minorHAnsi"/>
                            <w:sz w:val="24"/>
                            <w:szCs w:val="24"/>
                          </w:rPr>
                          <w:t>рма за свободен достъп до данни</w:t>
                        </w:r>
                        <w:r w:rsidRPr="001B0547">
                          <w:rPr>
                            <w:rFonts w:asciiTheme="minorHAnsi" w:hAnsiTheme="minorHAnsi"/>
                            <w:sz w:val="24"/>
                            <w:szCs w:val="24"/>
                          </w:rPr>
                          <w:t>, чрез които ще се следи в реално време подбора на проек</w:t>
                        </w:r>
                        <w:r w:rsidR="00E06CF2">
                          <w:rPr>
                            <w:rFonts w:asciiTheme="minorHAnsi" w:hAnsiTheme="minorHAnsi"/>
                            <w:sz w:val="24"/>
                            <w:szCs w:val="24"/>
                          </w:rPr>
                          <w:t>-</w:t>
                        </w:r>
                        <w:r w:rsidRPr="001B0547">
                          <w:rPr>
                            <w:rFonts w:asciiTheme="minorHAnsi" w:hAnsiTheme="minorHAnsi"/>
                            <w:sz w:val="24"/>
                            <w:szCs w:val="24"/>
                          </w:rPr>
                          <w:t xml:space="preserve">тите, </w:t>
                        </w:r>
                        <w:r w:rsidRPr="001B0547">
                          <w:rPr>
                            <w:rFonts w:asciiTheme="minorHAnsi" w:hAnsiTheme="minorHAnsi"/>
                            <w:sz w:val="24"/>
                            <w:szCs w:val="24"/>
                          </w:rPr>
                          <w:lastRenderedPageBreak/>
                          <w:t>плащанията, както и постигането на поставените цели. Новата рамка за 2021 – 2027 г. предвижда връщане към правилото „N + 2“ (години), вместо „N + 3“ за България и Румъния през последния програмен период.</w:t>
                        </w:r>
                      </w:p>
                      <w:p w:rsidR="0005571B" w:rsidRPr="001B0547" w:rsidRDefault="0005571B" w:rsidP="0067731F">
                        <w:pPr>
                          <w:autoSpaceDE w:val="0"/>
                          <w:autoSpaceDN w:val="0"/>
                          <w:adjustRightInd w:val="0"/>
                          <w:spacing w:after="0"/>
                          <w:ind w:left="-108" w:right="495"/>
                          <w:jc w:val="both"/>
                          <w:rPr>
                            <w:rFonts w:asciiTheme="minorHAnsi" w:hAnsiTheme="minorHAnsi"/>
                            <w:sz w:val="24"/>
                            <w:szCs w:val="24"/>
                          </w:rPr>
                        </w:pPr>
                        <w:r w:rsidRPr="001B0547">
                          <w:rPr>
                            <w:rFonts w:asciiTheme="minorHAnsi" w:hAnsiTheme="minorHAnsi"/>
                            <w:sz w:val="24"/>
                            <w:szCs w:val="24"/>
                          </w:rPr>
                          <w:t xml:space="preserve">       5. По-гъвкава рамка на Политиката. </w:t>
                        </w:r>
                      </w:p>
                      <w:p w:rsidR="0005571B" w:rsidRPr="001B0547" w:rsidRDefault="0005571B" w:rsidP="005266FA">
                        <w:pPr>
                          <w:tabs>
                            <w:tab w:val="left" w:pos="9174"/>
                          </w:tabs>
                          <w:autoSpaceDE w:val="0"/>
                          <w:autoSpaceDN w:val="0"/>
                          <w:adjustRightInd w:val="0"/>
                          <w:spacing w:after="0"/>
                          <w:ind w:left="-108" w:right="34"/>
                          <w:jc w:val="both"/>
                          <w:rPr>
                            <w:rFonts w:asciiTheme="minorHAnsi" w:hAnsiTheme="minorHAnsi"/>
                            <w:sz w:val="24"/>
                            <w:szCs w:val="24"/>
                          </w:rPr>
                        </w:pPr>
                        <w:r w:rsidRPr="001B0547">
                          <w:rPr>
                            <w:rFonts w:asciiTheme="minorHAnsi" w:hAnsiTheme="minorHAnsi"/>
                            <w:sz w:val="24"/>
                            <w:szCs w:val="24"/>
                          </w:rPr>
                          <w:t xml:space="preserve">       Новата рамка предлага по-малко бюрокрация и по-прости иска</w:t>
                        </w:r>
                        <w:r w:rsidR="005204B2">
                          <w:rPr>
                            <w:rFonts w:asciiTheme="minorHAnsi" w:hAnsiTheme="minorHAnsi"/>
                            <w:sz w:val="24"/>
                            <w:szCs w:val="24"/>
                          </w:rPr>
                          <w:t>ния на плащане, като се използ</w:t>
                        </w:r>
                        <w:r w:rsidRPr="001B0547">
                          <w:rPr>
                            <w:rFonts w:asciiTheme="minorHAnsi" w:hAnsiTheme="minorHAnsi"/>
                            <w:sz w:val="24"/>
                            <w:szCs w:val="24"/>
                          </w:rPr>
                          <w:t>ват опростени варианти за разходите. Въведена е единна нормативна уредба, която обхваща 7 фонда на ЕС, които се реализират в сътрудничество с държави членки като „споделено управление“.</w:t>
                        </w:r>
                      </w:p>
                      <w:p w:rsidR="0005571B" w:rsidRPr="001B0547" w:rsidRDefault="0005571B" w:rsidP="005266FA">
                        <w:pPr>
                          <w:tabs>
                            <w:tab w:val="left" w:pos="9174"/>
                          </w:tabs>
                          <w:autoSpaceDE w:val="0"/>
                          <w:autoSpaceDN w:val="0"/>
                          <w:adjustRightInd w:val="0"/>
                          <w:spacing w:after="0"/>
                          <w:ind w:left="-108" w:right="34"/>
                          <w:jc w:val="both"/>
                          <w:rPr>
                            <w:rFonts w:asciiTheme="minorHAnsi" w:hAnsiTheme="minorHAnsi"/>
                            <w:sz w:val="24"/>
                            <w:szCs w:val="24"/>
                          </w:rPr>
                        </w:pPr>
                        <w:r w:rsidRPr="001B0547">
                          <w:rPr>
                            <w:rFonts w:asciiTheme="minorHAnsi" w:hAnsiTheme="minorHAnsi"/>
                            <w:sz w:val="24"/>
                            <w:szCs w:val="24"/>
                          </w:rPr>
                          <w:t>Все повече се разчита на националните системи за контрол и одит,</w:t>
                        </w:r>
                        <w:r w:rsidR="00D16B48" w:rsidRPr="001B0547">
                          <w:rPr>
                            <w:rFonts w:asciiTheme="minorHAnsi" w:hAnsiTheme="minorHAnsi"/>
                            <w:sz w:val="24"/>
                            <w:szCs w:val="24"/>
                          </w:rPr>
                          <w:t xml:space="preserve"> като за да се избегне дублира</w:t>
                        </w:r>
                        <w:r w:rsidRPr="001B0547">
                          <w:rPr>
                            <w:rFonts w:asciiTheme="minorHAnsi" w:hAnsiTheme="minorHAnsi"/>
                            <w:sz w:val="24"/>
                            <w:szCs w:val="24"/>
                          </w:rPr>
                          <w:t>нето на проверки с ЕК се разширява принципът на „единния одит“.</w:t>
                        </w:r>
                        <w:r w:rsidR="00D16B48" w:rsidRPr="001B0547">
                          <w:rPr>
                            <w:rFonts w:asciiTheme="minorHAnsi" w:hAnsiTheme="minorHAnsi"/>
                            <w:sz w:val="24"/>
                            <w:szCs w:val="24"/>
                          </w:rPr>
                          <w:t xml:space="preserve"> Въвежда се „Междинен прег</w:t>
                        </w:r>
                        <w:r w:rsidRPr="001B0547">
                          <w:rPr>
                            <w:rFonts w:asciiTheme="minorHAnsi" w:hAnsiTheme="minorHAnsi"/>
                            <w:sz w:val="24"/>
                            <w:szCs w:val="24"/>
                          </w:rPr>
                          <w:t>лед“ на изпълнението за 2024 – 2025 г., чрез който ще се определи дали са необходими промени в програмите за 2026 и 2027 г. въз основа на изпълнението на програмите, нови приоритети, и най-актуалните за всяка държава препоръки.</w:t>
                        </w:r>
                      </w:p>
                      <w:p w:rsidR="0005571B" w:rsidRPr="001B0547" w:rsidRDefault="0005571B" w:rsidP="005266FA">
                        <w:pPr>
                          <w:tabs>
                            <w:tab w:val="left" w:pos="9174"/>
                          </w:tabs>
                          <w:autoSpaceDE w:val="0"/>
                          <w:autoSpaceDN w:val="0"/>
                          <w:adjustRightInd w:val="0"/>
                          <w:spacing w:after="0"/>
                          <w:ind w:left="-108" w:right="34"/>
                          <w:jc w:val="both"/>
                          <w:rPr>
                            <w:rFonts w:asciiTheme="minorHAnsi" w:hAnsiTheme="minorHAnsi"/>
                            <w:sz w:val="24"/>
                            <w:szCs w:val="24"/>
                          </w:rPr>
                        </w:pPr>
                        <w:r w:rsidRPr="001B0547">
                          <w:rPr>
                            <w:rFonts w:asciiTheme="minorHAnsi" w:hAnsiTheme="minorHAnsi"/>
                            <w:sz w:val="24"/>
                            <w:szCs w:val="24"/>
                          </w:rPr>
                          <w:t xml:space="preserve">       6. Укрепване връзката с европейския семестър и икономическо управление на ЕС. </w:t>
                        </w:r>
                      </w:p>
                      <w:p w:rsidR="0005571B" w:rsidRPr="001B0547" w:rsidRDefault="0005571B" w:rsidP="005266FA">
                        <w:pPr>
                          <w:tabs>
                            <w:tab w:val="left" w:pos="9174"/>
                          </w:tabs>
                          <w:autoSpaceDE w:val="0"/>
                          <w:autoSpaceDN w:val="0"/>
                          <w:adjustRightInd w:val="0"/>
                          <w:spacing w:after="0"/>
                          <w:ind w:left="-108" w:right="34"/>
                          <w:jc w:val="both"/>
                          <w:rPr>
                            <w:rFonts w:asciiTheme="minorHAnsi" w:hAnsiTheme="minorHAnsi"/>
                            <w:sz w:val="24"/>
                            <w:szCs w:val="24"/>
                          </w:rPr>
                        </w:pPr>
                        <w:r w:rsidRPr="001B0547">
                          <w:rPr>
                            <w:rFonts w:asciiTheme="minorHAnsi" w:hAnsiTheme="minorHAnsi"/>
                            <w:sz w:val="24"/>
                            <w:szCs w:val="24"/>
                          </w:rPr>
                          <w:t xml:space="preserve">       Конкретните за всяка държава препоръки в контекста на европейския семестър, ще се вземат предвид два пъти през бюджетния период — в началото, за разработване на оп</w:t>
                        </w:r>
                        <w:r w:rsidR="00D16B48" w:rsidRPr="001B0547">
                          <w:rPr>
                            <w:rFonts w:asciiTheme="minorHAnsi" w:hAnsiTheme="minorHAnsi"/>
                            <w:sz w:val="24"/>
                            <w:szCs w:val="24"/>
                          </w:rPr>
                          <w:t>е</w:t>
                        </w:r>
                        <w:r w:rsidR="005204B2">
                          <w:rPr>
                            <w:rFonts w:asciiTheme="minorHAnsi" w:hAnsiTheme="minorHAnsi"/>
                            <w:sz w:val="24"/>
                            <w:szCs w:val="24"/>
                          </w:rPr>
                          <w:t>-</w:t>
                        </w:r>
                        <w:r w:rsidR="00D16B48" w:rsidRPr="001B0547">
                          <w:rPr>
                            <w:rFonts w:asciiTheme="minorHAnsi" w:hAnsiTheme="minorHAnsi"/>
                            <w:sz w:val="24"/>
                            <w:szCs w:val="24"/>
                          </w:rPr>
                          <w:t>ративните програ</w:t>
                        </w:r>
                        <w:r w:rsidRPr="001B0547">
                          <w:rPr>
                            <w:rFonts w:asciiTheme="minorHAnsi" w:hAnsiTheme="minorHAnsi"/>
                            <w:sz w:val="24"/>
                            <w:szCs w:val="24"/>
                          </w:rPr>
                          <w:t>ми и по време на междинния преглед. Нови благоприятни условия ще спомагат за премахване на пречките пред инвестициите. Тяхното изпълнение ще се на</w:t>
                        </w:r>
                        <w:r w:rsidR="00BE031C">
                          <w:rPr>
                            <w:rFonts w:asciiTheme="minorHAnsi" w:hAnsiTheme="minorHAnsi"/>
                            <w:sz w:val="24"/>
                            <w:szCs w:val="24"/>
                          </w:rPr>
                          <w:t>-</w:t>
                        </w:r>
                        <w:r w:rsidRPr="001B0547">
                          <w:rPr>
                            <w:rFonts w:asciiTheme="minorHAnsi" w:hAnsiTheme="minorHAnsi"/>
                            <w:sz w:val="24"/>
                            <w:szCs w:val="24"/>
                          </w:rPr>
                          <w:t xml:space="preserve">блюдава през целия финансов период. </w:t>
                        </w:r>
                      </w:p>
                      <w:p w:rsidR="0005571B" w:rsidRPr="001B0547" w:rsidRDefault="0005571B" w:rsidP="005266FA">
                        <w:pPr>
                          <w:tabs>
                            <w:tab w:val="left" w:pos="9174"/>
                          </w:tabs>
                          <w:autoSpaceDE w:val="0"/>
                          <w:autoSpaceDN w:val="0"/>
                          <w:adjustRightInd w:val="0"/>
                          <w:spacing w:after="0"/>
                          <w:ind w:left="-108" w:right="34"/>
                          <w:jc w:val="both"/>
                          <w:rPr>
                            <w:rFonts w:asciiTheme="minorHAnsi" w:hAnsiTheme="minorHAnsi"/>
                            <w:sz w:val="24"/>
                            <w:szCs w:val="24"/>
                          </w:rPr>
                        </w:pPr>
                        <w:r w:rsidRPr="001B0547">
                          <w:rPr>
                            <w:rFonts w:asciiTheme="minorHAnsi" w:hAnsiTheme="minorHAnsi"/>
                            <w:sz w:val="24"/>
                            <w:szCs w:val="24"/>
                          </w:rPr>
                          <w:t xml:space="preserve">       7. Повече възможности за взаимодействия в инструментариума на бюджета на EC </w:t>
                        </w:r>
                      </w:p>
                      <w:p w:rsidR="0005571B" w:rsidRPr="001B0547" w:rsidRDefault="0005571B" w:rsidP="005266FA">
                        <w:pPr>
                          <w:tabs>
                            <w:tab w:val="left" w:pos="9174"/>
                          </w:tabs>
                          <w:autoSpaceDE w:val="0"/>
                          <w:autoSpaceDN w:val="0"/>
                          <w:adjustRightInd w:val="0"/>
                          <w:spacing w:after="0"/>
                          <w:ind w:left="-108"/>
                          <w:jc w:val="both"/>
                          <w:rPr>
                            <w:rFonts w:asciiTheme="minorHAnsi" w:hAnsiTheme="minorHAnsi"/>
                            <w:sz w:val="24"/>
                            <w:szCs w:val="24"/>
                          </w:rPr>
                        </w:pPr>
                        <w:r w:rsidRPr="001B0547">
                          <w:rPr>
                            <w:rFonts w:asciiTheme="minorHAnsi" w:hAnsiTheme="minorHAnsi"/>
                            <w:sz w:val="24"/>
                            <w:szCs w:val="24"/>
                          </w:rPr>
                          <w:t xml:space="preserve">       Единната нормативна уредба, обхващаща фондовете на Регионалната политика и фонда „Убежище и миграция“, ще улесни създаването на местни стратегии за инте</w:t>
                        </w:r>
                        <w:r w:rsidR="005266FA">
                          <w:rPr>
                            <w:rFonts w:asciiTheme="minorHAnsi" w:hAnsiTheme="minorHAnsi"/>
                            <w:sz w:val="24"/>
                            <w:szCs w:val="24"/>
                          </w:rPr>
                          <w:t>-</w:t>
                        </w:r>
                        <w:r w:rsidRPr="001B0547">
                          <w:rPr>
                            <w:rFonts w:asciiTheme="minorHAnsi" w:hAnsiTheme="minorHAnsi"/>
                            <w:sz w:val="24"/>
                            <w:szCs w:val="24"/>
                          </w:rPr>
                          <w:t>гриране на мигрантите, подпомагани със средства на ЕС.  Извън рамките на единната нормативна уредба ще се улесни взаимодействието с други инструменти на ЕС, като на</w:t>
                        </w:r>
                        <w:r w:rsidR="005266FA">
                          <w:rPr>
                            <w:rFonts w:asciiTheme="minorHAnsi" w:hAnsiTheme="minorHAnsi"/>
                            <w:sz w:val="24"/>
                            <w:szCs w:val="24"/>
                          </w:rPr>
                          <w:t>-</w:t>
                        </w:r>
                        <w:r w:rsidRPr="001B0547">
                          <w:rPr>
                            <w:rFonts w:asciiTheme="minorHAnsi" w:hAnsiTheme="minorHAnsi"/>
                            <w:sz w:val="24"/>
                            <w:szCs w:val="24"/>
                          </w:rPr>
                          <w:t>пример ОСП, „Хоризонт Европа“, LIFE или „Еразъм+“. В рамките на новата програма Interreg ще се подкрепят междурегионални иновационни проекти, като регионите могат да използват собствени средства за проекти в Европа, съвместно с други региони. Освен това, ЕК предлага нов инструмент, Европейски трансграничен механизъм за хармо</w:t>
                        </w:r>
                        <w:r w:rsidR="005266FA">
                          <w:rPr>
                            <w:rFonts w:asciiTheme="minorHAnsi" w:hAnsiTheme="minorHAnsi"/>
                            <w:sz w:val="24"/>
                            <w:szCs w:val="24"/>
                          </w:rPr>
                          <w:t>-</w:t>
                        </w:r>
                        <w:r w:rsidRPr="001B0547">
                          <w:rPr>
                            <w:rFonts w:asciiTheme="minorHAnsi" w:hAnsiTheme="minorHAnsi"/>
                            <w:sz w:val="24"/>
                            <w:szCs w:val="24"/>
                          </w:rPr>
                          <w:t>низиране на правните рамки за сътрудничество на граничните региони.</w:t>
                        </w:r>
                      </w:p>
                      <w:p w:rsidR="0005571B" w:rsidRPr="001B0547" w:rsidRDefault="0005571B" w:rsidP="005266FA">
                        <w:pPr>
                          <w:tabs>
                            <w:tab w:val="left" w:pos="9174"/>
                          </w:tabs>
                          <w:autoSpaceDE w:val="0"/>
                          <w:autoSpaceDN w:val="0"/>
                          <w:adjustRightInd w:val="0"/>
                          <w:spacing w:after="0"/>
                          <w:ind w:left="-108"/>
                          <w:jc w:val="both"/>
                          <w:rPr>
                            <w:rFonts w:asciiTheme="minorHAnsi" w:hAnsiTheme="minorHAnsi"/>
                            <w:sz w:val="24"/>
                            <w:szCs w:val="24"/>
                          </w:rPr>
                        </w:pPr>
                        <w:r w:rsidRPr="001B0547">
                          <w:rPr>
                            <w:rFonts w:asciiTheme="minorHAnsi" w:hAnsiTheme="minorHAnsi"/>
                            <w:sz w:val="24"/>
                            <w:szCs w:val="24"/>
                          </w:rPr>
                          <w:t xml:space="preserve">       8. Както досега, засилено използване на финансови инструменти </w:t>
                        </w:r>
                      </w:p>
                      <w:p w:rsidR="0005571B" w:rsidRPr="001B0547" w:rsidRDefault="0005571B" w:rsidP="005266FA">
                        <w:pPr>
                          <w:tabs>
                            <w:tab w:val="left" w:pos="9174"/>
                          </w:tabs>
                          <w:autoSpaceDE w:val="0"/>
                          <w:autoSpaceDN w:val="0"/>
                          <w:adjustRightInd w:val="0"/>
                          <w:spacing w:after="0"/>
                          <w:ind w:left="-108"/>
                          <w:jc w:val="both"/>
                          <w:rPr>
                            <w:rFonts w:asciiTheme="minorHAnsi" w:hAnsiTheme="minorHAnsi"/>
                            <w:sz w:val="24"/>
                            <w:szCs w:val="24"/>
                          </w:rPr>
                        </w:pPr>
                        <w:r w:rsidRPr="001B0547">
                          <w:rPr>
                            <w:rFonts w:asciiTheme="minorHAnsi" w:hAnsiTheme="minorHAnsi"/>
                            <w:sz w:val="24"/>
                            <w:szCs w:val="24"/>
                          </w:rPr>
                          <w:t>Планира се, фондовете за безвъзмездни средства (грантове) да бъдат допълвани от финансови (частни) инструменти, на която основа държавите членки ще мога</w:t>
                        </w:r>
                        <w:r w:rsidR="001B0547">
                          <w:rPr>
                            <w:rFonts w:asciiTheme="minorHAnsi" w:hAnsiTheme="minorHAnsi"/>
                            <w:sz w:val="24"/>
                            <w:szCs w:val="24"/>
                          </w:rPr>
                          <w:t xml:space="preserve">т да прехвърлят част от своите </w:t>
                        </w:r>
                        <w:r w:rsidRPr="001B0547">
                          <w:rPr>
                            <w:rFonts w:asciiTheme="minorHAnsi" w:hAnsiTheme="minorHAnsi"/>
                            <w:sz w:val="24"/>
                            <w:szCs w:val="24"/>
                          </w:rPr>
                          <w:t>средства по регионалната политика към новия централен фонд Inve</w:t>
                        </w:r>
                        <w:r w:rsidR="001B0547">
                          <w:rPr>
                            <w:rFonts w:asciiTheme="minorHAnsi" w:hAnsiTheme="minorHAnsi"/>
                            <w:sz w:val="24"/>
                            <w:szCs w:val="24"/>
                          </w:rPr>
                          <w:t>stEU, така че да ползват гаран</w:t>
                        </w:r>
                        <w:r w:rsidRPr="001B0547">
                          <w:rPr>
                            <w:rFonts w:asciiTheme="minorHAnsi" w:hAnsiTheme="minorHAnsi"/>
                            <w:sz w:val="24"/>
                            <w:szCs w:val="24"/>
                          </w:rPr>
                          <w:t>цията, предоставена от бюджета на ЕС. Съчетаването на безвъз</w:t>
                        </w:r>
                        <w:r w:rsidR="001B0547">
                          <w:rPr>
                            <w:rFonts w:asciiTheme="minorHAnsi" w:hAnsiTheme="minorHAnsi"/>
                            <w:sz w:val="24"/>
                            <w:szCs w:val="24"/>
                          </w:rPr>
                          <w:t>мездни средства и финансови ин</w:t>
                        </w:r>
                        <w:r w:rsidRPr="001B0547">
                          <w:rPr>
                            <w:rFonts w:asciiTheme="minorHAnsi" w:hAnsiTheme="minorHAnsi"/>
                            <w:sz w:val="24"/>
                            <w:szCs w:val="24"/>
                          </w:rPr>
                          <w:t>струменти се улеснява, а новата рамка включва и специални раз</w:t>
                        </w:r>
                        <w:r w:rsidR="001B0547">
                          <w:rPr>
                            <w:rFonts w:asciiTheme="minorHAnsi" w:hAnsiTheme="minorHAnsi"/>
                            <w:sz w:val="24"/>
                            <w:szCs w:val="24"/>
                          </w:rPr>
                          <w:t xml:space="preserve">поредби за привличане на повече </w:t>
                        </w:r>
                        <w:r w:rsidRPr="001B0547">
                          <w:rPr>
                            <w:rFonts w:asciiTheme="minorHAnsi" w:hAnsiTheme="minorHAnsi"/>
                            <w:sz w:val="24"/>
                            <w:szCs w:val="24"/>
                          </w:rPr>
                          <w:t>частен капитал.</w:t>
                        </w:r>
                      </w:p>
                      <w:p w:rsidR="00B566E3" w:rsidRPr="001B0547" w:rsidRDefault="00B566E3" w:rsidP="0067731F">
                        <w:pPr>
                          <w:tabs>
                            <w:tab w:val="left" w:pos="9174"/>
                          </w:tabs>
                          <w:autoSpaceDE w:val="0"/>
                          <w:autoSpaceDN w:val="0"/>
                          <w:adjustRightInd w:val="0"/>
                          <w:spacing w:after="0"/>
                          <w:ind w:left="-108" w:right="495"/>
                          <w:jc w:val="both"/>
                          <w:rPr>
                            <w:rFonts w:asciiTheme="minorHAnsi" w:hAnsiTheme="minorHAnsi"/>
                            <w:sz w:val="24"/>
                            <w:szCs w:val="24"/>
                          </w:rPr>
                        </w:pPr>
                      </w:p>
                      <w:p w:rsidR="00B566E3" w:rsidRPr="001B0547" w:rsidRDefault="00B566E3" w:rsidP="008E0F0E">
                        <w:pPr>
                          <w:tabs>
                            <w:tab w:val="left" w:pos="9174"/>
                          </w:tabs>
                          <w:autoSpaceDE w:val="0"/>
                          <w:autoSpaceDN w:val="0"/>
                          <w:adjustRightInd w:val="0"/>
                          <w:spacing w:after="0"/>
                          <w:ind w:left="-108"/>
                          <w:jc w:val="both"/>
                          <w:rPr>
                            <w:rFonts w:asciiTheme="minorHAnsi" w:hAnsiTheme="minorHAnsi" w:cs="Times New Roman"/>
                            <w:b/>
                            <w:i/>
                            <w:color w:val="C00000"/>
                            <w:sz w:val="24"/>
                            <w:szCs w:val="24"/>
                          </w:rPr>
                        </w:pPr>
                        <w:r w:rsidRPr="001B0547">
                          <w:rPr>
                            <w:rFonts w:asciiTheme="minorHAnsi" w:hAnsiTheme="minorHAnsi"/>
                            <w:b/>
                            <w:i/>
                            <w:color w:val="984806" w:themeColor="accent6" w:themeShade="80"/>
                            <w:sz w:val="24"/>
                            <w:szCs w:val="24"/>
                          </w:rPr>
                          <w:t>5.</w:t>
                        </w:r>
                        <w:r w:rsidRPr="001B0547">
                          <w:rPr>
                            <w:rFonts w:asciiTheme="minorHAnsi" w:hAnsiTheme="minorHAnsi" w:cs="Times New Roman"/>
                            <w:b/>
                            <w:i/>
                            <w:color w:val="984806" w:themeColor="accent6" w:themeShade="80"/>
                            <w:sz w:val="24"/>
                            <w:szCs w:val="24"/>
                          </w:rPr>
                          <w:t>1.2.Приоритети на регионалната политика в България за периода 2021 – 2027 г</w:t>
                        </w:r>
                        <w:r w:rsidR="008E0F0E">
                          <w:rPr>
                            <w:rFonts w:asciiTheme="minorHAnsi" w:hAnsiTheme="minorHAnsi" w:cs="Times New Roman"/>
                            <w:b/>
                            <w:i/>
                            <w:color w:val="C00000"/>
                            <w:sz w:val="24"/>
                            <w:szCs w:val="24"/>
                          </w:rPr>
                          <w:t>.</w:t>
                        </w:r>
                      </w:p>
                      <w:p w:rsidR="00073327" w:rsidRPr="001B0547" w:rsidRDefault="00B566E3" w:rsidP="005266FA">
                        <w:pPr>
                          <w:tabs>
                            <w:tab w:val="left" w:pos="9174"/>
                          </w:tabs>
                          <w:autoSpaceDE w:val="0"/>
                          <w:autoSpaceDN w:val="0"/>
                          <w:adjustRightInd w:val="0"/>
                          <w:spacing w:after="0"/>
                          <w:ind w:left="-108" w:right="34"/>
                          <w:jc w:val="both"/>
                          <w:rPr>
                            <w:rFonts w:asciiTheme="minorHAnsi" w:hAnsiTheme="minorHAnsi"/>
                            <w:sz w:val="24"/>
                            <w:szCs w:val="24"/>
                          </w:rPr>
                        </w:pPr>
                        <w:r w:rsidRPr="001B0547">
                          <w:rPr>
                            <w:rFonts w:asciiTheme="minorHAnsi" w:hAnsiTheme="minorHAnsi"/>
                            <w:sz w:val="24"/>
                            <w:szCs w:val="24"/>
                          </w:rPr>
                          <w:t xml:space="preserve">        Националните приоритети за периода 2021 – 2027 г. са опре</w:t>
                        </w:r>
                        <w:r w:rsidR="001B0547">
                          <w:rPr>
                            <w:rFonts w:asciiTheme="minorHAnsi" w:hAnsiTheme="minorHAnsi"/>
                            <w:sz w:val="24"/>
                            <w:szCs w:val="24"/>
                          </w:rPr>
                          <w:t>делени на базата на из</w:t>
                        </w:r>
                        <w:r w:rsidR="00096B85">
                          <w:rPr>
                            <w:rFonts w:asciiTheme="minorHAnsi" w:hAnsiTheme="minorHAnsi"/>
                            <w:sz w:val="24"/>
                            <w:szCs w:val="24"/>
                          </w:rPr>
                          <w:t>-</w:t>
                        </w:r>
                        <w:r w:rsidR="001B0547">
                          <w:rPr>
                            <w:rFonts w:asciiTheme="minorHAnsi" w:hAnsiTheme="minorHAnsi"/>
                            <w:sz w:val="24"/>
                            <w:szCs w:val="24"/>
                          </w:rPr>
                          <w:t xml:space="preserve">вършения </w:t>
                        </w:r>
                        <w:r w:rsidRPr="001B0547">
                          <w:rPr>
                            <w:rFonts w:asciiTheme="minorHAnsi" w:hAnsiTheme="minorHAnsi"/>
                            <w:sz w:val="24"/>
                            <w:szCs w:val="24"/>
                          </w:rPr>
                          <w:t xml:space="preserve">през 2018 г. „Анализ на социално-икономическото развитие на </w:t>
                        </w:r>
                        <w:r w:rsidR="00073327">
                          <w:rPr>
                            <w:rFonts w:asciiTheme="minorHAnsi" w:hAnsiTheme="minorHAnsi"/>
                            <w:sz w:val="24"/>
                            <w:szCs w:val="24"/>
                          </w:rPr>
                          <w:t>България“.       Съставен е също спи</w:t>
                        </w:r>
                        <w:r w:rsidRPr="001B0547">
                          <w:rPr>
                            <w:rFonts w:asciiTheme="minorHAnsi" w:hAnsiTheme="minorHAnsi"/>
                            <w:sz w:val="24"/>
                            <w:szCs w:val="24"/>
                          </w:rPr>
                          <w:t>сък с целите на политиките и политиките, които ще бъдат фи</w:t>
                        </w:r>
                        <w:r w:rsidR="004F6CD7">
                          <w:rPr>
                            <w:rFonts w:asciiTheme="minorHAnsi" w:hAnsiTheme="minorHAnsi"/>
                            <w:sz w:val="24"/>
                            <w:szCs w:val="24"/>
                          </w:rPr>
                          <w:t>-</w:t>
                        </w:r>
                        <w:r w:rsidRPr="001B0547">
                          <w:rPr>
                            <w:rFonts w:asciiTheme="minorHAnsi" w:hAnsiTheme="minorHAnsi"/>
                            <w:sz w:val="24"/>
                            <w:szCs w:val="24"/>
                          </w:rPr>
                          <w:lastRenderedPageBreak/>
                          <w:t>нансирани п</w:t>
                        </w:r>
                        <w:r w:rsidR="001E27FC" w:rsidRPr="001B0547">
                          <w:rPr>
                            <w:rFonts w:asciiTheme="minorHAnsi" w:hAnsiTheme="minorHAnsi"/>
                            <w:sz w:val="24"/>
                            <w:szCs w:val="24"/>
                          </w:rPr>
                          <w:t xml:space="preserve">рез периода 2021 – 2027 г. На </w:t>
                        </w:r>
                        <w:r w:rsidRPr="001B0547">
                          <w:rPr>
                            <w:rFonts w:asciiTheme="minorHAnsi" w:hAnsiTheme="minorHAnsi"/>
                            <w:sz w:val="24"/>
                            <w:szCs w:val="24"/>
                          </w:rPr>
                          <w:t xml:space="preserve"> базата на горния анализ, по-долу е пред</w:t>
                        </w:r>
                        <w:r w:rsidR="00096B85">
                          <w:rPr>
                            <w:rFonts w:asciiTheme="minorHAnsi" w:hAnsiTheme="minorHAnsi"/>
                            <w:sz w:val="24"/>
                            <w:szCs w:val="24"/>
                          </w:rPr>
                          <w:t>-</w:t>
                        </w:r>
                        <w:r w:rsidRPr="001B0547">
                          <w:rPr>
                            <w:rFonts w:asciiTheme="minorHAnsi" w:hAnsiTheme="minorHAnsi"/>
                            <w:sz w:val="24"/>
                            <w:szCs w:val="24"/>
                          </w:rPr>
                          <w:t>ставена справочна таблица за национални</w:t>
                        </w:r>
                        <w:r w:rsidR="001E27FC" w:rsidRPr="001B0547">
                          <w:rPr>
                            <w:rFonts w:asciiTheme="minorHAnsi" w:hAnsiTheme="minorHAnsi"/>
                            <w:sz w:val="24"/>
                            <w:szCs w:val="24"/>
                          </w:rPr>
                          <w:t>те приорите</w:t>
                        </w:r>
                        <w:r w:rsidRPr="001B0547">
                          <w:rPr>
                            <w:rFonts w:asciiTheme="minorHAnsi" w:hAnsiTheme="minorHAnsi"/>
                            <w:sz w:val="24"/>
                            <w:szCs w:val="24"/>
                          </w:rPr>
                          <w:t>ти и оперативни програми. Тя ще се използва за структуриране н</w:t>
                        </w:r>
                        <w:r w:rsidR="001E27FC" w:rsidRPr="001B0547">
                          <w:rPr>
                            <w:rFonts w:asciiTheme="minorHAnsi" w:hAnsiTheme="minorHAnsi"/>
                            <w:sz w:val="24"/>
                            <w:szCs w:val="24"/>
                          </w:rPr>
                          <w:t>а стратегическата рамка за раз</w:t>
                        </w:r>
                        <w:r w:rsidRPr="001B0547">
                          <w:rPr>
                            <w:rFonts w:asciiTheme="minorHAnsi" w:hAnsiTheme="minorHAnsi"/>
                            <w:sz w:val="24"/>
                            <w:szCs w:val="24"/>
                          </w:rPr>
                          <w:t>витие на община Гурково, и за конкретизиране на източниците за</w:t>
                        </w:r>
                        <w:r w:rsidR="001E27FC" w:rsidRPr="001B0547">
                          <w:rPr>
                            <w:rFonts w:asciiTheme="minorHAnsi" w:hAnsiTheme="minorHAnsi"/>
                            <w:sz w:val="24"/>
                            <w:szCs w:val="24"/>
                          </w:rPr>
                          <w:t xml:space="preserve"> финансиране на мерките и проек</w:t>
                        </w:r>
                        <w:r w:rsidRPr="001B0547">
                          <w:rPr>
                            <w:rFonts w:asciiTheme="minorHAnsi" w:hAnsiTheme="minorHAnsi"/>
                            <w:sz w:val="24"/>
                            <w:szCs w:val="24"/>
                          </w:rPr>
                          <w:t>тите за развитие.</w:t>
                        </w:r>
                      </w:p>
                      <w:p w:rsidR="00FA6163" w:rsidRPr="001B0547" w:rsidRDefault="00D86E8C" w:rsidP="0067731F">
                        <w:pPr>
                          <w:autoSpaceDE w:val="0"/>
                          <w:autoSpaceDN w:val="0"/>
                          <w:adjustRightInd w:val="0"/>
                          <w:spacing w:after="0" w:line="240" w:lineRule="auto"/>
                          <w:ind w:left="-108" w:right="495"/>
                          <w:rPr>
                            <w:rFonts w:asciiTheme="minorHAnsi" w:hAnsiTheme="minorHAnsi"/>
                            <w:i/>
                            <w:sz w:val="24"/>
                            <w:szCs w:val="24"/>
                          </w:rPr>
                        </w:pPr>
                        <w:r w:rsidRPr="001B0547">
                          <w:rPr>
                            <w:rFonts w:asciiTheme="minorHAnsi" w:hAnsiTheme="minorHAnsi"/>
                            <w:i/>
                            <w:sz w:val="24"/>
                            <w:szCs w:val="24"/>
                          </w:rPr>
                          <w:t>Таблица №</w:t>
                        </w:r>
                        <w:r w:rsidR="004743F3">
                          <w:rPr>
                            <w:rFonts w:asciiTheme="minorHAnsi" w:hAnsiTheme="minorHAnsi"/>
                            <w:i/>
                            <w:sz w:val="24"/>
                            <w:szCs w:val="24"/>
                          </w:rPr>
                          <w:t xml:space="preserve"> 58</w:t>
                        </w:r>
                        <w:r w:rsidR="00B40404">
                          <w:rPr>
                            <w:rFonts w:asciiTheme="minorHAnsi" w:hAnsiTheme="minorHAnsi"/>
                            <w:i/>
                            <w:sz w:val="24"/>
                            <w:szCs w:val="24"/>
                          </w:rPr>
                          <w:t>.</w:t>
                        </w:r>
                      </w:p>
                      <w:tbl>
                        <w:tblPr>
                          <w:tblStyle w:val="a5"/>
                          <w:tblW w:w="9169" w:type="dxa"/>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shd w:val="clear" w:color="auto" w:fill="FDE9D9" w:themeFill="accent6" w:themeFillTint="33"/>
                          <w:tblLayout w:type="fixed"/>
                          <w:tblLook w:val="04A0"/>
                        </w:tblPr>
                        <w:tblGrid>
                          <w:gridCol w:w="4786"/>
                          <w:gridCol w:w="4383"/>
                        </w:tblGrid>
                        <w:tr w:rsidR="00D86E8C" w:rsidRPr="001B0547" w:rsidTr="00096B85">
                          <w:tc>
                            <w:tcPr>
                              <w:tcW w:w="4786" w:type="dxa"/>
                              <w:shd w:val="clear" w:color="auto" w:fill="D6E3BC" w:themeFill="accent3" w:themeFillTint="66"/>
                            </w:tcPr>
                            <w:p w:rsidR="00D86E8C" w:rsidRPr="001B0547" w:rsidRDefault="00D86E8C" w:rsidP="0067731F">
                              <w:pPr>
                                <w:autoSpaceDE w:val="0"/>
                                <w:autoSpaceDN w:val="0"/>
                                <w:adjustRightInd w:val="0"/>
                                <w:spacing w:after="0" w:line="240" w:lineRule="auto"/>
                                <w:ind w:right="495"/>
                                <w:rPr>
                                  <w:rFonts w:asciiTheme="minorHAnsi" w:hAnsiTheme="minorHAnsi" w:cs="Times New Roman"/>
                                  <w:b/>
                                  <w:bCs/>
                                  <w:color w:val="000000"/>
                                  <w:sz w:val="24"/>
                                  <w:szCs w:val="24"/>
                                </w:rPr>
                              </w:pPr>
                              <w:r w:rsidRPr="001B0547">
                                <w:rPr>
                                  <w:rFonts w:asciiTheme="minorHAnsi" w:hAnsiTheme="minorHAnsi" w:cs="Times New Roman"/>
                                  <w:b/>
                                  <w:bCs/>
                                  <w:color w:val="000000"/>
                                  <w:sz w:val="24"/>
                                  <w:szCs w:val="24"/>
                                </w:rPr>
                                <w:t>Приоритети (П) и подприоритет</w:t>
                              </w:r>
                              <w:r w:rsidRPr="001B0547">
                                <w:rPr>
                                  <w:rFonts w:asciiTheme="minorHAnsi" w:hAnsiTheme="minorHAnsi" w:cs="Times New Roman"/>
                                  <w:b/>
                                  <w:bCs/>
                                  <w:color w:val="000000"/>
                                  <w:sz w:val="24"/>
                                  <w:szCs w:val="24"/>
                                </w:rPr>
                                <w:cr/>
                                <w:t xml:space="preserve"> на регионалната политика 2021 – 2027 г</w:t>
                              </w:r>
                            </w:p>
                          </w:tc>
                          <w:tc>
                            <w:tcPr>
                              <w:tcW w:w="4383" w:type="dxa"/>
                              <w:shd w:val="clear" w:color="auto" w:fill="D6E3BC" w:themeFill="accent3" w:themeFillTint="66"/>
                            </w:tcPr>
                            <w:p w:rsidR="00D86E8C" w:rsidRPr="001B0547" w:rsidRDefault="00D86E8C" w:rsidP="0067731F">
                              <w:pPr>
                                <w:pStyle w:val="Default"/>
                                <w:ind w:right="495"/>
                                <w:rPr>
                                  <w:rFonts w:asciiTheme="minorHAnsi" w:hAnsiTheme="minorHAnsi"/>
                                </w:rPr>
                              </w:pPr>
                              <w:r w:rsidRPr="001B0547">
                                <w:rPr>
                                  <w:rFonts w:asciiTheme="minorHAnsi" w:hAnsiTheme="minorHAnsi"/>
                                  <w:b/>
                                  <w:bCs/>
                                </w:rPr>
                                <w:t xml:space="preserve">Индикативни оперативни програми </w:t>
                              </w:r>
                            </w:p>
                            <w:p w:rsidR="00D86E8C" w:rsidRPr="001B0547" w:rsidRDefault="00D86E8C" w:rsidP="0067731F">
                              <w:pPr>
                                <w:autoSpaceDE w:val="0"/>
                                <w:autoSpaceDN w:val="0"/>
                                <w:adjustRightInd w:val="0"/>
                                <w:spacing w:after="0" w:line="240" w:lineRule="auto"/>
                                <w:ind w:right="495"/>
                                <w:rPr>
                                  <w:rFonts w:asciiTheme="minorHAnsi" w:hAnsiTheme="minorHAnsi" w:cs="Times New Roman"/>
                                  <w:b/>
                                  <w:bCs/>
                                  <w:color w:val="000000"/>
                                  <w:sz w:val="24"/>
                                  <w:szCs w:val="24"/>
                                </w:rPr>
                              </w:pPr>
                            </w:p>
                          </w:tc>
                        </w:tr>
                        <w:tr w:rsidR="00D86E8C" w:rsidRPr="001B0547" w:rsidTr="00096B85">
                          <w:tc>
                            <w:tcPr>
                              <w:tcW w:w="4786" w:type="dxa"/>
                              <w:shd w:val="clear" w:color="auto" w:fill="auto"/>
                            </w:tcPr>
                            <w:p w:rsidR="00D86E8C" w:rsidRPr="001B0547" w:rsidRDefault="00D86E8C" w:rsidP="0067731F">
                              <w:pPr>
                                <w:pStyle w:val="Default"/>
                                <w:ind w:right="495"/>
                                <w:rPr>
                                  <w:rFonts w:asciiTheme="minorHAnsi" w:hAnsiTheme="minorHAnsi"/>
                                </w:rPr>
                              </w:pPr>
                              <w:r w:rsidRPr="001B0547">
                                <w:rPr>
                                  <w:rFonts w:asciiTheme="minorHAnsi" w:hAnsiTheme="minorHAnsi"/>
                                  <w:b/>
                                  <w:bCs/>
                                </w:rPr>
                                <w:t>П 1. На</w:t>
                              </w:r>
                              <w:r w:rsidR="00406552" w:rsidRPr="001B0547">
                                <w:rPr>
                                  <w:rFonts w:asciiTheme="minorHAnsi" w:hAnsiTheme="minorHAnsi"/>
                                  <w:b/>
                                  <w:bCs/>
                                </w:rPr>
                                <w:t>ука и образование за конкуренто</w:t>
                              </w:r>
                              <w:r w:rsidRPr="001B0547">
                                <w:rPr>
                                  <w:rFonts w:asciiTheme="minorHAnsi" w:hAnsiTheme="minorHAnsi"/>
                                  <w:b/>
                                  <w:bCs/>
                                </w:rPr>
                                <w:t>спо</w:t>
                              </w:r>
                              <w:r w:rsidR="00406552" w:rsidRPr="001B0547">
                                <w:rPr>
                                  <w:rFonts w:asciiTheme="minorHAnsi" w:hAnsiTheme="minorHAnsi"/>
                                  <w:b/>
                                  <w:bCs/>
                                </w:rPr>
                                <w:t>-</w:t>
                              </w:r>
                              <w:r w:rsidRPr="001B0547">
                                <w:rPr>
                                  <w:rFonts w:asciiTheme="minorHAnsi" w:hAnsiTheme="minorHAnsi"/>
                                  <w:b/>
                                  <w:bCs/>
                                </w:rPr>
                                <w:t xml:space="preserve">собност </w:t>
                              </w:r>
                            </w:p>
                            <w:p w:rsidR="00D86E8C" w:rsidRPr="001B0547" w:rsidRDefault="00D86E8C" w:rsidP="0067731F">
                              <w:pPr>
                                <w:pStyle w:val="Default"/>
                                <w:ind w:right="495"/>
                                <w:rPr>
                                  <w:rFonts w:asciiTheme="minorHAnsi" w:hAnsiTheme="minorHAnsi"/>
                                </w:rPr>
                              </w:pPr>
                              <w:r w:rsidRPr="001B0547">
                                <w:rPr>
                                  <w:rFonts w:asciiTheme="minorHAnsi" w:hAnsiTheme="minorHAnsi"/>
                                </w:rPr>
                                <w:t xml:space="preserve">1.1. НИРД и научна инфраструктура </w:t>
                              </w:r>
                            </w:p>
                            <w:p w:rsidR="00D86E8C" w:rsidRPr="001B0547" w:rsidRDefault="00D86E8C" w:rsidP="0067731F">
                              <w:pPr>
                                <w:pStyle w:val="Default"/>
                                <w:ind w:right="495"/>
                                <w:rPr>
                                  <w:rFonts w:asciiTheme="minorHAnsi" w:hAnsiTheme="minorHAnsi" w:cs="Times New Roman"/>
                                </w:rPr>
                              </w:pPr>
                              <w:r w:rsidRPr="001B0547">
                                <w:rPr>
                                  <w:rFonts w:asciiTheme="minorHAnsi" w:hAnsiTheme="minorHAnsi" w:cs="Calibri"/>
                                </w:rPr>
                                <w:t xml:space="preserve">1.2. </w:t>
                              </w:r>
                              <w:r w:rsidRPr="001B0547">
                                <w:rPr>
                                  <w:rFonts w:asciiTheme="minorHAnsi" w:hAnsiTheme="minorHAnsi"/>
                                </w:rPr>
                                <w:t xml:space="preserve">Стимулиране на иновации в предприятията </w:t>
                              </w:r>
                            </w:p>
                          </w:tc>
                          <w:tc>
                            <w:tcPr>
                              <w:tcW w:w="4383" w:type="dxa"/>
                              <w:shd w:val="clear" w:color="auto" w:fill="auto"/>
                            </w:tcPr>
                            <w:p w:rsidR="00D86E8C" w:rsidRPr="001B0547" w:rsidRDefault="00D86E8C" w:rsidP="0067731F">
                              <w:pPr>
                                <w:pStyle w:val="Default"/>
                                <w:ind w:right="495"/>
                                <w:rPr>
                                  <w:rFonts w:asciiTheme="minorHAnsi" w:hAnsiTheme="minorHAnsi"/>
                                </w:rPr>
                              </w:pPr>
                              <w:r w:rsidRPr="001B0547">
                                <w:rPr>
                                  <w:rFonts w:asciiTheme="minorHAnsi" w:hAnsiTheme="minorHAnsi"/>
                                </w:rPr>
                                <w:t xml:space="preserve">ОП „Наука и образование“ </w:t>
                              </w:r>
                            </w:p>
                            <w:p w:rsidR="00D86E8C" w:rsidRPr="001B0547" w:rsidRDefault="00D86E8C" w:rsidP="0067731F">
                              <w:pPr>
                                <w:autoSpaceDE w:val="0"/>
                                <w:autoSpaceDN w:val="0"/>
                                <w:adjustRightInd w:val="0"/>
                                <w:spacing w:after="0" w:line="240" w:lineRule="auto"/>
                                <w:ind w:right="495"/>
                                <w:rPr>
                                  <w:rFonts w:asciiTheme="minorHAnsi" w:hAnsiTheme="minorHAnsi" w:cs="Times New Roman"/>
                                  <w:b/>
                                  <w:bCs/>
                                  <w:color w:val="000000"/>
                                  <w:sz w:val="24"/>
                                  <w:szCs w:val="24"/>
                                </w:rPr>
                              </w:pPr>
                              <w:r w:rsidRPr="001B0547">
                                <w:rPr>
                                  <w:rFonts w:asciiTheme="minorHAnsi" w:hAnsiTheme="minorHAnsi"/>
                                  <w:sz w:val="24"/>
                                  <w:szCs w:val="24"/>
                                </w:rPr>
                                <w:t xml:space="preserve">ОП „Иновации и конкурентоспособност“ </w:t>
                              </w:r>
                            </w:p>
                          </w:tc>
                        </w:tr>
                        <w:tr w:rsidR="00D86E8C" w:rsidRPr="001B0547" w:rsidTr="00096B85">
                          <w:tc>
                            <w:tcPr>
                              <w:tcW w:w="4786" w:type="dxa"/>
                              <w:shd w:val="clear" w:color="auto" w:fill="auto"/>
                            </w:tcPr>
                            <w:p w:rsidR="00D86E8C" w:rsidRPr="001B0547" w:rsidRDefault="00D86E8C" w:rsidP="0067731F">
                              <w:pPr>
                                <w:pStyle w:val="Default"/>
                                <w:ind w:right="495"/>
                                <w:rPr>
                                  <w:rFonts w:asciiTheme="minorHAnsi" w:hAnsiTheme="minorHAnsi"/>
                                </w:rPr>
                              </w:pPr>
                              <w:r w:rsidRPr="001B0547">
                                <w:rPr>
                                  <w:rFonts w:asciiTheme="minorHAnsi" w:hAnsiTheme="minorHAnsi"/>
                                  <w:b/>
                                  <w:bCs/>
                                </w:rPr>
                                <w:t xml:space="preserve">П 2. Образование и обучение за високо квалифицирана работна сила </w:t>
                              </w:r>
                            </w:p>
                            <w:p w:rsidR="00D86E8C" w:rsidRPr="001B0547" w:rsidRDefault="00D86E8C" w:rsidP="0067731F">
                              <w:pPr>
                                <w:pStyle w:val="Default"/>
                                <w:ind w:right="495"/>
                                <w:rPr>
                                  <w:rFonts w:asciiTheme="minorHAnsi" w:hAnsiTheme="minorHAnsi"/>
                                </w:rPr>
                              </w:pPr>
                              <w:r w:rsidRPr="001B0547">
                                <w:rPr>
                                  <w:rFonts w:asciiTheme="minorHAnsi" w:hAnsiTheme="minorHAnsi"/>
                                </w:rPr>
                                <w:t xml:space="preserve">2.1. Повишаване на уменията </w:t>
                              </w:r>
                            </w:p>
                            <w:p w:rsidR="00D86E8C" w:rsidRPr="001B0547" w:rsidRDefault="00D86E8C" w:rsidP="0067731F">
                              <w:pPr>
                                <w:autoSpaceDE w:val="0"/>
                                <w:autoSpaceDN w:val="0"/>
                                <w:adjustRightInd w:val="0"/>
                                <w:spacing w:after="0" w:line="240" w:lineRule="auto"/>
                                <w:ind w:right="495"/>
                                <w:rPr>
                                  <w:rFonts w:asciiTheme="minorHAnsi" w:hAnsiTheme="minorHAnsi" w:cs="Times New Roman"/>
                                  <w:b/>
                                  <w:bCs/>
                                  <w:color w:val="000000"/>
                                  <w:sz w:val="24"/>
                                  <w:szCs w:val="24"/>
                                </w:rPr>
                              </w:pPr>
                              <w:r w:rsidRPr="001B0547">
                                <w:rPr>
                                  <w:rFonts w:asciiTheme="minorHAnsi" w:hAnsiTheme="minorHAnsi"/>
                                  <w:sz w:val="24"/>
                                  <w:szCs w:val="24"/>
                                </w:rPr>
                                <w:t xml:space="preserve">2.2. Подобряване на здравните характеристики на работната сила </w:t>
                              </w:r>
                            </w:p>
                          </w:tc>
                          <w:tc>
                            <w:tcPr>
                              <w:tcW w:w="4383" w:type="dxa"/>
                              <w:shd w:val="clear" w:color="auto" w:fill="auto"/>
                            </w:tcPr>
                            <w:p w:rsidR="00D86E8C" w:rsidRPr="001B0547" w:rsidRDefault="00D86E8C" w:rsidP="0067731F">
                              <w:pPr>
                                <w:pStyle w:val="Default"/>
                                <w:ind w:right="495"/>
                                <w:rPr>
                                  <w:rFonts w:asciiTheme="minorHAnsi" w:hAnsiTheme="minorHAnsi"/>
                                </w:rPr>
                              </w:pPr>
                              <w:r w:rsidRPr="001B0547">
                                <w:rPr>
                                  <w:rFonts w:asciiTheme="minorHAnsi" w:hAnsiTheme="minorHAnsi"/>
                                </w:rPr>
                                <w:t xml:space="preserve">ОП „Развитие на човешките ресурси“ </w:t>
                              </w:r>
                            </w:p>
                            <w:p w:rsidR="00D86E8C" w:rsidRPr="001B0547" w:rsidRDefault="00D86E8C" w:rsidP="0067731F">
                              <w:pPr>
                                <w:autoSpaceDE w:val="0"/>
                                <w:autoSpaceDN w:val="0"/>
                                <w:adjustRightInd w:val="0"/>
                                <w:spacing w:after="0" w:line="240" w:lineRule="auto"/>
                                <w:ind w:right="495"/>
                                <w:rPr>
                                  <w:rFonts w:asciiTheme="minorHAnsi" w:hAnsiTheme="minorHAnsi" w:cs="Times New Roman"/>
                                  <w:b/>
                                  <w:bCs/>
                                  <w:color w:val="000000"/>
                                  <w:sz w:val="24"/>
                                  <w:szCs w:val="24"/>
                                </w:rPr>
                              </w:pPr>
                              <w:r w:rsidRPr="001B0547">
                                <w:rPr>
                                  <w:rFonts w:asciiTheme="minorHAnsi" w:hAnsiTheme="minorHAnsi"/>
                                  <w:sz w:val="24"/>
                                  <w:szCs w:val="24"/>
                                </w:rPr>
                                <w:t xml:space="preserve">ОП „Наука и образование“ </w:t>
                              </w:r>
                            </w:p>
                          </w:tc>
                        </w:tr>
                        <w:tr w:rsidR="00D86E8C" w:rsidRPr="001B0547" w:rsidTr="00096B85">
                          <w:tc>
                            <w:tcPr>
                              <w:tcW w:w="4786" w:type="dxa"/>
                              <w:shd w:val="clear" w:color="auto" w:fill="auto"/>
                            </w:tcPr>
                            <w:p w:rsidR="00D86E8C" w:rsidRPr="001B0547" w:rsidRDefault="00D86E8C" w:rsidP="0067731F">
                              <w:pPr>
                                <w:pStyle w:val="Default"/>
                                <w:ind w:right="495"/>
                                <w:rPr>
                                  <w:rFonts w:asciiTheme="minorHAnsi" w:hAnsiTheme="minorHAnsi"/>
                                </w:rPr>
                              </w:pPr>
                              <w:r w:rsidRPr="001B0547">
                                <w:rPr>
                                  <w:rFonts w:asciiTheme="minorHAnsi" w:hAnsiTheme="minorHAnsi"/>
                                  <w:b/>
                                  <w:bCs/>
                                </w:rPr>
                                <w:t xml:space="preserve">П 3. Подобряване на свързаността и цифровизация на икономиката </w:t>
                              </w:r>
                            </w:p>
                            <w:p w:rsidR="00D86E8C" w:rsidRPr="001B0547" w:rsidRDefault="00D86E8C" w:rsidP="0067731F">
                              <w:pPr>
                                <w:pStyle w:val="Default"/>
                                <w:ind w:right="495"/>
                                <w:rPr>
                                  <w:rFonts w:asciiTheme="minorHAnsi" w:hAnsiTheme="minorHAnsi"/>
                                </w:rPr>
                              </w:pPr>
                              <w:r w:rsidRPr="001B0547">
                                <w:rPr>
                                  <w:rFonts w:asciiTheme="minorHAnsi" w:hAnsiTheme="minorHAnsi"/>
                                </w:rPr>
                                <w:t xml:space="preserve">3.1. Свързаност и достъпност </w:t>
                              </w:r>
                            </w:p>
                            <w:p w:rsidR="00D86E8C" w:rsidRPr="001B0547" w:rsidRDefault="00D86E8C" w:rsidP="0067731F">
                              <w:pPr>
                                <w:autoSpaceDE w:val="0"/>
                                <w:autoSpaceDN w:val="0"/>
                                <w:adjustRightInd w:val="0"/>
                                <w:spacing w:after="0" w:line="240" w:lineRule="auto"/>
                                <w:ind w:right="495"/>
                                <w:rPr>
                                  <w:rFonts w:asciiTheme="minorHAnsi" w:hAnsiTheme="minorHAnsi" w:cs="Times New Roman"/>
                                  <w:b/>
                                  <w:bCs/>
                                  <w:color w:val="000000"/>
                                  <w:sz w:val="24"/>
                                  <w:szCs w:val="24"/>
                                </w:rPr>
                              </w:pPr>
                              <w:r w:rsidRPr="001B0547">
                                <w:rPr>
                                  <w:rFonts w:asciiTheme="minorHAnsi" w:hAnsiTheme="minorHAnsi"/>
                                  <w:sz w:val="24"/>
                                  <w:szCs w:val="24"/>
                                </w:rPr>
                                <w:t xml:space="preserve">3.2. Електронно управление </w:t>
                              </w:r>
                            </w:p>
                          </w:tc>
                          <w:tc>
                            <w:tcPr>
                              <w:tcW w:w="4383" w:type="dxa"/>
                              <w:shd w:val="clear" w:color="auto" w:fill="auto"/>
                            </w:tcPr>
                            <w:p w:rsidR="00D86E8C" w:rsidRPr="001B0547" w:rsidRDefault="00D86E8C" w:rsidP="0067731F">
                              <w:pPr>
                                <w:pStyle w:val="Default"/>
                                <w:ind w:right="495"/>
                                <w:rPr>
                                  <w:rFonts w:asciiTheme="minorHAnsi" w:hAnsiTheme="minorHAnsi"/>
                                </w:rPr>
                              </w:pPr>
                              <w:r w:rsidRPr="001B0547">
                                <w:rPr>
                                  <w:rFonts w:asciiTheme="minorHAnsi" w:hAnsiTheme="minorHAnsi"/>
                                </w:rPr>
                                <w:t xml:space="preserve">ОП „Транспортна свързаност“ </w:t>
                              </w:r>
                            </w:p>
                            <w:p w:rsidR="00D86E8C" w:rsidRPr="001B0547" w:rsidRDefault="00D86E8C" w:rsidP="0067731F">
                              <w:pPr>
                                <w:pStyle w:val="Default"/>
                                <w:ind w:right="495"/>
                                <w:rPr>
                                  <w:rFonts w:asciiTheme="minorHAnsi" w:hAnsiTheme="minorHAnsi"/>
                                </w:rPr>
                              </w:pPr>
                              <w:r w:rsidRPr="001B0547">
                                <w:rPr>
                                  <w:rFonts w:asciiTheme="minorHAnsi" w:hAnsiTheme="minorHAnsi"/>
                                </w:rPr>
                                <w:t xml:space="preserve">ОП „Развитие на регионите“ </w:t>
                              </w:r>
                            </w:p>
                            <w:p w:rsidR="00D86E8C" w:rsidRPr="001B0547" w:rsidRDefault="00D86E8C" w:rsidP="0067731F">
                              <w:pPr>
                                <w:pStyle w:val="Default"/>
                                <w:ind w:right="495"/>
                                <w:rPr>
                                  <w:rFonts w:asciiTheme="minorHAnsi" w:hAnsiTheme="minorHAnsi"/>
                                </w:rPr>
                              </w:pPr>
                              <w:r w:rsidRPr="001B0547">
                                <w:rPr>
                                  <w:rFonts w:asciiTheme="minorHAnsi" w:hAnsiTheme="minorHAnsi"/>
                                </w:rPr>
                                <w:t xml:space="preserve">ОП „Електронно управление и техн. помощ“ </w:t>
                              </w:r>
                            </w:p>
                            <w:p w:rsidR="00D86E8C" w:rsidRPr="001B0547" w:rsidRDefault="00D86E8C" w:rsidP="0067731F">
                              <w:pPr>
                                <w:autoSpaceDE w:val="0"/>
                                <w:autoSpaceDN w:val="0"/>
                                <w:adjustRightInd w:val="0"/>
                                <w:spacing w:after="0" w:line="240" w:lineRule="auto"/>
                                <w:ind w:right="495"/>
                                <w:rPr>
                                  <w:rFonts w:asciiTheme="minorHAnsi" w:hAnsiTheme="minorHAnsi" w:cs="Times New Roman"/>
                                  <w:b/>
                                  <w:bCs/>
                                  <w:color w:val="000000"/>
                                  <w:sz w:val="24"/>
                                  <w:szCs w:val="24"/>
                                </w:rPr>
                              </w:pPr>
                              <w:r w:rsidRPr="001B0547">
                                <w:rPr>
                                  <w:rFonts w:asciiTheme="minorHAnsi" w:hAnsiTheme="minorHAnsi"/>
                                  <w:sz w:val="24"/>
                                  <w:szCs w:val="24"/>
                                </w:rPr>
                                <w:t xml:space="preserve">„Програми за териториално сътрудничество“ </w:t>
                              </w:r>
                            </w:p>
                          </w:tc>
                        </w:tr>
                        <w:tr w:rsidR="00D86E8C" w:rsidRPr="001B0547" w:rsidTr="00096B85">
                          <w:tc>
                            <w:tcPr>
                              <w:tcW w:w="4786" w:type="dxa"/>
                              <w:shd w:val="clear" w:color="auto" w:fill="auto"/>
                            </w:tcPr>
                            <w:p w:rsidR="00D86E8C" w:rsidRPr="001B0547" w:rsidRDefault="00D86E8C" w:rsidP="0067731F">
                              <w:pPr>
                                <w:pStyle w:val="Default"/>
                                <w:ind w:right="495"/>
                                <w:rPr>
                                  <w:rFonts w:asciiTheme="minorHAnsi" w:hAnsiTheme="minorHAnsi"/>
                                </w:rPr>
                              </w:pPr>
                              <w:r w:rsidRPr="001B0547">
                                <w:rPr>
                                  <w:rFonts w:asciiTheme="minorHAnsi" w:hAnsiTheme="minorHAnsi"/>
                                  <w:b/>
                                  <w:bCs/>
                                </w:rPr>
                                <w:t xml:space="preserve">П 4. Насърчаване на социалното включване и намаляване на бедността </w:t>
                              </w:r>
                            </w:p>
                            <w:p w:rsidR="00D86E8C" w:rsidRPr="001B0547" w:rsidRDefault="00D86E8C" w:rsidP="0067731F">
                              <w:pPr>
                                <w:pStyle w:val="Default"/>
                                <w:ind w:right="495"/>
                                <w:rPr>
                                  <w:rFonts w:asciiTheme="minorHAnsi" w:hAnsiTheme="minorHAnsi"/>
                                </w:rPr>
                              </w:pPr>
                              <w:r w:rsidRPr="001B0547">
                                <w:rPr>
                                  <w:rFonts w:asciiTheme="minorHAnsi" w:hAnsiTheme="minorHAnsi"/>
                                </w:rPr>
                                <w:t xml:space="preserve">4.1. Включване в заетост </w:t>
                              </w:r>
                            </w:p>
                            <w:p w:rsidR="00D86E8C" w:rsidRPr="001B0547" w:rsidRDefault="00D86E8C" w:rsidP="0067731F">
                              <w:pPr>
                                <w:pStyle w:val="Default"/>
                                <w:ind w:right="495"/>
                                <w:rPr>
                                  <w:rFonts w:asciiTheme="minorHAnsi" w:hAnsiTheme="minorHAnsi"/>
                                </w:rPr>
                              </w:pPr>
                              <w:r w:rsidRPr="001B0547">
                                <w:rPr>
                                  <w:rFonts w:asciiTheme="minorHAnsi" w:hAnsiTheme="minorHAnsi"/>
                                </w:rPr>
                                <w:t xml:space="preserve">4.2. Подобряване на достъпа до социални и здравни услуги </w:t>
                              </w:r>
                            </w:p>
                            <w:p w:rsidR="00D86E8C" w:rsidRPr="001B0547" w:rsidRDefault="00D86E8C" w:rsidP="0067731F">
                              <w:pPr>
                                <w:autoSpaceDE w:val="0"/>
                                <w:autoSpaceDN w:val="0"/>
                                <w:adjustRightInd w:val="0"/>
                                <w:spacing w:after="0" w:line="240" w:lineRule="auto"/>
                                <w:ind w:right="495"/>
                                <w:rPr>
                                  <w:rFonts w:asciiTheme="minorHAnsi" w:hAnsiTheme="minorHAnsi" w:cs="Times New Roman"/>
                                  <w:b/>
                                  <w:bCs/>
                                  <w:color w:val="000000"/>
                                  <w:sz w:val="24"/>
                                  <w:szCs w:val="24"/>
                                </w:rPr>
                              </w:pPr>
                              <w:r w:rsidRPr="001B0547">
                                <w:rPr>
                                  <w:rFonts w:asciiTheme="minorHAnsi" w:hAnsiTheme="minorHAnsi"/>
                                  <w:sz w:val="24"/>
                                  <w:szCs w:val="24"/>
                                </w:rPr>
                                <w:t xml:space="preserve">4.3. Подкрепа за най-нуждаещите се </w:t>
                              </w:r>
                            </w:p>
                          </w:tc>
                          <w:tc>
                            <w:tcPr>
                              <w:tcW w:w="4383" w:type="dxa"/>
                              <w:shd w:val="clear" w:color="auto" w:fill="auto"/>
                            </w:tcPr>
                            <w:p w:rsidR="00D86E8C" w:rsidRPr="001B0547" w:rsidRDefault="00D86E8C" w:rsidP="0067731F">
                              <w:pPr>
                                <w:pStyle w:val="Default"/>
                                <w:ind w:right="495"/>
                                <w:rPr>
                                  <w:rFonts w:asciiTheme="minorHAnsi" w:hAnsiTheme="minorHAnsi"/>
                                </w:rPr>
                              </w:pPr>
                              <w:r w:rsidRPr="001B0547">
                                <w:rPr>
                                  <w:rFonts w:asciiTheme="minorHAnsi" w:hAnsiTheme="minorHAnsi"/>
                                </w:rPr>
                                <w:t xml:space="preserve">ОП „Развитие на човешките ресурси“ </w:t>
                              </w:r>
                            </w:p>
                            <w:p w:rsidR="00D86E8C" w:rsidRPr="001B0547" w:rsidRDefault="00D86E8C" w:rsidP="0067731F">
                              <w:pPr>
                                <w:autoSpaceDE w:val="0"/>
                                <w:autoSpaceDN w:val="0"/>
                                <w:adjustRightInd w:val="0"/>
                                <w:spacing w:after="0" w:line="240" w:lineRule="auto"/>
                                <w:ind w:right="495"/>
                                <w:rPr>
                                  <w:rFonts w:asciiTheme="minorHAnsi" w:hAnsiTheme="minorHAnsi" w:cs="Times New Roman"/>
                                  <w:b/>
                                  <w:bCs/>
                                  <w:color w:val="000000"/>
                                  <w:sz w:val="24"/>
                                  <w:szCs w:val="24"/>
                                </w:rPr>
                              </w:pPr>
                              <w:r w:rsidRPr="001B0547">
                                <w:rPr>
                                  <w:rFonts w:asciiTheme="minorHAnsi" w:hAnsiTheme="minorHAnsi"/>
                                  <w:sz w:val="24"/>
                                  <w:szCs w:val="24"/>
                                </w:rPr>
                                <w:t xml:space="preserve">ОП „Храни и основно материално подпомагане“ </w:t>
                              </w:r>
                            </w:p>
                          </w:tc>
                        </w:tr>
                        <w:tr w:rsidR="00D86E8C" w:rsidRPr="001B0547" w:rsidTr="00096B85">
                          <w:tc>
                            <w:tcPr>
                              <w:tcW w:w="4786" w:type="dxa"/>
                              <w:shd w:val="clear" w:color="auto" w:fill="auto"/>
                            </w:tcPr>
                            <w:p w:rsidR="00D86E8C" w:rsidRPr="001B0547" w:rsidRDefault="00D86E8C" w:rsidP="0067731F">
                              <w:pPr>
                                <w:pStyle w:val="Default"/>
                                <w:ind w:right="495"/>
                                <w:rPr>
                                  <w:rFonts w:asciiTheme="minorHAnsi" w:hAnsiTheme="minorHAnsi"/>
                                </w:rPr>
                              </w:pPr>
                              <w:r w:rsidRPr="001B0547">
                                <w:rPr>
                                  <w:rFonts w:asciiTheme="minorHAnsi" w:hAnsiTheme="minorHAnsi"/>
                                  <w:b/>
                                  <w:bCs/>
                                </w:rPr>
                                <w:t xml:space="preserve">П 5. Оползотворяване на местния потенциал </w:t>
                              </w:r>
                            </w:p>
                            <w:p w:rsidR="00D86E8C" w:rsidRPr="001B0547" w:rsidRDefault="00D86E8C" w:rsidP="0067731F">
                              <w:pPr>
                                <w:pStyle w:val="Default"/>
                                <w:ind w:right="495"/>
                                <w:rPr>
                                  <w:rFonts w:asciiTheme="minorHAnsi" w:hAnsiTheme="minorHAnsi"/>
                                </w:rPr>
                              </w:pPr>
                              <w:r w:rsidRPr="001B0547">
                                <w:rPr>
                                  <w:rFonts w:asciiTheme="minorHAnsi" w:hAnsiTheme="minorHAnsi"/>
                                </w:rPr>
                                <w:t xml:space="preserve">5.1. Туризъм и култура </w:t>
                              </w:r>
                            </w:p>
                            <w:p w:rsidR="00D86E8C" w:rsidRPr="001B0547" w:rsidRDefault="00D86E8C" w:rsidP="0067731F">
                              <w:pPr>
                                <w:autoSpaceDE w:val="0"/>
                                <w:autoSpaceDN w:val="0"/>
                                <w:adjustRightInd w:val="0"/>
                                <w:spacing w:after="0" w:line="240" w:lineRule="auto"/>
                                <w:ind w:right="495"/>
                                <w:rPr>
                                  <w:rFonts w:asciiTheme="minorHAnsi" w:hAnsiTheme="minorHAnsi" w:cs="Times New Roman"/>
                                  <w:b/>
                                  <w:bCs/>
                                  <w:color w:val="000000"/>
                                  <w:sz w:val="24"/>
                                  <w:szCs w:val="24"/>
                                </w:rPr>
                              </w:pPr>
                              <w:r w:rsidRPr="001B0547">
                                <w:rPr>
                                  <w:rFonts w:asciiTheme="minorHAnsi" w:hAnsiTheme="minorHAnsi"/>
                                  <w:sz w:val="24"/>
                                  <w:szCs w:val="24"/>
                                </w:rPr>
                                <w:t xml:space="preserve">5.2. Екологична инфраструктура </w:t>
                              </w:r>
                            </w:p>
                          </w:tc>
                          <w:tc>
                            <w:tcPr>
                              <w:tcW w:w="4383" w:type="dxa"/>
                              <w:shd w:val="clear" w:color="auto" w:fill="auto"/>
                            </w:tcPr>
                            <w:p w:rsidR="00D86E8C" w:rsidRPr="001B0547" w:rsidRDefault="00D86E8C" w:rsidP="0067731F">
                              <w:pPr>
                                <w:pStyle w:val="Default"/>
                                <w:ind w:right="495"/>
                                <w:rPr>
                                  <w:rFonts w:asciiTheme="minorHAnsi" w:hAnsiTheme="minorHAnsi"/>
                                </w:rPr>
                              </w:pPr>
                              <w:r w:rsidRPr="001B0547">
                                <w:rPr>
                                  <w:rFonts w:asciiTheme="minorHAnsi" w:hAnsiTheme="minorHAnsi"/>
                                </w:rPr>
                                <w:t xml:space="preserve">ОП „Околна среда“ </w:t>
                              </w:r>
                            </w:p>
                            <w:p w:rsidR="00D86E8C" w:rsidRPr="001B0547" w:rsidRDefault="00D86E8C" w:rsidP="0067731F">
                              <w:pPr>
                                <w:pStyle w:val="Default"/>
                                <w:ind w:right="495"/>
                                <w:rPr>
                                  <w:rFonts w:asciiTheme="minorHAnsi" w:hAnsiTheme="minorHAnsi"/>
                                </w:rPr>
                              </w:pPr>
                              <w:r w:rsidRPr="001B0547">
                                <w:rPr>
                                  <w:rFonts w:asciiTheme="minorHAnsi" w:hAnsiTheme="minorHAnsi"/>
                                </w:rPr>
                                <w:t xml:space="preserve">ОП „Морско дело, рибарство и аквакултури“ </w:t>
                              </w:r>
                            </w:p>
                            <w:p w:rsidR="00D86E8C" w:rsidRPr="001B0547" w:rsidRDefault="00D86E8C" w:rsidP="0067731F">
                              <w:pPr>
                                <w:autoSpaceDE w:val="0"/>
                                <w:autoSpaceDN w:val="0"/>
                                <w:adjustRightInd w:val="0"/>
                                <w:spacing w:after="0" w:line="240" w:lineRule="auto"/>
                                <w:ind w:right="495"/>
                                <w:rPr>
                                  <w:rFonts w:asciiTheme="minorHAnsi" w:hAnsiTheme="minorHAnsi" w:cs="Times New Roman"/>
                                  <w:b/>
                                  <w:bCs/>
                                  <w:color w:val="000000"/>
                                  <w:sz w:val="24"/>
                                  <w:szCs w:val="24"/>
                                </w:rPr>
                              </w:pPr>
                              <w:r w:rsidRPr="001B0547">
                                <w:rPr>
                                  <w:rFonts w:asciiTheme="minorHAnsi" w:hAnsiTheme="minorHAnsi"/>
                                  <w:sz w:val="24"/>
                                  <w:szCs w:val="24"/>
                                </w:rPr>
                                <w:t xml:space="preserve">„Развитие на земеделието и селските райони“ </w:t>
                              </w:r>
                            </w:p>
                          </w:tc>
                        </w:tr>
                      </w:tbl>
                      <w:p w:rsidR="00FA6163" w:rsidRPr="001B0547" w:rsidRDefault="00FA6163" w:rsidP="0067731F">
                        <w:pPr>
                          <w:autoSpaceDE w:val="0"/>
                          <w:autoSpaceDN w:val="0"/>
                          <w:adjustRightInd w:val="0"/>
                          <w:spacing w:after="0" w:line="240" w:lineRule="auto"/>
                          <w:ind w:right="495"/>
                          <w:rPr>
                            <w:rFonts w:asciiTheme="minorHAnsi" w:hAnsiTheme="minorHAnsi"/>
                            <w:sz w:val="24"/>
                            <w:szCs w:val="24"/>
                          </w:rPr>
                        </w:pPr>
                      </w:p>
                      <w:p w:rsidR="008B6B96" w:rsidRPr="001B0547" w:rsidRDefault="006D1EE9" w:rsidP="0067731F">
                        <w:pPr>
                          <w:autoSpaceDE w:val="0"/>
                          <w:autoSpaceDN w:val="0"/>
                          <w:adjustRightInd w:val="0"/>
                          <w:spacing w:after="0" w:line="240" w:lineRule="auto"/>
                          <w:ind w:left="-108" w:right="495"/>
                          <w:jc w:val="both"/>
                          <w:rPr>
                            <w:rFonts w:asciiTheme="minorHAnsi" w:hAnsiTheme="minorHAnsi" w:cs="Times New Roman"/>
                            <w:color w:val="984806" w:themeColor="accent6" w:themeShade="80"/>
                            <w:sz w:val="24"/>
                            <w:szCs w:val="24"/>
                          </w:rPr>
                        </w:pPr>
                        <w:r w:rsidRPr="001B0547">
                          <w:rPr>
                            <w:rFonts w:asciiTheme="minorHAnsi" w:hAnsiTheme="minorHAnsi" w:cs="Times New Roman"/>
                            <w:b/>
                            <w:i/>
                            <w:color w:val="984806" w:themeColor="accent6" w:themeShade="80"/>
                            <w:sz w:val="24"/>
                            <w:szCs w:val="24"/>
                          </w:rPr>
                          <w:t>5.1</w:t>
                        </w:r>
                        <w:r w:rsidR="00B566E3" w:rsidRPr="001B0547">
                          <w:rPr>
                            <w:rFonts w:asciiTheme="minorHAnsi" w:hAnsiTheme="minorHAnsi" w:cs="Times New Roman"/>
                            <w:b/>
                            <w:i/>
                            <w:color w:val="984806" w:themeColor="accent6" w:themeShade="80"/>
                            <w:sz w:val="24"/>
                            <w:szCs w:val="24"/>
                          </w:rPr>
                          <w:t>.3</w:t>
                        </w:r>
                        <w:r w:rsidR="008B6B96" w:rsidRPr="001B0547">
                          <w:rPr>
                            <w:rFonts w:asciiTheme="minorHAnsi" w:hAnsiTheme="minorHAnsi" w:cs="Times New Roman"/>
                            <w:b/>
                            <w:i/>
                            <w:color w:val="984806" w:themeColor="accent6" w:themeShade="80"/>
                            <w:sz w:val="24"/>
                            <w:szCs w:val="24"/>
                          </w:rPr>
                          <w:t>.  Основни параметри на Общата селскостопанска политика</w:t>
                        </w:r>
                        <w:r w:rsidR="00B676E3">
                          <w:rPr>
                            <w:rFonts w:asciiTheme="minorHAnsi" w:hAnsiTheme="minorHAnsi" w:cs="Times New Roman"/>
                            <w:b/>
                            <w:i/>
                            <w:color w:val="984806" w:themeColor="accent6" w:themeShade="80"/>
                            <w:sz w:val="24"/>
                            <w:szCs w:val="24"/>
                          </w:rPr>
                          <w:t>.</w:t>
                        </w:r>
                      </w:p>
                      <w:p w:rsidR="00D86E8C" w:rsidRPr="001B0547" w:rsidRDefault="00D86E8C" w:rsidP="00096B85">
                        <w:pPr>
                          <w:autoSpaceDE w:val="0"/>
                          <w:autoSpaceDN w:val="0"/>
                          <w:adjustRightInd w:val="0"/>
                          <w:spacing w:after="0"/>
                          <w:ind w:right="34"/>
                          <w:jc w:val="both"/>
                          <w:rPr>
                            <w:rFonts w:asciiTheme="minorHAnsi" w:hAnsiTheme="minorHAnsi" w:cs="Times New Roman"/>
                            <w:color w:val="000000"/>
                            <w:sz w:val="24"/>
                            <w:szCs w:val="24"/>
                          </w:rPr>
                        </w:pPr>
                        <w:r w:rsidRPr="001B0547">
                          <w:rPr>
                            <w:rFonts w:asciiTheme="minorHAnsi" w:hAnsiTheme="minorHAnsi" w:cs="Times New Roman"/>
                            <w:color w:val="000000"/>
                            <w:sz w:val="24"/>
                            <w:szCs w:val="24"/>
                          </w:rPr>
                          <w:t xml:space="preserve">      Договорените в Европейския парламент подобрения и изменения на ОСП засягат обхватана организациите на производителите, укрепването на селскостопанските застраховки и на инструментите за стабилизиране на доходите, правилата за </w:t>
                        </w:r>
                        <w:r w:rsidR="00EF0B35">
                          <w:rPr>
                            <w:rFonts w:asciiTheme="minorHAnsi" w:hAnsiTheme="minorHAnsi" w:cs="Times New Roman"/>
                            <w:color w:val="000000"/>
                            <w:sz w:val="24"/>
                            <w:szCs w:val="24"/>
                          </w:rPr>
                          <w:t>пла</w:t>
                        </w:r>
                        <w:r w:rsidR="00580936">
                          <w:rPr>
                            <w:rFonts w:asciiTheme="minorHAnsi" w:hAnsiTheme="minorHAnsi" w:cs="Times New Roman"/>
                            <w:color w:val="000000"/>
                            <w:sz w:val="24"/>
                            <w:szCs w:val="24"/>
                          </w:rPr>
                          <w:t>-</w:t>
                        </w:r>
                        <w:r w:rsidR="00EF0B35">
                          <w:rPr>
                            <w:rFonts w:asciiTheme="minorHAnsi" w:hAnsiTheme="minorHAnsi" w:cs="Times New Roman"/>
                            <w:color w:val="000000"/>
                            <w:sz w:val="24"/>
                            <w:szCs w:val="24"/>
                          </w:rPr>
                          <w:t>щанията за опазване на окол</w:t>
                        </w:r>
                        <w:r w:rsidRPr="001B0547">
                          <w:rPr>
                            <w:rFonts w:asciiTheme="minorHAnsi" w:hAnsiTheme="minorHAnsi" w:cs="Times New Roman"/>
                            <w:color w:val="000000"/>
                            <w:sz w:val="24"/>
                            <w:szCs w:val="24"/>
                          </w:rPr>
                          <w:t xml:space="preserve">ната среда, подпомагането на младите земеделски стопани и определението за „активен земеделски стопанин“, което може да се прилага гъвкаво от държавите членки на ЕС. </w:t>
                        </w:r>
                      </w:p>
                      <w:p w:rsidR="00312D89" w:rsidRPr="001B0547" w:rsidRDefault="00D86E8C" w:rsidP="00096B85">
                        <w:pPr>
                          <w:autoSpaceDE w:val="0"/>
                          <w:autoSpaceDN w:val="0"/>
                          <w:adjustRightInd w:val="0"/>
                          <w:spacing w:after="0"/>
                          <w:ind w:right="34"/>
                          <w:jc w:val="both"/>
                          <w:rPr>
                            <w:rFonts w:asciiTheme="minorHAnsi" w:hAnsiTheme="minorHAnsi" w:cs="Times New Roman"/>
                            <w:color w:val="000000"/>
                            <w:sz w:val="24"/>
                            <w:szCs w:val="24"/>
                          </w:rPr>
                        </w:pPr>
                        <w:r w:rsidRPr="001B0547">
                          <w:rPr>
                            <w:rFonts w:asciiTheme="minorHAnsi" w:hAnsiTheme="minorHAnsi" w:cs="Times New Roman"/>
                            <w:color w:val="000000"/>
                            <w:sz w:val="24"/>
                            <w:szCs w:val="24"/>
                          </w:rPr>
                          <w:t xml:space="preserve">       Въпреки че ЕС планира да отделя за селското стопанство 28,5 % от общия бюджет за </w:t>
                        </w:r>
                        <w:r w:rsidRPr="001B0547">
                          <w:rPr>
                            <w:rFonts w:asciiTheme="minorHAnsi" w:hAnsiTheme="minorHAnsi" w:cs="Times New Roman"/>
                            <w:color w:val="000000"/>
                            <w:sz w:val="24"/>
                            <w:szCs w:val="24"/>
                          </w:rPr>
                          <w:lastRenderedPageBreak/>
                          <w:t>периода 2021-2027 г., тези средства са 15 % по-малко спрямо предн</w:t>
                        </w:r>
                        <w:r w:rsidR="00EF0B35">
                          <w:rPr>
                            <w:rFonts w:asciiTheme="minorHAnsi" w:hAnsiTheme="minorHAnsi" w:cs="Times New Roman"/>
                            <w:color w:val="000000"/>
                            <w:sz w:val="24"/>
                            <w:szCs w:val="24"/>
                          </w:rPr>
                          <w:t>ия програмен пе</w:t>
                        </w:r>
                        <w:r w:rsidR="00096B85">
                          <w:rPr>
                            <w:rFonts w:asciiTheme="minorHAnsi" w:hAnsiTheme="minorHAnsi" w:cs="Times New Roman"/>
                            <w:color w:val="000000"/>
                            <w:sz w:val="24"/>
                            <w:szCs w:val="24"/>
                          </w:rPr>
                          <w:t>-</w:t>
                        </w:r>
                        <w:r w:rsidR="00EF0B35">
                          <w:rPr>
                            <w:rFonts w:asciiTheme="minorHAnsi" w:hAnsiTheme="minorHAnsi" w:cs="Times New Roman"/>
                            <w:color w:val="000000"/>
                            <w:sz w:val="24"/>
                            <w:szCs w:val="24"/>
                          </w:rPr>
                          <w:t>риод поради изли</w:t>
                        </w:r>
                        <w:r w:rsidRPr="001B0547">
                          <w:rPr>
                            <w:rFonts w:asciiTheme="minorHAnsi" w:hAnsiTheme="minorHAnsi" w:cs="Times New Roman"/>
                            <w:color w:val="000000"/>
                            <w:sz w:val="24"/>
                            <w:szCs w:val="24"/>
                          </w:rPr>
                          <w:t xml:space="preserve">зането на Обединеното кралство от ЕС (нетен вносител в бюджета) и нуждите от финансиране на новите приоритети на ЕС (миграция, външни граници, цифрова икономика, транспорт). </w:t>
                        </w:r>
                      </w:p>
                      <w:p w:rsidR="00D86E8C" w:rsidRPr="001B0547" w:rsidRDefault="00D86E8C" w:rsidP="004A5425">
                        <w:pPr>
                          <w:autoSpaceDE w:val="0"/>
                          <w:autoSpaceDN w:val="0"/>
                          <w:adjustRightInd w:val="0"/>
                          <w:spacing w:after="0"/>
                          <w:ind w:right="34"/>
                          <w:jc w:val="both"/>
                          <w:rPr>
                            <w:rFonts w:asciiTheme="minorHAnsi" w:hAnsiTheme="minorHAnsi" w:cs="Times New Roman"/>
                            <w:color w:val="000000"/>
                            <w:sz w:val="24"/>
                            <w:szCs w:val="24"/>
                          </w:rPr>
                        </w:pPr>
                        <w:r w:rsidRPr="001B0547">
                          <w:rPr>
                            <w:rFonts w:asciiTheme="minorHAnsi" w:hAnsiTheme="minorHAnsi" w:cs="Times New Roman"/>
                            <w:color w:val="000000"/>
                            <w:sz w:val="24"/>
                            <w:szCs w:val="24"/>
                          </w:rPr>
                          <w:t xml:space="preserve">Първият стълб на ОСП запазва своя приоритетен характер, въпреки че се планира намаление на бюджета му 11 %, докато Вторият стълб, който финансира развитието на селските райони, ще може да ползва с 28 % по-малко средства спрямо 2014 – 2020 г. </w:t>
                        </w:r>
                      </w:p>
                      <w:p w:rsidR="00D86E8C" w:rsidRPr="001B0547" w:rsidRDefault="00D86E8C" w:rsidP="004A5425">
                        <w:pPr>
                          <w:autoSpaceDE w:val="0"/>
                          <w:autoSpaceDN w:val="0"/>
                          <w:adjustRightInd w:val="0"/>
                          <w:spacing w:after="0"/>
                          <w:ind w:right="34"/>
                          <w:jc w:val="both"/>
                          <w:rPr>
                            <w:rFonts w:asciiTheme="minorHAnsi" w:hAnsiTheme="minorHAnsi" w:cs="Times New Roman"/>
                            <w:color w:val="000000"/>
                            <w:sz w:val="24"/>
                            <w:szCs w:val="24"/>
                          </w:rPr>
                        </w:pPr>
                        <w:r w:rsidRPr="001B0547">
                          <w:rPr>
                            <w:rFonts w:asciiTheme="minorHAnsi" w:hAnsiTheme="minorHAnsi" w:cs="Times New Roman"/>
                            <w:color w:val="000000"/>
                            <w:sz w:val="24"/>
                            <w:szCs w:val="24"/>
                          </w:rPr>
                          <w:t>В центъра на вниманието за 2021 – 2027 г. е изискването за ориентиране на ОСП към очакваните резултати и принципа на субсидиарност, които изискват от държавите членки много по-важна роля в изпълнението на ОСП. За новия програмен период ЕС ще определя ключовите параметри (цели на ОСП, основните видове намеса по първи и втори стълб), а държавите членки трябва да изготвят многогодишни стратегически планове за постигане на целите и индикаторите.</w:t>
                        </w:r>
                      </w:p>
                      <w:p w:rsidR="0053480A" w:rsidRPr="001B0547" w:rsidRDefault="0053480A" w:rsidP="004A5425">
                        <w:pPr>
                          <w:autoSpaceDE w:val="0"/>
                          <w:autoSpaceDN w:val="0"/>
                          <w:adjustRightInd w:val="0"/>
                          <w:spacing w:after="0"/>
                          <w:ind w:right="34"/>
                          <w:jc w:val="both"/>
                          <w:rPr>
                            <w:rFonts w:asciiTheme="minorHAnsi" w:hAnsiTheme="minorHAnsi" w:cs="Times New Roman"/>
                            <w:color w:val="000000"/>
                            <w:sz w:val="24"/>
                            <w:szCs w:val="24"/>
                          </w:rPr>
                        </w:pPr>
                        <w:r w:rsidRPr="001B0547">
                          <w:rPr>
                            <w:rFonts w:asciiTheme="minorHAnsi" w:hAnsiTheme="minorHAnsi" w:cs="Times New Roman"/>
                            <w:color w:val="000000"/>
                            <w:sz w:val="24"/>
                            <w:szCs w:val="24"/>
                          </w:rPr>
                          <w:t xml:space="preserve">        Важно за първия стълб на ОСП е предложението на ЕК за ограничаване на преките плащания до 100 000 евро на бенефициент и прогресивно намаляване на плащанията за площи земя в диапазона от 60 000 до 100 000 евро. Освен това секторните програми за интервенции се прехвърлят от общата организация на пазара (ООП) към националните стратегически планове. </w:t>
                        </w:r>
                        <w:r w:rsidR="00806D7E">
                          <w:rPr>
                            <w:rFonts w:asciiTheme="minorHAnsi" w:hAnsiTheme="minorHAnsi" w:cs="Times New Roman"/>
                            <w:color w:val="000000"/>
                            <w:sz w:val="24"/>
                            <w:szCs w:val="24"/>
                          </w:rPr>
                          <w:t>Изменения се планират и за т.н</w:t>
                        </w:r>
                        <w:r w:rsidRPr="001B0547">
                          <w:rPr>
                            <w:rFonts w:asciiTheme="minorHAnsi" w:hAnsiTheme="minorHAnsi" w:cs="Times New Roman"/>
                            <w:color w:val="000000"/>
                            <w:sz w:val="24"/>
                            <w:szCs w:val="24"/>
                          </w:rPr>
                          <w:t>. „архитектура за екологиз</w:t>
                        </w:r>
                        <w:r w:rsidR="00EF0B35">
                          <w:rPr>
                            <w:rFonts w:asciiTheme="minorHAnsi" w:hAnsiTheme="minorHAnsi" w:cs="Times New Roman"/>
                            <w:color w:val="000000"/>
                            <w:sz w:val="24"/>
                            <w:szCs w:val="24"/>
                          </w:rPr>
                          <w:t xml:space="preserve">иране“, като новата ОСП ще има </w:t>
                        </w:r>
                        <w:r w:rsidRPr="001B0547">
                          <w:rPr>
                            <w:rFonts w:asciiTheme="minorHAnsi" w:hAnsiTheme="minorHAnsi" w:cs="Times New Roman"/>
                            <w:color w:val="000000"/>
                            <w:sz w:val="24"/>
                            <w:szCs w:val="24"/>
                          </w:rPr>
                          <w:t>три направления: нова задължителна система за кръстосано</w:t>
                        </w:r>
                        <w:r w:rsidR="00580936">
                          <w:rPr>
                            <w:rFonts w:asciiTheme="minorHAnsi" w:hAnsiTheme="minorHAnsi" w:cs="Times New Roman"/>
                            <w:color w:val="000000"/>
                            <w:sz w:val="24"/>
                            <w:szCs w:val="24"/>
                          </w:rPr>
                          <w:t xml:space="preserve"> съответствие; про</w:t>
                        </w:r>
                        <w:r w:rsidR="00EF0B35">
                          <w:rPr>
                            <w:rFonts w:asciiTheme="minorHAnsi" w:hAnsiTheme="minorHAnsi" w:cs="Times New Roman"/>
                            <w:color w:val="000000"/>
                            <w:sz w:val="24"/>
                            <w:szCs w:val="24"/>
                          </w:rPr>
                          <w:t>грами за кли</w:t>
                        </w:r>
                        <w:r w:rsidRPr="001B0547">
                          <w:rPr>
                            <w:rFonts w:asciiTheme="minorHAnsi" w:hAnsiTheme="minorHAnsi" w:cs="Times New Roman"/>
                            <w:color w:val="000000"/>
                            <w:sz w:val="24"/>
                            <w:szCs w:val="24"/>
                          </w:rPr>
                          <w:t>мата и околната среда; и мерки в областта на селското стопанство, околната среда и климата, които ще бъдат финансирани от първия стълб, докато досега бяха финан</w:t>
                        </w:r>
                        <w:r w:rsidR="00EF0B35">
                          <w:rPr>
                            <w:rFonts w:asciiTheme="minorHAnsi" w:hAnsiTheme="minorHAnsi" w:cs="Times New Roman"/>
                            <w:color w:val="000000"/>
                            <w:sz w:val="24"/>
                            <w:szCs w:val="24"/>
                          </w:rPr>
                          <w:t>сирани от Европейс</w:t>
                        </w:r>
                        <w:r w:rsidRPr="001B0547">
                          <w:rPr>
                            <w:rFonts w:asciiTheme="minorHAnsi" w:hAnsiTheme="minorHAnsi" w:cs="Times New Roman"/>
                            <w:color w:val="000000"/>
                            <w:sz w:val="24"/>
                            <w:szCs w:val="24"/>
                          </w:rPr>
                          <w:t xml:space="preserve">кия земеделски фонд за развитие на селските райони (ЕЗФРСР). </w:t>
                        </w:r>
                      </w:p>
                      <w:p w:rsidR="0053480A" w:rsidRPr="001B0547" w:rsidRDefault="0053480A" w:rsidP="004A5425">
                        <w:pPr>
                          <w:autoSpaceDE w:val="0"/>
                          <w:autoSpaceDN w:val="0"/>
                          <w:adjustRightInd w:val="0"/>
                          <w:spacing w:after="0"/>
                          <w:ind w:right="34"/>
                          <w:jc w:val="both"/>
                          <w:rPr>
                            <w:rFonts w:asciiTheme="minorHAnsi" w:hAnsiTheme="minorHAnsi" w:cs="Times New Roman"/>
                            <w:color w:val="000000"/>
                            <w:sz w:val="24"/>
                            <w:szCs w:val="24"/>
                          </w:rPr>
                        </w:pPr>
                        <w:r w:rsidRPr="001B0547">
                          <w:rPr>
                            <w:rFonts w:asciiTheme="minorHAnsi" w:hAnsiTheme="minorHAnsi" w:cs="Times New Roman"/>
                            <w:color w:val="000000"/>
                            <w:sz w:val="24"/>
                            <w:szCs w:val="24"/>
                          </w:rPr>
                          <w:t xml:space="preserve">        Важно за втория стълб е, че ЕЗФРСР вече не е фонд от общата рамка на политиката на сближаване; делът на съфинансиране от ЕСИФ към изпълнението на мерки е намален; </w:t>
                        </w:r>
                      </w:p>
                      <w:p w:rsidR="00D86E8C" w:rsidRPr="001B0547" w:rsidRDefault="0053480A" w:rsidP="004A5425">
                        <w:pPr>
                          <w:autoSpaceDE w:val="0"/>
                          <w:autoSpaceDN w:val="0"/>
                          <w:adjustRightInd w:val="0"/>
                          <w:spacing w:after="0"/>
                          <w:ind w:right="34"/>
                          <w:jc w:val="both"/>
                          <w:rPr>
                            <w:rFonts w:asciiTheme="minorHAnsi" w:hAnsiTheme="minorHAnsi" w:cs="Times New Roman"/>
                            <w:color w:val="000000"/>
                            <w:sz w:val="24"/>
                            <w:szCs w:val="24"/>
                          </w:rPr>
                        </w:pPr>
                        <w:r w:rsidRPr="001B0547">
                          <w:rPr>
                            <w:rFonts w:asciiTheme="minorHAnsi" w:hAnsiTheme="minorHAnsi" w:cs="Times New Roman"/>
                            <w:color w:val="000000"/>
                            <w:sz w:val="24"/>
                            <w:szCs w:val="24"/>
                          </w:rPr>
                          <w:t>ЕК засилва опростяването на изпълнението; и накрая, прави</w:t>
                        </w:r>
                        <w:r w:rsidR="0038445E">
                          <w:rPr>
                            <w:rFonts w:asciiTheme="minorHAnsi" w:hAnsiTheme="minorHAnsi" w:cs="Times New Roman"/>
                            <w:color w:val="000000"/>
                            <w:sz w:val="24"/>
                            <w:szCs w:val="24"/>
                          </w:rPr>
                          <w:t>лата на програмата Leader по</w:t>
                        </w:r>
                        <w:r w:rsidR="00EF0B35">
                          <w:rPr>
                            <w:rFonts w:asciiTheme="minorHAnsi" w:hAnsiTheme="minorHAnsi" w:cs="Times New Roman"/>
                            <w:color w:val="000000"/>
                            <w:sz w:val="24"/>
                            <w:szCs w:val="24"/>
                          </w:rPr>
                          <w:t>па</w:t>
                        </w:r>
                        <w:r w:rsidRPr="001B0547">
                          <w:rPr>
                            <w:rFonts w:asciiTheme="minorHAnsi" w:hAnsiTheme="minorHAnsi" w:cs="Times New Roman"/>
                            <w:color w:val="000000"/>
                            <w:sz w:val="24"/>
                            <w:szCs w:val="24"/>
                          </w:rPr>
                          <w:t>дат в обхвата на политиката на сближаване, въ</w:t>
                        </w:r>
                        <w:r w:rsidR="00EF0B35">
                          <w:rPr>
                            <w:rFonts w:asciiTheme="minorHAnsi" w:hAnsiTheme="minorHAnsi" w:cs="Times New Roman"/>
                            <w:color w:val="000000"/>
                            <w:sz w:val="24"/>
                            <w:szCs w:val="24"/>
                          </w:rPr>
                          <w:t xml:space="preserve">преки че нейното финансиране се </w:t>
                        </w:r>
                        <w:r w:rsidRPr="001B0547">
                          <w:rPr>
                            <w:rFonts w:asciiTheme="minorHAnsi" w:hAnsiTheme="minorHAnsi" w:cs="Times New Roman"/>
                            <w:color w:val="000000"/>
                            <w:sz w:val="24"/>
                            <w:szCs w:val="24"/>
                          </w:rPr>
                          <w:t>осигурява от бюджета за ОСП.</w:t>
                        </w:r>
                      </w:p>
                      <w:p w:rsidR="00262825" w:rsidRPr="001B0547" w:rsidRDefault="00262825" w:rsidP="004A5425">
                        <w:pPr>
                          <w:autoSpaceDE w:val="0"/>
                          <w:autoSpaceDN w:val="0"/>
                          <w:adjustRightInd w:val="0"/>
                          <w:spacing w:after="0"/>
                          <w:ind w:right="34"/>
                          <w:jc w:val="both"/>
                          <w:rPr>
                            <w:rFonts w:asciiTheme="minorHAnsi" w:hAnsiTheme="minorHAnsi" w:cs="Times New Roman"/>
                            <w:color w:val="000000"/>
                            <w:sz w:val="24"/>
                            <w:szCs w:val="24"/>
                          </w:rPr>
                        </w:pPr>
                        <w:r w:rsidRPr="001B0547">
                          <w:rPr>
                            <w:rFonts w:asciiTheme="minorHAnsi" w:hAnsiTheme="minorHAnsi" w:cs="Times New Roman"/>
                            <w:color w:val="000000"/>
                            <w:sz w:val="24"/>
                            <w:szCs w:val="24"/>
                          </w:rPr>
                          <w:t xml:space="preserve">        Към средата на 2020 г. са вече съгласувани решения за следните основни параметри: </w:t>
                        </w:r>
                      </w:p>
                      <w:p w:rsidR="00262825" w:rsidRPr="001B0547" w:rsidRDefault="00262825" w:rsidP="00B15383">
                        <w:pPr>
                          <w:pStyle w:val="a4"/>
                          <w:numPr>
                            <w:ilvl w:val="0"/>
                            <w:numId w:val="50"/>
                          </w:numPr>
                          <w:autoSpaceDE w:val="0"/>
                          <w:autoSpaceDN w:val="0"/>
                          <w:adjustRightInd w:val="0"/>
                          <w:spacing w:after="0"/>
                          <w:jc w:val="both"/>
                          <w:rPr>
                            <w:rFonts w:asciiTheme="minorHAnsi" w:hAnsiTheme="minorHAnsi" w:cs="Times New Roman"/>
                            <w:color w:val="000000"/>
                            <w:sz w:val="24"/>
                            <w:szCs w:val="24"/>
                          </w:rPr>
                        </w:pPr>
                        <w:r w:rsidRPr="001B0547">
                          <w:rPr>
                            <w:rFonts w:asciiTheme="minorHAnsi" w:hAnsiTheme="minorHAnsi" w:cs="Times New Roman"/>
                            <w:color w:val="000000"/>
                            <w:sz w:val="24"/>
                            <w:szCs w:val="24"/>
                          </w:rPr>
                          <w:t xml:space="preserve">засилване на контрола на предлагането по „Пакета за млякото“ в ЕС; </w:t>
                        </w:r>
                      </w:p>
                      <w:p w:rsidR="00262825" w:rsidRPr="001B0547" w:rsidRDefault="00262825" w:rsidP="00B15383">
                        <w:pPr>
                          <w:pStyle w:val="a4"/>
                          <w:numPr>
                            <w:ilvl w:val="0"/>
                            <w:numId w:val="50"/>
                          </w:numPr>
                          <w:autoSpaceDE w:val="0"/>
                          <w:autoSpaceDN w:val="0"/>
                          <w:adjustRightInd w:val="0"/>
                          <w:spacing w:after="0"/>
                          <w:ind w:left="-40" w:firstLine="400"/>
                          <w:jc w:val="both"/>
                          <w:rPr>
                            <w:rFonts w:asciiTheme="minorHAnsi" w:hAnsiTheme="minorHAnsi" w:cs="Times New Roman"/>
                            <w:color w:val="000000"/>
                            <w:sz w:val="24"/>
                            <w:szCs w:val="24"/>
                          </w:rPr>
                        </w:pPr>
                        <w:r w:rsidRPr="001B0547">
                          <w:rPr>
                            <w:rFonts w:asciiTheme="minorHAnsi" w:hAnsiTheme="minorHAnsi" w:cs="Times New Roman"/>
                            <w:color w:val="000000"/>
                            <w:sz w:val="24"/>
                            <w:szCs w:val="24"/>
                          </w:rPr>
                          <w:t xml:space="preserve">усъвършенстване на конкуренцията с цел насърчаване организациите на произво-дителите; разширяване на регулирането на лозаро-винарския сектор; </w:t>
                        </w:r>
                      </w:p>
                      <w:p w:rsidR="00262825" w:rsidRPr="001B0547" w:rsidRDefault="00262825" w:rsidP="00B15383">
                        <w:pPr>
                          <w:pStyle w:val="a4"/>
                          <w:numPr>
                            <w:ilvl w:val="0"/>
                            <w:numId w:val="50"/>
                          </w:numPr>
                          <w:autoSpaceDE w:val="0"/>
                          <w:autoSpaceDN w:val="0"/>
                          <w:adjustRightInd w:val="0"/>
                          <w:spacing w:after="0"/>
                          <w:ind w:left="-40" w:firstLine="400"/>
                          <w:jc w:val="both"/>
                          <w:rPr>
                            <w:rFonts w:asciiTheme="minorHAnsi" w:hAnsiTheme="minorHAnsi" w:cs="Times New Roman"/>
                            <w:color w:val="000000"/>
                            <w:sz w:val="24"/>
                            <w:szCs w:val="24"/>
                          </w:rPr>
                        </w:pPr>
                        <w:r w:rsidRPr="001B0547">
                          <w:rPr>
                            <w:rFonts w:asciiTheme="minorHAnsi" w:hAnsiTheme="minorHAnsi" w:cs="Times New Roman"/>
                            <w:color w:val="000000"/>
                            <w:sz w:val="24"/>
                            <w:szCs w:val="24"/>
                          </w:rPr>
                          <w:t>изпълнението на мерки от стратегическите планове се планира за началото на 2022 г.;</w:t>
                        </w:r>
                      </w:p>
                      <w:p w:rsidR="00262825" w:rsidRPr="001B0547" w:rsidRDefault="00262825" w:rsidP="00B15383">
                        <w:pPr>
                          <w:pStyle w:val="a4"/>
                          <w:numPr>
                            <w:ilvl w:val="0"/>
                            <w:numId w:val="50"/>
                          </w:numPr>
                          <w:autoSpaceDE w:val="0"/>
                          <w:autoSpaceDN w:val="0"/>
                          <w:adjustRightInd w:val="0"/>
                          <w:spacing w:after="0"/>
                          <w:ind w:left="-40" w:firstLine="400"/>
                          <w:jc w:val="both"/>
                          <w:rPr>
                            <w:rFonts w:asciiTheme="minorHAnsi" w:hAnsiTheme="minorHAnsi" w:cs="Times New Roman"/>
                            <w:color w:val="000000"/>
                            <w:sz w:val="24"/>
                            <w:szCs w:val="24"/>
                          </w:rPr>
                        </w:pPr>
                        <w:r w:rsidRPr="001B0547">
                          <w:rPr>
                            <w:rFonts w:asciiTheme="minorHAnsi" w:hAnsiTheme="minorHAnsi" w:cs="Times New Roman"/>
                            <w:color w:val="000000"/>
                            <w:sz w:val="24"/>
                            <w:szCs w:val="24"/>
                          </w:rPr>
                          <w:t xml:space="preserve">постепенно сближаване между държавите на преките плащания за хектар през 2027 г.; </w:t>
                        </w:r>
                      </w:p>
                      <w:p w:rsidR="00262825" w:rsidRPr="001B0547" w:rsidRDefault="00262825" w:rsidP="00B15383">
                        <w:pPr>
                          <w:pStyle w:val="a4"/>
                          <w:numPr>
                            <w:ilvl w:val="0"/>
                            <w:numId w:val="50"/>
                          </w:numPr>
                          <w:autoSpaceDE w:val="0"/>
                          <w:autoSpaceDN w:val="0"/>
                          <w:adjustRightInd w:val="0"/>
                          <w:spacing w:after="0"/>
                          <w:ind w:left="-40" w:firstLine="400"/>
                          <w:jc w:val="both"/>
                          <w:rPr>
                            <w:rFonts w:asciiTheme="minorHAnsi" w:hAnsiTheme="minorHAnsi" w:cs="Times New Roman"/>
                            <w:color w:val="000000"/>
                            <w:sz w:val="24"/>
                            <w:szCs w:val="24"/>
                          </w:rPr>
                        </w:pPr>
                        <w:r w:rsidRPr="001B0547">
                          <w:rPr>
                            <w:rFonts w:asciiTheme="minorHAnsi" w:hAnsiTheme="minorHAnsi" w:cs="Times New Roman"/>
                            <w:color w:val="000000"/>
                            <w:sz w:val="24"/>
                            <w:szCs w:val="24"/>
                          </w:rPr>
                          <w:t xml:space="preserve">подпомагането за екологичната програма в първия стълб е 20 % от бюджета, 12 % за обвързаното с производството подпомагане; 3 % за секторните схеми); </w:t>
                        </w:r>
                      </w:p>
                      <w:p w:rsidR="00262825" w:rsidRPr="001B0547" w:rsidRDefault="00262825" w:rsidP="00B15383">
                        <w:pPr>
                          <w:pStyle w:val="a4"/>
                          <w:numPr>
                            <w:ilvl w:val="0"/>
                            <w:numId w:val="50"/>
                          </w:numPr>
                          <w:autoSpaceDE w:val="0"/>
                          <w:autoSpaceDN w:val="0"/>
                          <w:adjustRightInd w:val="0"/>
                          <w:spacing w:after="0"/>
                          <w:ind w:left="-40" w:firstLine="400"/>
                          <w:jc w:val="both"/>
                          <w:rPr>
                            <w:rFonts w:asciiTheme="minorHAnsi" w:hAnsiTheme="minorHAnsi" w:cs="Times New Roman"/>
                            <w:color w:val="000000"/>
                            <w:sz w:val="24"/>
                            <w:szCs w:val="24"/>
                          </w:rPr>
                        </w:pPr>
                        <w:r w:rsidRPr="001B0547">
                          <w:rPr>
                            <w:rFonts w:asciiTheme="minorHAnsi" w:hAnsiTheme="minorHAnsi" w:cs="Times New Roman"/>
                            <w:color w:val="000000"/>
                            <w:sz w:val="24"/>
                            <w:szCs w:val="24"/>
                          </w:rPr>
                          <w:t xml:space="preserve">„екологично“ разпределение на средствата по втория стълб, насочено към 30 % </w:t>
                        </w:r>
                        <w:r w:rsidRPr="001B0547">
                          <w:rPr>
                            <w:rFonts w:asciiTheme="minorHAnsi" w:hAnsiTheme="minorHAnsi" w:cs="Times New Roman"/>
                            <w:color w:val="000000"/>
                            <w:sz w:val="24"/>
                            <w:szCs w:val="24"/>
                          </w:rPr>
                          <w:lastRenderedPageBreak/>
                          <w:t xml:space="preserve">от целите в околната среда и 30 % от мерки за инвестиране и за управление на риска; </w:t>
                        </w:r>
                      </w:p>
                      <w:p w:rsidR="00262825" w:rsidRPr="001B0547" w:rsidRDefault="00262825" w:rsidP="00B15383">
                        <w:pPr>
                          <w:pStyle w:val="a4"/>
                          <w:numPr>
                            <w:ilvl w:val="0"/>
                            <w:numId w:val="50"/>
                          </w:numPr>
                          <w:autoSpaceDE w:val="0"/>
                          <w:autoSpaceDN w:val="0"/>
                          <w:adjustRightInd w:val="0"/>
                          <w:spacing w:after="0"/>
                          <w:ind w:left="-40" w:firstLine="400"/>
                          <w:jc w:val="both"/>
                          <w:rPr>
                            <w:rFonts w:asciiTheme="minorHAnsi" w:hAnsiTheme="minorHAnsi" w:cs="Times New Roman"/>
                            <w:color w:val="000000"/>
                            <w:sz w:val="24"/>
                            <w:szCs w:val="24"/>
                          </w:rPr>
                        </w:pPr>
                        <w:r w:rsidRPr="001B0547">
                          <w:rPr>
                            <w:rFonts w:asciiTheme="minorHAnsi" w:hAnsiTheme="minorHAnsi" w:cs="Times New Roman"/>
                            <w:color w:val="000000"/>
                            <w:sz w:val="24"/>
                            <w:szCs w:val="24"/>
                          </w:rPr>
                          <w:t>ограничаване до 15 % на трансферите от първия към втория стълб и до 5 % от вто</w:t>
                        </w:r>
                        <w:r w:rsidR="0038445E">
                          <w:rPr>
                            <w:rFonts w:asciiTheme="minorHAnsi" w:hAnsiTheme="minorHAnsi" w:cs="Times New Roman"/>
                            <w:color w:val="000000"/>
                            <w:sz w:val="24"/>
                            <w:szCs w:val="24"/>
                          </w:rPr>
                          <w:t>-</w:t>
                        </w:r>
                        <w:r w:rsidRPr="001B0547">
                          <w:rPr>
                            <w:rFonts w:asciiTheme="minorHAnsi" w:hAnsiTheme="minorHAnsi" w:cs="Times New Roman"/>
                            <w:color w:val="000000"/>
                            <w:sz w:val="24"/>
                            <w:szCs w:val="24"/>
                          </w:rPr>
                          <w:t xml:space="preserve">рия към първия стълб на ОСП; </w:t>
                        </w:r>
                      </w:p>
                      <w:p w:rsidR="00262825" w:rsidRPr="001B0547" w:rsidRDefault="00262825" w:rsidP="00B15383">
                        <w:pPr>
                          <w:pStyle w:val="a4"/>
                          <w:numPr>
                            <w:ilvl w:val="0"/>
                            <w:numId w:val="50"/>
                          </w:numPr>
                          <w:autoSpaceDE w:val="0"/>
                          <w:autoSpaceDN w:val="0"/>
                          <w:adjustRightInd w:val="0"/>
                          <w:spacing w:after="0"/>
                          <w:ind w:left="-40" w:right="495" w:firstLine="400"/>
                          <w:jc w:val="both"/>
                          <w:rPr>
                            <w:rFonts w:asciiTheme="minorHAnsi" w:hAnsiTheme="minorHAnsi" w:cs="Times New Roman"/>
                            <w:color w:val="000000"/>
                            <w:sz w:val="24"/>
                            <w:szCs w:val="24"/>
                          </w:rPr>
                        </w:pPr>
                        <w:r w:rsidRPr="001B0547">
                          <w:rPr>
                            <w:rFonts w:asciiTheme="minorHAnsi" w:hAnsiTheme="minorHAnsi" w:cs="Times New Roman"/>
                            <w:color w:val="000000"/>
                            <w:sz w:val="24"/>
                            <w:szCs w:val="24"/>
                          </w:rPr>
                          <w:t xml:space="preserve">резерв за кризи в земеделието на ЕС в размер на 1,5 милиарда евро. </w:t>
                        </w:r>
                      </w:p>
                      <w:p w:rsidR="00D86E8C" w:rsidRPr="001B0547" w:rsidRDefault="00262825" w:rsidP="00EB7197">
                        <w:pPr>
                          <w:tabs>
                            <w:tab w:val="left" w:pos="9283"/>
                          </w:tabs>
                          <w:autoSpaceDE w:val="0"/>
                          <w:autoSpaceDN w:val="0"/>
                          <w:adjustRightInd w:val="0"/>
                          <w:spacing w:after="0"/>
                          <w:jc w:val="both"/>
                          <w:rPr>
                            <w:rFonts w:asciiTheme="minorHAnsi" w:hAnsiTheme="minorHAnsi" w:cs="Times New Roman"/>
                            <w:color w:val="000000"/>
                            <w:sz w:val="24"/>
                            <w:szCs w:val="24"/>
                          </w:rPr>
                        </w:pPr>
                        <w:r w:rsidRPr="001B0547">
                          <w:rPr>
                            <w:rFonts w:asciiTheme="minorHAnsi" w:hAnsiTheme="minorHAnsi" w:cs="Times New Roman"/>
                            <w:color w:val="000000"/>
                            <w:sz w:val="24"/>
                            <w:szCs w:val="24"/>
                          </w:rPr>
                          <w:t xml:space="preserve">      Очаква се, че през 2020 г. ще бъдат съгласувани и конк</w:t>
                        </w:r>
                        <w:r w:rsidR="0018743C">
                          <w:rPr>
                            <w:rFonts w:asciiTheme="minorHAnsi" w:hAnsiTheme="minorHAnsi" w:cs="Times New Roman"/>
                            <w:color w:val="000000"/>
                            <w:sz w:val="24"/>
                            <w:szCs w:val="24"/>
                          </w:rPr>
                          <w:t>ретни предложения за: биологич</w:t>
                        </w:r>
                        <w:r w:rsidRPr="001B0547">
                          <w:rPr>
                            <w:rFonts w:asciiTheme="minorHAnsi" w:hAnsiTheme="minorHAnsi" w:cs="Times New Roman"/>
                            <w:color w:val="000000"/>
                            <w:sz w:val="24"/>
                            <w:szCs w:val="24"/>
                          </w:rPr>
                          <w:t>ното разнообразие, нивата на емисиите на парникови газове, стратегията „къси вериги на продажби“, за укрепване на продоволствената сигурност, на</w:t>
                        </w:r>
                        <w:r w:rsidR="00EF0B35">
                          <w:rPr>
                            <w:rFonts w:asciiTheme="minorHAnsi" w:hAnsiTheme="minorHAnsi" w:cs="Times New Roman"/>
                            <w:color w:val="000000"/>
                            <w:sz w:val="24"/>
                            <w:szCs w:val="24"/>
                          </w:rPr>
                          <w:t>маляване употре</w:t>
                        </w:r>
                        <w:r w:rsidR="00440283">
                          <w:rPr>
                            <w:rFonts w:asciiTheme="minorHAnsi" w:hAnsiTheme="minorHAnsi" w:cs="Times New Roman"/>
                            <w:color w:val="000000"/>
                            <w:sz w:val="24"/>
                            <w:szCs w:val="24"/>
                          </w:rPr>
                          <w:t>-</w:t>
                        </w:r>
                        <w:r w:rsidR="00EF0B35">
                          <w:rPr>
                            <w:rFonts w:asciiTheme="minorHAnsi" w:hAnsiTheme="minorHAnsi" w:cs="Times New Roman"/>
                            <w:color w:val="000000"/>
                            <w:sz w:val="24"/>
                            <w:szCs w:val="24"/>
                          </w:rPr>
                          <w:t>бата на пестици</w:t>
                        </w:r>
                        <w:r w:rsidRPr="001B0547">
                          <w:rPr>
                            <w:rFonts w:asciiTheme="minorHAnsi" w:hAnsiTheme="minorHAnsi" w:cs="Times New Roman"/>
                            <w:color w:val="000000"/>
                            <w:sz w:val="24"/>
                            <w:szCs w:val="24"/>
                          </w:rPr>
                          <w:t>ди, торове и антибиотици, подкрепа за иновациите информираността на потребителите в земеделието.</w:t>
                        </w:r>
                      </w:p>
                      <w:p w:rsidR="00D86E8C" w:rsidRPr="001B0547" w:rsidRDefault="00D86E8C" w:rsidP="0067731F">
                        <w:pPr>
                          <w:autoSpaceDE w:val="0"/>
                          <w:autoSpaceDN w:val="0"/>
                          <w:adjustRightInd w:val="0"/>
                          <w:spacing w:after="0" w:line="240" w:lineRule="auto"/>
                          <w:ind w:right="495"/>
                          <w:rPr>
                            <w:rFonts w:asciiTheme="minorHAnsi" w:hAnsiTheme="minorHAnsi" w:cs="Times New Roman"/>
                            <w:color w:val="000000"/>
                            <w:sz w:val="24"/>
                            <w:szCs w:val="24"/>
                          </w:rPr>
                        </w:pPr>
                      </w:p>
                      <w:p w:rsidR="008B6B96" w:rsidRPr="001B0547" w:rsidRDefault="00D40143" w:rsidP="0067731F">
                        <w:pPr>
                          <w:autoSpaceDE w:val="0"/>
                          <w:autoSpaceDN w:val="0"/>
                          <w:adjustRightInd w:val="0"/>
                          <w:spacing w:after="0" w:line="240" w:lineRule="auto"/>
                          <w:ind w:left="-108" w:right="495"/>
                          <w:jc w:val="both"/>
                          <w:rPr>
                            <w:rFonts w:asciiTheme="minorHAnsi" w:hAnsiTheme="minorHAnsi" w:cs="Times New Roman"/>
                            <w:color w:val="000000"/>
                            <w:sz w:val="24"/>
                            <w:szCs w:val="24"/>
                          </w:rPr>
                        </w:pPr>
                        <w:r w:rsidRPr="001B0547">
                          <w:rPr>
                            <w:rFonts w:asciiTheme="minorHAnsi" w:hAnsiTheme="minorHAnsi" w:cs="Times New Roman"/>
                            <w:b/>
                            <w:i/>
                            <w:color w:val="984806" w:themeColor="accent6" w:themeShade="80"/>
                            <w:sz w:val="24"/>
                            <w:szCs w:val="24"/>
                          </w:rPr>
                          <w:t>5.2</w:t>
                        </w:r>
                        <w:r w:rsidR="00E1637C" w:rsidRPr="001B0547">
                          <w:rPr>
                            <w:rFonts w:asciiTheme="minorHAnsi" w:hAnsiTheme="minorHAnsi" w:cs="Times New Roman"/>
                            <w:b/>
                            <w:i/>
                            <w:color w:val="984806" w:themeColor="accent6" w:themeShade="80"/>
                            <w:sz w:val="24"/>
                            <w:szCs w:val="24"/>
                          </w:rPr>
                          <w:t>.  Стратегическа рамка на плана за интегрирано развитие на Община Гурково 2021-2027</w:t>
                        </w:r>
                        <w:r w:rsidR="00E1637C" w:rsidRPr="001B0547">
                          <w:rPr>
                            <w:rFonts w:asciiTheme="minorHAnsi" w:hAnsiTheme="minorHAnsi" w:cs="Times New Roman"/>
                            <w:b/>
                            <w:i/>
                            <w:color w:val="C00000"/>
                            <w:sz w:val="24"/>
                            <w:szCs w:val="24"/>
                          </w:rPr>
                          <w:t>.</w:t>
                        </w:r>
                      </w:p>
                      <w:p w:rsidR="00B615DE" w:rsidRPr="001B0547" w:rsidRDefault="00B615DE" w:rsidP="00440283">
                        <w:pPr>
                          <w:autoSpaceDE w:val="0"/>
                          <w:autoSpaceDN w:val="0"/>
                          <w:adjustRightInd w:val="0"/>
                          <w:spacing w:after="0"/>
                          <w:ind w:left="-40" w:firstLine="40"/>
                          <w:jc w:val="both"/>
                          <w:rPr>
                            <w:rFonts w:asciiTheme="minorHAnsi" w:eastAsia="TimesNewRomanOOEnc" w:hAnsiTheme="minorHAnsi" w:cs="TimesNewRomanOOEnc"/>
                            <w:sz w:val="24"/>
                            <w:szCs w:val="24"/>
                          </w:rPr>
                        </w:pPr>
                        <w:r w:rsidRPr="001B0547">
                          <w:rPr>
                            <w:rFonts w:asciiTheme="minorHAnsi" w:eastAsia="TimesNewRomanOOEnc" w:hAnsiTheme="minorHAnsi" w:cs="TimesNewRomanOOEnc"/>
                            <w:sz w:val="24"/>
                            <w:szCs w:val="24"/>
                          </w:rPr>
                          <w:t>От особено важно значение е, че  ПИРО Гурково е разработен като част от общата система от стратегически документи, установена със законодателните ра</w:t>
                        </w:r>
                        <w:r w:rsidR="00EF0B35">
                          <w:rPr>
                            <w:rFonts w:asciiTheme="minorHAnsi" w:eastAsia="TimesNewRomanOOEnc" w:hAnsiTheme="minorHAnsi" w:cs="TimesNewRomanOOEnc"/>
                            <w:sz w:val="24"/>
                            <w:szCs w:val="24"/>
                          </w:rPr>
                          <w:t>зпоредби и в рамките на нацио</w:t>
                        </w:r>
                        <w:r w:rsidRPr="001B0547">
                          <w:rPr>
                            <w:rFonts w:asciiTheme="minorHAnsi" w:eastAsia="TimesNewRomanOOEnc" w:hAnsiTheme="minorHAnsi" w:cs="TimesNewRomanOOEnc"/>
                            <w:sz w:val="24"/>
                            <w:szCs w:val="24"/>
                          </w:rPr>
                          <w:t>налната политика за регионално развитие, като интегрира регионалното и пространственото развитие. Чрез прилагането на единен поход на планиране на развитието, и взаимната обвързаност с документите за пространствено развитие и стратегическите документи за регионално развитие, чрез използването на механизми за широко партньорство и координация между органите и институциите, бизнеса и гражданското общество, както и на общи инструменти за финансово под</w:t>
                        </w:r>
                        <w:r w:rsidR="00B15A46">
                          <w:rPr>
                            <w:rFonts w:asciiTheme="minorHAnsi" w:eastAsia="TimesNewRomanOOEnc" w:hAnsiTheme="minorHAnsi" w:cs="TimesNewRomanOOEnc"/>
                            <w:sz w:val="24"/>
                            <w:szCs w:val="24"/>
                          </w:rPr>
                          <w:t>-</w:t>
                        </w:r>
                        <w:r w:rsidRPr="001B0547">
                          <w:rPr>
                            <w:rFonts w:asciiTheme="minorHAnsi" w:eastAsia="TimesNewRomanOOEnc" w:hAnsiTheme="minorHAnsi" w:cs="TimesNewRomanOOEnc"/>
                            <w:sz w:val="24"/>
                            <w:szCs w:val="24"/>
                          </w:rPr>
                          <w:t>помагане, се постига по-значим ефект и ефикасност за реализация на целите на местното развитие.</w:t>
                        </w:r>
                      </w:p>
                      <w:p w:rsidR="00B615DE" w:rsidRPr="001B0547" w:rsidRDefault="00B615DE" w:rsidP="00440283">
                        <w:pPr>
                          <w:autoSpaceDE w:val="0"/>
                          <w:autoSpaceDN w:val="0"/>
                          <w:adjustRightInd w:val="0"/>
                          <w:spacing w:after="0"/>
                          <w:ind w:left="-40" w:firstLine="40"/>
                          <w:jc w:val="both"/>
                          <w:rPr>
                            <w:rFonts w:asciiTheme="minorHAnsi" w:eastAsia="TimesNewRomanOOEnc" w:hAnsiTheme="minorHAnsi" w:cs="TimesNewRomanOOEnc"/>
                            <w:sz w:val="24"/>
                            <w:szCs w:val="24"/>
                          </w:rPr>
                        </w:pPr>
                        <w:r w:rsidRPr="001B0547">
                          <w:rPr>
                            <w:rFonts w:asciiTheme="minorHAnsi" w:eastAsia="TimesNewRomanOOEnc" w:hAnsiTheme="minorHAnsi" w:cs="TimesNewRomanOOEnc"/>
                            <w:sz w:val="24"/>
                            <w:szCs w:val="24"/>
                          </w:rPr>
                          <w:t xml:space="preserve">        В тази част на документа се определя стратегията за реал</w:t>
                        </w:r>
                        <w:r w:rsidR="00EF0B35">
                          <w:rPr>
                            <w:rFonts w:asciiTheme="minorHAnsi" w:eastAsia="TimesNewRomanOOEnc" w:hAnsiTheme="minorHAnsi" w:cs="TimesNewRomanOOEnc"/>
                            <w:sz w:val="24"/>
                            <w:szCs w:val="24"/>
                          </w:rPr>
                          <w:t>изация на плана, която об</w:t>
                        </w:r>
                        <w:r w:rsidR="00E97F7E">
                          <w:rPr>
                            <w:rFonts w:asciiTheme="minorHAnsi" w:eastAsia="TimesNewRomanOOEnc" w:hAnsiTheme="minorHAnsi" w:cs="TimesNewRomanOOEnc"/>
                            <w:sz w:val="24"/>
                            <w:szCs w:val="24"/>
                          </w:rPr>
                          <w:t>-</w:t>
                        </w:r>
                        <w:r w:rsidR="00EF0B35">
                          <w:rPr>
                            <w:rFonts w:asciiTheme="minorHAnsi" w:eastAsia="TimesNewRomanOOEnc" w:hAnsiTheme="minorHAnsi" w:cs="TimesNewRomanOOEnc"/>
                            <w:sz w:val="24"/>
                            <w:szCs w:val="24"/>
                          </w:rPr>
                          <w:t xml:space="preserve">хваща </w:t>
                        </w:r>
                        <w:r w:rsidRPr="001B0547">
                          <w:rPr>
                            <w:rFonts w:asciiTheme="minorHAnsi" w:eastAsia="TimesNewRomanOOEnc" w:hAnsiTheme="minorHAnsi" w:cs="TimesNewRomanOOEnc"/>
                            <w:sz w:val="24"/>
                            <w:szCs w:val="24"/>
                          </w:rPr>
                          <w:t>и проследява взаимовръзката между формулираните визия,</w:t>
                        </w:r>
                        <w:r w:rsidR="00EF0B35">
                          <w:rPr>
                            <w:rFonts w:asciiTheme="minorHAnsi" w:eastAsia="TimesNewRomanOOEnc" w:hAnsiTheme="minorHAnsi" w:cs="TimesNewRomanOOEnc"/>
                            <w:sz w:val="24"/>
                            <w:szCs w:val="24"/>
                          </w:rPr>
                          <w:t xml:space="preserve"> определените стра</w:t>
                        </w:r>
                        <w:r w:rsidR="00E97F7E">
                          <w:rPr>
                            <w:rFonts w:asciiTheme="minorHAnsi" w:eastAsia="TimesNewRomanOOEnc" w:hAnsiTheme="minorHAnsi" w:cs="TimesNewRomanOOEnc"/>
                            <w:sz w:val="24"/>
                            <w:szCs w:val="24"/>
                          </w:rPr>
                          <w:t>-</w:t>
                        </w:r>
                        <w:r w:rsidR="00EF0B35">
                          <w:rPr>
                            <w:rFonts w:asciiTheme="minorHAnsi" w:eastAsia="TimesNewRomanOOEnc" w:hAnsiTheme="minorHAnsi" w:cs="TimesNewRomanOOEnc"/>
                            <w:sz w:val="24"/>
                            <w:szCs w:val="24"/>
                          </w:rPr>
                          <w:t>тегически це</w:t>
                        </w:r>
                        <w:r w:rsidRPr="001B0547">
                          <w:rPr>
                            <w:rFonts w:asciiTheme="minorHAnsi" w:eastAsia="TimesNewRomanOOEnc" w:hAnsiTheme="minorHAnsi" w:cs="TimesNewRomanOOEnc"/>
                            <w:sz w:val="24"/>
                            <w:szCs w:val="24"/>
                          </w:rPr>
                          <w:t>ли на развитието и свързаните с тях приоритети за действие, които ще бъдат реализирани посредством изпълнението на програмата за реализация (предвидения па</w:t>
                        </w:r>
                        <w:r w:rsidR="00E97F7E">
                          <w:rPr>
                            <w:rFonts w:asciiTheme="minorHAnsi" w:eastAsia="TimesNewRomanOOEnc" w:hAnsiTheme="minorHAnsi" w:cs="TimesNewRomanOOEnc"/>
                            <w:sz w:val="24"/>
                            <w:szCs w:val="24"/>
                          </w:rPr>
                          <w:t>-</w:t>
                        </w:r>
                        <w:r w:rsidRPr="001B0547">
                          <w:rPr>
                            <w:rFonts w:asciiTheme="minorHAnsi" w:eastAsia="TimesNewRomanOOEnc" w:hAnsiTheme="minorHAnsi" w:cs="TimesNewRomanOOEnc"/>
                            <w:sz w:val="24"/>
                            <w:szCs w:val="24"/>
                          </w:rPr>
                          <w:t>кет от мерки и дейности, включващ подготовката, финансирането и изпълнението на конкретни проекти).</w:t>
                        </w:r>
                      </w:p>
                      <w:p w:rsidR="008B6B96" w:rsidRPr="001B0547" w:rsidRDefault="00B615DE" w:rsidP="00440283">
                        <w:pPr>
                          <w:autoSpaceDE w:val="0"/>
                          <w:autoSpaceDN w:val="0"/>
                          <w:adjustRightInd w:val="0"/>
                          <w:spacing w:after="0"/>
                          <w:ind w:left="-40" w:firstLine="40"/>
                          <w:jc w:val="both"/>
                          <w:rPr>
                            <w:rFonts w:asciiTheme="minorHAnsi" w:eastAsia="TimesNewRomanOOEnc" w:hAnsiTheme="minorHAnsi" w:cs="TimesNewRomanOOEnc"/>
                            <w:sz w:val="24"/>
                            <w:szCs w:val="24"/>
                          </w:rPr>
                        </w:pPr>
                        <w:r w:rsidRPr="00F8257E">
                          <w:rPr>
                            <w:rFonts w:asciiTheme="minorHAnsi" w:eastAsia="TimesNewRomanOOEnc" w:hAnsiTheme="minorHAnsi" w:cs="TimesNewRomanOOEnc"/>
                            <w:b/>
                            <w:i/>
                            <w:color w:val="984806" w:themeColor="accent6" w:themeShade="80"/>
                            <w:sz w:val="24"/>
                            <w:szCs w:val="24"/>
                          </w:rPr>
                          <w:t>Визията</w:t>
                        </w:r>
                        <w:r w:rsidRPr="001B0547">
                          <w:rPr>
                            <w:rFonts w:asciiTheme="minorHAnsi" w:eastAsia="TimesNewRomanOOEnc" w:hAnsiTheme="minorHAnsi" w:cs="TimesNewRomanOOEnc"/>
                            <w:sz w:val="24"/>
                            <w:szCs w:val="24"/>
                          </w:rPr>
                          <w:t>за развитието на общината дава характерист</w:t>
                        </w:r>
                        <w:r w:rsidR="00E97F7E">
                          <w:rPr>
                            <w:rFonts w:asciiTheme="minorHAnsi" w:eastAsia="TimesNewRomanOOEnc" w:hAnsiTheme="minorHAnsi" w:cs="TimesNewRomanOOEnc"/>
                            <w:sz w:val="24"/>
                            <w:szCs w:val="24"/>
                          </w:rPr>
                          <w:t>ики на специфичния потенциал на</w:t>
                        </w:r>
                        <w:r w:rsidRPr="001B0547">
                          <w:rPr>
                            <w:rFonts w:asciiTheme="minorHAnsi" w:eastAsia="TimesNewRomanOOEnc" w:hAnsiTheme="minorHAnsi" w:cs="TimesNewRomanOOEnc"/>
                            <w:sz w:val="24"/>
                            <w:szCs w:val="24"/>
                          </w:rPr>
                          <w:t>общината и насоките за бъдещото й развитие. Тя отразява и пространствените перспективи на територията на общината на основата на икономическите и социалните фактори, като отчита възможностите за преодоляване</w:t>
                        </w:r>
                        <w:r w:rsidR="00AA0727" w:rsidRPr="001B0547">
                          <w:rPr>
                            <w:rFonts w:asciiTheme="minorHAnsi" w:eastAsia="TimesNewRomanOOEnc" w:hAnsiTheme="minorHAnsi" w:cs="TimesNewRomanOOEnc"/>
                            <w:sz w:val="24"/>
                            <w:szCs w:val="24"/>
                          </w:rPr>
                          <w:t xml:space="preserve"> на различията между общинските</w:t>
                        </w:r>
                        <w:r w:rsidRPr="001B0547">
                          <w:rPr>
                            <w:rFonts w:asciiTheme="minorHAnsi" w:eastAsia="TimesNewRomanOOEnc" w:hAnsiTheme="minorHAnsi" w:cs="TimesNewRomanOOEnc"/>
                            <w:sz w:val="24"/>
                            <w:szCs w:val="24"/>
                          </w:rPr>
                          <w:t xml:space="preserve"> територии.</w:t>
                        </w:r>
                      </w:p>
                      <w:p w:rsidR="00B615DE" w:rsidRPr="001B0547" w:rsidRDefault="00B615DE" w:rsidP="00440283">
                        <w:pPr>
                          <w:autoSpaceDE w:val="0"/>
                          <w:autoSpaceDN w:val="0"/>
                          <w:adjustRightInd w:val="0"/>
                          <w:spacing w:after="0"/>
                          <w:jc w:val="both"/>
                          <w:rPr>
                            <w:rFonts w:asciiTheme="minorHAnsi" w:eastAsia="TimesNewRomanOOEnc" w:hAnsiTheme="minorHAnsi" w:cs="TimesNewRomanOOEnc"/>
                            <w:sz w:val="24"/>
                            <w:szCs w:val="24"/>
                          </w:rPr>
                        </w:pPr>
                        <w:r w:rsidRPr="00F8257E">
                          <w:rPr>
                            <w:rFonts w:asciiTheme="minorHAnsi" w:hAnsiTheme="minorHAnsi" w:cs="TimesNewRoman,BoldOOEnc"/>
                            <w:b/>
                            <w:bCs/>
                            <w:i/>
                            <w:color w:val="984806" w:themeColor="accent6" w:themeShade="80"/>
                            <w:sz w:val="24"/>
                            <w:szCs w:val="24"/>
                          </w:rPr>
                          <w:t xml:space="preserve">Целите и приоритетите </w:t>
                        </w:r>
                        <w:r w:rsidRPr="001B0547">
                          <w:rPr>
                            <w:rFonts w:asciiTheme="minorHAnsi" w:eastAsia="TimesNewRomanOOEnc" w:hAnsiTheme="minorHAnsi" w:cs="TimesNewRomanOOEnc"/>
                            <w:sz w:val="24"/>
                            <w:szCs w:val="24"/>
                          </w:rPr>
                          <w:t>на ПИРО Гурково се определят в съответствие с целите и приоритетите на стратегическите документи за регионално и пространствено развитие на по-високите нива, като се обвързват с постигането на резултати за територията наоб</w:t>
                        </w:r>
                        <w:r w:rsidR="00E97F7E">
                          <w:rPr>
                            <w:rFonts w:asciiTheme="minorHAnsi" w:eastAsia="TimesNewRomanOOEnc" w:hAnsiTheme="minorHAnsi" w:cs="TimesNewRomanOOEnc"/>
                            <w:sz w:val="24"/>
                            <w:szCs w:val="24"/>
                          </w:rPr>
                          <w:t>-</w:t>
                        </w:r>
                        <w:r w:rsidRPr="001B0547">
                          <w:rPr>
                            <w:rFonts w:asciiTheme="minorHAnsi" w:eastAsia="TimesNewRomanOOEnc" w:hAnsiTheme="minorHAnsi" w:cs="TimesNewRomanOOEnc"/>
                            <w:sz w:val="24"/>
                            <w:szCs w:val="24"/>
                          </w:rPr>
                          <w:t xml:space="preserve">щината. Целите на плана  </w:t>
                        </w:r>
                        <w:r w:rsidRPr="001B0547">
                          <w:rPr>
                            <w:rFonts w:asciiTheme="minorHAnsi" w:hAnsiTheme="minorHAnsi" w:cs="TimesNewRoman,BoldOOEnc"/>
                            <w:bCs/>
                            <w:sz w:val="24"/>
                            <w:szCs w:val="24"/>
                          </w:rPr>
                          <w:t>отразяват местните потенциали за развитие</w:t>
                        </w:r>
                        <w:r w:rsidRPr="001B0547">
                          <w:rPr>
                            <w:rFonts w:asciiTheme="minorHAnsi" w:eastAsia="TimesNewRomanOOEnc" w:hAnsiTheme="minorHAnsi" w:cs="TimesNewRomanOOEnc"/>
                            <w:sz w:val="24"/>
                            <w:szCs w:val="24"/>
                          </w:rPr>
                          <w:t>и</w:t>
                        </w:r>
                        <w:r w:rsidR="00E32C80" w:rsidRPr="001B0547">
                          <w:rPr>
                            <w:rFonts w:asciiTheme="minorHAnsi" w:eastAsia="TimesNewRomanOOEnc" w:hAnsiTheme="minorHAnsi" w:cs="TimesNewRomanOOEnc"/>
                            <w:sz w:val="24"/>
                            <w:szCs w:val="24"/>
                          </w:rPr>
                          <w:t xml:space="preserve"> са съсредо</w:t>
                        </w:r>
                        <w:r w:rsidR="00440283">
                          <w:rPr>
                            <w:rFonts w:asciiTheme="minorHAnsi" w:eastAsia="TimesNewRomanOOEnc" w:hAnsiTheme="minorHAnsi" w:cs="TimesNewRomanOOEnc"/>
                            <w:sz w:val="24"/>
                            <w:szCs w:val="24"/>
                          </w:rPr>
                          <w:t>-</w:t>
                        </w:r>
                        <w:r w:rsidR="00E32C80" w:rsidRPr="001B0547">
                          <w:rPr>
                            <w:rFonts w:asciiTheme="minorHAnsi" w:eastAsia="TimesNewRomanOOEnc" w:hAnsiTheme="minorHAnsi" w:cs="TimesNewRomanOOEnc"/>
                            <w:sz w:val="24"/>
                            <w:szCs w:val="24"/>
                          </w:rPr>
                          <w:t xml:space="preserve">точени </w:t>
                        </w:r>
                        <w:r w:rsidRPr="001B0547">
                          <w:rPr>
                            <w:rFonts w:asciiTheme="minorHAnsi" w:eastAsia="TimesNewRomanOOEnc" w:hAnsiTheme="minorHAnsi" w:cs="TimesNewRomanOOEnc"/>
                            <w:sz w:val="24"/>
                            <w:szCs w:val="24"/>
                          </w:rPr>
                          <w:t xml:space="preserve">върху </w:t>
                        </w:r>
                        <w:r w:rsidRPr="001B0547">
                          <w:rPr>
                            <w:rFonts w:asciiTheme="minorHAnsi" w:hAnsiTheme="minorHAnsi" w:cs="TimesNewRoman,BoldOOEnc"/>
                            <w:bCs/>
                            <w:sz w:val="24"/>
                            <w:szCs w:val="24"/>
                          </w:rPr>
                          <w:t>решаването на конкретните проблеми на общината.</w:t>
                        </w:r>
                      </w:p>
                      <w:p w:rsidR="00B615DE" w:rsidRPr="001B0547" w:rsidRDefault="00B615DE" w:rsidP="00440283">
                        <w:pPr>
                          <w:autoSpaceDE w:val="0"/>
                          <w:autoSpaceDN w:val="0"/>
                          <w:adjustRightInd w:val="0"/>
                          <w:spacing w:after="0"/>
                          <w:jc w:val="both"/>
                          <w:rPr>
                            <w:rFonts w:asciiTheme="minorHAnsi" w:eastAsia="TimesNewRomanOOEnc" w:hAnsiTheme="minorHAnsi" w:cs="TimesNewRomanOOEnc"/>
                            <w:sz w:val="24"/>
                            <w:szCs w:val="24"/>
                          </w:rPr>
                        </w:pPr>
                        <w:r w:rsidRPr="001B0547">
                          <w:rPr>
                            <w:rFonts w:asciiTheme="minorHAnsi" w:eastAsia="TimesNewRomanOOEnc" w:hAnsiTheme="minorHAnsi" w:cs="TimesNewRomanOOEnc"/>
                            <w:sz w:val="24"/>
                            <w:szCs w:val="24"/>
                          </w:rPr>
                          <w:t>Приоритетите, дефинирани в ПИРО са в съответствие с предвижданията на НКПР идругите секторни политики, но без да ги преповтарят. На ниво ПИРО се гарантиравръз</w:t>
                        </w:r>
                        <w:r w:rsidR="00D953D3">
                          <w:rPr>
                            <w:rFonts w:asciiTheme="minorHAnsi" w:eastAsia="TimesNewRomanOOEnc" w:hAnsiTheme="minorHAnsi" w:cs="TimesNewRomanOOEnc"/>
                            <w:sz w:val="24"/>
                            <w:szCs w:val="24"/>
                          </w:rPr>
                          <w:t>-</w:t>
                        </w:r>
                        <w:r w:rsidRPr="001B0547">
                          <w:rPr>
                            <w:rFonts w:asciiTheme="minorHAnsi" w:eastAsia="TimesNewRomanOOEnc" w:hAnsiTheme="minorHAnsi" w:cs="TimesNewRomanOOEnc"/>
                            <w:sz w:val="24"/>
                            <w:szCs w:val="24"/>
                          </w:rPr>
                          <w:t>ката между регионалния и местния стратегически контекст за развитие</w:t>
                        </w:r>
                        <w:r w:rsidR="00D953D3">
                          <w:rPr>
                            <w:rFonts w:asciiTheme="minorHAnsi" w:eastAsia="TimesNewRomanOOEnc" w:hAnsiTheme="minorHAnsi" w:cs="TimesNewRomanOOEnc"/>
                            <w:sz w:val="24"/>
                            <w:szCs w:val="24"/>
                          </w:rPr>
                          <w:t>,</w:t>
                        </w:r>
                        <w:r w:rsidRPr="001B0547">
                          <w:rPr>
                            <w:rFonts w:asciiTheme="minorHAnsi" w:eastAsia="TimesNewRomanOOEnc" w:hAnsiTheme="minorHAnsi" w:cs="TimesNewRomanOOEnc"/>
                            <w:sz w:val="24"/>
                            <w:szCs w:val="24"/>
                          </w:rPr>
                          <w:t xml:space="preserve"> чрезограничен брой ключови приоритети и евентуални допълващи приоритети.</w:t>
                        </w:r>
                      </w:p>
                      <w:p w:rsidR="00B615DE" w:rsidRPr="00EF0B35" w:rsidRDefault="00B615DE" w:rsidP="00440283">
                        <w:pPr>
                          <w:autoSpaceDE w:val="0"/>
                          <w:autoSpaceDN w:val="0"/>
                          <w:adjustRightInd w:val="0"/>
                          <w:spacing w:after="0"/>
                          <w:jc w:val="both"/>
                          <w:rPr>
                            <w:rFonts w:asciiTheme="minorHAnsi" w:eastAsia="TimesNewRomanOOEnc" w:hAnsiTheme="minorHAnsi" w:cs="TimesNewRomanOOEnc"/>
                            <w:sz w:val="24"/>
                            <w:szCs w:val="24"/>
                          </w:rPr>
                        </w:pPr>
                        <w:r w:rsidRPr="001B0547">
                          <w:rPr>
                            <w:rFonts w:asciiTheme="minorHAnsi" w:eastAsia="TimesNewRomanOOEnc" w:hAnsiTheme="minorHAnsi" w:cs="TimesNewRomanOOEnc"/>
                            <w:sz w:val="24"/>
                            <w:szCs w:val="24"/>
                          </w:rPr>
                          <w:lastRenderedPageBreak/>
                          <w:t xml:space="preserve">Приоритетите </w:t>
                        </w:r>
                        <w:r w:rsidR="00E32C80" w:rsidRPr="001B0547">
                          <w:rPr>
                            <w:rFonts w:asciiTheme="minorHAnsi" w:hAnsiTheme="minorHAnsi" w:cs="TimesNewRoman,BoldOOEnc"/>
                            <w:bCs/>
                            <w:sz w:val="24"/>
                            <w:szCs w:val="24"/>
                          </w:rPr>
                          <w:t xml:space="preserve">логически </w:t>
                        </w:r>
                        <w:r w:rsidRPr="001B0547">
                          <w:rPr>
                            <w:rFonts w:asciiTheme="minorHAnsi" w:hAnsiTheme="minorHAnsi" w:cs="TimesNewRoman,BoldOOEnc"/>
                            <w:bCs/>
                            <w:sz w:val="24"/>
                            <w:szCs w:val="24"/>
                          </w:rPr>
                          <w:t xml:space="preserve"> произтичат о</w:t>
                        </w:r>
                        <w:r w:rsidR="00E32C80" w:rsidRPr="001B0547">
                          <w:rPr>
                            <w:rFonts w:asciiTheme="minorHAnsi" w:hAnsiTheme="minorHAnsi" w:cs="TimesNewRoman,BoldOOEnc"/>
                            <w:bCs/>
                            <w:sz w:val="24"/>
                            <w:szCs w:val="24"/>
                          </w:rPr>
                          <w:t xml:space="preserve">т изводите на аналитичната част </w:t>
                        </w:r>
                        <w:r w:rsidRPr="001B0547">
                          <w:rPr>
                            <w:rFonts w:asciiTheme="minorHAnsi" w:hAnsiTheme="minorHAnsi" w:cs="TimesNewRoman,BoldOOEnc"/>
                            <w:bCs/>
                            <w:sz w:val="24"/>
                            <w:szCs w:val="24"/>
                          </w:rPr>
                          <w:t xml:space="preserve">на документа, </w:t>
                        </w:r>
                        <w:r w:rsidRPr="001B0547">
                          <w:rPr>
                            <w:rFonts w:asciiTheme="minorHAnsi" w:eastAsia="TimesNewRomanOOEnc" w:hAnsiTheme="minorHAnsi" w:cs="TimesNewRomanOOEnc"/>
                            <w:sz w:val="24"/>
                            <w:szCs w:val="24"/>
                          </w:rPr>
                          <w:t>катосе фокусират върху конкурентните предимства наобщината. Всеки от приоритетите е свързан със съответна стратегическа цел ипредставлява по-краткосрочна и конкретна цел, която води до постигането на по-общата стратегическата цел.</w:t>
                        </w:r>
                      </w:p>
                      <w:p w:rsidR="00E32C80" w:rsidRPr="001B0547" w:rsidRDefault="00B615DE" w:rsidP="00440283">
                        <w:pPr>
                          <w:autoSpaceDE w:val="0"/>
                          <w:autoSpaceDN w:val="0"/>
                          <w:adjustRightInd w:val="0"/>
                          <w:spacing w:after="0"/>
                          <w:ind w:right="34" w:firstLine="102"/>
                          <w:jc w:val="both"/>
                          <w:rPr>
                            <w:rFonts w:asciiTheme="minorHAnsi" w:eastAsia="TimesNewRomanOOEnc" w:hAnsiTheme="minorHAnsi" w:cs="TimesNewRomanOOEnc"/>
                            <w:sz w:val="24"/>
                            <w:szCs w:val="24"/>
                          </w:rPr>
                        </w:pPr>
                        <w:r w:rsidRPr="001B0547">
                          <w:rPr>
                            <w:rFonts w:asciiTheme="minorHAnsi" w:eastAsia="TimesNewRomanOOEnc" w:hAnsiTheme="minorHAnsi" w:cs="TimesNewRomanOOEnc"/>
                            <w:sz w:val="24"/>
                            <w:szCs w:val="24"/>
                          </w:rPr>
                          <w:t xml:space="preserve">Стратегическата част на ПИРО </w:t>
                        </w:r>
                        <w:r w:rsidR="00E32C80" w:rsidRPr="001B0547">
                          <w:rPr>
                            <w:rFonts w:asciiTheme="minorHAnsi" w:eastAsia="TimesNewRomanOOEnc" w:hAnsiTheme="minorHAnsi" w:cs="TimesNewRomanOOEnc"/>
                            <w:sz w:val="24"/>
                            <w:szCs w:val="24"/>
                          </w:rPr>
                          <w:t xml:space="preserve"> Гурково </w:t>
                        </w:r>
                        <w:r w:rsidRPr="001B0547">
                          <w:rPr>
                            <w:rFonts w:asciiTheme="minorHAnsi" w:eastAsia="TimesNewRomanOOEnc" w:hAnsiTheme="minorHAnsi" w:cs="TimesNewRomanOOEnc"/>
                            <w:sz w:val="24"/>
                            <w:szCs w:val="24"/>
                          </w:rPr>
                          <w:t>е фокусирана и кон</w:t>
                        </w:r>
                        <w:r w:rsidR="00EF0B35">
                          <w:rPr>
                            <w:rFonts w:asciiTheme="minorHAnsi" w:eastAsia="TimesNewRomanOOEnc" w:hAnsiTheme="minorHAnsi" w:cs="TimesNewRomanOOEnc"/>
                            <w:sz w:val="24"/>
                            <w:szCs w:val="24"/>
                          </w:rPr>
                          <w:t xml:space="preserve">кретна и ясно показва избраната </w:t>
                        </w:r>
                        <w:r w:rsidRPr="001B0547">
                          <w:rPr>
                            <w:rFonts w:asciiTheme="minorHAnsi" w:eastAsia="TimesNewRomanOOEnc" w:hAnsiTheme="minorHAnsi" w:cs="TimesNewRomanOOEnc"/>
                            <w:sz w:val="24"/>
                            <w:szCs w:val="24"/>
                          </w:rPr>
                          <w:t>посока на развитие на общината и съответната сфера или сфери, към коитоприоритетно са насочени усилията и основната част от инвестициите. Именно порадита</w:t>
                        </w:r>
                        <w:r w:rsidR="00EA5B48">
                          <w:rPr>
                            <w:rFonts w:asciiTheme="minorHAnsi" w:eastAsia="TimesNewRomanOOEnc" w:hAnsiTheme="minorHAnsi" w:cs="TimesNewRomanOOEnc"/>
                            <w:sz w:val="24"/>
                            <w:szCs w:val="24"/>
                          </w:rPr>
                          <w:t>-</w:t>
                        </w:r>
                        <w:r w:rsidRPr="001B0547">
                          <w:rPr>
                            <w:rFonts w:asciiTheme="minorHAnsi" w:eastAsia="TimesNewRomanOOEnc" w:hAnsiTheme="minorHAnsi" w:cs="TimesNewRomanOOEnc"/>
                            <w:sz w:val="24"/>
                            <w:szCs w:val="24"/>
                          </w:rPr>
                          <w:t>зи причина са набелязани ключови приоритети, които отразяватизбрания фокус и спе</w:t>
                        </w:r>
                        <w:r w:rsidR="00EA5B48">
                          <w:rPr>
                            <w:rFonts w:asciiTheme="minorHAnsi" w:eastAsia="TimesNewRomanOOEnc" w:hAnsiTheme="minorHAnsi" w:cs="TimesNewRomanOOEnc"/>
                            <w:sz w:val="24"/>
                            <w:szCs w:val="24"/>
                          </w:rPr>
                          <w:t>-</w:t>
                        </w:r>
                        <w:r w:rsidRPr="001B0547">
                          <w:rPr>
                            <w:rFonts w:asciiTheme="minorHAnsi" w:eastAsia="TimesNewRomanOOEnc" w:hAnsiTheme="minorHAnsi" w:cs="TimesNewRomanOOEnc"/>
                            <w:sz w:val="24"/>
                            <w:szCs w:val="24"/>
                          </w:rPr>
                          <w:t xml:space="preserve">цифика за развитие. </w:t>
                        </w:r>
                      </w:p>
                      <w:p w:rsidR="00B615DE" w:rsidRPr="001B0547" w:rsidRDefault="00B615DE" w:rsidP="00440283">
                        <w:pPr>
                          <w:autoSpaceDE w:val="0"/>
                          <w:autoSpaceDN w:val="0"/>
                          <w:adjustRightInd w:val="0"/>
                          <w:spacing w:after="0"/>
                          <w:ind w:right="34"/>
                          <w:jc w:val="both"/>
                          <w:rPr>
                            <w:rFonts w:asciiTheme="minorHAnsi" w:eastAsia="TimesNewRomanOOEnc" w:hAnsiTheme="minorHAnsi" w:cs="TimesNewRomanOOEnc"/>
                            <w:sz w:val="24"/>
                            <w:szCs w:val="24"/>
                          </w:rPr>
                        </w:pPr>
                        <w:r w:rsidRPr="001B0547">
                          <w:rPr>
                            <w:rFonts w:asciiTheme="minorHAnsi" w:eastAsia="TimesNewRomanOOEnc" w:hAnsiTheme="minorHAnsi" w:cs="TimesNewRomanOOEnc"/>
                            <w:sz w:val="24"/>
                            <w:szCs w:val="24"/>
                          </w:rPr>
                          <w:t>Целта е да се постигне концентрация иосезаем ефект на база на конкретните потен</w:t>
                        </w:r>
                        <w:r w:rsidR="00EE4EF8">
                          <w:rPr>
                            <w:rFonts w:asciiTheme="minorHAnsi" w:eastAsia="TimesNewRomanOOEnc" w:hAnsiTheme="minorHAnsi" w:cs="TimesNewRomanOOEnc"/>
                            <w:sz w:val="24"/>
                            <w:szCs w:val="24"/>
                          </w:rPr>
                          <w:t>-</w:t>
                        </w:r>
                        <w:r w:rsidRPr="001B0547">
                          <w:rPr>
                            <w:rFonts w:asciiTheme="minorHAnsi" w:eastAsia="TimesNewRomanOOEnc" w:hAnsiTheme="minorHAnsi" w:cs="TimesNewRomanOOEnc"/>
                            <w:sz w:val="24"/>
                            <w:szCs w:val="24"/>
                          </w:rPr>
                          <w:t>циалии местни специфики, а не да сеформулират твърде общи и универсални цели и приоритети.</w:t>
                        </w:r>
                      </w:p>
                      <w:p w:rsidR="00E32C80" w:rsidRPr="001B0547" w:rsidRDefault="00E32C80" w:rsidP="0067731F">
                        <w:pPr>
                          <w:autoSpaceDE w:val="0"/>
                          <w:autoSpaceDN w:val="0"/>
                          <w:adjustRightInd w:val="0"/>
                          <w:spacing w:after="0" w:line="240" w:lineRule="auto"/>
                          <w:ind w:right="495"/>
                          <w:rPr>
                            <w:rFonts w:asciiTheme="minorHAnsi" w:eastAsia="TimesNewRomanOOEnc" w:hAnsiTheme="minorHAnsi" w:cs="TimesNewRomanOOEnc"/>
                            <w:sz w:val="24"/>
                            <w:szCs w:val="24"/>
                          </w:rPr>
                        </w:pPr>
                      </w:p>
                      <w:p w:rsidR="008B6B96" w:rsidRPr="001B0547" w:rsidRDefault="00D40143" w:rsidP="0067731F">
                        <w:pPr>
                          <w:autoSpaceDE w:val="0"/>
                          <w:autoSpaceDN w:val="0"/>
                          <w:adjustRightInd w:val="0"/>
                          <w:spacing w:after="0" w:line="240" w:lineRule="auto"/>
                          <w:ind w:left="-108" w:right="495"/>
                          <w:jc w:val="both"/>
                          <w:rPr>
                            <w:rFonts w:asciiTheme="minorHAnsi" w:hAnsiTheme="minorHAnsi" w:cs="Times New Roman"/>
                            <w:b/>
                            <w:i/>
                            <w:color w:val="984806" w:themeColor="accent6" w:themeShade="80"/>
                            <w:sz w:val="24"/>
                            <w:szCs w:val="24"/>
                          </w:rPr>
                        </w:pPr>
                        <w:r w:rsidRPr="001B0547">
                          <w:rPr>
                            <w:rFonts w:asciiTheme="minorHAnsi" w:hAnsiTheme="minorHAnsi" w:cs="Times New Roman"/>
                            <w:b/>
                            <w:i/>
                            <w:color w:val="984806" w:themeColor="accent6" w:themeShade="80"/>
                            <w:sz w:val="24"/>
                            <w:szCs w:val="24"/>
                          </w:rPr>
                          <w:t>5.2</w:t>
                        </w:r>
                        <w:r w:rsidR="008B6B96" w:rsidRPr="001B0547">
                          <w:rPr>
                            <w:rFonts w:asciiTheme="minorHAnsi" w:hAnsiTheme="minorHAnsi" w:cs="Times New Roman"/>
                            <w:b/>
                            <w:i/>
                            <w:color w:val="984806" w:themeColor="accent6" w:themeShade="80"/>
                            <w:sz w:val="24"/>
                            <w:szCs w:val="24"/>
                          </w:rPr>
                          <w:t xml:space="preserve">.1. </w:t>
                        </w:r>
                        <w:r w:rsidR="00B615DE" w:rsidRPr="001B0547">
                          <w:rPr>
                            <w:rFonts w:asciiTheme="minorHAnsi" w:hAnsiTheme="minorHAnsi" w:cs="Times New Roman"/>
                            <w:b/>
                            <w:i/>
                            <w:color w:val="984806" w:themeColor="accent6" w:themeShade="80"/>
                            <w:sz w:val="24"/>
                            <w:szCs w:val="24"/>
                          </w:rPr>
                          <w:t>Визия, ц</w:t>
                        </w:r>
                        <w:r w:rsidR="008B6B96" w:rsidRPr="001B0547">
                          <w:rPr>
                            <w:rFonts w:asciiTheme="minorHAnsi" w:hAnsiTheme="minorHAnsi" w:cs="Times New Roman"/>
                            <w:b/>
                            <w:i/>
                            <w:color w:val="984806" w:themeColor="accent6" w:themeShade="80"/>
                            <w:sz w:val="24"/>
                            <w:szCs w:val="24"/>
                          </w:rPr>
                          <w:t>ели и приоритети за развитие на</w:t>
                        </w:r>
                        <w:r w:rsidR="00EE4EF8">
                          <w:rPr>
                            <w:rFonts w:asciiTheme="minorHAnsi" w:hAnsiTheme="minorHAnsi" w:cs="Times New Roman"/>
                            <w:b/>
                            <w:i/>
                            <w:color w:val="984806" w:themeColor="accent6" w:themeShade="80"/>
                            <w:sz w:val="24"/>
                            <w:szCs w:val="24"/>
                          </w:rPr>
                          <w:t xml:space="preserve"> Община Гурково за периода 2021–</w:t>
                        </w:r>
                        <w:r w:rsidR="008B6B96" w:rsidRPr="001B0547">
                          <w:rPr>
                            <w:rFonts w:asciiTheme="minorHAnsi" w:hAnsiTheme="minorHAnsi" w:cs="Times New Roman"/>
                            <w:b/>
                            <w:i/>
                            <w:color w:val="984806" w:themeColor="accent6" w:themeShade="80"/>
                            <w:sz w:val="24"/>
                            <w:szCs w:val="24"/>
                          </w:rPr>
                          <w:t>2027 г</w:t>
                        </w:r>
                        <w:r w:rsidR="00A66E3D">
                          <w:rPr>
                            <w:rFonts w:asciiTheme="minorHAnsi" w:hAnsiTheme="minorHAnsi" w:cs="Times New Roman"/>
                            <w:b/>
                            <w:i/>
                            <w:color w:val="984806" w:themeColor="accent6" w:themeShade="80"/>
                            <w:sz w:val="24"/>
                            <w:szCs w:val="24"/>
                          </w:rPr>
                          <w:t>одина</w:t>
                        </w:r>
                        <w:r w:rsidR="008B6B96" w:rsidRPr="001B0547">
                          <w:rPr>
                            <w:rFonts w:asciiTheme="minorHAnsi" w:hAnsiTheme="minorHAnsi" w:cs="Times New Roman"/>
                            <w:b/>
                            <w:i/>
                            <w:color w:val="984806" w:themeColor="accent6" w:themeShade="80"/>
                            <w:sz w:val="24"/>
                            <w:szCs w:val="24"/>
                          </w:rPr>
                          <w:t xml:space="preserve">. </w:t>
                        </w:r>
                      </w:p>
                      <w:p w:rsidR="00045AEB" w:rsidRPr="001B0547" w:rsidRDefault="006F60C3" w:rsidP="00440283">
                        <w:pPr>
                          <w:autoSpaceDE w:val="0"/>
                          <w:autoSpaceDN w:val="0"/>
                          <w:adjustRightInd w:val="0"/>
                          <w:spacing w:after="0"/>
                          <w:ind w:left="-108"/>
                          <w:jc w:val="both"/>
                          <w:rPr>
                            <w:rFonts w:asciiTheme="minorHAnsi" w:hAnsiTheme="minorHAnsi"/>
                            <w:sz w:val="24"/>
                            <w:szCs w:val="24"/>
                          </w:rPr>
                        </w:pPr>
                        <w:r w:rsidRPr="001B0547">
                          <w:rPr>
                            <w:rFonts w:asciiTheme="minorHAnsi" w:hAnsiTheme="minorHAnsi"/>
                            <w:sz w:val="24"/>
                            <w:szCs w:val="24"/>
                          </w:rPr>
                          <w:t>Съгласно възприетата методология за планиране на регио</w:t>
                        </w:r>
                        <w:r w:rsidR="00794FB9">
                          <w:rPr>
                            <w:rFonts w:asciiTheme="minorHAnsi" w:hAnsiTheme="minorHAnsi"/>
                            <w:sz w:val="24"/>
                            <w:szCs w:val="24"/>
                          </w:rPr>
                          <w:t>налното и местно развитие, стра</w:t>
                        </w:r>
                        <w:r w:rsidRPr="001B0547">
                          <w:rPr>
                            <w:rFonts w:asciiTheme="minorHAnsi" w:hAnsiTheme="minorHAnsi"/>
                            <w:sz w:val="24"/>
                            <w:szCs w:val="24"/>
                          </w:rPr>
                          <w:t>тегическите документи за развитие се разработват чрез едновременно прилагане на два</w:t>
                        </w:r>
                        <w:r w:rsidR="00794FB9">
                          <w:rPr>
                            <w:rFonts w:asciiTheme="minorHAnsi" w:hAnsiTheme="minorHAnsi"/>
                            <w:sz w:val="24"/>
                            <w:szCs w:val="24"/>
                          </w:rPr>
                          <w:t>та диа</w:t>
                        </w:r>
                        <w:r w:rsidRPr="001B0547">
                          <w:rPr>
                            <w:rFonts w:asciiTheme="minorHAnsi" w:hAnsiTheme="minorHAnsi"/>
                            <w:sz w:val="24"/>
                            <w:szCs w:val="24"/>
                          </w:rPr>
                          <w:t xml:space="preserve">метрални подхода: </w:t>
                        </w:r>
                        <w:r w:rsidRPr="001B0547">
                          <w:rPr>
                            <w:rFonts w:asciiTheme="minorHAnsi" w:hAnsiTheme="minorHAnsi"/>
                            <w:i/>
                            <w:sz w:val="24"/>
                            <w:szCs w:val="24"/>
                          </w:rPr>
                          <w:t>„отгоре – надолу</w:t>
                        </w:r>
                        <w:r w:rsidRPr="001B0547">
                          <w:rPr>
                            <w:rFonts w:asciiTheme="minorHAnsi" w:hAnsiTheme="minorHAnsi"/>
                            <w:sz w:val="24"/>
                            <w:szCs w:val="24"/>
                          </w:rPr>
                          <w:t>“ и обратно - „</w:t>
                        </w:r>
                        <w:r w:rsidRPr="001B0547">
                          <w:rPr>
                            <w:rFonts w:asciiTheme="minorHAnsi" w:hAnsiTheme="minorHAnsi"/>
                            <w:i/>
                            <w:sz w:val="24"/>
                            <w:szCs w:val="24"/>
                          </w:rPr>
                          <w:t>отдолу – нагоре</w:t>
                        </w:r>
                        <w:r w:rsidRPr="001B0547">
                          <w:rPr>
                            <w:rFonts w:asciiTheme="minorHAnsi" w:hAnsiTheme="minorHAnsi"/>
                            <w:sz w:val="24"/>
                            <w:szCs w:val="24"/>
                          </w:rPr>
                          <w:t>“. При пър</w:t>
                        </w:r>
                        <w:r w:rsidR="00A66E3D">
                          <w:rPr>
                            <w:rFonts w:asciiTheme="minorHAnsi" w:hAnsiTheme="minorHAnsi"/>
                            <w:sz w:val="24"/>
                            <w:szCs w:val="24"/>
                          </w:rPr>
                          <w:t>-</w:t>
                        </w:r>
                        <w:r w:rsidRPr="001B0547">
                          <w:rPr>
                            <w:rFonts w:asciiTheme="minorHAnsi" w:hAnsiTheme="minorHAnsi"/>
                            <w:sz w:val="24"/>
                            <w:szCs w:val="24"/>
                          </w:rPr>
                          <w:t xml:space="preserve">вия подход до 2019 г.,  като база за формулиране на плана по подхода „отгоре-надолу“ се използва областната стратегия за развитие, </w:t>
                        </w:r>
                        <w:r w:rsidR="007408C7">
                          <w:rPr>
                            <w:rFonts w:asciiTheme="minorHAnsi" w:hAnsiTheme="minorHAnsi"/>
                            <w:sz w:val="24"/>
                            <w:szCs w:val="24"/>
                          </w:rPr>
                          <w:t>която играе ролята на „добра практика</w:t>
                        </w:r>
                        <w:r w:rsidRPr="001B0547">
                          <w:rPr>
                            <w:rFonts w:asciiTheme="minorHAnsi" w:hAnsiTheme="minorHAnsi"/>
                            <w:sz w:val="24"/>
                            <w:szCs w:val="24"/>
                          </w:rPr>
                          <w:t>”. Съгласно измененията и допълненията в ЗРР от 2020 год., ролята на стратегически до</w:t>
                        </w:r>
                        <w:r w:rsidR="00440283">
                          <w:rPr>
                            <w:rFonts w:asciiTheme="minorHAnsi" w:hAnsiTheme="minorHAnsi"/>
                            <w:sz w:val="24"/>
                            <w:szCs w:val="24"/>
                          </w:rPr>
                          <w:t>-</w:t>
                        </w:r>
                        <w:r w:rsidRPr="001B0547">
                          <w:rPr>
                            <w:rFonts w:asciiTheme="minorHAnsi" w:hAnsiTheme="minorHAnsi"/>
                            <w:sz w:val="24"/>
                            <w:szCs w:val="24"/>
                          </w:rPr>
                          <w:t>кумент от по-висше ниво играе вече Регионалната стратегия за развитие на Югоизточен район, част от който е Област Стар</w:t>
                        </w:r>
                        <w:r w:rsidR="00DA5CFE">
                          <w:rPr>
                            <w:rFonts w:asciiTheme="minorHAnsi" w:hAnsiTheme="minorHAnsi"/>
                            <w:sz w:val="24"/>
                            <w:szCs w:val="24"/>
                          </w:rPr>
                          <w:t xml:space="preserve">а Загора  и Община Гурково.  </w:t>
                        </w:r>
                        <w:r w:rsidRPr="001B0547">
                          <w:rPr>
                            <w:rFonts w:asciiTheme="minorHAnsi" w:hAnsiTheme="minorHAnsi"/>
                            <w:sz w:val="24"/>
                            <w:szCs w:val="24"/>
                          </w:rPr>
                          <w:t xml:space="preserve">След структуриране на стратегическата рамка на ПИР за община </w:t>
                        </w:r>
                        <w:r w:rsidR="00794FB9">
                          <w:rPr>
                            <w:rFonts w:asciiTheme="minorHAnsi" w:hAnsiTheme="minorHAnsi"/>
                            <w:sz w:val="24"/>
                            <w:szCs w:val="24"/>
                          </w:rPr>
                          <w:t xml:space="preserve">Гурково, нейната конкретизация </w:t>
                        </w:r>
                        <w:r w:rsidRPr="001B0547">
                          <w:rPr>
                            <w:rFonts w:asciiTheme="minorHAnsi" w:hAnsiTheme="minorHAnsi"/>
                            <w:sz w:val="24"/>
                            <w:szCs w:val="24"/>
                          </w:rPr>
                          <w:t>по метода „отдолу – нагоре“ следва да се изпълни посредством анкетиране на представители</w:t>
                        </w:r>
                        <w:r w:rsidR="00045AEB" w:rsidRPr="001B0547">
                          <w:rPr>
                            <w:rFonts w:asciiTheme="minorHAnsi" w:hAnsiTheme="minorHAnsi"/>
                            <w:sz w:val="24"/>
                            <w:szCs w:val="24"/>
                          </w:rPr>
                          <w:t xml:space="preserve"> на це</w:t>
                        </w:r>
                        <w:r w:rsidR="00440283">
                          <w:rPr>
                            <w:rFonts w:asciiTheme="minorHAnsi" w:hAnsiTheme="minorHAnsi"/>
                            <w:sz w:val="24"/>
                            <w:szCs w:val="24"/>
                          </w:rPr>
                          <w:t>-</w:t>
                        </w:r>
                        <w:r w:rsidR="00045AEB" w:rsidRPr="001B0547">
                          <w:rPr>
                            <w:rFonts w:asciiTheme="minorHAnsi" w:hAnsiTheme="minorHAnsi"/>
                            <w:sz w:val="24"/>
                            <w:szCs w:val="24"/>
                          </w:rPr>
                          <w:t>левите групи от Общината.</w:t>
                        </w:r>
                      </w:p>
                      <w:p w:rsidR="00581457" w:rsidRPr="001B0547" w:rsidRDefault="00581457" w:rsidP="00440283">
                        <w:pPr>
                          <w:autoSpaceDE w:val="0"/>
                          <w:autoSpaceDN w:val="0"/>
                          <w:adjustRightInd w:val="0"/>
                          <w:spacing w:after="0"/>
                          <w:ind w:left="-108"/>
                          <w:jc w:val="both"/>
                          <w:rPr>
                            <w:rFonts w:asciiTheme="minorHAnsi" w:hAnsiTheme="minorHAnsi"/>
                            <w:sz w:val="24"/>
                            <w:szCs w:val="24"/>
                          </w:rPr>
                        </w:pPr>
                        <w:r w:rsidRPr="001B0547">
                          <w:rPr>
                            <w:rFonts w:asciiTheme="minorHAnsi" w:hAnsiTheme="minorHAnsi"/>
                            <w:sz w:val="24"/>
                            <w:szCs w:val="24"/>
                            <w:lang w:val="ru-RU" w:eastAsia="ru-RU"/>
                          </w:rPr>
                          <w:t xml:space="preserve">На базата на идентифицираните възможности, ресурси и потенциал е формулирана </w:t>
                        </w:r>
                      </w:p>
                      <w:p w:rsidR="008B6B96" w:rsidRDefault="00581457" w:rsidP="00440283">
                        <w:pPr>
                          <w:spacing w:after="0"/>
                          <w:ind w:hanging="40"/>
                          <w:jc w:val="both"/>
                          <w:rPr>
                            <w:rFonts w:asciiTheme="minorHAnsi" w:hAnsiTheme="minorHAnsi"/>
                            <w:sz w:val="24"/>
                            <w:szCs w:val="24"/>
                            <w:lang w:val="ru-RU" w:eastAsia="ru-RU"/>
                          </w:rPr>
                        </w:pPr>
                        <w:r w:rsidRPr="001B0547">
                          <w:rPr>
                            <w:rFonts w:asciiTheme="minorHAnsi" w:hAnsiTheme="minorHAnsi"/>
                            <w:sz w:val="24"/>
                            <w:szCs w:val="24"/>
                            <w:lang w:val="ru-RU" w:eastAsia="ru-RU"/>
                          </w:rPr>
                          <w:t>следната визия за развитие  на община Гурково за периода  2021-2027 г.:</w:t>
                        </w:r>
                      </w:p>
                      <w:p w:rsidR="00440283" w:rsidRPr="001B0547" w:rsidRDefault="00440283" w:rsidP="00440283">
                        <w:pPr>
                          <w:spacing w:after="0"/>
                          <w:ind w:hanging="40"/>
                          <w:jc w:val="both"/>
                          <w:rPr>
                            <w:rFonts w:asciiTheme="minorHAnsi" w:hAnsiTheme="minorHAnsi"/>
                            <w:sz w:val="24"/>
                            <w:szCs w:val="24"/>
                            <w:lang w:val="ru-RU" w:eastAsia="ru-RU"/>
                          </w:rPr>
                        </w:pPr>
                      </w:p>
                      <w:p w:rsidR="00297C7B" w:rsidRPr="00FD4449" w:rsidRDefault="00E70999" w:rsidP="00440283">
                        <w:pPr>
                          <w:shd w:val="clear" w:color="auto" w:fill="D6E3BC" w:themeFill="accent3" w:themeFillTint="66"/>
                          <w:autoSpaceDE w:val="0"/>
                          <w:autoSpaceDN w:val="0"/>
                          <w:adjustRightInd w:val="0"/>
                          <w:spacing w:after="0"/>
                          <w:ind w:left="-108" w:right="34"/>
                          <w:jc w:val="both"/>
                          <w:rPr>
                            <w:rFonts w:asciiTheme="minorHAnsi" w:hAnsiTheme="minorHAnsi" w:cs="Times New Roman"/>
                            <w:b/>
                            <w:color w:val="244061" w:themeColor="accent1" w:themeShade="80"/>
                            <w:sz w:val="24"/>
                            <w:szCs w:val="24"/>
                          </w:rPr>
                        </w:pPr>
                        <w:r w:rsidRPr="00FD4449">
                          <w:rPr>
                            <w:rFonts w:asciiTheme="minorHAnsi" w:hAnsiTheme="minorHAnsi" w:cs="Times New Roman"/>
                            <w:b/>
                            <w:color w:val="244061" w:themeColor="accent1" w:themeShade="80"/>
                            <w:sz w:val="24"/>
                            <w:szCs w:val="24"/>
                          </w:rPr>
                          <w:t>„</w:t>
                        </w:r>
                        <w:r w:rsidRPr="00FD4449">
                          <w:rPr>
                            <w:rFonts w:asciiTheme="minorHAnsi" w:hAnsiTheme="minorHAnsi" w:cs="Times New Roman"/>
                            <w:b/>
                            <w:sz w:val="24"/>
                            <w:szCs w:val="24"/>
                          </w:rPr>
                          <w:t>ОБЩИНА ГУРКОВО – ПРИВЛЕКАТЕЛЕНЗА ЖИВОТ И РАБОТА ЕКОЛОГИЧНО ЧИСТ РАЙОН, ЕФЕКТИВНО ИЗПОЛЗВАЩА СВОЯ ПОТЕНЦИАЛ ЗАПОСТИГАНЕ НА УСТОЙЧИВ РАСТЕЖ, СЪЗДАВАНЕ НА НОВИ РАБОТНИ МЕСТА, БИЗНЕС И ТУРИЗЪМ, СЪССЪХРАНЕНО ПРИРОДНО И КУЛТУРНО НАСЛЕДСТВО</w:t>
                        </w:r>
                        <w:r w:rsidR="006F129A" w:rsidRPr="00FD4449">
                          <w:rPr>
                            <w:rFonts w:asciiTheme="minorHAnsi" w:hAnsiTheme="minorHAnsi" w:cs="Times New Roman"/>
                            <w:b/>
                            <w:color w:val="403152" w:themeColor="accent4" w:themeShade="80"/>
                            <w:sz w:val="24"/>
                            <w:szCs w:val="24"/>
                          </w:rPr>
                          <w:t>“</w:t>
                        </w:r>
                      </w:p>
                      <w:p w:rsidR="008A1A4E" w:rsidRPr="001B0547" w:rsidRDefault="006F60C3" w:rsidP="00440283">
                        <w:pPr>
                          <w:autoSpaceDE w:val="0"/>
                          <w:autoSpaceDN w:val="0"/>
                          <w:adjustRightInd w:val="0"/>
                          <w:spacing w:after="0" w:line="240" w:lineRule="auto"/>
                          <w:ind w:left="-108"/>
                          <w:jc w:val="both"/>
                          <w:rPr>
                            <w:rFonts w:asciiTheme="minorHAnsi" w:hAnsiTheme="minorHAnsi"/>
                            <w:sz w:val="24"/>
                            <w:szCs w:val="24"/>
                          </w:rPr>
                        </w:pPr>
                        <w:r w:rsidRPr="001B0547">
                          <w:rPr>
                            <w:rFonts w:asciiTheme="minorHAnsi" w:hAnsiTheme="minorHAnsi"/>
                            <w:sz w:val="24"/>
                            <w:szCs w:val="24"/>
                          </w:rPr>
                          <w:t>В Програмата за интегрирано развитие на община Гурково са формулира</w:t>
                        </w:r>
                        <w:r w:rsidR="00794FB9">
                          <w:rPr>
                            <w:rFonts w:asciiTheme="minorHAnsi" w:hAnsiTheme="minorHAnsi"/>
                            <w:sz w:val="24"/>
                            <w:szCs w:val="24"/>
                          </w:rPr>
                          <w:t>ни следните страте</w:t>
                        </w:r>
                        <w:r w:rsidR="008A1A4E" w:rsidRPr="001B0547">
                          <w:rPr>
                            <w:rFonts w:asciiTheme="minorHAnsi" w:hAnsiTheme="minorHAnsi"/>
                            <w:sz w:val="24"/>
                            <w:szCs w:val="24"/>
                          </w:rPr>
                          <w:t>г</w:t>
                        </w:r>
                        <w:r w:rsidRPr="001B0547">
                          <w:rPr>
                            <w:rFonts w:asciiTheme="minorHAnsi" w:hAnsiTheme="minorHAnsi"/>
                            <w:sz w:val="24"/>
                            <w:szCs w:val="24"/>
                          </w:rPr>
                          <w:t>и</w:t>
                        </w:r>
                        <w:r w:rsidR="008A1A4E" w:rsidRPr="001B0547">
                          <w:rPr>
                            <w:rFonts w:asciiTheme="minorHAnsi" w:hAnsiTheme="minorHAnsi"/>
                            <w:sz w:val="24"/>
                            <w:szCs w:val="24"/>
                          </w:rPr>
                          <w:t>чески</w:t>
                        </w:r>
                        <w:r w:rsidRPr="001B0547">
                          <w:rPr>
                            <w:rFonts w:asciiTheme="minorHAnsi" w:hAnsiTheme="minorHAnsi"/>
                            <w:sz w:val="24"/>
                            <w:szCs w:val="24"/>
                          </w:rPr>
                          <w:t xml:space="preserve"> цели, приоритети и мерки:</w:t>
                        </w:r>
                      </w:p>
                      <w:p w:rsidR="00297C7B" w:rsidRPr="00E44BBC" w:rsidRDefault="008A1A4E" w:rsidP="00440283">
                        <w:pPr>
                          <w:shd w:val="clear" w:color="auto" w:fill="D6E3BC" w:themeFill="accent3" w:themeFillTint="66"/>
                          <w:tabs>
                            <w:tab w:val="left" w:pos="9174"/>
                          </w:tabs>
                          <w:autoSpaceDE w:val="0"/>
                          <w:autoSpaceDN w:val="0"/>
                          <w:adjustRightInd w:val="0"/>
                          <w:spacing w:after="0" w:line="240" w:lineRule="auto"/>
                          <w:ind w:left="-108" w:right="34"/>
                          <w:rPr>
                            <w:rFonts w:asciiTheme="minorHAnsi" w:hAnsiTheme="minorHAnsi" w:cs="TimesNewRoman,BoldOOEnc"/>
                            <w:b/>
                            <w:bCs/>
                            <w:sz w:val="24"/>
                            <w:szCs w:val="24"/>
                          </w:rPr>
                        </w:pPr>
                        <w:r w:rsidRPr="00E44BBC">
                          <w:rPr>
                            <w:rFonts w:asciiTheme="minorHAnsi" w:hAnsiTheme="minorHAnsi" w:cs="TimesNewRoman,BoldOOEnc"/>
                            <w:b/>
                            <w:bCs/>
                            <w:sz w:val="24"/>
                            <w:szCs w:val="24"/>
                          </w:rPr>
                          <w:t xml:space="preserve">ЦЕЛ 1: </w:t>
                        </w:r>
                        <w:r w:rsidR="003903EA" w:rsidRPr="00E44BBC">
                          <w:rPr>
                            <w:rFonts w:asciiTheme="minorHAnsi" w:hAnsiTheme="minorHAnsi" w:cs="TimesNewRoman,BoldOOEnc"/>
                            <w:b/>
                            <w:bCs/>
                            <w:sz w:val="24"/>
                            <w:szCs w:val="24"/>
                          </w:rPr>
                          <w:t>ИКОНОМИЧЕСКО РАЗВИТИЕ, ЧРЕЗ ПОДОБРЯВАНЕ</w:t>
                        </w:r>
                        <w:r w:rsidR="00EE4EF8" w:rsidRPr="00E44BBC">
                          <w:rPr>
                            <w:rFonts w:asciiTheme="minorHAnsi" w:hAnsiTheme="minorHAnsi" w:cs="TimesNewRoman,BoldOOEnc"/>
                            <w:b/>
                            <w:bCs/>
                            <w:sz w:val="24"/>
                            <w:szCs w:val="24"/>
                          </w:rPr>
                          <w:t xml:space="preserve"> НА БИЗНЕС СРЕДАТА, НАСЪР</w:t>
                        </w:r>
                        <w:r w:rsidR="00440283" w:rsidRPr="00E44BBC">
                          <w:rPr>
                            <w:rFonts w:asciiTheme="minorHAnsi" w:hAnsiTheme="minorHAnsi" w:cs="TimesNewRoman,BoldOOEnc"/>
                            <w:b/>
                            <w:bCs/>
                            <w:sz w:val="24"/>
                            <w:szCs w:val="24"/>
                          </w:rPr>
                          <w:t>-</w:t>
                        </w:r>
                        <w:r w:rsidR="00EE4EF8" w:rsidRPr="00E44BBC">
                          <w:rPr>
                            <w:rFonts w:asciiTheme="minorHAnsi" w:hAnsiTheme="minorHAnsi" w:cs="TimesNewRoman,BoldOOEnc"/>
                            <w:b/>
                            <w:bCs/>
                            <w:sz w:val="24"/>
                            <w:szCs w:val="24"/>
                          </w:rPr>
                          <w:t>ЧА</w:t>
                        </w:r>
                        <w:r w:rsidR="005174EA" w:rsidRPr="00E44BBC">
                          <w:rPr>
                            <w:rFonts w:asciiTheme="minorHAnsi" w:hAnsiTheme="minorHAnsi" w:cs="TimesNewRoman,BoldOOEnc"/>
                            <w:b/>
                            <w:bCs/>
                            <w:sz w:val="24"/>
                            <w:szCs w:val="24"/>
                          </w:rPr>
                          <w:t>ВА</w:t>
                        </w:r>
                        <w:r w:rsidR="00EE4EF8" w:rsidRPr="00E44BBC">
                          <w:rPr>
                            <w:rFonts w:asciiTheme="minorHAnsi" w:hAnsiTheme="minorHAnsi" w:cs="TimesNewRoman,BoldOOEnc"/>
                            <w:b/>
                            <w:bCs/>
                            <w:sz w:val="24"/>
                            <w:szCs w:val="24"/>
                          </w:rPr>
                          <w:t xml:space="preserve">НЕ </w:t>
                        </w:r>
                        <w:r w:rsidR="003903EA" w:rsidRPr="00E44BBC">
                          <w:rPr>
                            <w:rFonts w:asciiTheme="minorHAnsi" w:hAnsiTheme="minorHAnsi" w:cs="TimesNewRoman,BoldOOEnc"/>
                            <w:b/>
                            <w:bCs/>
                            <w:sz w:val="24"/>
                            <w:szCs w:val="24"/>
                          </w:rPr>
                          <w:t>НА ПРЕДПРИЕМАЧЕСТВОТО, СТИМУЛИРАНЕ НА ИНВЕСТИЦИИТЕ В ИНОВАЦИИ, НЕУТРАЛ</w:t>
                        </w:r>
                        <w:r w:rsidR="00EE4EF8" w:rsidRPr="00E44BBC">
                          <w:rPr>
                            <w:rFonts w:asciiTheme="minorHAnsi" w:hAnsiTheme="minorHAnsi" w:cs="TimesNewRoman,BoldOOEnc"/>
                            <w:b/>
                            <w:bCs/>
                            <w:sz w:val="24"/>
                            <w:szCs w:val="24"/>
                          </w:rPr>
                          <w:t xml:space="preserve">НИ </w:t>
                        </w:r>
                        <w:r w:rsidR="003903EA" w:rsidRPr="00E44BBC">
                          <w:rPr>
                            <w:rFonts w:asciiTheme="minorHAnsi" w:hAnsiTheme="minorHAnsi" w:cs="TimesNewRoman,BoldOOEnc"/>
                            <w:b/>
                            <w:bCs/>
                            <w:sz w:val="24"/>
                            <w:szCs w:val="24"/>
                          </w:rPr>
                          <w:t>КЪМ КЛИМАТА ПРОИЗВОДСТВА, ТУРИЗЪМ И СЕЛСКО СТОПАНСТВО.</w:t>
                        </w:r>
                      </w:p>
                      <w:p w:rsidR="003903EA" w:rsidRPr="001B0547" w:rsidRDefault="003903EA" w:rsidP="0067731F">
                        <w:pPr>
                          <w:autoSpaceDE w:val="0"/>
                          <w:autoSpaceDN w:val="0"/>
                          <w:adjustRightInd w:val="0"/>
                          <w:spacing w:after="0" w:line="240" w:lineRule="auto"/>
                          <w:ind w:left="-108" w:right="495"/>
                          <w:rPr>
                            <w:rFonts w:asciiTheme="minorHAnsi" w:hAnsiTheme="minorHAnsi" w:cs="TimesNewRoman,BoldOOEnc"/>
                            <w:b/>
                            <w:bCs/>
                            <w:i/>
                            <w:color w:val="C00000"/>
                            <w:sz w:val="24"/>
                            <w:szCs w:val="24"/>
                          </w:rPr>
                        </w:pPr>
                      </w:p>
                      <w:p w:rsidR="00E90EAF" w:rsidRPr="001B0547" w:rsidRDefault="00E90EAF" w:rsidP="00440283">
                        <w:pPr>
                          <w:shd w:val="clear" w:color="auto" w:fill="D6E3BC" w:themeFill="accent3" w:themeFillTint="66"/>
                          <w:autoSpaceDE w:val="0"/>
                          <w:autoSpaceDN w:val="0"/>
                          <w:adjustRightInd w:val="0"/>
                          <w:spacing w:after="0" w:line="240" w:lineRule="auto"/>
                          <w:ind w:left="-108"/>
                          <w:rPr>
                            <w:rFonts w:asciiTheme="minorHAnsi" w:hAnsiTheme="minorHAnsi" w:cs="TimesNewRoman,BoldOOEnc"/>
                            <w:b/>
                            <w:bCs/>
                            <w:i/>
                            <w:sz w:val="24"/>
                            <w:szCs w:val="24"/>
                          </w:rPr>
                        </w:pPr>
                        <w:r w:rsidRPr="001B0547">
                          <w:rPr>
                            <w:rFonts w:asciiTheme="minorHAnsi" w:hAnsiTheme="minorHAnsi" w:cs="TimesNewRoman,BoldOOEnc"/>
                            <w:b/>
                            <w:bCs/>
                            <w:i/>
                            <w:sz w:val="24"/>
                            <w:szCs w:val="24"/>
                          </w:rPr>
                          <w:t>Приоритет 1: Стимулиране на създаване и развитие на местен бизнес и привличане на инвеститори, чрез създаване на нови инд</w:t>
                        </w:r>
                        <w:r w:rsidR="005D789D" w:rsidRPr="001B0547">
                          <w:rPr>
                            <w:rFonts w:asciiTheme="minorHAnsi" w:hAnsiTheme="minorHAnsi" w:cs="TimesNewRoman,BoldOOEnc"/>
                            <w:b/>
                            <w:bCs/>
                            <w:i/>
                            <w:sz w:val="24"/>
                            <w:szCs w:val="24"/>
                          </w:rPr>
                          <w:t>устриални и технологични зони</w:t>
                        </w:r>
                        <w:r w:rsidRPr="001B0547">
                          <w:rPr>
                            <w:rFonts w:asciiTheme="minorHAnsi" w:hAnsiTheme="minorHAnsi" w:cs="TimesNewRoman,BoldOOEnc"/>
                            <w:b/>
                            <w:bCs/>
                            <w:i/>
                            <w:sz w:val="24"/>
                            <w:szCs w:val="24"/>
                          </w:rPr>
                          <w:t>.</w:t>
                        </w:r>
                      </w:p>
                      <w:p w:rsidR="000D2813" w:rsidRDefault="00E90EAF" w:rsidP="00F8150B">
                        <w:pPr>
                          <w:spacing w:after="0"/>
                          <w:ind w:right="34"/>
                          <w:jc w:val="both"/>
                          <w:rPr>
                            <w:rFonts w:eastAsia="TimesNewRomanOOEnc"/>
                            <w:sz w:val="24"/>
                            <w:szCs w:val="24"/>
                          </w:rPr>
                        </w:pPr>
                        <w:r w:rsidRPr="000D2813">
                          <w:rPr>
                            <w:rFonts w:eastAsia="TimesNewRomanOOEnc"/>
                            <w:sz w:val="24"/>
                            <w:szCs w:val="24"/>
                          </w:rPr>
                          <w:t xml:space="preserve">       Като инструмент за насърчаване на инвестициите, ин</w:t>
                        </w:r>
                        <w:r w:rsidR="00440283">
                          <w:rPr>
                            <w:rFonts w:eastAsia="TimesNewRomanOOEnc"/>
                            <w:sz w:val="24"/>
                            <w:szCs w:val="24"/>
                          </w:rPr>
                          <w:t xml:space="preserve">дустриалните зони се превръщат </w:t>
                        </w:r>
                        <w:r w:rsidRPr="000D2813">
                          <w:rPr>
                            <w:rFonts w:eastAsia="TimesNewRomanOOEnc"/>
                            <w:sz w:val="24"/>
                            <w:szCs w:val="24"/>
                          </w:rPr>
                          <w:t xml:space="preserve">във важен елемент на държавната и местна политика. Общинското </w:t>
                        </w:r>
                        <w:r w:rsidRPr="000D2813">
                          <w:rPr>
                            <w:rFonts w:eastAsia="TimesNewRomanOOEnc"/>
                            <w:sz w:val="24"/>
                            <w:szCs w:val="24"/>
                          </w:rPr>
                          <w:lastRenderedPageBreak/>
                          <w:t>ръководство и</w:t>
                        </w:r>
                        <w:r w:rsidR="00A66E3D">
                          <w:rPr>
                            <w:rFonts w:eastAsia="TimesNewRomanOOEnc"/>
                            <w:sz w:val="24"/>
                            <w:szCs w:val="24"/>
                          </w:rPr>
                          <w:t xml:space="preserve"> общест</w:t>
                        </w:r>
                        <w:r w:rsidRPr="000D2813">
                          <w:rPr>
                            <w:rFonts w:eastAsia="TimesNewRomanOOEnc"/>
                            <w:sz w:val="24"/>
                            <w:szCs w:val="24"/>
                          </w:rPr>
                          <w:t>веността следва да положи усилия за привличане на инвестиции за изграждане и</w:t>
                        </w:r>
                        <w:r w:rsidR="00A66E3D">
                          <w:rPr>
                            <w:rFonts w:eastAsia="TimesNewRomanOOEnc"/>
                            <w:sz w:val="24"/>
                            <w:szCs w:val="24"/>
                          </w:rPr>
                          <w:t xml:space="preserve"> модерни</w:t>
                        </w:r>
                        <w:r w:rsidRPr="000D2813">
                          <w:rPr>
                            <w:rFonts w:eastAsia="TimesNewRomanOOEnc"/>
                            <w:sz w:val="24"/>
                            <w:szCs w:val="24"/>
                          </w:rPr>
                          <w:t xml:space="preserve">зиране на индустриални зони, при доказан </w:t>
                        </w:r>
                        <w:r w:rsidR="000D2813" w:rsidRPr="000D2813">
                          <w:rPr>
                            <w:rFonts w:eastAsia="TimesNewRomanOOEnc"/>
                            <w:sz w:val="24"/>
                            <w:szCs w:val="24"/>
                          </w:rPr>
                          <w:t xml:space="preserve">икономически ефект и наличие на </w:t>
                        </w:r>
                        <w:r w:rsidRPr="000D2813">
                          <w:rPr>
                            <w:rFonts w:eastAsia="TimesNewRomanOOEnc"/>
                            <w:sz w:val="24"/>
                            <w:szCs w:val="24"/>
                          </w:rPr>
                          <w:t xml:space="preserve">инвеститори. </w:t>
                        </w:r>
                      </w:p>
                      <w:p w:rsidR="00E90EAF" w:rsidRPr="000D2813" w:rsidRDefault="00E90EAF" w:rsidP="00BA7DD1">
                        <w:pPr>
                          <w:spacing w:after="0"/>
                          <w:jc w:val="both"/>
                          <w:rPr>
                            <w:rFonts w:eastAsia="TimesNewRomanOOEnc"/>
                            <w:sz w:val="24"/>
                            <w:szCs w:val="24"/>
                          </w:rPr>
                        </w:pPr>
                        <w:r w:rsidRPr="000D2813">
                          <w:rPr>
                            <w:rFonts w:eastAsia="TimesNewRomanOOEnc"/>
                            <w:sz w:val="24"/>
                            <w:szCs w:val="24"/>
                          </w:rPr>
                          <w:t>Необходимо е създаване на устройствени</w:t>
                        </w:r>
                        <w:r w:rsidR="000D2813">
                          <w:rPr>
                            <w:rFonts w:eastAsia="TimesNewRomanOOEnc"/>
                            <w:sz w:val="24"/>
                            <w:szCs w:val="24"/>
                          </w:rPr>
                          <w:t xml:space="preserve"> условия за повишаване на прив</w:t>
                        </w:r>
                        <w:r w:rsidRPr="000D2813">
                          <w:rPr>
                            <w:rFonts w:eastAsia="TimesNewRomanOOEnc"/>
                            <w:sz w:val="24"/>
                            <w:szCs w:val="24"/>
                          </w:rPr>
                          <w:t>лекателността на територията за развитие на ико</w:t>
                        </w:r>
                        <w:r w:rsidR="000D2813">
                          <w:rPr>
                            <w:rFonts w:eastAsia="TimesNewRomanOOEnc"/>
                            <w:sz w:val="24"/>
                            <w:szCs w:val="24"/>
                          </w:rPr>
                          <w:t xml:space="preserve">номически дейности. Създаването </w:t>
                        </w:r>
                        <w:r w:rsidRPr="000D2813">
                          <w:rPr>
                            <w:rFonts w:eastAsia="TimesNewRomanOOEnc"/>
                            <w:sz w:val="24"/>
                            <w:szCs w:val="24"/>
                          </w:rPr>
                          <w:t>на нови индустриални зони и терени за удовлетворяване</w:t>
                        </w:r>
                        <w:r w:rsidR="000D2813">
                          <w:rPr>
                            <w:rFonts w:eastAsia="TimesNewRomanOOEnc"/>
                            <w:sz w:val="24"/>
                            <w:szCs w:val="24"/>
                          </w:rPr>
                          <w:t xml:space="preserve"> на локализационните изис</w:t>
                        </w:r>
                        <w:r w:rsidR="005E7288">
                          <w:rPr>
                            <w:rFonts w:eastAsia="TimesNewRomanOOEnc"/>
                            <w:sz w:val="24"/>
                            <w:szCs w:val="24"/>
                          </w:rPr>
                          <w:t>-</w:t>
                        </w:r>
                        <w:r w:rsidR="000D2813">
                          <w:rPr>
                            <w:rFonts w:eastAsia="TimesNewRomanOOEnc"/>
                            <w:sz w:val="24"/>
                            <w:szCs w:val="24"/>
                          </w:rPr>
                          <w:t xml:space="preserve">квания </w:t>
                        </w:r>
                        <w:r w:rsidRPr="000D2813">
                          <w:rPr>
                            <w:rFonts w:eastAsia="TimesNewRomanOOEnc"/>
                            <w:sz w:val="24"/>
                            <w:szCs w:val="24"/>
                          </w:rPr>
                          <w:t>на съвременните високотехнологични производствени зони</w:t>
                        </w:r>
                        <w:r w:rsidR="000D2813">
                          <w:rPr>
                            <w:rFonts w:eastAsia="TimesNewRomanOOEnc"/>
                            <w:sz w:val="24"/>
                            <w:szCs w:val="24"/>
                          </w:rPr>
                          <w:t>, ядра и центрове оз</w:t>
                        </w:r>
                        <w:r w:rsidR="005E7288">
                          <w:rPr>
                            <w:rFonts w:eastAsia="TimesNewRomanOOEnc"/>
                            <w:sz w:val="24"/>
                            <w:szCs w:val="24"/>
                          </w:rPr>
                          <w:t>-</w:t>
                        </w:r>
                        <w:r w:rsidR="000D2813">
                          <w:rPr>
                            <w:rFonts w:eastAsia="TimesNewRomanOOEnc"/>
                            <w:sz w:val="24"/>
                            <w:szCs w:val="24"/>
                          </w:rPr>
                          <w:t xml:space="preserve">начава, че  </w:t>
                        </w:r>
                        <w:r w:rsidRPr="000D2813">
                          <w:rPr>
                            <w:rFonts w:eastAsia="TimesNewRomanOOEnc"/>
                            <w:sz w:val="24"/>
                            <w:szCs w:val="24"/>
                          </w:rPr>
                          <w:t>трябва да се предложат достатъчно такива терени, за да могат инвести</w:t>
                        </w:r>
                        <w:r w:rsidR="00BA7DD1">
                          <w:rPr>
                            <w:rFonts w:eastAsia="TimesNewRomanOOEnc"/>
                            <w:sz w:val="24"/>
                            <w:szCs w:val="24"/>
                          </w:rPr>
                          <w:t>-</w:t>
                        </w:r>
                        <w:r w:rsidRPr="000D2813">
                          <w:rPr>
                            <w:rFonts w:eastAsia="TimesNewRomanOOEnc"/>
                            <w:sz w:val="24"/>
                            <w:szCs w:val="24"/>
                          </w:rPr>
                          <w:t xml:space="preserve">торите да имат избор. </w:t>
                        </w:r>
                      </w:p>
                      <w:p w:rsidR="00E90EAF" w:rsidRDefault="00E90EAF" w:rsidP="00BA7DD1">
                        <w:pPr>
                          <w:spacing w:after="0"/>
                          <w:jc w:val="both"/>
                          <w:rPr>
                            <w:rFonts w:asciiTheme="minorHAnsi" w:eastAsia="TimesNewRomanOOEnc" w:hAnsiTheme="minorHAnsi" w:cs="TimesNewRomanOOEnc"/>
                            <w:sz w:val="24"/>
                            <w:szCs w:val="24"/>
                          </w:rPr>
                        </w:pPr>
                        <w:r w:rsidRPr="000D2813">
                          <w:rPr>
                            <w:rFonts w:eastAsia="TimesNewRomanOOEnc"/>
                            <w:sz w:val="24"/>
                            <w:szCs w:val="24"/>
                          </w:rPr>
                          <w:t xml:space="preserve">        Резервирането на места за нови индустриални зони не </w:t>
                        </w:r>
                        <w:r w:rsidR="005E7288">
                          <w:rPr>
                            <w:rFonts w:eastAsia="TimesNewRomanOOEnc"/>
                            <w:sz w:val="24"/>
                            <w:szCs w:val="24"/>
                          </w:rPr>
                          <w:t xml:space="preserve">означава, че веднага трябва да </w:t>
                        </w:r>
                        <w:r w:rsidRPr="000D2813">
                          <w:rPr>
                            <w:rFonts w:eastAsia="TimesNewRomanOOEnc"/>
                            <w:sz w:val="24"/>
                            <w:szCs w:val="24"/>
                          </w:rPr>
                          <w:t>се промени предназначението на земята. Това става само когато се появят ин</w:t>
                        </w:r>
                        <w:r w:rsidR="005E7288">
                          <w:rPr>
                            <w:rFonts w:eastAsia="TimesNewRomanOOEnc"/>
                            <w:sz w:val="24"/>
                            <w:szCs w:val="24"/>
                          </w:rPr>
                          <w:t>вести</w:t>
                        </w:r>
                        <w:r w:rsidR="00BA7DD1">
                          <w:rPr>
                            <w:rFonts w:eastAsia="TimesNewRomanOOEnc"/>
                            <w:sz w:val="24"/>
                            <w:szCs w:val="24"/>
                          </w:rPr>
                          <w:t>-</w:t>
                        </w:r>
                        <w:r w:rsidR="005E7288">
                          <w:rPr>
                            <w:rFonts w:eastAsia="TimesNewRomanOOEnc"/>
                            <w:sz w:val="24"/>
                            <w:szCs w:val="24"/>
                          </w:rPr>
                          <w:t xml:space="preserve">ционни </w:t>
                        </w:r>
                        <w:r w:rsidRPr="000D2813">
                          <w:rPr>
                            <w:rFonts w:eastAsia="TimesNewRomanOOEnc"/>
                            <w:sz w:val="24"/>
                            <w:szCs w:val="24"/>
                          </w:rPr>
                          <w:t>инициативи от инвеститори с доказано ефективно използване</w:t>
                        </w:r>
                        <w:r w:rsidR="005E7288">
                          <w:rPr>
                            <w:rFonts w:eastAsia="TimesNewRomanOOEnc"/>
                            <w:sz w:val="24"/>
                            <w:szCs w:val="24"/>
                          </w:rPr>
                          <w:t xml:space="preserve"> на зоните в полза на местни</w:t>
                        </w:r>
                        <w:r w:rsidR="000D2813">
                          <w:rPr>
                            <w:rFonts w:eastAsia="TimesNewRomanOOEnc"/>
                            <w:sz w:val="24"/>
                            <w:szCs w:val="24"/>
                          </w:rPr>
                          <w:t xml:space="preserve">те  </w:t>
                        </w:r>
                        <w:r w:rsidRPr="001B0547">
                          <w:rPr>
                            <w:rFonts w:asciiTheme="minorHAnsi" w:eastAsia="TimesNewRomanOOEnc" w:hAnsiTheme="minorHAnsi" w:cs="TimesNewRomanOOEnc"/>
                            <w:sz w:val="24"/>
                            <w:szCs w:val="24"/>
                          </w:rPr>
                          <w:t>общности.</w:t>
                        </w:r>
                      </w:p>
                      <w:p w:rsidR="00A536F6" w:rsidRPr="005E7288" w:rsidRDefault="00A536F6" w:rsidP="00BA7DD1">
                        <w:pPr>
                          <w:spacing w:after="0"/>
                          <w:jc w:val="both"/>
                          <w:rPr>
                            <w:rFonts w:eastAsia="TimesNewRomanOOEnc"/>
                            <w:sz w:val="24"/>
                            <w:szCs w:val="24"/>
                          </w:rPr>
                        </w:pPr>
                        <w:r w:rsidRPr="00A536F6">
                          <w:rPr>
                            <w:rFonts w:eastAsia="TimesNewRomanOOEnc"/>
                            <w:sz w:val="24"/>
                            <w:szCs w:val="24"/>
                          </w:rPr>
                          <w:t xml:space="preserve">Мярка 1: </w:t>
                        </w:r>
                        <w:r>
                          <w:rPr>
                            <w:rFonts w:eastAsia="TimesNewRomanOOEnc"/>
                            <w:sz w:val="24"/>
                            <w:szCs w:val="24"/>
                          </w:rPr>
                          <w:t>Инвестиции в развитието  и модернизацията на индустриал</w:t>
                        </w:r>
                        <w:r w:rsidRPr="00A536F6">
                          <w:rPr>
                            <w:rFonts w:eastAsia="TimesNewRomanOOEnc"/>
                            <w:sz w:val="24"/>
                            <w:szCs w:val="24"/>
                          </w:rPr>
                          <w:t>ната зона</w:t>
                        </w:r>
                        <w:r>
                          <w:rPr>
                            <w:rFonts w:eastAsia="TimesNewRomanOOEnc"/>
                            <w:sz w:val="24"/>
                            <w:szCs w:val="24"/>
                          </w:rPr>
                          <w:t xml:space="preserve"> на община Гурково.</w:t>
                        </w:r>
                      </w:p>
                      <w:p w:rsidR="000D2813" w:rsidRPr="000D2813" w:rsidRDefault="000D2813" w:rsidP="0067731F">
                        <w:pPr>
                          <w:spacing w:after="0"/>
                          <w:ind w:right="495"/>
                          <w:jc w:val="both"/>
                          <w:rPr>
                            <w:rFonts w:eastAsia="TimesNewRomanOOEnc"/>
                            <w:sz w:val="24"/>
                            <w:szCs w:val="24"/>
                          </w:rPr>
                        </w:pPr>
                      </w:p>
                      <w:p w:rsidR="006F5652" w:rsidRPr="001B0547" w:rsidRDefault="006F5652" w:rsidP="00BA7DD1">
                        <w:pPr>
                          <w:shd w:val="clear" w:color="auto" w:fill="D6E3BC" w:themeFill="accent3" w:themeFillTint="66"/>
                          <w:autoSpaceDE w:val="0"/>
                          <w:autoSpaceDN w:val="0"/>
                          <w:adjustRightInd w:val="0"/>
                          <w:spacing w:after="0" w:line="240" w:lineRule="auto"/>
                          <w:ind w:right="34"/>
                          <w:rPr>
                            <w:rFonts w:asciiTheme="minorHAnsi" w:hAnsiTheme="minorHAnsi" w:cs="TimesNewRoman,BoldItalicOOEnc"/>
                            <w:b/>
                            <w:bCs/>
                            <w:i/>
                            <w:iCs/>
                            <w:sz w:val="24"/>
                            <w:szCs w:val="24"/>
                          </w:rPr>
                        </w:pPr>
                        <w:r w:rsidRPr="001B0547">
                          <w:rPr>
                            <w:rFonts w:asciiTheme="minorHAnsi" w:hAnsiTheme="minorHAnsi" w:cs="TimesNewRoman,BoldItalicOOEnc"/>
                            <w:b/>
                            <w:bCs/>
                            <w:i/>
                            <w:iCs/>
                            <w:sz w:val="24"/>
                            <w:szCs w:val="24"/>
                          </w:rPr>
                          <w:t>Приоритет 2: Насърчаване на предприемачеството</w:t>
                        </w:r>
                      </w:p>
                      <w:p w:rsidR="006F5652" w:rsidRPr="000D2813" w:rsidRDefault="006F5652" w:rsidP="00BA7DD1">
                        <w:pPr>
                          <w:spacing w:after="0"/>
                          <w:jc w:val="both"/>
                          <w:rPr>
                            <w:rFonts w:eastAsia="TimesNewRomanOOEnc"/>
                            <w:sz w:val="24"/>
                            <w:szCs w:val="24"/>
                          </w:rPr>
                        </w:pPr>
                        <w:r w:rsidRPr="000D2813">
                          <w:rPr>
                            <w:rFonts w:eastAsia="TimesNewRomanOOEnc"/>
                            <w:sz w:val="24"/>
                            <w:szCs w:val="24"/>
                          </w:rPr>
                          <w:t>Въпреки нарастването на предприемаческата ак</w:t>
                        </w:r>
                        <w:r w:rsidR="00BA7DD1">
                          <w:rPr>
                            <w:rFonts w:eastAsia="TimesNewRomanOOEnc"/>
                            <w:sz w:val="24"/>
                            <w:szCs w:val="24"/>
                          </w:rPr>
                          <w:t xml:space="preserve">тивност в начална фаза (ПАНФ) в </w:t>
                        </w:r>
                        <w:r w:rsidRPr="000D2813">
                          <w:rPr>
                            <w:rFonts w:eastAsia="TimesNewRomanOOEnc"/>
                            <w:sz w:val="24"/>
                            <w:szCs w:val="24"/>
                          </w:rPr>
                          <w:t>България, нивото остава сред най-ниските в света. За четвърта поредна година сенаблюдава превес на ПАНФ в сектори с ниска добавена стойност, ниска степен наино</w:t>
                        </w:r>
                        <w:r w:rsidR="00BA7DD1">
                          <w:rPr>
                            <w:rFonts w:eastAsia="TimesNewRomanOOEnc"/>
                            <w:sz w:val="24"/>
                            <w:szCs w:val="24"/>
                          </w:rPr>
                          <w:t>-</w:t>
                        </w:r>
                        <w:r w:rsidRPr="000D2813">
                          <w:rPr>
                            <w:rFonts w:eastAsia="TimesNewRomanOOEnc"/>
                            <w:sz w:val="24"/>
                            <w:szCs w:val="24"/>
                          </w:rPr>
                          <w:t>вации и много малък дял на интернационализация. Търговията продължава да епредпочитаният сектор за предприемачите в България и достига 49.3%. Българияотчита традиционно ниско ниво на интернационализация на ПАНФ - 7.4% за 2018 г</w:t>
                        </w:r>
                        <w:r w:rsidR="000D3012">
                          <w:rPr>
                            <w:rFonts w:eastAsia="TimesNewRomanOOEnc"/>
                            <w:sz w:val="24"/>
                            <w:szCs w:val="24"/>
                          </w:rPr>
                          <w:t>.</w:t>
                        </w:r>
                        <w:r w:rsidRPr="000D2813">
                          <w:rPr>
                            <w:rFonts w:eastAsia="TimesNewRomanOOEnc"/>
                            <w:sz w:val="24"/>
                            <w:szCs w:val="24"/>
                          </w:rPr>
                          <w:t>Това са констатациите на Глобалния предприемачески мониторинг (GEM) за</w:t>
                        </w:r>
                        <w:r w:rsidR="00D71CF6" w:rsidRPr="000D2813">
                          <w:rPr>
                            <w:rFonts w:eastAsia="TimesNewRomanOOEnc"/>
                            <w:sz w:val="24"/>
                            <w:szCs w:val="24"/>
                          </w:rPr>
                          <w:t xml:space="preserve"> 2018/2019 </w:t>
                        </w:r>
                        <w:r w:rsidRPr="000D2813">
                          <w:rPr>
                            <w:rFonts w:eastAsia="TimesNewRomanOOEnc"/>
                            <w:sz w:val="24"/>
                            <w:szCs w:val="24"/>
                          </w:rPr>
                          <w:t>г. Негативно влияние оказва и отчетената ниска припознаваемост на възможностите запред</w:t>
                        </w:r>
                        <w:r w:rsidR="00BA7DD1">
                          <w:rPr>
                            <w:rFonts w:eastAsia="TimesNewRomanOOEnc"/>
                            <w:sz w:val="24"/>
                            <w:szCs w:val="24"/>
                          </w:rPr>
                          <w:t>-</w:t>
                        </w:r>
                        <w:r w:rsidRPr="000D2813">
                          <w:rPr>
                            <w:rFonts w:eastAsia="TimesNewRomanOOEnc"/>
                            <w:sz w:val="24"/>
                            <w:szCs w:val="24"/>
                          </w:rPr>
                          <w:t>приемачество в България (3739%), като индивидите не се чувстват по-подготвенида стартират бизнес (19%-19.5%).</w:t>
                        </w:r>
                      </w:p>
                      <w:p w:rsidR="006F5652" w:rsidRPr="000D2813" w:rsidRDefault="006F5652" w:rsidP="00BA7DD1">
                        <w:pPr>
                          <w:spacing w:after="0"/>
                          <w:ind w:right="34"/>
                          <w:jc w:val="both"/>
                          <w:rPr>
                            <w:rFonts w:eastAsia="TimesNewRomanOOEnc"/>
                            <w:sz w:val="24"/>
                            <w:szCs w:val="24"/>
                          </w:rPr>
                        </w:pPr>
                        <w:r w:rsidRPr="000D2813">
                          <w:rPr>
                            <w:rFonts w:eastAsia="TimesNewRomanOOEnc"/>
                            <w:sz w:val="24"/>
                            <w:szCs w:val="24"/>
                          </w:rPr>
                          <w:t>Политиките, които ще се насочат към подобряване у</w:t>
                        </w:r>
                        <w:r w:rsidR="00BA7DD1">
                          <w:rPr>
                            <w:rFonts w:eastAsia="TimesNewRomanOOEnc"/>
                            <w:sz w:val="24"/>
                            <w:szCs w:val="24"/>
                          </w:rPr>
                          <w:t xml:space="preserve">словията, които благоприятстват </w:t>
                        </w:r>
                        <w:r w:rsidRPr="000D2813">
                          <w:rPr>
                            <w:rFonts w:eastAsia="TimesNewRomanOOEnc"/>
                            <w:sz w:val="24"/>
                            <w:szCs w:val="24"/>
                          </w:rPr>
                          <w:t>предприемаческите начинания, са:</w:t>
                        </w:r>
                      </w:p>
                      <w:p w:rsidR="006F5652" w:rsidRPr="000D2813" w:rsidRDefault="006F5652" w:rsidP="00BA7DD1">
                        <w:pPr>
                          <w:spacing w:after="0"/>
                          <w:ind w:right="34"/>
                          <w:jc w:val="both"/>
                          <w:rPr>
                            <w:rFonts w:eastAsia="TimesNewRomanOOEnc"/>
                            <w:sz w:val="24"/>
                            <w:szCs w:val="24"/>
                          </w:rPr>
                        </w:pPr>
                        <w:r w:rsidRPr="000D2813">
                          <w:rPr>
                            <w:sz w:val="24"/>
                            <w:szCs w:val="24"/>
                          </w:rPr>
                          <w:t xml:space="preserve">Мярка 1: </w:t>
                        </w:r>
                        <w:r w:rsidRPr="000D2813">
                          <w:rPr>
                            <w:rFonts w:eastAsia="TimesNewRomanOOEnc"/>
                            <w:sz w:val="24"/>
                            <w:szCs w:val="24"/>
                          </w:rPr>
                          <w:t>Подкрепа за създаване на нови микро</w:t>
                        </w:r>
                        <w:r w:rsidR="00D26694" w:rsidRPr="000D2813">
                          <w:rPr>
                            <w:rFonts w:eastAsia="TimesNewRomanOOEnc"/>
                            <w:sz w:val="24"/>
                            <w:szCs w:val="24"/>
                          </w:rPr>
                          <w:t>-</w:t>
                        </w:r>
                        <w:r w:rsidR="00DE3CDB">
                          <w:rPr>
                            <w:rFonts w:eastAsia="TimesNewRomanOOEnc"/>
                            <w:sz w:val="24"/>
                            <w:szCs w:val="24"/>
                          </w:rPr>
                          <w:t xml:space="preserve">и малки фирми в общината. </w:t>
                        </w:r>
                        <w:r w:rsidRPr="000D2813">
                          <w:rPr>
                            <w:rFonts w:eastAsia="TimesNewRomanOOEnc"/>
                            <w:sz w:val="24"/>
                            <w:szCs w:val="24"/>
                          </w:rPr>
                          <w:t xml:space="preserve">Стимулиране на </w:t>
                        </w:r>
                        <w:r w:rsidR="00D26694" w:rsidRPr="000D2813">
                          <w:rPr>
                            <w:rFonts w:eastAsia="TimesNewRomanOOEnc"/>
                            <w:sz w:val="24"/>
                            <w:szCs w:val="24"/>
                          </w:rPr>
                          <w:t>стартиращи</w:t>
                        </w:r>
                        <w:r w:rsidRPr="000D2813">
                          <w:rPr>
                            <w:rFonts w:eastAsia="TimesNewRomanOOEnc"/>
                            <w:sz w:val="24"/>
                            <w:szCs w:val="24"/>
                          </w:rPr>
                          <w:t>, в т.ч в технологични производства и услуги;</w:t>
                        </w:r>
                      </w:p>
                      <w:p w:rsidR="006F5652" w:rsidRPr="000D2813" w:rsidRDefault="006F5652" w:rsidP="00BA7DD1">
                        <w:pPr>
                          <w:spacing w:after="0"/>
                          <w:ind w:right="34"/>
                          <w:jc w:val="both"/>
                          <w:rPr>
                            <w:rFonts w:eastAsia="TimesNewRomanOOEnc"/>
                            <w:sz w:val="24"/>
                            <w:szCs w:val="24"/>
                          </w:rPr>
                        </w:pPr>
                        <w:r w:rsidRPr="000D2813">
                          <w:rPr>
                            <w:sz w:val="24"/>
                            <w:szCs w:val="24"/>
                          </w:rPr>
                          <w:t xml:space="preserve">Мярка 2: </w:t>
                        </w:r>
                        <w:r w:rsidRPr="000D2813">
                          <w:rPr>
                            <w:rFonts w:eastAsia="TimesNewRomanOOEnc"/>
                            <w:sz w:val="24"/>
                            <w:szCs w:val="24"/>
                          </w:rPr>
                          <w:t>Изграждане на нова предприемаческа култура, придобиването напред</w:t>
                        </w:r>
                        <w:r w:rsidR="007F3DD4">
                          <w:rPr>
                            <w:rFonts w:eastAsia="TimesNewRomanOOEnc"/>
                            <w:sz w:val="24"/>
                            <w:szCs w:val="24"/>
                          </w:rPr>
                          <w:t>-</w:t>
                        </w:r>
                        <w:r w:rsidRPr="000D2813">
                          <w:rPr>
                            <w:rFonts w:eastAsia="TimesNewRomanOOEnc"/>
                            <w:sz w:val="24"/>
                            <w:szCs w:val="24"/>
                          </w:rPr>
                          <w:t>приемачески, управленски и бизнес умения, както и професионални и ИТ умения</w:t>
                        </w:r>
                        <w:r w:rsidR="00D26694" w:rsidRPr="000D2813">
                          <w:rPr>
                            <w:rFonts w:eastAsia="TimesNewRomanOOEnc"/>
                            <w:sz w:val="24"/>
                            <w:szCs w:val="24"/>
                          </w:rPr>
                          <w:t xml:space="preserve">. </w:t>
                        </w:r>
                        <w:r w:rsidRPr="000D2813">
                          <w:rPr>
                            <w:rFonts w:eastAsia="TimesNewRomanOOEnc"/>
                            <w:sz w:val="24"/>
                            <w:szCs w:val="24"/>
                          </w:rPr>
                          <w:t xml:space="preserve">Предоставяне на целенасочена консултантска подкрепа за стартиране на самостоятелнастопанска </w:t>
                        </w:r>
                        <w:r w:rsidR="00D26694" w:rsidRPr="000D2813">
                          <w:rPr>
                            <w:rFonts w:eastAsia="TimesNewRomanOOEnc"/>
                            <w:sz w:val="24"/>
                            <w:szCs w:val="24"/>
                          </w:rPr>
                          <w:t>дейност.</w:t>
                        </w:r>
                      </w:p>
                      <w:p w:rsidR="006F5652" w:rsidRPr="000D2813" w:rsidRDefault="006F5652" w:rsidP="00BA7DD1">
                        <w:pPr>
                          <w:spacing w:after="0"/>
                          <w:ind w:right="34"/>
                          <w:jc w:val="both"/>
                          <w:rPr>
                            <w:rFonts w:eastAsia="TimesNewRomanOOEnc"/>
                            <w:sz w:val="24"/>
                            <w:szCs w:val="24"/>
                          </w:rPr>
                        </w:pPr>
                        <w:r w:rsidRPr="000D2813">
                          <w:rPr>
                            <w:sz w:val="24"/>
                            <w:szCs w:val="24"/>
                          </w:rPr>
                          <w:t xml:space="preserve">Мярка 3: </w:t>
                        </w:r>
                        <w:r w:rsidRPr="000D2813">
                          <w:rPr>
                            <w:rFonts w:eastAsia="TimesNewRomanOOEnc"/>
                            <w:sz w:val="24"/>
                            <w:szCs w:val="24"/>
                          </w:rPr>
                          <w:t>Създаване на възможностите за заетост чрез самонаемане;</w:t>
                        </w:r>
                      </w:p>
                      <w:p w:rsidR="006F5652" w:rsidRPr="000D2813" w:rsidRDefault="006F5652" w:rsidP="00BA7DD1">
                        <w:pPr>
                          <w:spacing w:after="0"/>
                          <w:ind w:right="34"/>
                          <w:jc w:val="both"/>
                          <w:rPr>
                            <w:rFonts w:eastAsia="TimesNewRomanOOEnc"/>
                            <w:sz w:val="24"/>
                            <w:szCs w:val="24"/>
                          </w:rPr>
                        </w:pPr>
                        <w:r w:rsidRPr="000D2813">
                          <w:rPr>
                            <w:sz w:val="24"/>
                            <w:szCs w:val="24"/>
                          </w:rPr>
                          <w:t xml:space="preserve">Мярка 4: </w:t>
                        </w:r>
                        <w:r w:rsidRPr="000D2813">
                          <w:rPr>
                            <w:rFonts w:eastAsia="TimesNewRomanOOEnc"/>
                            <w:sz w:val="24"/>
                            <w:szCs w:val="24"/>
                          </w:rPr>
                          <w:t>Насърчаване на предприемачеството сред уязвимите групи на пазара на</w:t>
                        </w:r>
                        <w:r w:rsidR="000D3012">
                          <w:rPr>
                            <w:rFonts w:eastAsia="TimesNewRomanOOEnc"/>
                            <w:sz w:val="24"/>
                            <w:szCs w:val="24"/>
                          </w:rPr>
                          <w:t xml:space="preserve"> тру</w:t>
                        </w:r>
                        <w:r w:rsidRPr="000D2813">
                          <w:rPr>
                            <w:rFonts w:eastAsia="TimesNewRomanOOEnc"/>
                            <w:sz w:val="24"/>
                            <w:szCs w:val="24"/>
                          </w:rPr>
                          <w:t>да, включително и социалното предприемачество за безработни лица, хора сувреж</w:t>
                        </w:r>
                        <w:r w:rsidR="000D2813">
                          <w:rPr>
                            <w:rFonts w:eastAsia="TimesNewRomanOOEnc"/>
                            <w:sz w:val="24"/>
                            <w:szCs w:val="24"/>
                          </w:rPr>
                          <w:t>-</w:t>
                        </w:r>
                        <w:r w:rsidRPr="000D2813">
                          <w:rPr>
                            <w:rFonts w:eastAsia="TimesNewRomanOOEnc"/>
                            <w:sz w:val="24"/>
                            <w:szCs w:val="24"/>
                          </w:rPr>
                          <w:t>дания и лица от групи в неравностойно положение;</w:t>
                        </w:r>
                      </w:p>
                      <w:p w:rsidR="00E90EAF" w:rsidRDefault="006F5652" w:rsidP="00BA7DD1">
                        <w:pPr>
                          <w:spacing w:after="0"/>
                          <w:ind w:right="34"/>
                          <w:jc w:val="both"/>
                          <w:rPr>
                            <w:rFonts w:eastAsia="TimesNewRomanOOEnc"/>
                            <w:sz w:val="24"/>
                            <w:szCs w:val="24"/>
                          </w:rPr>
                        </w:pPr>
                        <w:r w:rsidRPr="000D2813">
                          <w:rPr>
                            <w:sz w:val="24"/>
                            <w:szCs w:val="24"/>
                          </w:rPr>
                          <w:t xml:space="preserve">Мярка 5: </w:t>
                        </w:r>
                        <w:r w:rsidRPr="000D2813">
                          <w:rPr>
                            <w:rFonts w:eastAsia="TimesNewRomanOOEnc"/>
                            <w:sz w:val="24"/>
                            <w:szCs w:val="24"/>
                          </w:rPr>
                          <w:t>Насърчаване на кооперирането между местните предприятия чрезподпомагане на клъстерирането и предоставянето на подкрепа за веригите надос</w:t>
                        </w:r>
                        <w:r w:rsidR="000418F0">
                          <w:rPr>
                            <w:rFonts w:eastAsia="TimesNewRomanOOEnc"/>
                            <w:sz w:val="24"/>
                            <w:szCs w:val="24"/>
                          </w:rPr>
                          <w:t>-</w:t>
                        </w:r>
                        <w:r w:rsidRPr="000D2813">
                          <w:rPr>
                            <w:rFonts w:eastAsia="TimesNewRomanOOEnc"/>
                            <w:sz w:val="24"/>
                            <w:szCs w:val="24"/>
                          </w:rPr>
                          <w:lastRenderedPageBreak/>
                          <w:t>тавките, особено в случаите на привличане на стратегически инвеститори.</w:t>
                        </w:r>
                      </w:p>
                      <w:p w:rsidR="001A4585" w:rsidRPr="000D2813" w:rsidRDefault="001A4585" w:rsidP="0067731F">
                        <w:pPr>
                          <w:spacing w:after="0"/>
                          <w:ind w:right="495"/>
                          <w:jc w:val="both"/>
                          <w:rPr>
                            <w:rFonts w:eastAsia="TimesNewRomanOOEnc"/>
                            <w:sz w:val="24"/>
                            <w:szCs w:val="24"/>
                          </w:rPr>
                        </w:pPr>
                      </w:p>
                      <w:p w:rsidR="006F129A" w:rsidRPr="001B0547" w:rsidRDefault="006F129A" w:rsidP="00E750A0">
                        <w:pPr>
                          <w:shd w:val="clear" w:color="auto" w:fill="D6E3BC" w:themeFill="accent3" w:themeFillTint="66"/>
                          <w:autoSpaceDE w:val="0"/>
                          <w:autoSpaceDN w:val="0"/>
                          <w:adjustRightInd w:val="0"/>
                          <w:spacing w:after="0" w:line="240" w:lineRule="auto"/>
                          <w:ind w:right="34"/>
                          <w:jc w:val="both"/>
                          <w:rPr>
                            <w:rFonts w:asciiTheme="minorHAnsi" w:hAnsiTheme="minorHAnsi" w:cs="TimesNewRoman,BoldItalicOOEnc"/>
                            <w:b/>
                            <w:bCs/>
                            <w:i/>
                            <w:iCs/>
                            <w:sz w:val="24"/>
                            <w:szCs w:val="24"/>
                          </w:rPr>
                        </w:pPr>
                        <w:r w:rsidRPr="001B0547">
                          <w:rPr>
                            <w:rFonts w:asciiTheme="minorHAnsi" w:hAnsiTheme="minorHAnsi" w:cs="TimesNewRoman,BoldItalicOOEnc"/>
                            <w:b/>
                            <w:bCs/>
                            <w:i/>
                            <w:iCs/>
                            <w:sz w:val="24"/>
                            <w:szCs w:val="24"/>
                          </w:rPr>
                          <w:t>Приоритет 3: Развитие на устойчиво селско стопанство</w:t>
                        </w:r>
                      </w:p>
                      <w:p w:rsidR="006F129A" w:rsidRPr="00D65241" w:rsidRDefault="006F129A" w:rsidP="00E750A0">
                        <w:pPr>
                          <w:tabs>
                            <w:tab w:val="left" w:pos="9208"/>
                          </w:tabs>
                          <w:spacing w:after="0"/>
                          <w:jc w:val="both"/>
                          <w:rPr>
                            <w:rFonts w:eastAsia="TimesNewRomanOOEnc"/>
                            <w:sz w:val="24"/>
                            <w:szCs w:val="24"/>
                          </w:rPr>
                        </w:pPr>
                        <w:r w:rsidRPr="00D65241">
                          <w:rPr>
                            <w:rFonts w:eastAsia="TimesNewRomanOOEnc"/>
                            <w:sz w:val="24"/>
                            <w:szCs w:val="24"/>
                          </w:rPr>
                          <w:t>Ефективното, балансирано и репродуктивно използване на природните ресурси е</w:t>
                        </w:r>
                        <w:r w:rsidR="00E750A0">
                          <w:rPr>
                            <w:rFonts w:eastAsia="TimesNewRomanOOEnc"/>
                            <w:sz w:val="24"/>
                            <w:szCs w:val="24"/>
                          </w:rPr>
                          <w:t>ос</w:t>
                        </w:r>
                        <w:r w:rsidRPr="00D65241">
                          <w:rPr>
                            <w:rFonts w:eastAsia="TimesNewRomanOOEnc"/>
                            <w:sz w:val="24"/>
                            <w:szCs w:val="24"/>
                          </w:rPr>
                          <w:t>новна цел на устойчивото развитие на Югоизточен район, която трябва да се подкрепи с Интегрираната териториална стратегия за развитие.</w:t>
                        </w:r>
                      </w:p>
                      <w:p w:rsidR="006F129A" w:rsidRPr="00D65241" w:rsidRDefault="006F129A" w:rsidP="00F97DAF">
                        <w:pPr>
                          <w:spacing w:after="0"/>
                          <w:ind w:right="34"/>
                          <w:jc w:val="both"/>
                          <w:rPr>
                            <w:rFonts w:eastAsia="TimesNewRomanOOEnc"/>
                            <w:sz w:val="24"/>
                            <w:szCs w:val="24"/>
                          </w:rPr>
                        </w:pPr>
                        <w:r w:rsidRPr="00D65241">
                          <w:rPr>
                            <w:rFonts w:eastAsia="TimesNewRomanOOEnc"/>
                            <w:sz w:val="24"/>
                            <w:szCs w:val="24"/>
                          </w:rPr>
                          <w:t xml:space="preserve">        Приоритетните дейности са насочени </w:t>
                        </w:r>
                        <w:r w:rsidR="00D65241">
                          <w:rPr>
                            <w:rFonts w:eastAsia="TimesNewRomanOOEnc"/>
                            <w:sz w:val="24"/>
                            <w:szCs w:val="24"/>
                          </w:rPr>
                          <w:t xml:space="preserve">към структурното балансиране на </w:t>
                        </w:r>
                        <w:r w:rsidRPr="00D65241">
                          <w:rPr>
                            <w:rFonts w:eastAsia="TimesNewRomanOOEnc"/>
                            <w:sz w:val="24"/>
                            <w:szCs w:val="24"/>
                          </w:rPr>
                          <w:t>селско</w:t>
                        </w:r>
                        <w:r w:rsidR="009843E8">
                          <w:rPr>
                            <w:rFonts w:eastAsia="TimesNewRomanOOEnc"/>
                            <w:sz w:val="24"/>
                            <w:szCs w:val="24"/>
                          </w:rPr>
                          <w:t>-</w:t>
                        </w:r>
                        <w:r w:rsidRPr="00D65241">
                          <w:rPr>
                            <w:rFonts w:eastAsia="TimesNewRomanOOEnc"/>
                            <w:sz w:val="24"/>
                            <w:szCs w:val="24"/>
                          </w:rPr>
                          <w:t>стопанския отрасъл</w:t>
                        </w:r>
                        <w:r w:rsidR="00DF4B8E" w:rsidRPr="00D65241">
                          <w:rPr>
                            <w:rFonts w:eastAsia="TimesNewRomanOOEnc"/>
                            <w:sz w:val="24"/>
                            <w:szCs w:val="24"/>
                          </w:rPr>
                          <w:t>.</w:t>
                        </w:r>
                      </w:p>
                      <w:p w:rsidR="00E90EAF" w:rsidRPr="00D65241" w:rsidRDefault="006F129A" w:rsidP="00F97DAF">
                        <w:pPr>
                          <w:spacing w:after="0"/>
                          <w:ind w:right="34"/>
                          <w:jc w:val="both"/>
                          <w:rPr>
                            <w:rFonts w:eastAsia="TimesNewRomanOOEnc"/>
                            <w:sz w:val="24"/>
                            <w:szCs w:val="24"/>
                          </w:rPr>
                        </w:pPr>
                        <w:r w:rsidRPr="00D65241">
                          <w:rPr>
                            <w:sz w:val="24"/>
                            <w:szCs w:val="24"/>
                          </w:rPr>
                          <w:t xml:space="preserve">        Мярка 1: </w:t>
                        </w:r>
                        <w:r w:rsidRPr="00D65241">
                          <w:rPr>
                            <w:rFonts w:eastAsia="TimesNewRomanOOEnc"/>
                            <w:sz w:val="24"/>
                            <w:szCs w:val="24"/>
                          </w:rPr>
                          <w:t>Преодоляването на технологичното изоставане и повишаване общата</w:t>
                        </w:r>
                        <w:r w:rsidR="00D65241">
                          <w:rPr>
                            <w:rFonts w:eastAsia="TimesNewRomanOOEnc"/>
                            <w:sz w:val="24"/>
                            <w:szCs w:val="24"/>
                          </w:rPr>
                          <w:t xml:space="preserve"> произво</w:t>
                        </w:r>
                        <w:r w:rsidRPr="00D65241">
                          <w:rPr>
                            <w:rFonts w:eastAsia="TimesNewRomanOOEnc"/>
                            <w:sz w:val="24"/>
                            <w:szCs w:val="24"/>
                          </w:rPr>
                          <w:t>дителност;</w:t>
                        </w:r>
                      </w:p>
                      <w:p w:rsidR="00C81ADD" w:rsidRPr="00D65241" w:rsidRDefault="00C81ADD" w:rsidP="00F97DAF">
                        <w:pPr>
                          <w:spacing w:after="0"/>
                          <w:ind w:right="34"/>
                          <w:jc w:val="both"/>
                          <w:rPr>
                            <w:rFonts w:eastAsia="TimesNewRomanOOEnc"/>
                            <w:sz w:val="24"/>
                            <w:szCs w:val="24"/>
                          </w:rPr>
                        </w:pPr>
                        <w:r w:rsidRPr="00D65241">
                          <w:rPr>
                            <w:sz w:val="24"/>
                            <w:szCs w:val="24"/>
                          </w:rPr>
                          <w:t xml:space="preserve">Мярка 2: </w:t>
                        </w:r>
                        <w:r w:rsidRPr="00D65241">
                          <w:rPr>
                            <w:rFonts w:eastAsia="TimesNewRomanOOEnc"/>
                            <w:sz w:val="24"/>
                            <w:szCs w:val="24"/>
                          </w:rPr>
                          <w:t>Внедряване на иновативни решения в земеде</w:t>
                        </w:r>
                        <w:r w:rsidR="00D65241">
                          <w:rPr>
                            <w:rFonts w:eastAsia="TimesNewRomanOOEnc"/>
                            <w:sz w:val="24"/>
                            <w:szCs w:val="24"/>
                          </w:rPr>
                          <w:t>лската практика и изграж</w:t>
                        </w:r>
                        <w:r w:rsidR="00F97DAF">
                          <w:rPr>
                            <w:rFonts w:eastAsia="TimesNewRomanOOEnc"/>
                            <w:sz w:val="24"/>
                            <w:szCs w:val="24"/>
                          </w:rPr>
                          <w:t>-</w:t>
                        </w:r>
                        <w:r w:rsidR="00D65241">
                          <w:rPr>
                            <w:rFonts w:eastAsia="TimesNewRomanOOEnc"/>
                            <w:sz w:val="24"/>
                            <w:szCs w:val="24"/>
                          </w:rPr>
                          <w:t xml:space="preserve">дане на </w:t>
                        </w:r>
                        <w:r w:rsidRPr="00D65241">
                          <w:rPr>
                            <w:rFonts w:eastAsia="TimesNewRomanOOEnc"/>
                            <w:sz w:val="24"/>
                            <w:szCs w:val="24"/>
                          </w:rPr>
                          <w:t>подходяща инфраструктура;</w:t>
                        </w:r>
                      </w:p>
                      <w:p w:rsidR="00C81ADD" w:rsidRPr="00D65241" w:rsidRDefault="00C81ADD" w:rsidP="00F97DAF">
                        <w:pPr>
                          <w:spacing w:after="0"/>
                          <w:ind w:right="34"/>
                          <w:jc w:val="both"/>
                          <w:rPr>
                            <w:rFonts w:eastAsia="TimesNewRomanOOEnc"/>
                            <w:sz w:val="24"/>
                            <w:szCs w:val="24"/>
                          </w:rPr>
                        </w:pPr>
                        <w:r w:rsidRPr="00D65241">
                          <w:rPr>
                            <w:sz w:val="24"/>
                            <w:szCs w:val="24"/>
                          </w:rPr>
                          <w:t xml:space="preserve">         Мярка 3: </w:t>
                        </w:r>
                        <w:r w:rsidRPr="00D65241">
                          <w:rPr>
                            <w:rFonts w:eastAsia="TimesNewRomanOOEnc"/>
                            <w:sz w:val="24"/>
                            <w:szCs w:val="24"/>
                          </w:rPr>
                          <w:t>Развитие на цифровата инфраструктура в селските райони и използване на</w:t>
                        </w:r>
                      </w:p>
                      <w:p w:rsidR="00C81ADD" w:rsidRPr="00D65241" w:rsidRDefault="00F97DAF" w:rsidP="00F97DAF">
                        <w:pPr>
                          <w:spacing w:after="0"/>
                          <w:ind w:right="34"/>
                          <w:jc w:val="both"/>
                          <w:rPr>
                            <w:rFonts w:eastAsia="TimesNewRomanOOEnc"/>
                            <w:sz w:val="24"/>
                            <w:szCs w:val="24"/>
                          </w:rPr>
                        </w:pPr>
                        <w:r w:rsidRPr="00D65241">
                          <w:rPr>
                            <w:rFonts w:eastAsia="TimesNewRomanOOEnc"/>
                            <w:sz w:val="24"/>
                            <w:szCs w:val="24"/>
                          </w:rPr>
                          <w:t>Ц</w:t>
                        </w:r>
                        <w:r w:rsidR="00C81ADD" w:rsidRPr="00D65241">
                          <w:rPr>
                            <w:rFonts w:eastAsia="TimesNewRomanOOEnc"/>
                            <w:sz w:val="24"/>
                            <w:szCs w:val="24"/>
                          </w:rPr>
                          <w:t>ифрови технологии от земеделските производители;</w:t>
                        </w:r>
                      </w:p>
                      <w:p w:rsidR="00C81ADD" w:rsidRPr="00D65241" w:rsidRDefault="00C81ADD" w:rsidP="00F97DAF">
                        <w:pPr>
                          <w:spacing w:after="0"/>
                          <w:ind w:right="34"/>
                          <w:jc w:val="both"/>
                          <w:rPr>
                            <w:rFonts w:eastAsia="TimesNewRomanOOEnc"/>
                            <w:sz w:val="24"/>
                            <w:szCs w:val="24"/>
                          </w:rPr>
                        </w:pPr>
                        <w:r w:rsidRPr="00D65241">
                          <w:rPr>
                            <w:sz w:val="24"/>
                            <w:szCs w:val="24"/>
                          </w:rPr>
                          <w:t xml:space="preserve"> Мярка 4: </w:t>
                        </w:r>
                        <w:r w:rsidRPr="00D65241">
                          <w:rPr>
                            <w:rFonts w:eastAsia="TimesNewRomanOOEnc"/>
                            <w:sz w:val="24"/>
                            <w:szCs w:val="24"/>
                          </w:rPr>
                          <w:t>Инвестиции в производството на плодове, зел</w:t>
                        </w:r>
                        <w:r w:rsidR="00F77B96">
                          <w:rPr>
                            <w:rFonts w:eastAsia="TimesNewRomanOOEnc"/>
                            <w:sz w:val="24"/>
                            <w:szCs w:val="24"/>
                          </w:rPr>
                          <w:t>енчуци, както и в животновъд</w:t>
                        </w:r>
                        <w:r w:rsidR="00D65241">
                          <w:rPr>
                            <w:rFonts w:eastAsia="TimesNewRomanOOEnc"/>
                            <w:sz w:val="24"/>
                            <w:szCs w:val="24"/>
                          </w:rPr>
                          <w:t>ст</w:t>
                        </w:r>
                        <w:r w:rsidRPr="00D65241">
                          <w:rPr>
                            <w:rFonts w:eastAsia="TimesNewRomanOOEnc"/>
                            <w:sz w:val="24"/>
                            <w:szCs w:val="24"/>
                          </w:rPr>
                          <w:t>вото и биологично</w:t>
                        </w:r>
                        <w:r w:rsidR="005E145D">
                          <w:rPr>
                            <w:rFonts w:eastAsia="TimesNewRomanOOEnc"/>
                            <w:sz w:val="24"/>
                            <w:szCs w:val="24"/>
                          </w:rPr>
                          <w:t>то</w:t>
                        </w:r>
                        <w:r w:rsidRPr="00D65241">
                          <w:rPr>
                            <w:rFonts w:eastAsia="TimesNewRomanOOEnc"/>
                            <w:sz w:val="24"/>
                            <w:szCs w:val="24"/>
                          </w:rPr>
                          <w:t xml:space="preserve"> производството;</w:t>
                        </w:r>
                      </w:p>
                      <w:p w:rsidR="00C81ADD" w:rsidRPr="00D65241" w:rsidRDefault="00C81ADD" w:rsidP="00F97DAF">
                        <w:pPr>
                          <w:spacing w:after="0"/>
                          <w:ind w:right="34"/>
                          <w:jc w:val="both"/>
                          <w:rPr>
                            <w:rFonts w:eastAsia="TimesNewRomanOOEnc"/>
                            <w:sz w:val="24"/>
                            <w:szCs w:val="24"/>
                          </w:rPr>
                        </w:pPr>
                        <w:r w:rsidRPr="00D65241">
                          <w:rPr>
                            <w:sz w:val="24"/>
                            <w:szCs w:val="24"/>
                          </w:rPr>
                          <w:t xml:space="preserve">Мярка 5: </w:t>
                        </w:r>
                        <w:r w:rsidRPr="00D65241">
                          <w:rPr>
                            <w:rFonts w:eastAsia="TimesNewRomanOOEnc"/>
                            <w:sz w:val="24"/>
                            <w:szCs w:val="24"/>
                          </w:rPr>
                          <w:t>Интервенции към пчеларството и лозаро-винарския сектор;</w:t>
                        </w:r>
                      </w:p>
                      <w:p w:rsidR="00C81ADD" w:rsidRPr="001B0547" w:rsidRDefault="00C81ADD" w:rsidP="00F97DAF">
                        <w:pPr>
                          <w:autoSpaceDE w:val="0"/>
                          <w:autoSpaceDN w:val="0"/>
                          <w:adjustRightInd w:val="0"/>
                          <w:spacing w:after="0" w:line="240" w:lineRule="auto"/>
                          <w:ind w:right="34"/>
                          <w:jc w:val="both"/>
                          <w:rPr>
                            <w:rFonts w:asciiTheme="minorHAnsi" w:eastAsia="TimesNewRomanOOEnc" w:hAnsiTheme="minorHAnsi" w:cs="TimesNewRomanOOEnc"/>
                            <w:sz w:val="24"/>
                            <w:szCs w:val="24"/>
                          </w:rPr>
                        </w:pPr>
                        <w:r w:rsidRPr="001B0547">
                          <w:rPr>
                            <w:rFonts w:asciiTheme="minorHAnsi" w:hAnsiTheme="minorHAnsi" w:cs="TimesNewRoman,BoldOOEnc"/>
                            <w:bCs/>
                            <w:sz w:val="24"/>
                            <w:szCs w:val="24"/>
                          </w:rPr>
                          <w:t xml:space="preserve">Мярка 6: </w:t>
                        </w:r>
                        <w:r w:rsidRPr="001B0547">
                          <w:rPr>
                            <w:rFonts w:asciiTheme="minorHAnsi" w:eastAsia="TimesNewRomanOOEnc" w:hAnsiTheme="minorHAnsi" w:cs="TimesNewRomanOOEnc"/>
                            <w:sz w:val="24"/>
                            <w:szCs w:val="24"/>
                          </w:rPr>
                          <w:t>Разнообразяване на икономиката в селските</w:t>
                        </w:r>
                        <w:r w:rsidR="009843E8">
                          <w:rPr>
                            <w:rFonts w:asciiTheme="minorHAnsi" w:eastAsia="TimesNewRomanOOEnc" w:hAnsiTheme="minorHAnsi" w:cs="TimesNewRomanOOEnc"/>
                            <w:sz w:val="24"/>
                            <w:szCs w:val="24"/>
                          </w:rPr>
                          <w:t xml:space="preserve"> райони с цел запазване на зае</w:t>
                        </w:r>
                        <w:r w:rsidRPr="001B0547">
                          <w:rPr>
                            <w:rFonts w:asciiTheme="minorHAnsi" w:eastAsia="TimesNewRomanOOEnc" w:hAnsiTheme="minorHAnsi" w:cs="TimesNewRomanOOEnc"/>
                            <w:sz w:val="24"/>
                            <w:szCs w:val="24"/>
                          </w:rPr>
                          <w:t>тостта на местното население; насърчаване развитието на м</w:t>
                        </w:r>
                        <w:r w:rsidR="009843E8">
                          <w:rPr>
                            <w:rFonts w:asciiTheme="minorHAnsi" w:eastAsia="TimesNewRomanOOEnc" w:hAnsiTheme="minorHAnsi" w:cs="TimesNewRomanOOEnc"/>
                            <w:sz w:val="24"/>
                            <w:szCs w:val="24"/>
                          </w:rPr>
                          <w:t>икро и МСП, които са по-тен</w:t>
                        </w:r>
                        <w:r w:rsidR="009A5F0A">
                          <w:rPr>
                            <w:rFonts w:asciiTheme="minorHAnsi" w:eastAsia="TimesNewRomanOOEnc" w:hAnsiTheme="minorHAnsi" w:cs="TimesNewRomanOOEnc"/>
                            <w:sz w:val="24"/>
                            <w:szCs w:val="24"/>
                          </w:rPr>
                          <w:t>циал</w:t>
                        </w:r>
                        <w:r w:rsidRPr="001B0547">
                          <w:rPr>
                            <w:rFonts w:asciiTheme="minorHAnsi" w:eastAsia="TimesNewRomanOOEnc" w:hAnsiTheme="minorHAnsi" w:cs="TimesNewRomanOOEnc"/>
                            <w:sz w:val="24"/>
                            <w:szCs w:val="24"/>
                          </w:rPr>
                          <w:t>но жизнеспособни от икономическа гледна точка и допринасят за подобряване на структурата на местната икономика;</w:t>
                        </w:r>
                      </w:p>
                      <w:p w:rsidR="00C81ADD" w:rsidRPr="001B0547" w:rsidRDefault="00C81ADD" w:rsidP="00F97DAF">
                        <w:pPr>
                          <w:autoSpaceDE w:val="0"/>
                          <w:autoSpaceDN w:val="0"/>
                          <w:adjustRightInd w:val="0"/>
                          <w:spacing w:after="0" w:line="240" w:lineRule="auto"/>
                          <w:ind w:right="34"/>
                          <w:jc w:val="both"/>
                          <w:rPr>
                            <w:rFonts w:asciiTheme="minorHAnsi" w:eastAsia="TimesNewRomanOOEnc" w:hAnsiTheme="minorHAnsi" w:cs="TimesNewRomanOOEnc"/>
                            <w:sz w:val="24"/>
                            <w:szCs w:val="24"/>
                          </w:rPr>
                        </w:pPr>
                        <w:r w:rsidRPr="001B0547">
                          <w:rPr>
                            <w:rFonts w:asciiTheme="minorHAnsi" w:hAnsiTheme="minorHAnsi" w:cs="TimesNewRoman,BoldOOEnc"/>
                            <w:bCs/>
                            <w:sz w:val="24"/>
                            <w:szCs w:val="24"/>
                          </w:rPr>
                          <w:t xml:space="preserve">        Мярка 7: </w:t>
                        </w:r>
                        <w:r w:rsidRPr="001B0547">
                          <w:rPr>
                            <w:rFonts w:asciiTheme="minorHAnsi" w:eastAsia="TimesNewRomanOOEnc" w:hAnsiTheme="minorHAnsi" w:cs="TimesNewRomanOOEnc"/>
                            <w:sz w:val="24"/>
                            <w:szCs w:val="24"/>
                          </w:rPr>
                          <w:t>Активизиране на бизнеса в изоставащи селски райони чрез</w:t>
                        </w:r>
                        <w:r w:rsidR="009843E8">
                          <w:rPr>
                            <w:rFonts w:asciiTheme="minorHAnsi" w:eastAsia="TimesNewRomanOOEnc" w:hAnsiTheme="minorHAnsi" w:cs="TimesNewRomanOOEnc"/>
                            <w:sz w:val="24"/>
                            <w:szCs w:val="24"/>
                          </w:rPr>
                          <w:t xml:space="preserve"> насърчаването на </w:t>
                        </w:r>
                        <w:r w:rsidRPr="001B0547">
                          <w:rPr>
                            <w:rFonts w:asciiTheme="minorHAnsi" w:eastAsia="TimesNewRomanOOEnc" w:hAnsiTheme="minorHAnsi" w:cs="TimesNewRomanOOEnc"/>
                            <w:sz w:val="24"/>
                            <w:szCs w:val="24"/>
                          </w:rPr>
                          <w:t>индивидуалното и колективното предприемачество;</w:t>
                        </w:r>
                      </w:p>
                      <w:p w:rsidR="00C81ADD" w:rsidRPr="001B0547" w:rsidRDefault="00C81ADD" w:rsidP="00F97DAF">
                        <w:pPr>
                          <w:tabs>
                            <w:tab w:val="left" w:pos="9148"/>
                          </w:tabs>
                          <w:autoSpaceDE w:val="0"/>
                          <w:autoSpaceDN w:val="0"/>
                          <w:adjustRightInd w:val="0"/>
                          <w:spacing w:after="0" w:line="240" w:lineRule="auto"/>
                          <w:ind w:right="34"/>
                          <w:jc w:val="both"/>
                          <w:rPr>
                            <w:rFonts w:asciiTheme="minorHAnsi" w:eastAsia="TimesNewRomanOOEnc" w:hAnsiTheme="minorHAnsi" w:cs="TimesNewRomanOOEnc"/>
                            <w:sz w:val="24"/>
                            <w:szCs w:val="24"/>
                          </w:rPr>
                        </w:pPr>
                        <w:r w:rsidRPr="001B0547">
                          <w:rPr>
                            <w:rFonts w:asciiTheme="minorHAnsi" w:hAnsiTheme="minorHAnsi" w:cs="TimesNewRoman,BoldOOEnc"/>
                            <w:bCs/>
                            <w:sz w:val="24"/>
                            <w:szCs w:val="24"/>
                          </w:rPr>
                          <w:t xml:space="preserve">       Мярка 8: </w:t>
                        </w:r>
                        <w:r w:rsidRPr="001B0547">
                          <w:rPr>
                            <w:rFonts w:asciiTheme="minorHAnsi" w:eastAsia="TimesNewRomanOOEnc" w:hAnsiTheme="minorHAnsi" w:cs="TimesNewRomanOOEnc"/>
                            <w:sz w:val="24"/>
                            <w:szCs w:val="24"/>
                          </w:rPr>
                          <w:t>Въвеждане на нови технологии и иновации в МСП;</w:t>
                        </w:r>
                      </w:p>
                      <w:p w:rsidR="00C81ADD" w:rsidRPr="001B0547" w:rsidRDefault="00C81ADD" w:rsidP="00F97DAF">
                        <w:pPr>
                          <w:tabs>
                            <w:tab w:val="left" w:pos="9148"/>
                          </w:tabs>
                          <w:autoSpaceDE w:val="0"/>
                          <w:autoSpaceDN w:val="0"/>
                          <w:adjustRightInd w:val="0"/>
                          <w:spacing w:after="0" w:line="240" w:lineRule="auto"/>
                          <w:ind w:right="34"/>
                          <w:jc w:val="both"/>
                          <w:rPr>
                            <w:rFonts w:asciiTheme="minorHAnsi" w:eastAsia="TimesNewRomanOOEnc" w:hAnsiTheme="minorHAnsi" w:cs="TimesNewRomanOOEnc"/>
                            <w:sz w:val="24"/>
                            <w:szCs w:val="24"/>
                          </w:rPr>
                        </w:pPr>
                        <w:r w:rsidRPr="001B0547">
                          <w:rPr>
                            <w:rFonts w:asciiTheme="minorHAnsi" w:hAnsiTheme="minorHAnsi" w:cs="TimesNewRoman,BoldOOEnc"/>
                            <w:bCs/>
                            <w:sz w:val="24"/>
                            <w:szCs w:val="24"/>
                          </w:rPr>
                          <w:t>Мярка 9:</w:t>
                        </w:r>
                        <w:r w:rsidRPr="001B0547">
                          <w:rPr>
                            <w:rFonts w:asciiTheme="minorHAnsi" w:eastAsia="TimesNewRomanOOEnc" w:hAnsiTheme="minorHAnsi" w:cs="TimesNewRomanOOEnc"/>
                            <w:sz w:val="24"/>
                            <w:szCs w:val="24"/>
                          </w:rPr>
                          <w:t>Повишаване на конкурентоспособността на с</w:t>
                        </w:r>
                        <w:r w:rsidR="009843E8">
                          <w:rPr>
                            <w:rFonts w:asciiTheme="minorHAnsi" w:eastAsia="TimesNewRomanOOEnc" w:hAnsiTheme="minorHAnsi" w:cs="TimesNewRomanOOEnc"/>
                            <w:sz w:val="24"/>
                            <w:szCs w:val="24"/>
                          </w:rPr>
                          <w:t>елскостопанския сектор, включи</w:t>
                        </w:r>
                        <w:r w:rsidRPr="001B0547">
                          <w:rPr>
                            <w:rFonts w:asciiTheme="minorHAnsi" w:eastAsia="TimesNewRomanOOEnc" w:hAnsiTheme="minorHAnsi" w:cs="TimesNewRomanOOEnc"/>
                            <w:sz w:val="24"/>
                            <w:szCs w:val="24"/>
                          </w:rPr>
                          <w:t>телно насърчаване на научноизследователската дейност, иновациите и енер</w:t>
                        </w:r>
                        <w:r w:rsidR="00DA5CFE">
                          <w:rPr>
                            <w:rFonts w:asciiTheme="minorHAnsi" w:eastAsia="TimesNewRomanOOEnc" w:hAnsiTheme="minorHAnsi" w:cs="TimesNewRomanOOEnc"/>
                            <w:sz w:val="24"/>
                            <w:szCs w:val="24"/>
                          </w:rPr>
                          <w:t>-</w:t>
                        </w:r>
                        <w:r w:rsidRPr="001B0547">
                          <w:rPr>
                            <w:rFonts w:asciiTheme="minorHAnsi" w:eastAsia="TimesNewRomanOOEnc" w:hAnsiTheme="minorHAnsi" w:cs="TimesNewRomanOOEnc"/>
                            <w:sz w:val="24"/>
                            <w:szCs w:val="24"/>
                          </w:rPr>
                          <w:t>гоефективните решения - модернизиране на стопанствата; подобряване на инфра</w:t>
                        </w:r>
                        <w:r w:rsidR="00DA5CFE">
                          <w:rPr>
                            <w:rFonts w:asciiTheme="minorHAnsi" w:eastAsia="TimesNewRomanOOEnc" w:hAnsiTheme="minorHAnsi" w:cs="TimesNewRomanOOEnc"/>
                            <w:sz w:val="24"/>
                            <w:szCs w:val="24"/>
                          </w:rPr>
                          <w:t>-</w:t>
                        </w:r>
                        <w:r w:rsidRPr="001B0547">
                          <w:rPr>
                            <w:rFonts w:asciiTheme="minorHAnsi" w:eastAsia="TimesNewRomanOOEnc" w:hAnsiTheme="minorHAnsi" w:cs="TimesNewRomanOOEnc"/>
                            <w:sz w:val="24"/>
                            <w:szCs w:val="24"/>
                          </w:rPr>
                          <w:t>структурата, свързана със селското стопанство; професионално обучение и инфор</w:t>
                        </w:r>
                        <w:r w:rsidR="00DA5CFE">
                          <w:rPr>
                            <w:rFonts w:asciiTheme="minorHAnsi" w:eastAsia="TimesNewRomanOOEnc" w:hAnsiTheme="minorHAnsi" w:cs="TimesNewRomanOOEnc"/>
                            <w:sz w:val="24"/>
                            <w:szCs w:val="24"/>
                          </w:rPr>
                          <w:t>-</w:t>
                        </w:r>
                        <w:r w:rsidRPr="001B0547">
                          <w:rPr>
                            <w:rFonts w:asciiTheme="minorHAnsi" w:eastAsia="TimesNewRomanOOEnc" w:hAnsiTheme="minorHAnsi" w:cs="TimesNewRomanOOEnc"/>
                            <w:sz w:val="24"/>
                            <w:szCs w:val="24"/>
                          </w:rPr>
                          <w:t>мацио</w:t>
                        </w:r>
                        <w:r w:rsidR="009A5F0A">
                          <w:rPr>
                            <w:rFonts w:asciiTheme="minorHAnsi" w:eastAsia="TimesNewRomanOOEnc" w:hAnsiTheme="minorHAnsi" w:cs="TimesNewRomanOOEnc"/>
                            <w:sz w:val="24"/>
                            <w:szCs w:val="24"/>
                          </w:rPr>
                          <w:t>нни дейности за заетите в селс</w:t>
                        </w:r>
                        <w:r w:rsidRPr="001B0547">
                          <w:rPr>
                            <w:rFonts w:asciiTheme="minorHAnsi" w:eastAsia="TimesNewRomanOOEnc" w:hAnsiTheme="minorHAnsi" w:cs="TimesNewRomanOOEnc"/>
                            <w:sz w:val="24"/>
                            <w:szCs w:val="24"/>
                          </w:rPr>
                          <w:t>кото стопанство;</w:t>
                        </w:r>
                      </w:p>
                      <w:p w:rsidR="00C81ADD" w:rsidRPr="001B0547" w:rsidRDefault="00C81ADD" w:rsidP="00F97DAF">
                        <w:pPr>
                          <w:tabs>
                            <w:tab w:val="left" w:pos="9148"/>
                          </w:tabs>
                          <w:autoSpaceDE w:val="0"/>
                          <w:autoSpaceDN w:val="0"/>
                          <w:adjustRightInd w:val="0"/>
                          <w:spacing w:after="0" w:line="240" w:lineRule="auto"/>
                          <w:ind w:right="495"/>
                          <w:jc w:val="both"/>
                          <w:rPr>
                            <w:rFonts w:asciiTheme="minorHAnsi" w:eastAsia="TimesNewRomanOOEnc" w:hAnsiTheme="minorHAnsi" w:cs="TimesNewRomanOOEnc"/>
                            <w:sz w:val="24"/>
                            <w:szCs w:val="24"/>
                          </w:rPr>
                        </w:pPr>
                        <w:r w:rsidRPr="001B0547">
                          <w:rPr>
                            <w:rFonts w:asciiTheme="minorHAnsi" w:hAnsiTheme="minorHAnsi" w:cs="TimesNewRoman,BoldOOEnc"/>
                            <w:bCs/>
                            <w:sz w:val="24"/>
                            <w:szCs w:val="24"/>
                          </w:rPr>
                          <w:t xml:space="preserve">Мярка 10: </w:t>
                        </w:r>
                        <w:r w:rsidRPr="001B0547">
                          <w:rPr>
                            <w:rFonts w:asciiTheme="minorHAnsi" w:eastAsia="TimesNewRomanOOEnc" w:hAnsiTheme="minorHAnsi" w:cs="TimesNewRomanOOEnc"/>
                            <w:sz w:val="24"/>
                            <w:szCs w:val="24"/>
                          </w:rPr>
                          <w:t>Прилагане на ВОМР.</w:t>
                        </w:r>
                      </w:p>
                      <w:p w:rsidR="00C81ADD" w:rsidRPr="001B0547" w:rsidRDefault="00C81ADD" w:rsidP="00F97DAF">
                        <w:pPr>
                          <w:tabs>
                            <w:tab w:val="left" w:pos="9148"/>
                          </w:tabs>
                          <w:autoSpaceDE w:val="0"/>
                          <w:autoSpaceDN w:val="0"/>
                          <w:adjustRightInd w:val="0"/>
                          <w:spacing w:after="0" w:line="240" w:lineRule="auto"/>
                          <w:ind w:right="34"/>
                          <w:jc w:val="both"/>
                          <w:rPr>
                            <w:rFonts w:asciiTheme="minorHAnsi" w:eastAsia="TimesNewRomanOOEnc" w:hAnsiTheme="minorHAnsi" w:cs="TimesNewRomanOOEnc"/>
                            <w:sz w:val="24"/>
                            <w:szCs w:val="24"/>
                          </w:rPr>
                        </w:pPr>
                        <w:r w:rsidRPr="001B0547">
                          <w:rPr>
                            <w:rFonts w:asciiTheme="minorHAnsi" w:hAnsiTheme="minorHAnsi" w:cs="TimesNewRoman,BoldOOEnc"/>
                            <w:bCs/>
                            <w:sz w:val="24"/>
                            <w:szCs w:val="24"/>
                          </w:rPr>
                          <w:t xml:space="preserve">   Мярка 11: </w:t>
                        </w:r>
                        <w:r w:rsidRPr="001B0547">
                          <w:rPr>
                            <w:rFonts w:asciiTheme="minorHAnsi" w:eastAsia="TimesNewRomanOOEnc" w:hAnsiTheme="minorHAnsi" w:cs="TimesNewRomanOOEnc"/>
                            <w:sz w:val="24"/>
                            <w:szCs w:val="24"/>
                          </w:rPr>
                          <w:t>Ограничаване на използването на висококатегорийни земеделски земи за нуждите на промишлеността и складовото стопанство чрез н</w:t>
                        </w:r>
                        <w:r w:rsidR="009A5F0A">
                          <w:rPr>
                            <w:rFonts w:asciiTheme="minorHAnsi" w:eastAsia="TimesNewRomanOOEnc" w:hAnsiTheme="minorHAnsi" w:cs="TimesNewRomanOOEnc"/>
                            <w:sz w:val="24"/>
                            <w:szCs w:val="24"/>
                          </w:rPr>
                          <w:t>асочване на инвес</w:t>
                        </w:r>
                        <w:r w:rsidR="00F97DAF">
                          <w:rPr>
                            <w:rFonts w:asciiTheme="minorHAnsi" w:eastAsia="TimesNewRomanOOEnc" w:hAnsiTheme="minorHAnsi" w:cs="TimesNewRomanOOEnc"/>
                            <w:sz w:val="24"/>
                            <w:szCs w:val="24"/>
                          </w:rPr>
                          <w:t>-</w:t>
                        </w:r>
                        <w:r w:rsidR="009A5F0A">
                          <w:rPr>
                            <w:rFonts w:asciiTheme="minorHAnsi" w:eastAsia="TimesNewRomanOOEnc" w:hAnsiTheme="minorHAnsi" w:cs="TimesNewRomanOOEnc"/>
                            <w:sz w:val="24"/>
                            <w:szCs w:val="24"/>
                          </w:rPr>
                          <w:t>титорския инте</w:t>
                        </w:r>
                        <w:r w:rsidRPr="001B0547">
                          <w:rPr>
                            <w:rFonts w:asciiTheme="minorHAnsi" w:eastAsia="TimesNewRomanOOEnc" w:hAnsiTheme="minorHAnsi" w:cs="TimesNewRomanOOEnc"/>
                            <w:sz w:val="24"/>
                            <w:szCs w:val="24"/>
                          </w:rPr>
                          <w:t>рес посредством инфраструктурно обезпечаване на територии със слабопродуктивни земи;</w:t>
                        </w:r>
                      </w:p>
                      <w:p w:rsidR="00E90EAF" w:rsidRPr="001B0547" w:rsidRDefault="00C81ADD" w:rsidP="00F97DAF">
                        <w:pPr>
                          <w:tabs>
                            <w:tab w:val="left" w:pos="9148"/>
                          </w:tabs>
                          <w:autoSpaceDE w:val="0"/>
                          <w:autoSpaceDN w:val="0"/>
                          <w:adjustRightInd w:val="0"/>
                          <w:spacing w:after="0" w:line="240" w:lineRule="auto"/>
                          <w:ind w:right="34"/>
                          <w:jc w:val="both"/>
                          <w:rPr>
                            <w:rFonts w:asciiTheme="minorHAnsi" w:eastAsia="TimesNewRomanOOEnc" w:hAnsiTheme="minorHAnsi" w:cs="TimesNewRomanOOEnc"/>
                            <w:sz w:val="24"/>
                            <w:szCs w:val="24"/>
                          </w:rPr>
                        </w:pPr>
                        <w:r w:rsidRPr="001B0547">
                          <w:rPr>
                            <w:rFonts w:asciiTheme="minorHAnsi" w:hAnsiTheme="minorHAnsi" w:cs="TimesNewRoman,BoldOOEnc"/>
                            <w:bCs/>
                            <w:sz w:val="24"/>
                            <w:szCs w:val="24"/>
                          </w:rPr>
                          <w:t xml:space="preserve">       Мярка 12</w:t>
                        </w:r>
                        <w:r w:rsidRPr="001B0547">
                          <w:rPr>
                            <w:rFonts w:asciiTheme="minorHAnsi" w:hAnsiTheme="minorHAnsi" w:cs="TimesNewRoman,BoldOOEnc"/>
                            <w:b/>
                            <w:bCs/>
                            <w:sz w:val="24"/>
                            <w:szCs w:val="24"/>
                          </w:rPr>
                          <w:t xml:space="preserve">: </w:t>
                        </w:r>
                        <w:r w:rsidRPr="001B0547">
                          <w:rPr>
                            <w:rFonts w:asciiTheme="minorHAnsi" w:eastAsia="TimesNewRomanOOEnc" w:hAnsiTheme="minorHAnsi" w:cs="TimesNewRomanOOEnc"/>
                            <w:sz w:val="24"/>
                            <w:szCs w:val="24"/>
                          </w:rPr>
                          <w:t>Прилагане на интегрирани (устройствени и аг</w:t>
                        </w:r>
                        <w:r w:rsidR="009A5F0A">
                          <w:rPr>
                            <w:rFonts w:asciiTheme="minorHAnsi" w:eastAsia="TimesNewRomanOOEnc" w:hAnsiTheme="minorHAnsi" w:cs="TimesNewRomanOOEnc"/>
                            <w:sz w:val="24"/>
                            <w:szCs w:val="24"/>
                          </w:rPr>
                          <w:t>ротехнически) решения за рекул</w:t>
                        </w:r>
                        <w:r w:rsidRPr="001B0547">
                          <w:rPr>
                            <w:rFonts w:asciiTheme="minorHAnsi" w:eastAsia="TimesNewRomanOOEnc" w:hAnsiTheme="minorHAnsi" w:cs="TimesNewRomanOOEnc"/>
                            <w:sz w:val="24"/>
                            <w:szCs w:val="24"/>
                          </w:rPr>
                          <w:t>тивация и използване на замърсените територии (отглеждане на технически култури и др.).</w:t>
                        </w:r>
                      </w:p>
                      <w:p w:rsidR="00E90EAF" w:rsidRPr="001B0547" w:rsidRDefault="00E90EAF" w:rsidP="0067731F">
                        <w:pPr>
                          <w:autoSpaceDE w:val="0"/>
                          <w:autoSpaceDN w:val="0"/>
                          <w:adjustRightInd w:val="0"/>
                          <w:spacing w:after="0" w:line="240" w:lineRule="auto"/>
                          <w:ind w:left="-108" w:right="495"/>
                          <w:jc w:val="both"/>
                          <w:rPr>
                            <w:rFonts w:asciiTheme="minorHAnsi" w:hAnsiTheme="minorHAnsi" w:cs="TimesNewRoman,BoldOOEnc"/>
                            <w:b/>
                            <w:bCs/>
                            <w:i/>
                            <w:color w:val="C00000"/>
                            <w:sz w:val="24"/>
                            <w:szCs w:val="24"/>
                          </w:rPr>
                        </w:pPr>
                      </w:p>
                      <w:p w:rsidR="00D54CAC" w:rsidRPr="001B0547" w:rsidRDefault="00D54CAC" w:rsidP="00F97DAF">
                        <w:pPr>
                          <w:shd w:val="clear" w:color="auto" w:fill="D6E3BC" w:themeFill="accent3" w:themeFillTint="66"/>
                          <w:autoSpaceDE w:val="0"/>
                          <w:autoSpaceDN w:val="0"/>
                          <w:adjustRightInd w:val="0"/>
                          <w:spacing w:after="0" w:line="240" w:lineRule="auto"/>
                          <w:ind w:left="-108" w:right="34"/>
                          <w:rPr>
                            <w:rFonts w:asciiTheme="minorHAnsi" w:hAnsiTheme="minorHAnsi" w:cs="TimesNewRoman,BoldItalicOOEnc"/>
                            <w:b/>
                            <w:bCs/>
                            <w:i/>
                            <w:iCs/>
                            <w:sz w:val="24"/>
                            <w:szCs w:val="24"/>
                          </w:rPr>
                        </w:pPr>
                        <w:r w:rsidRPr="00FD4449">
                          <w:rPr>
                            <w:rFonts w:asciiTheme="minorHAnsi" w:hAnsiTheme="minorHAnsi" w:cs="TimesNewRoman,BoldItalicOOEnc"/>
                            <w:b/>
                            <w:bCs/>
                            <w:i/>
                            <w:iCs/>
                            <w:sz w:val="24"/>
                            <w:szCs w:val="24"/>
                            <w:shd w:val="clear" w:color="auto" w:fill="D6E3BC" w:themeFill="accent3" w:themeFillTint="66"/>
                          </w:rPr>
                          <w:t>Приоритет 4: Устойчиво развитие на туризма</w:t>
                        </w:r>
                        <w:r w:rsidRPr="001B0547">
                          <w:rPr>
                            <w:rFonts w:asciiTheme="minorHAnsi" w:hAnsiTheme="minorHAnsi" w:cs="TimesNewRoman,BoldItalicOOEnc"/>
                            <w:b/>
                            <w:bCs/>
                            <w:i/>
                            <w:iCs/>
                            <w:sz w:val="24"/>
                            <w:szCs w:val="24"/>
                          </w:rPr>
                          <w:t>.</w:t>
                        </w:r>
                      </w:p>
                      <w:p w:rsidR="00D54CAC" w:rsidRPr="001B0547" w:rsidRDefault="00D54CAC" w:rsidP="0067731F">
                        <w:pPr>
                          <w:autoSpaceDE w:val="0"/>
                          <w:autoSpaceDN w:val="0"/>
                          <w:adjustRightInd w:val="0"/>
                          <w:spacing w:after="0" w:line="240" w:lineRule="auto"/>
                          <w:ind w:left="-108" w:right="495"/>
                          <w:rPr>
                            <w:rFonts w:asciiTheme="minorHAnsi" w:hAnsiTheme="minorHAnsi" w:cs="TimesNewRoman,BoldItalicOOEnc"/>
                            <w:b/>
                            <w:bCs/>
                            <w:i/>
                            <w:iCs/>
                            <w:sz w:val="24"/>
                            <w:szCs w:val="24"/>
                          </w:rPr>
                        </w:pPr>
                      </w:p>
                      <w:p w:rsidR="00D54CAC" w:rsidRPr="001B0547" w:rsidRDefault="00D54CAC" w:rsidP="00F97DAF">
                        <w:pPr>
                          <w:autoSpaceDE w:val="0"/>
                          <w:autoSpaceDN w:val="0"/>
                          <w:adjustRightInd w:val="0"/>
                          <w:spacing w:after="0" w:line="240" w:lineRule="auto"/>
                          <w:ind w:right="34"/>
                          <w:jc w:val="both"/>
                          <w:rPr>
                            <w:rFonts w:asciiTheme="minorHAnsi" w:eastAsia="TimesNewRomanOOEnc" w:hAnsiTheme="minorHAnsi" w:cs="TimesNewRomanOOEnc"/>
                            <w:sz w:val="24"/>
                            <w:szCs w:val="24"/>
                          </w:rPr>
                        </w:pPr>
                        <w:r w:rsidRPr="001B0547">
                          <w:rPr>
                            <w:rFonts w:asciiTheme="minorHAnsi" w:hAnsiTheme="minorHAnsi" w:cs="TimesNewRoman,BoldOOEnc"/>
                            <w:bCs/>
                            <w:sz w:val="24"/>
                            <w:szCs w:val="24"/>
                          </w:rPr>
                          <w:t xml:space="preserve">Мярка 1: </w:t>
                        </w:r>
                        <w:r w:rsidRPr="001B0547">
                          <w:rPr>
                            <w:rFonts w:asciiTheme="minorHAnsi" w:eastAsia="TimesNewRomanOOEnc" w:hAnsiTheme="minorHAnsi" w:cs="TimesNewRomanOOEnc"/>
                            <w:sz w:val="24"/>
                            <w:szCs w:val="24"/>
                          </w:rPr>
                          <w:t>Подкрепа за изграждане на специализирана инфраструктура заоползотворяване на туристическите ресурси и развити</w:t>
                        </w:r>
                        <w:r w:rsidR="009A5F0A">
                          <w:rPr>
                            <w:rFonts w:asciiTheme="minorHAnsi" w:eastAsia="TimesNewRomanOOEnc" w:hAnsiTheme="minorHAnsi" w:cs="TimesNewRomanOOEnc"/>
                            <w:sz w:val="24"/>
                            <w:szCs w:val="24"/>
                          </w:rPr>
                          <w:t>ето на различни видове туризъм,</w:t>
                        </w:r>
                        <w:r w:rsidRPr="001B0547">
                          <w:rPr>
                            <w:rFonts w:asciiTheme="minorHAnsi" w:eastAsia="TimesNewRomanOOEnc" w:hAnsiTheme="minorHAnsi" w:cs="TimesNewRomanOOEnc"/>
                            <w:sz w:val="24"/>
                            <w:szCs w:val="24"/>
                          </w:rPr>
                          <w:t>включително и транспортна инфраструктура до туристическите обекти;</w:t>
                        </w:r>
                      </w:p>
                      <w:p w:rsidR="00D54CAC" w:rsidRPr="001B0547" w:rsidRDefault="00DC301D" w:rsidP="00F97DAF">
                        <w:pPr>
                          <w:autoSpaceDE w:val="0"/>
                          <w:autoSpaceDN w:val="0"/>
                          <w:adjustRightInd w:val="0"/>
                          <w:spacing w:after="0" w:line="240" w:lineRule="auto"/>
                          <w:ind w:right="34"/>
                          <w:jc w:val="both"/>
                          <w:rPr>
                            <w:rFonts w:asciiTheme="minorHAnsi" w:eastAsia="TimesNewRomanOOEnc" w:hAnsiTheme="minorHAnsi" w:cs="TimesNewRomanOOEnc"/>
                            <w:sz w:val="24"/>
                            <w:szCs w:val="24"/>
                          </w:rPr>
                        </w:pPr>
                        <w:r>
                          <w:rPr>
                            <w:rFonts w:asciiTheme="minorHAnsi" w:hAnsiTheme="minorHAnsi" w:cs="TimesNewRoman,BoldOOEnc"/>
                            <w:bCs/>
                            <w:sz w:val="24"/>
                            <w:szCs w:val="24"/>
                          </w:rPr>
                          <w:t xml:space="preserve">      Мярка </w:t>
                        </w:r>
                        <w:r w:rsidR="00D54CAC" w:rsidRPr="001B0547">
                          <w:rPr>
                            <w:rFonts w:asciiTheme="minorHAnsi" w:hAnsiTheme="minorHAnsi" w:cs="TimesNewRoman,BoldOOEnc"/>
                            <w:bCs/>
                            <w:sz w:val="24"/>
                            <w:szCs w:val="24"/>
                          </w:rPr>
                          <w:t xml:space="preserve">2: </w:t>
                        </w:r>
                        <w:r w:rsidR="00D54CAC" w:rsidRPr="001B0547">
                          <w:rPr>
                            <w:rFonts w:asciiTheme="minorHAnsi" w:eastAsia="TimesNewRomanOOEnc" w:hAnsiTheme="minorHAnsi" w:cs="TimesNewRomanOOEnc"/>
                            <w:sz w:val="24"/>
                            <w:szCs w:val="24"/>
                          </w:rPr>
                          <w:t>Подкрепа за интегриране на културно-истор</w:t>
                        </w:r>
                        <w:r w:rsidR="00F97DAF">
                          <w:rPr>
                            <w:rFonts w:asciiTheme="minorHAnsi" w:eastAsia="TimesNewRomanOOEnc" w:hAnsiTheme="minorHAnsi" w:cs="TimesNewRomanOOEnc"/>
                            <w:sz w:val="24"/>
                            <w:szCs w:val="24"/>
                          </w:rPr>
                          <w:t xml:space="preserve">ическото наследство с тематични </w:t>
                        </w:r>
                        <w:r w:rsidR="00D54CAC" w:rsidRPr="001B0547">
                          <w:rPr>
                            <w:rFonts w:asciiTheme="minorHAnsi" w:eastAsia="TimesNewRomanOOEnc" w:hAnsiTheme="minorHAnsi" w:cs="TimesNewRomanOOEnc"/>
                            <w:sz w:val="24"/>
                            <w:szCs w:val="24"/>
                          </w:rPr>
                          <w:t>туристически маршрути (винени, религиозни, природно-екологични и др.)</w:t>
                        </w:r>
                      </w:p>
                      <w:p w:rsidR="00D54CAC" w:rsidRPr="001B0547" w:rsidRDefault="00D54CAC" w:rsidP="00F97DAF">
                        <w:pPr>
                          <w:autoSpaceDE w:val="0"/>
                          <w:autoSpaceDN w:val="0"/>
                          <w:adjustRightInd w:val="0"/>
                          <w:spacing w:after="0" w:line="240" w:lineRule="auto"/>
                          <w:ind w:right="34"/>
                          <w:jc w:val="both"/>
                          <w:rPr>
                            <w:rFonts w:asciiTheme="minorHAnsi" w:eastAsia="TimesNewRomanOOEnc" w:hAnsiTheme="minorHAnsi" w:cs="TimesNewRomanOOEnc"/>
                            <w:sz w:val="24"/>
                            <w:szCs w:val="24"/>
                          </w:rPr>
                        </w:pPr>
                        <w:r w:rsidRPr="001B0547">
                          <w:rPr>
                            <w:rFonts w:asciiTheme="minorHAnsi" w:hAnsiTheme="minorHAnsi" w:cs="TimesNewRoman,BoldOOEnc"/>
                            <w:bCs/>
                            <w:sz w:val="24"/>
                            <w:szCs w:val="24"/>
                          </w:rPr>
                          <w:lastRenderedPageBreak/>
                          <w:t xml:space="preserve"> Мярка3: </w:t>
                        </w:r>
                        <w:r w:rsidRPr="001B0547">
                          <w:rPr>
                            <w:rFonts w:asciiTheme="minorHAnsi" w:eastAsia="TimesNewRomanOOEnc" w:hAnsiTheme="minorHAnsi" w:cs="TimesNewRomanOOEnc"/>
                            <w:sz w:val="24"/>
                            <w:szCs w:val="24"/>
                          </w:rPr>
                          <w:t>Повишаване на професионалната квалификация на заетите в туризма.</w:t>
                        </w:r>
                      </w:p>
                      <w:p w:rsidR="00D54CAC" w:rsidRDefault="00D54CAC" w:rsidP="00F97DAF">
                        <w:pPr>
                          <w:autoSpaceDE w:val="0"/>
                          <w:autoSpaceDN w:val="0"/>
                          <w:adjustRightInd w:val="0"/>
                          <w:spacing w:after="0" w:line="240" w:lineRule="auto"/>
                          <w:ind w:left="-108" w:right="34"/>
                          <w:jc w:val="both"/>
                          <w:rPr>
                            <w:rFonts w:asciiTheme="minorHAnsi" w:eastAsia="TimesNewRomanOOEnc" w:hAnsiTheme="minorHAnsi" w:cs="TimesNewRomanOOEnc"/>
                            <w:sz w:val="24"/>
                            <w:szCs w:val="24"/>
                          </w:rPr>
                        </w:pPr>
                        <w:r w:rsidRPr="001B0547">
                          <w:rPr>
                            <w:rFonts w:asciiTheme="minorHAnsi" w:hAnsiTheme="minorHAnsi" w:cs="TimesNewRoman,BoldOOEnc"/>
                            <w:bCs/>
                            <w:sz w:val="24"/>
                            <w:szCs w:val="24"/>
                          </w:rPr>
                          <w:t xml:space="preserve"> Мярка 4:</w:t>
                        </w:r>
                        <w:r w:rsidRPr="001B0547">
                          <w:rPr>
                            <w:rFonts w:asciiTheme="minorHAnsi" w:eastAsia="TimesNewRomanOOEnc" w:hAnsiTheme="minorHAnsi" w:cs="TimesNewRomanOOEnc"/>
                            <w:sz w:val="24"/>
                            <w:szCs w:val="24"/>
                          </w:rPr>
                          <w:t>Създаване и развитие на регионален туристически продукт.</w:t>
                        </w:r>
                      </w:p>
                      <w:p w:rsidR="000D32FA" w:rsidRPr="001B0547" w:rsidRDefault="000D32FA" w:rsidP="00F97DAF">
                        <w:pPr>
                          <w:autoSpaceDE w:val="0"/>
                          <w:autoSpaceDN w:val="0"/>
                          <w:adjustRightInd w:val="0"/>
                          <w:spacing w:after="0" w:line="240" w:lineRule="auto"/>
                          <w:ind w:left="-108" w:right="34"/>
                          <w:jc w:val="both"/>
                          <w:rPr>
                            <w:rFonts w:asciiTheme="minorHAnsi" w:hAnsiTheme="minorHAnsi" w:cs="TimesNewRoman,BoldItalicOOEnc"/>
                            <w:b/>
                            <w:bCs/>
                            <w:i/>
                            <w:iCs/>
                            <w:sz w:val="24"/>
                            <w:szCs w:val="24"/>
                          </w:rPr>
                        </w:pPr>
                      </w:p>
                      <w:p w:rsidR="00D54CAC" w:rsidRPr="001B0547" w:rsidRDefault="00D54CAC" w:rsidP="00F97DAF">
                        <w:pPr>
                          <w:autoSpaceDE w:val="0"/>
                          <w:autoSpaceDN w:val="0"/>
                          <w:adjustRightInd w:val="0"/>
                          <w:spacing w:after="0" w:line="240" w:lineRule="auto"/>
                          <w:ind w:left="-108" w:right="34"/>
                          <w:rPr>
                            <w:rFonts w:asciiTheme="minorHAnsi" w:hAnsiTheme="minorHAnsi" w:cs="TimesNewRoman,BoldItalicOOEnc"/>
                            <w:b/>
                            <w:bCs/>
                            <w:i/>
                            <w:iCs/>
                            <w:sz w:val="24"/>
                            <w:szCs w:val="24"/>
                          </w:rPr>
                        </w:pPr>
                      </w:p>
                      <w:p w:rsidR="00026DB8" w:rsidRPr="001B0547" w:rsidRDefault="00026DB8" w:rsidP="00F97DAF">
                        <w:pPr>
                          <w:shd w:val="clear" w:color="auto" w:fill="D6E3BC" w:themeFill="accent3" w:themeFillTint="66"/>
                          <w:autoSpaceDE w:val="0"/>
                          <w:autoSpaceDN w:val="0"/>
                          <w:adjustRightInd w:val="0"/>
                          <w:spacing w:after="0" w:line="240" w:lineRule="auto"/>
                          <w:ind w:right="34"/>
                          <w:rPr>
                            <w:rFonts w:asciiTheme="minorHAnsi" w:hAnsiTheme="minorHAnsi" w:cs="TimesNewRoman,BoldItalicOOEnc"/>
                            <w:b/>
                            <w:bCs/>
                            <w:i/>
                            <w:iCs/>
                            <w:sz w:val="24"/>
                            <w:szCs w:val="24"/>
                          </w:rPr>
                        </w:pPr>
                        <w:r w:rsidRPr="001B0547">
                          <w:rPr>
                            <w:rFonts w:asciiTheme="minorHAnsi" w:hAnsiTheme="minorHAnsi" w:cs="TimesNewRoman,BoldItalicOOEnc"/>
                            <w:b/>
                            <w:bCs/>
                            <w:i/>
                            <w:iCs/>
                            <w:sz w:val="24"/>
                            <w:szCs w:val="24"/>
                          </w:rPr>
                          <w:t>Приоритет 5: Подкрепа на общинската икономика за иновации и технологично</w:t>
                        </w:r>
                      </w:p>
                      <w:p w:rsidR="00D54CAC" w:rsidRPr="001B0547" w:rsidRDefault="00026DB8" w:rsidP="00F97DAF">
                        <w:pPr>
                          <w:shd w:val="clear" w:color="auto" w:fill="D6E3BC" w:themeFill="accent3" w:themeFillTint="66"/>
                          <w:autoSpaceDE w:val="0"/>
                          <w:autoSpaceDN w:val="0"/>
                          <w:adjustRightInd w:val="0"/>
                          <w:spacing w:after="0" w:line="240" w:lineRule="auto"/>
                          <w:ind w:left="-108" w:right="34"/>
                          <w:rPr>
                            <w:rFonts w:asciiTheme="minorHAnsi" w:hAnsiTheme="minorHAnsi" w:cs="TimesNewRoman,BoldOOEnc"/>
                            <w:b/>
                            <w:bCs/>
                            <w:i/>
                            <w:color w:val="C00000"/>
                            <w:sz w:val="24"/>
                            <w:szCs w:val="24"/>
                          </w:rPr>
                        </w:pPr>
                        <w:r w:rsidRPr="001B0547">
                          <w:rPr>
                            <w:rFonts w:asciiTheme="minorHAnsi" w:hAnsiTheme="minorHAnsi" w:cs="TimesNewRoman,BoldItalicOOEnc"/>
                            <w:b/>
                            <w:bCs/>
                            <w:i/>
                            <w:iCs/>
                            <w:sz w:val="24"/>
                            <w:szCs w:val="24"/>
                          </w:rPr>
                          <w:t>развитие</w:t>
                        </w:r>
                      </w:p>
                      <w:p w:rsidR="00026DB8" w:rsidRPr="001B0547" w:rsidRDefault="00026DB8" w:rsidP="0067731F">
                        <w:pPr>
                          <w:autoSpaceDE w:val="0"/>
                          <w:autoSpaceDN w:val="0"/>
                          <w:adjustRightInd w:val="0"/>
                          <w:spacing w:after="0" w:line="240" w:lineRule="auto"/>
                          <w:ind w:left="-108" w:right="495"/>
                          <w:jc w:val="both"/>
                          <w:rPr>
                            <w:rFonts w:asciiTheme="minorHAnsi" w:hAnsiTheme="minorHAnsi" w:cs="Times New Roman"/>
                            <w:b/>
                            <w:i/>
                            <w:color w:val="C00000"/>
                            <w:sz w:val="24"/>
                            <w:szCs w:val="24"/>
                          </w:rPr>
                        </w:pPr>
                      </w:p>
                      <w:p w:rsidR="00026DB8" w:rsidRPr="001B0547" w:rsidRDefault="00026DB8" w:rsidP="00F97DAF">
                        <w:pPr>
                          <w:autoSpaceDE w:val="0"/>
                          <w:autoSpaceDN w:val="0"/>
                          <w:adjustRightInd w:val="0"/>
                          <w:spacing w:after="0"/>
                          <w:ind w:right="34"/>
                          <w:jc w:val="both"/>
                          <w:rPr>
                            <w:rFonts w:asciiTheme="minorHAnsi" w:eastAsia="TimesNewRomanOOEnc" w:hAnsiTheme="minorHAnsi" w:cs="TimesNewRomanOOEnc"/>
                            <w:sz w:val="24"/>
                            <w:szCs w:val="24"/>
                          </w:rPr>
                        </w:pPr>
                        <w:r w:rsidRPr="001B0547">
                          <w:rPr>
                            <w:rFonts w:asciiTheme="minorHAnsi" w:eastAsia="TimesNewRomanOOEnc" w:hAnsiTheme="minorHAnsi" w:cs="TimesNewRomanOOEnc"/>
                            <w:sz w:val="24"/>
                            <w:szCs w:val="24"/>
                          </w:rPr>
                          <w:t xml:space="preserve">       С помощта на националната политика и политика</w:t>
                        </w:r>
                        <w:r w:rsidR="00F97DAF">
                          <w:rPr>
                            <w:rFonts w:asciiTheme="minorHAnsi" w:eastAsia="TimesNewRomanOOEnc" w:hAnsiTheme="minorHAnsi" w:cs="TimesNewRomanOOEnc"/>
                            <w:sz w:val="24"/>
                            <w:szCs w:val="24"/>
                          </w:rPr>
                          <w:t xml:space="preserve">та за сближаване, мерките ще се </w:t>
                        </w:r>
                        <w:r w:rsidRPr="001B0547">
                          <w:rPr>
                            <w:rFonts w:asciiTheme="minorHAnsi" w:eastAsia="TimesNewRomanOOEnc" w:hAnsiTheme="minorHAnsi" w:cs="TimesNewRomanOOEnc"/>
                            <w:sz w:val="24"/>
                            <w:szCs w:val="24"/>
                          </w:rPr>
                          <w:t>концентрират в подкрепа на дейността на съществуващите научни организации в Юг</w:t>
                        </w:r>
                        <w:r w:rsidR="00947E74">
                          <w:rPr>
                            <w:rFonts w:asciiTheme="minorHAnsi" w:eastAsia="TimesNewRomanOOEnc" w:hAnsiTheme="minorHAnsi" w:cs="TimesNewRomanOOEnc"/>
                            <w:sz w:val="24"/>
                            <w:szCs w:val="24"/>
                          </w:rPr>
                          <w:t>оизто</w:t>
                        </w:r>
                        <w:r w:rsidRPr="001B0547">
                          <w:rPr>
                            <w:rFonts w:asciiTheme="minorHAnsi" w:eastAsia="TimesNewRomanOOEnc" w:hAnsiTheme="minorHAnsi" w:cs="TimesNewRomanOOEnc"/>
                            <w:sz w:val="24"/>
                            <w:szCs w:val="24"/>
                          </w:rPr>
                          <w:t>чен район и изграждане на нови. Акцентът е поставен върху развитието на ре</w:t>
                        </w:r>
                        <w:r w:rsidR="00947E74">
                          <w:rPr>
                            <w:rFonts w:asciiTheme="minorHAnsi" w:eastAsia="TimesNewRomanOOEnc" w:hAnsiTheme="minorHAnsi" w:cs="TimesNewRomanOOEnc"/>
                            <w:sz w:val="24"/>
                            <w:szCs w:val="24"/>
                          </w:rPr>
                          <w:t xml:space="preserve">-гионални и </w:t>
                        </w:r>
                        <w:r w:rsidRPr="001B0547">
                          <w:rPr>
                            <w:rFonts w:asciiTheme="minorHAnsi" w:eastAsia="TimesNewRomanOOEnc" w:hAnsiTheme="minorHAnsi" w:cs="TimesNewRomanOOEnc"/>
                            <w:sz w:val="24"/>
                            <w:szCs w:val="24"/>
                          </w:rPr>
                          <w:t>местни лаборатории за технологични изпитвания, насърчаване на пред</w:t>
                        </w:r>
                        <w:r w:rsidR="00947E74">
                          <w:rPr>
                            <w:rFonts w:asciiTheme="minorHAnsi" w:eastAsia="TimesNewRomanOOEnc" w:hAnsiTheme="minorHAnsi" w:cs="TimesNewRomanOOEnc"/>
                            <w:sz w:val="24"/>
                            <w:szCs w:val="24"/>
                          </w:rPr>
                          <w:t xml:space="preserve">-приемачеството </w:t>
                        </w:r>
                        <w:r w:rsidRPr="001B0547">
                          <w:rPr>
                            <w:rFonts w:asciiTheme="minorHAnsi" w:eastAsia="TimesNewRomanOOEnc" w:hAnsiTheme="minorHAnsi" w:cs="TimesNewRomanOOEnc"/>
                            <w:sz w:val="24"/>
                            <w:szCs w:val="24"/>
                          </w:rPr>
                          <w:t>в организации, които се занимават с научни изследвания, поддържане на успешни клъст</w:t>
                        </w:r>
                        <w:r w:rsidR="00947E74">
                          <w:rPr>
                            <w:rFonts w:asciiTheme="minorHAnsi" w:eastAsia="TimesNewRomanOOEnc" w:hAnsiTheme="minorHAnsi" w:cs="TimesNewRomanOOEnc"/>
                            <w:sz w:val="24"/>
                            <w:szCs w:val="24"/>
                          </w:rPr>
                          <w:t>е</w:t>
                        </w:r>
                        <w:r w:rsidRPr="001B0547">
                          <w:rPr>
                            <w:rFonts w:asciiTheme="minorHAnsi" w:eastAsia="TimesNewRomanOOEnc" w:hAnsiTheme="minorHAnsi" w:cs="TimesNewRomanOOEnc"/>
                            <w:sz w:val="24"/>
                            <w:szCs w:val="24"/>
                          </w:rPr>
                          <w:t>ри, адресиране на пропуските в научно-изследователската ин</w:t>
                        </w:r>
                        <w:r w:rsidR="00947E74">
                          <w:rPr>
                            <w:rFonts w:asciiTheme="minorHAnsi" w:eastAsia="TimesNewRomanOOEnc" w:hAnsiTheme="minorHAnsi" w:cs="TimesNewRomanOOEnc"/>
                            <w:sz w:val="24"/>
                            <w:szCs w:val="24"/>
                          </w:rPr>
                          <w:t>-</w:t>
                        </w:r>
                        <w:r w:rsidRPr="001B0547">
                          <w:rPr>
                            <w:rFonts w:asciiTheme="minorHAnsi" w:eastAsia="TimesNewRomanOOEnc" w:hAnsiTheme="minorHAnsi" w:cs="TimesNewRomanOOEnc"/>
                            <w:sz w:val="24"/>
                            <w:szCs w:val="24"/>
                          </w:rPr>
                          <w:t>фраструктура и оптимално използване на споделения инфраструктурен капацитет. Ино</w:t>
                        </w:r>
                        <w:r w:rsidR="00F62EB0">
                          <w:rPr>
                            <w:rFonts w:asciiTheme="minorHAnsi" w:eastAsia="TimesNewRomanOOEnc" w:hAnsiTheme="minorHAnsi" w:cs="TimesNewRomanOOEnc"/>
                            <w:sz w:val="24"/>
                            <w:szCs w:val="24"/>
                          </w:rPr>
                          <w:t>-</w:t>
                        </w:r>
                        <w:r w:rsidRPr="001B0547">
                          <w:rPr>
                            <w:rFonts w:asciiTheme="minorHAnsi" w:eastAsia="TimesNewRomanOOEnc" w:hAnsiTheme="minorHAnsi" w:cs="TimesNewRomanOOEnc"/>
                            <w:sz w:val="24"/>
                            <w:szCs w:val="24"/>
                          </w:rPr>
                          <w:t>вативните предприятия, особено микро и малките, имат ограничен достъп до капитал за НИРД и ИТ проекти. Зат</w:t>
                        </w:r>
                        <w:r w:rsidR="009A5F0A">
                          <w:rPr>
                            <w:rFonts w:asciiTheme="minorHAnsi" w:eastAsia="TimesNewRomanOOEnc" w:hAnsiTheme="minorHAnsi" w:cs="TimesNewRomanOOEnc"/>
                            <w:sz w:val="24"/>
                            <w:szCs w:val="24"/>
                          </w:rPr>
                          <w:t xml:space="preserve">ова се планира </w:t>
                        </w:r>
                        <w:r w:rsidRPr="001B0547">
                          <w:rPr>
                            <w:rFonts w:asciiTheme="minorHAnsi" w:eastAsia="TimesNewRomanOOEnc" w:hAnsiTheme="minorHAnsi" w:cs="TimesNewRomanOOEnc"/>
                            <w:sz w:val="24"/>
                            <w:szCs w:val="24"/>
                          </w:rPr>
                          <w:t>да се разработи по-привлекателна система от фискални стимули, която да се занимава с предприятията, отдел</w:t>
                        </w:r>
                        <w:r w:rsidR="00504FDF">
                          <w:rPr>
                            <w:rFonts w:asciiTheme="minorHAnsi" w:eastAsia="TimesNewRomanOOEnc" w:hAnsiTheme="minorHAnsi" w:cs="TimesNewRomanOOEnc"/>
                            <w:sz w:val="24"/>
                            <w:szCs w:val="24"/>
                          </w:rPr>
                          <w:t xml:space="preserve">ните инвеститори </w:t>
                        </w:r>
                        <w:r w:rsidRPr="001B0547">
                          <w:rPr>
                            <w:rFonts w:asciiTheme="minorHAnsi" w:eastAsia="TimesNewRomanOOEnc" w:hAnsiTheme="minorHAnsi" w:cs="TimesNewRomanOOEnc"/>
                            <w:sz w:val="24"/>
                            <w:szCs w:val="24"/>
                          </w:rPr>
                          <w:t xml:space="preserve"> и инвестиционните фондове.</w:t>
                        </w:r>
                      </w:p>
                      <w:p w:rsidR="00026DB8" w:rsidRPr="001B0547" w:rsidRDefault="00026DB8" w:rsidP="00F97DAF">
                        <w:pPr>
                          <w:autoSpaceDE w:val="0"/>
                          <w:autoSpaceDN w:val="0"/>
                          <w:adjustRightInd w:val="0"/>
                          <w:spacing w:after="0" w:line="240" w:lineRule="auto"/>
                          <w:ind w:right="34"/>
                          <w:jc w:val="both"/>
                          <w:rPr>
                            <w:rFonts w:asciiTheme="minorHAnsi" w:eastAsia="TimesNewRomanOOEnc" w:hAnsiTheme="minorHAnsi" w:cs="TimesNewRomanOOEnc"/>
                            <w:sz w:val="24"/>
                            <w:szCs w:val="24"/>
                          </w:rPr>
                        </w:pPr>
                        <w:r w:rsidRPr="001B0547">
                          <w:rPr>
                            <w:rFonts w:asciiTheme="minorHAnsi" w:eastAsia="TimesNewRomanOOEnc" w:hAnsiTheme="minorHAnsi" w:cs="TimesNewRomanOOEnc"/>
                            <w:sz w:val="24"/>
                            <w:szCs w:val="24"/>
                          </w:rPr>
                          <w:t xml:space="preserve">       Бъдещите мерки в областта на изграждане и подобряване на иновационнаинфра</w:t>
                        </w:r>
                        <w:r w:rsidR="00947E74">
                          <w:rPr>
                            <w:rFonts w:asciiTheme="minorHAnsi" w:eastAsia="TimesNewRomanOOEnc" w:hAnsiTheme="minorHAnsi" w:cs="TimesNewRomanOOEnc"/>
                            <w:sz w:val="24"/>
                            <w:szCs w:val="24"/>
                          </w:rPr>
                          <w:t>-</w:t>
                        </w:r>
                        <w:r w:rsidRPr="001B0547">
                          <w:rPr>
                            <w:rFonts w:asciiTheme="minorHAnsi" w:eastAsia="TimesNewRomanOOEnc" w:hAnsiTheme="minorHAnsi" w:cs="TimesNewRomanOOEnc"/>
                            <w:sz w:val="24"/>
                            <w:szCs w:val="24"/>
                          </w:rPr>
                          <w:t>струк</w:t>
                        </w:r>
                        <w:r w:rsidR="009A5F0A">
                          <w:rPr>
                            <w:rFonts w:asciiTheme="minorHAnsi" w:eastAsia="TimesNewRomanOOEnc" w:hAnsiTheme="minorHAnsi" w:cs="TimesNewRomanOOEnc"/>
                            <w:sz w:val="24"/>
                            <w:szCs w:val="24"/>
                          </w:rPr>
                          <w:t>ту</w:t>
                        </w:r>
                        <w:r w:rsidRPr="001B0547">
                          <w:rPr>
                            <w:rFonts w:asciiTheme="minorHAnsi" w:eastAsia="TimesNewRomanOOEnc" w:hAnsiTheme="minorHAnsi" w:cs="TimesNewRomanOOEnc"/>
                            <w:sz w:val="24"/>
                            <w:szCs w:val="24"/>
                          </w:rPr>
                          <w:t>ра и насърчаване на иновациите включват:</w:t>
                        </w:r>
                      </w:p>
                      <w:p w:rsidR="00026DB8" w:rsidRPr="001B0547" w:rsidRDefault="00026DB8" w:rsidP="00F97DAF">
                        <w:pPr>
                          <w:autoSpaceDE w:val="0"/>
                          <w:autoSpaceDN w:val="0"/>
                          <w:adjustRightInd w:val="0"/>
                          <w:spacing w:after="0" w:line="240" w:lineRule="auto"/>
                          <w:ind w:right="34"/>
                          <w:jc w:val="both"/>
                          <w:rPr>
                            <w:rFonts w:asciiTheme="minorHAnsi" w:eastAsia="TimesNewRomanOOEnc" w:hAnsiTheme="minorHAnsi" w:cs="TimesNewRomanOOEnc"/>
                            <w:sz w:val="24"/>
                            <w:szCs w:val="24"/>
                          </w:rPr>
                        </w:pPr>
                        <w:r w:rsidRPr="001B0547">
                          <w:rPr>
                            <w:rFonts w:asciiTheme="minorHAnsi" w:eastAsia="TimesNewRomanOOEnc" w:hAnsiTheme="minorHAnsi" w:cs="TimesNewRomanOOEnc"/>
                            <w:sz w:val="24"/>
                            <w:szCs w:val="24"/>
                          </w:rPr>
                          <w:t xml:space="preserve">       Мярка 1: Стимулиране на иновационни МСП;</w:t>
                        </w:r>
                      </w:p>
                      <w:p w:rsidR="00026DB8" w:rsidRPr="001B0547" w:rsidRDefault="00026DB8" w:rsidP="00F97DAF">
                        <w:pPr>
                          <w:autoSpaceDE w:val="0"/>
                          <w:autoSpaceDN w:val="0"/>
                          <w:adjustRightInd w:val="0"/>
                          <w:spacing w:after="0" w:line="240" w:lineRule="auto"/>
                          <w:ind w:right="34"/>
                          <w:jc w:val="both"/>
                          <w:rPr>
                            <w:rFonts w:asciiTheme="minorHAnsi" w:eastAsia="TimesNewRomanOOEnc" w:hAnsiTheme="minorHAnsi" w:cs="TimesNewRomanOOEnc"/>
                            <w:sz w:val="24"/>
                            <w:szCs w:val="24"/>
                          </w:rPr>
                        </w:pPr>
                        <w:r w:rsidRPr="001B0547">
                          <w:rPr>
                            <w:rFonts w:asciiTheme="minorHAnsi" w:eastAsia="TimesNewRomanOOEnc" w:hAnsiTheme="minorHAnsi" w:cs="TimesNewRomanOOEnc"/>
                            <w:sz w:val="24"/>
                            <w:szCs w:val="24"/>
                          </w:rPr>
                          <w:t xml:space="preserve">    Мярка 2: Разширяване на мрежите за бизнес иновации и подкрепа за иновационни</w:t>
                        </w:r>
                      </w:p>
                      <w:p w:rsidR="00026DB8" w:rsidRPr="001B0547" w:rsidRDefault="00026DB8" w:rsidP="00F97DAF">
                        <w:pPr>
                          <w:autoSpaceDE w:val="0"/>
                          <w:autoSpaceDN w:val="0"/>
                          <w:adjustRightInd w:val="0"/>
                          <w:spacing w:after="0" w:line="240" w:lineRule="auto"/>
                          <w:ind w:right="34"/>
                          <w:jc w:val="both"/>
                          <w:rPr>
                            <w:rFonts w:asciiTheme="minorHAnsi" w:eastAsia="TimesNewRomanOOEnc" w:hAnsiTheme="minorHAnsi" w:cs="TimesNewRomanOOEnc"/>
                            <w:sz w:val="24"/>
                            <w:szCs w:val="24"/>
                          </w:rPr>
                        </w:pPr>
                        <w:r w:rsidRPr="001B0547">
                          <w:rPr>
                            <w:rFonts w:asciiTheme="minorHAnsi" w:eastAsia="TimesNewRomanOOEnc" w:hAnsiTheme="minorHAnsi" w:cs="TimesNewRomanOOEnc"/>
                            <w:sz w:val="24"/>
                            <w:szCs w:val="24"/>
                          </w:rPr>
                          <w:t>клъстери;</w:t>
                        </w:r>
                      </w:p>
                      <w:p w:rsidR="00026DB8" w:rsidRPr="001B0547" w:rsidRDefault="00F97DAF" w:rsidP="00F97DAF">
                        <w:pPr>
                          <w:autoSpaceDE w:val="0"/>
                          <w:autoSpaceDN w:val="0"/>
                          <w:adjustRightInd w:val="0"/>
                          <w:spacing w:after="0" w:line="240" w:lineRule="auto"/>
                          <w:ind w:right="34"/>
                          <w:jc w:val="both"/>
                          <w:rPr>
                            <w:rFonts w:asciiTheme="minorHAnsi" w:eastAsia="TimesNewRomanOOEnc" w:hAnsiTheme="minorHAnsi" w:cs="TimesNewRomanOOEnc"/>
                            <w:sz w:val="24"/>
                            <w:szCs w:val="24"/>
                          </w:rPr>
                        </w:pPr>
                        <w:r>
                          <w:rPr>
                            <w:rFonts w:asciiTheme="minorHAnsi" w:eastAsia="TimesNewRomanOOEnc" w:hAnsiTheme="minorHAnsi" w:cs="TimesNewRomanOOEnc"/>
                            <w:sz w:val="24"/>
                            <w:szCs w:val="24"/>
                          </w:rPr>
                          <w:t xml:space="preserve">       Мярка </w:t>
                        </w:r>
                        <w:r w:rsidR="00026DB8" w:rsidRPr="001B0547">
                          <w:rPr>
                            <w:rFonts w:asciiTheme="minorHAnsi" w:eastAsia="TimesNewRomanOOEnc" w:hAnsiTheme="minorHAnsi" w:cs="TimesNewRomanOOEnc"/>
                            <w:sz w:val="24"/>
                            <w:szCs w:val="24"/>
                          </w:rPr>
                          <w:t>3: Подкрепа на дейности за въвеждане на нови технологии, в т.ч. за нама</w:t>
                        </w:r>
                        <w:r>
                          <w:rPr>
                            <w:rFonts w:asciiTheme="minorHAnsi" w:eastAsia="TimesNewRomanOOEnc" w:hAnsiTheme="minorHAnsi" w:cs="TimesNewRomanOOEnc"/>
                            <w:sz w:val="24"/>
                            <w:szCs w:val="24"/>
                          </w:rPr>
                          <w:t>-</w:t>
                        </w:r>
                        <w:r w:rsidR="00026DB8" w:rsidRPr="001B0547">
                          <w:rPr>
                            <w:rFonts w:asciiTheme="minorHAnsi" w:eastAsia="TimesNewRomanOOEnc" w:hAnsiTheme="minorHAnsi" w:cs="TimesNewRomanOOEnc"/>
                            <w:sz w:val="24"/>
                            <w:szCs w:val="24"/>
                          </w:rPr>
                          <w:t>лява</w:t>
                        </w:r>
                        <w:r w:rsidR="00947E74">
                          <w:rPr>
                            <w:rFonts w:asciiTheme="minorHAnsi" w:eastAsia="TimesNewRomanOOEnc" w:hAnsiTheme="minorHAnsi" w:cs="TimesNewRomanOOEnc"/>
                            <w:sz w:val="24"/>
                            <w:szCs w:val="24"/>
                          </w:rPr>
                          <w:t xml:space="preserve">не </w:t>
                        </w:r>
                        <w:r w:rsidR="00026DB8" w:rsidRPr="001B0547">
                          <w:rPr>
                            <w:rFonts w:asciiTheme="minorHAnsi" w:eastAsia="TimesNewRomanOOEnc" w:hAnsiTheme="minorHAnsi" w:cs="TimesNewRomanOOEnc"/>
                            <w:sz w:val="24"/>
                            <w:szCs w:val="24"/>
                          </w:rPr>
                          <w:t>на ресурсната и енергийна ефективност на производството.</w:t>
                        </w:r>
                      </w:p>
                      <w:p w:rsidR="00026DB8" w:rsidRPr="001B0547" w:rsidRDefault="00026DB8" w:rsidP="0067731F">
                        <w:pPr>
                          <w:autoSpaceDE w:val="0"/>
                          <w:autoSpaceDN w:val="0"/>
                          <w:adjustRightInd w:val="0"/>
                          <w:spacing w:after="0" w:line="240" w:lineRule="auto"/>
                          <w:ind w:left="-108" w:right="495"/>
                          <w:jc w:val="both"/>
                          <w:rPr>
                            <w:rFonts w:asciiTheme="minorHAnsi" w:hAnsiTheme="minorHAnsi" w:cs="Times New Roman"/>
                            <w:b/>
                            <w:i/>
                            <w:color w:val="C00000"/>
                            <w:sz w:val="24"/>
                            <w:szCs w:val="24"/>
                          </w:rPr>
                        </w:pPr>
                      </w:p>
                      <w:p w:rsidR="00026DB8" w:rsidRPr="001B0547" w:rsidRDefault="00872258" w:rsidP="00D30DF5">
                        <w:pPr>
                          <w:shd w:val="clear" w:color="auto" w:fill="D6E3BC" w:themeFill="accent3" w:themeFillTint="66"/>
                          <w:tabs>
                            <w:tab w:val="left" w:pos="9174"/>
                          </w:tabs>
                          <w:autoSpaceDE w:val="0"/>
                          <w:autoSpaceDN w:val="0"/>
                          <w:adjustRightInd w:val="0"/>
                          <w:spacing w:after="0" w:line="240" w:lineRule="auto"/>
                          <w:ind w:left="-108" w:right="34"/>
                          <w:jc w:val="both"/>
                          <w:rPr>
                            <w:rFonts w:asciiTheme="minorHAnsi" w:hAnsiTheme="minorHAnsi" w:cs="Times New Roman"/>
                            <w:b/>
                            <w:i/>
                            <w:color w:val="C00000"/>
                            <w:sz w:val="24"/>
                            <w:szCs w:val="24"/>
                          </w:rPr>
                        </w:pPr>
                        <w:r w:rsidRPr="001B0547">
                          <w:rPr>
                            <w:rFonts w:asciiTheme="minorHAnsi" w:hAnsiTheme="minorHAnsi" w:cs="TimesNewRoman,BoldItalicOOEnc"/>
                            <w:b/>
                            <w:bCs/>
                            <w:i/>
                            <w:iCs/>
                            <w:sz w:val="24"/>
                            <w:szCs w:val="24"/>
                          </w:rPr>
                          <w:t>Приоритет 6: Цифровизация на икономиката:</w:t>
                        </w:r>
                      </w:p>
                      <w:p w:rsidR="00872258" w:rsidRPr="001B0547" w:rsidRDefault="00872258" w:rsidP="00D30DF5">
                        <w:pPr>
                          <w:autoSpaceDE w:val="0"/>
                          <w:autoSpaceDN w:val="0"/>
                          <w:adjustRightInd w:val="0"/>
                          <w:spacing w:after="0" w:line="240" w:lineRule="auto"/>
                          <w:ind w:right="34"/>
                          <w:jc w:val="both"/>
                          <w:rPr>
                            <w:rFonts w:asciiTheme="minorHAnsi" w:eastAsia="TimesNewRomanOOEnc" w:hAnsiTheme="minorHAnsi" w:cs="TimesNewRomanOOEnc"/>
                            <w:sz w:val="24"/>
                            <w:szCs w:val="24"/>
                          </w:rPr>
                        </w:pPr>
                        <w:r w:rsidRPr="001B0547">
                          <w:rPr>
                            <w:rFonts w:asciiTheme="minorHAnsi" w:eastAsia="TimesNewRomanOOEnc" w:hAnsiTheme="minorHAnsi" w:cs="TimesNewRomanOOEnc"/>
                            <w:sz w:val="24"/>
                            <w:szCs w:val="24"/>
                          </w:rPr>
                          <w:t>В областта на дигитализацията планираните интервенции се насочват към:</w:t>
                        </w:r>
                      </w:p>
                      <w:p w:rsidR="00872258" w:rsidRPr="001B0547" w:rsidRDefault="00872258" w:rsidP="00B15383">
                        <w:pPr>
                          <w:pStyle w:val="a4"/>
                          <w:numPr>
                            <w:ilvl w:val="0"/>
                            <w:numId w:val="51"/>
                          </w:numPr>
                          <w:autoSpaceDE w:val="0"/>
                          <w:autoSpaceDN w:val="0"/>
                          <w:adjustRightInd w:val="0"/>
                          <w:spacing w:after="0" w:line="240" w:lineRule="auto"/>
                          <w:ind w:right="34"/>
                          <w:jc w:val="both"/>
                          <w:rPr>
                            <w:rFonts w:asciiTheme="minorHAnsi" w:eastAsia="TimesNewRomanOOEnc" w:hAnsiTheme="minorHAnsi" w:cs="TimesNewRomanOOEnc"/>
                            <w:sz w:val="24"/>
                            <w:szCs w:val="24"/>
                          </w:rPr>
                        </w:pPr>
                        <w:r w:rsidRPr="001B0547">
                          <w:rPr>
                            <w:rFonts w:asciiTheme="minorHAnsi" w:eastAsia="TimesNewRomanOOEnc" w:hAnsiTheme="minorHAnsi" w:cs="TimesNewRomanOOEnc"/>
                            <w:sz w:val="24"/>
                            <w:szCs w:val="24"/>
                          </w:rPr>
                          <w:t>Насърчаване на дигиталната трансформация на предприятията;</w:t>
                        </w:r>
                      </w:p>
                      <w:p w:rsidR="00026DB8" w:rsidRPr="00F62EB0" w:rsidRDefault="00872258" w:rsidP="00B15383">
                        <w:pPr>
                          <w:pStyle w:val="a4"/>
                          <w:numPr>
                            <w:ilvl w:val="0"/>
                            <w:numId w:val="51"/>
                          </w:numPr>
                          <w:autoSpaceDE w:val="0"/>
                          <w:autoSpaceDN w:val="0"/>
                          <w:adjustRightInd w:val="0"/>
                          <w:spacing w:after="0" w:line="240" w:lineRule="auto"/>
                          <w:ind w:left="0" w:right="34" w:firstLine="360"/>
                          <w:jc w:val="both"/>
                          <w:rPr>
                            <w:rFonts w:asciiTheme="minorHAnsi" w:eastAsia="TimesNewRomanOOEnc" w:hAnsiTheme="minorHAnsi" w:cs="TimesNewRomanOOEnc"/>
                            <w:sz w:val="24"/>
                            <w:szCs w:val="24"/>
                          </w:rPr>
                        </w:pPr>
                        <w:r w:rsidRPr="001B0547">
                          <w:rPr>
                            <w:rFonts w:asciiTheme="minorHAnsi" w:eastAsia="TimesNewRomanOOEnc" w:hAnsiTheme="minorHAnsi" w:cs="TimesNewRomanOOEnc"/>
                            <w:sz w:val="24"/>
                            <w:szCs w:val="24"/>
                          </w:rPr>
                          <w:t>Подкрепа за подобряване достъпа на МСП до технологии, базирани на ИИ, изчис</w:t>
                        </w:r>
                        <w:r w:rsidR="00F62EB0">
                          <w:rPr>
                            <w:rFonts w:asciiTheme="minorHAnsi" w:eastAsia="TimesNewRomanOOEnc" w:hAnsiTheme="minorHAnsi" w:cs="TimesNewRomanOOEnc"/>
                            <w:sz w:val="24"/>
                            <w:szCs w:val="24"/>
                          </w:rPr>
                          <w:t>-ли</w:t>
                        </w:r>
                        <w:r w:rsidRPr="00F62EB0">
                          <w:rPr>
                            <w:rFonts w:asciiTheme="minorHAnsi" w:eastAsia="TimesNewRomanOOEnc" w:hAnsiTheme="minorHAnsi" w:cs="TimesNewRomanOOEnc"/>
                            <w:sz w:val="24"/>
                            <w:szCs w:val="24"/>
                          </w:rPr>
                          <w:t>елен капацитет и облачни платформи.</w:t>
                        </w:r>
                      </w:p>
                      <w:p w:rsidR="00872258" w:rsidRPr="00592778" w:rsidRDefault="00872258" w:rsidP="00D30DF5">
                        <w:pPr>
                          <w:autoSpaceDE w:val="0"/>
                          <w:autoSpaceDN w:val="0"/>
                          <w:adjustRightInd w:val="0"/>
                          <w:spacing w:after="0" w:line="240" w:lineRule="auto"/>
                          <w:ind w:right="34"/>
                          <w:jc w:val="both"/>
                          <w:rPr>
                            <w:rFonts w:asciiTheme="minorHAnsi" w:eastAsia="TimesNewRomanOOEnc" w:hAnsiTheme="minorHAnsi" w:cs="TimesNewRomanOOEnc"/>
                            <w:sz w:val="24"/>
                            <w:szCs w:val="24"/>
                          </w:rPr>
                        </w:pPr>
                        <w:r w:rsidRPr="001B0547">
                          <w:rPr>
                            <w:rFonts w:asciiTheme="minorHAnsi" w:eastAsia="TimesNewRomanOOEnc" w:hAnsiTheme="minorHAnsi" w:cs="TimesNewRomanOOEnc"/>
                            <w:sz w:val="24"/>
                            <w:szCs w:val="24"/>
                          </w:rPr>
                          <w:t xml:space="preserve">      Чрез специалните програми и целева финансова подк</w:t>
                        </w:r>
                        <w:r w:rsidR="00F62EB0">
                          <w:rPr>
                            <w:rFonts w:asciiTheme="minorHAnsi" w:eastAsia="TimesNewRomanOOEnc" w:hAnsiTheme="minorHAnsi" w:cs="TimesNewRomanOOEnc"/>
                            <w:sz w:val="24"/>
                            <w:szCs w:val="24"/>
                          </w:rPr>
                          <w:t>репа, бъдещият дългосрочен бюдж</w:t>
                        </w:r>
                        <w:r w:rsidRPr="001B0547">
                          <w:rPr>
                            <w:rFonts w:asciiTheme="minorHAnsi" w:eastAsia="TimesNewRomanOOEnc" w:hAnsiTheme="minorHAnsi" w:cs="TimesNewRomanOOEnc"/>
                            <w:sz w:val="24"/>
                            <w:szCs w:val="24"/>
                          </w:rPr>
                          <w:t>ет на ЕС ще помогне за преодоляването на недостига на ин</w:t>
                        </w:r>
                        <w:r w:rsidR="00592778">
                          <w:rPr>
                            <w:rFonts w:asciiTheme="minorHAnsi" w:eastAsia="TimesNewRomanOOEnc" w:hAnsiTheme="minorHAnsi" w:cs="TimesNewRomanOOEnc"/>
                            <w:sz w:val="24"/>
                            <w:szCs w:val="24"/>
                          </w:rPr>
                          <w:t>вести</w:t>
                        </w:r>
                        <w:r w:rsidR="00F62EB0">
                          <w:rPr>
                            <w:rFonts w:asciiTheme="minorHAnsi" w:eastAsia="TimesNewRomanOOEnc" w:hAnsiTheme="minorHAnsi" w:cs="TimesNewRomanOOEnc"/>
                            <w:sz w:val="24"/>
                            <w:szCs w:val="24"/>
                          </w:rPr>
                          <w:t>ции в областта на цифро</w:t>
                        </w:r>
                        <w:r w:rsidR="00592778">
                          <w:rPr>
                            <w:rFonts w:asciiTheme="minorHAnsi" w:eastAsia="TimesNewRomanOOEnc" w:hAnsiTheme="minorHAnsi" w:cs="TimesNewRomanOOEnc"/>
                            <w:sz w:val="24"/>
                            <w:szCs w:val="24"/>
                          </w:rPr>
                          <w:t>ви</w:t>
                        </w:r>
                        <w:r w:rsidRPr="001B0547">
                          <w:rPr>
                            <w:rFonts w:asciiTheme="minorHAnsi" w:eastAsia="TimesNewRomanOOEnc" w:hAnsiTheme="minorHAnsi" w:cs="TimesNewRomanOOEnc"/>
                            <w:sz w:val="24"/>
                            <w:szCs w:val="24"/>
                          </w:rPr>
                          <w:t xml:space="preserve">те технологии в ЕС, включително в отдалечените и селските </w:t>
                        </w:r>
                        <w:r w:rsidR="00592778">
                          <w:rPr>
                            <w:rFonts w:asciiTheme="minorHAnsi" w:eastAsia="TimesNewRomanOOEnc" w:hAnsiTheme="minorHAnsi" w:cs="TimesNewRomanOOEnc"/>
                            <w:sz w:val="24"/>
                            <w:szCs w:val="24"/>
                          </w:rPr>
                          <w:t>райони. Той е насо</w:t>
                        </w:r>
                        <w:r w:rsidR="00F62EB0">
                          <w:rPr>
                            <w:rFonts w:asciiTheme="minorHAnsi" w:eastAsia="TimesNewRomanOOEnc" w:hAnsiTheme="minorHAnsi" w:cs="TimesNewRomanOOEnc"/>
                            <w:sz w:val="24"/>
                            <w:szCs w:val="24"/>
                          </w:rPr>
                          <w:t>-</w:t>
                        </w:r>
                        <w:r w:rsidR="00592778">
                          <w:rPr>
                            <w:rFonts w:asciiTheme="minorHAnsi" w:eastAsia="TimesNewRomanOOEnc" w:hAnsiTheme="minorHAnsi" w:cs="TimesNewRomanOOEnc"/>
                            <w:sz w:val="24"/>
                            <w:szCs w:val="24"/>
                          </w:rPr>
                          <w:t>чен към спра</w:t>
                        </w:r>
                        <w:r w:rsidRPr="001B0547">
                          <w:rPr>
                            <w:rFonts w:asciiTheme="minorHAnsi" w:eastAsia="TimesNewRomanOOEnc" w:hAnsiTheme="minorHAnsi" w:cs="TimesNewRomanOOEnc"/>
                            <w:sz w:val="24"/>
                            <w:szCs w:val="24"/>
                          </w:rPr>
                          <w:t>вяне с цифровите предизвикателства — от изкуствения интелект до насър</w:t>
                        </w:r>
                        <w:r w:rsidR="000D32FA">
                          <w:rPr>
                            <w:rFonts w:asciiTheme="minorHAnsi" w:eastAsia="TimesNewRomanOOEnc" w:hAnsiTheme="minorHAnsi" w:cs="TimesNewRomanOOEnc"/>
                            <w:sz w:val="24"/>
                            <w:szCs w:val="24"/>
                          </w:rPr>
                          <w:t>-</w:t>
                        </w:r>
                        <w:r w:rsidRPr="001B0547">
                          <w:rPr>
                            <w:rFonts w:asciiTheme="minorHAnsi" w:eastAsia="TimesNewRomanOOEnc" w:hAnsiTheme="minorHAnsi" w:cs="TimesNewRomanOOEnc"/>
                            <w:sz w:val="24"/>
                            <w:szCs w:val="24"/>
                          </w:rPr>
                          <w:t>чаването на ра</w:t>
                        </w:r>
                        <w:r w:rsidR="00592778">
                          <w:rPr>
                            <w:rFonts w:asciiTheme="minorHAnsi" w:eastAsia="TimesNewRomanOOEnc" w:hAnsiTheme="minorHAnsi" w:cs="TimesNewRomanOOEnc"/>
                            <w:sz w:val="24"/>
                            <w:szCs w:val="24"/>
                          </w:rPr>
                          <w:t>зви</w:t>
                        </w:r>
                        <w:r w:rsidRPr="001B0547">
                          <w:rPr>
                            <w:rFonts w:asciiTheme="minorHAnsi" w:eastAsia="TimesNewRomanOOEnc" w:hAnsiTheme="minorHAnsi" w:cs="TimesNewRomanOOEnc"/>
                            <w:sz w:val="24"/>
                            <w:szCs w:val="24"/>
                          </w:rPr>
                          <w:t>тието на цифрови умения, от персонал</w:t>
                        </w:r>
                        <w:r w:rsidR="00592778">
                          <w:rPr>
                            <w:rFonts w:asciiTheme="minorHAnsi" w:eastAsia="TimesNewRomanOOEnc" w:hAnsiTheme="minorHAnsi" w:cs="TimesNewRomanOOEnc"/>
                            <w:sz w:val="24"/>
                            <w:szCs w:val="24"/>
                          </w:rPr>
                          <w:t xml:space="preserve">изираната медицина, базирана на </w:t>
                        </w:r>
                        <w:r w:rsidRPr="001B0547">
                          <w:rPr>
                            <w:rFonts w:asciiTheme="minorHAnsi" w:eastAsia="TimesNewRomanOOEnc" w:hAnsiTheme="minorHAnsi" w:cs="TimesNewRomanOOEnc"/>
                            <w:sz w:val="24"/>
                            <w:szCs w:val="24"/>
                          </w:rPr>
                          <w:t>суперкомпютри, до осигуряването на средства, с които ЕС да противодейства на кибер</w:t>
                        </w:r>
                        <w:r w:rsidR="00F62EB0">
                          <w:rPr>
                            <w:rFonts w:asciiTheme="minorHAnsi" w:eastAsia="TimesNewRomanOOEnc" w:hAnsiTheme="minorHAnsi" w:cs="TimesNewRomanOOEnc"/>
                            <w:sz w:val="24"/>
                            <w:szCs w:val="24"/>
                          </w:rPr>
                          <w:t>-</w:t>
                        </w:r>
                        <w:r w:rsidRPr="001B0547">
                          <w:rPr>
                            <w:rFonts w:asciiTheme="minorHAnsi" w:eastAsia="TimesNewRomanOOEnc" w:hAnsiTheme="minorHAnsi" w:cs="TimesNewRomanOOEnc"/>
                            <w:sz w:val="24"/>
                            <w:szCs w:val="24"/>
                          </w:rPr>
                          <w:t>атаките и кибер</w:t>
                        </w:r>
                        <w:r w:rsidR="00592778">
                          <w:rPr>
                            <w:rFonts w:asciiTheme="minorHAnsi" w:eastAsia="TimesNewRomanOOEnc" w:hAnsiTheme="minorHAnsi" w:cs="TimesNewRomanOOEnc"/>
                            <w:sz w:val="24"/>
                            <w:szCs w:val="24"/>
                          </w:rPr>
                          <w:t>-престъп</w:t>
                        </w:r>
                        <w:r w:rsidRPr="001B0547">
                          <w:rPr>
                            <w:rFonts w:asciiTheme="minorHAnsi" w:eastAsia="TimesNewRomanOOEnc" w:hAnsiTheme="minorHAnsi" w:cs="TimesNewRomanOOEnc"/>
                            <w:sz w:val="24"/>
                            <w:szCs w:val="24"/>
                          </w:rPr>
                          <w:t xml:space="preserve">ността. За целта Комисията предлага да бъде създадена нова програма „Цифрова </w:t>
                        </w:r>
                        <w:r w:rsidR="00592778">
                          <w:rPr>
                            <w:rFonts w:asciiTheme="minorHAnsi" w:eastAsia="TimesNewRomanOOEnc" w:hAnsiTheme="minorHAnsi" w:cs="TimesNewRomanOOEnc"/>
                            <w:sz w:val="24"/>
                            <w:szCs w:val="24"/>
                          </w:rPr>
                          <w:t xml:space="preserve">Европа" </w:t>
                        </w:r>
                        <w:r w:rsidRPr="001B0547">
                          <w:rPr>
                            <w:rFonts w:asciiTheme="minorHAnsi" w:eastAsia="TimesNewRomanOOEnc" w:hAnsiTheme="minorHAnsi" w:cs="TimesNewRomanOOEnc"/>
                            <w:sz w:val="24"/>
                            <w:szCs w:val="24"/>
                          </w:rPr>
                          <w:t>(2021-2027). Подобни възможности се предвиждат в ОПРЧР 2021-2027 г.</w:t>
                        </w:r>
                      </w:p>
                      <w:p w:rsidR="00872258" w:rsidRPr="001B0547" w:rsidRDefault="00872258" w:rsidP="00D30DF5">
                        <w:pPr>
                          <w:autoSpaceDE w:val="0"/>
                          <w:autoSpaceDN w:val="0"/>
                          <w:adjustRightInd w:val="0"/>
                          <w:spacing w:after="0" w:line="240" w:lineRule="auto"/>
                          <w:ind w:right="34"/>
                          <w:jc w:val="both"/>
                          <w:rPr>
                            <w:rFonts w:asciiTheme="minorHAnsi" w:eastAsia="TimesNewRomanOOEnc" w:hAnsiTheme="minorHAnsi" w:cs="TimesNewRomanOOEnc"/>
                            <w:sz w:val="24"/>
                            <w:szCs w:val="24"/>
                          </w:rPr>
                        </w:pPr>
                        <w:r w:rsidRPr="001B0547">
                          <w:rPr>
                            <w:rFonts w:asciiTheme="minorHAnsi" w:eastAsia="TimesNewRomanOOEnc" w:hAnsiTheme="minorHAnsi" w:cs="TimesNewRomanOOEnc"/>
                            <w:sz w:val="24"/>
                            <w:szCs w:val="24"/>
                          </w:rPr>
                          <w:t>Инвестиции в сферата на цифровите технологии ще са възможни по четирите</w:t>
                        </w:r>
                        <w:r w:rsidR="00D30DF5">
                          <w:rPr>
                            <w:rFonts w:asciiTheme="minorHAnsi" w:eastAsia="TimesNewRomanOOEnc" w:hAnsiTheme="minorHAnsi" w:cs="TimesNewRomanOOEnc"/>
                            <w:sz w:val="24"/>
                            <w:szCs w:val="24"/>
                          </w:rPr>
                          <w:t xml:space="preserve"> направ</w:t>
                        </w:r>
                        <w:r w:rsidRPr="001B0547">
                          <w:rPr>
                            <w:rFonts w:asciiTheme="minorHAnsi" w:eastAsia="TimesNewRomanOOEnc" w:hAnsiTheme="minorHAnsi" w:cs="TimesNewRomanOOEnc"/>
                            <w:sz w:val="24"/>
                            <w:szCs w:val="24"/>
                          </w:rPr>
                          <w:t>ления на бъдещия фонд Invest EU, по конкретно:</w:t>
                        </w:r>
                      </w:p>
                      <w:p w:rsidR="00872258" w:rsidRPr="001B0547" w:rsidRDefault="00872258" w:rsidP="0067731F">
                        <w:pPr>
                          <w:autoSpaceDE w:val="0"/>
                          <w:autoSpaceDN w:val="0"/>
                          <w:adjustRightInd w:val="0"/>
                          <w:spacing w:after="0" w:line="240" w:lineRule="auto"/>
                          <w:ind w:right="495"/>
                          <w:jc w:val="both"/>
                          <w:rPr>
                            <w:rFonts w:asciiTheme="minorHAnsi" w:eastAsia="TimesNewRomanOOEnc" w:hAnsiTheme="minorHAnsi" w:cs="TimesNewRomanOOEnc"/>
                            <w:sz w:val="24"/>
                            <w:szCs w:val="24"/>
                          </w:rPr>
                        </w:pPr>
                        <w:r w:rsidRPr="001B0547">
                          <w:rPr>
                            <w:rFonts w:asciiTheme="minorHAnsi" w:eastAsia="TimesNewRomanOOEnc" w:hAnsiTheme="minorHAnsi" w:cs="TimesNewRoman,BoldOOEnc"/>
                            <w:bCs/>
                            <w:sz w:val="24"/>
                            <w:szCs w:val="24"/>
                          </w:rPr>
                          <w:t xml:space="preserve">       Мярка 1: </w:t>
                        </w:r>
                        <w:r w:rsidRPr="001B0547">
                          <w:rPr>
                            <w:rFonts w:asciiTheme="minorHAnsi" w:eastAsia="TimesNewRomanOOEnc" w:hAnsiTheme="minorHAnsi" w:cs="TimesNewRomanOOEnc"/>
                            <w:sz w:val="24"/>
                            <w:szCs w:val="24"/>
                          </w:rPr>
                          <w:t>Инвестиции в цифровата инфраструктура,</w:t>
                        </w:r>
                      </w:p>
                      <w:p w:rsidR="00872258" w:rsidRPr="001B0547" w:rsidRDefault="00872258" w:rsidP="0067731F">
                        <w:pPr>
                          <w:autoSpaceDE w:val="0"/>
                          <w:autoSpaceDN w:val="0"/>
                          <w:adjustRightInd w:val="0"/>
                          <w:spacing w:after="0" w:line="240" w:lineRule="auto"/>
                          <w:ind w:right="495"/>
                          <w:jc w:val="both"/>
                          <w:rPr>
                            <w:rFonts w:asciiTheme="minorHAnsi" w:eastAsia="TimesNewRomanOOEnc" w:hAnsiTheme="minorHAnsi" w:cs="TimesNewRomanOOEnc"/>
                            <w:sz w:val="24"/>
                            <w:szCs w:val="24"/>
                          </w:rPr>
                        </w:pPr>
                        <w:r w:rsidRPr="001B0547">
                          <w:rPr>
                            <w:rFonts w:asciiTheme="minorHAnsi" w:eastAsia="TimesNewRomanOOEnc" w:hAnsiTheme="minorHAnsi" w:cs="TimesNewRoman,BoldOOEnc"/>
                            <w:bCs/>
                            <w:sz w:val="24"/>
                            <w:szCs w:val="24"/>
                          </w:rPr>
                          <w:t xml:space="preserve">       Мярка 2</w:t>
                        </w:r>
                        <w:r w:rsidRPr="001B0547">
                          <w:rPr>
                            <w:rFonts w:asciiTheme="minorHAnsi" w:eastAsia="TimesNewRomanOOEnc" w:hAnsiTheme="minorHAnsi" w:cs="TimesNewRomanOOEnc"/>
                            <w:sz w:val="24"/>
                            <w:szCs w:val="24"/>
                          </w:rPr>
                          <w:t>: Цифрова трансформация на малките предприятия,</w:t>
                        </w:r>
                      </w:p>
                      <w:p w:rsidR="00872258" w:rsidRPr="001B0547" w:rsidRDefault="00872258" w:rsidP="0067731F">
                        <w:pPr>
                          <w:autoSpaceDE w:val="0"/>
                          <w:autoSpaceDN w:val="0"/>
                          <w:adjustRightInd w:val="0"/>
                          <w:spacing w:after="0" w:line="240" w:lineRule="auto"/>
                          <w:ind w:right="495"/>
                          <w:jc w:val="both"/>
                          <w:rPr>
                            <w:rFonts w:asciiTheme="minorHAnsi" w:eastAsia="TimesNewRomanOOEnc" w:hAnsiTheme="minorHAnsi" w:cs="TimesNewRomanOOEnc"/>
                            <w:sz w:val="24"/>
                            <w:szCs w:val="24"/>
                          </w:rPr>
                        </w:pPr>
                        <w:r w:rsidRPr="001B0547">
                          <w:rPr>
                            <w:rFonts w:asciiTheme="minorHAnsi" w:eastAsia="TimesNewRomanOOEnc" w:hAnsiTheme="minorHAnsi" w:cs="TimesNewRoman,BoldOOEnc"/>
                            <w:bCs/>
                            <w:sz w:val="24"/>
                            <w:szCs w:val="24"/>
                          </w:rPr>
                          <w:t xml:space="preserve">       Мярка 3: </w:t>
                        </w:r>
                        <w:r w:rsidRPr="001B0547">
                          <w:rPr>
                            <w:rFonts w:asciiTheme="minorHAnsi" w:eastAsia="TimesNewRomanOOEnc" w:hAnsiTheme="minorHAnsi" w:cs="TimesNewRomanOOEnc"/>
                            <w:sz w:val="24"/>
                            <w:szCs w:val="24"/>
                          </w:rPr>
                          <w:t>Подкрепа на социалната икономика чрез цифрова трансформация.</w:t>
                        </w:r>
                      </w:p>
                      <w:p w:rsidR="00872258" w:rsidRPr="001B0547" w:rsidRDefault="00872258" w:rsidP="00D30DF5">
                        <w:pPr>
                          <w:autoSpaceDE w:val="0"/>
                          <w:autoSpaceDN w:val="0"/>
                          <w:adjustRightInd w:val="0"/>
                          <w:spacing w:after="0" w:line="240" w:lineRule="auto"/>
                          <w:ind w:right="34"/>
                          <w:jc w:val="both"/>
                          <w:rPr>
                            <w:rFonts w:asciiTheme="minorHAnsi" w:eastAsia="TimesNewRomanOOEnc" w:hAnsiTheme="minorHAnsi" w:cs="TimesNewRomanOOEnc"/>
                            <w:sz w:val="24"/>
                            <w:szCs w:val="24"/>
                          </w:rPr>
                        </w:pPr>
                        <w:r w:rsidRPr="001B0547">
                          <w:rPr>
                            <w:rFonts w:asciiTheme="minorHAnsi" w:eastAsia="TimesNewRomanOOEnc" w:hAnsiTheme="minorHAnsi" w:cs="TimesNewRoman,BoldOOEnc"/>
                            <w:bCs/>
                            <w:sz w:val="24"/>
                            <w:szCs w:val="24"/>
                          </w:rPr>
                          <w:t xml:space="preserve">       Мярка 4: </w:t>
                        </w:r>
                        <w:r w:rsidRPr="001B0547">
                          <w:rPr>
                            <w:rFonts w:asciiTheme="minorHAnsi" w:eastAsia="TimesNewRomanOOEnc" w:hAnsiTheme="minorHAnsi" w:cs="TimesNewRomanOOEnc"/>
                            <w:sz w:val="24"/>
                            <w:szCs w:val="24"/>
                          </w:rPr>
                          <w:t>Подкрепа за повишаване на квалификациите и за преквалификация на</w:t>
                        </w:r>
                        <w:r w:rsidR="00D30DF5">
                          <w:rPr>
                            <w:rFonts w:asciiTheme="minorHAnsi" w:eastAsia="TimesNewRomanOOEnc" w:hAnsiTheme="minorHAnsi" w:cs="TimesNewRomanOOEnc"/>
                            <w:sz w:val="24"/>
                            <w:szCs w:val="24"/>
                          </w:rPr>
                          <w:t xml:space="preserve"> </w:t>
                        </w:r>
                        <w:r w:rsidR="00D30DF5">
                          <w:rPr>
                            <w:rFonts w:asciiTheme="minorHAnsi" w:eastAsia="TimesNewRomanOOEnc" w:hAnsiTheme="minorHAnsi" w:cs="TimesNewRomanOOEnc"/>
                            <w:sz w:val="24"/>
                            <w:szCs w:val="24"/>
                          </w:rPr>
                          <w:lastRenderedPageBreak/>
                          <w:t>ра</w:t>
                        </w:r>
                        <w:r w:rsidRPr="001B0547">
                          <w:rPr>
                            <w:rFonts w:asciiTheme="minorHAnsi" w:eastAsia="TimesNewRomanOOEnc" w:hAnsiTheme="minorHAnsi" w:cs="TimesNewRomanOOEnc"/>
                            <w:sz w:val="24"/>
                            <w:szCs w:val="24"/>
                          </w:rPr>
                          <w:t>ботната сила с цел подготвянето й за бъдещит</w:t>
                        </w:r>
                        <w:r w:rsidR="00553D4D">
                          <w:rPr>
                            <w:rFonts w:asciiTheme="minorHAnsi" w:eastAsia="TimesNewRomanOOEnc" w:hAnsiTheme="minorHAnsi" w:cs="TimesNewRomanOOEnc"/>
                            <w:sz w:val="24"/>
                            <w:szCs w:val="24"/>
                          </w:rPr>
                          <w:t xml:space="preserve">е предизвикателства, свързани с </w:t>
                        </w:r>
                        <w:r w:rsidRPr="001B0547">
                          <w:rPr>
                            <w:rFonts w:asciiTheme="minorHAnsi" w:eastAsia="TimesNewRomanOOEnc" w:hAnsiTheme="minorHAnsi" w:cs="TimesNewRomanOOEnc"/>
                            <w:sz w:val="24"/>
                            <w:szCs w:val="24"/>
                          </w:rPr>
                          <w:t>цифро</w:t>
                        </w:r>
                        <w:r w:rsidR="00D30DF5">
                          <w:rPr>
                            <w:rFonts w:asciiTheme="minorHAnsi" w:eastAsia="TimesNewRomanOOEnc" w:hAnsiTheme="minorHAnsi" w:cs="TimesNewRomanOOEnc"/>
                            <w:sz w:val="24"/>
                            <w:szCs w:val="24"/>
                          </w:rPr>
                          <w:t>-</w:t>
                        </w:r>
                        <w:r w:rsidRPr="001B0547">
                          <w:rPr>
                            <w:rFonts w:asciiTheme="minorHAnsi" w:eastAsia="TimesNewRomanOOEnc" w:hAnsiTheme="minorHAnsi" w:cs="TimesNewRomanOOEnc"/>
                            <w:sz w:val="24"/>
                            <w:szCs w:val="24"/>
                          </w:rPr>
                          <w:t>визацията и автоматизацията.</w:t>
                        </w:r>
                      </w:p>
                      <w:p w:rsidR="009C1E3A" w:rsidRDefault="009C1E3A" w:rsidP="00D30DF5">
                        <w:pPr>
                          <w:autoSpaceDE w:val="0"/>
                          <w:autoSpaceDN w:val="0"/>
                          <w:adjustRightInd w:val="0"/>
                          <w:spacing w:after="0" w:line="240" w:lineRule="auto"/>
                          <w:ind w:right="34"/>
                          <w:rPr>
                            <w:rFonts w:asciiTheme="minorHAnsi" w:hAnsiTheme="minorHAnsi" w:cs="TimesNewRoman,BoldOOEnc"/>
                            <w:b/>
                            <w:bCs/>
                            <w:i/>
                            <w:color w:val="C00000"/>
                            <w:sz w:val="24"/>
                            <w:szCs w:val="24"/>
                          </w:rPr>
                        </w:pPr>
                      </w:p>
                      <w:p w:rsidR="00ED70DD" w:rsidRPr="001B0547" w:rsidRDefault="00ED70DD" w:rsidP="00D30DF5">
                        <w:pPr>
                          <w:autoSpaceDE w:val="0"/>
                          <w:autoSpaceDN w:val="0"/>
                          <w:adjustRightInd w:val="0"/>
                          <w:spacing w:after="0" w:line="240" w:lineRule="auto"/>
                          <w:ind w:right="34"/>
                          <w:rPr>
                            <w:rFonts w:asciiTheme="minorHAnsi" w:hAnsiTheme="minorHAnsi" w:cs="TimesNewRoman,BoldOOEnc"/>
                            <w:b/>
                            <w:bCs/>
                            <w:i/>
                            <w:color w:val="C00000"/>
                            <w:sz w:val="24"/>
                            <w:szCs w:val="24"/>
                          </w:rPr>
                        </w:pPr>
                      </w:p>
                      <w:p w:rsidR="00872258" w:rsidRPr="00E44BBC" w:rsidRDefault="00872258" w:rsidP="00136FC1">
                        <w:pPr>
                          <w:shd w:val="clear" w:color="auto" w:fill="D6E3BC" w:themeFill="accent3" w:themeFillTint="66"/>
                          <w:autoSpaceDE w:val="0"/>
                          <w:autoSpaceDN w:val="0"/>
                          <w:adjustRightInd w:val="0"/>
                          <w:spacing w:after="0" w:line="240" w:lineRule="auto"/>
                          <w:ind w:left="-108"/>
                          <w:rPr>
                            <w:rFonts w:asciiTheme="minorHAnsi" w:hAnsiTheme="minorHAnsi" w:cs="TimesNewRoman,BoldOOEnc"/>
                            <w:b/>
                            <w:bCs/>
                            <w:sz w:val="24"/>
                            <w:szCs w:val="24"/>
                          </w:rPr>
                        </w:pPr>
                        <w:r w:rsidRPr="00E44BBC">
                          <w:rPr>
                            <w:rFonts w:asciiTheme="minorHAnsi" w:hAnsiTheme="minorHAnsi" w:cs="TimesNewRoman,BoldOOEnc"/>
                            <w:b/>
                            <w:bCs/>
                            <w:sz w:val="24"/>
                            <w:szCs w:val="24"/>
                          </w:rPr>
                          <w:t xml:space="preserve">ЦЕЛ 2: </w:t>
                        </w:r>
                        <w:r w:rsidR="003903EA" w:rsidRPr="00E44BBC">
                          <w:rPr>
                            <w:rFonts w:asciiTheme="minorHAnsi" w:hAnsiTheme="minorHAnsi" w:cs="TimesNewRoman,BoldOOEnc"/>
                            <w:b/>
                            <w:bCs/>
                            <w:sz w:val="24"/>
                            <w:szCs w:val="24"/>
                          </w:rPr>
                          <w:t>ПОДОБРЯВАНЕ НА СОЦИАЛНАТА СРЕДА</w:t>
                        </w:r>
                      </w:p>
                      <w:p w:rsidR="009C1E3A" w:rsidRPr="001B0547" w:rsidRDefault="009C1E3A" w:rsidP="00136FC1">
                        <w:pPr>
                          <w:autoSpaceDE w:val="0"/>
                          <w:autoSpaceDN w:val="0"/>
                          <w:adjustRightInd w:val="0"/>
                          <w:spacing w:after="0"/>
                          <w:ind w:right="34"/>
                          <w:jc w:val="both"/>
                          <w:rPr>
                            <w:rFonts w:asciiTheme="minorHAnsi" w:eastAsia="TimesNewRomanOOEnc" w:hAnsiTheme="minorHAnsi" w:cs="TimesNewRomanOOEnc"/>
                            <w:sz w:val="24"/>
                            <w:szCs w:val="24"/>
                          </w:rPr>
                        </w:pPr>
                        <w:r w:rsidRPr="001B0547">
                          <w:rPr>
                            <w:rFonts w:asciiTheme="minorHAnsi" w:eastAsia="TimesNewRomanOOEnc" w:hAnsiTheme="minorHAnsi" w:cs="TimesNewRomanOOEnc"/>
                            <w:sz w:val="24"/>
                            <w:szCs w:val="24"/>
                          </w:rPr>
                          <w:t xml:space="preserve">       Имайки предвид, че основен фактор за определяне кач</w:t>
                        </w:r>
                        <w:r w:rsidR="00371AE5">
                          <w:rPr>
                            <w:rFonts w:asciiTheme="minorHAnsi" w:eastAsia="TimesNewRomanOOEnc" w:hAnsiTheme="minorHAnsi" w:cs="TimesNewRomanOOEnc"/>
                            <w:sz w:val="24"/>
                            <w:szCs w:val="24"/>
                          </w:rPr>
                          <w:t>еството на живот в даден ре</w:t>
                        </w:r>
                        <w:r w:rsidR="00140822">
                          <w:rPr>
                            <w:rFonts w:asciiTheme="minorHAnsi" w:eastAsia="TimesNewRomanOOEnc" w:hAnsiTheme="minorHAnsi" w:cs="TimesNewRomanOOEnc"/>
                            <w:sz w:val="24"/>
                            <w:szCs w:val="24"/>
                          </w:rPr>
                          <w:t>-</w:t>
                        </w:r>
                        <w:r w:rsidR="00371AE5">
                          <w:rPr>
                            <w:rFonts w:asciiTheme="minorHAnsi" w:eastAsia="TimesNewRomanOOEnc" w:hAnsiTheme="minorHAnsi" w:cs="TimesNewRomanOOEnc"/>
                            <w:sz w:val="24"/>
                            <w:szCs w:val="24"/>
                          </w:rPr>
                          <w:t xml:space="preserve">гион </w:t>
                        </w:r>
                        <w:r w:rsidRPr="001B0547">
                          <w:rPr>
                            <w:rFonts w:asciiTheme="minorHAnsi" w:eastAsia="TimesNewRomanOOEnc" w:hAnsiTheme="minorHAnsi" w:cs="TimesNewRomanOOEnc"/>
                            <w:sz w:val="24"/>
                            <w:szCs w:val="24"/>
                          </w:rPr>
                          <w:t>е възможността за жителите му да получават висококачест</w:t>
                        </w:r>
                        <w:r w:rsidR="004D33A4">
                          <w:rPr>
                            <w:rFonts w:asciiTheme="minorHAnsi" w:eastAsia="TimesNewRomanOOEnc" w:hAnsiTheme="minorHAnsi" w:cs="TimesNewRomanOOEnc"/>
                            <w:sz w:val="24"/>
                            <w:szCs w:val="24"/>
                          </w:rPr>
                          <w:t>вени социални, здрав</w:t>
                        </w:r>
                        <w:r w:rsidR="00CB6461">
                          <w:rPr>
                            <w:rFonts w:asciiTheme="minorHAnsi" w:eastAsia="TimesNewRomanOOEnc" w:hAnsiTheme="minorHAnsi" w:cs="TimesNewRomanOOEnc"/>
                            <w:sz w:val="24"/>
                            <w:szCs w:val="24"/>
                          </w:rPr>
                          <w:t>ни, култур</w:t>
                        </w:r>
                        <w:r w:rsidR="004D33A4">
                          <w:rPr>
                            <w:rFonts w:asciiTheme="minorHAnsi" w:eastAsia="TimesNewRomanOOEnc" w:hAnsiTheme="minorHAnsi" w:cs="TimesNewRomanOOEnc"/>
                            <w:sz w:val="24"/>
                            <w:szCs w:val="24"/>
                          </w:rPr>
                          <w:t>ни</w:t>
                        </w:r>
                        <w:r w:rsidRPr="001B0547">
                          <w:rPr>
                            <w:rFonts w:asciiTheme="minorHAnsi" w:eastAsia="TimesNewRomanOOEnc" w:hAnsiTheme="minorHAnsi" w:cs="TimesNewRomanOOEnc"/>
                            <w:sz w:val="24"/>
                            <w:szCs w:val="24"/>
                          </w:rPr>
                          <w:t xml:space="preserve"> и други обществени услуги, се предвиждат инвестиции</w:t>
                        </w:r>
                        <w:r w:rsidR="00B56B6A" w:rsidRPr="001B0547">
                          <w:rPr>
                            <w:rFonts w:asciiTheme="minorHAnsi" w:eastAsia="TimesNewRomanOOEnc" w:hAnsiTheme="minorHAnsi" w:cs="TimesNewRomanOOEnc"/>
                            <w:sz w:val="24"/>
                            <w:szCs w:val="24"/>
                          </w:rPr>
                          <w:t>,</w:t>
                        </w:r>
                        <w:r w:rsidRPr="001B0547">
                          <w:rPr>
                            <w:rFonts w:asciiTheme="minorHAnsi" w:eastAsia="TimesNewRomanOOEnc" w:hAnsiTheme="minorHAnsi" w:cs="TimesNewRomanOOEnc"/>
                            <w:sz w:val="24"/>
                            <w:szCs w:val="24"/>
                          </w:rPr>
                          <w:t xml:space="preserve"> както във физическите параметри на заведенията, където се предлагат тези услуги (сгради, оборудв</w:t>
                        </w:r>
                        <w:r w:rsidR="00377473">
                          <w:rPr>
                            <w:rFonts w:asciiTheme="minorHAnsi" w:eastAsia="TimesNewRomanOOEnc" w:hAnsiTheme="minorHAnsi" w:cs="TimesNewRomanOOEnc"/>
                            <w:sz w:val="24"/>
                            <w:szCs w:val="24"/>
                          </w:rPr>
                          <w:t>ане и т.н.), така и с по</w:t>
                        </w:r>
                        <w:r w:rsidR="004D33A4">
                          <w:rPr>
                            <w:rFonts w:asciiTheme="minorHAnsi" w:eastAsia="TimesNewRomanOOEnc" w:hAnsiTheme="minorHAnsi" w:cs="TimesNewRomanOOEnc"/>
                            <w:sz w:val="24"/>
                            <w:szCs w:val="24"/>
                          </w:rPr>
                          <w:t>добрява</w:t>
                        </w:r>
                        <w:r w:rsidRPr="001B0547">
                          <w:rPr>
                            <w:rFonts w:asciiTheme="minorHAnsi" w:eastAsia="TimesNewRomanOOEnc" w:hAnsiTheme="minorHAnsi" w:cs="TimesNewRomanOOEnc"/>
                            <w:sz w:val="24"/>
                            <w:szCs w:val="24"/>
                          </w:rPr>
                          <w:t>не на "меката" инфраструктура, свързана с количеството и качест</w:t>
                        </w:r>
                        <w:r w:rsidR="00136FC1">
                          <w:rPr>
                            <w:rFonts w:asciiTheme="minorHAnsi" w:eastAsia="TimesNewRomanOOEnc" w:hAnsiTheme="minorHAnsi" w:cs="TimesNewRomanOOEnc"/>
                            <w:sz w:val="24"/>
                            <w:szCs w:val="24"/>
                          </w:rPr>
                          <w:t>-</w:t>
                        </w:r>
                        <w:r w:rsidRPr="001B0547">
                          <w:rPr>
                            <w:rFonts w:asciiTheme="minorHAnsi" w:eastAsia="TimesNewRomanOOEnc" w:hAnsiTheme="minorHAnsi" w:cs="TimesNewRomanOOEnc"/>
                            <w:sz w:val="24"/>
                            <w:szCs w:val="24"/>
                          </w:rPr>
                          <w:t>вото на предлаганите услугив тези заведения. Тук са включени дейности по ремонт, възстановяване или изграждане на сгради, помещения, подобряване на енергийната ефективност и др., както и закупуване на оборудване.</w:t>
                        </w:r>
                      </w:p>
                      <w:p w:rsidR="009C1E3A" w:rsidRPr="001B0547" w:rsidRDefault="009C1E3A" w:rsidP="00136FC1">
                        <w:pPr>
                          <w:autoSpaceDE w:val="0"/>
                          <w:autoSpaceDN w:val="0"/>
                          <w:adjustRightInd w:val="0"/>
                          <w:spacing w:after="0"/>
                          <w:ind w:right="34"/>
                          <w:jc w:val="both"/>
                          <w:rPr>
                            <w:rFonts w:asciiTheme="minorHAnsi" w:eastAsia="TimesNewRomanOOEnc" w:hAnsiTheme="minorHAnsi" w:cs="TimesNewRomanOOEnc"/>
                            <w:sz w:val="24"/>
                            <w:szCs w:val="24"/>
                          </w:rPr>
                        </w:pPr>
                        <w:r w:rsidRPr="001B0547">
                          <w:rPr>
                            <w:rFonts w:asciiTheme="minorHAnsi" w:eastAsia="TimesNewRomanOOEnc" w:hAnsiTheme="minorHAnsi" w:cs="TimesNewRomanOOEnc"/>
                            <w:sz w:val="24"/>
                            <w:szCs w:val="24"/>
                          </w:rPr>
                          <w:t xml:space="preserve">        Важен фактор за интегрираното развитие на общината е постиган</w:t>
                        </w:r>
                        <w:r w:rsidR="00136FC1">
                          <w:rPr>
                            <w:rFonts w:asciiTheme="minorHAnsi" w:eastAsia="TimesNewRomanOOEnc" w:hAnsiTheme="minorHAnsi" w:cs="TimesNewRomanOOEnc"/>
                            <w:sz w:val="24"/>
                            <w:szCs w:val="24"/>
                          </w:rPr>
                          <w:t xml:space="preserve">ето на подобрено </w:t>
                        </w:r>
                        <w:r w:rsidRPr="001B0547">
                          <w:rPr>
                            <w:rFonts w:asciiTheme="minorHAnsi" w:eastAsia="TimesNewRomanOOEnc" w:hAnsiTheme="minorHAnsi" w:cs="TimesNewRomanOOEnc"/>
                            <w:sz w:val="24"/>
                            <w:szCs w:val="24"/>
                          </w:rPr>
                          <w:t>качество на човешкия капитал</w:t>
                        </w:r>
                        <w:r w:rsidR="003903EA" w:rsidRPr="001B0547">
                          <w:rPr>
                            <w:rFonts w:asciiTheme="minorHAnsi" w:eastAsia="TimesNewRomanOOEnc" w:hAnsiTheme="minorHAnsi" w:cs="TimesNewRomanOOEnc"/>
                            <w:sz w:val="24"/>
                            <w:szCs w:val="24"/>
                          </w:rPr>
                          <w:t>,</w:t>
                        </w:r>
                        <w:r w:rsidRPr="001B0547">
                          <w:rPr>
                            <w:rFonts w:asciiTheme="minorHAnsi" w:eastAsia="TimesNewRomanOOEnc" w:hAnsiTheme="minorHAnsi" w:cs="TimesNewRomanOOEnc"/>
                            <w:sz w:val="24"/>
                            <w:szCs w:val="24"/>
                          </w:rPr>
                          <w:t xml:space="preserve"> чрез подобряване на зд</w:t>
                        </w:r>
                        <w:r w:rsidR="00136FC1">
                          <w:rPr>
                            <w:rFonts w:asciiTheme="minorHAnsi" w:eastAsia="TimesNewRomanOOEnc" w:hAnsiTheme="minorHAnsi" w:cs="TimesNewRomanOOEnc"/>
                            <w:sz w:val="24"/>
                            <w:szCs w:val="24"/>
                          </w:rPr>
                          <w:t xml:space="preserve">равеопазването, образованието и </w:t>
                        </w:r>
                        <w:r w:rsidRPr="001B0547">
                          <w:rPr>
                            <w:rFonts w:asciiTheme="minorHAnsi" w:eastAsia="TimesNewRomanOOEnc" w:hAnsiTheme="minorHAnsi" w:cs="TimesNewRomanOOEnc"/>
                            <w:sz w:val="24"/>
                            <w:szCs w:val="24"/>
                          </w:rPr>
                          <w:t>социалните услуги и чрез повишаване на общото културното ниво.</w:t>
                        </w:r>
                      </w:p>
                      <w:p w:rsidR="000C3B12" w:rsidRPr="001B0547" w:rsidRDefault="000C3B12" w:rsidP="0067731F">
                        <w:pPr>
                          <w:autoSpaceDE w:val="0"/>
                          <w:autoSpaceDN w:val="0"/>
                          <w:adjustRightInd w:val="0"/>
                          <w:spacing w:after="0" w:line="240" w:lineRule="auto"/>
                          <w:ind w:right="495"/>
                          <w:rPr>
                            <w:rFonts w:asciiTheme="minorHAnsi" w:eastAsia="TimesNewRomanOOEnc" w:hAnsiTheme="minorHAnsi" w:cs="TimesNewRomanOOEnc"/>
                            <w:sz w:val="24"/>
                            <w:szCs w:val="24"/>
                          </w:rPr>
                        </w:pPr>
                      </w:p>
                      <w:p w:rsidR="000C3B12" w:rsidRPr="001B0547" w:rsidRDefault="000C3B12" w:rsidP="00153412">
                        <w:pPr>
                          <w:shd w:val="clear" w:color="auto" w:fill="D6E3BC" w:themeFill="accent3" w:themeFillTint="66"/>
                          <w:autoSpaceDE w:val="0"/>
                          <w:autoSpaceDN w:val="0"/>
                          <w:adjustRightInd w:val="0"/>
                          <w:spacing w:after="0" w:line="240" w:lineRule="auto"/>
                          <w:ind w:right="34"/>
                          <w:rPr>
                            <w:rFonts w:asciiTheme="minorHAnsi" w:eastAsia="TimesNewRomanOOEnc" w:hAnsiTheme="minorHAnsi" w:cs="TimesNewRomanOOEnc"/>
                            <w:sz w:val="24"/>
                            <w:szCs w:val="24"/>
                          </w:rPr>
                        </w:pPr>
                        <w:r w:rsidRPr="001B0547">
                          <w:rPr>
                            <w:rFonts w:asciiTheme="minorHAnsi" w:hAnsiTheme="minorHAnsi" w:cs="TimesNewRoman,BoldItalicOOEnc"/>
                            <w:b/>
                            <w:bCs/>
                            <w:i/>
                            <w:iCs/>
                            <w:sz w:val="24"/>
                            <w:szCs w:val="24"/>
                          </w:rPr>
                          <w:t>Приоритет 7: Осигуряване на достъп до качествени здравни услуги</w:t>
                        </w:r>
                      </w:p>
                      <w:p w:rsidR="000C3B12" w:rsidRPr="001B0547" w:rsidRDefault="000C3B12" w:rsidP="00153412">
                        <w:pPr>
                          <w:tabs>
                            <w:tab w:val="left" w:pos="9174"/>
                            <w:tab w:val="left" w:pos="9208"/>
                          </w:tabs>
                          <w:autoSpaceDE w:val="0"/>
                          <w:autoSpaceDN w:val="0"/>
                          <w:adjustRightInd w:val="0"/>
                          <w:spacing w:after="0"/>
                          <w:ind w:right="34"/>
                          <w:jc w:val="both"/>
                          <w:rPr>
                            <w:rFonts w:asciiTheme="minorHAnsi" w:eastAsia="TimesNewRomanOOEnc" w:hAnsiTheme="minorHAnsi" w:cs="TimesNewRomanOOEnc"/>
                            <w:sz w:val="24"/>
                            <w:szCs w:val="24"/>
                          </w:rPr>
                        </w:pPr>
                        <w:r w:rsidRPr="001B0547">
                          <w:rPr>
                            <w:rFonts w:asciiTheme="minorHAnsi" w:eastAsia="TimesNewRomanOOEnc" w:hAnsiTheme="minorHAnsi" w:cs="TimesNewRomanOOEnc"/>
                            <w:sz w:val="24"/>
                            <w:szCs w:val="24"/>
                          </w:rPr>
                          <w:t xml:space="preserve">        Целта е да се постигне териториално фокусиране на интервенциите, което да по</w:t>
                        </w:r>
                        <w:r w:rsidR="00371AE5">
                          <w:rPr>
                            <w:rFonts w:asciiTheme="minorHAnsi" w:eastAsia="TimesNewRomanOOEnc" w:hAnsiTheme="minorHAnsi" w:cs="TimesNewRomanOOEnc"/>
                            <w:sz w:val="24"/>
                            <w:szCs w:val="24"/>
                          </w:rPr>
                          <w:t>-</w:t>
                        </w:r>
                        <w:r w:rsidRPr="001B0547">
                          <w:rPr>
                            <w:rFonts w:asciiTheme="minorHAnsi" w:eastAsia="TimesNewRomanOOEnc" w:hAnsiTheme="minorHAnsi" w:cs="TimesNewRomanOOEnc"/>
                            <w:sz w:val="24"/>
                            <w:szCs w:val="24"/>
                          </w:rPr>
                          <w:t>добри достъпа на населението до първична и специализирана медицинска помощ, осо</w:t>
                        </w:r>
                        <w:r w:rsidR="00371AE5">
                          <w:rPr>
                            <w:rFonts w:asciiTheme="minorHAnsi" w:eastAsia="TimesNewRomanOOEnc" w:hAnsiTheme="minorHAnsi" w:cs="TimesNewRomanOOEnc"/>
                            <w:sz w:val="24"/>
                            <w:szCs w:val="24"/>
                          </w:rPr>
                          <w:t>-</w:t>
                        </w:r>
                        <w:r w:rsidRPr="001B0547">
                          <w:rPr>
                            <w:rFonts w:asciiTheme="minorHAnsi" w:eastAsia="TimesNewRomanOOEnc" w:hAnsiTheme="minorHAnsi" w:cs="TimesNewRomanOOEnc"/>
                            <w:sz w:val="24"/>
                            <w:szCs w:val="24"/>
                          </w:rPr>
                          <w:t>бено в труднодостъпните и отдалечени места в общината.</w:t>
                        </w:r>
                      </w:p>
                      <w:p w:rsidR="000C3B12" w:rsidRPr="001B0547" w:rsidRDefault="000C3B12" w:rsidP="00153412">
                        <w:pPr>
                          <w:tabs>
                            <w:tab w:val="left" w:pos="9174"/>
                            <w:tab w:val="left" w:pos="9208"/>
                          </w:tabs>
                          <w:autoSpaceDE w:val="0"/>
                          <w:autoSpaceDN w:val="0"/>
                          <w:adjustRightInd w:val="0"/>
                          <w:spacing w:after="0"/>
                          <w:ind w:right="34"/>
                          <w:jc w:val="both"/>
                          <w:rPr>
                            <w:rFonts w:asciiTheme="minorHAnsi" w:eastAsia="TimesNewRomanOOEnc" w:hAnsiTheme="minorHAnsi" w:cs="TimesNewRomanOOEnc"/>
                            <w:sz w:val="24"/>
                            <w:szCs w:val="24"/>
                          </w:rPr>
                        </w:pPr>
                        <w:r w:rsidRPr="001B0547">
                          <w:rPr>
                            <w:rFonts w:asciiTheme="minorHAnsi" w:eastAsia="TimesNewRomanOOEnc" w:hAnsiTheme="minorHAnsi" w:cs="TimesNewRomanOOEnc"/>
                            <w:sz w:val="24"/>
                            <w:szCs w:val="24"/>
                          </w:rPr>
                          <w:t xml:space="preserve">        За реализиране на политиката в областта на здравеопазването и предоставянето на</w:t>
                        </w:r>
                      </w:p>
                      <w:p w:rsidR="000C3B12" w:rsidRPr="001B0547" w:rsidRDefault="000C3B12" w:rsidP="00153412">
                        <w:pPr>
                          <w:tabs>
                            <w:tab w:val="left" w:pos="9174"/>
                            <w:tab w:val="left" w:pos="9208"/>
                          </w:tabs>
                          <w:autoSpaceDE w:val="0"/>
                          <w:autoSpaceDN w:val="0"/>
                          <w:adjustRightInd w:val="0"/>
                          <w:spacing w:after="0"/>
                          <w:ind w:right="34"/>
                          <w:jc w:val="both"/>
                          <w:rPr>
                            <w:rFonts w:asciiTheme="minorHAnsi" w:eastAsia="TimesNewRomanOOEnc" w:hAnsiTheme="minorHAnsi" w:cs="TimesNewRomanOOEnc"/>
                            <w:sz w:val="24"/>
                            <w:szCs w:val="24"/>
                          </w:rPr>
                        </w:pPr>
                        <w:r w:rsidRPr="001B0547">
                          <w:rPr>
                            <w:rFonts w:asciiTheme="minorHAnsi" w:eastAsia="TimesNewRomanOOEnc" w:hAnsiTheme="minorHAnsi" w:cs="TimesNewRomanOOEnc"/>
                            <w:sz w:val="24"/>
                            <w:szCs w:val="24"/>
                          </w:rPr>
                          <w:t>равен достъп до здравни услуги на населението-първична</w:t>
                        </w:r>
                        <w:r w:rsidR="002217B1">
                          <w:rPr>
                            <w:rFonts w:asciiTheme="minorHAnsi" w:eastAsia="TimesNewRomanOOEnc" w:hAnsiTheme="minorHAnsi" w:cs="TimesNewRomanOOEnc"/>
                            <w:sz w:val="24"/>
                            <w:szCs w:val="24"/>
                          </w:rPr>
                          <w:t xml:space="preserve"> и специализирана помощ са пред</w:t>
                        </w:r>
                        <w:r w:rsidRPr="001B0547">
                          <w:rPr>
                            <w:rFonts w:asciiTheme="minorHAnsi" w:eastAsia="TimesNewRomanOOEnc" w:hAnsiTheme="minorHAnsi" w:cs="TimesNewRomanOOEnc"/>
                            <w:sz w:val="24"/>
                            <w:szCs w:val="24"/>
                          </w:rPr>
                          <w:t xml:space="preserve">видени следните мерки: </w:t>
                        </w:r>
                      </w:p>
                      <w:p w:rsidR="000C3B12" w:rsidRPr="001B0547" w:rsidRDefault="000C3B12" w:rsidP="00153412">
                        <w:pPr>
                          <w:tabs>
                            <w:tab w:val="left" w:pos="9174"/>
                            <w:tab w:val="left" w:pos="9208"/>
                          </w:tabs>
                          <w:autoSpaceDE w:val="0"/>
                          <w:autoSpaceDN w:val="0"/>
                          <w:adjustRightInd w:val="0"/>
                          <w:spacing w:after="0"/>
                          <w:ind w:right="34"/>
                          <w:jc w:val="both"/>
                          <w:rPr>
                            <w:rFonts w:asciiTheme="minorHAnsi" w:eastAsia="TimesNewRomanOOEnc" w:hAnsiTheme="minorHAnsi" w:cs="TimesNewRomanOOEnc"/>
                            <w:sz w:val="24"/>
                            <w:szCs w:val="24"/>
                          </w:rPr>
                        </w:pPr>
                        <w:r w:rsidRPr="001B0547">
                          <w:rPr>
                            <w:rFonts w:asciiTheme="minorHAnsi" w:eastAsia="TimesNewRomanOOEnc" w:hAnsiTheme="minorHAnsi" w:cs="TimesNewRoman,BoldOOEnc"/>
                            <w:bCs/>
                            <w:sz w:val="24"/>
                            <w:szCs w:val="24"/>
                          </w:rPr>
                          <w:t xml:space="preserve">        Мярка 1: </w:t>
                        </w:r>
                        <w:r w:rsidRPr="001B0547">
                          <w:rPr>
                            <w:rFonts w:asciiTheme="minorHAnsi" w:eastAsia="TimesNewRomanOOEnc" w:hAnsiTheme="minorHAnsi" w:cs="TimesNewRomanOOEnc"/>
                            <w:sz w:val="24"/>
                            <w:szCs w:val="24"/>
                          </w:rPr>
                          <w:t>Създаване на мобилни екипи към общинските лечебни заведения за</w:t>
                        </w:r>
                        <w:r w:rsidR="002217B1">
                          <w:rPr>
                            <w:rFonts w:asciiTheme="minorHAnsi" w:eastAsia="TimesNewRomanOOEnc" w:hAnsiTheme="minorHAnsi" w:cs="TimesNewRomanOOEnc"/>
                            <w:sz w:val="24"/>
                            <w:szCs w:val="24"/>
                          </w:rPr>
                          <w:t xml:space="preserve"> о</w:t>
                        </w:r>
                        <w:r w:rsidRPr="001B0547">
                          <w:rPr>
                            <w:rFonts w:asciiTheme="minorHAnsi" w:eastAsia="TimesNewRomanOOEnc" w:hAnsiTheme="minorHAnsi" w:cs="TimesNewRomanOOEnc"/>
                            <w:sz w:val="24"/>
                            <w:szCs w:val="24"/>
                          </w:rPr>
                          <w:t xml:space="preserve">сигуряване на медицинска помощ в отдалечени и труднодостъпни </w:t>
                        </w:r>
                        <w:r w:rsidR="004D33A4">
                          <w:rPr>
                            <w:rFonts w:asciiTheme="minorHAnsi" w:eastAsia="TimesNewRomanOOEnc" w:hAnsiTheme="minorHAnsi" w:cs="TimesNewRomanOOEnc"/>
                            <w:sz w:val="24"/>
                            <w:szCs w:val="24"/>
                          </w:rPr>
                          <w:t xml:space="preserve">населени </w:t>
                        </w:r>
                        <w:r w:rsidR="00772017">
                          <w:rPr>
                            <w:rFonts w:asciiTheme="minorHAnsi" w:eastAsia="TimesNewRomanOOEnc" w:hAnsiTheme="minorHAnsi" w:cs="TimesNewRomanOOEnc"/>
                            <w:sz w:val="24"/>
                            <w:szCs w:val="24"/>
                          </w:rPr>
                          <w:t>места;</w:t>
                        </w:r>
                      </w:p>
                      <w:p w:rsidR="000C3B12" w:rsidRPr="001B0547" w:rsidRDefault="000C3B12" w:rsidP="00153412">
                        <w:pPr>
                          <w:tabs>
                            <w:tab w:val="left" w:pos="9174"/>
                            <w:tab w:val="left" w:pos="9208"/>
                          </w:tabs>
                          <w:autoSpaceDE w:val="0"/>
                          <w:autoSpaceDN w:val="0"/>
                          <w:adjustRightInd w:val="0"/>
                          <w:spacing w:after="0"/>
                          <w:ind w:right="34"/>
                          <w:jc w:val="both"/>
                          <w:rPr>
                            <w:rFonts w:asciiTheme="minorHAnsi" w:eastAsia="TimesNewRomanOOEnc" w:hAnsiTheme="minorHAnsi" w:cs="TimesNewRomanOOEnc"/>
                            <w:sz w:val="24"/>
                            <w:szCs w:val="24"/>
                          </w:rPr>
                        </w:pPr>
                        <w:r w:rsidRPr="001B0547">
                          <w:rPr>
                            <w:rFonts w:asciiTheme="minorHAnsi" w:eastAsia="TimesNewRomanOOEnc" w:hAnsiTheme="minorHAnsi" w:cs="TimesNewRoman,BoldOOEnc"/>
                            <w:bCs/>
                            <w:sz w:val="24"/>
                            <w:szCs w:val="24"/>
                          </w:rPr>
                          <w:t xml:space="preserve">        Мярка 2: </w:t>
                        </w:r>
                        <w:r w:rsidRPr="001B0547">
                          <w:rPr>
                            <w:rFonts w:asciiTheme="minorHAnsi" w:eastAsia="TimesNewRomanOOEnc" w:hAnsiTheme="minorHAnsi" w:cs="TimesNewRomanOOEnc"/>
                            <w:sz w:val="24"/>
                            <w:szCs w:val="24"/>
                          </w:rPr>
                          <w:t xml:space="preserve">Инвестиране в специализирани </w:t>
                        </w:r>
                        <w:r w:rsidR="00205F7E" w:rsidRPr="001B0547">
                          <w:rPr>
                            <w:rFonts w:asciiTheme="minorHAnsi" w:eastAsia="TimesNewRomanOOEnc" w:hAnsiTheme="minorHAnsi" w:cs="TimesNewRomanOOEnc"/>
                            <w:sz w:val="24"/>
                            <w:szCs w:val="24"/>
                          </w:rPr>
                          <w:t>медицинскиобекти</w:t>
                        </w:r>
                        <w:r w:rsidRPr="001B0547">
                          <w:rPr>
                            <w:rFonts w:asciiTheme="minorHAnsi" w:eastAsia="TimesNewRomanOOEnc" w:hAnsiTheme="minorHAnsi" w:cs="TimesNewRomanOOEnc"/>
                            <w:sz w:val="24"/>
                            <w:szCs w:val="24"/>
                          </w:rPr>
                          <w:t>, в които се извършват</w:t>
                        </w:r>
                      </w:p>
                      <w:p w:rsidR="000C3B12" w:rsidRPr="001B0547" w:rsidRDefault="000C3B12" w:rsidP="00153412">
                        <w:pPr>
                          <w:tabs>
                            <w:tab w:val="left" w:pos="9174"/>
                            <w:tab w:val="left" w:pos="9208"/>
                          </w:tabs>
                          <w:autoSpaceDE w:val="0"/>
                          <w:autoSpaceDN w:val="0"/>
                          <w:adjustRightInd w:val="0"/>
                          <w:spacing w:after="0"/>
                          <w:ind w:right="34"/>
                          <w:jc w:val="both"/>
                          <w:rPr>
                            <w:rFonts w:asciiTheme="minorHAnsi" w:eastAsia="TimesNewRomanOOEnc" w:hAnsiTheme="minorHAnsi" w:cs="TimesNewRomanOOEnc"/>
                            <w:sz w:val="24"/>
                            <w:szCs w:val="24"/>
                          </w:rPr>
                        </w:pPr>
                        <w:r w:rsidRPr="001B0547">
                          <w:rPr>
                            <w:rFonts w:asciiTheme="minorHAnsi" w:eastAsia="TimesNewRomanOOEnc" w:hAnsiTheme="minorHAnsi" w:cs="TimesNewRomanOOEnc"/>
                            <w:sz w:val="24"/>
                            <w:szCs w:val="24"/>
                          </w:rPr>
                          <w:t>дейности за долекуване, продължително лечение и рехабилитация и хосписиза пациен</w:t>
                        </w:r>
                        <w:r w:rsidR="00EA0996">
                          <w:rPr>
                            <w:rFonts w:asciiTheme="minorHAnsi" w:eastAsia="TimesNewRomanOOEnc" w:hAnsiTheme="minorHAnsi" w:cs="TimesNewRomanOOEnc"/>
                            <w:sz w:val="24"/>
                            <w:szCs w:val="24"/>
                          </w:rPr>
                          <w:t>-</w:t>
                        </w:r>
                        <w:r w:rsidRPr="001B0547">
                          <w:rPr>
                            <w:rFonts w:asciiTheme="minorHAnsi" w:eastAsia="TimesNewRomanOOEnc" w:hAnsiTheme="minorHAnsi" w:cs="TimesNewRomanOOEnc"/>
                            <w:sz w:val="24"/>
                            <w:szCs w:val="24"/>
                          </w:rPr>
                          <w:t>ти,които не могат да сеобслужват сами в домашна обстановка;</w:t>
                        </w:r>
                      </w:p>
                      <w:p w:rsidR="000C3B12" w:rsidRPr="001B0547" w:rsidRDefault="000C3B12" w:rsidP="00153412">
                        <w:pPr>
                          <w:tabs>
                            <w:tab w:val="left" w:pos="9174"/>
                            <w:tab w:val="left" w:pos="9208"/>
                          </w:tabs>
                          <w:autoSpaceDE w:val="0"/>
                          <w:autoSpaceDN w:val="0"/>
                          <w:adjustRightInd w:val="0"/>
                          <w:spacing w:after="0"/>
                          <w:ind w:right="34"/>
                          <w:jc w:val="both"/>
                          <w:rPr>
                            <w:rFonts w:asciiTheme="minorHAnsi" w:eastAsia="TimesNewRomanOOEnc" w:hAnsiTheme="minorHAnsi" w:cs="TimesNewRomanOOEnc"/>
                            <w:sz w:val="24"/>
                            <w:szCs w:val="24"/>
                          </w:rPr>
                        </w:pPr>
                        <w:r w:rsidRPr="001B0547">
                          <w:rPr>
                            <w:rFonts w:asciiTheme="minorHAnsi" w:eastAsia="TimesNewRomanOOEnc" w:hAnsiTheme="minorHAnsi" w:cs="TimesNewRoman,BoldOOEnc"/>
                            <w:bCs/>
                            <w:sz w:val="24"/>
                            <w:szCs w:val="24"/>
                          </w:rPr>
                          <w:t xml:space="preserve">Мярка 3: </w:t>
                        </w:r>
                        <w:r w:rsidRPr="001B0547">
                          <w:rPr>
                            <w:rFonts w:asciiTheme="minorHAnsi" w:eastAsia="TimesNewRomanOOEnc" w:hAnsiTheme="minorHAnsi" w:cs="TimesNewRomanOOEnc"/>
                            <w:sz w:val="24"/>
                            <w:szCs w:val="24"/>
                          </w:rPr>
                          <w:t>Инвестиране в СМР и ремонтни дейности за създаване на медицинскика</w:t>
                        </w:r>
                        <w:r w:rsidR="00EA0996">
                          <w:rPr>
                            <w:rFonts w:asciiTheme="minorHAnsi" w:eastAsia="TimesNewRomanOOEnc" w:hAnsiTheme="minorHAnsi" w:cs="TimesNewRomanOOEnc"/>
                            <w:sz w:val="24"/>
                            <w:szCs w:val="24"/>
                          </w:rPr>
                          <w:t>-</w:t>
                        </w:r>
                        <w:r w:rsidRPr="001B0547">
                          <w:rPr>
                            <w:rFonts w:asciiTheme="minorHAnsi" w:eastAsia="TimesNewRomanOOEnc" w:hAnsiTheme="minorHAnsi" w:cs="TimesNewRomanOOEnc"/>
                            <w:sz w:val="24"/>
                            <w:szCs w:val="24"/>
                          </w:rPr>
                          <w:t>бинети за новозавършили общопрактикуващи лекари в трудно достъпни райони на</w:t>
                        </w:r>
                        <w:r w:rsidR="002217B1">
                          <w:rPr>
                            <w:rFonts w:asciiTheme="minorHAnsi" w:eastAsia="TimesNewRomanOOEnc" w:hAnsiTheme="minorHAnsi" w:cs="TimesNewRomanOOEnc"/>
                            <w:sz w:val="24"/>
                            <w:szCs w:val="24"/>
                          </w:rPr>
                          <w:t xml:space="preserve"> об</w:t>
                        </w:r>
                        <w:r w:rsidR="00EA0996">
                          <w:rPr>
                            <w:rFonts w:asciiTheme="minorHAnsi" w:eastAsia="TimesNewRomanOOEnc" w:hAnsiTheme="minorHAnsi" w:cs="TimesNewRomanOOEnc"/>
                            <w:sz w:val="24"/>
                            <w:szCs w:val="24"/>
                          </w:rPr>
                          <w:t>-</w:t>
                        </w:r>
                        <w:r w:rsidR="002217B1">
                          <w:rPr>
                            <w:rFonts w:asciiTheme="minorHAnsi" w:eastAsia="TimesNewRomanOOEnc" w:hAnsiTheme="minorHAnsi" w:cs="TimesNewRomanOOEnc"/>
                            <w:sz w:val="24"/>
                            <w:szCs w:val="24"/>
                          </w:rPr>
                          <w:t>щината</w:t>
                        </w:r>
                        <w:r w:rsidR="00EA0996">
                          <w:rPr>
                            <w:rFonts w:asciiTheme="minorHAnsi" w:eastAsia="TimesNewRomanOOEnc" w:hAnsiTheme="minorHAnsi" w:cs="TimesNewRomanOOEnc"/>
                            <w:sz w:val="24"/>
                            <w:szCs w:val="24"/>
                          </w:rPr>
                          <w:t>;</w:t>
                        </w:r>
                      </w:p>
                      <w:p w:rsidR="00ED3AE1" w:rsidRPr="001B0547" w:rsidRDefault="000C3B12" w:rsidP="00153412">
                        <w:pPr>
                          <w:tabs>
                            <w:tab w:val="left" w:pos="9174"/>
                            <w:tab w:val="left" w:pos="9208"/>
                          </w:tabs>
                          <w:autoSpaceDE w:val="0"/>
                          <w:autoSpaceDN w:val="0"/>
                          <w:adjustRightInd w:val="0"/>
                          <w:spacing w:after="0"/>
                          <w:ind w:right="34"/>
                          <w:jc w:val="both"/>
                          <w:rPr>
                            <w:rFonts w:asciiTheme="minorHAnsi" w:eastAsia="TimesNewRomanOOEnc" w:hAnsiTheme="minorHAnsi" w:cs="TimesNewRomanOOEnc"/>
                            <w:sz w:val="24"/>
                            <w:szCs w:val="24"/>
                          </w:rPr>
                        </w:pPr>
                        <w:r w:rsidRPr="001B0547">
                          <w:rPr>
                            <w:rFonts w:asciiTheme="minorHAnsi" w:eastAsia="TimesNewRomanOOEnc" w:hAnsiTheme="minorHAnsi" w:cs="TimesNewRoman,BoldOOEnc"/>
                            <w:bCs/>
                            <w:sz w:val="24"/>
                            <w:szCs w:val="24"/>
                          </w:rPr>
                          <w:t>Мярка 4:</w:t>
                        </w:r>
                        <w:r w:rsidRPr="001B0547">
                          <w:rPr>
                            <w:rFonts w:asciiTheme="minorHAnsi" w:eastAsia="TimesNewRomanOOEnc" w:hAnsiTheme="minorHAnsi" w:cs="TimesNewRomanOOEnc"/>
                            <w:sz w:val="24"/>
                            <w:szCs w:val="24"/>
                          </w:rPr>
                          <w:t>Икономически ефективни мерки за намаляване на основни рискови заздравето фактори и подобряване профилактиката на болестите.</w:t>
                        </w:r>
                      </w:p>
                      <w:p w:rsidR="000C3B12" w:rsidRPr="001B0547" w:rsidRDefault="000C3B12" w:rsidP="00153412">
                        <w:pPr>
                          <w:tabs>
                            <w:tab w:val="left" w:pos="9174"/>
                            <w:tab w:val="left" w:pos="9208"/>
                          </w:tabs>
                          <w:autoSpaceDE w:val="0"/>
                          <w:autoSpaceDN w:val="0"/>
                          <w:adjustRightInd w:val="0"/>
                          <w:spacing w:after="0" w:line="240" w:lineRule="auto"/>
                          <w:ind w:right="34"/>
                          <w:rPr>
                            <w:rFonts w:asciiTheme="minorHAnsi" w:eastAsia="TimesNewRomanOOEnc" w:hAnsiTheme="minorHAnsi" w:cs="TimesNewRomanOOEnc"/>
                            <w:sz w:val="24"/>
                            <w:szCs w:val="24"/>
                          </w:rPr>
                        </w:pPr>
                      </w:p>
                      <w:p w:rsidR="000C3B12" w:rsidRPr="001B0547" w:rsidRDefault="002605CB" w:rsidP="00153412">
                        <w:pPr>
                          <w:shd w:val="clear" w:color="auto" w:fill="D6E3BC" w:themeFill="accent3" w:themeFillTint="66"/>
                          <w:tabs>
                            <w:tab w:val="left" w:pos="9174"/>
                            <w:tab w:val="left" w:pos="9208"/>
                          </w:tabs>
                          <w:autoSpaceDE w:val="0"/>
                          <w:autoSpaceDN w:val="0"/>
                          <w:adjustRightInd w:val="0"/>
                          <w:spacing w:after="0" w:line="240" w:lineRule="auto"/>
                          <w:ind w:right="34"/>
                          <w:rPr>
                            <w:rFonts w:asciiTheme="minorHAnsi" w:eastAsia="TimesNewRomanOOEnc" w:hAnsiTheme="minorHAnsi" w:cs="TimesNewRomanOOEnc"/>
                            <w:sz w:val="24"/>
                            <w:szCs w:val="24"/>
                          </w:rPr>
                        </w:pPr>
                        <w:r w:rsidRPr="001B0547">
                          <w:rPr>
                            <w:rFonts w:asciiTheme="minorHAnsi" w:hAnsiTheme="minorHAnsi" w:cs="TimesNewRoman,BoldItalicOOEnc"/>
                            <w:b/>
                            <w:bCs/>
                            <w:i/>
                            <w:iCs/>
                            <w:sz w:val="24"/>
                            <w:szCs w:val="24"/>
                          </w:rPr>
                          <w:t>Приоритет 8: Достъп до специализирана дългосрочна грижа и социално включване</w:t>
                        </w:r>
                      </w:p>
                      <w:p w:rsidR="002605CB" w:rsidRPr="001B0547" w:rsidRDefault="002605CB" w:rsidP="00153412">
                        <w:pPr>
                          <w:tabs>
                            <w:tab w:val="left" w:pos="9174"/>
                            <w:tab w:val="left" w:pos="9208"/>
                          </w:tabs>
                          <w:autoSpaceDE w:val="0"/>
                          <w:autoSpaceDN w:val="0"/>
                          <w:adjustRightInd w:val="0"/>
                          <w:spacing w:after="0"/>
                          <w:ind w:right="34"/>
                          <w:jc w:val="both"/>
                          <w:rPr>
                            <w:rFonts w:asciiTheme="minorHAnsi" w:eastAsia="TimesNewRomanOOEnc" w:hAnsiTheme="minorHAnsi" w:cs="TimesNewRomanOOEnc"/>
                            <w:sz w:val="24"/>
                            <w:szCs w:val="24"/>
                          </w:rPr>
                        </w:pPr>
                        <w:r w:rsidRPr="001B0547">
                          <w:rPr>
                            <w:rFonts w:asciiTheme="minorHAnsi" w:eastAsia="TimesNewRomanOOEnc" w:hAnsiTheme="minorHAnsi" w:cs="TimesNewRomanOOEnc"/>
                            <w:sz w:val="24"/>
                            <w:szCs w:val="24"/>
                          </w:rPr>
                          <w:t xml:space="preserve">       Предмет на целенасочени интервенции ще бъде осигуряването на равен достъп до</w:t>
                        </w:r>
                      </w:p>
                      <w:p w:rsidR="002605CB" w:rsidRPr="001B0547" w:rsidRDefault="002605CB" w:rsidP="00153412">
                        <w:pPr>
                          <w:tabs>
                            <w:tab w:val="left" w:pos="9174"/>
                            <w:tab w:val="left" w:pos="9208"/>
                          </w:tabs>
                          <w:autoSpaceDE w:val="0"/>
                          <w:autoSpaceDN w:val="0"/>
                          <w:adjustRightInd w:val="0"/>
                          <w:spacing w:after="0"/>
                          <w:ind w:right="34"/>
                          <w:jc w:val="both"/>
                          <w:rPr>
                            <w:rFonts w:asciiTheme="minorHAnsi" w:eastAsia="TimesNewRomanOOEnc" w:hAnsiTheme="minorHAnsi" w:cs="TimesNewRomanOOEnc"/>
                            <w:sz w:val="24"/>
                            <w:szCs w:val="24"/>
                          </w:rPr>
                        </w:pPr>
                        <w:r w:rsidRPr="001B0547">
                          <w:rPr>
                            <w:rFonts w:asciiTheme="minorHAnsi" w:eastAsia="TimesNewRomanOOEnc" w:hAnsiTheme="minorHAnsi" w:cs="TimesNewRomanOOEnc"/>
                            <w:sz w:val="24"/>
                            <w:szCs w:val="24"/>
                          </w:rPr>
                          <w:t>специализирана дългосрочна грижа (вкл. здравна), повишаване на качеството и раз</w:t>
                        </w:r>
                        <w:r w:rsidR="00B764E9">
                          <w:rPr>
                            <w:rFonts w:asciiTheme="minorHAnsi" w:eastAsia="TimesNewRomanOOEnc" w:hAnsiTheme="minorHAnsi" w:cs="TimesNewRomanOOEnc"/>
                            <w:sz w:val="24"/>
                            <w:szCs w:val="24"/>
                          </w:rPr>
                          <w:t>-</w:t>
                        </w:r>
                        <w:r w:rsidRPr="001B0547">
                          <w:rPr>
                            <w:rFonts w:asciiTheme="minorHAnsi" w:eastAsia="TimesNewRomanOOEnc" w:hAnsiTheme="minorHAnsi" w:cs="TimesNewRomanOOEnc"/>
                            <w:sz w:val="24"/>
                            <w:szCs w:val="24"/>
                          </w:rPr>
                          <w:t>ширяване на обхвата на предоставяните социални услуги и подкрепа за развитие на интегрирани услуги.</w:t>
                        </w:r>
                      </w:p>
                      <w:p w:rsidR="002605CB" w:rsidRPr="009112DF" w:rsidRDefault="002605CB" w:rsidP="009112DF">
                        <w:pPr>
                          <w:spacing w:after="0"/>
                          <w:jc w:val="both"/>
                          <w:rPr>
                            <w:rFonts w:eastAsia="TimesNewRomanOOEnc"/>
                            <w:sz w:val="24"/>
                            <w:szCs w:val="24"/>
                          </w:rPr>
                        </w:pPr>
                        <w:r w:rsidRPr="009112DF">
                          <w:rPr>
                            <w:rFonts w:eastAsia="TimesNewRomanOOEnc"/>
                            <w:sz w:val="24"/>
                            <w:szCs w:val="24"/>
                          </w:rPr>
                          <w:t xml:space="preserve">      Фокусът на политиките ще продължи да бъде върху деинституционализацията нагри</w:t>
                        </w:r>
                        <w:r w:rsidR="009112DF">
                          <w:rPr>
                            <w:rFonts w:eastAsia="TimesNewRomanOOEnc"/>
                            <w:sz w:val="24"/>
                            <w:szCs w:val="24"/>
                          </w:rPr>
                          <w:t>-</w:t>
                        </w:r>
                        <w:r w:rsidRPr="009112DF">
                          <w:rPr>
                            <w:rFonts w:eastAsia="TimesNewRomanOOEnc"/>
                            <w:sz w:val="24"/>
                            <w:szCs w:val="24"/>
                          </w:rPr>
                          <w:t>жата за децата, възрастните хора и хората с увреждания и за предоставяне на услуги</w:t>
                        </w:r>
                      </w:p>
                      <w:p w:rsidR="002605CB" w:rsidRPr="009112DF" w:rsidRDefault="002605CB" w:rsidP="009112DF">
                        <w:pPr>
                          <w:spacing w:after="0"/>
                          <w:jc w:val="both"/>
                          <w:rPr>
                            <w:rFonts w:eastAsia="TimesNewRomanOOEnc"/>
                            <w:sz w:val="24"/>
                            <w:szCs w:val="24"/>
                          </w:rPr>
                        </w:pPr>
                        <w:r w:rsidRPr="009112DF">
                          <w:rPr>
                            <w:rFonts w:eastAsia="TimesNewRomanOOEnc"/>
                            <w:sz w:val="24"/>
                            <w:szCs w:val="24"/>
                          </w:rPr>
                          <w:lastRenderedPageBreak/>
                          <w:t>в домашна среда, в специализирана среда, както</w:t>
                        </w:r>
                        <w:r w:rsidR="009112DF" w:rsidRPr="009112DF">
                          <w:rPr>
                            <w:rFonts w:eastAsia="TimesNewRomanOOEnc"/>
                            <w:sz w:val="24"/>
                            <w:szCs w:val="24"/>
                          </w:rPr>
                          <w:t xml:space="preserve"> и услуги, които се предоставят </w:t>
                        </w:r>
                        <w:r w:rsidRPr="009112DF">
                          <w:rPr>
                            <w:rFonts w:eastAsia="TimesNewRomanOOEnc"/>
                            <w:sz w:val="24"/>
                            <w:szCs w:val="24"/>
                          </w:rPr>
                          <w:t>мо</w:t>
                        </w:r>
                        <w:r w:rsidR="009112DF">
                          <w:rPr>
                            <w:rFonts w:eastAsia="TimesNewRomanOOEnc"/>
                            <w:sz w:val="24"/>
                            <w:szCs w:val="24"/>
                          </w:rPr>
                          <w:t>-</w:t>
                        </w:r>
                        <w:r w:rsidRPr="009112DF">
                          <w:rPr>
                            <w:rFonts w:eastAsia="TimesNewRomanOOEnc"/>
                            <w:sz w:val="24"/>
                            <w:szCs w:val="24"/>
                          </w:rPr>
                          <w:t>билно, включително изграждане на необходимата инфраструктура и доставка на обо</w:t>
                        </w:r>
                        <w:r w:rsidR="009112DF">
                          <w:rPr>
                            <w:rFonts w:eastAsia="TimesNewRomanOOEnc"/>
                            <w:sz w:val="24"/>
                            <w:szCs w:val="24"/>
                          </w:rPr>
                          <w:t>-</w:t>
                        </w:r>
                        <w:r w:rsidRPr="009112DF">
                          <w:rPr>
                            <w:rFonts w:eastAsia="TimesNewRomanOOEnc"/>
                            <w:sz w:val="24"/>
                            <w:szCs w:val="24"/>
                          </w:rPr>
                          <w:t>рудване.</w:t>
                        </w:r>
                      </w:p>
                      <w:p w:rsidR="002605CB" w:rsidRPr="001B0547" w:rsidRDefault="002605CB" w:rsidP="009112DF">
                        <w:pPr>
                          <w:autoSpaceDE w:val="0"/>
                          <w:autoSpaceDN w:val="0"/>
                          <w:adjustRightInd w:val="0"/>
                          <w:spacing w:after="0"/>
                          <w:jc w:val="both"/>
                          <w:rPr>
                            <w:rFonts w:asciiTheme="minorHAnsi" w:eastAsia="TimesNewRomanOOEnc" w:hAnsiTheme="minorHAnsi" w:cs="TimesNewRomanOOEnc"/>
                            <w:sz w:val="24"/>
                            <w:szCs w:val="24"/>
                          </w:rPr>
                        </w:pPr>
                        <w:r w:rsidRPr="001B0547">
                          <w:rPr>
                            <w:rFonts w:asciiTheme="minorHAnsi" w:eastAsia="TimesNewRomanOOEnc" w:hAnsiTheme="minorHAnsi" w:cs="TimesNewRomanOOEnc"/>
                            <w:sz w:val="24"/>
                            <w:szCs w:val="24"/>
                          </w:rPr>
                          <w:t xml:space="preserve">      В съответствие с Националната стратегия за дългосрочна грижа, </w:t>
                        </w:r>
                        <w:r w:rsidR="00712CE6" w:rsidRPr="001B0547">
                          <w:rPr>
                            <w:rFonts w:asciiTheme="minorHAnsi" w:eastAsia="TimesNewRomanOOEnc" w:hAnsiTheme="minorHAnsi" w:cs="TimesNewRomanOOEnc"/>
                            <w:sz w:val="24"/>
                            <w:szCs w:val="24"/>
                          </w:rPr>
                          <w:t xml:space="preserve">община Гурково </w:t>
                        </w:r>
                        <w:r w:rsidR="009112DF">
                          <w:rPr>
                            <w:rFonts w:asciiTheme="minorHAnsi" w:eastAsia="TimesNewRomanOOEnc" w:hAnsiTheme="minorHAnsi" w:cs="TimesNewRomanOOEnc"/>
                            <w:sz w:val="24"/>
                            <w:szCs w:val="24"/>
                          </w:rPr>
                          <w:t xml:space="preserve">ще </w:t>
                        </w:r>
                        <w:r w:rsidR="00712CE6" w:rsidRPr="001B0547">
                          <w:rPr>
                            <w:rFonts w:asciiTheme="minorHAnsi" w:eastAsia="TimesNewRomanOOEnc" w:hAnsiTheme="minorHAnsi" w:cs="TimesNewRomanOOEnc"/>
                            <w:sz w:val="24"/>
                            <w:szCs w:val="24"/>
                          </w:rPr>
                          <w:t>продължи</w:t>
                        </w:r>
                        <w:r w:rsidRPr="001B0547">
                          <w:rPr>
                            <w:rFonts w:asciiTheme="minorHAnsi" w:eastAsia="TimesNewRomanOOEnc" w:hAnsiTheme="minorHAnsi" w:cs="TimesNewRomanOOEnc"/>
                            <w:sz w:val="24"/>
                            <w:szCs w:val="24"/>
                          </w:rPr>
                          <w:t xml:space="preserve"> усилията за изграждане и/или рехабилитация на социална инфраструктура,</w:t>
                        </w:r>
                      </w:p>
                      <w:p w:rsidR="002605CB" w:rsidRPr="001B0547" w:rsidRDefault="002605CB" w:rsidP="009112DF">
                        <w:pPr>
                          <w:autoSpaceDE w:val="0"/>
                          <w:autoSpaceDN w:val="0"/>
                          <w:adjustRightInd w:val="0"/>
                          <w:spacing w:after="0"/>
                          <w:ind w:right="34"/>
                          <w:jc w:val="both"/>
                          <w:rPr>
                            <w:rFonts w:asciiTheme="minorHAnsi" w:eastAsia="TimesNewRomanOOEnc" w:hAnsiTheme="minorHAnsi" w:cs="TimesNewRomanOOEnc"/>
                            <w:sz w:val="24"/>
                            <w:szCs w:val="24"/>
                          </w:rPr>
                        </w:pPr>
                        <w:r w:rsidRPr="001B0547">
                          <w:rPr>
                            <w:rFonts w:asciiTheme="minorHAnsi" w:eastAsia="TimesNewRomanOOEnc" w:hAnsiTheme="minorHAnsi" w:cs="TimesNewRomanOOEnc"/>
                            <w:sz w:val="24"/>
                            <w:szCs w:val="24"/>
                          </w:rPr>
                          <w:t>чрез която да се обезпечат потребностите от у</w:t>
                        </w:r>
                        <w:r w:rsidR="00712CE6" w:rsidRPr="001B0547">
                          <w:rPr>
                            <w:rFonts w:asciiTheme="minorHAnsi" w:eastAsia="TimesNewRomanOOEnc" w:hAnsiTheme="minorHAnsi" w:cs="TimesNewRomanOOEnc"/>
                            <w:sz w:val="24"/>
                            <w:szCs w:val="24"/>
                          </w:rPr>
                          <w:t xml:space="preserve">слуги на възрастните и хората с </w:t>
                        </w:r>
                        <w:r w:rsidRPr="001B0547">
                          <w:rPr>
                            <w:rFonts w:asciiTheme="minorHAnsi" w:eastAsia="TimesNewRomanOOEnc" w:hAnsiTheme="minorHAnsi" w:cs="TimesNewRomanOOEnc"/>
                            <w:sz w:val="24"/>
                            <w:szCs w:val="24"/>
                          </w:rPr>
                          <w:t>ув</w:t>
                        </w:r>
                        <w:r w:rsidR="009112DF">
                          <w:rPr>
                            <w:rFonts w:asciiTheme="minorHAnsi" w:eastAsia="TimesNewRomanOOEnc" w:hAnsiTheme="minorHAnsi" w:cs="TimesNewRomanOOEnc"/>
                            <w:sz w:val="24"/>
                            <w:szCs w:val="24"/>
                          </w:rPr>
                          <w:t>-</w:t>
                        </w:r>
                        <w:r w:rsidRPr="001B0547">
                          <w:rPr>
                            <w:rFonts w:asciiTheme="minorHAnsi" w:eastAsia="TimesNewRomanOOEnc" w:hAnsiTheme="minorHAnsi" w:cs="TimesNewRomanOOEnc"/>
                            <w:sz w:val="24"/>
                            <w:szCs w:val="24"/>
                          </w:rPr>
                          <w:t>реждания.</w:t>
                        </w:r>
                      </w:p>
                      <w:p w:rsidR="00712CE6" w:rsidRPr="001B0547" w:rsidRDefault="002605CB" w:rsidP="009112DF">
                        <w:pPr>
                          <w:autoSpaceDE w:val="0"/>
                          <w:autoSpaceDN w:val="0"/>
                          <w:adjustRightInd w:val="0"/>
                          <w:spacing w:after="0"/>
                          <w:ind w:right="34"/>
                          <w:jc w:val="both"/>
                          <w:rPr>
                            <w:rFonts w:asciiTheme="minorHAnsi" w:eastAsia="TimesNewRomanOOEnc" w:hAnsiTheme="minorHAnsi" w:cs="TimesNewRomanOOEnc"/>
                            <w:sz w:val="24"/>
                            <w:szCs w:val="24"/>
                          </w:rPr>
                        </w:pPr>
                        <w:r w:rsidRPr="001B0547">
                          <w:rPr>
                            <w:rFonts w:asciiTheme="minorHAnsi" w:eastAsia="TimesNewRomanOOEnc" w:hAnsiTheme="minorHAnsi" w:cs="TimesNewRomanOOEnc"/>
                            <w:sz w:val="24"/>
                            <w:szCs w:val="24"/>
                          </w:rPr>
                          <w:t>По отношение на финансирането на инфраструктура ще се търси допълняемост ипод</w:t>
                        </w:r>
                        <w:r w:rsidR="00712CE6" w:rsidRPr="001B0547">
                          <w:rPr>
                            <w:rFonts w:asciiTheme="minorHAnsi" w:eastAsia="TimesNewRomanOOEnc" w:hAnsiTheme="minorHAnsi" w:cs="TimesNewRomanOOEnc"/>
                            <w:sz w:val="24"/>
                            <w:szCs w:val="24"/>
                          </w:rPr>
                          <w:t>-</w:t>
                        </w:r>
                        <w:r w:rsidRPr="001B0547">
                          <w:rPr>
                            <w:rFonts w:asciiTheme="minorHAnsi" w:eastAsia="TimesNewRomanOOEnc" w:hAnsiTheme="minorHAnsi" w:cs="TimesNewRomanOOEnc"/>
                            <w:sz w:val="24"/>
                            <w:szCs w:val="24"/>
                          </w:rPr>
                          <w:t>крепа от Европейския социален фонд+ (ЕСФ+), Европейския фонд за регионално</w:t>
                        </w:r>
                        <w:r w:rsidR="00712CE6" w:rsidRPr="001B0547">
                          <w:rPr>
                            <w:rFonts w:asciiTheme="minorHAnsi" w:eastAsia="TimesNewRomanOOEnc" w:hAnsiTheme="minorHAnsi" w:cs="TimesNewRomanOOEnc"/>
                            <w:sz w:val="24"/>
                            <w:szCs w:val="24"/>
                          </w:rPr>
                          <w:t xml:space="preserve"> р</w:t>
                        </w:r>
                        <w:r w:rsidRPr="001B0547">
                          <w:rPr>
                            <w:rFonts w:asciiTheme="minorHAnsi" w:eastAsia="TimesNewRomanOOEnc" w:hAnsiTheme="minorHAnsi" w:cs="TimesNewRomanOOEnc"/>
                            <w:sz w:val="24"/>
                            <w:szCs w:val="24"/>
                          </w:rPr>
                          <w:t>азвитие (ЕФРР) и Европейския земеделски фонд за развитие на селските райони (една</w:t>
                        </w:r>
                        <w:r w:rsidR="00712CE6" w:rsidRPr="001B0547">
                          <w:rPr>
                            <w:rFonts w:asciiTheme="minorHAnsi" w:eastAsia="TimesNewRomanOOEnc" w:hAnsiTheme="minorHAnsi" w:cs="TimesNewRomanOOEnc"/>
                            <w:sz w:val="24"/>
                            <w:szCs w:val="24"/>
                          </w:rPr>
                          <w:t>част от обектите, които ще бъдат предложени за финансиране, ще бъдат в малки населени места, поради което ще се търси допълняемост и със средства от ЕЗФРСР).</w:t>
                        </w:r>
                      </w:p>
                      <w:p w:rsidR="00712CE6" w:rsidRPr="001B0547" w:rsidRDefault="00712CE6" w:rsidP="00815A91">
                        <w:pPr>
                          <w:autoSpaceDE w:val="0"/>
                          <w:autoSpaceDN w:val="0"/>
                          <w:adjustRightInd w:val="0"/>
                          <w:spacing w:after="0"/>
                          <w:ind w:right="34"/>
                          <w:jc w:val="both"/>
                          <w:rPr>
                            <w:rFonts w:asciiTheme="minorHAnsi" w:eastAsia="TimesNewRomanOOEnc" w:hAnsiTheme="minorHAnsi" w:cs="TimesNewRomanOOEnc"/>
                            <w:sz w:val="24"/>
                            <w:szCs w:val="24"/>
                          </w:rPr>
                        </w:pPr>
                        <w:r w:rsidRPr="001B0547">
                          <w:rPr>
                            <w:rFonts w:asciiTheme="minorHAnsi" w:eastAsia="TimesNewRomanOOEnc" w:hAnsiTheme="minorHAnsi" w:cs="TimesNewRomanOOEnc"/>
                            <w:sz w:val="24"/>
                            <w:szCs w:val="24"/>
                          </w:rPr>
                          <w:t xml:space="preserve">       Предстои дабъде приета Националната карта на социалните услуги, чрез която ще се осъществи планирането на национално ниво на социалните услуги, финансирани отдържавния бюджет. В картата </w:t>
                        </w:r>
                        <w:r w:rsidR="002813C3" w:rsidRPr="001B0547">
                          <w:rPr>
                            <w:rFonts w:asciiTheme="minorHAnsi" w:eastAsia="TimesNewRomanOOEnc" w:hAnsiTheme="minorHAnsi" w:cs="TimesNewRomanOOEnc"/>
                            <w:sz w:val="24"/>
                            <w:szCs w:val="24"/>
                          </w:rPr>
                          <w:t>ще</w:t>
                        </w:r>
                        <w:r w:rsidRPr="001B0547">
                          <w:rPr>
                            <w:rFonts w:asciiTheme="minorHAnsi" w:eastAsia="TimesNewRomanOOEnc" w:hAnsiTheme="minorHAnsi" w:cs="TimesNewRomanOOEnc"/>
                            <w:sz w:val="24"/>
                            <w:szCs w:val="24"/>
                          </w:rPr>
                          <w:t xml:space="preserve"> бъдат включени и интегрираните здравно-социалниуслуги</w:t>
                        </w:r>
                        <w:r w:rsidR="002813C3" w:rsidRPr="001B0547">
                          <w:rPr>
                            <w:rFonts w:asciiTheme="minorHAnsi" w:eastAsia="TimesNewRomanOOEnc" w:hAnsiTheme="minorHAnsi" w:cs="TimesNewRomanOOEnc"/>
                            <w:sz w:val="24"/>
                            <w:szCs w:val="24"/>
                          </w:rPr>
                          <w:t>.</w:t>
                        </w:r>
                      </w:p>
                      <w:p w:rsidR="00712CE6" w:rsidRPr="001B0547" w:rsidRDefault="00712CE6" w:rsidP="00815A91">
                        <w:pPr>
                          <w:autoSpaceDE w:val="0"/>
                          <w:autoSpaceDN w:val="0"/>
                          <w:adjustRightInd w:val="0"/>
                          <w:spacing w:after="0"/>
                          <w:ind w:right="34"/>
                          <w:jc w:val="both"/>
                          <w:rPr>
                            <w:rFonts w:asciiTheme="minorHAnsi" w:eastAsia="TimesNewRomanOOEnc" w:hAnsiTheme="minorHAnsi" w:cs="TimesNewRomanOOEnc"/>
                            <w:sz w:val="24"/>
                            <w:szCs w:val="24"/>
                          </w:rPr>
                        </w:pPr>
                        <w:r w:rsidRPr="001B0547">
                          <w:rPr>
                            <w:rFonts w:asciiTheme="minorHAnsi" w:eastAsia="TimesNewRomanOOEnc" w:hAnsiTheme="minorHAnsi" w:cs="TimesNewRomanOOEnc"/>
                            <w:sz w:val="24"/>
                            <w:szCs w:val="24"/>
                          </w:rPr>
                          <w:t xml:space="preserve"> В рамките на програмния период 2021-2027 г. се планира изграждане на нови социалнии интегрирани здравно-социални услуги за подобряване на среда</w:t>
                        </w:r>
                        <w:r w:rsidR="00202BDD">
                          <w:rPr>
                            <w:rFonts w:asciiTheme="minorHAnsi" w:eastAsia="TimesNewRomanOOEnc" w:hAnsiTheme="minorHAnsi" w:cs="TimesNewRomanOOEnc"/>
                            <w:sz w:val="24"/>
                            <w:szCs w:val="24"/>
                          </w:rPr>
                          <w:t xml:space="preserve">та </w:t>
                        </w:r>
                        <w:r w:rsidR="00591B65">
                          <w:rPr>
                            <w:rFonts w:asciiTheme="minorHAnsi" w:eastAsia="TimesNewRomanOOEnc" w:hAnsiTheme="minorHAnsi" w:cs="TimesNewRomanOOEnc"/>
                            <w:sz w:val="24"/>
                            <w:szCs w:val="24"/>
                          </w:rPr>
                          <w:t>/ре</w:t>
                        </w:r>
                        <w:r w:rsidR="00202BDD">
                          <w:rPr>
                            <w:rFonts w:asciiTheme="minorHAnsi" w:eastAsia="TimesNewRomanOOEnc" w:hAnsiTheme="minorHAnsi" w:cs="TimesNewRomanOOEnc"/>
                            <w:sz w:val="24"/>
                            <w:szCs w:val="24"/>
                          </w:rPr>
                          <w:t>-</w:t>
                        </w:r>
                        <w:r w:rsidR="00591B65">
                          <w:rPr>
                            <w:rFonts w:asciiTheme="minorHAnsi" w:eastAsia="TimesNewRomanOOEnc" w:hAnsiTheme="minorHAnsi" w:cs="TimesNewRomanOOEnc"/>
                            <w:sz w:val="24"/>
                            <w:szCs w:val="24"/>
                          </w:rPr>
                          <w:t>формиране на съще</w:t>
                        </w:r>
                        <w:r w:rsidRPr="001B0547">
                          <w:rPr>
                            <w:rFonts w:asciiTheme="minorHAnsi" w:eastAsia="TimesNewRomanOOEnc" w:hAnsiTheme="minorHAnsi" w:cs="TimesNewRomanOOEnc"/>
                            <w:sz w:val="24"/>
                            <w:szCs w:val="24"/>
                          </w:rPr>
                          <w:t>ствуващи социални услуги, съответно за:</w:t>
                        </w:r>
                      </w:p>
                      <w:p w:rsidR="00712CE6" w:rsidRPr="001B0547" w:rsidRDefault="00712CE6" w:rsidP="00815A91">
                        <w:pPr>
                          <w:autoSpaceDE w:val="0"/>
                          <w:autoSpaceDN w:val="0"/>
                          <w:adjustRightInd w:val="0"/>
                          <w:spacing w:after="0"/>
                          <w:jc w:val="both"/>
                          <w:rPr>
                            <w:rFonts w:asciiTheme="minorHAnsi" w:eastAsia="TimesNewRomanOOEnc" w:hAnsiTheme="minorHAnsi" w:cs="TimesNewRomanOOEnc"/>
                            <w:sz w:val="24"/>
                            <w:szCs w:val="24"/>
                          </w:rPr>
                        </w:pPr>
                        <w:r w:rsidRPr="001B0547">
                          <w:rPr>
                            <w:rFonts w:asciiTheme="minorHAnsi" w:eastAsia="TimesNewRomanOOEnc" w:hAnsiTheme="minorHAnsi" w:cs="TimesNewRoman,BoldOOEnc"/>
                            <w:bCs/>
                            <w:sz w:val="24"/>
                            <w:szCs w:val="24"/>
                          </w:rPr>
                          <w:t xml:space="preserve">Мярка 1: </w:t>
                        </w:r>
                        <w:r w:rsidRPr="001B0547">
                          <w:rPr>
                            <w:rFonts w:asciiTheme="minorHAnsi" w:eastAsia="TimesNewRomanOOEnc" w:hAnsiTheme="minorHAnsi" w:cs="TimesNewRomanOOEnc"/>
                            <w:sz w:val="24"/>
                            <w:szCs w:val="24"/>
                          </w:rPr>
                          <w:t>Създаване на нови социални услуги за резидентна грижа за възрастни хора;</w:t>
                        </w:r>
                      </w:p>
                      <w:p w:rsidR="00712CE6" w:rsidRPr="001B0547" w:rsidRDefault="00712CE6" w:rsidP="00815A91">
                        <w:pPr>
                          <w:autoSpaceDE w:val="0"/>
                          <w:autoSpaceDN w:val="0"/>
                          <w:adjustRightInd w:val="0"/>
                          <w:spacing w:after="0"/>
                          <w:jc w:val="both"/>
                          <w:rPr>
                            <w:rFonts w:asciiTheme="minorHAnsi" w:eastAsia="TimesNewRomanOOEnc" w:hAnsiTheme="minorHAnsi" w:cs="TimesNewRomanOOEnc"/>
                            <w:sz w:val="24"/>
                            <w:szCs w:val="24"/>
                          </w:rPr>
                        </w:pPr>
                        <w:r w:rsidRPr="001B0547">
                          <w:rPr>
                            <w:rFonts w:asciiTheme="minorHAnsi" w:eastAsia="TimesNewRomanOOEnc" w:hAnsiTheme="minorHAnsi" w:cs="TimesNewRoman,BoldOOEnc"/>
                            <w:bCs/>
                            <w:sz w:val="24"/>
                            <w:szCs w:val="24"/>
                          </w:rPr>
                          <w:t xml:space="preserve"> Мярка 2: </w:t>
                        </w:r>
                        <w:r w:rsidR="00E25C8E">
                          <w:rPr>
                            <w:rFonts w:asciiTheme="minorHAnsi" w:eastAsia="TimesNewRomanOOEnc" w:hAnsiTheme="minorHAnsi" w:cs="TimesNewRomanOOEnc"/>
                            <w:sz w:val="24"/>
                            <w:szCs w:val="24"/>
                          </w:rPr>
                          <w:t xml:space="preserve">Създаване на нови социални и </w:t>
                        </w:r>
                        <w:r w:rsidRPr="001B0547">
                          <w:rPr>
                            <w:rFonts w:asciiTheme="minorHAnsi" w:eastAsia="TimesNewRomanOOEnc" w:hAnsiTheme="minorHAnsi" w:cs="TimesNewRomanOOEnc"/>
                            <w:sz w:val="24"/>
                            <w:szCs w:val="24"/>
                          </w:rPr>
                          <w:t>интегрир</w:t>
                        </w:r>
                        <w:r w:rsidR="00E25C8E">
                          <w:rPr>
                            <w:rFonts w:asciiTheme="minorHAnsi" w:eastAsia="TimesNewRomanOOEnc" w:hAnsiTheme="minorHAnsi" w:cs="TimesNewRomanOOEnc"/>
                            <w:sz w:val="24"/>
                            <w:szCs w:val="24"/>
                          </w:rPr>
                          <w:t xml:space="preserve">ани </w:t>
                        </w:r>
                        <w:r w:rsidR="00815A91">
                          <w:rPr>
                            <w:rFonts w:asciiTheme="minorHAnsi" w:eastAsia="TimesNewRomanOOEnc" w:hAnsiTheme="minorHAnsi" w:cs="TimesNewRomanOOEnc"/>
                            <w:sz w:val="24"/>
                            <w:szCs w:val="24"/>
                          </w:rPr>
                          <w:t xml:space="preserve">здравно-социални услуги за </w:t>
                        </w:r>
                        <w:r w:rsidRPr="001B0547">
                          <w:rPr>
                            <w:rFonts w:asciiTheme="minorHAnsi" w:eastAsia="TimesNewRomanOOEnc" w:hAnsiTheme="minorHAnsi" w:cs="TimesNewRomanOOEnc"/>
                            <w:sz w:val="24"/>
                            <w:szCs w:val="24"/>
                          </w:rPr>
                          <w:t>резидентна грижа за лица с увреждания;</w:t>
                        </w:r>
                      </w:p>
                      <w:p w:rsidR="00712CE6" w:rsidRPr="001B0547" w:rsidRDefault="00712CE6" w:rsidP="00815A91">
                        <w:pPr>
                          <w:autoSpaceDE w:val="0"/>
                          <w:autoSpaceDN w:val="0"/>
                          <w:adjustRightInd w:val="0"/>
                          <w:spacing w:after="0"/>
                          <w:jc w:val="both"/>
                          <w:rPr>
                            <w:rFonts w:asciiTheme="minorHAnsi" w:eastAsia="TimesNewRomanOOEnc" w:hAnsiTheme="minorHAnsi" w:cs="TimesNewRomanOOEnc"/>
                            <w:sz w:val="24"/>
                            <w:szCs w:val="24"/>
                          </w:rPr>
                        </w:pPr>
                        <w:r w:rsidRPr="001B0547">
                          <w:rPr>
                            <w:rFonts w:asciiTheme="minorHAnsi" w:eastAsia="TimesNewRomanOOEnc" w:hAnsiTheme="minorHAnsi" w:cs="TimesNewRoman,BoldOOEnc"/>
                            <w:bCs/>
                            <w:sz w:val="24"/>
                            <w:szCs w:val="24"/>
                          </w:rPr>
                          <w:t xml:space="preserve">Мярка 3: </w:t>
                        </w:r>
                        <w:r w:rsidRPr="001B0547">
                          <w:rPr>
                            <w:rFonts w:asciiTheme="minorHAnsi" w:eastAsia="TimesNewRomanOOEnc" w:hAnsiTheme="minorHAnsi" w:cs="TimesNewRomanOOEnc"/>
                            <w:sz w:val="24"/>
                            <w:szCs w:val="24"/>
                          </w:rPr>
                          <w:t>Създаване на съпътстващи специализирани и консултативни социалниуслуги за лица с увреждания;</w:t>
                        </w:r>
                      </w:p>
                      <w:p w:rsidR="000C3B12" w:rsidRPr="001B0547" w:rsidRDefault="00712CE6" w:rsidP="00815A91">
                        <w:pPr>
                          <w:autoSpaceDE w:val="0"/>
                          <w:autoSpaceDN w:val="0"/>
                          <w:adjustRightInd w:val="0"/>
                          <w:spacing w:after="0"/>
                          <w:jc w:val="both"/>
                          <w:rPr>
                            <w:rFonts w:asciiTheme="minorHAnsi" w:eastAsia="TimesNewRomanOOEnc" w:hAnsiTheme="minorHAnsi" w:cs="TimesNewRomanOOEnc"/>
                            <w:sz w:val="24"/>
                            <w:szCs w:val="24"/>
                          </w:rPr>
                        </w:pPr>
                        <w:r w:rsidRPr="001B0547">
                          <w:rPr>
                            <w:rFonts w:asciiTheme="minorHAnsi" w:eastAsia="TimesNewRomanOOEnc" w:hAnsiTheme="minorHAnsi" w:cs="TimesNewRoman,BoldOOEnc"/>
                            <w:bCs/>
                            <w:sz w:val="24"/>
                            <w:szCs w:val="24"/>
                          </w:rPr>
                          <w:t>Мярка 4:</w:t>
                        </w:r>
                        <w:r w:rsidRPr="001B0547">
                          <w:rPr>
                            <w:rFonts w:asciiTheme="minorHAnsi" w:eastAsia="TimesNewRomanOOEnc" w:hAnsiTheme="minorHAnsi" w:cs="TimesNewRomanOOEnc"/>
                            <w:sz w:val="24"/>
                            <w:szCs w:val="24"/>
                          </w:rPr>
                          <w:t xml:space="preserve">Изграждане на Цeнтpoвe </w:t>
                        </w:r>
                        <w:r w:rsidR="00E25C8E">
                          <w:rPr>
                            <w:rFonts w:asciiTheme="minorHAnsi" w:eastAsia="TimesNewRomanOOEnc" w:hAnsiTheme="minorHAnsi" w:cs="TimesNewRomanOOEnc"/>
                            <w:sz w:val="24"/>
                            <w:szCs w:val="24"/>
                          </w:rPr>
                          <w:t xml:space="preserve">за ранно дeтcкo paзвитиe, </w:t>
                        </w:r>
                        <w:r w:rsidR="006345E8">
                          <w:rPr>
                            <w:rFonts w:asciiTheme="minorHAnsi" w:eastAsia="TimesNewRomanOOEnc" w:hAnsiTheme="minorHAnsi" w:cs="TimesNewRomanOOEnc"/>
                            <w:sz w:val="24"/>
                            <w:szCs w:val="24"/>
                          </w:rPr>
                          <w:t xml:space="preserve">като се финансират </w:t>
                        </w:r>
                        <w:r w:rsidR="00815A91">
                          <w:rPr>
                            <w:rFonts w:asciiTheme="minorHAnsi" w:eastAsia="TimesNewRomanOOEnc" w:hAnsiTheme="minorHAnsi" w:cs="TimesNewRomanOOEnc"/>
                            <w:sz w:val="24"/>
                            <w:szCs w:val="24"/>
                          </w:rPr>
                          <w:t xml:space="preserve">здравни, </w:t>
                        </w:r>
                        <w:r w:rsidRPr="001B0547">
                          <w:rPr>
                            <w:rFonts w:asciiTheme="minorHAnsi" w:eastAsia="TimesNewRomanOOEnc" w:hAnsiTheme="minorHAnsi" w:cs="TimesNewRomanOOEnc"/>
                            <w:sz w:val="24"/>
                            <w:szCs w:val="24"/>
                          </w:rPr>
                          <w:t>oбpaзoвaтeлни и coциaлни дeйнocти на eднo мяcтo,</w:t>
                        </w:r>
                      </w:p>
                      <w:p w:rsidR="000C3B12" w:rsidRPr="001B0547" w:rsidRDefault="000C3B12" w:rsidP="0067731F">
                        <w:pPr>
                          <w:autoSpaceDE w:val="0"/>
                          <w:autoSpaceDN w:val="0"/>
                          <w:adjustRightInd w:val="0"/>
                          <w:spacing w:after="0" w:line="240" w:lineRule="auto"/>
                          <w:ind w:right="495"/>
                          <w:rPr>
                            <w:rFonts w:asciiTheme="minorHAnsi" w:eastAsia="TimesNewRomanOOEnc" w:hAnsiTheme="minorHAnsi" w:cs="TimesNewRomanOOEnc"/>
                            <w:sz w:val="24"/>
                            <w:szCs w:val="24"/>
                          </w:rPr>
                        </w:pPr>
                      </w:p>
                      <w:p w:rsidR="00FC7941" w:rsidRPr="001B0547" w:rsidRDefault="00FC7941" w:rsidP="00815A91">
                        <w:pPr>
                          <w:shd w:val="clear" w:color="auto" w:fill="D6E3BC" w:themeFill="accent3" w:themeFillTint="66"/>
                          <w:tabs>
                            <w:tab w:val="left" w:pos="9208"/>
                          </w:tabs>
                          <w:autoSpaceDE w:val="0"/>
                          <w:autoSpaceDN w:val="0"/>
                          <w:adjustRightInd w:val="0"/>
                          <w:spacing w:after="0" w:line="240" w:lineRule="auto"/>
                          <w:ind w:right="34"/>
                          <w:rPr>
                            <w:rFonts w:asciiTheme="minorHAnsi" w:hAnsiTheme="minorHAnsi" w:cs="TimesNewRoman,BoldItalicOOEnc"/>
                            <w:b/>
                            <w:bCs/>
                            <w:i/>
                            <w:iCs/>
                            <w:sz w:val="24"/>
                            <w:szCs w:val="24"/>
                          </w:rPr>
                        </w:pPr>
                        <w:r w:rsidRPr="001B0547">
                          <w:rPr>
                            <w:rFonts w:asciiTheme="minorHAnsi" w:hAnsiTheme="minorHAnsi" w:cs="TimesNewRoman,BoldItalicOOEnc"/>
                            <w:b/>
                            <w:bCs/>
                            <w:i/>
                            <w:iCs/>
                            <w:sz w:val="24"/>
                            <w:szCs w:val="24"/>
                          </w:rPr>
                          <w:t>Приоритет 9: Добро образование и обучение, основа за професионална реализация</w:t>
                        </w:r>
                      </w:p>
                      <w:p w:rsidR="00FC7941" w:rsidRPr="001B0547" w:rsidRDefault="00FC7941" w:rsidP="00815A91">
                        <w:pPr>
                          <w:autoSpaceDE w:val="0"/>
                          <w:autoSpaceDN w:val="0"/>
                          <w:adjustRightInd w:val="0"/>
                          <w:spacing w:after="0"/>
                          <w:ind w:right="34"/>
                          <w:jc w:val="both"/>
                          <w:rPr>
                            <w:rFonts w:asciiTheme="minorHAnsi" w:eastAsia="TimesNewRomanOOEnc" w:hAnsiTheme="minorHAnsi" w:cs="TimesNewRomanOOEnc"/>
                            <w:sz w:val="24"/>
                            <w:szCs w:val="24"/>
                          </w:rPr>
                        </w:pPr>
                        <w:r w:rsidRPr="001B0547">
                          <w:rPr>
                            <w:rFonts w:asciiTheme="minorHAnsi" w:eastAsia="TimesNewRomanOOEnc" w:hAnsiTheme="minorHAnsi" w:cs="TimesNewRomanOOEnc"/>
                            <w:sz w:val="24"/>
                            <w:szCs w:val="24"/>
                          </w:rPr>
                          <w:t>Европейският стълб на социалните права има за свой</w:t>
                        </w:r>
                        <w:r w:rsidR="00D872F2">
                          <w:rPr>
                            <w:rFonts w:asciiTheme="minorHAnsi" w:eastAsia="TimesNewRomanOOEnc" w:hAnsiTheme="minorHAnsi" w:cs="TimesNewRomanOOEnc"/>
                            <w:sz w:val="24"/>
                            <w:szCs w:val="24"/>
                          </w:rPr>
                          <w:t xml:space="preserve"> водещ приоритет предос</w:t>
                        </w:r>
                        <w:r w:rsidR="00FD4449">
                          <w:rPr>
                            <w:rFonts w:asciiTheme="minorHAnsi" w:eastAsia="TimesNewRomanOOEnc" w:hAnsiTheme="minorHAnsi" w:cs="TimesNewRomanOOEnc"/>
                            <w:sz w:val="24"/>
                            <w:szCs w:val="24"/>
                          </w:rPr>
                          <w:t>-</w:t>
                        </w:r>
                        <w:r w:rsidR="00D872F2">
                          <w:rPr>
                            <w:rFonts w:asciiTheme="minorHAnsi" w:eastAsia="TimesNewRomanOOEnc" w:hAnsiTheme="minorHAnsi" w:cs="TimesNewRomanOOEnc"/>
                            <w:sz w:val="24"/>
                            <w:szCs w:val="24"/>
                          </w:rPr>
                          <w:t xml:space="preserve">тавянето </w:t>
                        </w:r>
                        <w:r w:rsidRPr="001B0547">
                          <w:rPr>
                            <w:rFonts w:asciiTheme="minorHAnsi" w:eastAsia="TimesNewRomanOOEnc" w:hAnsiTheme="minorHAnsi" w:cs="TimesNewRomanOOEnc"/>
                            <w:sz w:val="24"/>
                            <w:szCs w:val="24"/>
                          </w:rPr>
                          <w:t>на качествено и приобщаващо образование, обучение и учене през целия живот.Дейностите и мерките са насочени към подобряване на знанията и уменията наработната сила и инвестициите в човешките ресурси в предприятията като ключ запос</w:t>
                        </w:r>
                        <w:r w:rsidR="00FD4449">
                          <w:rPr>
                            <w:rFonts w:asciiTheme="minorHAnsi" w:eastAsia="TimesNewRomanOOEnc" w:hAnsiTheme="minorHAnsi" w:cs="TimesNewRomanOOEnc"/>
                            <w:sz w:val="24"/>
                            <w:szCs w:val="24"/>
                          </w:rPr>
                          <w:t>-</w:t>
                        </w:r>
                        <w:r w:rsidRPr="001B0547">
                          <w:rPr>
                            <w:rFonts w:asciiTheme="minorHAnsi" w:eastAsia="TimesNewRomanOOEnc" w:hAnsiTheme="minorHAnsi" w:cs="TimesNewRomanOOEnc"/>
                            <w:sz w:val="24"/>
                            <w:szCs w:val="24"/>
                          </w:rPr>
                          <w:t>тигане на по-висока конкурентоспособност на икономиката, а така същоосигуряването на баланс между търсенето и предлагането на знания и умения за по-успешното адап</w:t>
                        </w:r>
                        <w:r w:rsidR="00FD4449">
                          <w:rPr>
                            <w:rFonts w:asciiTheme="minorHAnsi" w:eastAsia="TimesNewRomanOOEnc" w:hAnsiTheme="minorHAnsi" w:cs="TimesNewRomanOOEnc"/>
                            <w:sz w:val="24"/>
                            <w:szCs w:val="24"/>
                          </w:rPr>
                          <w:t>-</w:t>
                        </w:r>
                        <w:r w:rsidRPr="001B0547">
                          <w:rPr>
                            <w:rFonts w:asciiTheme="minorHAnsi" w:eastAsia="TimesNewRomanOOEnc" w:hAnsiTheme="minorHAnsi" w:cs="TimesNewRomanOOEnc"/>
                            <w:sz w:val="24"/>
                            <w:szCs w:val="24"/>
                          </w:rPr>
                          <w:t>тиране на работната сила към потребностите на пазара на труда.</w:t>
                        </w:r>
                      </w:p>
                      <w:p w:rsidR="00FC7941" w:rsidRPr="001B0547" w:rsidRDefault="00FC7941" w:rsidP="00815A91">
                        <w:pPr>
                          <w:autoSpaceDE w:val="0"/>
                          <w:autoSpaceDN w:val="0"/>
                          <w:adjustRightInd w:val="0"/>
                          <w:spacing w:after="0"/>
                          <w:ind w:right="34"/>
                          <w:jc w:val="both"/>
                          <w:rPr>
                            <w:rFonts w:asciiTheme="minorHAnsi" w:eastAsia="TimesNewRomanOOEnc" w:hAnsiTheme="minorHAnsi" w:cs="TimesNewRomanOOEnc"/>
                            <w:sz w:val="24"/>
                            <w:szCs w:val="24"/>
                          </w:rPr>
                        </w:pPr>
                        <w:r w:rsidRPr="001B0547">
                          <w:rPr>
                            <w:rFonts w:asciiTheme="minorHAnsi" w:eastAsia="TimesNewRomanOOEnc" w:hAnsiTheme="minorHAnsi" w:cs="TimesNewRomanOOEnc"/>
                            <w:sz w:val="24"/>
                            <w:szCs w:val="24"/>
                          </w:rPr>
                          <w:t>Националната програма за развитие „България 2030" предвижда цялостномодер</w:t>
                        </w:r>
                        <w:r w:rsidRPr="001B0547">
                          <w:rPr>
                            <w:rFonts w:asciiTheme="minorHAnsi" w:eastAsia="TimesNewRomanOOEnc" w:hAnsiTheme="minorHAnsi" w:cs="TimesNewRomanOOEnc"/>
                            <w:sz w:val="24"/>
                            <w:szCs w:val="24"/>
                            <w:lang w:val="en-US"/>
                          </w:rPr>
                          <w:t>-</w:t>
                        </w:r>
                        <w:r w:rsidRPr="001B0547">
                          <w:rPr>
                            <w:rFonts w:asciiTheme="minorHAnsi" w:eastAsia="TimesNewRomanOOEnc" w:hAnsiTheme="minorHAnsi" w:cs="TimesNewRomanOOEnc"/>
                            <w:sz w:val="24"/>
                            <w:szCs w:val="24"/>
                          </w:rPr>
                          <w:t>низиране на образователната система на всички нива, което ще благоприятства запълно</w:t>
                        </w:r>
                        <w:r w:rsidR="009127DE" w:rsidRPr="001B0547">
                          <w:rPr>
                            <w:rFonts w:asciiTheme="minorHAnsi" w:eastAsia="TimesNewRomanOOEnc" w:hAnsiTheme="minorHAnsi" w:cs="TimesNewRomanOOEnc"/>
                            <w:sz w:val="24"/>
                            <w:szCs w:val="24"/>
                            <w:lang w:val="en-US"/>
                          </w:rPr>
                          <w:t>-</w:t>
                        </w:r>
                        <w:r w:rsidRPr="001B0547">
                          <w:rPr>
                            <w:rFonts w:asciiTheme="minorHAnsi" w:eastAsia="TimesNewRomanOOEnc" w:hAnsiTheme="minorHAnsi" w:cs="TimesNewRomanOOEnc"/>
                            <w:sz w:val="24"/>
                            <w:szCs w:val="24"/>
                          </w:rPr>
                          <w:t>ценната професионална и лична реализация.</w:t>
                        </w:r>
                      </w:p>
                      <w:p w:rsidR="00FC7941" w:rsidRPr="001B0547" w:rsidRDefault="00FC7941" w:rsidP="00815A91">
                        <w:pPr>
                          <w:autoSpaceDE w:val="0"/>
                          <w:autoSpaceDN w:val="0"/>
                          <w:adjustRightInd w:val="0"/>
                          <w:spacing w:after="0"/>
                          <w:ind w:right="34"/>
                          <w:jc w:val="both"/>
                          <w:rPr>
                            <w:rFonts w:asciiTheme="minorHAnsi" w:eastAsia="TimesNewRomanOOEnc" w:hAnsiTheme="minorHAnsi" w:cs="TimesNewRomanOOEnc"/>
                            <w:sz w:val="24"/>
                            <w:szCs w:val="24"/>
                          </w:rPr>
                        </w:pPr>
                        <w:r w:rsidRPr="001B0547">
                          <w:rPr>
                            <w:rFonts w:asciiTheme="minorHAnsi" w:eastAsia="TimesNewRomanOOEnc" w:hAnsiTheme="minorHAnsi" w:cs="TimesNewRomanOOEnc"/>
                            <w:sz w:val="24"/>
                            <w:szCs w:val="24"/>
                          </w:rPr>
                          <w:t>Най-важните характеристики на човешкия капитал, които повишават неговата</w:t>
                        </w:r>
                        <w:r w:rsidR="009127DE" w:rsidRPr="001B0547">
                          <w:rPr>
                            <w:rFonts w:asciiTheme="minorHAnsi" w:eastAsia="TimesNewRomanOOEnc" w:hAnsiTheme="minorHAnsi" w:cs="TimesNewRomanOOEnc"/>
                            <w:sz w:val="24"/>
                            <w:szCs w:val="24"/>
                          </w:rPr>
                          <w:t>р</w:t>
                        </w:r>
                        <w:r w:rsidRPr="001B0547">
                          <w:rPr>
                            <w:rFonts w:asciiTheme="minorHAnsi" w:eastAsia="TimesNewRomanOOEnc" w:hAnsiTheme="minorHAnsi" w:cs="TimesNewRomanOOEnc"/>
                            <w:sz w:val="24"/>
                            <w:szCs w:val="24"/>
                          </w:rPr>
                          <w:t>або</w:t>
                        </w:r>
                        <w:r w:rsidR="00FD4449">
                          <w:rPr>
                            <w:rFonts w:asciiTheme="minorHAnsi" w:eastAsia="TimesNewRomanOOEnc" w:hAnsiTheme="minorHAnsi" w:cs="TimesNewRomanOOEnc"/>
                            <w:sz w:val="24"/>
                            <w:szCs w:val="24"/>
                          </w:rPr>
                          <w:t>-</w:t>
                        </w:r>
                        <w:r w:rsidRPr="001B0547">
                          <w:rPr>
                            <w:rFonts w:asciiTheme="minorHAnsi" w:eastAsia="TimesNewRomanOOEnc" w:hAnsiTheme="minorHAnsi" w:cs="TimesNewRomanOOEnc"/>
                            <w:sz w:val="24"/>
                            <w:szCs w:val="24"/>
                          </w:rPr>
                          <w:t>тоспособност са: знания, квалификация и професионални умения. Едва 2 % отнасе</w:t>
                        </w:r>
                        <w:r w:rsidR="00FD4449">
                          <w:rPr>
                            <w:rFonts w:asciiTheme="minorHAnsi" w:eastAsia="TimesNewRomanOOEnc" w:hAnsiTheme="minorHAnsi" w:cs="TimesNewRomanOOEnc"/>
                            <w:sz w:val="24"/>
                            <w:szCs w:val="24"/>
                          </w:rPr>
                          <w:t>-</w:t>
                        </w:r>
                        <w:r w:rsidRPr="001B0547">
                          <w:rPr>
                            <w:rFonts w:asciiTheme="minorHAnsi" w:eastAsia="TimesNewRomanOOEnc" w:hAnsiTheme="minorHAnsi" w:cs="TimesNewRomanOOEnc"/>
                            <w:sz w:val="24"/>
                            <w:szCs w:val="24"/>
                          </w:rPr>
                          <w:t>лението в страната са въвлечени във форми на учене през целия живот при 11</w:t>
                        </w:r>
                        <w:r w:rsidR="009127DE" w:rsidRPr="001B0547">
                          <w:rPr>
                            <w:rFonts w:asciiTheme="minorHAnsi" w:eastAsia="TimesNewRomanOOEnc" w:hAnsiTheme="minorHAnsi" w:cs="TimesNewRomanOOEnc"/>
                            <w:sz w:val="24"/>
                            <w:szCs w:val="24"/>
                          </w:rPr>
                          <w:t xml:space="preserve"> % </w:t>
                        </w:r>
                        <w:r w:rsidRPr="001B0547">
                          <w:rPr>
                            <w:rFonts w:asciiTheme="minorHAnsi" w:eastAsia="TimesNewRomanOOEnc" w:hAnsiTheme="minorHAnsi" w:cs="TimesNewRomanOOEnc"/>
                            <w:sz w:val="24"/>
                            <w:szCs w:val="24"/>
                          </w:rPr>
                          <w:t xml:space="preserve">средно </w:t>
                        </w:r>
                        <w:r w:rsidRPr="001B0547">
                          <w:rPr>
                            <w:rFonts w:asciiTheme="minorHAnsi" w:eastAsia="TimesNewRomanOOEnc" w:hAnsiTheme="minorHAnsi" w:cs="TimesNewRomanOOEnc"/>
                            <w:sz w:val="24"/>
                            <w:szCs w:val="24"/>
                          </w:rPr>
                          <w:lastRenderedPageBreak/>
                          <w:t>за ЕС-28. Едва 31 % от фирмите (при 66 % за ЕС-28) финансират програми заобучение на работното място.Важно е образователните услуги да се предоставят с равни въз</w:t>
                        </w:r>
                        <w:r w:rsidR="005D3E98">
                          <w:rPr>
                            <w:rFonts w:asciiTheme="minorHAnsi" w:eastAsia="TimesNewRomanOOEnc" w:hAnsiTheme="minorHAnsi" w:cs="TimesNewRomanOOEnc"/>
                            <w:sz w:val="24"/>
                            <w:szCs w:val="24"/>
                          </w:rPr>
                          <w:t>-</w:t>
                        </w:r>
                        <w:r w:rsidRPr="001B0547">
                          <w:rPr>
                            <w:rFonts w:asciiTheme="minorHAnsi" w:eastAsia="TimesNewRomanOOEnc" w:hAnsiTheme="minorHAnsi" w:cs="TimesNewRomanOOEnc"/>
                            <w:sz w:val="24"/>
                            <w:szCs w:val="24"/>
                          </w:rPr>
                          <w:t>можности за</w:t>
                        </w:r>
                        <w:r w:rsidR="009127DE" w:rsidRPr="001B0547">
                          <w:rPr>
                            <w:rFonts w:asciiTheme="minorHAnsi" w:eastAsia="TimesNewRomanOOEnc" w:hAnsiTheme="minorHAnsi" w:cs="TimesNewRomanOOEnc"/>
                            <w:sz w:val="24"/>
                            <w:szCs w:val="24"/>
                          </w:rPr>
                          <w:t xml:space="preserve"> н</w:t>
                        </w:r>
                        <w:r w:rsidRPr="001B0547">
                          <w:rPr>
                            <w:rFonts w:asciiTheme="minorHAnsi" w:eastAsia="TimesNewRomanOOEnc" w:hAnsiTheme="minorHAnsi" w:cs="TimesNewRomanOOEnc"/>
                            <w:sz w:val="24"/>
                            <w:szCs w:val="24"/>
                          </w:rPr>
                          <w:t>аселението,</w:t>
                        </w:r>
                        <w:r w:rsidR="002217B1">
                          <w:rPr>
                            <w:rFonts w:asciiTheme="minorHAnsi" w:eastAsia="TimesNewRomanOOEnc" w:hAnsiTheme="minorHAnsi" w:cs="TimesNewRomanOOEnc"/>
                            <w:sz w:val="24"/>
                            <w:szCs w:val="24"/>
                          </w:rPr>
                          <w:t xml:space="preserve"> независимо от мястото, </w:t>
                        </w:r>
                        <w:r w:rsidR="005D3E98">
                          <w:rPr>
                            <w:rFonts w:asciiTheme="minorHAnsi" w:eastAsia="TimesNewRomanOOEnc" w:hAnsiTheme="minorHAnsi" w:cs="TimesNewRomanOOEnc"/>
                            <w:sz w:val="24"/>
                            <w:szCs w:val="24"/>
                          </w:rPr>
                          <w:t xml:space="preserve"> където</w:t>
                        </w:r>
                        <w:r w:rsidRPr="001B0547">
                          <w:rPr>
                            <w:rFonts w:asciiTheme="minorHAnsi" w:eastAsia="TimesNewRomanOOEnc" w:hAnsiTheme="minorHAnsi" w:cs="TimesNewRomanOOEnc"/>
                            <w:sz w:val="24"/>
                            <w:szCs w:val="24"/>
                          </w:rPr>
                          <w:t xml:space="preserve"> живеят.</w:t>
                        </w:r>
                      </w:p>
                      <w:p w:rsidR="00FC7941" w:rsidRPr="001B0547" w:rsidRDefault="00FC7941" w:rsidP="00815A91">
                        <w:pPr>
                          <w:autoSpaceDE w:val="0"/>
                          <w:autoSpaceDN w:val="0"/>
                          <w:adjustRightInd w:val="0"/>
                          <w:spacing w:after="0"/>
                          <w:ind w:right="34"/>
                          <w:jc w:val="both"/>
                          <w:rPr>
                            <w:rFonts w:asciiTheme="minorHAnsi" w:eastAsia="TimesNewRomanOOEnc" w:hAnsiTheme="minorHAnsi" w:cs="TimesNewRomanOOEnc"/>
                            <w:sz w:val="24"/>
                            <w:szCs w:val="24"/>
                          </w:rPr>
                        </w:pPr>
                        <w:r w:rsidRPr="001B0547">
                          <w:rPr>
                            <w:rFonts w:asciiTheme="minorHAnsi" w:eastAsia="TimesNewRomanOOEnc" w:hAnsiTheme="minorHAnsi" w:cs="TimesNewRomanOOEnc"/>
                            <w:sz w:val="24"/>
                            <w:szCs w:val="24"/>
                          </w:rPr>
                          <w:t xml:space="preserve">Приоритетните дейности по тази специфична цел в областта на предучилищнотообразование са </w:t>
                        </w:r>
                        <w:r w:rsidR="009127DE" w:rsidRPr="001B0547">
                          <w:rPr>
                            <w:rFonts w:asciiTheme="minorHAnsi" w:eastAsia="TimesNewRomanOOEnc" w:hAnsiTheme="minorHAnsi" w:cs="TimesNewRomanOOEnc"/>
                            <w:sz w:val="24"/>
                            <w:szCs w:val="24"/>
                          </w:rPr>
                          <w:t>оориентирани към:</w:t>
                        </w:r>
                      </w:p>
                      <w:p w:rsidR="00FC7941" w:rsidRPr="001B0547" w:rsidRDefault="00ED70DD" w:rsidP="00815A91">
                        <w:pPr>
                          <w:autoSpaceDE w:val="0"/>
                          <w:autoSpaceDN w:val="0"/>
                          <w:adjustRightInd w:val="0"/>
                          <w:spacing w:after="0"/>
                          <w:jc w:val="both"/>
                          <w:rPr>
                            <w:rFonts w:asciiTheme="minorHAnsi" w:eastAsia="TimesNewRomanOOEnc" w:hAnsiTheme="minorHAnsi" w:cs="TimesNewRomanOOEnc"/>
                            <w:sz w:val="24"/>
                            <w:szCs w:val="24"/>
                          </w:rPr>
                        </w:pPr>
                        <w:r>
                          <w:rPr>
                            <w:rFonts w:asciiTheme="minorHAnsi" w:hAnsiTheme="minorHAnsi" w:cs="TimesNewRoman,BoldOOEnc"/>
                            <w:bCs/>
                            <w:sz w:val="24"/>
                            <w:szCs w:val="24"/>
                          </w:rPr>
                          <w:t xml:space="preserve">       Мярка </w:t>
                        </w:r>
                        <w:r w:rsidR="00FC7941" w:rsidRPr="001B0547">
                          <w:rPr>
                            <w:rFonts w:asciiTheme="minorHAnsi" w:hAnsiTheme="minorHAnsi" w:cs="TimesNewRoman,BoldOOEnc"/>
                            <w:bCs/>
                            <w:sz w:val="24"/>
                            <w:szCs w:val="24"/>
                          </w:rPr>
                          <w:t xml:space="preserve">1: </w:t>
                        </w:r>
                        <w:r w:rsidR="00FC7941" w:rsidRPr="001B0547">
                          <w:rPr>
                            <w:rFonts w:asciiTheme="minorHAnsi" w:eastAsia="TimesNewRomanOOEnc" w:hAnsiTheme="minorHAnsi" w:cs="TimesNewRomanOOEnc"/>
                            <w:sz w:val="24"/>
                            <w:szCs w:val="24"/>
                          </w:rPr>
                          <w:t>Осигуряване достъпа до качествено предучилищно и училищно образование;</w:t>
                        </w:r>
                      </w:p>
                      <w:p w:rsidR="00FC7941" w:rsidRPr="001B0547" w:rsidRDefault="00FC7941" w:rsidP="00815A91">
                        <w:pPr>
                          <w:autoSpaceDE w:val="0"/>
                          <w:autoSpaceDN w:val="0"/>
                          <w:adjustRightInd w:val="0"/>
                          <w:spacing w:after="0"/>
                          <w:ind w:right="34"/>
                          <w:jc w:val="both"/>
                          <w:rPr>
                            <w:rFonts w:asciiTheme="minorHAnsi" w:eastAsia="TimesNewRomanOOEnc" w:hAnsiTheme="minorHAnsi" w:cs="TimesNewRomanOOEnc"/>
                            <w:sz w:val="24"/>
                            <w:szCs w:val="24"/>
                          </w:rPr>
                        </w:pPr>
                        <w:r w:rsidRPr="001B0547">
                          <w:rPr>
                            <w:rFonts w:asciiTheme="minorHAnsi" w:hAnsiTheme="minorHAnsi" w:cs="TimesNewRoman,BoldOOEnc"/>
                            <w:bCs/>
                            <w:sz w:val="24"/>
                            <w:szCs w:val="24"/>
                          </w:rPr>
                          <w:t xml:space="preserve">Мярка 2: </w:t>
                        </w:r>
                        <w:r w:rsidRPr="001B0547">
                          <w:rPr>
                            <w:rFonts w:asciiTheme="minorHAnsi" w:eastAsia="TimesNewRomanOOEnc" w:hAnsiTheme="minorHAnsi" w:cs="TimesNewRomanOOEnc"/>
                            <w:sz w:val="24"/>
                            <w:szCs w:val="24"/>
                          </w:rPr>
                          <w:t>Изграждане на адекватна инфраструктура за образование;</w:t>
                        </w:r>
                      </w:p>
                      <w:p w:rsidR="00FC7941" w:rsidRPr="001B0547" w:rsidRDefault="00FC7941" w:rsidP="00815A91">
                        <w:pPr>
                          <w:autoSpaceDE w:val="0"/>
                          <w:autoSpaceDN w:val="0"/>
                          <w:adjustRightInd w:val="0"/>
                          <w:spacing w:after="0"/>
                          <w:ind w:right="34"/>
                          <w:jc w:val="both"/>
                          <w:rPr>
                            <w:rFonts w:asciiTheme="minorHAnsi" w:eastAsia="TimesNewRomanOOEnc" w:hAnsiTheme="minorHAnsi" w:cs="TimesNewRomanOOEnc"/>
                            <w:sz w:val="24"/>
                            <w:szCs w:val="24"/>
                          </w:rPr>
                        </w:pPr>
                        <w:r w:rsidRPr="001B0547">
                          <w:rPr>
                            <w:rFonts w:asciiTheme="minorHAnsi" w:hAnsiTheme="minorHAnsi" w:cs="TimesNewRoman,BoldOOEnc"/>
                            <w:bCs/>
                            <w:sz w:val="24"/>
                            <w:szCs w:val="24"/>
                          </w:rPr>
                          <w:t xml:space="preserve">Мярка 3: </w:t>
                        </w:r>
                        <w:r w:rsidRPr="001B0547">
                          <w:rPr>
                            <w:rFonts w:asciiTheme="minorHAnsi" w:eastAsia="TimesNewRomanOOEnc" w:hAnsiTheme="minorHAnsi" w:cs="TimesNewRomanOOEnc"/>
                            <w:sz w:val="24"/>
                            <w:szCs w:val="24"/>
                          </w:rPr>
                          <w:t>Прилагане на ефективни мерки за включва</w:t>
                        </w:r>
                        <w:r w:rsidR="00815A91">
                          <w:rPr>
                            <w:rFonts w:asciiTheme="minorHAnsi" w:eastAsia="TimesNewRomanOOEnc" w:hAnsiTheme="minorHAnsi" w:cs="TimesNewRomanOOEnc"/>
                            <w:sz w:val="24"/>
                            <w:szCs w:val="24"/>
                          </w:rPr>
                          <w:t xml:space="preserve">не на децата от уязвимите групи </w:t>
                        </w:r>
                        <w:r w:rsidRPr="001B0547">
                          <w:rPr>
                            <w:rFonts w:asciiTheme="minorHAnsi" w:eastAsia="TimesNewRomanOOEnc" w:hAnsiTheme="minorHAnsi" w:cs="TimesNewRomanOOEnc"/>
                            <w:sz w:val="24"/>
                            <w:szCs w:val="24"/>
                          </w:rPr>
                          <w:t>към образование;</w:t>
                        </w:r>
                      </w:p>
                      <w:p w:rsidR="00FC7941" w:rsidRPr="001B0547" w:rsidRDefault="00FC7941" w:rsidP="00815A91">
                        <w:pPr>
                          <w:autoSpaceDE w:val="0"/>
                          <w:autoSpaceDN w:val="0"/>
                          <w:adjustRightInd w:val="0"/>
                          <w:spacing w:after="0"/>
                          <w:ind w:right="34"/>
                          <w:jc w:val="both"/>
                          <w:rPr>
                            <w:rFonts w:asciiTheme="minorHAnsi" w:eastAsia="TimesNewRomanOOEnc" w:hAnsiTheme="minorHAnsi" w:cs="TimesNewRomanOOEnc"/>
                            <w:sz w:val="24"/>
                            <w:szCs w:val="24"/>
                          </w:rPr>
                        </w:pPr>
                        <w:r w:rsidRPr="001B0547">
                          <w:rPr>
                            <w:rFonts w:asciiTheme="minorHAnsi" w:hAnsiTheme="minorHAnsi" w:cs="TimesNewRoman,BoldOOEnc"/>
                            <w:bCs/>
                            <w:sz w:val="24"/>
                            <w:szCs w:val="24"/>
                          </w:rPr>
                          <w:t xml:space="preserve">Мярка 4: </w:t>
                        </w:r>
                        <w:r w:rsidRPr="001B0547">
                          <w:rPr>
                            <w:rFonts w:asciiTheme="minorHAnsi" w:eastAsia="TimesNewRomanOOEnc" w:hAnsiTheme="minorHAnsi" w:cs="TimesNewRomanOOEnc"/>
                            <w:sz w:val="24"/>
                            <w:szCs w:val="24"/>
                          </w:rPr>
                          <w:t>Постигане на гъвкавост на образователната система спрямо промените иизискванията на бизнеса и местните пазари на труда;</w:t>
                        </w:r>
                      </w:p>
                      <w:p w:rsidR="00FC7941" w:rsidRPr="001B0547" w:rsidRDefault="00FC7941" w:rsidP="00815A91">
                        <w:pPr>
                          <w:autoSpaceDE w:val="0"/>
                          <w:autoSpaceDN w:val="0"/>
                          <w:adjustRightInd w:val="0"/>
                          <w:spacing w:after="0"/>
                          <w:ind w:right="34"/>
                          <w:jc w:val="both"/>
                          <w:rPr>
                            <w:rFonts w:asciiTheme="minorHAnsi" w:eastAsia="TimesNewRomanOOEnc" w:hAnsiTheme="minorHAnsi" w:cs="TimesNewRomanOOEnc"/>
                            <w:sz w:val="24"/>
                            <w:szCs w:val="24"/>
                          </w:rPr>
                        </w:pPr>
                        <w:r w:rsidRPr="001B0547">
                          <w:rPr>
                            <w:rFonts w:asciiTheme="minorHAnsi" w:hAnsiTheme="minorHAnsi" w:cs="TimesNewRoman,BoldOOEnc"/>
                            <w:bCs/>
                            <w:sz w:val="24"/>
                            <w:szCs w:val="24"/>
                          </w:rPr>
                          <w:t xml:space="preserve">Мярка 5: </w:t>
                        </w:r>
                        <w:r w:rsidRPr="001B0547">
                          <w:rPr>
                            <w:rFonts w:asciiTheme="minorHAnsi" w:eastAsia="TimesNewRomanOOEnc" w:hAnsiTheme="minorHAnsi" w:cs="TimesNewRomanOOEnc"/>
                            <w:sz w:val="24"/>
                            <w:szCs w:val="24"/>
                          </w:rPr>
                          <w:t xml:space="preserve">Разширяването на дуалното обучение и </w:t>
                        </w:r>
                        <w:r w:rsidR="00815A91">
                          <w:rPr>
                            <w:rFonts w:asciiTheme="minorHAnsi" w:eastAsia="TimesNewRomanOOEnc" w:hAnsiTheme="minorHAnsi" w:cs="TimesNewRomanOOEnc"/>
                            <w:sz w:val="24"/>
                            <w:szCs w:val="24"/>
                          </w:rPr>
                          <w:t xml:space="preserve">увеличаване на възможностите за </w:t>
                        </w:r>
                        <w:r w:rsidRPr="001B0547">
                          <w:rPr>
                            <w:rFonts w:asciiTheme="minorHAnsi" w:eastAsia="TimesNewRomanOOEnc" w:hAnsiTheme="minorHAnsi" w:cs="TimesNewRomanOOEnc"/>
                            <w:sz w:val="24"/>
                            <w:szCs w:val="24"/>
                          </w:rPr>
                          <w:t>осъществяването му по различни професии, което да е съобразено с п</w:t>
                        </w:r>
                        <w:r w:rsidR="00815A91">
                          <w:rPr>
                            <w:rFonts w:asciiTheme="minorHAnsi" w:eastAsia="TimesNewRomanOOEnc" w:hAnsiTheme="minorHAnsi" w:cs="TimesNewRomanOOEnc"/>
                            <w:sz w:val="24"/>
                            <w:szCs w:val="24"/>
                          </w:rPr>
                          <w:t xml:space="preserve">отребностите на </w:t>
                        </w:r>
                        <w:r w:rsidRPr="001B0547">
                          <w:rPr>
                            <w:rFonts w:asciiTheme="minorHAnsi" w:eastAsia="TimesNewRomanOOEnc" w:hAnsiTheme="minorHAnsi" w:cs="TimesNewRomanOOEnc"/>
                            <w:sz w:val="24"/>
                            <w:szCs w:val="24"/>
                          </w:rPr>
                          <w:t xml:space="preserve">бизнеса на </w:t>
                        </w:r>
                        <w:r w:rsidR="009127DE" w:rsidRPr="001B0547">
                          <w:rPr>
                            <w:rFonts w:asciiTheme="minorHAnsi" w:eastAsia="TimesNewRomanOOEnc" w:hAnsiTheme="minorHAnsi" w:cs="TimesNewRomanOOEnc"/>
                            <w:sz w:val="24"/>
                            <w:szCs w:val="24"/>
                          </w:rPr>
                          <w:t>общинско</w:t>
                        </w:r>
                        <w:r w:rsidRPr="001B0547">
                          <w:rPr>
                            <w:rFonts w:asciiTheme="minorHAnsi" w:eastAsia="TimesNewRomanOOEnc" w:hAnsiTheme="minorHAnsi" w:cs="TimesNewRomanOOEnc"/>
                            <w:sz w:val="24"/>
                            <w:szCs w:val="24"/>
                          </w:rPr>
                          <w:t xml:space="preserve"> ниво.</w:t>
                        </w:r>
                      </w:p>
                      <w:p w:rsidR="000C3B12" w:rsidRPr="001B0547" w:rsidRDefault="00FC7941" w:rsidP="00815A91">
                        <w:pPr>
                          <w:autoSpaceDE w:val="0"/>
                          <w:autoSpaceDN w:val="0"/>
                          <w:adjustRightInd w:val="0"/>
                          <w:spacing w:after="0"/>
                          <w:ind w:right="34"/>
                          <w:jc w:val="both"/>
                          <w:rPr>
                            <w:rFonts w:asciiTheme="minorHAnsi" w:eastAsia="TimesNewRomanOOEnc" w:hAnsiTheme="minorHAnsi" w:cs="TimesNewRomanOOEnc"/>
                            <w:sz w:val="24"/>
                            <w:szCs w:val="24"/>
                          </w:rPr>
                        </w:pPr>
                        <w:r w:rsidRPr="001B0547">
                          <w:rPr>
                            <w:rFonts w:asciiTheme="minorHAnsi" w:hAnsiTheme="minorHAnsi" w:cs="TimesNewRoman,BoldOOEnc"/>
                            <w:bCs/>
                            <w:sz w:val="24"/>
                            <w:szCs w:val="24"/>
                          </w:rPr>
                          <w:t>Мярка 6:</w:t>
                        </w:r>
                        <w:r w:rsidRPr="001B0547">
                          <w:rPr>
                            <w:rFonts w:asciiTheme="minorHAnsi" w:eastAsia="TimesNewRomanOOEnc" w:hAnsiTheme="minorHAnsi" w:cs="TimesNewRomanOOEnc"/>
                            <w:sz w:val="24"/>
                            <w:szCs w:val="24"/>
                          </w:rPr>
                          <w:t>Осигуряване на безплатен безжичен интернет за училищата в общината,съгласно инициативата W</w:t>
                        </w:r>
                        <w:r w:rsidRPr="001B0547">
                          <w:rPr>
                            <w:rFonts w:asciiTheme="minorHAnsi" w:eastAsia="TimesNewRomanOOEnc" w:hAnsiTheme="minorHAnsi" w:cs="TimesNewRomanOOEnc"/>
                            <w:sz w:val="24"/>
                            <w:szCs w:val="24"/>
                            <w:lang w:val="en-US"/>
                          </w:rPr>
                          <w:t>I-</w:t>
                        </w:r>
                        <w:r w:rsidRPr="001B0547">
                          <w:rPr>
                            <w:rFonts w:asciiTheme="minorHAnsi" w:eastAsia="TimesNewRomanOOEnc" w:hAnsiTheme="minorHAnsi" w:cs="TimesNewRomanOOEnc"/>
                            <w:sz w:val="24"/>
                            <w:szCs w:val="24"/>
                          </w:rPr>
                          <w:t>F</w:t>
                        </w:r>
                        <w:r w:rsidRPr="001B0547">
                          <w:rPr>
                            <w:rFonts w:asciiTheme="minorHAnsi" w:eastAsia="TimesNewRomanOOEnc" w:hAnsiTheme="minorHAnsi" w:cs="TimesNewRomanOOEnc"/>
                            <w:sz w:val="24"/>
                            <w:szCs w:val="24"/>
                            <w:lang w:val="en-US"/>
                          </w:rPr>
                          <w:t>I</w:t>
                        </w:r>
                        <w:r w:rsidRPr="001B0547">
                          <w:rPr>
                            <w:rFonts w:asciiTheme="minorHAnsi" w:eastAsia="TimesNewRomanOOEnc" w:hAnsiTheme="minorHAnsi" w:cs="TimesNewRomanOOEnc"/>
                            <w:sz w:val="24"/>
                            <w:szCs w:val="24"/>
                          </w:rPr>
                          <w:t>4EU за училищата</w:t>
                        </w:r>
                        <w:r w:rsidR="0081546A" w:rsidRPr="001B0547">
                          <w:rPr>
                            <w:rFonts w:asciiTheme="minorHAnsi" w:eastAsia="TimesNewRomanOOEnc" w:hAnsiTheme="minorHAnsi" w:cs="TimesNewRomanOOEnc"/>
                            <w:sz w:val="24"/>
                            <w:szCs w:val="24"/>
                          </w:rPr>
                          <w:t>.</w:t>
                        </w:r>
                      </w:p>
                      <w:p w:rsidR="0081546A" w:rsidRPr="001B0547" w:rsidRDefault="0081546A" w:rsidP="00815A91">
                        <w:pPr>
                          <w:autoSpaceDE w:val="0"/>
                          <w:autoSpaceDN w:val="0"/>
                          <w:adjustRightInd w:val="0"/>
                          <w:spacing w:after="0"/>
                          <w:ind w:right="34"/>
                          <w:jc w:val="both"/>
                          <w:rPr>
                            <w:rFonts w:asciiTheme="minorHAnsi" w:eastAsia="TimesNewRomanOOEnc" w:hAnsiTheme="minorHAnsi" w:cs="TimesNewRomanOOEnc"/>
                            <w:sz w:val="24"/>
                            <w:szCs w:val="24"/>
                          </w:rPr>
                        </w:pPr>
                        <w:r w:rsidRPr="001B0547">
                          <w:rPr>
                            <w:rFonts w:asciiTheme="minorHAnsi" w:hAnsiTheme="minorHAnsi" w:cs="TimesNewRoman,BoldOOEnc"/>
                            <w:bCs/>
                            <w:sz w:val="24"/>
                            <w:szCs w:val="24"/>
                          </w:rPr>
                          <w:t xml:space="preserve">Мярка 7: </w:t>
                        </w:r>
                        <w:r w:rsidRPr="001B0547">
                          <w:rPr>
                            <w:rFonts w:asciiTheme="minorHAnsi" w:eastAsia="TimesNewRomanOOEnc" w:hAnsiTheme="minorHAnsi" w:cs="TimesNewRomanOOEnc"/>
                            <w:sz w:val="24"/>
                            <w:szCs w:val="24"/>
                          </w:rPr>
                          <w:t>Инвecтициитe в ключoви yмeния, включително</w:t>
                        </w:r>
                        <w:r w:rsidR="000049A4">
                          <w:rPr>
                            <w:rFonts w:asciiTheme="minorHAnsi" w:eastAsia="TimesNewRomanOOEnc" w:hAnsiTheme="minorHAnsi" w:cs="TimesNewRomanOOEnc"/>
                            <w:sz w:val="24"/>
                            <w:szCs w:val="24"/>
                          </w:rPr>
                          <w:t xml:space="preserve"> на компютърни и цифрови уме</w:t>
                        </w:r>
                        <w:r w:rsidRPr="001B0547">
                          <w:rPr>
                            <w:rFonts w:asciiTheme="minorHAnsi" w:eastAsia="TimesNewRomanOOEnc" w:hAnsiTheme="minorHAnsi" w:cs="TimesNewRomanOOEnc"/>
                            <w:sz w:val="24"/>
                            <w:szCs w:val="24"/>
                          </w:rPr>
                          <w:t>ния на човешките ресурси. което препятства широкото изпо</w:t>
                        </w:r>
                        <w:r w:rsidR="00E73B44">
                          <w:rPr>
                            <w:rFonts w:asciiTheme="minorHAnsi" w:eastAsia="TimesNewRomanOOEnc" w:hAnsiTheme="minorHAnsi" w:cs="TimesNewRomanOOEnc"/>
                            <w:sz w:val="24"/>
                            <w:szCs w:val="24"/>
                          </w:rPr>
                          <w:t>лзване на ИКТ и ба</w:t>
                        </w:r>
                        <w:r w:rsidR="007F1306">
                          <w:rPr>
                            <w:rFonts w:asciiTheme="minorHAnsi" w:eastAsia="TimesNewRomanOOEnc" w:hAnsiTheme="minorHAnsi" w:cs="TimesNewRomanOOEnc"/>
                            <w:sz w:val="24"/>
                            <w:szCs w:val="24"/>
                          </w:rPr>
                          <w:t xml:space="preserve">зираните </w:t>
                        </w:r>
                        <w:r w:rsidR="000049A4">
                          <w:rPr>
                            <w:rFonts w:asciiTheme="minorHAnsi" w:eastAsia="TimesNewRomanOOEnc" w:hAnsiTheme="minorHAnsi" w:cs="TimesNewRomanOOEnc"/>
                            <w:sz w:val="24"/>
                            <w:szCs w:val="24"/>
                          </w:rPr>
                          <w:t xml:space="preserve">на </w:t>
                        </w:r>
                        <w:r w:rsidRPr="001B0547">
                          <w:rPr>
                            <w:rFonts w:asciiTheme="minorHAnsi" w:eastAsia="TimesNewRomanOOEnc" w:hAnsiTheme="minorHAnsi" w:cs="TimesNewRomanOOEnc"/>
                            <w:sz w:val="24"/>
                            <w:szCs w:val="24"/>
                          </w:rPr>
                          <w:t>тях услуги.</w:t>
                        </w:r>
                      </w:p>
                      <w:p w:rsidR="0081546A" w:rsidRPr="001B0547" w:rsidRDefault="0081546A" w:rsidP="00815A91">
                        <w:pPr>
                          <w:autoSpaceDE w:val="0"/>
                          <w:autoSpaceDN w:val="0"/>
                          <w:adjustRightInd w:val="0"/>
                          <w:spacing w:after="0"/>
                          <w:ind w:right="34"/>
                          <w:jc w:val="both"/>
                          <w:rPr>
                            <w:rFonts w:asciiTheme="minorHAnsi" w:eastAsia="TimesNewRomanOOEnc" w:hAnsiTheme="minorHAnsi" w:cs="TimesNewRomanOOEnc"/>
                            <w:sz w:val="24"/>
                            <w:szCs w:val="24"/>
                          </w:rPr>
                        </w:pPr>
                        <w:r w:rsidRPr="001B0547">
                          <w:rPr>
                            <w:rFonts w:asciiTheme="minorHAnsi" w:hAnsiTheme="minorHAnsi" w:cs="TimesNewRoman,BoldOOEnc"/>
                            <w:bCs/>
                            <w:sz w:val="24"/>
                            <w:szCs w:val="24"/>
                          </w:rPr>
                          <w:t xml:space="preserve">Мярка 8: </w:t>
                        </w:r>
                        <w:r w:rsidRPr="001B0547">
                          <w:rPr>
                            <w:rFonts w:asciiTheme="minorHAnsi" w:eastAsia="TimesNewRomanOOEnc" w:hAnsiTheme="minorHAnsi" w:cs="TimesNewRomanOOEnc"/>
                            <w:sz w:val="24"/>
                            <w:szCs w:val="24"/>
                          </w:rPr>
                          <w:t>Прилагане на комплексна оценка на потребн</w:t>
                        </w:r>
                        <w:r w:rsidR="000049A4">
                          <w:rPr>
                            <w:rFonts w:asciiTheme="minorHAnsi" w:eastAsia="TimesNewRomanOOEnc" w:hAnsiTheme="minorHAnsi" w:cs="TimesNewRomanOOEnc"/>
                            <w:sz w:val="24"/>
                            <w:szCs w:val="24"/>
                          </w:rPr>
                          <w:t xml:space="preserve">остите на базата на разработени </w:t>
                        </w:r>
                        <w:r w:rsidRPr="001B0547">
                          <w:rPr>
                            <w:rFonts w:asciiTheme="minorHAnsi" w:eastAsia="TimesNewRomanOOEnc" w:hAnsiTheme="minorHAnsi" w:cs="TimesNewRomanOOEnc"/>
                            <w:sz w:val="24"/>
                            <w:szCs w:val="24"/>
                          </w:rPr>
                          <w:t>модели за работа и провеждане на обучения на служители, про</w:t>
                        </w:r>
                        <w:r w:rsidR="000049A4">
                          <w:rPr>
                            <w:rFonts w:asciiTheme="minorHAnsi" w:eastAsia="TimesNewRomanOOEnc" w:hAnsiTheme="minorHAnsi" w:cs="TimesNewRomanOOEnc"/>
                            <w:sz w:val="24"/>
                            <w:szCs w:val="24"/>
                          </w:rPr>
                          <w:t>-</w:t>
                        </w:r>
                        <w:r w:rsidRPr="001B0547">
                          <w:rPr>
                            <w:rFonts w:asciiTheme="minorHAnsi" w:eastAsia="TimesNewRomanOOEnc" w:hAnsiTheme="minorHAnsi" w:cs="TimesNewRomanOOEnc"/>
                            <w:sz w:val="24"/>
                            <w:szCs w:val="24"/>
                          </w:rPr>
                          <w:t>фесионалисти и др.;</w:t>
                        </w:r>
                      </w:p>
                      <w:p w:rsidR="0081546A" w:rsidRPr="001B0547" w:rsidRDefault="0081546A" w:rsidP="00815A91">
                        <w:pPr>
                          <w:autoSpaceDE w:val="0"/>
                          <w:autoSpaceDN w:val="0"/>
                          <w:adjustRightInd w:val="0"/>
                          <w:spacing w:after="0"/>
                          <w:ind w:right="34"/>
                          <w:jc w:val="both"/>
                          <w:rPr>
                            <w:rFonts w:asciiTheme="minorHAnsi" w:eastAsia="TimesNewRomanOOEnc" w:hAnsiTheme="minorHAnsi" w:cs="TimesNewRomanOOEnc"/>
                            <w:sz w:val="24"/>
                            <w:szCs w:val="24"/>
                          </w:rPr>
                        </w:pPr>
                        <w:r w:rsidRPr="001B0547">
                          <w:rPr>
                            <w:rFonts w:asciiTheme="minorHAnsi" w:hAnsiTheme="minorHAnsi" w:cs="TimesNewRoman,BoldOOEnc"/>
                            <w:bCs/>
                            <w:sz w:val="24"/>
                            <w:szCs w:val="24"/>
                          </w:rPr>
                          <w:t xml:space="preserve">Мярка 9: </w:t>
                        </w:r>
                        <w:r w:rsidRPr="001B0547">
                          <w:rPr>
                            <w:rFonts w:asciiTheme="minorHAnsi" w:eastAsia="TimesNewRomanOOEnc" w:hAnsiTheme="minorHAnsi" w:cs="TimesNewRomanOOEnc"/>
                            <w:sz w:val="24"/>
                            <w:szCs w:val="24"/>
                          </w:rPr>
                          <w:t>Осигуряване на условия за качествена заетост на трудоспособните лица;</w:t>
                        </w:r>
                      </w:p>
                      <w:p w:rsidR="0081546A" w:rsidRPr="001B0547" w:rsidRDefault="0081546A" w:rsidP="00815A91">
                        <w:pPr>
                          <w:autoSpaceDE w:val="0"/>
                          <w:autoSpaceDN w:val="0"/>
                          <w:adjustRightInd w:val="0"/>
                          <w:spacing w:after="0"/>
                          <w:ind w:right="34"/>
                          <w:jc w:val="both"/>
                          <w:rPr>
                            <w:rFonts w:asciiTheme="minorHAnsi" w:eastAsia="TimesNewRomanOOEnc" w:hAnsiTheme="minorHAnsi" w:cs="TimesNewRomanOOEnc"/>
                            <w:sz w:val="24"/>
                            <w:szCs w:val="24"/>
                          </w:rPr>
                        </w:pPr>
                        <w:r w:rsidRPr="001B0547">
                          <w:rPr>
                            <w:rFonts w:asciiTheme="minorHAnsi" w:hAnsiTheme="minorHAnsi" w:cs="TimesNewRoman,BoldOOEnc"/>
                            <w:bCs/>
                            <w:sz w:val="24"/>
                            <w:szCs w:val="24"/>
                          </w:rPr>
                          <w:t xml:space="preserve">Мярка 10: </w:t>
                        </w:r>
                        <w:r w:rsidRPr="001B0547">
                          <w:rPr>
                            <w:rFonts w:asciiTheme="minorHAnsi" w:eastAsia="TimesNewRomanOOEnc" w:hAnsiTheme="minorHAnsi" w:cs="TimesNewRomanOOEnc"/>
                            <w:sz w:val="24"/>
                            <w:szCs w:val="24"/>
                          </w:rPr>
                          <w:t>Осигуряване на достъп до програми за акти</w:t>
                        </w:r>
                        <w:r w:rsidR="000049A4">
                          <w:rPr>
                            <w:rFonts w:asciiTheme="minorHAnsi" w:eastAsia="TimesNewRomanOOEnc" w:hAnsiTheme="minorHAnsi" w:cs="TimesNewRomanOOEnc"/>
                            <w:sz w:val="24"/>
                            <w:szCs w:val="24"/>
                          </w:rPr>
                          <w:t xml:space="preserve">виране, ориентиране, обучение и </w:t>
                        </w:r>
                        <w:r w:rsidRPr="001B0547">
                          <w:rPr>
                            <w:rFonts w:asciiTheme="minorHAnsi" w:eastAsia="TimesNewRomanOOEnc" w:hAnsiTheme="minorHAnsi" w:cs="TimesNewRomanOOEnc"/>
                            <w:sz w:val="24"/>
                            <w:szCs w:val="24"/>
                          </w:rPr>
                          <w:t>заетост;</w:t>
                        </w:r>
                      </w:p>
                      <w:p w:rsidR="0081546A" w:rsidRPr="001B0547" w:rsidRDefault="0081546A" w:rsidP="00815A91">
                        <w:pPr>
                          <w:autoSpaceDE w:val="0"/>
                          <w:autoSpaceDN w:val="0"/>
                          <w:adjustRightInd w:val="0"/>
                          <w:spacing w:after="0"/>
                          <w:ind w:right="34"/>
                          <w:jc w:val="both"/>
                          <w:rPr>
                            <w:rFonts w:asciiTheme="minorHAnsi" w:eastAsia="TimesNewRomanOOEnc" w:hAnsiTheme="minorHAnsi" w:cs="TimesNewRomanOOEnc"/>
                            <w:sz w:val="24"/>
                            <w:szCs w:val="24"/>
                          </w:rPr>
                        </w:pPr>
                        <w:r w:rsidRPr="001B0547">
                          <w:rPr>
                            <w:rFonts w:asciiTheme="minorHAnsi" w:hAnsiTheme="minorHAnsi" w:cs="TimesNewRoman,BoldOOEnc"/>
                            <w:bCs/>
                            <w:sz w:val="24"/>
                            <w:szCs w:val="24"/>
                          </w:rPr>
                          <w:t xml:space="preserve">      Мярка 11: </w:t>
                        </w:r>
                        <w:r w:rsidRPr="001B0547">
                          <w:rPr>
                            <w:rFonts w:asciiTheme="minorHAnsi" w:eastAsia="TimesNewRomanOOEnc" w:hAnsiTheme="minorHAnsi" w:cs="TimesNewRomanOOEnc"/>
                            <w:sz w:val="24"/>
                            <w:szCs w:val="24"/>
                          </w:rPr>
                          <w:t>Подкрепа за бърз преход от училище и безработица към работа и успешно</w:t>
                        </w:r>
                      </w:p>
                      <w:p w:rsidR="000C3B12" w:rsidRPr="001B0547" w:rsidRDefault="0081546A" w:rsidP="00815A91">
                        <w:pPr>
                          <w:autoSpaceDE w:val="0"/>
                          <w:autoSpaceDN w:val="0"/>
                          <w:adjustRightInd w:val="0"/>
                          <w:spacing w:after="0"/>
                          <w:ind w:right="34"/>
                          <w:jc w:val="both"/>
                          <w:rPr>
                            <w:rFonts w:asciiTheme="minorHAnsi" w:eastAsia="TimesNewRomanOOEnc" w:hAnsiTheme="minorHAnsi" w:cs="TimesNewRomanOOEnc"/>
                            <w:sz w:val="24"/>
                            <w:szCs w:val="24"/>
                          </w:rPr>
                        </w:pPr>
                        <w:r w:rsidRPr="001B0547">
                          <w:rPr>
                            <w:rFonts w:asciiTheme="minorHAnsi" w:eastAsia="TimesNewRomanOOEnc" w:hAnsiTheme="minorHAnsi" w:cs="TimesNewRomanOOEnc"/>
                            <w:sz w:val="24"/>
                            <w:szCs w:val="24"/>
                          </w:rPr>
                          <w:t>включване в активен икономически живот, в т.ч. чрез стажове, чиракуване, профе</w:t>
                        </w:r>
                        <w:r w:rsidR="000049A4">
                          <w:rPr>
                            <w:rFonts w:asciiTheme="minorHAnsi" w:eastAsia="TimesNewRomanOOEnc" w:hAnsiTheme="minorHAnsi" w:cs="TimesNewRomanOOEnc"/>
                            <w:sz w:val="24"/>
                            <w:szCs w:val="24"/>
                          </w:rPr>
                          <w:t>-</w:t>
                        </w:r>
                        <w:r w:rsidRPr="001B0547">
                          <w:rPr>
                            <w:rFonts w:asciiTheme="minorHAnsi" w:eastAsia="TimesNewRomanOOEnc" w:hAnsiTheme="minorHAnsi" w:cs="TimesNewRomanOOEnc"/>
                            <w:sz w:val="24"/>
                            <w:szCs w:val="24"/>
                          </w:rPr>
                          <w:t>сионално, неформално и самостоятелно обучение и придобиване на умения.</w:t>
                        </w:r>
                      </w:p>
                      <w:p w:rsidR="0081546A" w:rsidRPr="001B0547" w:rsidRDefault="0081546A" w:rsidP="0067731F">
                        <w:pPr>
                          <w:autoSpaceDE w:val="0"/>
                          <w:autoSpaceDN w:val="0"/>
                          <w:adjustRightInd w:val="0"/>
                          <w:spacing w:after="0" w:line="240" w:lineRule="auto"/>
                          <w:ind w:right="495"/>
                          <w:rPr>
                            <w:rFonts w:asciiTheme="minorHAnsi" w:eastAsia="TimesNewRomanOOEnc" w:hAnsiTheme="minorHAnsi" w:cs="TimesNewRomanOOEnc"/>
                            <w:sz w:val="24"/>
                            <w:szCs w:val="24"/>
                          </w:rPr>
                        </w:pPr>
                      </w:p>
                      <w:p w:rsidR="0049505F" w:rsidRPr="001B0547" w:rsidRDefault="0049505F" w:rsidP="00815A91">
                        <w:pPr>
                          <w:shd w:val="clear" w:color="auto" w:fill="D6E3BC" w:themeFill="accent3" w:themeFillTint="66"/>
                          <w:autoSpaceDE w:val="0"/>
                          <w:autoSpaceDN w:val="0"/>
                          <w:adjustRightInd w:val="0"/>
                          <w:spacing w:after="0" w:line="240" w:lineRule="auto"/>
                          <w:rPr>
                            <w:rFonts w:asciiTheme="minorHAnsi" w:hAnsiTheme="minorHAnsi" w:cs="TimesNewRoman,BoldItalicOOEnc"/>
                            <w:b/>
                            <w:bCs/>
                            <w:i/>
                            <w:iCs/>
                            <w:sz w:val="24"/>
                            <w:szCs w:val="24"/>
                          </w:rPr>
                        </w:pPr>
                        <w:r w:rsidRPr="001B0547">
                          <w:rPr>
                            <w:rFonts w:asciiTheme="minorHAnsi" w:hAnsiTheme="minorHAnsi" w:cs="TimesNewRoman,BoldItalicOOEnc"/>
                            <w:b/>
                            <w:bCs/>
                            <w:i/>
                            <w:iCs/>
                            <w:sz w:val="24"/>
                            <w:szCs w:val="24"/>
                          </w:rPr>
                          <w:t>Приоритет 10: Подкрепа на културните институции и социализация и</w:t>
                        </w:r>
                        <w:r w:rsidR="00A10838">
                          <w:rPr>
                            <w:rFonts w:asciiTheme="minorHAnsi" w:hAnsiTheme="minorHAnsi" w:cs="TimesNewRoman,BoldItalicOOEnc"/>
                            <w:b/>
                            <w:bCs/>
                            <w:i/>
                            <w:iCs/>
                            <w:sz w:val="24"/>
                            <w:szCs w:val="24"/>
                          </w:rPr>
                          <w:t xml:space="preserve"> представя-</w:t>
                        </w:r>
                      </w:p>
                      <w:p w:rsidR="0049505F" w:rsidRPr="001B0547" w:rsidRDefault="0049505F" w:rsidP="00815A91">
                        <w:pPr>
                          <w:shd w:val="clear" w:color="auto" w:fill="D6E3BC" w:themeFill="accent3" w:themeFillTint="66"/>
                          <w:autoSpaceDE w:val="0"/>
                          <w:autoSpaceDN w:val="0"/>
                          <w:adjustRightInd w:val="0"/>
                          <w:spacing w:after="0" w:line="240" w:lineRule="auto"/>
                          <w:rPr>
                            <w:rFonts w:asciiTheme="minorHAnsi" w:hAnsiTheme="minorHAnsi" w:cs="TimesNewRoman,BoldItalicOOEnc"/>
                            <w:b/>
                            <w:bCs/>
                            <w:i/>
                            <w:iCs/>
                            <w:sz w:val="24"/>
                            <w:szCs w:val="24"/>
                          </w:rPr>
                        </w:pPr>
                        <w:r w:rsidRPr="001B0547">
                          <w:rPr>
                            <w:rFonts w:asciiTheme="minorHAnsi" w:hAnsiTheme="minorHAnsi" w:cs="TimesNewRoman,BoldItalicOOEnc"/>
                            <w:b/>
                            <w:bCs/>
                            <w:i/>
                            <w:iCs/>
                            <w:sz w:val="24"/>
                            <w:szCs w:val="24"/>
                          </w:rPr>
                          <w:t>не на културно историческото наследство. Достъп до спорт и услуги</w:t>
                        </w:r>
                      </w:p>
                      <w:p w:rsidR="0049505F" w:rsidRPr="001B0547" w:rsidRDefault="0049505F" w:rsidP="00815A91">
                        <w:pPr>
                          <w:tabs>
                            <w:tab w:val="left" w:pos="9174"/>
                          </w:tabs>
                          <w:autoSpaceDE w:val="0"/>
                          <w:autoSpaceDN w:val="0"/>
                          <w:adjustRightInd w:val="0"/>
                          <w:spacing w:after="0"/>
                          <w:jc w:val="both"/>
                          <w:rPr>
                            <w:rFonts w:asciiTheme="minorHAnsi" w:eastAsia="TimesNewRomanOOEnc" w:hAnsiTheme="minorHAnsi" w:cs="TimesNewRomanOOEnc"/>
                            <w:sz w:val="24"/>
                            <w:szCs w:val="24"/>
                          </w:rPr>
                        </w:pPr>
                        <w:r w:rsidRPr="001B0547">
                          <w:rPr>
                            <w:rFonts w:asciiTheme="minorHAnsi" w:eastAsia="TimesNewRomanOOEnc" w:hAnsiTheme="minorHAnsi" w:cs="TimesNewRomanOOEnc"/>
                            <w:sz w:val="24"/>
                            <w:szCs w:val="24"/>
                          </w:rPr>
                          <w:t xml:space="preserve">       Ще бъдат извършвани дейности в подкрепа на местни културни средища, включителночиталища, библиотеки, музеи, галерии и др., при използване на дости</w:t>
                        </w:r>
                        <w:r w:rsidR="00CB6461">
                          <w:rPr>
                            <w:rFonts w:asciiTheme="minorHAnsi" w:eastAsia="TimesNewRomanOOEnc" w:hAnsiTheme="minorHAnsi" w:cs="TimesNewRomanOOEnc"/>
                            <w:sz w:val="24"/>
                            <w:szCs w:val="24"/>
                          </w:rPr>
                          <w:t>-</w:t>
                        </w:r>
                        <w:r w:rsidRPr="001B0547">
                          <w:rPr>
                            <w:rFonts w:asciiTheme="minorHAnsi" w:eastAsia="TimesNewRomanOOEnc" w:hAnsiTheme="minorHAnsi" w:cs="TimesNewRomanOOEnc"/>
                            <w:sz w:val="24"/>
                            <w:szCs w:val="24"/>
                          </w:rPr>
                          <w:t>женията на модерните (цифрови) технологии за повишаване на достъпността на създа</w:t>
                        </w:r>
                        <w:r w:rsidR="00CB6461">
                          <w:rPr>
                            <w:rFonts w:asciiTheme="minorHAnsi" w:eastAsia="TimesNewRomanOOEnc" w:hAnsiTheme="minorHAnsi" w:cs="TimesNewRomanOOEnc"/>
                            <w:sz w:val="24"/>
                            <w:szCs w:val="24"/>
                          </w:rPr>
                          <w:t>-</w:t>
                        </w:r>
                        <w:r w:rsidRPr="001B0547">
                          <w:rPr>
                            <w:rFonts w:asciiTheme="minorHAnsi" w:eastAsia="TimesNewRomanOOEnc" w:hAnsiTheme="minorHAnsi" w:cs="TimesNewRomanOOEnc"/>
                            <w:sz w:val="24"/>
                            <w:szCs w:val="24"/>
                          </w:rPr>
                          <w:t xml:space="preserve">вания културен продукт.    </w:t>
                        </w:r>
                      </w:p>
                      <w:p w:rsidR="0049505F" w:rsidRPr="001B0547" w:rsidRDefault="0049505F" w:rsidP="00815A91">
                        <w:pPr>
                          <w:tabs>
                            <w:tab w:val="left" w:pos="9174"/>
                          </w:tabs>
                          <w:autoSpaceDE w:val="0"/>
                          <w:autoSpaceDN w:val="0"/>
                          <w:adjustRightInd w:val="0"/>
                          <w:spacing w:after="0"/>
                          <w:jc w:val="both"/>
                          <w:rPr>
                            <w:rFonts w:asciiTheme="minorHAnsi" w:eastAsia="TimesNewRomanOOEnc" w:hAnsiTheme="minorHAnsi" w:cs="TimesNewRomanOOEnc"/>
                            <w:sz w:val="24"/>
                            <w:szCs w:val="24"/>
                          </w:rPr>
                        </w:pPr>
                        <w:r w:rsidRPr="001B0547">
                          <w:rPr>
                            <w:rFonts w:asciiTheme="minorHAnsi" w:eastAsia="TimesNewRomanOOEnc" w:hAnsiTheme="minorHAnsi" w:cs="TimesNewRomanOOEnc"/>
                            <w:sz w:val="24"/>
                            <w:szCs w:val="24"/>
                          </w:rPr>
                          <w:t xml:space="preserve">      Същевременно, ще бъдат търсени начини за оптимизац</w:t>
                        </w:r>
                        <w:r w:rsidR="0038266B">
                          <w:rPr>
                            <w:rFonts w:asciiTheme="minorHAnsi" w:eastAsia="TimesNewRomanOOEnc" w:hAnsiTheme="minorHAnsi" w:cs="TimesNewRomanOOEnc"/>
                            <w:sz w:val="24"/>
                            <w:szCs w:val="24"/>
                          </w:rPr>
                          <w:t>ия на механизмите за финан</w:t>
                        </w:r>
                        <w:r w:rsidR="00E22127">
                          <w:rPr>
                            <w:rFonts w:asciiTheme="minorHAnsi" w:eastAsia="TimesNewRomanOOEnc" w:hAnsiTheme="minorHAnsi" w:cs="TimesNewRomanOOEnc"/>
                            <w:sz w:val="24"/>
                            <w:szCs w:val="24"/>
                          </w:rPr>
                          <w:t>-</w:t>
                        </w:r>
                        <w:r w:rsidR="0038266B">
                          <w:rPr>
                            <w:rFonts w:asciiTheme="minorHAnsi" w:eastAsia="TimesNewRomanOOEnc" w:hAnsiTheme="minorHAnsi" w:cs="TimesNewRomanOOEnc"/>
                            <w:sz w:val="24"/>
                            <w:szCs w:val="24"/>
                          </w:rPr>
                          <w:t>сира</w:t>
                        </w:r>
                        <w:r w:rsidRPr="001B0547">
                          <w:rPr>
                            <w:rFonts w:asciiTheme="minorHAnsi" w:eastAsia="TimesNewRomanOOEnc" w:hAnsiTheme="minorHAnsi" w:cs="TimesNewRomanOOEnc"/>
                            <w:sz w:val="24"/>
                            <w:szCs w:val="24"/>
                          </w:rPr>
                          <w:t xml:space="preserve">не на културните дейности и институции с цел включване на частния и независим творчески сектор </w:t>
                        </w:r>
                        <w:r w:rsidR="007409BD">
                          <w:rPr>
                            <w:rFonts w:asciiTheme="minorHAnsi" w:eastAsia="TimesNewRomanOOEnc" w:hAnsiTheme="minorHAnsi" w:cs="TimesNewRomanOOEnc"/>
                            <w:sz w:val="24"/>
                            <w:szCs w:val="24"/>
                          </w:rPr>
                          <w:t>„</w:t>
                        </w:r>
                        <w:r w:rsidRPr="001B0547">
                          <w:rPr>
                            <w:rFonts w:asciiTheme="minorHAnsi" w:eastAsia="TimesNewRomanOOEnc" w:hAnsiTheme="minorHAnsi" w:cs="TimesNewRomanOOEnc"/>
                            <w:sz w:val="24"/>
                            <w:szCs w:val="24"/>
                          </w:rPr>
                          <w:t>Културното наследство</w:t>
                        </w:r>
                        <w:r w:rsidR="007409BD">
                          <w:rPr>
                            <w:rFonts w:asciiTheme="minorHAnsi" w:eastAsia="TimesNewRomanOOEnc" w:hAnsiTheme="minorHAnsi" w:cs="TimesNewRomanOOEnc"/>
                            <w:sz w:val="24"/>
                            <w:szCs w:val="24"/>
                          </w:rPr>
                          <w:t>“</w:t>
                        </w:r>
                        <w:r w:rsidR="002A01CB">
                          <w:rPr>
                            <w:rFonts w:asciiTheme="minorHAnsi" w:eastAsia="TimesNewRomanOOEnc" w:hAnsiTheme="minorHAnsi" w:cs="TimesNewRomanOOEnc"/>
                            <w:sz w:val="24"/>
                            <w:szCs w:val="24"/>
                          </w:rPr>
                          <w:t>,</w:t>
                        </w:r>
                        <w:r w:rsidRPr="001B0547">
                          <w:rPr>
                            <w:rFonts w:asciiTheme="minorHAnsi" w:eastAsia="TimesNewRomanOOEnc" w:hAnsiTheme="minorHAnsi" w:cs="TimesNewRomanOOEnc"/>
                            <w:sz w:val="24"/>
                            <w:szCs w:val="24"/>
                          </w:rPr>
                          <w:t xml:space="preserve"> както </w:t>
                        </w:r>
                        <w:r w:rsidR="002A01CB">
                          <w:rPr>
                            <w:rFonts w:asciiTheme="minorHAnsi" w:eastAsia="TimesNewRomanOOEnc" w:hAnsiTheme="minorHAnsi" w:cs="TimesNewRomanOOEnc"/>
                            <w:sz w:val="24"/>
                            <w:szCs w:val="24"/>
                          </w:rPr>
                          <w:t xml:space="preserve">в </w:t>
                        </w:r>
                        <w:r w:rsidRPr="001B0547">
                          <w:rPr>
                            <w:rFonts w:asciiTheme="minorHAnsi" w:eastAsia="TimesNewRomanOOEnc" w:hAnsiTheme="minorHAnsi" w:cs="TimesNewRomanOOEnc"/>
                            <w:sz w:val="24"/>
                            <w:szCs w:val="24"/>
                          </w:rPr>
                          <w:t>материално</w:t>
                        </w:r>
                        <w:r w:rsidR="002A01CB">
                          <w:rPr>
                            <w:rFonts w:asciiTheme="minorHAnsi" w:eastAsia="TimesNewRomanOOEnc" w:hAnsiTheme="minorHAnsi" w:cs="TimesNewRomanOOEnc"/>
                            <w:sz w:val="24"/>
                            <w:szCs w:val="24"/>
                          </w:rPr>
                          <w:t>то, така и</w:t>
                        </w:r>
                        <w:r w:rsidR="0038266B">
                          <w:rPr>
                            <w:rFonts w:asciiTheme="minorHAnsi" w:eastAsia="TimesNewRomanOOEnc" w:hAnsiTheme="minorHAnsi" w:cs="TimesNewRomanOOEnc"/>
                            <w:sz w:val="24"/>
                            <w:szCs w:val="24"/>
                          </w:rPr>
                          <w:t xml:space="preserve"> с нема</w:t>
                        </w:r>
                        <w:r w:rsidR="002A01CB">
                          <w:rPr>
                            <w:rFonts w:asciiTheme="minorHAnsi" w:eastAsia="TimesNewRomanOOEnc" w:hAnsiTheme="minorHAnsi" w:cs="TimesNewRomanOOEnc"/>
                            <w:sz w:val="24"/>
                            <w:szCs w:val="24"/>
                          </w:rPr>
                          <w:t>те</w:t>
                        </w:r>
                        <w:r w:rsidR="00E22127">
                          <w:rPr>
                            <w:rFonts w:asciiTheme="minorHAnsi" w:eastAsia="TimesNewRomanOOEnc" w:hAnsiTheme="minorHAnsi" w:cs="TimesNewRomanOOEnc"/>
                            <w:sz w:val="24"/>
                            <w:szCs w:val="24"/>
                          </w:rPr>
                          <w:t>-</w:t>
                        </w:r>
                        <w:r w:rsidR="002A01CB">
                          <w:rPr>
                            <w:rFonts w:asciiTheme="minorHAnsi" w:eastAsia="TimesNewRomanOOEnc" w:hAnsiTheme="minorHAnsi" w:cs="TimesNewRomanOOEnc"/>
                            <w:sz w:val="24"/>
                            <w:szCs w:val="24"/>
                          </w:rPr>
                          <w:t>риалн</w:t>
                        </w:r>
                        <w:r w:rsidR="000F63CE">
                          <w:rPr>
                            <w:rFonts w:asciiTheme="minorHAnsi" w:eastAsia="TimesNewRomanOOEnc" w:hAnsiTheme="minorHAnsi" w:cs="TimesNewRomanOOEnc"/>
                            <w:sz w:val="24"/>
                            <w:szCs w:val="24"/>
                          </w:rPr>
                          <w:t>ото наследство</w:t>
                        </w:r>
                        <w:r w:rsidR="0038266B">
                          <w:rPr>
                            <w:rFonts w:asciiTheme="minorHAnsi" w:eastAsia="TimesNewRomanOOEnc" w:hAnsiTheme="minorHAnsi" w:cs="TimesNewRomanOOEnc"/>
                            <w:sz w:val="24"/>
                            <w:szCs w:val="24"/>
                          </w:rPr>
                          <w:t xml:space="preserve">, </w:t>
                        </w:r>
                        <w:r w:rsidR="002A01CB">
                          <w:rPr>
                            <w:rFonts w:asciiTheme="minorHAnsi" w:eastAsia="TimesNewRomanOOEnc" w:hAnsiTheme="minorHAnsi" w:cs="TimesNewRomanOOEnc"/>
                            <w:sz w:val="24"/>
                            <w:szCs w:val="24"/>
                          </w:rPr>
                          <w:t xml:space="preserve">които са </w:t>
                        </w:r>
                        <w:r w:rsidRPr="001B0547">
                          <w:rPr>
                            <w:rFonts w:asciiTheme="minorHAnsi" w:eastAsia="TimesNewRomanOOEnc" w:hAnsiTheme="minorHAnsi" w:cs="TimesNewRomanOOEnc"/>
                            <w:sz w:val="24"/>
                            <w:szCs w:val="24"/>
                          </w:rPr>
                          <w:t xml:space="preserve"> част от съвременното </w:t>
                        </w:r>
                        <w:r w:rsidR="002A01CB">
                          <w:rPr>
                            <w:rFonts w:asciiTheme="minorHAnsi" w:eastAsia="TimesNewRomanOOEnc" w:hAnsiTheme="minorHAnsi" w:cs="TimesNewRomanOOEnc"/>
                            <w:sz w:val="24"/>
                            <w:szCs w:val="24"/>
                          </w:rPr>
                          <w:t xml:space="preserve">културно </w:t>
                        </w:r>
                        <w:r w:rsidRPr="001B0547">
                          <w:rPr>
                            <w:rFonts w:asciiTheme="minorHAnsi" w:eastAsia="TimesNewRomanOOEnc" w:hAnsiTheme="minorHAnsi" w:cs="TimesNewRomanOOEnc"/>
                            <w:sz w:val="24"/>
                            <w:szCs w:val="24"/>
                          </w:rPr>
                          <w:t>пространство на общи</w:t>
                        </w:r>
                        <w:r w:rsidR="001B3379">
                          <w:rPr>
                            <w:rFonts w:asciiTheme="minorHAnsi" w:eastAsia="TimesNewRomanOOEnc" w:hAnsiTheme="minorHAnsi" w:cs="TimesNewRomanOOEnc"/>
                            <w:sz w:val="24"/>
                            <w:szCs w:val="24"/>
                          </w:rPr>
                          <w:t>-</w:t>
                        </w:r>
                        <w:r w:rsidRPr="001B0547">
                          <w:rPr>
                            <w:rFonts w:asciiTheme="minorHAnsi" w:eastAsia="TimesNewRomanOOEnc" w:hAnsiTheme="minorHAnsi" w:cs="TimesNewRomanOOEnc"/>
                            <w:sz w:val="24"/>
                            <w:szCs w:val="24"/>
                          </w:rPr>
                          <w:t>ната.</w:t>
                        </w:r>
                      </w:p>
                      <w:p w:rsidR="0049505F" w:rsidRPr="001B0547" w:rsidRDefault="0049505F" w:rsidP="00815A91">
                        <w:pPr>
                          <w:tabs>
                            <w:tab w:val="left" w:pos="9174"/>
                          </w:tabs>
                          <w:autoSpaceDE w:val="0"/>
                          <w:autoSpaceDN w:val="0"/>
                          <w:adjustRightInd w:val="0"/>
                          <w:spacing w:after="0"/>
                          <w:jc w:val="both"/>
                          <w:rPr>
                            <w:rFonts w:asciiTheme="minorHAnsi" w:eastAsia="TimesNewRomanOOEnc" w:hAnsiTheme="minorHAnsi" w:cs="TimesNewRomanOOEnc"/>
                            <w:sz w:val="24"/>
                            <w:szCs w:val="24"/>
                          </w:rPr>
                        </w:pPr>
                        <w:r w:rsidRPr="001B0547">
                          <w:rPr>
                            <w:rFonts w:asciiTheme="minorHAnsi" w:eastAsia="TimesNewRomanOOEnc" w:hAnsiTheme="minorHAnsi" w:cs="TimesNewRomanOOEnc"/>
                            <w:sz w:val="24"/>
                            <w:szCs w:val="24"/>
                          </w:rPr>
                          <w:t xml:space="preserve">        Културното богатство включва регистрирани недвижими културни ценности на мате-риалното недвижимо културно наследство с тяхната при</w:t>
                        </w:r>
                        <w:r w:rsidR="000C6582">
                          <w:rPr>
                            <w:rFonts w:asciiTheme="minorHAnsi" w:eastAsia="TimesNewRomanOOEnc" w:hAnsiTheme="minorHAnsi" w:cs="TimesNewRomanOOEnc"/>
                            <w:sz w:val="24"/>
                            <w:szCs w:val="24"/>
                          </w:rPr>
                          <w:t>надлежност към определен ис</w:t>
                        </w:r>
                        <w:r w:rsidR="00A46A6B">
                          <w:rPr>
                            <w:rFonts w:asciiTheme="minorHAnsi" w:eastAsia="TimesNewRomanOOEnc" w:hAnsiTheme="minorHAnsi" w:cs="TimesNewRomanOOEnc"/>
                            <w:sz w:val="24"/>
                            <w:szCs w:val="24"/>
                          </w:rPr>
                          <w:t>-</w:t>
                        </w:r>
                        <w:r w:rsidR="000C6582">
                          <w:rPr>
                            <w:rFonts w:asciiTheme="minorHAnsi" w:eastAsia="TimesNewRomanOOEnc" w:hAnsiTheme="minorHAnsi" w:cs="TimesNewRomanOOEnc"/>
                            <w:sz w:val="24"/>
                            <w:szCs w:val="24"/>
                          </w:rPr>
                          <w:lastRenderedPageBreak/>
                          <w:t>тори</w:t>
                        </w:r>
                        <w:r w:rsidRPr="001B0547">
                          <w:rPr>
                            <w:rFonts w:asciiTheme="minorHAnsi" w:eastAsia="TimesNewRomanOOEnc" w:hAnsiTheme="minorHAnsi" w:cs="TimesNewRomanOOEnc"/>
                            <w:sz w:val="24"/>
                            <w:szCs w:val="24"/>
                          </w:rPr>
                          <w:t>чески период като праисторически, антични, средновековни, възрожденски, от ново и най-ново време, както и с научна и културна стойност като археологически, историчес</w:t>
                        </w:r>
                        <w:r w:rsidR="00A46A6B">
                          <w:rPr>
                            <w:rFonts w:asciiTheme="minorHAnsi" w:eastAsia="TimesNewRomanOOEnc" w:hAnsiTheme="minorHAnsi" w:cs="TimesNewRomanOOEnc"/>
                            <w:sz w:val="24"/>
                            <w:szCs w:val="24"/>
                          </w:rPr>
                          <w:t>-</w:t>
                        </w:r>
                        <w:r w:rsidRPr="001B0547">
                          <w:rPr>
                            <w:rFonts w:asciiTheme="minorHAnsi" w:eastAsia="TimesNewRomanOOEnc" w:hAnsiTheme="minorHAnsi" w:cs="TimesNewRomanOOEnc"/>
                            <w:sz w:val="24"/>
                            <w:szCs w:val="24"/>
                          </w:rPr>
                          <w:t>ки, архитектурно-строителни, художествени, урбанистични, културни ландшафти с кул</w:t>
                        </w:r>
                        <w:r w:rsidR="00ED70DD">
                          <w:rPr>
                            <w:rFonts w:asciiTheme="minorHAnsi" w:eastAsia="TimesNewRomanOOEnc" w:hAnsiTheme="minorHAnsi" w:cs="TimesNewRomanOOEnc"/>
                            <w:sz w:val="24"/>
                            <w:szCs w:val="24"/>
                          </w:rPr>
                          <w:t>-</w:t>
                        </w:r>
                        <w:r w:rsidRPr="001B0547">
                          <w:rPr>
                            <w:rFonts w:asciiTheme="minorHAnsi" w:eastAsia="TimesNewRomanOOEnc" w:hAnsiTheme="minorHAnsi" w:cs="TimesNewRomanOOEnc"/>
                            <w:sz w:val="24"/>
                            <w:szCs w:val="24"/>
                          </w:rPr>
                          <w:t>турни напластявания от взаимодействието на човека и природната среда, парково и градинско изкуство, етнографски, културни маршрути.</w:t>
                        </w:r>
                      </w:p>
                      <w:p w:rsidR="0081546A" w:rsidRPr="001B0547" w:rsidRDefault="0049505F" w:rsidP="00307F3E">
                        <w:pPr>
                          <w:autoSpaceDE w:val="0"/>
                          <w:autoSpaceDN w:val="0"/>
                          <w:adjustRightInd w:val="0"/>
                          <w:spacing w:after="0"/>
                          <w:jc w:val="both"/>
                          <w:rPr>
                            <w:rFonts w:asciiTheme="minorHAnsi" w:eastAsia="TimesNewRomanOOEnc" w:hAnsiTheme="minorHAnsi" w:cs="TimesNewRomanOOEnc"/>
                            <w:sz w:val="24"/>
                            <w:szCs w:val="24"/>
                          </w:rPr>
                        </w:pPr>
                        <w:r w:rsidRPr="001B0547">
                          <w:rPr>
                            <w:rFonts w:asciiTheme="minorHAnsi" w:eastAsia="TimesNewRomanOOEnc" w:hAnsiTheme="minorHAnsi" w:cs="TimesNewRomanOOEnc"/>
                            <w:sz w:val="24"/>
                            <w:szCs w:val="24"/>
                          </w:rPr>
                          <w:t xml:space="preserve">Като основни мерки, свързани с опазване, развитие и популяризиране </w:t>
                        </w:r>
                        <w:r w:rsidR="00307F3E">
                          <w:rPr>
                            <w:rFonts w:asciiTheme="minorHAnsi" w:eastAsia="TimesNewRomanOOEnc" w:hAnsiTheme="minorHAnsi" w:cs="TimesNewRomanOOEnc"/>
                            <w:sz w:val="24"/>
                            <w:szCs w:val="24"/>
                          </w:rPr>
                          <w:t xml:space="preserve">на културното </w:t>
                        </w:r>
                        <w:r w:rsidRPr="001B0547">
                          <w:rPr>
                            <w:rFonts w:asciiTheme="minorHAnsi" w:eastAsia="TimesNewRomanOOEnc" w:hAnsiTheme="minorHAnsi" w:cs="TimesNewRomanOOEnc"/>
                            <w:sz w:val="24"/>
                            <w:szCs w:val="24"/>
                          </w:rPr>
                          <w:t>наследство се предвиждат:</w:t>
                        </w:r>
                      </w:p>
                      <w:p w:rsidR="008B2006" w:rsidRPr="001B0547" w:rsidRDefault="008B2006" w:rsidP="00307F3E">
                        <w:pPr>
                          <w:autoSpaceDE w:val="0"/>
                          <w:autoSpaceDN w:val="0"/>
                          <w:adjustRightInd w:val="0"/>
                          <w:spacing w:after="0"/>
                          <w:jc w:val="both"/>
                          <w:rPr>
                            <w:rFonts w:asciiTheme="minorHAnsi" w:eastAsia="TimesNewRomanOOEnc" w:hAnsiTheme="minorHAnsi" w:cs="TimesNewRomanOOEnc"/>
                            <w:sz w:val="24"/>
                            <w:szCs w:val="24"/>
                          </w:rPr>
                        </w:pPr>
                        <w:r w:rsidRPr="001B0547">
                          <w:rPr>
                            <w:rFonts w:asciiTheme="minorHAnsi" w:hAnsiTheme="minorHAnsi" w:cs="TimesNewRoman,BoldOOEnc"/>
                            <w:bCs/>
                            <w:sz w:val="24"/>
                            <w:szCs w:val="24"/>
                          </w:rPr>
                          <w:t xml:space="preserve">        Мярка 1: </w:t>
                        </w:r>
                        <w:r w:rsidRPr="001B0547">
                          <w:rPr>
                            <w:rFonts w:asciiTheme="minorHAnsi" w:eastAsia="TimesNewRomanOOEnc" w:hAnsiTheme="minorHAnsi" w:cs="TimesNewRomanOOEnc"/>
                            <w:sz w:val="24"/>
                            <w:szCs w:val="24"/>
                          </w:rPr>
                          <w:t>Опазване на паметниците на културното наследство, включителнорес</w:t>
                        </w:r>
                        <w:r w:rsidR="003D57BA">
                          <w:rPr>
                            <w:rFonts w:asciiTheme="minorHAnsi" w:eastAsia="TimesNewRomanOOEnc" w:hAnsiTheme="minorHAnsi" w:cs="TimesNewRomanOOEnc"/>
                            <w:sz w:val="24"/>
                            <w:szCs w:val="24"/>
                          </w:rPr>
                          <w:t>-</w:t>
                        </w:r>
                        <w:r w:rsidRPr="001B0547">
                          <w:rPr>
                            <w:rFonts w:asciiTheme="minorHAnsi" w:eastAsia="TimesNewRomanOOEnc" w:hAnsiTheme="minorHAnsi" w:cs="TimesNewRomanOOEnc"/>
                            <w:sz w:val="24"/>
                            <w:szCs w:val="24"/>
                          </w:rPr>
                          <w:t>таврация, консервация и социализация;</w:t>
                        </w:r>
                      </w:p>
                      <w:p w:rsidR="008B2006" w:rsidRPr="001B0547" w:rsidRDefault="008B2006" w:rsidP="00307F3E">
                        <w:pPr>
                          <w:autoSpaceDE w:val="0"/>
                          <w:autoSpaceDN w:val="0"/>
                          <w:adjustRightInd w:val="0"/>
                          <w:spacing w:after="0"/>
                          <w:jc w:val="both"/>
                          <w:rPr>
                            <w:rFonts w:asciiTheme="minorHAnsi" w:eastAsia="TimesNewRomanOOEnc" w:hAnsiTheme="minorHAnsi" w:cs="TimesNewRomanOOEnc"/>
                            <w:sz w:val="24"/>
                            <w:szCs w:val="24"/>
                          </w:rPr>
                        </w:pPr>
                        <w:r w:rsidRPr="001B0547">
                          <w:rPr>
                            <w:rFonts w:asciiTheme="minorHAnsi" w:hAnsiTheme="minorHAnsi" w:cs="TimesNewRoman,BoldOOEnc"/>
                            <w:bCs/>
                            <w:sz w:val="24"/>
                            <w:szCs w:val="24"/>
                          </w:rPr>
                          <w:t xml:space="preserve">        Мярка 2: </w:t>
                        </w:r>
                        <w:r w:rsidRPr="001B0547">
                          <w:rPr>
                            <w:rFonts w:asciiTheme="minorHAnsi" w:eastAsia="TimesNewRomanOOEnc" w:hAnsiTheme="minorHAnsi" w:cs="TimesNewRomanOOEnc"/>
                            <w:sz w:val="24"/>
                            <w:szCs w:val="24"/>
                          </w:rPr>
                          <w:t>Изграждане на съпътстваща инфраструкт</w:t>
                        </w:r>
                        <w:r w:rsidR="00307F3E">
                          <w:rPr>
                            <w:rFonts w:asciiTheme="minorHAnsi" w:eastAsia="TimesNewRomanOOEnc" w:hAnsiTheme="minorHAnsi" w:cs="TimesNewRomanOOEnc"/>
                            <w:sz w:val="24"/>
                            <w:szCs w:val="24"/>
                          </w:rPr>
                          <w:t xml:space="preserve">ура на значими археологически и </w:t>
                        </w:r>
                        <w:r w:rsidRPr="001B0547">
                          <w:rPr>
                            <w:rFonts w:asciiTheme="minorHAnsi" w:eastAsia="TimesNewRomanOOEnc" w:hAnsiTheme="minorHAnsi" w:cs="TimesNewRomanOOEnc"/>
                            <w:sz w:val="24"/>
                            <w:szCs w:val="24"/>
                          </w:rPr>
                          <w:t>природни обекти и превръщането им в туристически атракции;</w:t>
                        </w:r>
                      </w:p>
                      <w:p w:rsidR="008B2006" w:rsidRPr="001B0547" w:rsidRDefault="008B2006" w:rsidP="00307F3E">
                        <w:pPr>
                          <w:autoSpaceDE w:val="0"/>
                          <w:autoSpaceDN w:val="0"/>
                          <w:adjustRightInd w:val="0"/>
                          <w:spacing w:after="0"/>
                          <w:jc w:val="both"/>
                          <w:rPr>
                            <w:rFonts w:asciiTheme="minorHAnsi" w:eastAsia="TimesNewRomanOOEnc" w:hAnsiTheme="minorHAnsi" w:cs="TimesNewRomanOOEnc"/>
                            <w:sz w:val="24"/>
                            <w:szCs w:val="24"/>
                          </w:rPr>
                        </w:pPr>
                        <w:r w:rsidRPr="001B0547">
                          <w:rPr>
                            <w:rFonts w:asciiTheme="minorHAnsi" w:hAnsiTheme="minorHAnsi" w:cs="TimesNewRoman,BoldOOEnc"/>
                            <w:bCs/>
                            <w:sz w:val="24"/>
                            <w:szCs w:val="24"/>
                          </w:rPr>
                          <w:t xml:space="preserve">        Мярка 3: </w:t>
                        </w:r>
                        <w:r w:rsidRPr="001B0547">
                          <w:rPr>
                            <w:rFonts w:asciiTheme="minorHAnsi" w:eastAsia="TimesNewRomanOOEnc" w:hAnsiTheme="minorHAnsi" w:cs="TimesNewRomanOOEnc"/>
                            <w:sz w:val="24"/>
                            <w:szCs w:val="24"/>
                          </w:rPr>
                          <w:t>Маркетинг на дестинациите с акцент върху</w:t>
                        </w:r>
                        <w:r w:rsidR="00585F93">
                          <w:rPr>
                            <w:rFonts w:asciiTheme="minorHAnsi" w:eastAsia="TimesNewRomanOOEnc" w:hAnsiTheme="minorHAnsi" w:cs="TimesNewRomanOOEnc"/>
                            <w:sz w:val="24"/>
                            <w:szCs w:val="24"/>
                          </w:rPr>
                          <w:t xml:space="preserve"> по-значими културни и при</w:t>
                        </w:r>
                        <w:r w:rsidR="003E0F96">
                          <w:rPr>
                            <w:rFonts w:asciiTheme="minorHAnsi" w:eastAsia="TimesNewRomanOOEnc" w:hAnsiTheme="minorHAnsi" w:cs="TimesNewRomanOOEnc"/>
                            <w:sz w:val="24"/>
                            <w:szCs w:val="24"/>
                          </w:rPr>
                          <w:t>-</w:t>
                        </w:r>
                        <w:r w:rsidR="00585F93">
                          <w:rPr>
                            <w:rFonts w:asciiTheme="minorHAnsi" w:eastAsia="TimesNewRomanOOEnc" w:hAnsiTheme="minorHAnsi" w:cs="TimesNewRomanOOEnc"/>
                            <w:sz w:val="24"/>
                            <w:szCs w:val="24"/>
                          </w:rPr>
                          <w:t xml:space="preserve">родни </w:t>
                        </w:r>
                        <w:r w:rsidRPr="001B0547">
                          <w:rPr>
                            <w:rFonts w:asciiTheme="minorHAnsi" w:eastAsia="TimesNewRomanOOEnc" w:hAnsiTheme="minorHAnsi" w:cs="TimesNewRomanOOEnc"/>
                            <w:sz w:val="24"/>
                            <w:szCs w:val="24"/>
                          </w:rPr>
                          <w:t>атракции</w:t>
                        </w:r>
                        <w:r w:rsidR="00585F93">
                          <w:rPr>
                            <w:rFonts w:asciiTheme="minorHAnsi" w:eastAsia="TimesNewRomanOOEnc" w:hAnsiTheme="minorHAnsi" w:cs="TimesNewRomanOOEnc"/>
                            <w:sz w:val="24"/>
                            <w:szCs w:val="24"/>
                          </w:rPr>
                          <w:t>,</w:t>
                        </w:r>
                        <w:r w:rsidRPr="001B0547">
                          <w:rPr>
                            <w:rFonts w:asciiTheme="minorHAnsi" w:eastAsia="TimesNewRomanOOEnc" w:hAnsiTheme="minorHAnsi" w:cs="TimesNewRomanOOEnc"/>
                            <w:sz w:val="24"/>
                            <w:szCs w:val="24"/>
                          </w:rPr>
                          <w:t xml:space="preserve"> чрез обмен на ноу-хау и добри практики в областта на туризма.</w:t>
                        </w:r>
                      </w:p>
                      <w:p w:rsidR="008B2006" w:rsidRPr="001B0547" w:rsidRDefault="008B2006" w:rsidP="00307F3E">
                        <w:pPr>
                          <w:autoSpaceDE w:val="0"/>
                          <w:autoSpaceDN w:val="0"/>
                          <w:adjustRightInd w:val="0"/>
                          <w:spacing w:after="0"/>
                          <w:jc w:val="both"/>
                          <w:rPr>
                            <w:rFonts w:asciiTheme="minorHAnsi" w:eastAsia="TimesNewRomanOOEnc" w:hAnsiTheme="minorHAnsi" w:cs="TimesNewRomanOOEnc"/>
                            <w:sz w:val="24"/>
                            <w:szCs w:val="24"/>
                          </w:rPr>
                        </w:pPr>
                        <w:r w:rsidRPr="001B0547">
                          <w:rPr>
                            <w:rFonts w:asciiTheme="minorHAnsi" w:hAnsiTheme="minorHAnsi" w:cs="TimesNewRoman,BoldOOEnc"/>
                            <w:bCs/>
                            <w:sz w:val="24"/>
                            <w:szCs w:val="24"/>
                          </w:rPr>
                          <w:t xml:space="preserve">        Мярка 4: </w:t>
                        </w:r>
                        <w:r w:rsidRPr="001B0547">
                          <w:rPr>
                            <w:rFonts w:asciiTheme="minorHAnsi" w:eastAsia="TimesNewRomanOOEnc" w:hAnsiTheme="minorHAnsi" w:cs="TimesNewRomanOOEnc"/>
                            <w:sz w:val="24"/>
                            <w:szCs w:val="24"/>
                          </w:rPr>
                          <w:t>Използване на интерактивни и смарт техноло</w:t>
                        </w:r>
                        <w:r w:rsidR="00307F3E">
                          <w:rPr>
                            <w:rFonts w:asciiTheme="minorHAnsi" w:eastAsia="TimesNewRomanOOEnc" w:hAnsiTheme="minorHAnsi" w:cs="TimesNewRomanOOEnc"/>
                            <w:sz w:val="24"/>
                            <w:szCs w:val="24"/>
                          </w:rPr>
                          <w:t xml:space="preserve">гии, в т.ч. виртуална реалност, </w:t>
                        </w:r>
                        <w:r w:rsidRPr="001B0547">
                          <w:rPr>
                            <w:rFonts w:asciiTheme="minorHAnsi" w:eastAsia="TimesNewRomanOOEnc" w:hAnsiTheme="minorHAnsi" w:cs="TimesNewRomanOOEnc"/>
                            <w:sz w:val="24"/>
                            <w:szCs w:val="24"/>
                            <w:lang w:val="en-US"/>
                          </w:rPr>
                          <w:t xml:space="preserve">WI-FI </w:t>
                        </w:r>
                        <w:r w:rsidRPr="001B0547">
                          <w:rPr>
                            <w:rFonts w:asciiTheme="minorHAnsi" w:eastAsia="TimesNewRomanOOEnc" w:hAnsiTheme="minorHAnsi" w:cs="TimesNewRomanOOEnc"/>
                            <w:sz w:val="24"/>
                            <w:szCs w:val="24"/>
                          </w:rPr>
                          <w:t>осигуряване на обектите;</w:t>
                        </w:r>
                      </w:p>
                      <w:p w:rsidR="008B2006" w:rsidRPr="001B0547" w:rsidRDefault="008B2006" w:rsidP="00307F3E">
                        <w:pPr>
                          <w:autoSpaceDE w:val="0"/>
                          <w:autoSpaceDN w:val="0"/>
                          <w:adjustRightInd w:val="0"/>
                          <w:spacing w:after="0"/>
                          <w:jc w:val="both"/>
                          <w:rPr>
                            <w:rFonts w:asciiTheme="minorHAnsi" w:eastAsia="TimesNewRomanOOEnc" w:hAnsiTheme="minorHAnsi" w:cs="TimesNewRomanOOEnc"/>
                            <w:sz w:val="24"/>
                            <w:szCs w:val="24"/>
                          </w:rPr>
                        </w:pPr>
                        <w:r w:rsidRPr="001B0547">
                          <w:rPr>
                            <w:rFonts w:asciiTheme="minorHAnsi" w:hAnsiTheme="minorHAnsi" w:cs="TimesNewRoman,BoldOOEnc"/>
                            <w:bCs/>
                            <w:sz w:val="24"/>
                            <w:szCs w:val="24"/>
                          </w:rPr>
                          <w:t xml:space="preserve">Мярка 5: </w:t>
                        </w:r>
                        <w:r w:rsidRPr="001B0547">
                          <w:rPr>
                            <w:rFonts w:asciiTheme="minorHAnsi" w:eastAsia="TimesNewRomanOOEnc" w:hAnsiTheme="minorHAnsi" w:cs="TimesNewRomanOOEnc"/>
                            <w:sz w:val="24"/>
                            <w:szCs w:val="24"/>
                          </w:rPr>
                          <w:t>Поддръжка, възстановяване и подобря</w:t>
                        </w:r>
                        <w:r w:rsidR="00307F3E">
                          <w:rPr>
                            <w:rFonts w:asciiTheme="minorHAnsi" w:eastAsia="TimesNewRomanOOEnc" w:hAnsiTheme="minorHAnsi" w:cs="TimesNewRomanOOEnc"/>
                            <w:sz w:val="24"/>
                            <w:szCs w:val="24"/>
                          </w:rPr>
                          <w:t xml:space="preserve">ване на културното и природното </w:t>
                        </w:r>
                        <w:r w:rsidRPr="001B0547">
                          <w:rPr>
                            <w:rFonts w:asciiTheme="minorHAnsi" w:eastAsia="TimesNewRomanOOEnc" w:hAnsiTheme="minorHAnsi" w:cs="TimesNewRomanOOEnc"/>
                            <w:sz w:val="24"/>
                            <w:szCs w:val="24"/>
                          </w:rPr>
                          <w:t>наследство на селата и селския ландшафт и др.</w:t>
                        </w:r>
                      </w:p>
                      <w:p w:rsidR="008B2006" w:rsidRPr="001B0547" w:rsidRDefault="008B2006" w:rsidP="00307F3E">
                        <w:pPr>
                          <w:autoSpaceDE w:val="0"/>
                          <w:autoSpaceDN w:val="0"/>
                          <w:adjustRightInd w:val="0"/>
                          <w:spacing w:after="0"/>
                          <w:jc w:val="both"/>
                          <w:rPr>
                            <w:rFonts w:asciiTheme="minorHAnsi" w:eastAsia="TimesNewRomanOOEnc" w:hAnsiTheme="minorHAnsi" w:cs="TimesNewRomanOOEnc"/>
                            <w:sz w:val="24"/>
                            <w:szCs w:val="24"/>
                          </w:rPr>
                        </w:pPr>
                        <w:r w:rsidRPr="001B0547">
                          <w:rPr>
                            <w:rFonts w:asciiTheme="minorHAnsi" w:hAnsiTheme="minorHAnsi" w:cs="TimesNewRoman,BoldOOEnc"/>
                            <w:bCs/>
                            <w:sz w:val="24"/>
                            <w:szCs w:val="24"/>
                          </w:rPr>
                          <w:t xml:space="preserve">Мярка 6: </w:t>
                        </w:r>
                        <w:r w:rsidRPr="001B0547">
                          <w:rPr>
                            <w:rFonts w:asciiTheme="minorHAnsi" w:eastAsia="TimesNewRomanOOEnc" w:hAnsiTheme="minorHAnsi" w:cs="TimesNewRomanOOEnc"/>
                            <w:sz w:val="24"/>
                            <w:szCs w:val="24"/>
                          </w:rPr>
                          <w:t>Подобряване на училищната спортна инфраструктура;</w:t>
                        </w:r>
                      </w:p>
                      <w:p w:rsidR="0081546A" w:rsidRPr="001B0547" w:rsidRDefault="008B2006" w:rsidP="00307F3E">
                        <w:pPr>
                          <w:autoSpaceDE w:val="0"/>
                          <w:autoSpaceDN w:val="0"/>
                          <w:adjustRightInd w:val="0"/>
                          <w:spacing w:after="0"/>
                          <w:jc w:val="both"/>
                          <w:rPr>
                            <w:rFonts w:asciiTheme="minorHAnsi" w:eastAsia="TimesNewRomanOOEnc" w:hAnsiTheme="minorHAnsi" w:cs="TimesNewRomanOOEnc"/>
                            <w:sz w:val="24"/>
                            <w:szCs w:val="24"/>
                          </w:rPr>
                        </w:pPr>
                        <w:r w:rsidRPr="001B0547">
                          <w:rPr>
                            <w:rFonts w:asciiTheme="minorHAnsi" w:hAnsiTheme="minorHAnsi" w:cs="TimesNewRoman,BoldOOEnc"/>
                            <w:bCs/>
                            <w:sz w:val="24"/>
                            <w:szCs w:val="24"/>
                          </w:rPr>
                          <w:t>Мярка 7</w:t>
                        </w:r>
                        <w:r w:rsidRPr="001B0547">
                          <w:rPr>
                            <w:rFonts w:asciiTheme="minorHAnsi" w:eastAsia="TimesNewRomanOOEnc" w:hAnsiTheme="minorHAnsi" w:cs="TimesNewRomanOOEnc"/>
                            <w:sz w:val="24"/>
                            <w:szCs w:val="24"/>
                          </w:rPr>
                          <w:t xml:space="preserve">: Поддържане на открити и закрити спортни </w:t>
                        </w:r>
                        <w:r w:rsidR="00585F93">
                          <w:rPr>
                            <w:rFonts w:asciiTheme="minorHAnsi" w:eastAsia="TimesNewRomanOOEnc" w:hAnsiTheme="minorHAnsi" w:cs="TimesNewRomanOOEnc"/>
                            <w:sz w:val="24"/>
                            <w:szCs w:val="24"/>
                          </w:rPr>
                          <w:t xml:space="preserve">площи за насърчаване на масовия </w:t>
                        </w:r>
                        <w:r w:rsidRPr="001B0547">
                          <w:rPr>
                            <w:rFonts w:asciiTheme="minorHAnsi" w:eastAsia="TimesNewRomanOOEnc" w:hAnsiTheme="minorHAnsi" w:cs="TimesNewRomanOOEnc"/>
                            <w:sz w:val="24"/>
                            <w:szCs w:val="24"/>
                          </w:rPr>
                          <w:t>спорт и провеждането на масови спортни събития.</w:t>
                        </w:r>
                      </w:p>
                      <w:p w:rsidR="0081546A" w:rsidRPr="001B0547" w:rsidRDefault="0081546A" w:rsidP="0067731F">
                        <w:pPr>
                          <w:autoSpaceDE w:val="0"/>
                          <w:autoSpaceDN w:val="0"/>
                          <w:adjustRightInd w:val="0"/>
                          <w:spacing w:after="0" w:line="240" w:lineRule="auto"/>
                          <w:ind w:right="495"/>
                          <w:rPr>
                            <w:rFonts w:asciiTheme="minorHAnsi" w:eastAsia="TimesNewRomanOOEnc" w:hAnsiTheme="minorHAnsi" w:cs="TimesNewRomanOOEnc"/>
                            <w:sz w:val="24"/>
                            <w:szCs w:val="24"/>
                          </w:rPr>
                        </w:pPr>
                      </w:p>
                      <w:p w:rsidR="00055867" w:rsidRPr="00E44BBC" w:rsidRDefault="00055867" w:rsidP="00307F3E">
                        <w:pPr>
                          <w:shd w:val="clear" w:color="auto" w:fill="D6E3BC" w:themeFill="accent3" w:themeFillTint="66"/>
                          <w:autoSpaceDE w:val="0"/>
                          <w:autoSpaceDN w:val="0"/>
                          <w:adjustRightInd w:val="0"/>
                          <w:spacing w:after="0" w:line="240" w:lineRule="auto"/>
                          <w:rPr>
                            <w:rFonts w:asciiTheme="minorHAnsi" w:hAnsiTheme="minorHAnsi" w:cs="TimesNewRoman,BoldItalicOOEnc"/>
                            <w:b/>
                            <w:bCs/>
                            <w:iCs/>
                            <w:sz w:val="24"/>
                            <w:szCs w:val="24"/>
                          </w:rPr>
                        </w:pPr>
                        <w:r w:rsidRPr="00E44BBC">
                          <w:rPr>
                            <w:rFonts w:asciiTheme="minorHAnsi" w:hAnsiTheme="minorHAnsi" w:cs="TimesNewRoman,BoldItalicOOEnc"/>
                            <w:b/>
                            <w:bCs/>
                            <w:iCs/>
                            <w:sz w:val="24"/>
                            <w:szCs w:val="24"/>
                          </w:rPr>
                          <w:t>ЦЕЛ 3: ПОДОБРЯВАНЕ НА ЕКОЛОГИЧНАТА ИНФРАСТРУКТУРА</w:t>
                        </w:r>
                      </w:p>
                      <w:p w:rsidR="00055867" w:rsidRPr="001B0547" w:rsidRDefault="00055867" w:rsidP="0067731F">
                        <w:pPr>
                          <w:autoSpaceDE w:val="0"/>
                          <w:autoSpaceDN w:val="0"/>
                          <w:adjustRightInd w:val="0"/>
                          <w:spacing w:after="0" w:line="240" w:lineRule="auto"/>
                          <w:ind w:right="495"/>
                          <w:rPr>
                            <w:rFonts w:asciiTheme="minorHAnsi" w:hAnsiTheme="minorHAnsi" w:cs="TimesNewRoman,BoldItalicOOEnc"/>
                            <w:b/>
                            <w:bCs/>
                            <w:i/>
                            <w:iCs/>
                            <w:color w:val="C00000"/>
                            <w:sz w:val="24"/>
                            <w:szCs w:val="24"/>
                          </w:rPr>
                        </w:pPr>
                      </w:p>
                      <w:p w:rsidR="00055867" w:rsidRPr="001B0547" w:rsidRDefault="00055867" w:rsidP="00307F3E">
                        <w:pPr>
                          <w:autoSpaceDE w:val="0"/>
                          <w:autoSpaceDN w:val="0"/>
                          <w:adjustRightInd w:val="0"/>
                          <w:spacing w:after="0" w:line="240" w:lineRule="auto"/>
                          <w:ind w:right="34"/>
                          <w:jc w:val="both"/>
                          <w:rPr>
                            <w:rFonts w:asciiTheme="minorHAnsi" w:eastAsia="TimesNewRomanOOEnc" w:hAnsiTheme="minorHAnsi" w:cs="TimesNewRomanOOEnc"/>
                            <w:sz w:val="24"/>
                            <w:szCs w:val="24"/>
                          </w:rPr>
                        </w:pPr>
                        <w:r w:rsidRPr="001B0547">
                          <w:rPr>
                            <w:rFonts w:asciiTheme="minorHAnsi" w:eastAsia="TimesNewRomanOOEnc" w:hAnsiTheme="minorHAnsi" w:cs="TimesNewRomanOOEnc"/>
                            <w:sz w:val="24"/>
                            <w:szCs w:val="24"/>
                          </w:rPr>
                          <w:t xml:space="preserve">        Изграждането на екологична инфраструктура и опазва</w:t>
                        </w:r>
                        <w:r w:rsidR="00307F3E">
                          <w:rPr>
                            <w:rFonts w:asciiTheme="minorHAnsi" w:eastAsia="TimesNewRomanOOEnc" w:hAnsiTheme="minorHAnsi" w:cs="TimesNewRomanOOEnc"/>
                            <w:sz w:val="24"/>
                            <w:szCs w:val="24"/>
                          </w:rPr>
                          <w:t>не на биологичното разно</w:t>
                        </w:r>
                        <w:r w:rsidR="003A0BD7">
                          <w:rPr>
                            <w:rFonts w:asciiTheme="minorHAnsi" w:eastAsia="TimesNewRomanOOEnc" w:hAnsiTheme="minorHAnsi" w:cs="TimesNewRomanOOEnc"/>
                            <w:sz w:val="24"/>
                            <w:szCs w:val="24"/>
                          </w:rPr>
                          <w:t>обра</w:t>
                        </w:r>
                        <w:r w:rsidR="005C4C80">
                          <w:rPr>
                            <w:rFonts w:asciiTheme="minorHAnsi" w:eastAsia="TimesNewRomanOOEnc" w:hAnsiTheme="minorHAnsi" w:cs="TimesNewRomanOOEnc"/>
                            <w:sz w:val="24"/>
                            <w:szCs w:val="24"/>
                          </w:rPr>
                          <w:t xml:space="preserve">зие </w:t>
                        </w:r>
                        <w:r w:rsidRPr="001B0547">
                          <w:rPr>
                            <w:rFonts w:asciiTheme="minorHAnsi" w:eastAsia="TimesNewRomanOOEnc" w:hAnsiTheme="minorHAnsi" w:cs="TimesNewRomanOOEnc"/>
                            <w:sz w:val="24"/>
                            <w:szCs w:val="24"/>
                          </w:rPr>
                          <w:t>е друг аспект на политиката за устойчиво развитие на община Гурково.</w:t>
                        </w:r>
                      </w:p>
                      <w:p w:rsidR="0081546A" w:rsidRPr="001B0547" w:rsidRDefault="00055867" w:rsidP="00307F3E">
                        <w:pPr>
                          <w:autoSpaceDE w:val="0"/>
                          <w:autoSpaceDN w:val="0"/>
                          <w:adjustRightInd w:val="0"/>
                          <w:spacing w:after="0" w:line="240" w:lineRule="auto"/>
                          <w:ind w:right="34"/>
                          <w:jc w:val="both"/>
                          <w:rPr>
                            <w:rFonts w:asciiTheme="minorHAnsi" w:eastAsia="TimesNewRomanOOEnc" w:hAnsiTheme="minorHAnsi" w:cs="TimesNewRomanOOEnc"/>
                            <w:sz w:val="24"/>
                            <w:szCs w:val="24"/>
                          </w:rPr>
                        </w:pPr>
                        <w:r w:rsidRPr="001B0547">
                          <w:rPr>
                            <w:rFonts w:asciiTheme="minorHAnsi" w:eastAsia="TimesNewRomanOOEnc" w:hAnsiTheme="minorHAnsi" w:cs="TimesNewRomanOOEnc"/>
                            <w:sz w:val="24"/>
                            <w:szCs w:val="24"/>
                          </w:rPr>
                          <w:t xml:space="preserve">        В района има инфраструктура за опазване на околната среда, а намаляване на негатив</w:t>
                        </w:r>
                        <w:r w:rsidR="005C4C80">
                          <w:rPr>
                            <w:rFonts w:asciiTheme="minorHAnsi" w:eastAsia="TimesNewRomanOOEnc" w:hAnsiTheme="minorHAnsi" w:cs="TimesNewRomanOOEnc"/>
                            <w:sz w:val="24"/>
                            <w:szCs w:val="24"/>
                          </w:rPr>
                          <w:t>но</w:t>
                        </w:r>
                        <w:r w:rsidRPr="001B0547">
                          <w:rPr>
                            <w:rFonts w:asciiTheme="minorHAnsi" w:eastAsia="TimesNewRomanOOEnc" w:hAnsiTheme="minorHAnsi" w:cs="TimesNewRomanOOEnc"/>
                            <w:sz w:val="24"/>
                            <w:szCs w:val="24"/>
                          </w:rPr>
                          <w:t>то въздействие върху околната среда, включително посре</w:t>
                        </w:r>
                        <w:r w:rsidR="003A0BD7">
                          <w:rPr>
                            <w:rFonts w:asciiTheme="minorHAnsi" w:eastAsia="TimesNewRomanOOEnc" w:hAnsiTheme="minorHAnsi" w:cs="TimesNewRomanOOEnc"/>
                            <w:sz w:val="24"/>
                            <w:szCs w:val="24"/>
                          </w:rPr>
                          <w:t>дством по-ефек</w:t>
                        </w:r>
                        <w:r w:rsidR="00307F3E">
                          <w:rPr>
                            <w:rFonts w:asciiTheme="minorHAnsi" w:eastAsia="TimesNewRomanOOEnc" w:hAnsiTheme="minorHAnsi" w:cs="TimesNewRomanOOEnc"/>
                            <w:sz w:val="24"/>
                            <w:szCs w:val="24"/>
                          </w:rPr>
                          <w:t>-</w:t>
                        </w:r>
                        <w:r w:rsidR="003A0BD7">
                          <w:rPr>
                            <w:rFonts w:asciiTheme="minorHAnsi" w:eastAsia="TimesNewRomanOOEnc" w:hAnsiTheme="minorHAnsi" w:cs="TimesNewRomanOOEnc"/>
                            <w:sz w:val="24"/>
                            <w:szCs w:val="24"/>
                          </w:rPr>
                          <w:t>тивно използва</w:t>
                        </w:r>
                        <w:r w:rsidR="005C4C80">
                          <w:rPr>
                            <w:rFonts w:asciiTheme="minorHAnsi" w:eastAsia="TimesNewRomanOOEnc" w:hAnsiTheme="minorHAnsi" w:cs="TimesNewRomanOOEnc"/>
                            <w:sz w:val="24"/>
                            <w:szCs w:val="24"/>
                          </w:rPr>
                          <w:t xml:space="preserve">не </w:t>
                        </w:r>
                        <w:r w:rsidRPr="001B0547">
                          <w:rPr>
                            <w:rFonts w:asciiTheme="minorHAnsi" w:eastAsia="TimesNewRomanOOEnc" w:hAnsiTheme="minorHAnsi" w:cs="TimesNewRomanOOEnc"/>
                            <w:sz w:val="24"/>
                            <w:szCs w:val="24"/>
                          </w:rPr>
                          <w:t>на ресурсите е приоритет залегнал във всички общински стра</w:t>
                        </w:r>
                        <w:r w:rsidR="00307F3E">
                          <w:rPr>
                            <w:rFonts w:asciiTheme="minorHAnsi" w:eastAsia="TimesNewRomanOOEnc" w:hAnsiTheme="minorHAnsi" w:cs="TimesNewRomanOOEnc"/>
                            <w:sz w:val="24"/>
                            <w:szCs w:val="24"/>
                          </w:rPr>
                          <w:t>-</w:t>
                        </w:r>
                        <w:r w:rsidRPr="001B0547">
                          <w:rPr>
                            <w:rFonts w:asciiTheme="minorHAnsi" w:eastAsia="TimesNewRomanOOEnc" w:hAnsiTheme="minorHAnsi" w:cs="TimesNewRomanOOEnc"/>
                            <w:sz w:val="24"/>
                            <w:szCs w:val="24"/>
                          </w:rPr>
                          <w:t>тегически и прог</w:t>
                        </w:r>
                        <w:r w:rsidR="003A0BD7">
                          <w:rPr>
                            <w:rFonts w:asciiTheme="minorHAnsi" w:eastAsia="TimesNewRomanOOEnc" w:hAnsiTheme="minorHAnsi" w:cs="TimesNewRomanOOEnc"/>
                            <w:sz w:val="24"/>
                            <w:szCs w:val="24"/>
                          </w:rPr>
                          <w:t>рамни до</w:t>
                        </w:r>
                        <w:r w:rsidR="005C4C80">
                          <w:rPr>
                            <w:rFonts w:asciiTheme="minorHAnsi" w:eastAsia="TimesNewRomanOOEnc" w:hAnsiTheme="minorHAnsi" w:cs="TimesNewRomanOOEnc"/>
                            <w:sz w:val="24"/>
                            <w:szCs w:val="24"/>
                          </w:rPr>
                          <w:t>куме</w:t>
                        </w:r>
                        <w:r w:rsidRPr="001B0547">
                          <w:rPr>
                            <w:rFonts w:asciiTheme="minorHAnsi" w:eastAsia="TimesNewRomanOOEnc" w:hAnsiTheme="minorHAnsi" w:cs="TimesNewRomanOOEnc"/>
                            <w:sz w:val="24"/>
                            <w:szCs w:val="24"/>
                          </w:rPr>
                          <w:t>нти.</w:t>
                        </w:r>
                      </w:p>
                      <w:p w:rsidR="00C44F93" w:rsidRPr="001B0547" w:rsidRDefault="00C44F93" w:rsidP="00307F3E">
                        <w:pPr>
                          <w:autoSpaceDE w:val="0"/>
                          <w:autoSpaceDN w:val="0"/>
                          <w:adjustRightInd w:val="0"/>
                          <w:spacing w:after="0" w:line="240" w:lineRule="auto"/>
                          <w:ind w:right="34"/>
                          <w:jc w:val="both"/>
                          <w:rPr>
                            <w:rFonts w:asciiTheme="minorHAnsi" w:eastAsia="TimesNewRomanOOEnc" w:hAnsiTheme="minorHAnsi" w:cs="TimesNewRomanOOEnc"/>
                            <w:sz w:val="24"/>
                            <w:szCs w:val="24"/>
                          </w:rPr>
                        </w:pPr>
                        <w:r w:rsidRPr="001B0547">
                          <w:rPr>
                            <w:rFonts w:asciiTheme="minorHAnsi" w:eastAsia="TimesNewRomanOOEnc" w:hAnsiTheme="minorHAnsi" w:cs="TimesNewRomanOOEnc"/>
                            <w:sz w:val="24"/>
                            <w:szCs w:val="24"/>
                          </w:rPr>
                          <w:t>Тази цел има комплексен характер и е свързана глав</w:t>
                        </w:r>
                        <w:r w:rsidR="00307F3E">
                          <w:rPr>
                            <w:rFonts w:asciiTheme="minorHAnsi" w:eastAsia="TimesNewRomanOOEnc" w:hAnsiTheme="minorHAnsi" w:cs="TimesNewRomanOOEnc"/>
                            <w:sz w:val="24"/>
                            <w:szCs w:val="24"/>
                          </w:rPr>
                          <w:t xml:space="preserve">но с изграждане на тех-ническата </w:t>
                        </w:r>
                        <w:r w:rsidRPr="001B0547">
                          <w:rPr>
                            <w:rFonts w:asciiTheme="minorHAnsi" w:eastAsia="TimesNewRomanOOEnc" w:hAnsiTheme="minorHAnsi" w:cs="TimesNewRomanOOEnc"/>
                            <w:sz w:val="24"/>
                            <w:szCs w:val="24"/>
                          </w:rPr>
                          <w:t>инфраструктура, свързана с опазване на околната среда (водопровод и канализация</w:t>
                        </w:r>
                        <w:r w:rsidR="00307F3E">
                          <w:rPr>
                            <w:rFonts w:asciiTheme="minorHAnsi" w:eastAsia="TimesNewRomanOOEnc" w:hAnsiTheme="minorHAnsi" w:cs="TimesNewRomanOOEnc"/>
                            <w:sz w:val="24"/>
                            <w:szCs w:val="24"/>
                          </w:rPr>
                          <w:t xml:space="preserve">и </w:t>
                        </w:r>
                        <w:r w:rsidRPr="001B0547">
                          <w:rPr>
                            <w:rFonts w:asciiTheme="minorHAnsi" w:eastAsia="TimesNewRomanOOEnc" w:hAnsiTheme="minorHAnsi" w:cs="TimesNewRomanOOEnc"/>
                            <w:sz w:val="24"/>
                            <w:szCs w:val="24"/>
                          </w:rPr>
                          <w:t>локални станции за пречистване на питейни и отпадъчни битови и промишлени води</w:t>
                        </w:r>
                        <w:r w:rsidR="00307F3E">
                          <w:rPr>
                            <w:rFonts w:asciiTheme="minorHAnsi" w:eastAsia="TimesNewRomanOOEnc" w:hAnsiTheme="minorHAnsi" w:cs="TimesNewRomanOOEnc"/>
                            <w:sz w:val="24"/>
                            <w:szCs w:val="24"/>
                          </w:rPr>
                          <w:t xml:space="preserve">и </w:t>
                        </w:r>
                        <w:r w:rsidRPr="001B0547">
                          <w:rPr>
                            <w:rFonts w:asciiTheme="minorHAnsi" w:eastAsia="TimesNewRomanOOEnc" w:hAnsiTheme="minorHAnsi" w:cs="TimesNewRomanOOEnc"/>
                            <w:sz w:val="24"/>
                            <w:szCs w:val="24"/>
                          </w:rPr>
                          <w:t>др.).</w:t>
                        </w:r>
                      </w:p>
                      <w:p w:rsidR="00984E89" w:rsidRPr="001B0547" w:rsidRDefault="00984E89" w:rsidP="0067731F">
                        <w:pPr>
                          <w:autoSpaceDE w:val="0"/>
                          <w:autoSpaceDN w:val="0"/>
                          <w:adjustRightInd w:val="0"/>
                          <w:spacing w:after="0" w:line="240" w:lineRule="auto"/>
                          <w:ind w:right="495"/>
                          <w:rPr>
                            <w:rFonts w:asciiTheme="minorHAnsi" w:eastAsia="TimesNewRomanOOEnc" w:hAnsiTheme="minorHAnsi" w:cs="TimesNewRomanOOEnc"/>
                            <w:sz w:val="24"/>
                            <w:szCs w:val="24"/>
                          </w:rPr>
                        </w:pPr>
                      </w:p>
                      <w:p w:rsidR="00C44F93" w:rsidRPr="001B0547" w:rsidRDefault="00C44F93" w:rsidP="003E0F96">
                        <w:pPr>
                          <w:shd w:val="clear" w:color="auto" w:fill="D6E3BC" w:themeFill="accent3" w:themeFillTint="66"/>
                          <w:autoSpaceDE w:val="0"/>
                          <w:autoSpaceDN w:val="0"/>
                          <w:adjustRightInd w:val="0"/>
                          <w:spacing w:after="0" w:line="240" w:lineRule="auto"/>
                          <w:ind w:right="495"/>
                          <w:rPr>
                            <w:rFonts w:asciiTheme="minorHAnsi" w:eastAsia="TimesNewRomanOOEnc" w:hAnsiTheme="minorHAnsi" w:cs="TimesNewRoman,BoldItalicOOEnc"/>
                            <w:b/>
                            <w:bCs/>
                            <w:i/>
                            <w:iCs/>
                            <w:sz w:val="24"/>
                            <w:szCs w:val="24"/>
                          </w:rPr>
                        </w:pPr>
                        <w:r w:rsidRPr="001B0547">
                          <w:rPr>
                            <w:rFonts w:asciiTheme="minorHAnsi" w:eastAsia="TimesNewRomanOOEnc" w:hAnsiTheme="minorHAnsi" w:cs="TimesNewRoman,BoldItalicOOEnc"/>
                            <w:b/>
                            <w:bCs/>
                            <w:i/>
                            <w:iCs/>
                            <w:sz w:val="24"/>
                            <w:szCs w:val="24"/>
                          </w:rPr>
                          <w:t>Приоритет 11: Подобряване на ВИК инфраструктурата.</w:t>
                        </w:r>
                      </w:p>
                      <w:p w:rsidR="00C44F93" w:rsidRPr="001B0547" w:rsidRDefault="00C44F93" w:rsidP="00307F3E">
                        <w:pPr>
                          <w:autoSpaceDE w:val="0"/>
                          <w:autoSpaceDN w:val="0"/>
                          <w:adjustRightInd w:val="0"/>
                          <w:spacing w:after="0"/>
                          <w:ind w:right="34"/>
                          <w:jc w:val="both"/>
                          <w:rPr>
                            <w:rFonts w:asciiTheme="minorHAnsi" w:eastAsia="TimesNewRomanOOEnc" w:hAnsiTheme="minorHAnsi" w:cs="TimesNewRomanOOEnc"/>
                            <w:sz w:val="24"/>
                            <w:szCs w:val="24"/>
                          </w:rPr>
                        </w:pPr>
                        <w:r w:rsidRPr="001B0547">
                          <w:rPr>
                            <w:rFonts w:asciiTheme="minorHAnsi" w:eastAsia="TimesNewRomanOOEnc" w:hAnsiTheme="minorHAnsi" w:cs="TimesNewRomanOOEnc"/>
                            <w:sz w:val="24"/>
                            <w:szCs w:val="24"/>
                          </w:rPr>
                          <w:t xml:space="preserve">        Мерките по отношение на водоснабдяването ще се предприем</w:t>
                        </w:r>
                        <w:r w:rsidR="0085253D">
                          <w:rPr>
                            <w:rFonts w:asciiTheme="minorHAnsi" w:eastAsia="TimesNewRomanOOEnc" w:hAnsiTheme="minorHAnsi" w:cs="TimesNewRomanOOEnc"/>
                            <w:sz w:val="24"/>
                            <w:szCs w:val="24"/>
                          </w:rPr>
                          <w:t xml:space="preserve">ат след извършване на </w:t>
                        </w:r>
                        <w:r w:rsidRPr="001B0547">
                          <w:rPr>
                            <w:rFonts w:asciiTheme="minorHAnsi" w:eastAsia="TimesNewRomanOOEnc" w:hAnsiTheme="minorHAnsi" w:cs="TimesNewRomanOOEnc"/>
                            <w:sz w:val="24"/>
                            <w:szCs w:val="24"/>
                          </w:rPr>
                          <w:t>оценка на нивото на течовете по водоснабдителната система и изготвяне на план с действия за намаляване на течовете. Изключително високото ниво на загуби на вода, дъл</w:t>
                        </w:r>
                        <w:r w:rsidR="0085253D">
                          <w:rPr>
                            <w:rFonts w:asciiTheme="minorHAnsi" w:eastAsia="TimesNewRomanOOEnc" w:hAnsiTheme="minorHAnsi" w:cs="TimesNewRomanOOEnc"/>
                            <w:sz w:val="24"/>
                            <w:szCs w:val="24"/>
                          </w:rPr>
                          <w:t>жащо се пре</w:t>
                        </w:r>
                        <w:r w:rsidRPr="001B0547">
                          <w:rPr>
                            <w:rFonts w:asciiTheme="minorHAnsi" w:eastAsia="TimesNewRomanOOEnc" w:hAnsiTheme="minorHAnsi" w:cs="TimesNewRomanOOEnc"/>
                            <w:sz w:val="24"/>
                            <w:szCs w:val="24"/>
                          </w:rPr>
                          <w:t>ди всичко на амортизираната водопроводна мрежа, изисква с</w:t>
                        </w:r>
                        <w:r w:rsidR="0085253D">
                          <w:rPr>
                            <w:rFonts w:asciiTheme="minorHAnsi" w:eastAsia="TimesNewRomanOOEnc" w:hAnsiTheme="minorHAnsi" w:cs="TimesNewRomanOOEnc"/>
                            <w:sz w:val="24"/>
                            <w:szCs w:val="24"/>
                          </w:rPr>
                          <w:t>пешна подмяна и модерниза</w:t>
                        </w:r>
                        <w:r w:rsidRPr="001B0547">
                          <w:rPr>
                            <w:rFonts w:asciiTheme="minorHAnsi" w:eastAsia="TimesNewRomanOOEnc" w:hAnsiTheme="minorHAnsi" w:cs="TimesNewRomanOOEnc"/>
                            <w:sz w:val="24"/>
                            <w:szCs w:val="24"/>
                          </w:rPr>
                          <w:t>ция, на база на оценката и плана за действие. За отстраняване ре</w:t>
                        </w:r>
                        <w:r w:rsidR="0085253D">
                          <w:rPr>
                            <w:rFonts w:asciiTheme="minorHAnsi" w:eastAsia="TimesNewRomanOOEnc" w:hAnsiTheme="minorHAnsi" w:cs="TimesNewRomanOOEnc"/>
                            <w:sz w:val="24"/>
                            <w:szCs w:val="24"/>
                          </w:rPr>
                          <w:t>-</w:t>
                        </w:r>
                        <w:r w:rsidRPr="001B0547">
                          <w:rPr>
                            <w:rFonts w:asciiTheme="minorHAnsi" w:eastAsia="TimesNewRomanOOEnc" w:hAnsiTheme="minorHAnsi" w:cs="TimesNewRomanOOEnc"/>
                            <w:sz w:val="24"/>
                            <w:szCs w:val="24"/>
                          </w:rPr>
                          <w:t>жима на водоподаване е необходимо да се реконструират съществуващите резервоари или да бъдат изградени нови такива.</w:t>
                        </w:r>
                      </w:p>
                      <w:p w:rsidR="00C44F93" w:rsidRPr="001B0547" w:rsidRDefault="00C44F93" w:rsidP="00307F3E">
                        <w:pPr>
                          <w:autoSpaceDE w:val="0"/>
                          <w:autoSpaceDN w:val="0"/>
                          <w:adjustRightInd w:val="0"/>
                          <w:spacing w:after="0"/>
                          <w:ind w:right="34"/>
                          <w:jc w:val="both"/>
                          <w:rPr>
                            <w:rFonts w:asciiTheme="minorHAnsi" w:eastAsia="TimesNewRomanOOEnc" w:hAnsiTheme="minorHAnsi" w:cs="TimesNewRomanOOEnc"/>
                            <w:sz w:val="24"/>
                            <w:szCs w:val="24"/>
                          </w:rPr>
                        </w:pPr>
                        <w:r w:rsidRPr="001B0547">
                          <w:rPr>
                            <w:rFonts w:asciiTheme="minorHAnsi" w:eastAsia="TimesNewRomanOOEnc" w:hAnsiTheme="minorHAnsi" w:cs="TimesNewRoman,BoldOOEnc"/>
                            <w:bCs/>
                            <w:sz w:val="24"/>
                            <w:szCs w:val="24"/>
                          </w:rPr>
                          <w:t xml:space="preserve">       Мярка 1: </w:t>
                        </w:r>
                        <w:r w:rsidRPr="001B0547">
                          <w:rPr>
                            <w:rFonts w:asciiTheme="minorHAnsi" w:eastAsia="TimesNewRomanOOEnc" w:hAnsiTheme="minorHAnsi" w:cs="TimesNewRomanOOEnc"/>
                            <w:sz w:val="24"/>
                            <w:szCs w:val="24"/>
                          </w:rPr>
                          <w:t>Подмяна и модернизация на водопроводната мрежа;</w:t>
                        </w:r>
                      </w:p>
                      <w:p w:rsidR="00C44F93" w:rsidRPr="001B0547" w:rsidRDefault="00C44F93" w:rsidP="00307F3E">
                        <w:pPr>
                          <w:autoSpaceDE w:val="0"/>
                          <w:autoSpaceDN w:val="0"/>
                          <w:adjustRightInd w:val="0"/>
                          <w:spacing w:after="0"/>
                          <w:ind w:right="34"/>
                          <w:jc w:val="both"/>
                          <w:rPr>
                            <w:rFonts w:asciiTheme="minorHAnsi" w:eastAsia="TimesNewRomanOOEnc" w:hAnsiTheme="minorHAnsi" w:cs="TimesNewRomanOOEnc"/>
                            <w:sz w:val="24"/>
                            <w:szCs w:val="24"/>
                          </w:rPr>
                        </w:pPr>
                        <w:r w:rsidRPr="001B0547">
                          <w:rPr>
                            <w:rFonts w:asciiTheme="minorHAnsi" w:eastAsia="TimesNewRomanOOEnc" w:hAnsiTheme="minorHAnsi" w:cs="TimesNewRoman,BoldOOEnc"/>
                            <w:bCs/>
                            <w:sz w:val="24"/>
                            <w:szCs w:val="24"/>
                          </w:rPr>
                          <w:lastRenderedPageBreak/>
                          <w:t xml:space="preserve">       Мярка 2: </w:t>
                        </w:r>
                        <w:r w:rsidRPr="001B0547">
                          <w:rPr>
                            <w:rFonts w:asciiTheme="minorHAnsi" w:eastAsia="TimesNewRomanOOEnc" w:hAnsiTheme="minorHAnsi" w:cs="TimesNewRomanOOEnc"/>
                            <w:sz w:val="24"/>
                            <w:szCs w:val="24"/>
                          </w:rPr>
                          <w:t>Реконструкция на съществуващи и изграждане на резервоари за питейна</w:t>
                        </w:r>
                      </w:p>
                      <w:p w:rsidR="00C44F93" w:rsidRPr="001B0547" w:rsidRDefault="00C44F93" w:rsidP="00307F3E">
                        <w:pPr>
                          <w:autoSpaceDE w:val="0"/>
                          <w:autoSpaceDN w:val="0"/>
                          <w:adjustRightInd w:val="0"/>
                          <w:spacing w:after="0"/>
                          <w:ind w:right="34"/>
                          <w:jc w:val="both"/>
                          <w:rPr>
                            <w:rFonts w:asciiTheme="minorHAnsi" w:eastAsia="TimesNewRomanOOEnc" w:hAnsiTheme="minorHAnsi" w:cs="TimesNewRomanOOEnc"/>
                            <w:sz w:val="24"/>
                            <w:szCs w:val="24"/>
                          </w:rPr>
                        </w:pPr>
                        <w:r w:rsidRPr="001B0547">
                          <w:rPr>
                            <w:rFonts w:asciiTheme="minorHAnsi" w:eastAsia="TimesNewRomanOOEnc" w:hAnsiTheme="minorHAnsi" w:cs="TimesNewRomanOOEnc"/>
                            <w:sz w:val="24"/>
                            <w:szCs w:val="24"/>
                          </w:rPr>
                          <w:t>вода.</w:t>
                        </w:r>
                      </w:p>
                      <w:p w:rsidR="00C44F93" w:rsidRPr="001B0547" w:rsidRDefault="00C44F93" w:rsidP="00307F3E">
                        <w:pPr>
                          <w:autoSpaceDE w:val="0"/>
                          <w:autoSpaceDN w:val="0"/>
                          <w:adjustRightInd w:val="0"/>
                          <w:spacing w:after="0"/>
                          <w:ind w:right="34"/>
                          <w:jc w:val="both"/>
                          <w:rPr>
                            <w:rFonts w:asciiTheme="minorHAnsi" w:eastAsia="TimesNewRomanOOEnc" w:hAnsiTheme="minorHAnsi" w:cs="TimesNewRomanOOEnc"/>
                            <w:sz w:val="24"/>
                            <w:szCs w:val="24"/>
                          </w:rPr>
                        </w:pPr>
                        <w:r w:rsidRPr="001B0547">
                          <w:rPr>
                            <w:rFonts w:asciiTheme="minorHAnsi" w:eastAsia="TimesNewRomanOOEnc" w:hAnsiTheme="minorHAnsi" w:cs="TimesNewRoman,BoldOOEnc"/>
                            <w:bCs/>
                            <w:sz w:val="24"/>
                            <w:szCs w:val="24"/>
                          </w:rPr>
                          <w:t xml:space="preserve">       Мярка 3: </w:t>
                        </w:r>
                        <w:r w:rsidRPr="001B0547">
                          <w:rPr>
                            <w:rFonts w:asciiTheme="minorHAnsi" w:eastAsia="TimesNewRomanOOEnc" w:hAnsiTheme="minorHAnsi" w:cs="TimesNewRomanOOEnc"/>
                            <w:sz w:val="24"/>
                            <w:szCs w:val="24"/>
                          </w:rPr>
                          <w:t>Изграждане на нови и реконструкции на канализационни системи.</w:t>
                        </w:r>
                      </w:p>
                      <w:p w:rsidR="00C44F93" w:rsidRPr="001B0547" w:rsidRDefault="00C44F93" w:rsidP="00D575BD">
                        <w:pPr>
                          <w:autoSpaceDE w:val="0"/>
                          <w:autoSpaceDN w:val="0"/>
                          <w:adjustRightInd w:val="0"/>
                          <w:spacing w:after="0"/>
                          <w:ind w:right="34"/>
                          <w:jc w:val="both"/>
                          <w:rPr>
                            <w:rFonts w:asciiTheme="minorHAnsi" w:eastAsia="TimesNewRomanOOEnc" w:hAnsiTheme="minorHAnsi" w:cs="TimesNewRomanOOEnc"/>
                            <w:sz w:val="24"/>
                            <w:szCs w:val="24"/>
                          </w:rPr>
                        </w:pPr>
                        <w:r w:rsidRPr="001B0547">
                          <w:rPr>
                            <w:rFonts w:asciiTheme="minorHAnsi" w:eastAsia="TimesNewRomanOOEnc" w:hAnsiTheme="minorHAnsi" w:cs="TimesNewRoman,BoldOOEnc"/>
                            <w:bCs/>
                            <w:sz w:val="24"/>
                            <w:szCs w:val="24"/>
                          </w:rPr>
                          <w:t>Мярка 4:</w:t>
                        </w:r>
                        <w:r w:rsidRPr="001B0547">
                          <w:rPr>
                            <w:rFonts w:asciiTheme="minorHAnsi" w:eastAsia="TimesNewRomanOOEnc" w:hAnsiTheme="minorHAnsi" w:cs="TimesNewRomanOOEnc"/>
                            <w:sz w:val="24"/>
                            <w:szCs w:val="24"/>
                          </w:rPr>
                          <w:t>Осигуряване на подходяща технология на пречистване на водите, из</w:t>
                        </w:r>
                        <w:r w:rsidR="00307F3E">
                          <w:rPr>
                            <w:rFonts w:asciiTheme="minorHAnsi" w:eastAsia="TimesNewRomanOOEnc" w:hAnsiTheme="minorHAnsi" w:cs="TimesNewRomanOOEnc"/>
                            <w:sz w:val="24"/>
                            <w:szCs w:val="24"/>
                          </w:rPr>
                          <w:t>-</w:t>
                        </w:r>
                        <w:r w:rsidR="00377473">
                          <w:rPr>
                            <w:rFonts w:asciiTheme="minorHAnsi" w:eastAsia="TimesNewRomanOOEnc" w:hAnsiTheme="minorHAnsi" w:cs="TimesNewRomanOOEnc"/>
                            <w:sz w:val="24"/>
                            <w:szCs w:val="24"/>
                          </w:rPr>
                          <w:t xml:space="preserve">готвяне </w:t>
                        </w:r>
                        <w:r w:rsidRPr="001B0547">
                          <w:rPr>
                            <w:rFonts w:asciiTheme="minorHAnsi" w:eastAsia="TimesNewRomanOOEnc" w:hAnsiTheme="minorHAnsi" w:cs="TimesNewRomanOOEnc"/>
                            <w:sz w:val="24"/>
                            <w:szCs w:val="24"/>
                          </w:rPr>
                          <w:t>на оценка за приложимостта и икономическата</w:t>
                        </w:r>
                        <w:r w:rsidR="005C4C80">
                          <w:rPr>
                            <w:rFonts w:asciiTheme="minorHAnsi" w:eastAsia="TimesNewRomanOOEnc" w:hAnsiTheme="minorHAnsi" w:cs="TimesNewRomanOOEnc"/>
                            <w:sz w:val="24"/>
                            <w:szCs w:val="24"/>
                          </w:rPr>
                          <w:t xml:space="preserve"> обоснованост на централизирано </w:t>
                        </w:r>
                        <w:r w:rsidRPr="001B0547">
                          <w:rPr>
                            <w:rFonts w:asciiTheme="minorHAnsi" w:eastAsia="TimesNewRomanOOEnc" w:hAnsiTheme="minorHAnsi" w:cs="TimesNewRomanOOEnc"/>
                            <w:sz w:val="24"/>
                            <w:szCs w:val="24"/>
                          </w:rPr>
                          <w:t>от</w:t>
                        </w:r>
                        <w:r w:rsidR="00D575BD">
                          <w:rPr>
                            <w:rFonts w:asciiTheme="minorHAnsi" w:eastAsia="TimesNewRomanOOEnc" w:hAnsiTheme="minorHAnsi" w:cs="TimesNewRomanOOEnc"/>
                            <w:sz w:val="24"/>
                            <w:szCs w:val="24"/>
                          </w:rPr>
                          <w:t>-</w:t>
                        </w:r>
                        <w:r w:rsidRPr="001B0547">
                          <w:rPr>
                            <w:rFonts w:asciiTheme="minorHAnsi" w:eastAsia="TimesNewRomanOOEnc" w:hAnsiTheme="minorHAnsi" w:cs="TimesNewRomanOOEnc"/>
                            <w:sz w:val="24"/>
                            <w:szCs w:val="24"/>
                          </w:rPr>
                          <w:t>веждане и пречистване на отпадъчните води в малките населени места, с разпръснато</w:t>
                        </w:r>
                        <w:r w:rsidR="00D575BD">
                          <w:rPr>
                            <w:rFonts w:asciiTheme="minorHAnsi" w:eastAsia="TimesNewRomanOOEnc" w:hAnsiTheme="minorHAnsi" w:cs="TimesNewRomanOOEnc"/>
                            <w:sz w:val="24"/>
                            <w:szCs w:val="24"/>
                          </w:rPr>
                          <w:t xml:space="preserve"> и на</w:t>
                        </w:r>
                        <w:r w:rsidRPr="001B0547">
                          <w:rPr>
                            <w:rFonts w:asciiTheme="minorHAnsi" w:eastAsia="TimesNewRomanOOEnc" w:hAnsiTheme="minorHAnsi" w:cs="TimesNewRomanOOEnc"/>
                            <w:sz w:val="24"/>
                            <w:szCs w:val="24"/>
                          </w:rPr>
                          <w:t>маляващо население.</w:t>
                        </w:r>
                      </w:p>
                      <w:p w:rsidR="00C44F93" w:rsidRPr="001B0547" w:rsidRDefault="00C44F93" w:rsidP="00D575BD">
                        <w:pPr>
                          <w:autoSpaceDE w:val="0"/>
                          <w:autoSpaceDN w:val="0"/>
                          <w:adjustRightInd w:val="0"/>
                          <w:spacing w:after="0"/>
                          <w:ind w:right="34"/>
                          <w:jc w:val="both"/>
                          <w:rPr>
                            <w:rFonts w:asciiTheme="minorHAnsi" w:eastAsia="TimesNewRomanOOEnc" w:hAnsiTheme="minorHAnsi" w:cs="TimesNewRomanOOEnc"/>
                            <w:sz w:val="24"/>
                            <w:szCs w:val="24"/>
                          </w:rPr>
                        </w:pPr>
                        <w:r w:rsidRPr="001B0547">
                          <w:rPr>
                            <w:rFonts w:asciiTheme="minorHAnsi" w:eastAsia="TimesNewRomanOOEnc" w:hAnsiTheme="minorHAnsi" w:cs="TimesNewRomanOOEnc"/>
                            <w:sz w:val="24"/>
                            <w:szCs w:val="24"/>
                          </w:rPr>
                          <w:t>Приоритетни ще останат дейностите по управление на отпадъчните води ипови</w:t>
                        </w:r>
                        <w:r w:rsidR="00D575BD">
                          <w:rPr>
                            <w:rFonts w:asciiTheme="minorHAnsi" w:eastAsia="TimesNewRomanOOEnc" w:hAnsiTheme="minorHAnsi" w:cs="TimesNewRomanOOEnc"/>
                            <w:sz w:val="24"/>
                            <w:szCs w:val="24"/>
                          </w:rPr>
                          <w:t>-</w:t>
                        </w:r>
                        <w:r w:rsidRPr="001B0547">
                          <w:rPr>
                            <w:rFonts w:asciiTheme="minorHAnsi" w:eastAsia="TimesNewRomanOOEnc" w:hAnsiTheme="minorHAnsi" w:cs="TimesNewRomanOOEnc"/>
                            <w:sz w:val="24"/>
                            <w:szCs w:val="24"/>
                          </w:rPr>
                          <w:t>шаването на свързаността на населението с пречиствателни станции за отпадъчниводи, приподобряване на технологиите на пречистване и постигане на съответствие сизискванията нанационалното и европейското законодателство.</w:t>
                        </w:r>
                      </w:p>
                      <w:p w:rsidR="00984E89" w:rsidRPr="001B0547" w:rsidRDefault="00984E89" w:rsidP="0067731F">
                        <w:pPr>
                          <w:autoSpaceDE w:val="0"/>
                          <w:autoSpaceDN w:val="0"/>
                          <w:adjustRightInd w:val="0"/>
                          <w:spacing w:after="0" w:line="240" w:lineRule="auto"/>
                          <w:ind w:right="495"/>
                          <w:rPr>
                            <w:rFonts w:asciiTheme="minorHAnsi" w:eastAsia="TimesNewRomanOOEnc" w:hAnsiTheme="minorHAnsi" w:cs="TimesNewRomanOOEnc"/>
                            <w:sz w:val="24"/>
                            <w:szCs w:val="24"/>
                          </w:rPr>
                        </w:pPr>
                      </w:p>
                      <w:p w:rsidR="00C44F93" w:rsidRPr="001B0547" w:rsidRDefault="00C44F93" w:rsidP="00D575BD">
                        <w:pPr>
                          <w:shd w:val="clear" w:color="auto" w:fill="D6E3BC" w:themeFill="accent3" w:themeFillTint="66"/>
                          <w:autoSpaceDE w:val="0"/>
                          <w:autoSpaceDN w:val="0"/>
                          <w:adjustRightInd w:val="0"/>
                          <w:spacing w:after="0" w:line="240" w:lineRule="auto"/>
                          <w:rPr>
                            <w:rFonts w:asciiTheme="minorHAnsi" w:eastAsia="TimesNewRomanOOEnc" w:hAnsiTheme="minorHAnsi" w:cs="TimesNewRoman,BoldItalicOOEnc"/>
                            <w:b/>
                            <w:bCs/>
                            <w:i/>
                            <w:iCs/>
                            <w:sz w:val="24"/>
                            <w:szCs w:val="24"/>
                          </w:rPr>
                        </w:pPr>
                        <w:r w:rsidRPr="003E0F96">
                          <w:rPr>
                            <w:rFonts w:asciiTheme="minorHAnsi" w:eastAsia="TimesNewRomanOOEnc" w:hAnsiTheme="minorHAnsi" w:cs="TimesNewRoman,BoldItalicOOEnc"/>
                            <w:b/>
                            <w:bCs/>
                            <w:i/>
                            <w:iCs/>
                            <w:sz w:val="24"/>
                            <w:szCs w:val="24"/>
                            <w:shd w:val="clear" w:color="auto" w:fill="D6E3BC" w:themeFill="accent3" w:themeFillTint="66"/>
                          </w:rPr>
                          <w:t>Приоритет 12: Развитие на енерги</w:t>
                        </w:r>
                        <w:r w:rsidR="005C4C80" w:rsidRPr="003E0F96">
                          <w:rPr>
                            <w:rFonts w:asciiTheme="minorHAnsi" w:eastAsia="TimesNewRomanOOEnc" w:hAnsiTheme="minorHAnsi" w:cs="TimesNewRoman,BoldItalicOOEnc"/>
                            <w:b/>
                            <w:bCs/>
                            <w:i/>
                            <w:iCs/>
                            <w:sz w:val="24"/>
                            <w:szCs w:val="24"/>
                            <w:shd w:val="clear" w:color="auto" w:fill="D6E3BC" w:themeFill="accent3" w:themeFillTint="66"/>
                          </w:rPr>
                          <w:t xml:space="preserve">йната инфраструктура. Енергийна </w:t>
                        </w:r>
                        <w:r w:rsidRPr="003E0F96">
                          <w:rPr>
                            <w:rFonts w:asciiTheme="minorHAnsi" w:eastAsia="TimesNewRomanOOEnc" w:hAnsiTheme="minorHAnsi" w:cs="TimesNewRoman,BoldItalicOOEnc"/>
                            <w:b/>
                            <w:bCs/>
                            <w:i/>
                            <w:iCs/>
                            <w:sz w:val="24"/>
                            <w:szCs w:val="24"/>
                            <w:shd w:val="clear" w:color="auto" w:fill="D6E3BC" w:themeFill="accent3" w:themeFillTint="66"/>
                          </w:rPr>
                          <w:t>ефектив</w:t>
                        </w:r>
                        <w:r w:rsidR="003E0F96">
                          <w:rPr>
                            <w:rFonts w:asciiTheme="minorHAnsi" w:eastAsia="TimesNewRomanOOEnc" w:hAnsiTheme="minorHAnsi" w:cs="TimesNewRoman,BoldItalicOOEnc"/>
                            <w:b/>
                            <w:bCs/>
                            <w:i/>
                            <w:iCs/>
                            <w:sz w:val="24"/>
                            <w:szCs w:val="24"/>
                            <w:shd w:val="clear" w:color="auto" w:fill="D6E3BC" w:themeFill="accent3" w:themeFillTint="66"/>
                          </w:rPr>
                          <w:t>-</w:t>
                        </w:r>
                        <w:r w:rsidRPr="003E0F96">
                          <w:rPr>
                            <w:rFonts w:asciiTheme="minorHAnsi" w:eastAsia="TimesNewRomanOOEnc" w:hAnsiTheme="minorHAnsi" w:cs="TimesNewRoman,BoldItalicOOEnc"/>
                            <w:b/>
                            <w:bCs/>
                            <w:i/>
                            <w:iCs/>
                            <w:sz w:val="24"/>
                            <w:szCs w:val="24"/>
                            <w:shd w:val="clear" w:color="auto" w:fill="D6E3BC" w:themeFill="accent3" w:themeFillTint="66"/>
                          </w:rPr>
                          <w:t>ност.</w:t>
                        </w:r>
                      </w:p>
                      <w:p w:rsidR="00C44F93" w:rsidRPr="001B0547" w:rsidRDefault="00C44F93" w:rsidP="00D575BD">
                        <w:pPr>
                          <w:tabs>
                            <w:tab w:val="left" w:pos="9174"/>
                          </w:tabs>
                          <w:autoSpaceDE w:val="0"/>
                          <w:autoSpaceDN w:val="0"/>
                          <w:adjustRightInd w:val="0"/>
                          <w:spacing w:after="0"/>
                          <w:ind w:right="34"/>
                          <w:jc w:val="both"/>
                          <w:rPr>
                            <w:rFonts w:asciiTheme="minorHAnsi" w:eastAsia="TimesNewRomanOOEnc" w:hAnsiTheme="minorHAnsi" w:cs="TimesNewRomanOOEnc"/>
                            <w:sz w:val="24"/>
                            <w:szCs w:val="24"/>
                          </w:rPr>
                        </w:pPr>
                        <w:r w:rsidRPr="001B0547">
                          <w:rPr>
                            <w:rFonts w:asciiTheme="minorHAnsi" w:eastAsia="TimesNewRomanOOEnc" w:hAnsiTheme="minorHAnsi" w:cs="TimesNewRomanOOEnc"/>
                            <w:sz w:val="24"/>
                            <w:szCs w:val="24"/>
                          </w:rPr>
                          <w:t>Осигуряването на достъп до перспективен и ефективен енергиен източник запромишлеността, домакинствата и обществените сгради в общините, които не савключени в списъка на определените територии за газоразпределение, е важно условиеза подобряване на бизнес средата и насърчаване на икономическото развитие иконкурентоспособността.</w:t>
                        </w:r>
                      </w:p>
                      <w:p w:rsidR="00C44F93" w:rsidRPr="001B0547" w:rsidRDefault="00C44F93" w:rsidP="00D575BD">
                        <w:pPr>
                          <w:tabs>
                            <w:tab w:val="left" w:pos="9174"/>
                          </w:tabs>
                          <w:autoSpaceDE w:val="0"/>
                          <w:autoSpaceDN w:val="0"/>
                          <w:adjustRightInd w:val="0"/>
                          <w:spacing w:after="0"/>
                          <w:ind w:right="34"/>
                          <w:jc w:val="both"/>
                          <w:rPr>
                            <w:rFonts w:asciiTheme="minorHAnsi" w:eastAsia="TimesNewRomanOOEnc" w:hAnsiTheme="minorHAnsi" w:cs="TimesNewRomanOOEnc"/>
                            <w:sz w:val="24"/>
                            <w:szCs w:val="24"/>
                          </w:rPr>
                        </w:pPr>
                        <w:r w:rsidRPr="001B0547">
                          <w:rPr>
                            <w:rFonts w:asciiTheme="minorHAnsi" w:eastAsia="TimesNewRomanOOEnc" w:hAnsiTheme="minorHAnsi" w:cs="TimesNewRomanOOEnc"/>
                            <w:sz w:val="24"/>
                            <w:szCs w:val="24"/>
                          </w:rPr>
                          <w:t>Освен степента на развитие и пространствената орга</w:t>
                        </w:r>
                        <w:r w:rsidR="007842A8">
                          <w:rPr>
                            <w:rFonts w:asciiTheme="minorHAnsi" w:eastAsia="TimesNewRomanOOEnc" w:hAnsiTheme="minorHAnsi" w:cs="TimesNewRomanOOEnc"/>
                            <w:sz w:val="24"/>
                            <w:szCs w:val="24"/>
                          </w:rPr>
                          <w:t xml:space="preserve">низация на газопроводната мрежа </w:t>
                        </w:r>
                        <w:r w:rsidRPr="001B0547">
                          <w:rPr>
                            <w:rFonts w:asciiTheme="minorHAnsi" w:eastAsia="TimesNewRomanOOEnc" w:hAnsiTheme="minorHAnsi" w:cs="TimesNewRomanOOEnc"/>
                            <w:sz w:val="24"/>
                            <w:szCs w:val="24"/>
                          </w:rPr>
                          <w:t xml:space="preserve">със съпътстващите диспропорции във възможностите </w:t>
                        </w:r>
                        <w:r w:rsidR="007842A8">
                          <w:rPr>
                            <w:rFonts w:asciiTheme="minorHAnsi" w:eastAsia="TimesNewRomanOOEnc" w:hAnsiTheme="minorHAnsi" w:cs="TimesNewRomanOOEnc"/>
                            <w:sz w:val="24"/>
                            <w:szCs w:val="24"/>
                          </w:rPr>
                          <w:t xml:space="preserve">за достъп, допълнителен проблем </w:t>
                        </w:r>
                        <w:r w:rsidRPr="001B0547">
                          <w:rPr>
                            <w:rFonts w:asciiTheme="minorHAnsi" w:eastAsia="TimesNewRomanOOEnc" w:hAnsiTheme="minorHAnsi" w:cs="TimesNewRomanOOEnc"/>
                            <w:sz w:val="24"/>
                            <w:szCs w:val="24"/>
                          </w:rPr>
                          <w:t>за битовите потребители да използват тази възможност, се явява и финансо</w:t>
                        </w:r>
                        <w:r w:rsidR="007842A8">
                          <w:rPr>
                            <w:rFonts w:asciiTheme="minorHAnsi" w:eastAsia="TimesNewRomanOOEnc" w:hAnsiTheme="minorHAnsi" w:cs="TimesNewRomanOOEnc"/>
                            <w:sz w:val="24"/>
                            <w:szCs w:val="24"/>
                          </w:rPr>
                          <w:t>-</w:t>
                        </w:r>
                        <w:r w:rsidRPr="001B0547">
                          <w:rPr>
                            <w:rFonts w:asciiTheme="minorHAnsi" w:eastAsia="TimesNewRomanOOEnc" w:hAnsiTheme="minorHAnsi" w:cs="TimesNewRomanOOEnc"/>
                            <w:sz w:val="24"/>
                            <w:szCs w:val="24"/>
                          </w:rPr>
                          <w:t>вият.</w:t>
                        </w:r>
                      </w:p>
                      <w:p w:rsidR="00C44F93" w:rsidRPr="001B0547" w:rsidRDefault="00C44F93" w:rsidP="00D575BD">
                        <w:pPr>
                          <w:tabs>
                            <w:tab w:val="left" w:pos="9174"/>
                          </w:tabs>
                          <w:autoSpaceDE w:val="0"/>
                          <w:autoSpaceDN w:val="0"/>
                          <w:adjustRightInd w:val="0"/>
                          <w:spacing w:after="0"/>
                          <w:ind w:right="34"/>
                          <w:jc w:val="both"/>
                          <w:rPr>
                            <w:rFonts w:asciiTheme="minorHAnsi" w:eastAsia="TimesNewRomanOOEnc" w:hAnsiTheme="minorHAnsi" w:cs="TimesNewRomanOOEnc"/>
                            <w:sz w:val="24"/>
                            <w:szCs w:val="24"/>
                          </w:rPr>
                        </w:pPr>
                        <w:r w:rsidRPr="001B0547">
                          <w:rPr>
                            <w:rFonts w:asciiTheme="minorHAnsi" w:eastAsia="TimesNewRomanOOEnc" w:hAnsiTheme="minorHAnsi" w:cs="TimesNewRomanOOEnc"/>
                            <w:sz w:val="24"/>
                            <w:szCs w:val="24"/>
                          </w:rPr>
                          <w:t>Основната причина е високата начална цена за инвестиция в газовата инсталация,</w:t>
                        </w:r>
                      </w:p>
                      <w:p w:rsidR="00C44F93" w:rsidRPr="001B0547" w:rsidRDefault="00C44F93" w:rsidP="00D575BD">
                        <w:pPr>
                          <w:tabs>
                            <w:tab w:val="left" w:pos="9174"/>
                          </w:tabs>
                          <w:autoSpaceDE w:val="0"/>
                          <w:autoSpaceDN w:val="0"/>
                          <w:adjustRightInd w:val="0"/>
                          <w:spacing w:after="0"/>
                          <w:ind w:right="34"/>
                          <w:jc w:val="both"/>
                          <w:rPr>
                            <w:rFonts w:asciiTheme="minorHAnsi" w:eastAsia="TimesNewRomanOOEnc" w:hAnsiTheme="minorHAnsi" w:cs="TimesNewRomanOOEnc"/>
                            <w:sz w:val="24"/>
                            <w:szCs w:val="24"/>
                          </w:rPr>
                        </w:pPr>
                        <w:r w:rsidRPr="001B0547">
                          <w:rPr>
                            <w:rFonts w:asciiTheme="minorHAnsi" w:eastAsia="TimesNewRomanOOEnc" w:hAnsiTheme="minorHAnsi" w:cs="TimesNewRomanOOEnc"/>
                            <w:sz w:val="24"/>
                            <w:szCs w:val="24"/>
                          </w:rPr>
                          <w:t>непреодолима за голяма част от българските дома</w:t>
                        </w:r>
                        <w:r w:rsidR="005C4C80">
                          <w:rPr>
                            <w:rFonts w:asciiTheme="minorHAnsi" w:eastAsia="TimesNewRomanOOEnc" w:hAnsiTheme="minorHAnsi" w:cs="TimesNewRomanOOEnc"/>
                            <w:sz w:val="24"/>
                            <w:szCs w:val="24"/>
                          </w:rPr>
                          <w:t xml:space="preserve">кинства и вероятно недостатъчна </w:t>
                        </w:r>
                        <w:r w:rsidRPr="001B0547">
                          <w:rPr>
                            <w:rFonts w:asciiTheme="minorHAnsi" w:eastAsia="TimesNewRomanOOEnc" w:hAnsiTheme="minorHAnsi" w:cs="TimesNewRomanOOEnc"/>
                            <w:sz w:val="24"/>
                            <w:szCs w:val="24"/>
                          </w:rPr>
                          <w:t>осведоменост за по-ниските разходи в процеса на потреблениена природен газ. Тук се изисква много грижлива политика от страна на държавата данамери баланса между икономическите възможности на населението и по-глобалнитеекологични цели, респ. поетите национални ангажименти за намаление емисиите наСО</w:t>
                        </w:r>
                        <w:r w:rsidRPr="001B0547">
                          <w:rPr>
                            <w:rFonts w:asciiTheme="minorHAnsi" w:eastAsia="TimesNewRomanOOEnc" w:hAnsiTheme="minorHAnsi" w:cs="TimesNewRoman"/>
                            <w:sz w:val="24"/>
                            <w:szCs w:val="24"/>
                            <w:vertAlign w:val="subscript"/>
                          </w:rPr>
                          <w:t>2</w:t>
                        </w:r>
                        <w:r w:rsidRPr="001B0547">
                          <w:rPr>
                            <w:rFonts w:asciiTheme="minorHAnsi" w:eastAsia="TimesNewRomanOOEnc" w:hAnsiTheme="minorHAnsi" w:cs="TimesNewRoman"/>
                            <w:sz w:val="24"/>
                            <w:szCs w:val="24"/>
                          </w:rPr>
                          <w:t>.</w:t>
                        </w:r>
                      </w:p>
                      <w:p w:rsidR="00C44F93" w:rsidRPr="001B0547" w:rsidRDefault="00C44F93" w:rsidP="00D575BD">
                        <w:pPr>
                          <w:tabs>
                            <w:tab w:val="left" w:pos="9174"/>
                          </w:tabs>
                          <w:autoSpaceDE w:val="0"/>
                          <w:autoSpaceDN w:val="0"/>
                          <w:adjustRightInd w:val="0"/>
                          <w:spacing w:after="0"/>
                          <w:ind w:right="34"/>
                          <w:jc w:val="both"/>
                          <w:rPr>
                            <w:rFonts w:asciiTheme="minorHAnsi" w:eastAsia="TimesNewRomanOOEnc" w:hAnsiTheme="minorHAnsi" w:cs="TimesNewRomanOOEnc"/>
                            <w:sz w:val="24"/>
                            <w:szCs w:val="24"/>
                          </w:rPr>
                        </w:pPr>
                        <w:r w:rsidRPr="001B0547">
                          <w:rPr>
                            <w:rFonts w:asciiTheme="minorHAnsi" w:eastAsia="TimesNewRomanOOEnc" w:hAnsiTheme="minorHAnsi" w:cs="TimesNewRomanOOEnc"/>
                            <w:sz w:val="24"/>
                            <w:szCs w:val="24"/>
                          </w:rPr>
                          <w:t>Следва да се предприемат действия насо</w:t>
                        </w:r>
                        <w:r w:rsidR="005C4C80">
                          <w:rPr>
                            <w:rFonts w:asciiTheme="minorHAnsi" w:eastAsia="TimesNewRomanOOEnc" w:hAnsiTheme="minorHAnsi" w:cs="TimesNewRomanOOEnc"/>
                            <w:sz w:val="24"/>
                            <w:szCs w:val="24"/>
                          </w:rPr>
                          <w:t>чени към изпълнение на пакета „к</w:t>
                        </w:r>
                        <w:r w:rsidR="00D575BD">
                          <w:rPr>
                            <w:rFonts w:asciiTheme="minorHAnsi" w:eastAsia="TimesNewRomanOOEnc" w:hAnsiTheme="minorHAnsi" w:cs="TimesNewRomanOOEnc"/>
                            <w:sz w:val="24"/>
                            <w:szCs w:val="24"/>
                          </w:rPr>
                          <w:t xml:space="preserve">ръгова </w:t>
                        </w:r>
                        <w:r w:rsidRPr="001B0547">
                          <w:rPr>
                            <w:rFonts w:asciiTheme="minorHAnsi" w:eastAsia="TimesNewRomanOOEnc" w:hAnsiTheme="minorHAnsi" w:cs="TimesNewRomanOOEnc"/>
                            <w:sz w:val="24"/>
                            <w:szCs w:val="24"/>
                          </w:rPr>
                          <w:t>икономика" с цел превръщане на отпадъците в ресурси.</w:t>
                        </w:r>
                      </w:p>
                      <w:p w:rsidR="00C44F93" w:rsidRPr="001B0547" w:rsidRDefault="00C44F93" w:rsidP="00D575BD">
                        <w:pPr>
                          <w:tabs>
                            <w:tab w:val="left" w:pos="9174"/>
                          </w:tabs>
                          <w:autoSpaceDE w:val="0"/>
                          <w:autoSpaceDN w:val="0"/>
                          <w:adjustRightInd w:val="0"/>
                          <w:spacing w:after="0"/>
                          <w:ind w:right="34"/>
                          <w:jc w:val="both"/>
                          <w:rPr>
                            <w:rFonts w:asciiTheme="minorHAnsi" w:eastAsia="TimesNewRomanOOEnc" w:hAnsiTheme="minorHAnsi" w:cs="TimesNewRomanOOEnc"/>
                            <w:sz w:val="24"/>
                            <w:szCs w:val="24"/>
                          </w:rPr>
                        </w:pPr>
                        <w:r w:rsidRPr="001B0547">
                          <w:rPr>
                            <w:rFonts w:asciiTheme="minorHAnsi" w:eastAsia="TimesNewRomanOOEnc" w:hAnsiTheme="minorHAnsi" w:cs="TimesNewRoman,BoldOOEnc"/>
                            <w:bCs/>
                            <w:sz w:val="24"/>
                            <w:szCs w:val="24"/>
                          </w:rPr>
                          <w:t xml:space="preserve">Мярка 1: </w:t>
                        </w:r>
                        <w:r w:rsidRPr="001B0547">
                          <w:rPr>
                            <w:rFonts w:asciiTheme="minorHAnsi" w:eastAsia="TimesNewRomanOOEnc" w:hAnsiTheme="minorHAnsi" w:cs="TimesNewRomanOOEnc"/>
                            <w:sz w:val="24"/>
                            <w:szCs w:val="24"/>
                          </w:rPr>
                          <w:t xml:space="preserve">Насърчаване използването на енергията от </w:t>
                        </w:r>
                        <w:r w:rsidR="00E50A06">
                          <w:rPr>
                            <w:rFonts w:asciiTheme="minorHAnsi" w:eastAsia="TimesNewRomanOOEnc" w:hAnsiTheme="minorHAnsi" w:cs="TimesNewRomanOOEnc"/>
                            <w:sz w:val="24"/>
                            <w:szCs w:val="24"/>
                          </w:rPr>
                          <w:t>възобновяеми източници, осо</w:t>
                        </w:r>
                        <w:r w:rsidR="00D575BD">
                          <w:rPr>
                            <w:rFonts w:asciiTheme="minorHAnsi" w:eastAsia="TimesNewRomanOOEnc" w:hAnsiTheme="minorHAnsi" w:cs="TimesNewRomanOOEnc"/>
                            <w:sz w:val="24"/>
                            <w:szCs w:val="24"/>
                          </w:rPr>
                          <w:t>-</w:t>
                        </w:r>
                        <w:r w:rsidR="00E50A06">
                          <w:rPr>
                            <w:rFonts w:asciiTheme="minorHAnsi" w:eastAsia="TimesNewRomanOOEnc" w:hAnsiTheme="minorHAnsi" w:cs="TimesNewRomanOOEnc"/>
                            <w:sz w:val="24"/>
                            <w:szCs w:val="24"/>
                          </w:rPr>
                          <w:t xml:space="preserve">бено </w:t>
                        </w:r>
                        <w:r w:rsidRPr="001B0547">
                          <w:rPr>
                            <w:rFonts w:asciiTheme="minorHAnsi" w:eastAsia="TimesNewRomanOOEnc" w:hAnsiTheme="minorHAnsi" w:cs="TimesNewRomanOOEnc"/>
                            <w:sz w:val="24"/>
                            <w:szCs w:val="24"/>
                          </w:rPr>
                          <w:t>от биомаса и биогорива в съответствие с НПДЕВИ</w:t>
                        </w:r>
                        <w:r w:rsidR="00E26F0F" w:rsidRPr="001B0547">
                          <w:rPr>
                            <w:rFonts w:asciiTheme="minorHAnsi" w:eastAsia="TimesNewRomanOOEnc" w:hAnsiTheme="minorHAnsi" w:cs="TimesNewRomanOOEnc"/>
                            <w:sz w:val="24"/>
                            <w:szCs w:val="24"/>
                          </w:rPr>
                          <w:t>;</w:t>
                        </w:r>
                      </w:p>
                      <w:p w:rsidR="00C44F93" w:rsidRPr="001B0547" w:rsidRDefault="00C44F93" w:rsidP="00D575BD">
                        <w:pPr>
                          <w:tabs>
                            <w:tab w:val="left" w:pos="9174"/>
                          </w:tabs>
                          <w:autoSpaceDE w:val="0"/>
                          <w:autoSpaceDN w:val="0"/>
                          <w:adjustRightInd w:val="0"/>
                          <w:spacing w:after="0"/>
                          <w:ind w:right="34"/>
                          <w:jc w:val="both"/>
                          <w:rPr>
                            <w:rFonts w:asciiTheme="minorHAnsi" w:eastAsia="TimesNewRomanOOEnc" w:hAnsiTheme="minorHAnsi" w:cs="TimesNewRomanOOEnc"/>
                            <w:sz w:val="24"/>
                            <w:szCs w:val="24"/>
                          </w:rPr>
                        </w:pPr>
                        <w:r w:rsidRPr="001B0547">
                          <w:rPr>
                            <w:rFonts w:asciiTheme="minorHAnsi" w:eastAsia="TimesNewRomanOOEnc" w:hAnsiTheme="minorHAnsi" w:cs="TimesNewRoman,BoldOOEnc"/>
                            <w:bCs/>
                            <w:sz w:val="24"/>
                            <w:szCs w:val="24"/>
                          </w:rPr>
                          <w:t xml:space="preserve">Мярка 2: </w:t>
                        </w:r>
                        <w:r w:rsidRPr="001B0547">
                          <w:rPr>
                            <w:rFonts w:asciiTheme="minorHAnsi" w:eastAsia="TimesNewRomanOOEnc" w:hAnsiTheme="minorHAnsi" w:cs="TimesNewRomanOOEnc"/>
                            <w:sz w:val="24"/>
                            <w:szCs w:val="24"/>
                          </w:rPr>
                          <w:t>Топлинна изолация на ограждащите конст</w:t>
                        </w:r>
                        <w:r w:rsidR="00D575BD">
                          <w:rPr>
                            <w:rFonts w:asciiTheme="minorHAnsi" w:eastAsia="TimesNewRomanOOEnc" w:hAnsiTheme="minorHAnsi" w:cs="TimesNewRomanOOEnc"/>
                            <w:sz w:val="24"/>
                            <w:szCs w:val="24"/>
                          </w:rPr>
                          <w:t xml:space="preserve">рукции на сградите и подмяна на </w:t>
                        </w:r>
                        <w:r w:rsidR="00E26F0F" w:rsidRPr="001B0547">
                          <w:rPr>
                            <w:rFonts w:asciiTheme="minorHAnsi" w:eastAsia="TimesNewRomanOOEnc" w:hAnsiTheme="minorHAnsi" w:cs="TimesNewRomanOOEnc"/>
                            <w:sz w:val="24"/>
                            <w:szCs w:val="24"/>
                          </w:rPr>
                          <w:t>д</w:t>
                        </w:r>
                        <w:r w:rsidRPr="001B0547">
                          <w:rPr>
                            <w:rFonts w:asciiTheme="minorHAnsi" w:eastAsia="TimesNewRomanOOEnc" w:hAnsiTheme="minorHAnsi" w:cs="TimesNewRomanOOEnc"/>
                            <w:sz w:val="24"/>
                            <w:szCs w:val="24"/>
                          </w:rPr>
                          <w:t>ограма</w:t>
                        </w:r>
                        <w:r w:rsidR="00E26F0F" w:rsidRPr="001B0547">
                          <w:rPr>
                            <w:rFonts w:asciiTheme="minorHAnsi" w:eastAsia="TimesNewRomanOOEnc" w:hAnsiTheme="minorHAnsi" w:cs="TimesNewRomanOOEnc"/>
                            <w:sz w:val="24"/>
                            <w:szCs w:val="24"/>
                          </w:rPr>
                          <w:t>;</w:t>
                        </w:r>
                      </w:p>
                      <w:p w:rsidR="0081546A" w:rsidRPr="001B0547" w:rsidRDefault="00C44F93" w:rsidP="00D575BD">
                        <w:pPr>
                          <w:tabs>
                            <w:tab w:val="left" w:pos="9174"/>
                          </w:tabs>
                          <w:autoSpaceDE w:val="0"/>
                          <w:autoSpaceDN w:val="0"/>
                          <w:adjustRightInd w:val="0"/>
                          <w:spacing w:after="0"/>
                          <w:ind w:right="34"/>
                          <w:jc w:val="both"/>
                          <w:rPr>
                            <w:rFonts w:asciiTheme="minorHAnsi" w:eastAsia="TimesNewRomanOOEnc" w:hAnsiTheme="minorHAnsi" w:cs="TimesNewRomanOOEnc"/>
                            <w:sz w:val="24"/>
                            <w:szCs w:val="24"/>
                          </w:rPr>
                        </w:pPr>
                        <w:r w:rsidRPr="001B0547">
                          <w:rPr>
                            <w:rFonts w:asciiTheme="minorHAnsi" w:eastAsia="TimesNewRomanOOEnc" w:hAnsiTheme="minorHAnsi" w:cs="TimesNewRoman,BoldOOEnc"/>
                            <w:bCs/>
                            <w:sz w:val="24"/>
                            <w:szCs w:val="24"/>
                          </w:rPr>
                          <w:t>Мярка 3:</w:t>
                        </w:r>
                        <w:r w:rsidRPr="001B0547">
                          <w:rPr>
                            <w:rFonts w:asciiTheme="minorHAnsi" w:eastAsia="TimesNewRomanOOEnc" w:hAnsiTheme="minorHAnsi" w:cs="TimesNewRomanOOEnc"/>
                            <w:sz w:val="24"/>
                            <w:szCs w:val="24"/>
                          </w:rPr>
                          <w:t>Подобряване на енергийната ефективнос</w:t>
                        </w:r>
                        <w:r w:rsidR="00D575BD">
                          <w:rPr>
                            <w:rFonts w:asciiTheme="minorHAnsi" w:eastAsia="TimesNewRomanOOEnc" w:hAnsiTheme="minorHAnsi" w:cs="TimesNewRomanOOEnc"/>
                            <w:sz w:val="24"/>
                            <w:szCs w:val="24"/>
                          </w:rPr>
                          <w:t xml:space="preserve">т на уличното осветление (УО) и </w:t>
                        </w:r>
                        <w:r w:rsidRPr="001B0547">
                          <w:rPr>
                            <w:rFonts w:asciiTheme="minorHAnsi" w:eastAsia="TimesNewRomanOOEnc" w:hAnsiTheme="minorHAnsi" w:cs="TimesNewRomanOOEnc"/>
                            <w:sz w:val="24"/>
                            <w:szCs w:val="24"/>
                          </w:rPr>
                          <w:t>парковото осветление</w:t>
                        </w:r>
                        <w:r w:rsidR="00984E89" w:rsidRPr="001B0547">
                          <w:rPr>
                            <w:rFonts w:asciiTheme="minorHAnsi" w:eastAsia="TimesNewRomanOOEnc" w:hAnsiTheme="minorHAnsi" w:cs="TimesNewRomanOOEnc"/>
                            <w:sz w:val="24"/>
                            <w:szCs w:val="24"/>
                          </w:rPr>
                          <w:t xml:space="preserve">, чрез монтаж на </w:t>
                        </w:r>
                        <w:r w:rsidR="00984E89" w:rsidRPr="001B0547">
                          <w:rPr>
                            <w:rFonts w:asciiTheme="minorHAnsi" w:eastAsia="TimesNewRomanOOEnc" w:hAnsiTheme="minorHAnsi" w:cs="TimesNewRomanOOEnc"/>
                            <w:sz w:val="24"/>
                            <w:szCs w:val="24"/>
                            <w:lang w:val="en-US"/>
                          </w:rPr>
                          <w:t>LED</w:t>
                        </w:r>
                        <w:r w:rsidR="00984E89" w:rsidRPr="001B0547">
                          <w:rPr>
                            <w:rFonts w:asciiTheme="minorHAnsi" w:eastAsia="TimesNewRomanOOEnc" w:hAnsiTheme="minorHAnsi" w:cs="TimesNewRomanOOEnc"/>
                            <w:sz w:val="24"/>
                            <w:szCs w:val="24"/>
                          </w:rPr>
                          <w:t xml:space="preserve"> осветителни тела</w:t>
                        </w:r>
                        <w:r w:rsidR="00E26F0F" w:rsidRPr="001B0547">
                          <w:rPr>
                            <w:rFonts w:asciiTheme="minorHAnsi" w:eastAsia="TimesNewRomanOOEnc" w:hAnsiTheme="minorHAnsi" w:cs="TimesNewRomanOOEnc"/>
                            <w:sz w:val="24"/>
                            <w:szCs w:val="24"/>
                          </w:rPr>
                          <w:t>;</w:t>
                        </w:r>
                      </w:p>
                      <w:p w:rsidR="00E26F0F" w:rsidRPr="001B0547" w:rsidRDefault="00E26F0F" w:rsidP="00D575BD">
                        <w:pPr>
                          <w:tabs>
                            <w:tab w:val="left" w:pos="9174"/>
                          </w:tabs>
                          <w:autoSpaceDE w:val="0"/>
                          <w:autoSpaceDN w:val="0"/>
                          <w:adjustRightInd w:val="0"/>
                          <w:spacing w:after="0"/>
                          <w:ind w:right="34"/>
                          <w:jc w:val="both"/>
                          <w:rPr>
                            <w:rFonts w:asciiTheme="minorHAnsi" w:eastAsia="TimesNewRomanOOEnc" w:hAnsiTheme="minorHAnsi" w:cs="TimesNewRomanOOEnc"/>
                            <w:sz w:val="24"/>
                            <w:szCs w:val="24"/>
                          </w:rPr>
                        </w:pPr>
                        <w:r w:rsidRPr="001B0547">
                          <w:rPr>
                            <w:rFonts w:asciiTheme="minorHAnsi" w:hAnsiTheme="minorHAnsi" w:cs="TimesNewRoman,BoldOOEnc"/>
                            <w:bCs/>
                            <w:sz w:val="24"/>
                            <w:szCs w:val="24"/>
                          </w:rPr>
                          <w:t xml:space="preserve">       Мярка 4: </w:t>
                        </w:r>
                        <w:r w:rsidRPr="001B0547">
                          <w:rPr>
                            <w:rFonts w:asciiTheme="minorHAnsi" w:eastAsia="TimesNewRomanOOEnc" w:hAnsiTheme="minorHAnsi" w:cs="TimesNewRomanOOEnc"/>
                            <w:sz w:val="24"/>
                            <w:szCs w:val="24"/>
                          </w:rPr>
                          <w:t>Монтаж на котли на биомаса/дървесни пеле</w:t>
                        </w:r>
                        <w:r w:rsidR="00D575BD">
                          <w:rPr>
                            <w:rFonts w:asciiTheme="minorHAnsi" w:eastAsia="TimesNewRomanOOEnc" w:hAnsiTheme="minorHAnsi" w:cs="TimesNewRomanOOEnc"/>
                            <w:sz w:val="24"/>
                            <w:szCs w:val="24"/>
                          </w:rPr>
                          <w:t xml:space="preserve">ти, слънчеви колектори за БГВ и </w:t>
                        </w:r>
                        <w:r w:rsidRPr="001B0547">
                          <w:rPr>
                            <w:rFonts w:asciiTheme="minorHAnsi" w:eastAsia="TimesNewRomanOOEnc" w:hAnsiTheme="minorHAnsi" w:cs="TimesNewRomanOOEnc"/>
                            <w:sz w:val="24"/>
                            <w:szCs w:val="24"/>
                          </w:rPr>
                          <w:t>др.;</w:t>
                        </w:r>
                      </w:p>
                      <w:p w:rsidR="00E26F0F" w:rsidRPr="001B0547" w:rsidRDefault="00E26F0F" w:rsidP="00D575BD">
                        <w:pPr>
                          <w:tabs>
                            <w:tab w:val="left" w:pos="9174"/>
                          </w:tabs>
                          <w:autoSpaceDE w:val="0"/>
                          <w:autoSpaceDN w:val="0"/>
                          <w:adjustRightInd w:val="0"/>
                          <w:spacing w:after="0"/>
                          <w:ind w:right="34"/>
                          <w:jc w:val="both"/>
                          <w:rPr>
                            <w:rFonts w:asciiTheme="minorHAnsi" w:eastAsia="TimesNewRomanOOEnc" w:hAnsiTheme="minorHAnsi" w:cs="TimesNewRomanOOEnc"/>
                            <w:sz w:val="24"/>
                            <w:szCs w:val="24"/>
                          </w:rPr>
                        </w:pPr>
                        <w:r w:rsidRPr="001B0547">
                          <w:rPr>
                            <w:rFonts w:asciiTheme="minorHAnsi" w:hAnsiTheme="minorHAnsi" w:cs="TimesNewRoman,BoldOOEnc"/>
                            <w:bCs/>
                            <w:sz w:val="24"/>
                            <w:szCs w:val="24"/>
                          </w:rPr>
                          <w:t xml:space="preserve">       Мярка 5: </w:t>
                        </w:r>
                        <w:r w:rsidRPr="001B0547">
                          <w:rPr>
                            <w:rFonts w:asciiTheme="minorHAnsi" w:eastAsia="TimesNewRomanOOEnc" w:hAnsiTheme="minorHAnsi" w:cs="TimesNewRomanOOEnc"/>
                            <w:sz w:val="24"/>
                            <w:szCs w:val="24"/>
                          </w:rPr>
                          <w:t>Подобряване ефективността на сградните инсталации;</w:t>
                        </w:r>
                      </w:p>
                      <w:p w:rsidR="00E26F0F" w:rsidRPr="001B0547" w:rsidRDefault="00E26F0F" w:rsidP="00D575BD">
                        <w:pPr>
                          <w:tabs>
                            <w:tab w:val="left" w:pos="9174"/>
                          </w:tabs>
                          <w:autoSpaceDE w:val="0"/>
                          <w:autoSpaceDN w:val="0"/>
                          <w:adjustRightInd w:val="0"/>
                          <w:spacing w:after="0"/>
                          <w:ind w:right="34"/>
                          <w:jc w:val="both"/>
                          <w:rPr>
                            <w:rFonts w:asciiTheme="minorHAnsi" w:eastAsia="TimesNewRomanOOEnc" w:hAnsiTheme="minorHAnsi" w:cs="TimesNewRomanOOEnc"/>
                            <w:sz w:val="24"/>
                            <w:szCs w:val="24"/>
                          </w:rPr>
                        </w:pPr>
                        <w:r w:rsidRPr="001B0547">
                          <w:rPr>
                            <w:rFonts w:asciiTheme="minorHAnsi" w:hAnsiTheme="minorHAnsi" w:cs="TimesNewRoman,BoldOOEnc"/>
                            <w:bCs/>
                            <w:sz w:val="24"/>
                            <w:szCs w:val="24"/>
                          </w:rPr>
                          <w:t xml:space="preserve">       Мярка 6: </w:t>
                        </w:r>
                        <w:r w:rsidRPr="001B0547">
                          <w:rPr>
                            <w:rFonts w:asciiTheme="minorHAnsi" w:eastAsia="TimesNewRomanOOEnc" w:hAnsiTheme="minorHAnsi" w:cs="TimesNewRomanOOEnc"/>
                            <w:sz w:val="24"/>
                            <w:szCs w:val="24"/>
                          </w:rPr>
                          <w:t>Оптимизира събирането и третирането на</w:t>
                        </w:r>
                        <w:r w:rsidR="00D575BD">
                          <w:rPr>
                            <w:rFonts w:asciiTheme="minorHAnsi" w:eastAsia="TimesNewRomanOOEnc" w:hAnsiTheme="minorHAnsi" w:cs="TimesNewRomanOOEnc"/>
                            <w:sz w:val="24"/>
                            <w:szCs w:val="24"/>
                          </w:rPr>
                          <w:t xml:space="preserve"> отпадъци и внедряване на съв-ре</w:t>
                        </w:r>
                        <w:r w:rsidRPr="001B0547">
                          <w:rPr>
                            <w:rFonts w:asciiTheme="minorHAnsi" w:eastAsia="TimesNewRomanOOEnc" w:hAnsiTheme="minorHAnsi" w:cs="TimesNewRomanOOEnc"/>
                            <w:sz w:val="24"/>
                            <w:szCs w:val="24"/>
                          </w:rPr>
                          <w:t>менни технологии за разделно събиране, предварително третиране, компостиране на биоразградимите отпадъци, с цел повишаване на количествата рециклирани отпад</w:t>
                        </w:r>
                        <w:r w:rsidR="007842A8">
                          <w:rPr>
                            <w:rFonts w:asciiTheme="minorHAnsi" w:eastAsia="TimesNewRomanOOEnc" w:hAnsiTheme="minorHAnsi" w:cs="TimesNewRomanOOEnc"/>
                            <w:sz w:val="24"/>
                            <w:szCs w:val="24"/>
                          </w:rPr>
                          <w:t xml:space="preserve">ъци и </w:t>
                        </w:r>
                        <w:r w:rsidR="007842A8">
                          <w:rPr>
                            <w:rFonts w:asciiTheme="minorHAnsi" w:eastAsia="TimesNewRomanOOEnc" w:hAnsiTheme="minorHAnsi" w:cs="TimesNewRomanOOEnc"/>
                            <w:sz w:val="24"/>
                            <w:szCs w:val="24"/>
                          </w:rPr>
                          <w:lastRenderedPageBreak/>
                          <w:t>стиму</w:t>
                        </w:r>
                        <w:r w:rsidRPr="001B0547">
                          <w:rPr>
                            <w:rFonts w:asciiTheme="minorHAnsi" w:eastAsia="TimesNewRomanOOEnc" w:hAnsiTheme="minorHAnsi" w:cs="TimesNewRomanOOEnc"/>
                            <w:sz w:val="24"/>
                            <w:szCs w:val="24"/>
                          </w:rPr>
                          <w:t>лиране на повторната употреба.</w:t>
                        </w:r>
                      </w:p>
                      <w:p w:rsidR="0081546A" w:rsidRPr="001B0547" w:rsidRDefault="00E26F0F" w:rsidP="00D575BD">
                        <w:pPr>
                          <w:tabs>
                            <w:tab w:val="left" w:pos="9174"/>
                          </w:tabs>
                          <w:autoSpaceDE w:val="0"/>
                          <w:autoSpaceDN w:val="0"/>
                          <w:adjustRightInd w:val="0"/>
                          <w:spacing w:after="0"/>
                          <w:ind w:right="34"/>
                          <w:jc w:val="both"/>
                          <w:rPr>
                            <w:rFonts w:asciiTheme="minorHAnsi" w:eastAsia="TimesNewRomanOOEnc" w:hAnsiTheme="minorHAnsi" w:cs="TimesNewRomanOOEnc"/>
                            <w:sz w:val="24"/>
                            <w:szCs w:val="24"/>
                          </w:rPr>
                        </w:pPr>
                        <w:r w:rsidRPr="001B0547">
                          <w:rPr>
                            <w:rFonts w:asciiTheme="minorHAnsi" w:hAnsiTheme="minorHAnsi" w:cs="TimesNewRoman,BoldOOEnc"/>
                            <w:bCs/>
                            <w:sz w:val="24"/>
                            <w:szCs w:val="24"/>
                          </w:rPr>
                          <w:t xml:space="preserve">      Мярка 7: </w:t>
                        </w:r>
                        <w:r w:rsidRPr="001B0547">
                          <w:rPr>
                            <w:rFonts w:asciiTheme="minorHAnsi" w:eastAsia="TimesNewRomanOOEnc" w:hAnsiTheme="minorHAnsi" w:cs="TimesNewRomanOOEnc"/>
                            <w:sz w:val="24"/>
                            <w:szCs w:val="24"/>
                          </w:rPr>
                          <w:t>Приоритетна рекултивацията на депата за битови отпадъци, които неот</w:t>
                        </w:r>
                        <w:r w:rsidR="00D575BD">
                          <w:rPr>
                            <w:rFonts w:asciiTheme="minorHAnsi" w:eastAsia="TimesNewRomanOOEnc" w:hAnsiTheme="minorHAnsi" w:cs="TimesNewRomanOOEnc"/>
                            <w:sz w:val="24"/>
                            <w:szCs w:val="24"/>
                          </w:rPr>
                          <w:t>-</w:t>
                        </w:r>
                        <w:r w:rsidRPr="001B0547">
                          <w:rPr>
                            <w:rFonts w:asciiTheme="minorHAnsi" w:eastAsia="TimesNewRomanOOEnc" w:hAnsiTheme="minorHAnsi" w:cs="TimesNewRomanOOEnc"/>
                            <w:sz w:val="24"/>
                            <w:szCs w:val="24"/>
                          </w:rPr>
                          <w:t>говарят на нормативните изисквания.</w:t>
                        </w:r>
                      </w:p>
                      <w:p w:rsidR="0081546A" w:rsidRPr="001B0547" w:rsidRDefault="0081546A" w:rsidP="0067731F">
                        <w:pPr>
                          <w:autoSpaceDE w:val="0"/>
                          <w:autoSpaceDN w:val="0"/>
                          <w:adjustRightInd w:val="0"/>
                          <w:spacing w:after="0" w:line="240" w:lineRule="auto"/>
                          <w:ind w:right="495"/>
                          <w:rPr>
                            <w:rFonts w:asciiTheme="minorHAnsi" w:eastAsia="TimesNewRomanOOEnc" w:hAnsiTheme="minorHAnsi" w:cs="TimesNewRomanOOEnc"/>
                            <w:sz w:val="24"/>
                            <w:szCs w:val="24"/>
                          </w:rPr>
                        </w:pPr>
                      </w:p>
                      <w:p w:rsidR="00103C3E" w:rsidRPr="001B0547" w:rsidRDefault="00103C3E" w:rsidP="00912A77">
                        <w:pPr>
                          <w:shd w:val="clear" w:color="auto" w:fill="D6E3BC" w:themeFill="accent3" w:themeFillTint="66"/>
                          <w:autoSpaceDE w:val="0"/>
                          <w:autoSpaceDN w:val="0"/>
                          <w:adjustRightInd w:val="0"/>
                          <w:spacing w:after="0" w:line="240" w:lineRule="auto"/>
                          <w:rPr>
                            <w:rFonts w:asciiTheme="minorHAnsi" w:hAnsiTheme="minorHAnsi" w:cs="TimesNewRoman,BoldItalicOOEnc"/>
                            <w:b/>
                            <w:bCs/>
                            <w:i/>
                            <w:iCs/>
                            <w:sz w:val="24"/>
                            <w:szCs w:val="24"/>
                          </w:rPr>
                        </w:pPr>
                        <w:r w:rsidRPr="001B0547">
                          <w:rPr>
                            <w:rFonts w:asciiTheme="minorHAnsi" w:hAnsiTheme="minorHAnsi" w:cs="TimesNewRoman,BoldItalicOOEnc"/>
                            <w:b/>
                            <w:bCs/>
                            <w:i/>
                            <w:iCs/>
                            <w:sz w:val="24"/>
                            <w:szCs w:val="24"/>
                          </w:rPr>
                          <w:t>Приоритет 13: Инвестиции за опазване на биологичното разнообразиеи защита от рискове от климатични промени</w:t>
                        </w:r>
                      </w:p>
                      <w:p w:rsidR="00103C3E" w:rsidRPr="001B0547" w:rsidRDefault="00103C3E" w:rsidP="00912A77">
                        <w:pPr>
                          <w:autoSpaceDE w:val="0"/>
                          <w:autoSpaceDN w:val="0"/>
                          <w:adjustRightInd w:val="0"/>
                          <w:spacing w:after="0"/>
                          <w:jc w:val="both"/>
                          <w:rPr>
                            <w:rFonts w:asciiTheme="minorHAnsi" w:eastAsia="TimesNewRomanOOEnc" w:hAnsiTheme="minorHAnsi" w:cs="TimesNewRomanOOEnc"/>
                            <w:sz w:val="24"/>
                            <w:szCs w:val="24"/>
                          </w:rPr>
                        </w:pPr>
                        <w:r w:rsidRPr="001B0547">
                          <w:rPr>
                            <w:rFonts w:asciiTheme="minorHAnsi" w:hAnsiTheme="minorHAnsi" w:cs="TimesNewRoman,BoldOOEnc"/>
                            <w:bCs/>
                            <w:sz w:val="24"/>
                            <w:szCs w:val="24"/>
                          </w:rPr>
                          <w:t xml:space="preserve">Мярка 1: </w:t>
                        </w:r>
                        <w:r w:rsidRPr="001B0547">
                          <w:rPr>
                            <w:rFonts w:asciiTheme="minorHAnsi" w:eastAsia="TimesNewRomanOOEnc" w:hAnsiTheme="minorHAnsi" w:cs="TimesNewRomanOOEnc"/>
                            <w:sz w:val="24"/>
                            <w:szCs w:val="24"/>
                          </w:rPr>
                          <w:t>Разработване и актуализиране на планове за управление на защитенитеритории и на защитени зони от Националната екологична мрежа</w:t>
                        </w:r>
                        <w:r w:rsidR="007E0017" w:rsidRPr="001B0547">
                          <w:rPr>
                            <w:rFonts w:asciiTheme="minorHAnsi" w:eastAsia="TimesNewRomanOOEnc" w:hAnsiTheme="minorHAnsi" w:cs="TimesNewRomanOOEnc"/>
                            <w:sz w:val="24"/>
                            <w:szCs w:val="24"/>
                          </w:rPr>
                          <w:t>;</w:t>
                        </w:r>
                      </w:p>
                      <w:p w:rsidR="00103C3E" w:rsidRPr="001B0547" w:rsidRDefault="00103C3E" w:rsidP="00912A77">
                        <w:pPr>
                          <w:autoSpaceDE w:val="0"/>
                          <w:autoSpaceDN w:val="0"/>
                          <w:adjustRightInd w:val="0"/>
                          <w:spacing w:after="0"/>
                          <w:jc w:val="both"/>
                          <w:rPr>
                            <w:rFonts w:asciiTheme="minorHAnsi" w:eastAsia="TimesNewRomanOOEnc" w:hAnsiTheme="minorHAnsi" w:cs="TimesNewRomanOOEnc"/>
                            <w:sz w:val="24"/>
                            <w:szCs w:val="24"/>
                          </w:rPr>
                        </w:pPr>
                        <w:r w:rsidRPr="001B0547">
                          <w:rPr>
                            <w:rFonts w:asciiTheme="minorHAnsi" w:hAnsiTheme="minorHAnsi" w:cs="TimesNewRoman,BoldOOEnc"/>
                            <w:bCs/>
                            <w:sz w:val="24"/>
                            <w:szCs w:val="24"/>
                          </w:rPr>
                          <w:t xml:space="preserve">Мярка 2: </w:t>
                        </w:r>
                        <w:r w:rsidRPr="001B0547">
                          <w:rPr>
                            <w:rFonts w:asciiTheme="minorHAnsi" w:eastAsia="TimesNewRomanOOEnc" w:hAnsiTheme="minorHAnsi" w:cs="TimesNewRomanOOEnc"/>
                            <w:sz w:val="24"/>
                            <w:szCs w:val="24"/>
                          </w:rPr>
                          <w:t>Мониторинг, обхващащ защитените територии и зони, както и мони</w:t>
                        </w:r>
                        <w:r w:rsidR="00912A77">
                          <w:rPr>
                            <w:rFonts w:asciiTheme="minorHAnsi" w:eastAsia="TimesNewRomanOOEnc" w:hAnsiTheme="minorHAnsi" w:cs="TimesNewRomanOOEnc"/>
                            <w:sz w:val="24"/>
                            <w:szCs w:val="24"/>
                          </w:rPr>
                          <w:t xml:space="preserve">-торингът </w:t>
                        </w:r>
                        <w:r w:rsidRPr="001B0547">
                          <w:rPr>
                            <w:rFonts w:asciiTheme="minorHAnsi" w:eastAsia="TimesNewRomanOOEnc" w:hAnsiTheme="minorHAnsi" w:cs="TimesNewRomanOOEnc"/>
                            <w:sz w:val="24"/>
                            <w:szCs w:val="24"/>
                          </w:rPr>
                          <w:t>извън тях, касаещ ценни, редки и защитени растителни и животински видове</w:t>
                        </w:r>
                        <w:r w:rsidR="007E0017" w:rsidRPr="001B0547">
                          <w:rPr>
                            <w:rFonts w:asciiTheme="minorHAnsi" w:eastAsia="TimesNewRomanOOEnc" w:hAnsiTheme="minorHAnsi" w:cs="TimesNewRomanOOEnc"/>
                            <w:sz w:val="24"/>
                            <w:szCs w:val="24"/>
                          </w:rPr>
                          <w:t>;</w:t>
                        </w:r>
                      </w:p>
                      <w:p w:rsidR="00103C3E" w:rsidRPr="001B0547" w:rsidRDefault="00103C3E" w:rsidP="00912A77">
                        <w:pPr>
                          <w:autoSpaceDE w:val="0"/>
                          <w:autoSpaceDN w:val="0"/>
                          <w:adjustRightInd w:val="0"/>
                          <w:spacing w:after="0"/>
                          <w:jc w:val="both"/>
                          <w:rPr>
                            <w:rFonts w:asciiTheme="minorHAnsi" w:eastAsia="TimesNewRomanOOEnc" w:hAnsiTheme="minorHAnsi" w:cs="TimesNewRomanOOEnc"/>
                            <w:sz w:val="24"/>
                            <w:szCs w:val="24"/>
                          </w:rPr>
                        </w:pPr>
                        <w:r w:rsidRPr="001B0547">
                          <w:rPr>
                            <w:rFonts w:asciiTheme="minorHAnsi" w:hAnsiTheme="minorHAnsi" w:cs="TimesNewRoman,BoldOOEnc"/>
                            <w:bCs/>
                            <w:sz w:val="24"/>
                            <w:szCs w:val="24"/>
                          </w:rPr>
                          <w:t xml:space="preserve">Мярка 3: </w:t>
                        </w:r>
                        <w:r w:rsidRPr="001B0547">
                          <w:rPr>
                            <w:rFonts w:asciiTheme="minorHAnsi" w:eastAsia="TimesNewRomanOOEnc" w:hAnsiTheme="minorHAnsi" w:cs="TimesNewRomanOOEnc"/>
                            <w:sz w:val="24"/>
                            <w:szCs w:val="24"/>
                          </w:rPr>
                          <w:t>Разработването на планове за действие за застрашени животински и</w:t>
                        </w:r>
                        <w:r w:rsidR="007E0017" w:rsidRPr="001B0547">
                          <w:rPr>
                            <w:rFonts w:asciiTheme="minorHAnsi" w:eastAsia="TimesNewRomanOOEnc" w:hAnsiTheme="minorHAnsi" w:cs="TimesNewRomanOOEnc"/>
                            <w:sz w:val="24"/>
                            <w:szCs w:val="24"/>
                          </w:rPr>
                          <w:t xml:space="preserve"> р</w:t>
                        </w:r>
                        <w:r w:rsidRPr="001B0547">
                          <w:rPr>
                            <w:rFonts w:asciiTheme="minorHAnsi" w:eastAsia="TimesNewRomanOOEnc" w:hAnsiTheme="minorHAnsi" w:cs="TimesNewRomanOOEnc"/>
                            <w:sz w:val="24"/>
                            <w:szCs w:val="24"/>
                          </w:rPr>
                          <w:t>астителни видове, както и опазването, поддържането и възстановяването намес</w:t>
                        </w:r>
                        <w:r w:rsidR="00E50A06">
                          <w:rPr>
                            <w:rFonts w:asciiTheme="minorHAnsi" w:eastAsia="TimesNewRomanOOEnc" w:hAnsiTheme="minorHAnsi" w:cs="TimesNewRomanOOEnc"/>
                            <w:sz w:val="24"/>
                            <w:szCs w:val="24"/>
                          </w:rPr>
                          <w:t>-</w:t>
                        </w:r>
                        <w:r w:rsidRPr="001B0547">
                          <w:rPr>
                            <w:rFonts w:asciiTheme="minorHAnsi" w:eastAsia="TimesNewRomanOOEnc" w:hAnsiTheme="minorHAnsi" w:cs="TimesNewRomanOOEnc"/>
                            <w:sz w:val="24"/>
                            <w:szCs w:val="24"/>
                          </w:rPr>
                          <w:t>тообитания и видове в района.</w:t>
                        </w:r>
                      </w:p>
                      <w:p w:rsidR="00103C3E" w:rsidRPr="001B0547" w:rsidRDefault="00103C3E" w:rsidP="00912A77">
                        <w:pPr>
                          <w:autoSpaceDE w:val="0"/>
                          <w:autoSpaceDN w:val="0"/>
                          <w:adjustRightInd w:val="0"/>
                          <w:spacing w:after="0"/>
                          <w:jc w:val="both"/>
                          <w:rPr>
                            <w:rFonts w:asciiTheme="minorHAnsi" w:eastAsia="TimesNewRomanOOEnc" w:hAnsiTheme="minorHAnsi" w:cs="TimesNewRomanOOEnc"/>
                            <w:sz w:val="24"/>
                            <w:szCs w:val="24"/>
                          </w:rPr>
                        </w:pPr>
                        <w:r w:rsidRPr="001B0547">
                          <w:rPr>
                            <w:rFonts w:asciiTheme="minorHAnsi" w:hAnsiTheme="minorHAnsi" w:cs="TimesNewRoman,BoldOOEnc"/>
                            <w:bCs/>
                            <w:sz w:val="24"/>
                            <w:szCs w:val="24"/>
                          </w:rPr>
                          <w:t xml:space="preserve">Мярка 4: </w:t>
                        </w:r>
                        <w:r w:rsidRPr="001B0547">
                          <w:rPr>
                            <w:rFonts w:asciiTheme="minorHAnsi" w:eastAsia="TimesNewRomanOOEnc" w:hAnsiTheme="minorHAnsi" w:cs="TimesNewRomanOOEnc"/>
                            <w:sz w:val="24"/>
                            <w:szCs w:val="24"/>
                          </w:rPr>
                          <w:t>Създаване и актуализация на база данни за рискови зони, доизграждане на</w:t>
                        </w:r>
                      </w:p>
                      <w:p w:rsidR="00103C3E" w:rsidRPr="001B0547" w:rsidRDefault="00103C3E" w:rsidP="00912A77">
                        <w:pPr>
                          <w:autoSpaceDE w:val="0"/>
                          <w:autoSpaceDN w:val="0"/>
                          <w:adjustRightInd w:val="0"/>
                          <w:spacing w:after="0"/>
                          <w:jc w:val="both"/>
                          <w:rPr>
                            <w:rFonts w:asciiTheme="minorHAnsi" w:eastAsia="TimesNewRomanOOEnc" w:hAnsiTheme="minorHAnsi" w:cs="TimesNewRomanOOEnc"/>
                            <w:sz w:val="24"/>
                            <w:szCs w:val="24"/>
                          </w:rPr>
                        </w:pPr>
                        <w:r w:rsidRPr="001B0547">
                          <w:rPr>
                            <w:rFonts w:asciiTheme="minorHAnsi" w:eastAsia="TimesNewRomanOOEnc" w:hAnsiTheme="minorHAnsi" w:cs="TimesNewRomanOOEnc"/>
                            <w:sz w:val="24"/>
                            <w:szCs w:val="24"/>
                          </w:rPr>
                          <w:t>системи за ранно предупреждение за възникващи опасности от наводнения, пожари</w:t>
                        </w:r>
                        <w:r w:rsidR="007E0017" w:rsidRPr="001B0547">
                          <w:rPr>
                            <w:rFonts w:asciiTheme="minorHAnsi" w:eastAsia="TimesNewRomanOOEnc" w:hAnsiTheme="minorHAnsi" w:cs="TimesNewRomanOOEnc"/>
                            <w:sz w:val="24"/>
                            <w:szCs w:val="24"/>
                          </w:rPr>
                          <w:t xml:space="preserve">, </w:t>
                        </w:r>
                        <w:r w:rsidRPr="001B0547">
                          <w:rPr>
                            <w:rFonts w:asciiTheme="minorHAnsi" w:eastAsia="TimesNewRomanOOEnc" w:hAnsiTheme="minorHAnsi" w:cs="TimesNewRomanOOEnc"/>
                            <w:sz w:val="24"/>
                            <w:szCs w:val="24"/>
                          </w:rPr>
                          <w:t>активиране на свлачищни райони,</w:t>
                        </w:r>
                      </w:p>
                      <w:p w:rsidR="00103C3E" w:rsidRPr="001B0547" w:rsidRDefault="00103C3E" w:rsidP="00912A77">
                        <w:pPr>
                          <w:autoSpaceDE w:val="0"/>
                          <w:autoSpaceDN w:val="0"/>
                          <w:adjustRightInd w:val="0"/>
                          <w:spacing w:after="0"/>
                          <w:jc w:val="both"/>
                          <w:rPr>
                            <w:rFonts w:asciiTheme="minorHAnsi" w:eastAsia="TimesNewRomanOOEnc" w:hAnsiTheme="minorHAnsi" w:cs="TimesNewRomanOOEnc"/>
                            <w:sz w:val="24"/>
                            <w:szCs w:val="24"/>
                          </w:rPr>
                        </w:pPr>
                        <w:r w:rsidRPr="001B0547">
                          <w:rPr>
                            <w:rFonts w:asciiTheme="minorHAnsi" w:hAnsiTheme="minorHAnsi" w:cs="TimesNewRoman,BoldOOEnc"/>
                            <w:bCs/>
                            <w:sz w:val="24"/>
                            <w:szCs w:val="24"/>
                          </w:rPr>
                          <w:t xml:space="preserve">Мярка 5: </w:t>
                        </w:r>
                        <w:r w:rsidRPr="001B0547">
                          <w:rPr>
                            <w:rFonts w:asciiTheme="minorHAnsi" w:eastAsia="TimesNewRomanOOEnc" w:hAnsiTheme="minorHAnsi" w:cs="TimesNewRomanOOEnc"/>
                            <w:sz w:val="24"/>
                            <w:szCs w:val="24"/>
                          </w:rPr>
                          <w:t>Почистване на корита на реки и изграждане на защитни съоръжения</w:t>
                        </w:r>
                        <w:r w:rsidR="007E0017" w:rsidRPr="001B0547">
                          <w:rPr>
                            <w:rFonts w:asciiTheme="minorHAnsi" w:eastAsia="TimesNewRomanOOEnc" w:hAnsiTheme="minorHAnsi" w:cs="TimesNewRomanOOEnc"/>
                            <w:sz w:val="24"/>
                            <w:szCs w:val="24"/>
                          </w:rPr>
                          <w:t xml:space="preserve">, </w:t>
                        </w:r>
                        <w:r w:rsidRPr="001B0547">
                          <w:rPr>
                            <w:rFonts w:asciiTheme="minorHAnsi" w:eastAsia="TimesNewRomanOOEnc" w:hAnsiTheme="minorHAnsi" w:cs="TimesNewRomanOOEnc"/>
                            <w:sz w:val="24"/>
                            <w:szCs w:val="24"/>
                          </w:rPr>
                          <w:t>изследване на последиците от промените в климата;</w:t>
                        </w:r>
                      </w:p>
                      <w:p w:rsidR="00103C3E" w:rsidRPr="001B0547" w:rsidRDefault="00103C3E" w:rsidP="00912A77">
                        <w:pPr>
                          <w:autoSpaceDE w:val="0"/>
                          <w:autoSpaceDN w:val="0"/>
                          <w:adjustRightInd w:val="0"/>
                          <w:spacing w:after="0"/>
                          <w:jc w:val="both"/>
                          <w:rPr>
                            <w:rFonts w:asciiTheme="minorHAnsi" w:eastAsia="TimesNewRomanOOEnc" w:hAnsiTheme="minorHAnsi" w:cs="TimesNewRomanOOEnc"/>
                            <w:sz w:val="24"/>
                            <w:szCs w:val="24"/>
                          </w:rPr>
                        </w:pPr>
                        <w:r w:rsidRPr="001B0547">
                          <w:rPr>
                            <w:rFonts w:asciiTheme="minorHAnsi" w:hAnsiTheme="minorHAnsi" w:cs="TimesNewRoman,BoldOOEnc"/>
                            <w:bCs/>
                            <w:sz w:val="24"/>
                            <w:szCs w:val="24"/>
                          </w:rPr>
                          <w:t xml:space="preserve">Мярка 6: </w:t>
                        </w:r>
                        <w:r w:rsidRPr="001B0547">
                          <w:rPr>
                            <w:rFonts w:asciiTheme="minorHAnsi" w:eastAsia="TimesNewRomanOOEnc" w:hAnsiTheme="minorHAnsi" w:cs="TimesNewRomanOOEnc"/>
                            <w:sz w:val="24"/>
                            <w:szCs w:val="24"/>
                          </w:rPr>
                          <w:t>Изграждане на съоръжения за борба с ерозията, залесяване на обезлесени</w:t>
                        </w:r>
                      </w:p>
                      <w:p w:rsidR="00103C3E" w:rsidRPr="001B0547" w:rsidRDefault="00103C3E" w:rsidP="00912A77">
                        <w:pPr>
                          <w:autoSpaceDE w:val="0"/>
                          <w:autoSpaceDN w:val="0"/>
                          <w:adjustRightInd w:val="0"/>
                          <w:spacing w:after="0"/>
                          <w:jc w:val="both"/>
                          <w:rPr>
                            <w:rFonts w:asciiTheme="minorHAnsi" w:eastAsia="TimesNewRomanOOEnc" w:hAnsiTheme="minorHAnsi" w:cs="TimesNewRomanOOEnc"/>
                            <w:sz w:val="24"/>
                            <w:szCs w:val="24"/>
                          </w:rPr>
                        </w:pPr>
                        <w:r w:rsidRPr="001B0547">
                          <w:rPr>
                            <w:rFonts w:asciiTheme="minorHAnsi" w:eastAsia="TimesNewRomanOOEnc" w:hAnsiTheme="minorHAnsi" w:cs="TimesNewRomanOOEnc"/>
                            <w:sz w:val="24"/>
                            <w:szCs w:val="24"/>
                          </w:rPr>
                          <w:t>участъци, устойчиво използване на земите и други.</w:t>
                        </w:r>
                      </w:p>
                      <w:p w:rsidR="00D843DD" w:rsidRPr="001B0547" w:rsidRDefault="00D843DD" w:rsidP="0067731F">
                        <w:pPr>
                          <w:autoSpaceDE w:val="0"/>
                          <w:autoSpaceDN w:val="0"/>
                          <w:adjustRightInd w:val="0"/>
                          <w:spacing w:after="0" w:line="240" w:lineRule="auto"/>
                          <w:ind w:right="495"/>
                          <w:rPr>
                            <w:rFonts w:asciiTheme="minorHAnsi" w:eastAsia="TimesNewRomanOOEnc" w:hAnsiTheme="minorHAnsi" w:cs="TimesNewRomanOOEnc"/>
                            <w:sz w:val="24"/>
                            <w:szCs w:val="24"/>
                          </w:rPr>
                        </w:pPr>
                      </w:p>
                      <w:p w:rsidR="00D843DD" w:rsidRPr="00E44BBC" w:rsidRDefault="00D843DD" w:rsidP="00912A77">
                        <w:pPr>
                          <w:shd w:val="clear" w:color="auto" w:fill="D6E3BC" w:themeFill="accent3" w:themeFillTint="66"/>
                          <w:autoSpaceDE w:val="0"/>
                          <w:autoSpaceDN w:val="0"/>
                          <w:adjustRightInd w:val="0"/>
                          <w:spacing w:after="0" w:line="240" w:lineRule="auto"/>
                          <w:ind w:right="34"/>
                          <w:rPr>
                            <w:rFonts w:asciiTheme="minorHAnsi" w:hAnsiTheme="minorHAnsi" w:cs="TimesNewRoman,BoldItalicOOEnc"/>
                            <w:b/>
                            <w:bCs/>
                            <w:iCs/>
                            <w:sz w:val="24"/>
                            <w:szCs w:val="24"/>
                          </w:rPr>
                        </w:pPr>
                        <w:r w:rsidRPr="00E44BBC">
                          <w:rPr>
                            <w:rFonts w:asciiTheme="minorHAnsi" w:hAnsiTheme="minorHAnsi" w:cs="TimesNewRoman,BoldItalicOOEnc"/>
                            <w:b/>
                            <w:bCs/>
                            <w:iCs/>
                            <w:sz w:val="24"/>
                            <w:szCs w:val="24"/>
                          </w:rPr>
                          <w:t>ЦЕЛ 4: БАЛАНСИРАНО ТЕРИТОРИАЛНО РАЗВИТИЕ</w:t>
                        </w:r>
                      </w:p>
                      <w:p w:rsidR="00D843DD" w:rsidRPr="001B0547" w:rsidRDefault="00D843DD" w:rsidP="00DE57E5">
                        <w:pPr>
                          <w:autoSpaceDE w:val="0"/>
                          <w:autoSpaceDN w:val="0"/>
                          <w:adjustRightInd w:val="0"/>
                          <w:spacing w:after="0"/>
                          <w:jc w:val="both"/>
                          <w:rPr>
                            <w:rFonts w:asciiTheme="minorHAnsi" w:eastAsia="TimesNewRomanOOEnc" w:hAnsiTheme="minorHAnsi" w:cs="TimesNewRomanOOEnc"/>
                            <w:sz w:val="24"/>
                            <w:szCs w:val="24"/>
                          </w:rPr>
                        </w:pPr>
                        <w:r w:rsidRPr="001B0547">
                          <w:rPr>
                            <w:rFonts w:asciiTheme="minorHAnsi" w:eastAsia="TimesNewRomanOOEnc" w:hAnsiTheme="minorHAnsi" w:cs="TimesNewRomanOOEnc"/>
                            <w:sz w:val="24"/>
                            <w:szCs w:val="24"/>
                          </w:rPr>
                          <w:t xml:space="preserve">       Териториално балансираният растеж в общинатаще се постигне чрез подобряване на свързаността между населените места,  и ориентиране към полицентрично простран</w:t>
                        </w:r>
                        <w:r w:rsidR="001D60A9">
                          <w:rPr>
                            <w:rFonts w:asciiTheme="minorHAnsi" w:eastAsia="TimesNewRomanOOEnc" w:hAnsiTheme="minorHAnsi" w:cs="TimesNewRomanOOEnc"/>
                            <w:sz w:val="24"/>
                            <w:szCs w:val="24"/>
                          </w:rPr>
                          <w:t>-</w:t>
                        </w:r>
                        <w:r w:rsidRPr="001B0547">
                          <w:rPr>
                            <w:rFonts w:asciiTheme="minorHAnsi" w:eastAsia="TimesNewRomanOOEnc" w:hAnsiTheme="minorHAnsi" w:cs="TimesNewRomanOOEnc"/>
                            <w:sz w:val="24"/>
                            <w:szCs w:val="24"/>
                          </w:rPr>
                          <w:t>ствено развитие.</w:t>
                        </w:r>
                      </w:p>
                      <w:p w:rsidR="00890CE9" w:rsidRPr="001B0547" w:rsidRDefault="00890CE9" w:rsidP="0067731F">
                        <w:pPr>
                          <w:autoSpaceDE w:val="0"/>
                          <w:autoSpaceDN w:val="0"/>
                          <w:adjustRightInd w:val="0"/>
                          <w:spacing w:after="0" w:line="240" w:lineRule="auto"/>
                          <w:ind w:right="495"/>
                          <w:rPr>
                            <w:rFonts w:asciiTheme="minorHAnsi" w:eastAsia="TimesNewRomanOOEnc" w:hAnsiTheme="minorHAnsi" w:cs="TimesNewRomanOOEnc"/>
                            <w:sz w:val="24"/>
                            <w:szCs w:val="24"/>
                          </w:rPr>
                        </w:pPr>
                      </w:p>
                      <w:p w:rsidR="00D843DD" w:rsidRPr="001B0547" w:rsidRDefault="00D843DD" w:rsidP="00DE57E5">
                        <w:pPr>
                          <w:shd w:val="clear" w:color="auto" w:fill="D6E3BC" w:themeFill="accent3" w:themeFillTint="66"/>
                          <w:tabs>
                            <w:tab w:val="left" w:pos="9208"/>
                          </w:tabs>
                          <w:autoSpaceDE w:val="0"/>
                          <w:autoSpaceDN w:val="0"/>
                          <w:adjustRightInd w:val="0"/>
                          <w:spacing w:after="0" w:line="240" w:lineRule="auto"/>
                          <w:rPr>
                            <w:rFonts w:asciiTheme="minorHAnsi" w:hAnsiTheme="minorHAnsi" w:cs="TimesNewRoman,BoldItalicOOEnc"/>
                            <w:b/>
                            <w:bCs/>
                            <w:i/>
                            <w:iCs/>
                            <w:sz w:val="24"/>
                            <w:szCs w:val="24"/>
                          </w:rPr>
                        </w:pPr>
                        <w:r w:rsidRPr="001B0547">
                          <w:rPr>
                            <w:rFonts w:asciiTheme="minorHAnsi" w:hAnsiTheme="minorHAnsi" w:cs="TimesNewRoman,BoldItalicOOEnc"/>
                            <w:b/>
                            <w:bCs/>
                            <w:i/>
                            <w:iCs/>
                            <w:sz w:val="24"/>
                            <w:szCs w:val="24"/>
                          </w:rPr>
                          <w:t>Приоритет 14: Подобряване на трансп</w:t>
                        </w:r>
                        <w:r w:rsidR="003E0F96">
                          <w:rPr>
                            <w:rFonts w:asciiTheme="minorHAnsi" w:hAnsiTheme="minorHAnsi" w:cs="TimesNewRoman,BoldItalicOOEnc"/>
                            <w:b/>
                            <w:bCs/>
                            <w:i/>
                            <w:iCs/>
                            <w:sz w:val="24"/>
                            <w:szCs w:val="24"/>
                          </w:rPr>
                          <w:t>ортната достъпност и свързаност.</w:t>
                        </w:r>
                      </w:p>
                      <w:p w:rsidR="00D843DD" w:rsidRPr="001B0547" w:rsidRDefault="00D843DD" w:rsidP="00DE57E5">
                        <w:pPr>
                          <w:autoSpaceDE w:val="0"/>
                          <w:autoSpaceDN w:val="0"/>
                          <w:adjustRightInd w:val="0"/>
                          <w:spacing w:after="0"/>
                          <w:ind w:right="34"/>
                          <w:jc w:val="both"/>
                          <w:rPr>
                            <w:rFonts w:asciiTheme="minorHAnsi" w:eastAsia="TimesNewRomanOOEnc" w:hAnsiTheme="minorHAnsi" w:cs="TimesNewRomanOOEnc"/>
                            <w:sz w:val="24"/>
                            <w:szCs w:val="24"/>
                          </w:rPr>
                        </w:pPr>
                        <w:r w:rsidRPr="001B0547">
                          <w:rPr>
                            <w:rFonts w:asciiTheme="minorHAnsi" w:eastAsia="TimesNewRomanOOEnc" w:hAnsiTheme="minorHAnsi" w:cs="TimesNewRomanOOEnc"/>
                            <w:sz w:val="24"/>
                            <w:szCs w:val="24"/>
                          </w:rPr>
                          <w:t>За подобряване на свързаността на района в международен, национален ивътрешно</w:t>
                        </w:r>
                        <w:r w:rsidR="00890CE9" w:rsidRPr="001B0547">
                          <w:rPr>
                            <w:rFonts w:asciiTheme="minorHAnsi" w:eastAsia="TimesNewRomanOOEnc" w:hAnsiTheme="minorHAnsi" w:cs="TimesNewRomanOOEnc"/>
                            <w:sz w:val="24"/>
                            <w:szCs w:val="24"/>
                          </w:rPr>
                          <w:t>-</w:t>
                        </w:r>
                        <w:r w:rsidRPr="001B0547">
                          <w:rPr>
                            <w:rFonts w:asciiTheme="minorHAnsi" w:eastAsia="TimesNewRomanOOEnc" w:hAnsiTheme="minorHAnsi" w:cs="TimesNewRomanOOEnc"/>
                            <w:sz w:val="24"/>
                            <w:szCs w:val="24"/>
                          </w:rPr>
                          <w:t>регионален план се планира да бъдат реализирани редица проекти заобновяване и разширяване на транспортно-комуникационната инфраструктура иизграждане на съвременна цифрова инфраструктура, осигуряваща достъп на всичкинаселени места до интернет и получаване на базови електронни услуги.</w:t>
                        </w:r>
                      </w:p>
                      <w:p w:rsidR="00890CE9" w:rsidRPr="001B0547" w:rsidRDefault="00890CE9" w:rsidP="00DE57E5">
                        <w:pPr>
                          <w:autoSpaceDE w:val="0"/>
                          <w:autoSpaceDN w:val="0"/>
                          <w:adjustRightInd w:val="0"/>
                          <w:spacing w:after="0"/>
                          <w:ind w:right="34"/>
                          <w:jc w:val="both"/>
                          <w:rPr>
                            <w:rFonts w:asciiTheme="minorHAnsi" w:eastAsia="TimesNewRomanOOEnc" w:hAnsiTheme="minorHAnsi" w:cs="TimesNewRomanOOEnc"/>
                            <w:sz w:val="24"/>
                            <w:szCs w:val="24"/>
                          </w:rPr>
                        </w:pPr>
                        <w:r w:rsidRPr="001B0547">
                          <w:rPr>
                            <w:rFonts w:asciiTheme="minorHAnsi" w:hAnsiTheme="minorHAnsi" w:cs="TimesNewRoman,BoldOOEnc"/>
                            <w:bCs/>
                            <w:sz w:val="24"/>
                            <w:szCs w:val="24"/>
                          </w:rPr>
                          <w:t xml:space="preserve">Мярка 1: </w:t>
                        </w:r>
                        <w:r w:rsidRPr="001B0547">
                          <w:rPr>
                            <w:rFonts w:asciiTheme="minorHAnsi" w:eastAsia="TimesNewRomanOOEnc" w:hAnsiTheme="minorHAnsi" w:cs="TimesNewRomanOOEnc"/>
                            <w:sz w:val="24"/>
                            <w:szCs w:val="24"/>
                          </w:rPr>
                          <w:t>Подобряване на мрежата от общински пътища в селските райони за осигуряване на достъп до туристически, исторически обекти, както и достъп до обра</w:t>
                        </w:r>
                        <w:r w:rsidR="006B66AA">
                          <w:rPr>
                            <w:rFonts w:asciiTheme="minorHAnsi" w:eastAsia="TimesNewRomanOOEnc" w:hAnsiTheme="minorHAnsi" w:cs="TimesNewRomanOOEnc"/>
                            <w:sz w:val="24"/>
                            <w:szCs w:val="24"/>
                          </w:rPr>
                          <w:t>-</w:t>
                        </w:r>
                        <w:r w:rsidRPr="001B0547">
                          <w:rPr>
                            <w:rFonts w:asciiTheme="minorHAnsi" w:eastAsia="TimesNewRomanOOEnc" w:hAnsiTheme="minorHAnsi" w:cs="TimesNewRomanOOEnc"/>
                            <w:sz w:val="24"/>
                            <w:szCs w:val="24"/>
                          </w:rPr>
                          <w:t>зователни, здравни и социални услуги в населените места;</w:t>
                        </w:r>
                      </w:p>
                      <w:p w:rsidR="00890CE9" w:rsidRPr="001B0547" w:rsidRDefault="00890CE9" w:rsidP="00DE57E5">
                        <w:pPr>
                          <w:autoSpaceDE w:val="0"/>
                          <w:autoSpaceDN w:val="0"/>
                          <w:adjustRightInd w:val="0"/>
                          <w:spacing w:after="0"/>
                          <w:ind w:right="34"/>
                          <w:jc w:val="both"/>
                          <w:rPr>
                            <w:rFonts w:asciiTheme="minorHAnsi" w:eastAsia="TimesNewRomanOOEnc" w:hAnsiTheme="minorHAnsi" w:cs="TimesNewRomanOOEnc"/>
                            <w:sz w:val="24"/>
                            <w:szCs w:val="24"/>
                          </w:rPr>
                        </w:pPr>
                        <w:r w:rsidRPr="001B0547">
                          <w:rPr>
                            <w:rFonts w:asciiTheme="minorHAnsi" w:hAnsiTheme="minorHAnsi" w:cs="TimesNewRoman,BoldOOEnc"/>
                            <w:bCs/>
                            <w:sz w:val="24"/>
                            <w:szCs w:val="24"/>
                          </w:rPr>
                          <w:t xml:space="preserve">      Мярка 2: </w:t>
                        </w:r>
                        <w:r w:rsidRPr="001B0547">
                          <w:rPr>
                            <w:rFonts w:asciiTheme="minorHAnsi" w:eastAsia="TimesNewRomanOOEnc" w:hAnsiTheme="minorHAnsi" w:cs="TimesNewRomanOOEnc"/>
                            <w:sz w:val="24"/>
                            <w:szCs w:val="24"/>
                          </w:rPr>
                          <w:t>Насърчаване изграждането на местната инфраструктура, обновяването на селата, предлагането на местни основни услуги и опазването на местното културно и при</w:t>
                        </w:r>
                        <w:r w:rsidR="009B1E3B">
                          <w:rPr>
                            <w:rFonts w:asciiTheme="minorHAnsi" w:eastAsia="TimesNewRomanOOEnc" w:hAnsiTheme="minorHAnsi" w:cs="TimesNewRomanOOEnc"/>
                            <w:sz w:val="24"/>
                            <w:szCs w:val="24"/>
                          </w:rPr>
                          <w:t>родно нас</w:t>
                        </w:r>
                        <w:r w:rsidRPr="001B0547">
                          <w:rPr>
                            <w:rFonts w:asciiTheme="minorHAnsi" w:eastAsia="TimesNewRomanOOEnc" w:hAnsiTheme="minorHAnsi" w:cs="TimesNewRomanOOEnc"/>
                            <w:sz w:val="24"/>
                            <w:szCs w:val="24"/>
                          </w:rPr>
                          <w:t>лед</w:t>
                        </w:r>
                        <w:r w:rsidR="00A74FEF">
                          <w:rPr>
                            <w:rFonts w:asciiTheme="minorHAnsi" w:eastAsia="TimesNewRomanOOEnc" w:hAnsiTheme="minorHAnsi" w:cs="TimesNewRomanOOEnc"/>
                            <w:sz w:val="24"/>
                            <w:szCs w:val="24"/>
                          </w:rPr>
                          <w:t>ство -</w:t>
                        </w:r>
                        <w:r w:rsidRPr="001B0547">
                          <w:rPr>
                            <w:rFonts w:asciiTheme="minorHAnsi" w:eastAsia="TimesNewRomanOOEnc" w:hAnsiTheme="minorHAnsi" w:cs="TimesNewRomanOOEnc"/>
                            <w:sz w:val="24"/>
                            <w:szCs w:val="24"/>
                          </w:rPr>
                          <w:t>създаване, подобряване и разширяване на дребна по мащаби инфра</w:t>
                        </w:r>
                        <w:r w:rsidR="009B1E3B">
                          <w:rPr>
                            <w:rFonts w:asciiTheme="minorHAnsi" w:eastAsia="TimesNewRomanOOEnc" w:hAnsiTheme="minorHAnsi" w:cs="TimesNewRomanOOEnc"/>
                            <w:sz w:val="24"/>
                            <w:szCs w:val="24"/>
                          </w:rPr>
                          <w:t>структура, въ</w:t>
                        </w:r>
                        <w:r w:rsidRPr="001B0547">
                          <w:rPr>
                            <w:rFonts w:asciiTheme="minorHAnsi" w:eastAsia="TimesNewRomanOOEnc" w:hAnsiTheme="minorHAnsi" w:cs="TimesNewRomanOOEnc"/>
                            <w:sz w:val="24"/>
                            <w:szCs w:val="24"/>
                          </w:rPr>
                          <w:t>веждане и използване на възобновяеми източници; инфраструктура за отдих, туристическа информация и обозначаване на туристически обекти.</w:t>
                        </w:r>
                      </w:p>
                      <w:p w:rsidR="00890CE9" w:rsidRPr="001B0547" w:rsidRDefault="00890CE9" w:rsidP="0067731F">
                        <w:pPr>
                          <w:autoSpaceDE w:val="0"/>
                          <w:autoSpaceDN w:val="0"/>
                          <w:adjustRightInd w:val="0"/>
                          <w:spacing w:after="0" w:line="240" w:lineRule="auto"/>
                          <w:ind w:right="495"/>
                          <w:rPr>
                            <w:rFonts w:asciiTheme="minorHAnsi" w:eastAsia="TimesNewRomanOOEnc" w:hAnsiTheme="minorHAnsi" w:cs="TimesNewRomanOOEnc"/>
                            <w:sz w:val="24"/>
                            <w:szCs w:val="24"/>
                          </w:rPr>
                        </w:pPr>
                      </w:p>
                      <w:p w:rsidR="00890CE9" w:rsidRPr="001B0547" w:rsidRDefault="00890CE9" w:rsidP="00DE57E5">
                        <w:pPr>
                          <w:shd w:val="clear" w:color="auto" w:fill="D6E3BC" w:themeFill="accent3" w:themeFillTint="66"/>
                          <w:autoSpaceDE w:val="0"/>
                          <w:autoSpaceDN w:val="0"/>
                          <w:adjustRightInd w:val="0"/>
                          <w:spacing w:after="0" w:line="240" w:lineRule="auto"/>
                          <w:ind w:right="34"/>
                          <w:rPr>
                            <w:rFonts w:asciiTheme="minorHAnsi" w:hAnsiTheme="minorHAnsi" w:cs="TimesNewRoman,BoldItalicOOEnc"/>
                            <w:b/>
                            <w:bCs/>
                            <w:i/>
                            <w:iCs/>
                            <w:sz w:val="24"/>
                            <w:szCs w:val="24"/>
                          </w:rPr>
                        </w:pPr>
                        <w:r w:rsidRPr="001B0547">
                          <w:rPr>
                            <w:rFonts w:asciiTheme="minorHAnsi" w:hAnsiTheme="minorHAnsi" w:cs="TimesNewRoman,BoldItalicOOEnc"/>
                            <w:b/>
                            <w:bCs/>
                            <w:i/>
                            <w:iCs/>
                            <w:sz w:val="24"/>
                            <w:szCs w:val="24"/>
                          </w:rPr>
                          <w:t>Приоритет 15: Осигуряване на цифрова свързаност и достъпност</w:t>
                        </w:r>
                      </w:p>
                      <w:p w:rsidR="00890CE9" w:rsidRPr="001B0547" w:rsidRDefault="00890CE9" w:rsidP="00DE57E5">
                        <w:pPr>
                          <w:autoSpaceDE w:val="0"/>
                          <w:autoSpaceDN w:val="0"/>
                          <w:adjustRightInd w:val="0"/>
                          <w:spacing w:after="0"/>
                          <w:ind w:right="34"/>
                          <w:jc w:val="both"/>
                          <w:rPr>
                            <w:rFonts w:asciiTheme="minorHAnsi" w:eastAsia="TimesNewRomanOOEnc" w:hAnsiTheme="minorHAnsi" w:cs="TimesNewRomanOOEnc"/>
                            <w:sz w:val="24"/>
                            <w:szCs w:val="24"/>
                          </w:rPr>
                        </w:pPr>
                        <w:r w:rsidRPr="001B0547">
                          <w:rPr>
                            <w:rFonts w:asciiTheme="minorHAnsi" w:eastAsia="TimesNewRomanOOEnc" w:hAnsiTheme="minorHAnsi" w:cs="TimesNewRomanOOEnc"/>
                            <w:sz w:val="24"/>
                            <w:szCs w:val="24"/>
                          </w:rPr>
                          <w:lastRenderedPageBreak/>
                          <w:t xml:space="preserve">       В Националната програма за развитие „България 2030 г. </w:t>
                        </w:r>
                        <w:r w:rsidR="009B1E3B">
                          <w:rPr>
                            <w:rFonts w:asciiTheme="minorHAnsi" w:eastAsia="TimesNewRomanOOEnc" w:hAnsiTheme="minorHAnsi" w:cs="TimesNewRomanOOEnc"/>
                            <w:sz w:val="24"/>
                            <w:szCs w:val="24"/>
                          </w:rPr>
                          <w:t>като приоритет е залегнала „циф</w:t>
                        </w:r>
                        <w:r w:rsidRPr="001B0547">
                          <w:rPr>
                            <w:rFonts w:asciiTheme="minorHAnsi" w:eastAsia="TimesNewRomanOOEnc" w:hAnsiTheme="minorHAnsi" w:cs="TimesNewRomanOOEnc"/>
                            <w:sz w:val="24"/>
                            <w:szCs w:val="24"/>
                          </w:rPr>
                          <w:t>рова свързаност". Заложената цел е осигуряване свързаността на територията на цялата страна, така че да се позволи развитието на цифровите услуги и гарантиране из</w:t>
                        </w:r>
                        <w:r w:rsidR="00DE57E5">
                          <w:rPr>
                            <w:rFonts w:asciiTheme="minorHAnsi" w:eastAsia="TimesNewRomanOOEnc" w:hAnsiTheme="minorHAnsi" w:cs="TimesNewRomanOOEnc"/>
                            <w:sz w:val="24"/>
                            <w:szCs w:val="24"/>
                          </w:rPr>
                          <w:t>-</w:t>
                        </w:r>
                        <w:r w:rsidRPr="001B0547">
                          <w:rPr>
                            <w:rFonts w:asciiTheme="minorHAnsi" w:eastAsia="TimesNewRomanOOEnc" w:hAnsiTheme="minorHAnsi" w:cs="TimesNewRomanOOEnc"/>
                            <w:sz w:val="24"/>
                            <w:szCs w:val="24"/>
                          </w:rPr>
                          <w:t>ползването на информационни и телекомуникационни технологии във всички области на нашия живот и населени места.</w:t>
                        </w:r>
                      </w:p>
                      <w:p w:rsidR="00890CE9" w:rsidRPr="001B0547" w:rsidRDefault="00890CE9" w:rsidP="00DE57E5">
                        <w:pPr>
                          <w:autoSpaceDE w:val="0"/>
                          <w:autoSpaceDN w:val="0"/>
                          <w:adjustRightInd w:val="0"/>
                          <w:spacing w:after="0"/>
                          <w:ind w:right="34"/>
                          <w:jc w:val="both"/>
                          <w:rPr>
                            <w:rFonts w:asciiTheme="minorHAnsi" w:eastAsia="TimesNewRomanOOEnc" w:hAnsiTheme="minorHAnsi" w:cs="TimesNewRomanOOEnc"/>
                            <w:sz w:val="24"/>
                            <w:szCs w:val="24"/>
                          </w:rPr>
                        </w:pPr>
                        <w:r w:rsidRPr="001B0547">
                          <w:rPr>
                            <w:rFonts w:asciiTheme="minorHAnsi" w:eastAsia="TimesNewRomanOOEnc" w:hAnsiTheme="minorHAnsi" w:cs="TimesNewRomanOOEnc"/>
                            <w:sz w:val="24"/>
                            <w:szCs w:val="24"/>
                          </w:rPr>
                          <w:t xml:space="preserve">       Основната цел на цифровите проекти за свързаност е да се увеличи покритието с ви</w:t>
                        </w:r>
                        <w:r w:rsidR="00734BB2">
                          <w:rPr>
                            <w:rFonts w:asciiTheme="minorHAnsi" w:eastAsia="TimesNewRomanOOEnc" w:hAnsiTheme="minorHAnsi" w:cs="TimesNewRomanOOEnc"/>
                            <w:sz w:val="24"/>
                            <w:szCs w:val="24"/>
                          </w:rPr>
                          <w:t>соко</w:t>
                        </w:r>
                        <w:r w:rsidRPr="001B0547">
                          <w:rPr>
                            <w:rFonts w:asciiTheme="minorHAnsi" w:eastAsia="TimesNewRomanOOEnc" w:hAnsiTheme="minorHAnsi" w:cs="TimesNewRomanOOEnc"/>
                            <w:sz w:val="24"/>
                            <w:szCs w:val="24"/>
                          </w:rPr>
                          <w:t>скоростен широколентов достъп в района.</w:t>
                        </w:r>
                      </w:p>
                      <w:p w:rsidR="00890CE9" w:rsidRPr="001B0547" w:rsidRDefault="00890CE9" w:rsidP="00DE57E5">
                        <w:pPr>
                          <w:autoSpaceDE w:val="0"/>
                          <w:autoSpaceDN w:val="0"/>
                          <w:adjustRightInd w:val="0"/>
                          <w:spacing w:after="0"/>
                          <w:ind w:right="34"/>
                          <w:jc w:val="both"/>
                          <w:rPr>
                            <w:rFonts w:asciiTheme="minorHAnsi" w:eastAsia="TimesNewRomanOOEnc" w:hAnsiTheme="minorHAnsi" w:cs="TimesNewRomanOOEnc"/>
                            <w:sz w:val="24"/>
                            <w:szCs w:val="24"/>
                          </w:rPr>
                        </w:pPr>
                        <w:r w:rsidRPr="001B0547">
                          <w:rPr>
                            <w:rFonts w:asciiTheme="minorHAnsi" w:eastAsia="TimesNewRomanOOEnc" w:hAnsiTheme="minorHAnsi" w:cs="TimesNewRomanOOEnc"/>
                            <w:sz w:val="24"/>
                            <w:szCs w:val="24"/>
                          </w:rPr>
                          <w:t xml:space="preserve">       Цифрови мерки, които следва да се реализират:</w:t>
                        </w:r>
                      </w:p>
                      <w:p w:rsidR="00890CE9" w:rsidRPr="001B0547" w:rsidRDefault="00890CE9" w:rsidP="00DE57E5">
                        <w:pPr>
                          <w:autoSpaceDE w:val="0"/>
                          <w:autoSpaceDN w:val="0"/>
                          <w:adjustRightInd w:val="0"/>
                          <w:spacing w:after="0"/>
                          <w:ind w:right="34"/>
                          <w:jc w:val="both"/>
                          <w:rPr>
                            <w:rFonts w:asciiTheme="minorHAnsi" w:eastAsia="TimesNewRomanOOEnc" w:hAnsiTheme="minorHAnsi" w:cs="TimesNewRomanOOEnc"/>
                            <w:sz w:val="24"/>
                            <w:szCs w:val="24"/>
                          </w:rPr>
                        </w:pPr>
                        <w:r w:rsidRPr="001B0547">
                          <w:rPr>
                            <w:rFonts w:asciiTheme="minorHAnsi" w:eastAsia="TimesNewRomanOOEnc" w:hAnsiTheme="minorHAnsi" w:cs="TimesNewRomanOOEnc"/>
                            <w:bCs/>
                            <w:sz w:val="24"/>
                            <w:szCs w:val="24"/>
                          </w:rPr>
                          <w:t xml:space="preserve">       Мярка 1: </w:t>
                        </w:r>
                        <w:r w:rsidRPr="001B0547">
                          <w:rPr>
                            <w:rFonts w:asciiTheme="minorHAnsi" w:eastAsia="TimesNewRomanOOEnc" w:hAnsiTheme="minorHAnsi" w:cs="TimesNewRomanOOEnc"/>
                            <w:sz w:val="24"/>
                            <w:szCs w:val="24"/>
                          </w:rPr>
                          <w:t>Осигуряване на свързаност към единната електронна съобщителна мрежа</w:t>
                        </w:r>
                      </w:p>
                      <w:p w:rsidR="00890CE9" w:rsidRPr="001B0547" w:rsidRDefault="00890CE9" w:rsidP="00DE57E5">
                        <w:pPr>
                          <w:autoSpaceDE w:val="0"/>
                          <w:autoSpaceDN w:val="0"/>
                          <w:adjustRightInd w:val="0"/>
                          <w:spacing w:after="0"/>
                          <w:ind w:right="34"/>
                          <w:jc w:val="both"/>
                          <w:rPr>
                            <w:rFonts w:asciiTheme="minorHAnsi" w:eastAsia="TimesNewRomanOOEnc" w:hAnsiTheme="minorHAnsi" w:cs="TimesNewRomanOOEnc"/>
                            <w:sz w:val="24"/>
                            <w:szCs w:val="24"/>
                          </w:rPr>
                        </w:pPr>
                        <w:r w:rsidRPr="001B0547">
                          <w:rPr>
                            <w:rFonts w:asciiTheme="minorHAnsi" w:eastAsia="TimesNewRomanOOEnc" w:hAnsiTheme="minorHAnsi" w:cs="TimesNewRomanOOEnc"/>
                            <w:sz w:val="24"/>
                            <w:szCs w:val="24"/>
                          </w:rPr>
                          <w:t>(ЕЕСМ) на администрацията на общината.,</w:t>
                        </w:r>
                      </w:p>
                      <w:p w:rsidR="00890CE9" w:rsidRPr="001B0547" w:rsidRDefault="00890CE9" w:rsidP="00DE57E5">
                        <w:pPr>
                          <w:autoSpaceDE w:val="0"/>
                          <w:autoSpaceDN w:val="0"/>
                          <w:adjustRightInd w:val="0"/>
                          <w:spacing w:after="0"/>
                          <w:ind w:right="34"/>
                          <w:jc w:val="both"/>
                          <w:rPr>
                            <w:rFonts w:asciiTheme="minorHAnsi" w:eastAsia="TimesNewRomanOOEnc" w:hAnsiTheme="minorHAnsi" w:cs="TimesNewRomanOOEnc"/>
                            <w:sz w:val="24"/>
                            <w:szCs w:val="24"/>
                          </w:rPr>
                        </w:pPr>
                        <w:r w:rsidRPr="001B0547">
                          <w:rPr>
                            <w:rFonts w:asciiTheme="minorHAnsi" w:eastAsia="TimesNewRomanOOEnc" w:hAnsiTheme="minorHAnsi" w:cs="TimesNewRomanOOEnc"/>
                            <w:bCs/>
                            <w:sz w:val="24"/>
                            <w:szCs w:val="24"/>
                          </w:rPr>
                          <w:t xml:space="preserve">       Мярка 2: </w:t>
                        </w:r>
                        <w:r w:rsidRPr="001B0547">
                          <w:rPr>
                            <w:rFonts w:asciiTheme="minorHAnsi" w:eastAsia="TimesNewRomanOOEnc" w:hAnsiTheme="minorHAnsi" w:cs="TimesNewRomanOOEnc"/>
                            <w:sz w:val="24"/>
                            <w:szCs w:val="24"/>
                          </w:rPr>
                          <w:t>Осигуряване на по-добър достъп до приложения за електронна търговия,</w:t>
                        </w:r>
                      </w:p>
                      <w:p w:rsidR="00890CE9" w:rsidRPr="001B0547" w:rsidRDefault="00890CE9" w:rsidP="00DE57E5">
                        <w:pPr>
                          <w:autoSpaceDE w:val="0"/>
                          <w:autoSpaceDN w:val="0"/>
                          <w:adjustRightInd w:val="0"/>
                          <w:spacing w:after="0"/>
                          <w:ind w:right="34"/>
                          <w:jc w:val="both"/>
                          <w:rPr>
                            <w:rFonts w:asciiTheme="minorHAnsi" w:eastAsia="TimesNewRomanOOEnc" w:hAnsiTheme="minorHAnsi" w:cs="TimesNewRomanOOEnc"/>
                            <w:sz w:val="24"/>
                            <w:szCs w:val="24"/>
                          </w:rPr>
                        </w:pPr>
                        <w:r w:rsidRPr="001B0547">
                          <w:rPr>
                            <w:rFonts w:asciiTheme="minorHAnsi" w:eastAsia="TimesNewRomanOOEnc" w:hAnsiTheme="minorHAnsi" w:cs="TimesNewRomanOOEnc"/>
                            <w:sz w:val="24"/>
                            <w:szCs w:val="24"/>
                          </w:rPr>
                          <w:t>електронно управление и електронно здравеопазване.</w:t>
                        </w:r>
                      </w:p>
                      <w:p w:rsidR="00890CE9" w:rsidRPr="001B0547" w:rsidRDefault="00890CE9" w:rsidP="00DE57E5">
                        <w:pPr>
                          <w:autoSpaceDE w:val="0"/>
                          <w:autoSpaceDN w:val="0"/>
                          <w:adjustRightInd w:val="0"/>
                          <w:spacing w:after="0"/>
                          <w:ind w:right="34"/>
                          <w:jc w:val="both"/>
                          <w:rPr>
                            <w:rFonts w:asciiTheme="minorHAnsi" w:eastAsia="TimesNewRomanOOEnc" w:hAnsiTheme="minorHAnsi" w:cs="TimesNewRomanOOEnc"/>
                            <w:sz w:val="24"/>
                            <w:szCs w:val="24"/>
                          </w:rPr>
                        </w:pPr>
                        <w:r w:rsidRPr="001B0547">
                          <w:rPr>
                            <w:rFonts w:asciiTheme="minorHAnsi" w:eastAsia="TimesNewRomanOOEnc" w:hAnsiTheme="minorHAnsi" w:cs="TimesNewRomanOOEnc"/>
                            <w:bCs/>
                            <w:sz w:val="24"/>
                            <w:szCs w:val="24"/>
                          </w:rPr>
                          <w:t xml:space="preserve">       Мярка 3: </w:t>
                        </w:r>
                        <w:r w:rsidRPr="001B0547">
                          <w:rPr>
                            <w:rFonts w:asciiTheme="minorHAnsi" w:eastAsia="TimesNewRomanOOEnc" w:hAnsiTheme="minorHAnsi" w:cs="TimesNewRomanOOEnc"/>
                            <w:sz w:val="24"/>
                            <w:szCs w:val="24"/>
                          </w:rPr>
                          <w:t>Подобряване достъпа до и развитието на он-лайн публични услуги.</w:t>
                        </w:r>
                      </w:p>
                      <w:p w:rsidR="00890CE9" w:rsidRPr="001B0547" w:rsidRDefault="00890CE9" w:rsidP="00DE57E5">
                        <w:pPr>
                          <w:autoSpaceDE w:val="0"/>
                          <w:autoSpaceDN w:val="0"/>
                          <w:adjustRightInd w:val="0"/>
                          <w:spacing w:after="0"/>
                          <w:ind w:right="34"/>
                          <w:jc w:val="both"/>
                          <w:rPr>
                            <w:rFonts w:asciiTheme="minorHAnsi" w:eastAsia="TimesNewRomanOOEnc" w:hAnsiTheme="minorHAnsi" w:cs="TimesNewRomanOOEnc"/>
                            <w:sz w:val="24"/>
                            <w:szCs w:val="24"/>
                          </w:rPr>
                        </w:pPr>
                        <w:r w:rsidRPr="001B0547">
                          <w:rPr>
                            <w:rFonts w:asciiTheme="minorHAnsi" w:eastAsia="TimesNewRomanOOEnc" w:hAnsiTheme="minorHAnsi" w:cs="TimesNewRomanOOEnc"/>
                            <w:bCs/>
                            <w:sz w:val="24"/>
                            <w:szCs w:val="24"/>
                          </w:rPr>
                          <w:t xml:space="preserve">       Мярка 4: </w:t>
                        </w:r>
                        <w:r w:rsidRPr="001B0547">
                          <w:rPr>
                            <w:rFonts w:asciiTheme="minorHAnsi" w:eastAsia="TimesNewRomanOOEnc" w:hAnsiTheme="minorHAnsi" w:cs="TimesNewRomanOOEnc"/>
                            <w:sz w:val="24"/>
                            <w:szCs w:val="24"/>
                          </w:rPr>
                          <w:t>Развитие на широколентова инфраструктура и преодоляване на т.нар.</w:t>
                        </w:r>
                      </w:p>
                      <w:p w:rsidR="00D843DD" w:rsidRPr="001B0547" w:rsidRDefault="00890CE9" w:rsidP="00DE57E5">
                        <w:pPr>
                          <w:autoSpaceDE w:val="0"/>
                          <w:autoSpaceDN w:val="0"/>
                          <w:adjustRightInd w:val="0"/>
                          <w:spacing w:after="0"/>
                          <w:ind w:right="34"/>
                          <w:jc w:val="both"/>
                          <w:rPr>
                            <w:rFonts w:asciiTheme="minorHAnsi" w:eastAsia="TimesNewRomanOOEnc" w:hAnsiTheme="minorHAnsi" w:cs="TimesNewRomanOOEnc"/>
                            <w:sz w:val="24"/>
                            <w:szCs w:val="24"/>
                          </w:rPr>
                        </w:pPr>
                        <w:r w:rsidRPr="001B0547">
                          <w:rPr>
                            <w:rFonts w:asciiTheme="minorHAnsi" w:eastAsia="TimesNewRomanOOEnc" w:hAnsiTheme="minorHAnsi" w:cs="TimesNewRomanOOEnc"/>
                            <w:sz w:val="24"/>
                            <w:szCs w:val="24"/>
                          </w:rPr>
                          <w:t>„цифрова изолация" на слабо населените и периферни населени места.</w:t>
                        </w:r>
                      </w:p>
                      <w:p w:rsidR="00890CE9" w:rsidRDefault="00890CE9" w:rsidP="0067731F">
                        <w:pPr>
                          <w:autoSpaceDE w:val="0"/>
                          <w:autoSpaceDN w:val="0"/>
                          <w:adjustRightInd w:val="0"/>
                          <w:spacing w:after="0" w:line="240" w:lineRule="auto"/>
                          <w:ind w:left="-108" w:right="495"/>
                          <w:jc w:val="both"/>
                          <w:rPr>
                            <w:rFonts w:asciiTheme="minorHAnsi" w:hAnsiTheme="minorHAnsi" w:cs="Times New Roman"/>
                            <w:b/>
                            <w:i/>
                            <w:color w:val="C00000"/>
                            <w:sz w:val="24"/>
                            <w:szCs w:val="24"/>
                          </w:rPr>
                        </w:pPr>
                      </w:p>
                      <w:p w:rsidR="00DE57E5" w:rsidRDefault="00DE57E5" w:rsidP="0067731F">
                        <w:pPr>
                          <w:autoSpaceDE w:val="0"/>
                          <w:autoSpaceDN w:val="0"/>
                          <w:adjustRightInd w:val="0"/>
                          <w:spacing w:after="0" w:line="240" w:lineRule="auto"/>
                          <w:ind w:left="-108" w:right="495"/>
                          <w:jc w:val="both"/>
                          <w:rPr>
                            <w:rFonts w:asciiTheme="minorHAnsi" w:hAnsiTheme="minorHAnsi" w:cs="Times New Roman"/>
                            <w:b/>
                            <w:i/>
                            <w:color w:val="C00000"/>
                            <w:sz w:val="24"/>
                            <w:szCs w:val="24"/>
                          </w:rPr>
                        </w:pPr>
                      </w:p>
                      <w:p w:rsidR="00DE57E5" w:rsidRDefault="00DE57E5" w:rsidP="0067731F">
                        <w:pPr>
                          <w:autoSpaceDE w:val="0"/>
                          <w:autoSpaceDN w:val="0"/>
                          <w:adjustRightInd w:val="0"/>
                          <w:spacing w:after="0" w:line="240" w:lineRule="auto"/>
                          <w:ind w:left="-108" w:right="495"/>
                          <w:jc w:val="both"/>
                          <w:rPr>
                            <w:rFonts w:asciiTheme="minorHAnsi" w:hAnsiTheme="minorHAnsi" w:cs="Times New Roman"/>
                            <w:b/>
                            <w:i/>
                            <w:color w:val="C00000"/>
                            <w:sz w:val="24"/>
                            <w:szCs w:val="24"/>
                          </w:rPr>
                        </w:pPr>
                      </w:p>
                      <w:p w:rsidR="00DE57E5" w:rsidRPr="001B0547" w:rsidRDefault="00DE57E5" w:rsidP="0067731F">
                        <w:pPr>
                          <w:autoSpaceDE w:val="0"/>
                          <w:autoSpaceDN w:val="0"/>
                          <w:adjustRightInd w:val="0"/>
                          <w:spacing w:after="0" w:line="240" w:lineRule="auto"/>
                          <w:ind w:left="-108" w:right="495"/>
                          <w:jc w:val="both"/>
                          <w:rPr>
                            <w:rFonts w:asciiTheme="minorHAnsi" w:hAnsiTheme="minorHAnsi" w:cs="Times New Roman"/>
                            <w:b/>
                            <w:i/>
                            <w:color w:val="C00000"/>
                            <w:sz w:val="24"/>
                            <w:szCs w:val="24"/>
                          </w:rPr>
                        </w:pPr>
                      </w:p>
                      <w:p w:rsidR="008B6B96" w:rsidRDefault="008B6B96" w:rsidP="0067731F">
                        <w:pPr>
                          <w:autoSpaceDE w:val="0"/>
                          <w:autoSpaceDN w:val="0"/>
                          <w:adjustRightInd w:val="0"/>
                          <w:spacing w:after="0" w:line="240" w:lineRule="auto"/>
                          <w:ind w:left="-108" w:right="495"/>
                          <w:jc w:val="both"/>
                          <w:rPr>
                            <w:rFonts w:asciiTheme="minorHAnsi" w:hAnsiTheme="minorHAnsi" w:cs="Times New Roman"/>
                            <w:color w:val="000000"/>
                            <w:sz w:val="24"/>
                            <w:szCs w:val="24"/>
                          </w:rPr>
                        </w:pPr>
                      </w:p>
                      <w:p w:rsidR="00DE57E5" w:rsidRDefault="00DE57E5" w:rsidP="0067731F">
                        <w:pPr>
                          <w:autoSpaceDE w:val="0"/>
                          <w:autoSpaceDN w:val="0"/>
                          <w:adjustRightInd w:val="0"/>
                          <w:spacing w:after="0" w:line="240" w:lineRule="auto"/>
                          <w:ind w:left="-108" w:right="495"/>
                          <w:jc w:val="both"/>
                          <w:rPr>
                            <w:rFonts w:asciiTheme="minorHAnsi" w:hAnsiTheme="minorHAnsi" w:cs="Times New Roman"/>
                            <w:color w:val="000000"/>
                            <w:sz w:val="24"/>
                            <w:szCs w:val="24"/>
                          </w:rPr>
                        </w:pPr>
                      </w:p>
                      <w:p w:rsidR="00DE57E5" w:rsidRDefault="00DE57E5" w:rsidP="0067731F">
                        <w:pPr>
                          <w:autoSpaceDE w:val="0"/>
                          <w:autoSpaceDN w:val="0"/>
                          <w:adjustRightInd w:val="0"/>
                          <w:spacing w:after="0" w:line="240" w:lineRule="auto"/>
                          <w:ind w:left="-108" w:right="495"/>
                          <w:jc w:val="both"/>
                          <w:rPr>
                            <w:rFonts w:asciiTheme="minorHAnsi" w:hAnsiTheme="minorHAnsi" w:cs="Times New Roman"/>
                            <w:color w:val="000000"/>
                            <w:sz w:val="24"/>
                            <w:szCs w:val="24"/>
                          </w:rPr>
                        </w:pPr>
                      </w:p>
                      <w:p w:rsidR="00DE57E5" w:rsidRDefault="00DE57E5" w:rsidP="0067731F">
                        <w:pPr>
                          <w:autoSpaceDE w:val="0"/>
                          <w:autoSpaceDN w:val="0"/>
                          <w:adjustRightInd w:val="0"/>
                          <w:spacing w:after="0" w:line="240" w:lineRule="auto"/>
                          <w:ind w:left="-108" w:right="495"/>
                          <w:jc w:val="both"/>
                          <w:rPr>
                            <w:rFonts w:asciiTheme="minorHAnsi" w:hAnsiTheme="minorHAnsi" w:cs="Times New Roman"/>
                            <w:color w:val="000000"/>
                            <w:sz w:val="24"/>
                            <w:szCs w:val="24"/>
                          </w:rPr>
                        </w:pPr>
                      </w:p>
                      <w:p w:rsidR="00DE57E5" w:rsidRDefault="00DE57E5" w:rsidP="0067731F">
                        <w:pPr>
                          <w:autoSpaceDE w:val="0"/>
                          <w:autoSpaceDN w:val="0"/>
                          <w:adjustRightInd w:val="0"/>
                          <w:spacing w:after="0" w:line="240" w:lineRule="auto"/>
                          <w:ind w:left="-108" w:right="495"/>
                          <w:jc w:val="both"/>
                          <w:rPr>
                            <w:rFonts w:asciiTheme="minorHAnsi" w:hAnsiTheme="minorHAnsi" w:cs="Times New Roman"/>
                            <w:color w:val="000000"/>
                            <w:sz w:val="24"/>
                            <w:szCs w:val="24"/>
                          </w:rPr>
                        </w:pPr>
                      </w:p>
                      <w:p w:rsidR="00DE57E5" w:rsidRDefault="00DE57E5" w:rsidP="0067731F">
                        <w:pPr>
                          <w:autoSpaceDE w:val="0"/>
                          <w:autoSpaceDN w:val="0"/>
                          <w:adjustRightInd w:val="0"/>
                          <w:spacing w:after="0" w:line="240" w:lineRule="auto"/>
                          <w:ind w:left="-108" w:right="495"/>
                          <w:jc w:val="both"/>
                          <w:rPr>
                            <w:rFonts w:asciiTheme="minorHAnsi" w:hAnsiTheme="minorHAnsi" w:cs="Times New Roman"/>
                            <w:color w:val="000000"/>
                            <w:sz w:val="24"/>
                            <w:szCs w:val="24"/>
                          </w:rPr>
                        </w:pPr>
                      </w:p>
                      <w:p w:rsidR="00DE57E5" w:rsidRDefault="00DE57E5" w:rsidP="0067731F">
                        <w:pPr>
                          <w:autoSpaceDE w:val="0"/>
                          <w:autoSpaceDN w:val="0"/>
                          <w:adjustRightInd w:val="0"/>
                          <w:spacing w:after="0" w:line="240" w:lineRule="auto"/>
                          <w:ind w:left="-108" w:right="495"/>
                          <w:jc w:val="both"/>
                          <w:rPr>
                            <w:rFonts w:asciiTheme="minorHAnsi" w:hAnsiTheme="minorHAnsi" w:cs="Times New Roman"/>
                            <w:color w:val="000000"/>
                            <w:sz w:val="24"/>
                            <w:szCs w:val="24"/>
                          </w:rPr>
                        </w:pPr>
                      </w:p>
                      <w:p w:rsidR="00DE57E5" w:rsidRDefault="00DE57E5" w:rsidP="0067731F">
                        <w:pPr>
                          <w:autoSpaceDE w:val="0"/>
                          <w:autoSpaceDN w:val="0"/>
                          <w:adjustRightInd w:val="0"/>
                          <w:spacing w:after="0" w:line="240" w:lineRule="auto"/>
                          <w:ind w:left="-108" w:right="495"/>
                          <w:jc w:val="both"/>
                          <w:rPr>
                            <w:rFonts w:asciiTheme="minorHAnsi" w:hAnsiTheme="minorHAnsi" w:cs="Times New Roman"/>
                            <w:color w:val="000000"/>
                            <w:sz w:val="24"/>
                            <w:szCs w:val="24"/>
                          </w:rPr>
                        </w:pPr>
                      </w:p>
                      <w:p w:rsidR="00DE57E5" w:rsidRDefault="00DE57E5" w:rsidP="0067731F">
                        <w:pPr>
                          <w:autoSpaceDE w:val="0"/>
                          <w:autoSpaceDN w:val="0"/>
                          <w:adjustRightInd w:val="0"/>
                          <w:spacing w:after="0" w:line="240" w:lineRule="auto"/>
                          <w:ind w:left="-108" w:right="495"/>
                          <w:jc w:val="both"/>
                          <w:rPr>
                            <w:rFonts w:asciiTheme="minorHAnsi" w:hAnsiTheme="minorHAnsi" w:cs="Times New Roman"/>
                            <w:color w:val="000000"/>
                            <w:sz w:val="24"/>
                            <w:szCs w:val="24"/>
                          </w:rPr>
                        </w:pPr>
                      </w:p>
                      <w:p w:rsidR="00DE57E5" w:rsidRDefault="00DE57E5" w:rsidP="0067731F">
                        <w:pPr>
                          <w:autoSpaceDE w:val="0"/>
                          <w:autoSpaceDN w:val="0"/>
                          <w:adjustRightInd w:val="0"/>
                          <w:spacing w:after="0" w:line="240" w:lineRule="auto"/>
                          <w:ind w:left="-108" w:right="495"/>
                          <w:jc w:val="both"/>
                          <w:rPr>
                            <w:rFonts w:asciiTheme="minorHAnsi" w:hAnsiTheme="minorHAnsi" w:cs="Times New Roman"/>
                            <w:color w:val="000000"/>
                            <w:sz w:val="24"/>
                            <w:szCs w:val="24"/>
                          </w:rPr>
                        </w:pPr>
                      </w:p>
                      <w:p w:rsidR="00DE57E5" w:rsidRDefault="00DE57E5" w:rsidP="0067731F">
                        <w:pPr>
                          <w:autoSpaceDE w:val="0"/>
                          <w:autoSpaceDN w:val="0"/>
                          <w:adjustRightInd w:val="0"/>
                          <w:spacing w:after="0" w:line="240" w:lineRule="auto"/>
                          <w:ind w:left="-108" w:right="495"/>
                          <w:jc w:val="both"/>
                          <w:rPr>
                            <w:rFonts w:asciiTheme="minorHAnsi" w:hAnsiTheme="minorHAnsi" w:cs="Times New Roman"/>
                            <w:color w:val="000000"/>
                            <w:sz w:val="24"/>
                            <w:szCs w:val="24"/>
                          </w:rPr>
                        </w:pPr>
                      </w:p>
                      <w:p w:rsidR="00DE57E5" w:rsidRDefault="00DE57E5" w:rsidP="0067731F">
                        <w:pPr>
                          <w:autoSpaceDE w:val="0"/>
                          <w:autoSpaceDN w:val="0"/>
                          <w:adjustRightInd w:val="0"/>
                          <w:spacing w:after="0" w:line="240" w:lineRule="auto"/>
                          <w:ind w:left="-108" w:right="495"/>
                          <w:jc w:val="both"/>
                          <w:rPr>
                            <w:rFonts w:asciiTheme="minorHAnsi" w:hAnsiTheme="minorHAnsi" w:cs="Times New Roman"/>
                            <w:color w:val="000000"/>
                            <w:sz w:val="24"/>
                            <w:szCs w:val="24"/>
                          </w:rPr>
                        </w:pPr>
                      </w:p>
                      <w:p w:rsidR="00DE57E5" w:rsidRDefault="00DE57E5" w:rsidP="0067731F">
                        <w:pPr>
                          <w:autoSpaceDE w:val="0"/>
                          <w:autoSpaceDN w:val="0"/>
                          <w:adjustRightInd w:val="0"/>
                          <w:spacing w:after="0" w:line="240" w:lineRule="auto"/>
                          <w:ind w:left="-108" w:right="495"/>
                          <w:jc w:val="both"/>
                          <w:rPr>
                            <w:rFonts w:asciiTheme="minorHAnsi" w:hAnsiTheme="minorHAnsi" w:cs="Times New Roman"/>
                            <w:color w:val="000000"/>
                            <w:sz w:val="24"/>
                            <w:szCs w:val="24"/>
                          </w:rPr>
                        </w:pPr>
                      </w:p>
                      <w:p w:rsidR="00DE57E5" w:rsidRDefault="00DE57E5" w:rsidP="0067731F">
                        <w:pPr>
                          <w:autoSpaceDE w:val="0"/>
                          <w:autoSpaceDN w:val="0"/>
                          <w:adjustRightInd w:val="0"/>
                          <w:spacing w:after="0" w:line="240" w:lineRule="auto"/>
                          <w:ind w:left="-108" w:right="495"/>
                          <w:jc w:val="both"/>
                          <w:rPr>
                            <w:rFonts w:asciiTheme="minorHAnsi" w:hAnsiTheme="minorHAnsi" w:cs="Times New Roman"/>
                            <w:color w:val="000000"/>
                            <w:sz w:val="24"/>
                            <w:szCs w:val="24"/>
                          </w:rPr>
                        </w:pPr>
                      </w:p>
                      <w:p w:rsidR="00DE57E5" w:rsidRDefault="00DE57E5" w:rsidP="0067731F">
                        <w:pPr>
                          <w:autoSpaceDE w:val="0"/>
                          <w:autoSpaceDN w:val="0"/>
                          <w:adjustRightInd w:val="0"/>
                          <w:spacing w:after="0" w:line="240" w:lineRule="auto"/>
                          <w:ind w:left="-108" w:right="495"/>
                          <w:jc w:val="both"/>
                          <w:rPr>
                            <w:rFonts w:asciiTheme="minorHAnsi" w:hAnsiTheme="minorHAnsi" w:cs="Times New Roman"/>
                            <w:color w:val="000000"/>
                            <w:sz w:val="24"/>
                            <w:szCs w:val="24"/>
                          </w:rPr>
                        </w:pPr>
                      </w:p>
                      <w:p w:rsidR="00DE57E5" w:rsidRDefault="00DE57E5" w:rsidP="0067731F">
                        <w:pPr>
                          <w:autoSpaceDE w:val="0"/>
                          <w:autoSpaceDN w:val="0"/>
                          <w:adjustRightInd w:val="0"/>
                          <w:spacing w:after="0" w:line="240" w:lineRule="auto"/>
                          <w:ind w:left="-108" w:right="495"/>
                          <w:jc w:val="both"/>
                          <w:rPr>
                            <w:rFonts w:asciiTheme="minorHAnsi" w:hAnsiTheme="minorHAnsi" w:cs="Times New Roman"/>
                            <w:color w:val="000000"/>
                            <w:sz w:val="24"/>
                            <w:szCs w:val="24"/>
                          </w:rPr>
                        </w:pPr>
                      </w:p>
                      <w:p w:rsidR="00DE57E5" w:rsidRDefault="00DE57E5" w:rsidP="0067731F">
                        <w:pPr>
                          <w:autoSpaceDE w:val="0"/>
                          <w:autoSpaceDN w:val="0"/>
                          <w:adjustRightInd w:val="0"/>
                          <w:spacing w:after="0" w:line="240" w:lineRule="auto"/>
                          <w:ind w:left="-108" w:right="495"/>
                          <w:jc w:val="both"/>
                          <w:rPr>
                            <w:rFonts w:asciiTheme="minorHAnsi" w:hAnsiTheme="minorHAnsi" w:cs="Times New Roman"/>
                            <w:color w:val="000000"/>
                            <w:sz w:val="24"/>
                            <w:szCs w:val="24"/>
                          </w:rPr>
                        </w:pPr>
                      </w:p>
                      <w:p w:rsidR="00DE57E5" w:rsidRDefault="00DE57E5" w:rsidP="0067731F">
                        <w:pPr>
                          <w:autoSpaceDE w:val="0"/>
                          <w:autoSpaceDN w:val="0"/>
                          <w:adjustRightInd w:val="0"/>
                          <w:spacing w:after="0" w:line="240" w:lineRule="auto"/>
                          <w:ind w:left="-108" w:right="495"/>
                          <w:jc w:val="both"/>
                          <w:rPr>
                            <w:rFonts w:asciiTheme="minorHAnsi" w:hAnsiTheme="minorHAnsi" w:cs="Times New Roman"/>
                            <w:color w:val="000000"/>
                            <w:sz w:val="24"/>
                            <w:szCs w:val="24"/>
                          </w:rPr>
                        </w:pPr>
                      </w:p>
                      <w:p w:rsidR="00DE57E5" w:rsidRDefault="00DE57E5" w:rsidP="0067731F">
                        <w:pPr>
                          <w:autoSpaceDE w:val="0"/>
                          <w:autoSpaceDN w:val="0"/>
                          <w:adjustRightInd w:val="0"/>
                          <w:spacing w:after="0" w:line="240" w:lineRule="auto"/>
                          <w:ind w:left="-108" w:right="495"/>
                          <w:jc w:val="both"/>
                          <w:rPr>
                            <w:rFonts w:asciiTheme="minorHAnsi" w:hAnsiTheme="minorHAnsi" w:cs="Times New Roman"/>
                            <w:color w:val="000000"/>
                            <w:sz w:val="24"/>
                            <w:szCs w:val="24"/>
                          </w:rPr>
                        </w:pPr>
                      </w:p>
                      <w:p w:rsidR="00DE57E5" w:rsidRDefault="00DE57E5" w:rsidP="0067731F">
                        <w:pPr>
                          <w:autoSpaceDE w:val="0"/>
                          <w:autoSpaceDN w:val="0"/>
                          <w:adjustRightInd w:val="0"/>
                          <w:spacing w:after="0" w:line="240" w:lineRule="auto"/>
                          <w:ind w:left="-108" w:right="495"/>
                          <w:jc w:val="both"/>
                          <w:rPr>
                            <w:rFonts w:asciiTheme="minorHAnsi" w:hAnsiTheme="minorHAnsi" w:cs="Times New Roman"/>
                            <w:color w:val="000000"/>
                            <w:sz w:val="24"/>
                            <w:szCs w:val="24"/>
                          </w:rPr>
                        </w:pPr>
                      </w:p>
                      <w:p w:rsidR="00DE57E5" w:rsidRDefault="00DE57E5" w:rsidP="0067731F">
                        <w:pPr>
                          <w:autoSpaceDE w:val="0"/>
                          <w:autoSpaceDN w:val="0"/>
                          <w:adjustRightInd w:val="0"/>
                          <w:spacing w:after="0" w:line="240" w:lineRule="auto"/>
                          <w:ind w:left="-108" w:right="495"/>
                          <w:jc w:val="both"/>
                          <w:rPr>
                            <w:rFonts w:asciiTheme="minorHAnsi" w:hAnsiTheme="minorHAnsi" w:cs="Times New Roman"/>
                            <w:color w:val="000000"/>
                            <w:sz w:val="24"/>
                            <w:szCs w:val="24"/>
                          </w:rPr>
                        </w:pPr>
                      </w:p>
                      <w:p w:rsidR="00DE57E5" w:rsidRDefault="00DE57E5" w:rsidP="0067731F">
                        <w:pPr>
                          <w:autoSpaceDE w:val="0"/>
                          <w:autoSpaceDN w:val="0"/>
                          <w:adjustRightInd w:val="0"/>
                          <w:spacing w:after="0" w:line="240" w:lineRule="auto"/>
                          <w:ind w:left="-108" w:right="495"/>
                          <w:jc w:val="both"/>
                          <w:rPr>
                            <w:rFonts w:asciiTheme="minorHAnsi" w:hAnsiTheme="minorHAnsi" w:cs="Times New Roman"/>
                            <w:color w:val="000000"/>
                            <w:sz w:val="24"/>
                            <w:szCs w:val="24"/>
                          </w:rPr>
                        </w:pPr>
                      </w:p>
                      <w:p w:rsidR="00DE57E5" w:rsidRDefault="00DE57E5" w:rsidP="0067731F">
                        <w:pPr>
                          <w:autoSpaceDE w:val="0"/>
                          <w:autoSpaceDN w:val="0"/>
                          <w:adjustRightInd w:val="0"/>
                          <w:spacing w:after="0" w:line="240" w:lineRule="auto"/>
                          <w:ind w:left="-108" w:right="495"/>
                          <w:jc w:val="both"/>
                          <w:rPr>
                            <w:rFonts w:asciiTheme="minorHAnsi" w:hAnsiTheme="minorHAnsi" w:cs="Times New Roman"/>
                            <w:color w:val="000000"/>
                            <w:sz w:val="24"/>
                            <w:szCs w:val="24"/>
                          </w:rPr>
                        </w:pPr>
                      </w:p>
                      <w:p w:rsidR="00DE57E5" w:rsidRDefault="00DE57E5" w:rsidP="0067731F">
                        <w:pPr>
                          <w:autoSpaceDE w:val="0"/>
                          <w:autoSpaceDN w:val="0"/>
                          <w:adjustRightInd w:val="0"/>
                          <w:spacing w:after="0" w:line="240" w:lineRule="auto"/>
                          <w:ind w:left="-108" w:right="495"/>
                          <w:jc w:val="both"/>
                          <w:rPr>
                            <w:rFonts w:asciiTheme="minorHAnsi" w:hAnsiTheme="minorHAnsi" w:cs="Times New Roman"/>
                            <w:color w:val="000000"/>
                            <w:sz w:val="24"/>
                            <w:szCs w:val="24"/>
                          </w:rPr>
                        </w:pPr>
                      </w:p>
                      <w:p w:rsidR="00DE57E5" w:rsidRDefault="00DE57E5" w:rsidP="0067731F">
                        <w:pPr>
                          <w:autoSpaceDE w:val="0"/>
                          <w:autoSpaceDN w:val="0"/>
                          <w:adjustRightInd w:val="0"/>
                          <w:spacing w:after="0" w:line="240" w:lineRule="auto"/>
                          <w:ind w:left="-108" w:right="495"/>
                          <w:jc w:val="both"/>
                          <w:rPr>
                            <w:rFonts w:asciiTheme="minorHAnsi" w:hAnsiTheme="minorHAnsi" w:cs="Times New Roman"/>
                            <w:color w:val="000000"/>
                            <w:sz w:val="24"/>
                            <w:szCs w:val="24"/>
                          </w:rPr>
                        </w:pPr>
                      </w:p>
                      <w:p w:rsidR="00DE57E5" w:rsidRDefault="00DE57E5" w:rsidP="0067731F">
                        <w:pPr>
                          <w:autoSpaceDE w:val="0"/>
                          <w:autoSpaceDN w:val="0"/>
                          <w:adjustRightInd w:val="0"/>
                          <w:spacing w:after="0" w:line="240" w:lineRule="auto"/>
                          <w:ind w:left="-108" w:right="495"/>
                          <w:jc w:val="both"/>
                          <w:rPr>
                            <w:rFonts w:asciiTheme="minorHAnsi" w:hAnsiTheme="minorHAnsi" w:cs="Times New Roman"/>
                            <w:color w:val="000000"/>
                            <w:sz w:val="24"/>
                            <w:szCs w:val="24"/>
                          </w:rPr>
                        </w:pPr>
                      </w:p>
                      <w:p w:rsidR="00DE57E5" w:rsidRDefault="00DE57E5" w:rsidP="0067731F">
                        <w:pPr>
                          <w:autoSpaceDE w:val="0"/>
                          <w:autoSpaceDN w:val="0"/>
                          <w:adjustRightInd w:val="0"/>
                          <w:spacing w:after="0" w:line="240" w:lineRule="auto"/>
                          <w:ind w:left="-108" w:right="495"/>
                          <w:jc w:val="both"/>
                          <w:rPr>
                            <w:rFonts w:asciiTheme="minorHAnsi" w:hAnsiTheme="minorHAnsi" w:cs="Times New Roman"/>
                            <w:color w:val="000000"/>
                            <w:sz w:val="24"/>
                            <w:szCs w:val="24"/>
                          </w:rPr>
                        </w:pPr>
                      </w:p>
                      <w:p w:rsidR="00DE57E5" w:rsidRPr="001B0547" w:rsidRDefault="00DE57E5" w:rsidP="0067731F">
                        <w:pPr>
                          <w:autoSpaceDE w:val="0"/>
                          <w:autoSpaceDN w:val="0"/>
                          <w:adjustRightInd w:val="0"/>
                          <w:spacing w:after="0" w:line="240" w:lineRule="auto"/>
                          <w:ind w:left="-108" w:right="495"/>
                          <w:jc w:val="both"/>
                          <w:rPr>
                            <w:rFonts w:asciiTheme="minorHAnsi" w:hAnsiTheme="minorHAnsi" w:cs="Times New Roman"/>
                            <w:color w:val="000000"/>
                            <w:sz w:val="24"/>
                            <w:szCs w:val="24"/>
                          </w:rPr>
                        </w:pPr>
                      </w:p>
                      <w:tbl>
                        <w:tblPr>
                          <w:tblW w:w="9552" w:type="dxa"/>
                          <w:tblBorders>
                            <w:top w:val="nil"/>
                            <w:left w:val="nil"/>
                            <w:bottom w:val="nil"/>
                            <w:right w:val="nil"/>
                          </w:tblBorders>
                          <w:tblLayout w:type="fixed"/>
                          <w:tblLook w:val="0000"/>
                        </w:tblPr>
                        <w:tblGrid>
                          <w:gridCol w:w="9316"/>
                          <w:gridCol w:w="236"/>
                        </w:tblGrid>
                        <w:tr w:rsidR="008B6B96" w:rsidRPr="001B0547" w:rsidTr="00064225">
                          <w:trPr>
                            <w:trHeight w:val="659"/>
                          </w:trPr>
                          <w:tc>
                            <w:tcPr>
                              <w:tcW w:w="9316" w:type="dxa"/>
                              <w:vMerge w:val="restart"/>
                            </w:tcPr>
                            <w:p w:rsidR="009841B6" w:rsidRPr="00F8257E" w:rsidRDefault="008D37E0" w:rsidP="00DE57E5">
                              <w:pPr>
                                <w:shd w:val="clear" w:color="auto" w:fill="D6E3BC" w:themeFill="accent3" w:themeFillTint="66"/>
                                <w:autoSpaceDE w:val="0"/>
                                <w:autoSpaceDN w:val="0"/>
                                <w:adjustRightInd w:val="0"/>
                                <w:spacing w:after="0" w:line="240" w:lineRule="auto"/>
                                <w:ind w:left="-108" w:right="-108"/>
                                <w:jc w:val="both"/>
                                <w:rPr>
                                  <w:rFonts w:asciiTheme="minorHAnsi" w:hAnsiTheme="minorHAnsi" w:cs="Times New Roman"/>
                                  <w:b/>
                                  <w:i/>
                                  <w:sz w:val="28"/>
                                  <w:szCs w:val="28"/>
                                </w:rPr>
                              </w:pPr>
                              <w:r>
                                <w:rPr>
                                  <w:rFonts w:asciiTheme="minorHAnsi" w:hAnsiTheme="minorHAnsi" w:cs="Times New Roman"/>
                                  <w:b/>
                                  <w:i/>
                                  <w:sz w:val="28"/>
                                  <w:szCs w:val="28"/>
                                </w:rPr>
                                <w:t xml:space="preserve">ЧАСТ  </w:t>
                              </w:r>
                              <w:r>
                                <w:rPr>
                                  <w:rFonts w:asciiTheme="minorHAnsi" w:hAnsiTheme="minorHAnsi" w:cs="Times New Roman"/>
                                  <w:b/>
                                  <w:i/>
                                  <w:sz w:val="28"/>
                                  <w:szCs w:val="28"/>
                                  <w:lang w:val="en-US"/>
                                </w:rPr>
                                <w:t>III</w:t>
                              </w:r>
                              <w:r w:rsidR="008B6B96" w:rsidRPr="00F8257E">
                                <w:rPr>
                                  <w:rFonts w:asciiTheme="minorHAnsi" w:hAnsiTheme="minorHAnsi" w:cs="Times New Roman"/>
                                  <w:b/>
                                  <w:i/>
                                  <w:sz w:val="28"/>
                                  <w:szCs w:val="28"/>
                                </w:rPr>
                                <w:t xml:space="preserve">. </w:t>
                              </w:r>
                            </w:p>
                            <w:p w:rsidR="00421F2A" w:rsidRPr="00F8257E" w:rsidRDefault="009841B6" w:rsidP="00DE57E5">
                              <w:pPr>
                                <w:shd w:val="clear" w:color="auto" w:fill="D6E3BC" w:themeFill="accent3" w:themeFillTint="66"/>
                                <w:autoSpaceDE w:val="0"/>
                                <w:autoSpaceDN w:val="0"/>
                                <w:adjustRightInd w:val="0"/>
                                <w:spacing w:after="0" w:line="240" w:lineRule="auto"/>
                                <w:ind w:left="-108" w:right="-108"/>
                                <w:jc w:val="both"/>
                                <w:rPr>
                                  <w:rFonts w:asciiTheme="minorHAnsi" w:hAnsiTheme="minorHAnsi" w:cs="Times New Roman"/>
                                  <w:b/>
                                  <w:i/>
                                  <w:sz w:val="28"/>
                                  <w:szCs w:val="28"/>
                                </w:rPr>
                              </w:pPr>
                              <w:r w:rsidRPr="00F8257E">
                                <w:rPr>
                                  <w:rFonts w:asciiTheme="minorHAnsi" w:hAnsiTheme="minorHAnsi" w:cs="Times New Roman"/>
                                  <w:b/>
                                  <w:i/>
                                  <w:sz w:val="28"/>
                                  <w:szCs w:val="28"/>
                                </w:rPr>
                                <w:t>6</w:t>
                              </w:r>
                              <w:r w:rsidR="0040780A" w:rsidRPr="00F8257E">
                                <w:rPr>
                                  <w:rFonts w:asciiTheme="minorHAnsi" w:hAnsiTheme="minorHAnsi" w:cs="Times New Roman"/>
                                  <w:b/>
                                  <w:i/>
                                  <w:sz w:val="28"/>
                                  <w:szCs w:val="28"/>
                                </w:rPr>
                                <w:t>. ОПИСАНИЕ НА КОМУНИКАЦИОННАТА СТР</w:t>
                              </w:r>
                              <w:r w:rsidR="00F8257E">
                                <w:rPr>
                                  <w:rFonts w:asciiTheme="minorHAnsi" w:hAnsiTheme="minorHAnsi" w:cs="Times New Roman"/>
                                  <w:b/>
                                  <w:i/>
                                  <w:sz w:val="28"/>
                                  <w:szCs w:val="28"/>
                                </w:rPr>
                                <w:t>АТЕГИЯ, НА ПАРТНЬОРИТЕ И ЗАИНТЕ</w:t>
                              </w:r>
                              <w:r w:rsidR="0040780A" w:rsidRPr="00F8257E">
                                <w:rPr>
                                  <w:rFonts w:asciiTheme="minorHAnsi" w:hAnsiTheme="minorHAnsi" w:cs="Times New Roman"/>
                                  <w:b/>
                                  <w:i/>
                                  <w:sz w:val="28"/>
                                  <w:szCs w:val="28"/>
                                </w:rPr>
                                <w:t>РЕСОВАНИТЕ СТРАНИ И ФОРМИТЕ НА УЧАСТИЕ В ПОДГОТОВКАТА И ИЗПЪЛНЕНИЕТО НА ПЛАНА ПРИ СПАЗВАНЕ НА ПРИНЦИПИТЕ ЗА ПАРТНЬОРСТВО И ОСИГУРЯВАНЕ НА ИНФОРМАЦИЯ И ПУБЛИЧНОСТ</w:t>
                              </w:r>
                            </w:p>
                            <w:p w:rsidR="008B6B96" w:rsidRPr="001B0547" w:rsidRDefault="008B6B96" w:rsidP="0067731F">
                              <w:pPr>
                                <w:autoSpaceDE w:val="0"/>
                                <w:autoSpaceDN w:val="0"/>
                                <w:adjustRightInd w:val="0"/>
                                <w:spacing w:after="0" w:line="240" w:lineRule="auto"/>
                                <w:ind w:left="-108" w:right="495"/>
                                <w:jc w:val="both"/>
                                <w:rPr>
                                  <w:rFonts w:asciiTheme="minorHAnsi" w:hAnsiTheme="minorHAnsi" w:cs="Times New Roman"/>
                                  <w:color w:val="984806" w:themeColor="accent6" w:themeShade="80"/>
                                  <w:sz w:val="24"/>
                                  <w:szCs w:val="24"/>
                                </w:rPr>
                              </w:pPr>
                              <w:r w:rsidRPr="006B66AA">
                                <w:rPr>
                                  <w:rFonts w:asciiTheme="minorHAnsi" w:hAnsiTheme="minorHAnsi" w:cs="Times New Roman"/>
                                  <w:b/>
                                  <w:color w:val="984806" w:themeColor="accent6" w:themeShade="80"/>
                                  <w:sz w:val="24"/>
                                  <w:szCs w:val="24"/>
                                </w:rPr>
                                <w:t>6</w:t>
                              </w:r>
                              <w:r w:rsidRPr="006B66AA">
                                <w:rPr>
                                  <w:rFonts w:asciiTheme="minorHAnsi" w:hAnsiTheme="minorHAnsi" w:cs="Times New Roman"/>
                                  <w:b/>
                                  <w:i/>
                                  <w:color w:val="984806" w:themeColor="accent6" w:themeShade="80"/>
                                  <w:sz w:val="24"/>
                                  <w:szCs w:val="24"/>
                                </w:rPr>
                                <w:t>.1.  Същност</w:t>
                              </w:r>
                              <w:r w:rsidRPr="001B0547">
                                <w:rPr>
                                  <w:rFonts w:asciiTheme="minorHAnsi" w:hAnsiTheme="minorHAnsi" w:cs="Times New Roman"/>
                                  <w:b/>
                                  <w:i/>
                                  <w:color w:val="984806" w:themeColor="accent6" w:themeShade="80"/>
                                  <w:sz w:val="24"/>
                                  <w:szCs w:val="24"/>
                                </w:rPr>
                                <w:t xml:space="preserve"> и концепция на комункационната стратегия</w:t>
                              </w:r>
                              <w:r w:rsidR="006B66AA">
                                <w:rPr>
                                  <w:rFonts w:asciiTheme="minorHAnsi" w:hAnsiTheme="minorHAnsi" w:cs="Times New Roman"/>
                                  <w:b/>
                                  <w:i/>
                                  <w:color w:val="984806" w:themeColor="accent6" w:themeShade="80"/>
                                  <w:sz w:val="24"/>
                                  <w:szCs w:val="24"/>
                                </w:rPr>
                                <w:t>.</w:t>
                              </w:r>
                            </w:p>
                            <w:p w:rsidR="00981C3B" w:rsidRPr="001B0547" w:rsidRDefault="00981C3B" w:rsidP="00DE57E5">
                              <w:pPr>
                                <w:autoSpaceDE w:val="0"/>
                                <w:autoSpaceDN w:val="0"/>
                                <w:adjustRightInd w:val="0"/>
                                <w:spacing w:after="0"/>
                                <w:ind w:right="-108" w:firstLine="561"/>
                                <w:jc w:val="both"/>
                                <w:rPr>
                                  <w:rFonts w:asciiTheme="minorHAnsi" w:hAnsiTheme="minorHAnsi" w:cs="Times New Roman"/>
                                  <w:color w:val="000000"/>
                                  <w:sz w:val="24"/>
                                  <w:szCs w:val="24"/>
                                </w:rPr>
                              </w:pPr>
                              <w:r w:rsidRPr="001B0547">
                                <w:rPr>
                                  <w:rFonts w:asciiTheme="minorHAnsi" w:hAnsiTheme="minorHAnsi" w:cs="Times New Roman"/>
                                  <w:color w:val="000000"/>
                                  <w:sz w:val="24"/>
                                  <w:szCs w:val="24"/>
                                </w:rPr>
                                <w:t xml:space="preserve">Планът за интегрирано развитие на Община Гурково е разработен при спазването на принципите за партньорство и сътрудничество. Идентифицирани и привлечени в процеса на разработването са всички заинтерeсовани страни. Съгласно изискванията на ЗРР, Кметът на общината и Общинският съвет осигуряват информация и публичност на Плана за интегрирано развитие (ПИР) в съответствие със своите компетенции. </w:t>
                              </w:r>
                            </w:p>
                            <w:p w:rsidR="00981C3B" w:rsidRPr="001B0547" w:rsidRDefault="00981C3B" w:rsidP="00DE57E5">
                              <w:pPr>
                                <w:autoSpaceDE w:val="0"/>
                                <w:autoSpaceDN w:val="0"/>
                                <w:adjustRightInd w:val="0"/>
                                <w:spacing w:after="0"/>
                                <w:ind w:right="-108" w:firstLine="561"/>
                                <w:jc w:val="both"/>
                                <w:rPr>
                                  <w:rFonts w:asciiTheme="minorHAnsi" w:hAnsiTheme="minorHAnsi" w:cs="Times New Roman"/>
                                  <w:color w:val="000000"/>
                                  <w:sz w:val="24"/>
                                  <w:szCs w:val="24"/>
                                </w:rPr>
                              </w:pPr>
                              <w:r w:rsidRPr="001B0547">
                                <w:rPr>
                                  <w:rFonts w:asciiTheme="minorHAnsi" w:hAnsiTheme="minorHAnsi" w:cs="Times New Roman"/>
                                  <w:color w:val="000000"/>
                                  <w:sz w:val="24"/>
                                  <w:szCs w:val="24"/>
                                </w:rPr>
                                <w:t>Общинската администрация предприема всички възможни мерки за поддържане на интереса и мотивацията за участие на местните общности в определянето и в реа</w:t>
                              </w:r>
                              <w:r w:rsidR="00000A2A">
                                <w:rPr>
                                  <w:rFonts w:asciiTheme="minorHAnsi" w:hAnsiTheme="minorHAnsi" w:cs="Times New Roman"/>
                                  <w:color w:val="000000"/>
                                  <w:sz w:val="24"/>
                                  <w:szCs w:val="24"/>
                                </w:rPr>
                                <w:t>-лиза</w:t>
                              </w:r>
                              <w:r w:rsidRPr="001B0547">
                                <w:rPr>
                                  <w:rFonts w:asciiTheme="minorHAnsi" w:hAnsiTheme="minorHAnsi" w:cs="Times New Roman"/>
                                  <w:color w:val="000000"/>
                                  <w:sz w:val="24"/>
                                  <w:szCs w:val="24"/>
                                </w:rPr>
                                <w:t xml:space="preserve">цията на целите и приоритетите на стратегическия документ. </w:t>
                              </w:r>
                            </w:p>
                            <w:p w:rsidR="00981C3B" w:rsidRPr="001B0547" w:rsidRDefault="00981C3B" w:rsidP="00DE57E5">
                              <w:pPr>
                                <w:tabs>
                                  <w:tab w:val="left" w:pos="8958"/>
                                </w:tabs>
                                <w:autoSpaceDE w:val="0"/>
                                <w:autoSpaceDN w:val="0"/>
                                <w:adjustRightInd w:val="0"/>
                                <w:spacing w:after="0"/>
                                <w:ind w:right="34" w:firstLine="561"/>
                                <w:jc w:val="both"/>
                                <w:rPr>
                                  <w:rFonts w:asciiTheme="minorHAnsi" w:hAnsiTheme="minorHAnsi" w:cs="Times New Roman"/>
                                  <w:color w:val="000000"/>
                                  <w:sz w:val="24"/>
                                  <w:szCs w:val="24"/>
                                </w:rPr>
                              </w:pPr>
                              <w:r w:rsidRPr="001B0547">
                                <w:rPr>
                                  <w:rFonts w:asciiTheme="minorHAnsi" w:hAnsiTheme="minorHAnsi" w:cs="Times New Roman"/>
                                  <w:color w:val="000000"/>
                                  <w:sz w:val="24"/>
                                  <w:szCs w:val="24"/>
                                </w:rPr>
                                <w:t>Осигуряването на партньорство, публичност и про</w:t>
                              </w:r>
                              <w:r w:rsidR="00000A2A">
                                <w:rPr>
                                  <w:rFonts w:asciiTheme="minorHAnsi" w:hAnsiTheme="minorHAnsi" w:cs="Times New Roman"/>
                                  <w:color w:val="000000"/>
                                  <w:sz w:val="24"/>
                                  <w:szCs w:val="24"/>
                                </w:rPr>
                                <w:t>зрачност е приложено още на пър</w:t>
                              </w:r>
                              <w:r w:rsidRPr="001B0547">
                                <w:rPr>
                                  <w:rFonts w:asciiTheme="minorHAnsi" w:hAnsiTheme="minorHAnsi" w:cs="Times New Roman"/>
                                  <w:color w:val="000000"/>
                                  <w:sz w:val="24"/>
                                  <w:szCs w:val="24"/>
                                </w:rPr>
                                <w:t>вият етап на разработване на плана и е валидно за всички последващи етапи на оценки и актуализация на плана, т.е. на всички нива при осъществяване на планира</w:t>
                              </w:r>
                              <w:r w:rsidR="00185478">
                                <w:rPr>
                                  <w:rFonts w:asciiTheme="minorHAnsi" w:hAnsiTheme="minorHAnsi" w:cs="Times New Roman"/>
                                  <w:color w:val="000000"/>
                                  <w:sz w:val="24"/>
                                  <w:szCs w:val="24"/>
                                </w:rPr>
                                <w:t>-</w:t>
                              </w:r>
                              <w:r w:rsidRPr="001B0547">
                                <w:rPr>
                                  <w:rFonts w:asciiTheme="minorHAnsi" w:hAnsiTheme="minorHAnsi" w:cs="Times New Roman"/>
                                  <w:color w:val="000000"/>
                                  <w:sz w:val="24"/>
                                  <w:szCs w:val="24"/>
                                </w:rPr>
                                <w:t>нето, програмирането, финансирането, наблюдението и оценката на този планов до</w:t>
                              </w:r>
                              <w:r w:rsidR="00185478">
                                <w:rPr>
                                  <w:rFonts w:asciiTheme="minorHAnsi" w:hAnsiTheme="minorHAnsi" w:cs="Times New Roman"/>
                                  <w:color w:val="000000"/>
                                  <w:sz w:val="24"/>
                                  <w:szCs w:val="24"/>
                                </w:rPr>
                                <w:t>-</w:t>
                              </w:r>
                              <w:r w:rsidRPr="001B0547">
                                <w:rPr>
                                  <w:rFonts w:asciiTheme="minorHAnsi" w:hAnsiTheme="minorHAnsi" w:cs="Times New Roman"/>
                                  <w:color w:val="000000"/>
                                  <w:sz w:val="24"/>
                                  <w:szCs w:val="24"/>
                                </w:rPr>
                                <w:t xml:space="preserve">кумент. </w:t>
                              </w:r>
                            </w:p>
                            <w:p w:rsidR="00981C3B" w:rsidRPr="001B0547" w:rsidRDefault="00981C3B" w:rsidP="00DE57E5">
                              <w:pPr>
                                <w:tabs>
                                  <w:tab w:val="left" w:pos="8958"/>
                                </w:tabs>
                                <w:autoSpaceDE w:val="0"/>
                                <w:autoSpaceDN w:val="0"/>
                                <w:adjustRightInd w:val="0"/>
                                <w:spacing w:after="0"/>
                                <w:ind w:right="34" w:firstLine="561"/>
                                <w:jc w:val="both"/>
                                <w:rPr>
                                  <w:rFonts w:asciiTheme="minorHAnsi" w:hAnsiTheme="minorHAnsi" w:cs="Times New Roman"/>
                                  <w:color w:val="000000"/>
                                  <w:sz w:val="24"/>
                                  <w:szCs w:val="24"/>
                                </w:rPr>
                              </w:pPr>
                              <w:r w:rsidRPr="001B0547">
                                <w:rPr>
                                  <w:rFonts w:asciiTheme="minorHAnsi" w:hAnsiTheme="minorHAnsi" w:cs="Times New Roman"/>
                                  <w:color w:val="000000"/>
                                  <w:sz w:val="24"/>
                                  <w:szCs w:val="24"/>
                                </w:rPr>
                                <w:t>Планът за интегрирано развитие определя средносрочните цели и приоритети за развитието на общината в съответствие с всички стратегически, национални и ре</w:t>
                              </w:r>
                              <w:r w:rsidR="00000A2A">
                                <w:rPr>
                                  <w:rFonts w:asciiTheme="minorHAnsi" w:hAnsiTheme="minorHAnsi" w:cs="Times New Roman"/>
                                  <w:color w:val="000000"/>
                                  <w:sz w:val="24"/>
                                  <w:szCs w:val="24"/>
                                </w:rPr>
                                <w:t>-</w:t>
                              </w:r>
                              <w:r w:rsidRPr="001B0547">
                                <w:rPr>
                                  <w:rFonts w:asciiTheme="minorHAnsi" w:hAnsiTheme="minorHAnsi" w:cs="Times New Roman"/>
                                  <w:color w:val="000000"/>
                                  <w:sz w:val="24"/>
                                  <w:szCs w:val="24"/>
                                </w:rPr>
                                <w:t xml:space="preserve">гионални документи за развитие и с общия устройствен план на общината. </w:t>
                              </w:r>
                            </w:p>
                            <w:p w:rsidR="00981C3B" w:rsidRPr="001B0547" w:rsidRDefault="00981C3B" w:rsidP="00DE57E5">
                              <w:pPr>
                                <w:tabs>
                                  <w:tab w:val="left" w:pos="8958"/>
                                </w:tabs>
                                <w:autoSpaceDE w:val="0"/>
                                <w:autoSpaceDN w:val="0"/>
                                <w:adjustRightInd w:val="0"/>
                                <w:spacing w:after="0"/>
                                <w:ind w:right="34" w:firstLine="561"/>
                                <w:jc w:val="both"/>
                                <w:rPr>
                                  <w:rFonts w:asciiTheme="minorHAnsi" w:hAnsiTheme="minorHAnsi" w:cs="Times New Roman"/>
                                  <w:color w:val="000000"/>
                                  <w:sz w:val="24"/>
                                  <w:szCs w:val="24"/>
                                </w:rPr>
                              </w:pPr>
                              <w:r w:rsidRPr="001B0547">
                                <w:rPr>
                                  <w:rFonts w:asciiTheme="minorHAnsi" w:hAnsiTheme="minorHAnsi" w:cs="Times New Roman"/>
                                  <w:color w:val="000000"/>
                                  <w:sz w:val="24"/>
                                  <w:szCs w:val="24"/>
                                </w:rPr>
                                <w:t xml:space="preserve">В изпълнението на ангажимента си по осигуряване на широко участие в процеса по съставяне на плана администрацията разработва комуникационна стратегия. </w:t>
                              </w:r>
                            </w:p>
                            <w:p w:rsidR="00981C3B" w:rsidRPr="001B0547" w:rsidRDefault="00981C3B" w:rsidP="00DE57E5">
                              <w:pPr>
                                <w:tabs>
                                  <w:tab w:val="left" w:pos="8958"/>
                                </w:tabs>
                                <w:autoSpaceDE w:val="0"/>
                                <w:autoSpaceDN w:val="0"/>
                                <w:adjustRightInd w:val="0"/>
                                <w:spacing w:after="0"/>
                                <w:ind w:right="34" w:firstLine="561"/>
                                <w:jc w:val="both"/>
                                <w:rPr>
                                  <w:rFonts w:asciiTheme="minorHAnsi" w:hAnsiTheme="minorHAnsi" w:cs="Times New Roman"/>
                                  <w:color w:val="000000"/>
                                  <w:sz w:val="24"/>
                                  <w:szCs w:val="24"/>
                                </w:rPr>
                              </w:pPr>
                              <w:r w:rsidRPr="001B0547">
                                <w:rPr>
                                  <w:rFonts w:asciiTheme="minorHAnsi" w:hAnsiTheme="minorHAnsi" w:cs="Times New Roman"/>
                                  <w:color w:val="000000"/>
                                  <w:sz w:val="24"/>
                                  <w:szCs w:val="24"/>
                                </w:rPr>
                                <w:t xml:space="preserve">Комуникационната стратегия е документ, който включва дейности за проучване и анализ на потенциалните партньори, за информиране на местната общественост, за формиране на култура на общинско ниво в посока на местното социално и икономическо развитие. </w:t>
                              </w:r>
                            </w:p>
                            <w:p w:rsidR="00981C3B" w:rsidRPr="001B0547" w:rsidRDefault="00981C3B" w:rsidP="00DE57E5">
                              <w:pPr>
                                <w:tabs>
                                  <w:tab w:val="left" w:pos="8958"/>
                                </w:tabs>
                                <w:autoSpaceDE w:val="0"/>
                                <w:autoSpaceDN w:val="0"/>
                                <w:adjustRightInd w:val="0"/>
                                <w:spacing w:after="0"/>
                                <w:ind w:right="34" w:firstLine="561"/>
                                <w:jc w:val="both"/>
                                <w:rPr>
                                  <w:rFonts w:asciiTheme="minorHAnsi" w:hAnsiTheme="minorHAnsi" w:cs="Times New Roman"/>
                                  <w:color w:val="000000"/>
                                  <w:sz w:val="24"/>
                                  <w:szCs w:val="24"/>
                                </w:rPr>
                              </w:pPr>
                              <w:r w:rsidRPr="001B0547">
                                <w:rPr>
                                  <w:rFonts w:asciiTheme="minorHAnsi" w:hAnsiTheme="minorHAnsi" w:cs="Times New Roman"/>
                                  <w:color w:val="000000"/>
                                  <w:sz w:val="24"/>
                                  <w:szCs w:val="24"/>
                                </w:rPr>
                                <w:t>Чрез заложените в стратегията форми, методи и инструменти се осигурява информираното съгласие на заинтересованите страни. Информацията спомага за идентифициране на потенциални проблеми, за генериране н</w:t>
                              </w:r>
                              <w:r w:rsidR="00432C42">
                                <w:rPr>
                                  <w:rFonts w:asciiTheme="minorHAnsi" w:hAnsiTheme="minorHAnsi" w:cs="Times New Roman"/>
                                  <w:color w:val="000000"/>
                                  <w:sz w:val="24"/>
                                  <w:szCs w:val="24"/>
                                </w:rPr>
                                <w:t>а обществена подкрепа и за изяс</w:t>
                              </w:r>
                              <w:r w:rsidRPr="001B0547">
                                <w:rPr>
                                  <w:rFonts w:asciiTheme="minorHAnsi" w:hAnsiTheme="minorHAnsi" w:cs="Times New Roman"/>
                                  <w:color w:val="000000"/>
                                  <w:sz w:val="24"/>
                                  <w:szCs w:val="24"/>
                                </w:rPr>
                                <w:t xml:space="preserve">няване на съществени въпроси при очертаване на проблематичните области. </w:t>
                              </w:r>
                            </w:p>
                            <w:p w:rsidR="00981C3B" w:rsidRPr="001B0547" w:rsidRDefault="00981C3B" w:rsidP="00DE57E5">
                              <w:pPr>
                                <w:tabs>
                                  <w:tab w:val="left" w:pos="8958"/>
                                </w:tabs>
                                <w:autoSpaceDE w:val="0"/>
                                <w:autoSpaceDN w:val="0"/>
                                <w:adjustRightInd w:val="0"/>
                                <w:spacing w:after="0"/>
                                <w:ind w:right="34" w:firstLine="561"/>
                                <w:jc w:val="both"/>
                                <w:rPr>
                                  <w:rFonts w:asciiTheme="minorHAnsi" w:hAnsiTheme="minorHAnsi" w:cs="Times New Roman"/>
                                  <w:color w:val="000000"/>
                                  <w:sz w:val="24"/>
                                  <w:szCs w:val="24"/>
                                </w:rPr>
                              </w:pPr>
                              <w:r w:rsidRPr="001B0547">
                                <w:rPr>
                                  <w:rFonts w:asciiTheme="minorHAnsi" w:hAnsiTheme="minorHAnsi" w:cs="Times New Roman"/>
                                  <w:color w:val="000000"/>
                                  <w:sz w:val="24"/>
                                  <w:szCs w:val="24"/>
                                </w:rPr>
                                <w:t>Изпълнението на стратегията е гаранция за прилагането на принципа на парт</w:t>
                              </w:r>
                              <w:r w:rsidR="00432C42">
                                <w:rPr>
                                  <w:rFonts w:asciiTheme="minorHAnsi" w:hAnsiTheme="minorHAnsi" w:cs="Times New Roman"/>
                                  <w:color w:val="000000"/>
                                  <w:sz w:val="24"/>
                                  <w:szCs w:val="24"/>
                                </w:rPr>
                                <w:t>-</w:t>
                              </w:r>
                              <w:r w:rsidRPr="001B0547">
                                <w:rPr>
                                  <w:rFonts w:asciiTheme="minorHAnsi" w:hAnsiTheme="minorHAnsi" w:cs="Times New Roman"/>
                                  <w:color w:val="000000"/>
                                  <w:sz w:val="24"/>
                                  <w:szCs w:val="24"/>
                                </w:rPr>
                                <w:t xml:space="preserve">ньорство и осигуряването на прозрачност на процеса по разработване и реализация на плана, чрез одобрение, изпълнение и проследяване на пакет от подходящи мерки и действия. </w:t>
                              </w:r>
                            </w:p>
                            <w:p w:rsidR="00F53CEF" w:rsidRDefault="00981C3B" w:rsidP="00DE57E5">
                              <w:pPr>
                                <w:tabs>
                                  <w:tab w:val="left" w:pos="9100"/>
                                </w:tabs>
                                <w:autoSpaceDE w:val="0"/>
                                <w:autoSpaceDN w:val="0"/>
                                <w:adjustRightInd w:val="0"/>
                                <w:spacing w:after="0"/>
                                <w:ind w:right="34" w:firstLine="561"/>
                                <w:jc w:val="both"/>
                                <w:rPr>
                                  <w:rFonts w:asciiTheme="minorHAnsi" w:hAnsiTheme="minorHAnsi" w:cs="Times New Roman"/>
                                  <w:color w:val="000000"/>
                                  <w:sz w:val="24"/>
                                  <w:szCs w:val="24"/>
                                </w:rPr>
                              </w:pPr>
                              <w:r w:rsidRPr="001B0547">
                                <w:rPr>
                                  <w:rFonts w:asciiTheme="minorHAnsi" w:hAnsiTheme="minorHAnsi" w:cs="Times New Roman"/>
                                  <w:color w:val="000000"/>
                                  <w:sz w:val="24"/>
                                  <w:szCs w:val="24"/>
                                </w:rPr>
                                <w:t xml:space="preserve">От особено важно значение е правилното идентифициране на партньорите и заинтересованите страни в този процес. Заинтересована страна е отделно лице или обществена целева група в общината, които имат потребност (полза) от плана или в </w:t>
                              </w:r>
                              <w:r w:rsidRPr="001B0547">
                                <w:rPr>
                                  <w:rFonts w:asciiTheme="minorHAnsi" w:hAnsiTheme="minorHAnsi" w:cs="Times New Roman"/>
                                  <w:color w:val="000000"/>
                                  <w:sz w:val="24"/>
                                  <w:szCs w:val="24"/>
                                </w:rPr>
                                <w:lastRenderedPageBreak/>
                                <w:t>някаква степен ще бъдат засегнати от изпълнението и резултатите. Представителите на заинтересованите страни в плана за развитие до голяма степен се препокриват с т.н. целеви групи. Това са групите от хора, които са обект на въздействие от проекта. Заинтересованите страни са идентифицирани още на фазата на генериране на идеи за плана за интегрирано развитие, като паралелно с това е осигурена прозрачност и достатъчна по вид и количество информация относно очакваните резултати и ползите за местната общност като цяло. С това се мотивира обществеността за активно участие в процеса на подготовка и реализация на плана. Една част от обществените структури участва във формулирането на приоритетите и мерките от плана и най-вече по осъ</w:t>
                              </w:r>
                              <w:r w:rsidR="00432C42">
                                <w:rPr>
                                  <w:rFonts w:asciiTheme="minorHAnsi" w:hAnsiTheme="minorHAnsi" w:cs="Times New Roman"/>
                                  <w:color w:val="000000"/>
                                  <w:sz w:val="24"/>
                                  <w:szCs w:val="24"/>
                                </w:rPr>
                                <w:t>-</w:t>
                              </w:r>
                              <w:r w:rsidRPr="001B0547">
                                <w:rPr>
                                  <w:rFonts w:asciiTheme="minorHAnsi" w:hAnsiTheme="minorHAnsi" w:cs="Times New Roman"/>
                                  <w:color w:val="000000"/>
                                  <w:sz w:val="24"/>
                                  <w:szCs w:val="24"/>
                                </w:rPr>
                                <w:t>ществяването на контрол при последващото изпълнение на мерките при тяхната реа</w:t>
                              </w:r>
                              <w:r w:rsidR="00432C42">
                                <w:rPr>
                                  <w:rFonts w:asciiTheme="minorHAnsi" w:hAnsiTheme="minorHAnsi" w:cs="Times New Roman"/>
                                  <w:color w:val="000000"/>
                                  <w:sz w:val="24"/>
                                  <w:szCs w:val="24"/>
                                </w:rPr>
                                <w:t>-</w:t>
                              </w:r>
                              <w:r w:rsidRPr="001B0547">
                                <w:rPr>
                                  <w:rFonts w:asciiTheme="minorHAnsi" w:hAnsiTheme="minorHAnsi" w:cs="Times New Roman"/>
                                  <w:color w:val="000000"/>
                                  <w:sz w:val="24"/>
                                  <w:szCs w:val="24"/>
                                </w:rPr>
                                <w:t>лизация. Основният показател за успеха на плана за развитие е до каква степен са удовлетворени очакванията на заинтересованите страни.</w:t>
                              </w:r>
                            </w:p>
                            <w:p w:rsidR="00432C42" w:rsidRPr="001B0547" w:rsidRDefault="00432C42" w:rsidP="0067731F">
                              <w:pPr>
                                <w:autoSpaceDE w:val="0"/>
                                <w:autoSpaceDN w:val="0"/>
                                <w:adjustRightInd w:val="0"/>
                                <w:spacing w:after="0"/>
                                <w:ind w:right="495" w:firstLine="561"/>
                                <w:jc w:val="both"/>
                                <w:rPr>
                                  <w:rFonts w:asciiTheme="minorHAnsi" w:hAnsiTheme="minorHAnsi" w:cs="Times New Roman"/>
                                  <w:color w:val="000000"/>
                                  <w:sz w:val="24"/>
                                  <w:szCs w:val="24"/>
                                </w:rPr>
                              </w:pPr>
                            </w:p>
                            <w:p w:rsidR="008B6B96" w:rsidRPr="001B0547" w:rsidRDefault="008B6B96" w:rsidP="0067731F">
                              <w:pPr>
                                <w:autoSpaceDE w:val="0"/>
                                <w:autoSpaceDN w:val="0"/>
                                <w:adjustRightInd w:val="0"/>
                                <w:spacing w:after="0" w:line="240" w:lineRule="auto"/>
                                <w:ind w:left="-108" w:right="495"/>
                                <w:jc w:val="both"/>
                                <w:rPr>
                                  <w:rFonts w:asciiTheme="minorHAnsi" w:hAnsiTheme="minorHAnsi" w:cs="Times New Roman"/>
                                  <w:b/>
                                  <w:i/>
                                  <w:color w:val="984806" w:themeColor="accent6" w:themeShade="80"/>
                                  <w:sz w:val="24"/>
                                  <w:szCs w:val="24"/>
                                </w:rPr>
                              </w:pPr>
                              <w:r w:rsidRPr="001B0547">
                                <w:rPr>
                                  <w:rFonts w:asciiTheme="minorHAnsi" w:hAnsiTheme="minorHAnsi" w:cs="Times New Roman"/>
                                  <w:b/>
                                  <w:i/>
                                  <w:color w:val="984806" w:themeColor="accent6" w:themeShade="80"/>
                                  <w:sz w:val="24"/>
                                  <w:szCs w:val="24"/>
                                </w:rPr>
                                <w:t>6.2.  Планиране на комуникационната стратегия</w:t>
                              </w:r>
                              <w:r w:rsidR="006B66AA">
                                <w:rPr>
                                  <w:rFonts w:asciiTheme="minorHAnsi" w:hAnsiTheme="minorHAnsi" w:cs="Times New Roman"/>
                                  <w:b/>
                                  <w:i/>
                                  <w:color w:val="984806" w:themeColor="accent6" w:themeShade="80"/>
                                  <w:sz w:val="24"/>
                                  <w:szCs w:val="24"/>
                                </w:rPr>
                                <w:t>.</w:t>
                              </w:r>
                            </w:p>
                            <w:p w:rsidR="00F53CEF" w:rsidRPr="001B0547" w:rsidRDefault="00981C3B" w:rsidP="00DE57E5">
                              <w:pPr>
                                <w:autoSpaceDE w:val="0"/>
                                <w:autoSpaceDN w:val="0"/>
                                <w:adjustRightInd w:val="0"/>
                                <w:spacing w:after="0"/>
                                <w:ind w:left="-108" w:right="34"/>
                                <w:jc w:val="both"/>
                                <w:rPr>
                                  <w:rFonts w:asciiTheme="minorHAnsi" w:hAnsiTheme="minorHAnsi" w:cs="Times New Roman"/>
                                  <w:color w:val="000000"/>
                                  <w:sz w:val="24"/>
                                  <w:szCs w:val="24"/>
                                </w:rPr>
                              </w:pPr>
                              <w:r w:rsidRPr="001B0547">
                                <w:rPr>
                                  <w:rFonts w:asciiTheme="minorHAnsi" w:hAnsiTheme="minorHAnsi" w:cs="Times New Roman"/>
                                  <w:color w:val="000000"/>
                                  <w:sz w:val="24"/>
                                  <w:szCs w:val="24"/>
                                </w:rPr>
                                <w:t>Комуникационната стратегия е инструмент, който регла</w:t>
                              </w:r>
                              <w:r w:rsidR="00DB5CFE" w:rsidRPr="001B0547">
                                <w:rPr>
                                  <w:rFonts w:asciiTheme="minorHAnsi" w:hAnsiTheme="minorHAnsi" w:cs="Times New Roman"/>
                                  <w:color w:val="000000"/>
                                  <w:sz w:val="24"/>
                                  <w:szCs w:val="24"/>
                                </w:rPr>
                                <w:t>ментира принципи, правила и про</w:t>
                              </w:r>
                              <w:r w:rsidRPr="001B0547">
                                <w:rPr>
                                  <w:rFonts w:asciiTheme="minorHAnsi" w:hAnsiTheme="minorHAnsi" w:cs="Times New Roman"/>
                                  <w:color w:val="000000"/>
                                  <w:sz w:val="24"/>
                                  <w:szCs w:val="24"/>
                                </w:rPr>
                                <w:t>цедури за подържане на постоянно и ефективно взаимод</w:t>
                              </w:r>
                              <w:r w:rsidR="00DB5CFE" w:rsidRPr="001B0547">
                                <w:rPr>
                                  <w:rFonts w:asciiTheme="minorHAnsi" w:hAnsiTheme="minorHAnsi" w:cs="Times New Roman"/>
                                  <w:color w:val="000000"/>
                                  <w:sz w:val="24"/>
                                  <w:szCs w:val="24"/>
                                </w:rPr>
                                <w:t>ействие със заин</w:t>
                              </w:r>
                              <w:r w:rsidR="00581643">
                                <w:rPr>
                                  <w:rFonts w:asciiTheme="minorHAnsi" w:hAnsiTheme="minorHAnsi" w:cs="Times New Roman"/>
                                  <w:color w:val="000000"/>
                                  <w:sz w:val="24"/>
                                  <w:szCs w:val="24"/>
                                </w:rPr>
                                <w:t>-</w:t>
                              </w:r>
                              <w:r w:rsidR="00DB5CFE" w:rsidRPr="001B0547">
                                <w:rPr>
                                  <w:rFonts w:asciiTheme="minorHAnsi" w:hAnsiTheme="minorHAnsi" w:cs="Times New Roman"/>
                                  <w:color w:val="000000"/>
                                  <w:sz w:val="24"/>
                                  <w:szCs w:val="24"/>
                                </w:rPr>
                                <w:t>тересованите ор</w:t>
                              </w:r>
                              <w:r w:rsidRPr="001B0547">
                                <w:rPr>
                                  <w:rFonts w:asciiTheme="minorHAnsi" w:hAnsiTheme="minorHAnsi" w:cs="Times New Roman"/>
                                  <w:color w:val="000000"/>
                                  <w:sz w:val="24"/>
                                  <w:szCs w:val="24"/>
                                </w:rPr>
                                <w:t>гани, организациите, икономическите и социалните партн</w:t>
                              </w:r>
                              <w:r w:rsidR="00724DCC">
                                <w:rPr>
                                  <w:rFonts w:asciiTheme="minorHAnsi" w:hAnsiTheme="minorHAnsi" w:cs="Times New Roman"/>
                                  <w:color w:val="000000"/>
                                  <w:sz w:val="24"/>
                                  <w:szCs w:val="24"/>
                                </w:rPr>
                                <w:t>ьори, както и с физически и юри</w:t>
                              </w:r>
                              <w:r w:rsidRPr="001B0547">
                                <w:rPr>
                                  <w:rFonts w:asciiTheme="minorHAnsi" w:hAnsiTheme="minorHAnsi" w:cs="Times New Roman"/>
                                  <w:color w:val="000000"/>
                                  <w:sz w:val="24"/>
                                  <w:szCs w:val="24"/>
                                </w:rPr>
                                <w:t>дически лица, които проявяват отношение към развитиет</w:t>
                              </w:r>
                              <w:r w:rsidR="00DB5CFE" w:rsidRPr="001B0547">
                                <w:rPr>
                                  <w:rFonts w:asciiTheme="minorHAnsi" w:hAnsiTheme="minorHAnsi" w:cs="Times New Roman"/>
                                  <w:color w:val="000000"/>
                                  <w:sz w:val="24"/>
                                  <w:szCs w:val="24"/>
                                </w:rPr>
                                <w:t>о на общи</w:t>
                              </w:r>
                              <w:r w:rsidR="00581643">
                                <w:rPr>
                                  <w:rFonts w:asciiTheme="minorHAnsi" w:hAnsiTheme="minorHAnsi" w:cs="Times New Roman"/>
                                  <w:color w:val="000000"/>
                                  <w:sz w:val="24"/>
                                  <w:szCs w:val="24"/>
                                </w:rPr>
                                <w:t>-</w:t>
                              </w:r>
                              <w:r w:rsidR="00DB5CFE" w:rsidRPr="001B0547">
                                <w:rPr>
                                  <w:rFonts w:asciiTheme="minorHAnsi" w:hAnsiTheme="minorHAnsi" w:cs="Times New Roman"/>
                                  <w:color w:val="000000"/>
                                  <w:sz w:val="24"/>
                                  <w:szCs w:val="24"/>
                                </w:rPr>
                                <w:t>ната. Цели се предоста</w:t>
                              </w:r>
                              <w:r w:rsidRPr="001B0547">
                                <w:rPr>
                                  <w:rFonts w:asciiTheme="minorHAnsi" w:hAnsiTheme="minorHAnsi" w:cs="Times New Roman"/>
                                  <w:color w:val="000000"/>
                                  <w:sz w:val="24"/>
                                  <w:szCs w:val="24"/>
                                </w:rPr>
                                <w:t>вената информация относно разработването и изпълнен</w:t>
                              </w:r>
                              <w:r w:rsidR="00DB5CFE" w:rsidRPr="001B0547">
                                <w:rPr>
                                  <w:rFonts w:asciiTheme="minorHAnsi" w:hAnsiTheme="minorHAnsi" w:cs="Times New Roman"/>
                                  <w:color w:val="000000"/>
                                  <w:sz w:val="24"/>
                                  <w:szCs w:val="24"/>
                                </w:rPr>
                                <w:t>ието на плана да достигне макси</w:t>
                              </w:r>
                              <w:r w:rsidRPr="001B0547">
                                <w:rPr>
                                  <w:rFonts w:asciiTheme="minorHAnsi" w:hAnsiTheme="minorHAnsi" w:cs="Times New Roman"/>
                                  <w:color w:val="000000"/>
                                  <w:sz w:val="24"/>
                                  <w:szCs w:val="24"/>
                                </w:rPr>
                                <w:t>мален брой представители на заинтересованите страни и да</w:t>
                              </w:r>
                              <w:r w:rsidR="00724DCC">
                                <w:rPr>
                                  <w:rFonts w:asciiTheme="minorHAnsi" w:hAnsiTheme="minorHAnsi" w:cs="Times New Roman"/>
                                  <w:color w:val="000000"/>
                                  <w:sz w:val="24"/>
                                  <w:szCs w:val="24"/>
                                </w:rPr>
                                <w:t xml:space="preserve"> се осигури тяхното участие в о</w:t>
                              </w:r>
                              <w:r w:rsidR="00B709B5">
                                <w:rPr>
                                  <w:rFonts w:asciiTheme="minorHAnsi" w:hAnsiTheme="minorHAnsi" w:cs="Times New Roman"/>
                                  <w:color w:val="000000"/>
                                  <w:sz w:val="24"/>
                                  <w:szCs w:val="24"/>
                                </w:rPr>
                                <w:t>б</w:t>
                              </w:r>
                              <w:r w:rsidRPr="001B0547">
                                <w:rPr>
                                  <w:rFonts w:asciiTheme="minorHAnsi" w:hAnsiTheme="minorHAnsi" w:cs="Times New Roman"/>
                                  <w:color w:val="000000"/>
                                  <w:sz w:val="24"/>
                                  <w:szCs w:val="24"/>
                                </w:rPr>
                                <w:t>съжданията и вземането на решенията.</w:t>
                              </w:r>
                            </w:p>
                            <w:p w:rsidR="00981C3B" w:rsidRPr="001B0547" w:rsidRDefault="00981C3B" w:rsidP="00DE57E5">
                              <w:pPr>
                                <w:autoSpaceDE w:val="0"/>
                                <w:autoSpaceDN w:val="0"/>
                                <w:adjustRightInd w:val="0"/>
                                <w:spacing w:after="0"/>
                                <w:ind w:right="34"/>
                                <w:jc w:val="both"/>
                                <w:rPr>
                                  <w:rFonts w:asciiTheme="minorHAnsi" w:hAnsiTheme="minorHAnsi" w:cs="Times New Roman"/>
                                  <w:color w:val="000000"/>
                                  <w:sz w:val="24"/>
                                  <w:szCs w:val="24"/>
                                </w:rPr>
                              </w:pPr>
                              <w:r w:rsidRPr="001B0547">
                                <w:rPr>
                                  <w:rFonts w:asciiTheme="minorHAnsi" w:hAnsiTheme="minorHAnsi" w:cs="Times New Roman"/>
                                  <w:color w:val="000000"/>
                                  <w:sz w:val="24"/>
                                  <w:szCs w:val="24"/>
                                </w:rPr>
                                <w:t>Специфичните действия за осигуряване на необходимат</w:t>
                              </w:r>
                              <w:r w:rsidR="00DB5CFE" w:rsidRPr="001B0547">
                                <w:rPr>
                                  <w:rFonts w:asciiTheme="minorHAnsi" w:hAnsiTheme="minorHAnsi" w:cs="Times New Roman"/>
                                  <w:color w:val="000000"/>
                                  <w:sz w:val="24"/>
                                  <w:szCs w:val="24"/>
                                </w:rPr>
                                <w:t>а информация и публичност включ</w:t>
                              </w:r>
                              <w:r w:rsidRPr="001B0547">
                                <w:rPr>
                                  <w:rFonts w:asciiTheme="minorHAnsi" w:hAnsiTheme="minorHAnsi" w:cs="Times New Roman"/>
                                  <w:color w:val="000000"/>
                                  <w:sz w:val="24"/>
                                  <w:szCs w:val="24"/>
                                </w:rPr>
                                <w:t>ват провеждането на разяснителни кампании, които могат да обхва</w:t>
                              </w:r>
                              <w:r w:rsidR="00AC7E6C">
                                <w:rPr>
                                  <w:rFonts w:asciiTheme="minorHAnsi" w:hAnsiTheme="minorHAnsi" w:cs="Times New Roman"/>
                                  <w:color w:val="000000"/>
                                  <w:sz w:val="24"/>
                                  <w:szCs w:val="24"/>
                                </w:rPr>
                                <w:t>щат</w:t>
                              </w:r>
                              <w:r w:rsidRPr="001B0547">
                                <w:rPr>
                                  <w:rFonts w:asciiTheme="minorHAnsi" w:hAnsiTheme="minorHAnsi" w:cs="Times New Roman"/>
                                  <w:color w:val="000000"/>
                                  <w:sz w:val="24"/>
                                  <w:szCs w:val="24"/>
                                </w:rPr>
                                <w:t xml:space="preserve">: </w:t>
                              </w:r>
                            </w:p>
                            <w:p w:rsidR="00981C3B" w:rsidRPr="001B0547" w:rsidRDefault="00981C3B" w:rsidP="00B15383">
                              <w:pPr>
                                <w:pStyle w:val="a4"/>
                                <w:numPr>
                                  <w:ilvl w:val="0"/>
                                  <w:numId w:val="3"/>
                                </w:numPr>
                                <w:autoSpaceDE w:val="0"/>
                                <w:autoSpaceDN w:val="0"/>
                                <w:adjustRightInd w:val="0"/>
                                <w:spacing w:after="0"/>
                                <w:ind w:left="-40" w:right="34" w:firstLine="459"/>
                                <w:jc w:val="both"/>
                                <w:rPr>
                                  <w:rFonts w:asciiTheme="minorHAnsi" w:hAnsiTheme="minorHAnsi" w:cs="Times New Roman"/>
                                  <w:color w:val="000000"/>
                                  <w:sz w:val="24"/>
                                  <w:szCs w:val="24"/>
                                </w:rPr>
                              </w:pPr>
                              <w:r w:rsidRPr="001B0547">
                                <w:rPr>
                                  <w:rFonts w:asciiTheme="minorHAnsi" w:hAnsiTheme="minorHAnsi" w:cs="Times New Roman"/>
                                  <w:color w:val="000000"/>
                                  <w:sz w:val="24"/>
                                  <w:szCs w:val="24"/>
                                </w:rPr>
                                <w:t>Предоставяне в подходяща форма на информация за предвижданията на плана за интегрирано развитие, за ролята на гражданите и на бизнеса по отношение опре</w:t>
                              </w:r>
                              <w:r w:rsidR="00581643">
                                <w:rPr>
                                  <w:rFonts w:asciiTheme="minorHAnsi" w:hAnsiTheme="minorHAnsi" w:cs="Times New Roman"/>
                                  <w:color w:val="000000"/>
                                  <w:sz w:val="24"/>
                                  <w:szCs w:val="24"/>
                                </w:rPr>
                                <w:t>-</w:t>
                              </w:r>
                              <w:r w:rsidRPr="001B0547">
                                <w:rPr>
                                  <w:rFonts w:asciiTheme="minorHAnsi" w:hAnsiTheme="minorHAnsi" w:cs="Times New Roman"/>
                                  <w:color w:val="000000"/>
                                  <w:sz w:val="24"/>
                                  <w:szCs w:val="24"/>
                                </w:rPr>
                                <w:t xml:space="preserve">делянето на приоритетите за развитие на общината и реализацията </w:t>
                              </w:r>
                              <w:r w:rsidR="00DB5CFE" w:rsidRPr="001B0547">
                                <w:rPr>
                                  <w:rFonts w:asciiTheme="minorHAnsi" w:hAnsiTheme="minorHAnsi" w:cs="Times New Roman"/>
                                  <w:color w:val="000000"/>
                                  <w:sz w:val="24"/>
                                  <w:szCs w:val="24"/>
                                </w:rPr>
                                <w:t>им, както и за очак</w:t>
                              </w:r>
                              <w:r w:rsidR="00581643">
                                <w:rPr>
                                  <w:rFonts w:asciiTheme="minorHAnsi" w:hAnsiTheme="minorHAnsi" w:cs="Times New Roman"/>
                                  <w:color w:val="000000"/>
                                  <w:sz w:val="24"/>
                                  <w:szCs w:val="24"/>
                                </w:rPr>
                                <w:t>-</w:t>
                              </w:r>
                              <w:r w:rsidR="00DB5CFE" w:rsidRPr="001B0547">
                                <w:rPr>
                                  <w:rFonts w:asciiTheme="minorHAnsi" w:hAnsiTheme="minorHAnsi" w:cs="Times New Roman"/>
                                  <w:color w:val="000000"/>
                                  <w:sz w:val="24"/>
                                  <w:szCs w:val="24"/>
                                </w:rPr>
                                <w:t>ваните резул</w:t>
                              </w:r>
                              <w:r w:rsidRPr="001B0547">
                                <w:rPr>
                                  <w:rFonts w:asciiTheme="minorHAnsi" w:hAnsiTheme="minorHAnsi" w:cs="Times New Roman"/>
                                  <w:color w:val="000000"/>
                                  <w:sz w:val="24"/>
                                  <w:szCs w:val="24"/>
                                </w:rPr>
                                <w:t>тати в икономическата, социалната сфера, в областта на техническата ин</w:t>
                              </w:r>
                              <w:r w:rsidR="00581643">
                                <w:rPr>
                                  <w:rFonts w:asciiTheme="minorHAnsi" w:hAnsiTheme="minorHAnsi" w:cs="Times New Roman"/>
                                  <w:color w:val="000000"/>
                                  <w:sz w:val="24"/>
                                  <w:szCs w:val="24"/>
                                </w:rPr>
                                <w:t>-</w:t>
                              </w:r>
                              <w:r w:rsidRPr="001B0547">
                                <w:rPr>
                                  <w:rFonts w:asciiTheme="minorHAnsi" w:hAnsiTheme="minorHAnsi" w:cs="Times New Roman"/>
                                  <w:color w:val="000000"/>
                                  <w:sz w:val="24"/>
                                  <w:szCs w:val="24"/>
                                </w:rPr>
                                <w:t xml:space="preserve">фраструктура и околната среда; </w:t>
                              </w:r>
                            </w:p>
                            <w:p w:rsidR="00981C3B" w:rsidRPr="001B0547" w:rsidRDefault="00981C3B" w:rsidP="00B15383">
                              <w:pPr>
                                <w:pStyle w:val="a4"/>
                                <w:numPr>
                                  <w:ilvl w:val="0"/>
                                  <w:numId w:val="3"/>
                                </w:numPr>
                                <w:autoSpaceDE w:val="0"/>
                                <w:autoSpaceDN w:val="0"/>
                                <w:adjustRightInd w:val="0"/>
                                <w:spacing w:after="0"/>
                                <w:ind w:left="-40" w:right="34" w:firstLine="459"/>
                                <w:jc w:val="both"/>
                                <w:rPr>
                                  <w:rFonts w:asciiTheme="minorHAnsi" w:hAnsiTheme="minorHAnsi" w:cs="Times New Roman"/>
                                  <w:color w:val="000000"/>
                                  <w:sz w:val="24"/>
                                  <w:szCs w:val="24"/>
                                </w:rPr>
                              </w:pPr>
                              <w:r w:rsidRPr="001B0547">
                                <w:rPr>
                                  <w:rFonts w:asciiTheme="minorHAnsi" w:hAnsiTheme="minorHAnsi" w:cs="Times New Roman"/>
                                  <w:color w:val="000000"/>
                                  <w:sz w:val="24"/>
                                  <w:szCs w:val="24"/>
                                </w:rPr>
                                <w:t>Фокусиране на вниманието върху възможностите за изграждане на публично-частни партньорства и реализацията на проектни идеи с участието на публичния сек</w:t>
                              </w:r>
                              <w:r w:rsidR="00AC7E6C">
                                <w:rPr>
                                  <w:rFonts w:asciiTheme="minorHAnsi" w:hAnsiTheme="minorHAnsi" w:cs="Times New Roman"/>
                                  <w:color w:val="000000"/>
                                  <w:sz w:val="24"/>
                                  <w:szCs w:val="24"/>
                                </w:rPr>
                                <w:t>-</w:t>
                              </w:r>
                              <w:r w:rsidRPr="001B0547">
                                <w:rPr>
                                  <w:rFonts w:asciiTheme="minorHAnsi" w:hAnsiTheme="minorHAnsi" w:cs="Times New Roman"/>
                                  <w:color w:val="000000"/>
                                  <w:sz w:val="24"/>
                                  <w:szCs w:val="24"/>
                                </w:rPr>
                                <w:t xml:space="preserve">тор, насочени към подобряване на физическата среда и на услугите, предоставяни на гражданите и бизнеса; </w:t>
                              </w:r>
                            </w:p>
                            <w:p w:rsidR="00981C3B" w:rsidRPr="001B0547" w:rsidRDefault="00981C3B" w:rsidP="00B15383">
                              <w:pPr>
                                <w:pStyle w:val="a4"/>
                                <w:numPr>
                                  <w:ilvl w:val="0"/>
                                  <w:numId w:val="3"/>
                                </w:numPr>
                                <w:autoSpaceDE w:val="0"/>
                                <w:autoSpaceDN w:val="0"/>
                                <w:adjustRightInd w:val="0"/>
                                <w:spacing w:after="0"/>
                                <w:ind w:left="-40" w:right="34" w:firstLine="400"/>
                                <w:jc w:val="both"/>
                                <w:rPr>
                                  <w:rFonts w:asciiTheme="minorHAnsi" w:hAnsiTheme="minorHAnsi" w:cs="Times New Roman"/>
                                  <w:color w:val="000000"/>
                                  <w:sz w:val="24"/>
                                  <w:szCs w:val="24"/>
                                </w:rPr>
                              </w:pPr>
                              <w:r w:rsidRPr="001B0547">
                                <w:rPr>
                                  <w:rFonts w:asciiTheme="minorHAnsi" w:hAnsiTheme="minorHAnsi" w:cs="Times New Roman"/>
                                  <w:color w:val="000000"/>
                                  <w:sz w:val="24"/>
                                  <w:szCs w:val="24"/>
                                </w:rPr>
                                <w:t xml:space="preserve">Разясняване на конкретните задачи, които стоят пред кмета, общинския съвет, общинската администрация, социалните и икономическите партньори, неправи- телствените организации и гражданското общество за осигуряване висока ефективност при изпълнението на плана; </w:t>
                              </w:r>
                            </w:p>
                            <w:p w:rsidR="00981C3B" w:rsidRPr="001B0547" w:rsidRDefault="00981C3B" w:rsidP="00B15383">
                              <w:pPr>
                                <w:pStyle w:val="a4"/>
                                <w:numPr>
                                  <w:ilvl w:val="0"/>
                                  <w:numId w:val="3"/>
                                </w:numPr>
                                <w:autoSpaceDE w:val="0"/>
                                <w:autoSpaceDN w:val="0"/>
                                <w:adjustRightInd w:val="0"/>
                                <w:spacing w:after="0"/>
                                <w:ind w:left="0" w:right="34" w:firstLine="360"/>
                                <w:jc w:val="both"/>
                                <w:rPr>
                                  <w:rFonts w:asciiTheme="minorHAnsi" w:hAnsiTheme="minorHAnsi" w:cs="Times New Roman"/>
                                  <w:color w:val="000000"/>
                                  <w:sz w:val="24"/>
                                  <w:szCs w:val="24"/>
                                </w:rPr>
                              </w:pPr>
                              <w:r w:rsidRPr="001B0547">
                                <w:rPr>
                                  <w:rFonts w:asciiTheme="minorHAnsi" w:hAnsiTheme="minorHAnsi" w:cs="Times New Roman"/>
                                  <w:color w:val="000000"/>
                                  <w:sz w:val="24"/>
                                  <w:szCs w:val="24"/>
                                </w:rPr>
                                <w:t>Разясняване на необходимостта и значението на стратегическото планиране развитието на общината за повишаване ефикасността на публичните разходи и оси</w:t>
                              </w:r>
                              <w:r w:rsidR="00AC7E6C">
                                <w:rPr>
                                  <w:rFonts w:asciiTheme="minorHAnsi" w:hAnsiTheme="minorHAnsi" w:cs="Times New Roman"/>
                                  <w:color w:val="000000"/>
                                  <w:sz w:val="24"/>
                                  <w:szCs w:val="24"/>
                                </w:rPr>
                                <w:t>-</w:t>
                              </w:r>
                              <w:r w:rsidRPr="001B0547">
                                <w:rPr>
                                  <w:rFonts w:asciiTheme="minorHAnsi" w:hAnsiTheme="minorHAnsi" w:cs="Times New Roman"/>
                                  <w:color w:val="000000"/>
                                  <w:sz w:val="24"/>
                                  <w:szCs w:val="24"/>
                                </w:rPr>
                                <w:t>гуряването на по-голяма добавена стойност от тях, както и за подобряване на стан</w:t>
                              </w:r>
                              <w:r w:rsidR="00AC7E6C">
                                <w:rPr>
                                  <w:rFonts w:asciiTheme="minorHAnsi" w:hAnsiTheme="minorHAnsi" w:cs="Times New Roman"/>
                                  <w:color w:val="000000"/>
                                  <w:sz w:val="24"/>
                                  <w:szCs w:val="24"/>
                                </w:rPr>
                                <w:t>-</w:t>
                              </w:r>
                              <w:r w:rsidRPr="001B0547">
                                <w:rPr>
                                  <w:rFonts w:asciiTheme="minorHAnsi" w:hAnsiTheme="minorHAnsi" w:cs="Times New Roman"/>
                                  <w:color w:val="000000"/>
                                  <w:sz w:val="24"/>
                                  <w:szCs w:val="24"/>
                                </w:rPr>
                                <w:t xml:space="preserve">дарта на живот на населението; </w:t>
                              </w:r>
                            </w:p>
                            <w:p w:rsidR="00981C3B" w:rsidRPr="001B0547" w:rsidRDefault="00981C3B" w:rsidP="00B15383">
                              <w:pPr>
                                <w:pStyle w:val="a4"/>
                                <w:numPr>
                                  <w:ilvl w:val="0"/>
                                  <w:numId w:val="3"/>
                                </w:numPr>
                                <w:autoSpaceDE w:val="0"/>
                                <w:autoSpaceDN w:val="0"/>
                                <w:adjustRightInd w:val="0"/>
                                <w:spacing w:after="0"/>
                                <w:ind w:left="0" w:right="34" w:firstLine="360"/>
                                <w:jc w:val="both"/>
                                <w:rPr>
                                  <w:rFonts w:asciiTheme="minorHAnsi" w:hAnsiTheme="minorHAnsi" w:cs="Times New Roman"/>
                                  <w:color w:val="000000"/>
                                  <w:sz w:val="24"/>
                                  <w:szCs w:val="24"/>
                                </w:rPr>
                              </w:pPr>
                              <w:r w:rsidRPr="001B0547">
                                <w:rPr>
                                  <w:rFonts w:asciiTheme="minorHAnsi" w:hAnsiTheme="minorHAnsi" w:cs="Times New Roman"/>
                                  <w:color w:val="000000"/>
                                  <w:sz w:val="24"/>
                                  <w:szCs w:val="24"/>
                                </w:rPr>
                                <w:t xml:space="preserve">Привличане вниманието на заинтересованите страни и гражданското общество </w:t>
                              </w:r>
                              <w:r w:rsidRPr="001B0547">
                                <w:rPr>
                                  <w:rFonts w:asciiTheme="minorHAnsi" w:hAnsiTheme="minorHAnsi" w:cs="Times New Roman"/>
                                  <w:color w:val="000000"/>
                                  <w:sz w:val="24"/>
                                  <w:szCs w:val="24"/>
                                </w:rPr>
                                <w:lastRenderedPageBreak/>
                                <w:t xml:space="preserve">за формиране на позитивно обществено мнение и активна гражданска позиция по отношение участието и подкрепата на ръководството на общината за подготовката и реализация на плана. </w:t>
                              </w:r>
                            </w:p>
                            <w:p w:rsidR="00981C3B" w:rsidRPr="001B0547" w:rsidRDefault="00981C3B" w:rsidP="0067731F">
                              <w:pPr>
                                <w:autoSpaceDE w:val="0"/>
                                <w:autoSpaceDN w:val="0"/>
                                <w:adjustRightInd w:val="0"/>
                                <w:spacing w:after="0" w:line="240" w:lineRule="auto"/>
                                <w:ind w:right="495"/>
                                <w:jc w:val="both"/>
                                <w:rPr>
                                  <w:rFonts w:asciiTheme="minorHAnsi" w:hAnsiTheme="minorHAnsi" w:cs="Times New Roman"/>
                                  <w:b/>
                                  <w:i/>
                                  <w:color w:val="000000"/>
                                  <w:sz w:val="24"/>
                                  <w:szCs w:val="24"/>
                                </w:rPr>
                              </w:pPr>
                              <w:r w:rsidRPr="001B0547">
                                <w:rPr>
                                  <w:rFonts w:asciiTheme="minorHAnsi" w:hAnsiTheme="minorHAnsi" w:cs="Times New Roman"/>
                                  <w:b/>
                                  <w:i/>
                                  <w:color w:val="000000"/>
                                  <w:sz w:val="24"/>
                                  <w:szCs w:val="24"/>
                                </w:rPr>
                                <w:t xml:space="preserve">Специфичните цели на стратегията: </w:t>
                              </w:r>
                            </w:p>
                            <w:p w:rsidR="00981C3B" w:rsidRPr="001B0547" w:rsidRDefault="00981C3B" w:rsidP="00B15383">
                              <w:pPr>
                                <w:pStyle w:val="a4"/>
                                <w:numPr>
                                  <w:ilvl w:val="0"/>
                                  <w:numId w:val="4"/>
                                </w:numPr>
                                <w:autoSpaceDE w:val="0"/>
                                <w:autoSpaceDN w:val="0"/>
                                <w:adjustRightInd w:val="0"/>
                                <w:spacing w:after="0"/>
                                <w:ind w:left="0" w:right="34" w:firstLine="360"/>
                                <w:jc w:val="both"/>
                                <w:rPr>
                                  <w:rFonts w:asciiTheme="minorHAnsi" w:hAnsiTheme="minorHAnsi" w:cs="Times New Roman"/>
                                  <w:color w:val="000000"/>
                                  <w:sz w:val="24"/>
                                  <w:szCs w:val="24"/>
                                </w:rPr>
                              </w:pPr>
                              <w:r w:rsidRPr="001B0547">
                                <w:rPr>
                                  <w:rFonts w:asciiTheme="minorHAnsi" w:hAnsiTheme="minorHAnsi" w:cs="Times New Roman"/>
                                  <w:color w:val="000000"/>
                                  <w:sz w:val="24"/>
                                  <w:szCs w:val="24"/>
                                </w:rPr>
                                <w:t xml:space="preserve">Осигуряване на широка информираност </w:t>
                              </w:r>
                              <w:r w:rsidR="000D30C8" w:rsidRPr="001B0547">
                                <w:rPr>
                                  <w:rFonts w:asciiTheme="minorHAnsi" w:hAnsiTheme="minorHAnsi" w:cs="Times New Roman"/>
                                  <w:color w:val="000000"/>
                                  <w:sz w:val="24"/>
                                  <w:szCs w:val="24"/>
                                </w:rPr>
                                <w:t>и обществена подкрепа при разра</w:t>
                              </w:r>
                              <w:r w:rsidRPr="001B0547">
                                <w:rPr>
                                  <w:rFonts w:asciiTheme="minorHAnsi" w:hAnsiTheme="minorHAnsi" w:cs="Times New Roman"/>
                                  <w:color w:val="000000"/>
                                  <w:sz w:val="24"/>
                                  <w:szCs w:val="24"/>
                                </w:rPr>
                                <w:t xml:space="preserve">ботването и изпълнението на плана за интегрирано развитие на общината; </w:t>
                              </w:r>
                            </w:p>
                            <w:p w:rsidR="00981C3B" w:rsidRPr="001B0547" w:rsidRDefault="00981C3B" w:rsidP="00B15383">
                              <w:pPr>
                                <w:pStyle w:val="a4"/>
                                <w:numPr>
                                  <w:ilvl w:val="0"/>
                                  <w:numId w:val="4"/>
                                </w:numPr>
                                <w:autoSpaceDE w:val="0"/>
                                <w:autoSpaceDN w:val="0"/>
                                <w:adjustRightInd w:val="0"/>
                                <w:spacing w:after="0"/>
                                <w:ind w:left="0" w:right="34" w:firstLine="360"/>
                                <w:jc w:val="both"/>
                                <w:rPr>
                                  <w:rFonts w:asciiTheme="minorHAnsi" w:hAnsiTheme="minorHAnsi" w:cs="Times New Roman"/>
                                  <w:color w:val="000000"/>
                                  <w:sz w:val="24"/>
                                  <w:szCs w:val="24"/>
                                </w:rPr>
                              </w:pPr>
                              <w:r w:rsidRPr="001B0547">
                                <w:rPr>
                                  <w:rFonts w:asciiTheme="minorHAnsi" w:hAnsiTheme="minorHAnsi" w:cs="Times New Roman"/>
                                  <w:color w:val="000000"/>
                                  <w:sz w:val="24"/>
                                  <w:szCs w:val="24"/>
                                </w:rPr>
                                <w:t>Създаване на информационна база от планираните дейности, чрез пред</w:t>
                              </w:r>
                              <w:r w:rsidR="00AC7E6C">
                                <w:rPr>
                                  <w:rFonts w:asciiTheme="minorHAnsi" w:hAnsiTheme="minorHAnsi" w:cs="Times New Roman"/>
                                  <w:color w:val="000000"/>
                                  <w:sz w:val="24"/>
                                  <w:szCs w:val="24"/>
                                </w:rPr>
                                <w:t>-</w:t>
                              </w:r>
                              <w:r w:rsidRPr="001B0547">
                                <w:rPr>
                                  <w:rFonts w:asciiTheme="minorHAnsi" w:hAnsiTheme="minorHAnsi" w:cs="Times New Roman"/>
                                  <w:color w:val="000000"/>
                                  <w:sz w:val="24"/>
                                  <w:szCs w:val="24"/>
                                </w:rPr>
                                <w:t xml:space="preserve">варително структуриране и систематизиране на вижданията на всички заинтересовани страни за постигане целите на плана за интегрирано развитие; </w:t>
                              </w:r>
                            </w:p>
                            <w:p w:rsidR="006514B3" w:rsidRPr="001B0547" w:rsidRDefault="00981C3B" w:rsidP="00B15383">
                              <w:pPr>
                                <w:pStyle w:val="a4"/>
                                <w:numPr>
                                  <w:ilvl w:val="0"/>
                                  <w:numId w:val="4"/>
                                </w:numPr>
                                <w:autoSpaceDE w:val="0"/>
                                <w:autoSpaceDN w:val="0"/>
                                <w:adjustRightInd w:val="0"/>
                                <w:spacing w:after="0" w:line="240" w:lineRule="auto"/>
                                <w:ind w:left="0" w:right="34" w:firstLine="360"/>
                                <w:jc w:val="both"/>
                                <w:rPr>
                                  <w:rFonts w:asciiTheme="minorHAnsi" w:hAnsiTheme="minorHAnsi" w:cs="Times New Roman"/>
                                  <w:color w:val="000000"/>
                                  <w:sz w:val="24"/>
                                  <w:szCs w:val="24"/>
                                </w:rPr>
                              </w:pPr>
                              <w:r w:rsidRPr="001B0547">
                                <w:rPr>
                                  <w:rFonts w:asciiTheme="minorHAnsi" w:hAnsiTheme="minorHAnsi" w:cs="Times New Roman"/>
                                  <w:color w:val="000000"/>
                                  <w:sz w:val="24"/>
                                  <w:szCs w:val="24"/>
                                </w:rPr>
                                <w:t xml:space="preserve">Повишаване на капацитета за управлението на плана за развитие, чрез използване индивидуалната компетентност и експертиза на гражданските струкури; </w:t>
                              </w:r>
                            </w:p>
                            <w:p w:rsidR="00443C45" w:rsidRDefault="00443C45" w:rsidP="0067731F">
                              <w:pPr>
                                <w:autoSpaceDE w:val="0"/>
                                <w:autoSpaceDN w:val="0"/>
                                <w:adjustRightInd w:val="0"/>
                                <w:spacing w:after="0" w:line="240" w:lineRule="auto"/>
                                <w:ind w:right="495"/>
                                <w:jc w:val="both"/>
                                <w:rPr>
                                  <w:rFonts w:asciiTheme="minorHAnsi" w:hAnsiTheme="minorHAnsi" w:cs="Times New Roman"/>
                                  <w:b/>
                                  <w:i/>
                                  <w:color w:val="000000"/>
                                  <w:sz w:val="24"/>
                                  <w:szCs w:val="24"/>
                                </w:rPr>
                              </w:pPr>
                            </w:p>
                            <w:p w:rsidR="006514B3" w:rsidRPr="001B0547" w:rsidRDefault="006514B3" w:rsidP="0067731F">
                              <w:pPr>
                                <w:autoSpaceDE w:val="0"/>
                                <w:autoSpaceDN w:val="0"/>
                                <w:adjustRightInd w:val="0"/>
                                <w:spacing w:after="0" w:line="240" w:lineRule="auto"/>
                                <w:ind w:right="495"/>
                                <w:jc w:val="both"/>
                                <w:rPr>
                                  <w:rFonts w:asciiTheme="minorHAnsi" w:hAnsiTheme="minorHAnsi" w:cs="Times New Roman"/>
                                  <w:b/>
                                  <w:i/>
                                  <w:color w:val="000000"/>
                                  <w:sz w:val="24"/>
                                  <w:szCs w:val="24"/>
                                </w:rPr>
                              </w:pPr>
                              <w:r w:rsidRPr="001B0547">
                                <w:rPr>
                                  <w:rFonts w:asciiTheme="minorHAnsi" w:hAnsiTheme="minorHAnsi" w:cs="Times New Roman"/>
                                  <w:b/>
                                  <w:i/>
                                  <w:color w:val="000000"/>
                                  <w:sz w:val="24"/>
                                  <w:szCs w:val="24"/>
                                </w:rPr>
                                <w:t xml:space="preserve">Основни принципи на стратегията </w:t>
                              </w:r>
                            </w:p>
                            <w:p w:rsidR="006514B3" w:rsidRPr="001B0547" w:rsidRDefault="006514B3" w:rsidP="00B15383">
                              <w:pPr>
                                <w:pStyle w:val="a4"/>
                                <w:numPr>
                                  <w:ilvl w:val="0"/>
                                  <w:numId w:val="4"/>
                                </w:numPr>
                                <w:autoSpaceDE w:val="0"/>
                                <w:autoSpaceDN w:val="0"/>
                                <w:adjustRightInd w:val="0"/>
                                <w:spacing w:after="0"/>
                                <w:jc w:val="both"/>
                                <w:rPr>
                                  <w:rFonts w:asciiTheme="minorHAnsi" w:hAnsiTheme="minorHAnsi" w:cs="Times New Roman"/>
                                  <w:color w:val="000000"/>
                                  <w:sz w:val="24"/>
                                  <w:szCs w:val="24"/>
                                </w:rPr>
                              </w:pPr>
                              <w:r w:rsidRPr="001B0547">
                                <w:rPr>
                                  <w:rFonts w:asciiTheme="minorHAnsi" w:hAnsiTheme="minorHAnsi" w:cs="Times New Roman"/>
                                  <w:color w:val="000000"/>
                                  <w:sz w:val="24"/>
                                  <w:szCs w:val="24"/>
                                </w:rPr>
                                <w:t xml:space="preserve">Практическа насоченост на съдържанието </w:t>
                              </w:r>
                            </w:p>
                            <w:p w:rsidR="006514B3" w:rsidRPr="001B0547" w:rsidRDefault="006514B3" w:rsidP="00DE57E5">
                              <w:pPr>
                                <w:autoSpaceDE w:val="0"/>
                                <w:autoSpaceDN w:val="0"/>
                                <w:adjustRightInd w:val="0"/>
                                <w:spacing w:after="0"/>
                                <w:jc w:val="both"/>
                                <w:rPr>
                                  <w:rFonts w:asciiTheme="minorHAnsi" w:hAnsiTheme="minorHAnsi" w:cs="Times New Roman"/>
                                  <w:color w:val="000000"/>
                                  <w:sz w:val="24"/>
                                  <w:szCs w:val="24"/>
                                </w:rPr>
                              </w:pPr>
                              <w:r w:rsidRPr="001B0547">
                                <w:rPr>
                                  <w:rFonts w:asciiTheme="minorHAnsi" w:hAnsiTheme="minorHAnsi" w:cs="Times New Roman"/>
                                  <w:color w:val="000000"/>
                                  <w:sz w:val="24"/>
                                  <w:szCs w:val="24"/>
                                </w:rPr>
                                <w:t>Посланията на стратегията, излъчени към обществен</w:t>
                              </w:r>
                              <w:r w:rsidR="00AC7E6C">
                                <w:rPr>
                                  <w:rFonts w:asciiTheme="minorHAnsi" w:hAnsiTheme="minorHAnsi" w:cs="Times New Roman"/>
                                  <w:color w:val="000000"/>
                                  <w:sz w:val="24"/>
                                  <w:szCs w:val="24"/>
                                </w:rPr>
                                <w:t>ата аудитория, съдържат фактоло</w:t>
                              </w:r>
                              <w:r w:rsidRPr="001B0547">
                                <w:rPr>
                                  <w:rFonts w:asciiTheme="minorHAnsi" w:hAnsiTheme="minorHAnsi" w:cs="Times New Roman"/>
                                  <w:color w:val="000000"/>
                                  <w:sz w:val="24"/>
                                  <w:szCs w:val="24"/>
                                </w:rPr>
                                <w:t>гична и конкретна информация, съобразена с целите, със спецификата на це</w:t>
                              </w:r>
                              <w:r w:rsidR="00E95AA3">
                                <w:rPr>
                                  <w:rFonts w:asciiTheme="minorHAnsi" w:hAnsiTheme="minorHAnsi" w:cs="Times New Roman"/>
                                  <w:color w:val="000000"/>
                                  <w:sz w:val="24"/>
                                  <w:szCs w:val="24"/>
                                </w:rPr>
                                <w:t>-</w:t>
                              </w:r>
                              <w:r w:rsidRPr="001B0547">
                                <w:rPr>
                                  <w:rFonts w:asciiTheme="minorHAnsi" w:hAnsiTheme="minorHAnsi" w:cs="Times New Roman"/>
                                  <w:color w:val="000000"/>
                                  <w:sz w:val="24"/>
                                  <w:szCs w:val="24"/>
                                </w:rPr>
                                <w:t>левите групи и очакваното въздействие. В търсенето на оптимален и ясно дефиниран ефект от всяка мярка, информацията се поднася в достъпен и максимално въз</w:t>
                              </w:r>
                              <w:r w:rsidR="00AC7E6C">
                                <w:rPr>
                                  <w:rFonts w:asciiTheme="minorHAnsi" w:hAnsiTheme="minorHAnsi" w:cs="Times New Roman"/>
                                  <w:color w:val="000000"/>
                                  <w:sz w:val="24"/>
                                  <w:szCs w:val="24"/>
                                </w:rPr>
                                <w:t>-</w:t>
                              </w:r>
                              <w:r w:rsidRPr="001B0547">
                                <w:rPr>
                                  <w:rFonts w:asciiTheme="minorHAnsi" w:hAnsiTheme="minorHAnsi" w:cs="Times New Roman"/>
                                  <w:color w:val="000000"/>
                                  <w:sz w:val="24"/>
                                  <w:szCs w:val="24"/>
                                </w:rPr>
                                <w:t>действащ вид. Специално внимание се отделя на адаптирането на</w:t>
                              </w:r>
                              <w:r w:rsidR="00FC310A">
                                <w:rPr>
                                  <w:rFonts w:asciiTheme="minorHAnsi" w:hAnsiTheme="minorHAnsi" w:cs="Times New Roman"/>
                                  <w:color w:val="000000"/>
                                  <w:sz w:val="24"/>
                                  <w:szCs w:val="24"/>
                                </w:rPr>
                                <w:t xml:space="preserve"> информацията към интелектуални</w:t>
                              </w:r>
                              <w:r w:rsidRPr="001B0547">
                                <w:rPr>
                                  <w:rFonts w:asciiTheme="minorHAnsi" w:hAnsiTheme="minorHAnsi" w:cs="Times New Roman"/>
                                  <w:color w:val="000000"/>
                                  <w:sz w:val="24"/>
                                  <w:szCs w:val="24"/>
                                </w:rPr>
                                <w:t xml:space="preserve">те и езиковите особености на отделните целеви групи; </w:t>
                              </w:r>
                            </w:p>
                            <w:p w:rsidR="006514B3" w:rsidRPr="001B0547" w:rsidRDefault="006514B3" w:rsidP="00B15383">
                              <w:pPr>
                                <w:pStyle w:val="a4"/>
                                <w:numPr>
                                  <w:ilvl w:val="0"/>
                                  <w:numId w:val="4"/>
                                </w:numPr>
                                <w:autoSpaceDE w:val="0"/>
                                <w:autoSpaceDN w:val="0"/>
                                <w:adjustRightInd w:val="0"/>
                                <w:spacing w:after="0"/>
                                <w:jc w:val="both"/>
                                <w:rPr>
                                  <w:rFonts w:asciiTheme="minorHAnsi" w:hAnsiTheme="minorHAnsi" w:cs="Times New Roman"/>
                                  <w:color w:val="000000"/>
                                  <w:sz w:val="24"/>
                                  <w:szCs w:val="24"/>
                                </w:rPr>
                              </w:pPr>
                              <w:r w:rsidRPr="001B0547">
                                <w:rPr>
                                  <w:rFonts w:asciiTheme="minorHAnsi" w:hAnsiTheme="minorHAnsi" w:cs="Times New Roman"/>
                                  <w:color w:val="000000"/>
                                  <w:sz w:val="24"/>
                                  <w:szCs w:val="24"/>
                                </w:rPr>
                                <w:t xml:space="preserve">Защита на обществения интерес </w:t>
                              </w:r>
                            </w:p>
                            <w:p w:rsidR="006514B3" w:rsidRPr="001B0547" w:rsidRDefault="006514B3" w:rsidP="00DE57E5">
                              <w:pPr>
                                <w:autoSpaceDE w:val="0"/>
                                <w:autoSpaceDN w:val="0"/>
                                <w:adjustRightInd w:val="0"/>
                                <w:spacing w:after="0"/>
                                <w:jc w:val="both"/>
                                <w:rPr>
                                  <w:rFonts w:asciiTheme="minorHAnsi" w:hAnsiTheme="minorHAnsi" w:cs="Times New Roman"/>
                                  <w:color w:val="000000"/>
                                  <w:sz w:val="24"/>
                                  <w:szCs w:val="24"/>
                                </w:rPr>
                              </w:pPr>
                              <w:r w:rsidRPr="001B0547">
                                <w:rPr>
                                  <w:rFonts w:asciiTheme="minorHAnsi" w:hAnsiTheme="minorHAnsi" w:cs="Times New Roman"/>
                                  <w:color w:val="000000"/>
                                  <w:sz w:val="24"/>
                                  <w:szCs w:val="24"/>
                                </w:rPr>
                                <w:t xml:space="preserve">Комуникационната стратегия се прилага по начин, който изгражда съпричастност в на-селението и в структурите на гражданското общество към проблемите на общината и ги мотивира за участие в управлението; </w:t>
                              </w:r>
                            </w:p>
                            <w:p w:rsidR="006514B3" w:rsidRPr="001B0547" w:rsidRDefault="006514B3" w:rsidP="00B15383">
                              <w:pPr>
                                <w:pStyle w:val="a4"/>
                                <w:numPr>
                                  <w:ilvl w:val="0"/>
                                  <w:numId w:val="4"/>
                                </w:numPr>
                                <w:autoSpaceDE w:val="0"/>
                                <w:autoSpaceDN w:val="0"/>
                                <w:adjustRightInd w:val="0"/>
                                <w:spacing w:after="0"/>
                                <w:jc w:val="both"/>
                                <w:rPr>
                                  <w:rFonts w:asciiTheme="minorHAnsi" w:hAnsiTheme="minorHAnsi" w:cs="Times New Roman"/>
                                  <w:color w:val="000000"/>
                                  <w:sz w:val="24"/>
                                  <w:szCs w:val="24"/>
                                </w:rPr>
                              </w:pPr>
                              <w:r w:rsidRPr="001B0547">
                                <w:rPr>
                                  <w:rFonts w:asciiTheme="minorHAnsi" w:hAnsiTheme="minorHAnsi" w:cs="Times New Roman"/>
                                  <w:color w:val="000000"/>
                                  <w:sz w:val="24"/>
                                  <w:szCs w:val="24"/>
                                </w:rPr>
                                <w:t xml:space="preserve">Увереност и позитивност </w:t>
                              </w:r>
                            </w:p>
                            <w:p w:rsidR="006514B3" w:rsidRPr="001B0547" w:rsidRDefault="006514B3" w:rsidP="00DE57E5">
                              <w:pPr>
                                <w:autoSpaceDE w:val="0"/>
                                <w:autoSpaceDN w:val="0"/>
                                <w:adjustRightInd w:val="0"/>
                                <w:spacing w:after="0"/>
                                <w:ind w:left="-108"/>
                                <w:jc w:val="both"/>
                                <w:rPr>
                                  <w:rFonts w:asciiTheme="minorHAnsi" w:hAnsiTheme="minorHAnsi" w:cs="Times New Roman"/>
                                  <w:color w:val="000000"/>
                                  <w:sz w:val="24"/>
                                  <w:szCs w:val="24"/>
                                </w:rPr>
                              </w:pPr>
                              <w:r w:rsidRPr="001B0547">
                                <w:rPr>
                                  <w:rFonts w:asciiTheme="minorHAnsi" w:hAnsiTheme="minorHAnsi" w:cs="Times New Roman"/>
                                  <w:color w:val="000000"/>
                                  <w:sz w:val="24"/>
                                  <w:szCs w:val="24"/>
                                </w:rPr>
                                <w:t xml:space="preserve">Комуникационната стратегия изгражда позитивно отношение и мотивира гражданите и участниците в целевите групи. Анализът на проблемните аспекти на икономическата и социалната ситуация в общината се представя под формата на конструктивни изводи. Мерките, финансирани от оперативните програми на ЕС се представят като рационален инструмент за постигане на желаното подобрение и </w:t>
                              </w:r>
                              <w:r w:rsidR="00ED45B7" w:rsidRPr="001B0547">
                                <w:rPr>
                                  <w:rFonts w:asciiTheme="minorHAnsi" w:hAnsiTheme="minorHAnsi" w:cs="Times New Roman"/>
                                  <w:color w:val="000000"/>
                                  <w:sz w:val="24"/>
                                  <w:szCs w:val="24"/>
                                </w:rPr>
                                <w:t>постигане очакванията на граж</w:t>
                              </w:r>
                              <w:r w:rsidR="00AC7E6C">
                                <w:rPr>
                                  <w:rFonts w:asciiTheme="minorHAnsi" w:hAnsiTheme="minorHAnsi" w:cs="Times New Roman"/>
                                  <w:color w:val="000000"/>
                                  <w:sz w:val="24"/>
                                  <w:szCs w:val="24"/>
                                </w:rPr>
                                <w:t>-</w:t>
                              </w:r>
                              <w:r w:rsidR="00ED45B7" w:rsidRPr="001B0547">
                                <w:rPr>
                                  <w:rFonts w:asciiTheme="minorHAnsi" w:hAnsiTheme="minorHAnsi" w:cs="Times New Roman"/>
                                  <w:color w:val="000000"/>
                                  <w:sz w:val="24"/>
                                  <w:szCs w:val="24"/>
                                </w:rPr>
                                <w:t>да</w:t>
                              </w:r>
                              <w:r w:rsidRPr="001B0547">
                                <w:rPr>
                                  <w:rFonts w:asciiTheme="minorHAnsi" w:hAnsiTheme="minorHAnsi" w:cs="Times New Roman"/>
                                  <w:color w:val="000000"/>
                                  <w:sz w:val="24"/>
                                  <w:szCs w:val="24"/>
                                </w:rPr>
                                <w:t>ните.</w:t>
                              </w:r>
                            </w:p>
                            <w:p w:rsidR="006514B3" w:rsidRPr="001B0547" w:rsidRDefault="006514B3" w:rsidP="00B15383">
                              <w:pPr>
                                <w:pStyle w:val="a4"/>
                                <w:numPr>
                                  <w:ilvl w:val="0"/>
                                  <w:numId w:val="4"/>
                                </w:numPr>
                                <w:autoSpaceDE w:val="0"/>
                                <w:autoSpaceDN w:val="0"/>
                                <w:adjustRightInd w:val="0"/>
                                <w:spacing w:after="0"/>
                                <w:jc w:val="both"/>
                                <w:rPr>
                                  <w:rFonts w:asciiTheme="minorHAnsi" w:hAnsiTheme="minorHAnsi" w:cs="Times New Roman"/>
                                  <w:color w:val="000000"/>
                                  <w:sz w:val="24"/>
                                  <w:szCs w:val="24"/>
                                </w:rPr>
                              </w:pPr>
                              <w:r w:rsidRPr="001B0547">
                                <w:rPr>
                                  <w:rFonts w:asciiTheme="minorHAnsi" w:hAnsiTheme="minorHAnsi" w:cs="Times New Roman"/>
                                  <w:color w:val="000000"/>
                                  <w:sz w:val="24"/>
                                  <w:szCs w:val="24"/>
                                </w:rPr>
                                <w:t>Единство и координация</w:t>
                              </w:r>
                              <w:r w:rsidR="00090DF8">
                                <w:rPr>
                                  <w:rFonts w:asciiTheme="minorHAnsi" w:hAnsiTheme="minorHAnsi" w:cs="Times New Roman"/>
                                  <w:color w:val="000000"/>
                                  <w:sz w:val="24"/>
                                  <w:szCs w:val="24"/>
                                </w:rPr>
                                <w:t>.</w:t>
                              </w:r>
                            </w:p>
                            <w:p w:rsidR="006514B3" w:rsidRPr="001B0547" w:rsidRDefault="006514B3" w:rsidP="00DE57E5">
                              <w:pPr>
                                <w:autoSpaceDE w:val="0"/>
                                <w:autoSpaceDN w:val="0"/>
                                <w:adjustRightInd w:val="0"/>
                                <w:spacing w:after="0"/>
                                <w:jc w:val="both"/>
                                <w:rPr>
                                  <w:rFonts w:asciiTheme="minorHAnsi" w:hAnsiTheme="minorHAnsi" w:cs="Times New Roman"/>
                                  <w:color w:val="000000"/>
                                  <w:sz w:val="24"/>
                                  <w:szCs w:val="24"/>
                                </w:rPr>
                              </w:pPr>
                              <w:r w:rsidRPr="001B0547">
                                <w:rPr>
                                  <w:rFonts w:asciiTheme="minorHAnsi" w:hAnsiTheme="minorHAnsi" w:cs="Times New Roman"/>
                                  <w:color w:val="000000"/>
                                  <w:sz w:val="24"/>
                                  <w:szCs w:val="24"/>
                                </w:rPr>
                                <w:t>Всички форми и комуникационни канали по прила</w:t>
                              </w:r>
                              <w:r w:rsidR="00FC310A">
                                <w:rPr>
                                  <w:rFonts w:asciiTheme="minorHAnsi" w:hAnsiTheme="minorHAnsi" w:cs="Times New Roman"/>
                                  <w:color w:val="000000"/>
                                  <w:sz w:val="24"/>
                                  <w:szCs w:val="24"/>
                                </w:rPr>
                                <w:t>гането на Комуникационната стра</w:t>
                              </w:r>
                              <w:r w:rsidR="00AC7E6C">
                                <w:rPr>
                                  <w:rFonts w:asciiTheme="minorHAnsi" w:hAnsiTheme="minorHAnsi" w:cs="Times New Roman"/>
                                  <w:color w:val="000000"/>
                                  <w:sz w:val="24"/>
                                  <w:szCs w:val="24"/>
                                </w:rPr>
                                <w:t>-</w:t>
                              </w:r>
                              <w:r w:rsidRPr="001B0547">
                                <w:rPr>
                                  <w:rFonts w:asciiTheme="minorHAnsi" w:hAnsiTheme="minorHAnsi" w:cs="Times New Roman"/>
                                  <w:color w:val="000000"/>
                                  <w:sz w:val="24"/>
                                  <w:szCs w:val="24"/>
                                </w:rPr>
                                <w:t>тегия се използват равностойно и в тясна координац</w:t>
                              </w:r>
                              <w:r w:rsidR="00FC310A">
                                <w:rPr>
                                  <w:rFonts w:asciiTheme="minorHAnsi" w:hAnsiTheme="minorHAnsi" w:cs="Times New Roman"/>
                                  <w:color w:val="000000"/>
                                  <w:sz w:val="24"/>
                                  <w:szCs w:val="24"/>
                                </w:rPr>
                                <w:t>ия. Независимо от различната на</w:t>
                              </w:r>
                              <w:r w:rsidR="00AC7E6C">
                                <w:rPr>
                                  <w:rFonts w:asciiTheme="minorHAnsi" w:hAnsiTheme="minorHAnsi" w:cs="Times New Roman"/>
                                  <w:color w:val="000000"/>
                                  <w:sz w:val="24"/>
                                  <w:szCs w:val="24"/>
                                </w:rPr>
                                <w:t>-</w:t>
                              </w:r>
                              <w:r w:rsidRPr="001B0547">
                                <w:rPr>
                                  <w:rFonts w:asciiTheme="minorHAnsi" w:hAnsiTheme="minorHAnsi" w:cs="Times New Roman"/>
                                  <w:color w:val="000000"/>
                                  <w:sz w:val="24"/>
                                  <w:szCs w:val="24"/>
                                </w:rPr>
                                <w:t xml:space="preserve">соченост на посланията към целевите групи, не се допуска противоречивост; </w:t>
                              </w:r>
                            </w:p>
                            <w:p w:rsidR="006514B3" w:rsidRPr="001B0547" w:rsidRDefault="006514B3" w:rsidP="00B15383">
                              <w:pPr>
                                <w:pStyle w:val="a4"/>
                                <w:numPr>
                                  <w:ilvl w:val="0"/>
                                  <w:numId w:val="4"/>
                                </w:numPr>
                                <w:autoSpaceDE w:val="0"/>
                                <w:autoSpaceDN w:val="0"/>
                                <w:adjustRightInd w:val="0"/>
                                <w:spacing w:after="0"/>
                                <w:jc w:val="both"/>
                                <w:rPr>
                                  <w:rFonts w:asciiTheme="minorHAnsi" w:hAnsiTheme="minorHAnsi" w:cs="Times New Roman"/>
                                  <w:color w:val="000000"/>
                                  <w:sz w:val="24"/>
                                  <w:szCs w:val="24"/>
                                </w:rPr>
                              </w:pPr>
                              <w:r w:rsidRPr="001B0547">
                                <w:rPr>
                                  <w:rFonts w:asciiTheme="minorHAnsi" w:hAnsiTheme="minorHAnsi" w:cs="Times New Roman"/>
                                  <w:color w:val="000000"/>
                                  <w:sz w:val="24"/>
                                  <w:szCs w:val="24"/>
                                </w:rPr>
                                <w:t>Навременност</w:t>
                              </w:r>
                              <w:r w:rsidR="00090DF8">
                                <w:rPr>
                                  <w:rFonts w:asciiTheme="minorHAnsi" w:hAnsiTheme="minorHAnsi" w:cs="Times New Roman"/>
                                  <w:color w:val="000000"/>
                                  <w:sz w:val="24"/>
                                  <w:szCs w:val="24"/>
                                </w:rPr>
                                <w:t>.</w:t>
                              </w:r>
                            </w:p>
                            <w:p w:rsidR="006514B3" w:rsidRPr="001B0547" w:rsidRDefault="006514B3" w:rsidP="00DE57E5">
                              <w:pPr>
                                <w:autoSpaceDE w:val="0"/>
                                <w:autoSpaceDN w:val="0"/>
                                <w:adjustRightInd w:val="0"/>
                                <w:spacing w:after="0"/>
                                <w:jc w:val="both"/>
                                <w:rPr>
                                  <w:rFonts w:asciiTheme="minorHAnsi" w:hAnsiTheme="minorHAnsi" w:cs="Times New Roman"/>
                                  <w:color w:val="000000"/>
                                  <w:sz w:val="24"/>
                                  <w:szCs w:val="24"/>
                                </w:rPr>
                              </w:pPr>
                              <w:r w:rsidRPr="001B0547">
                                <w:rPr>
                                  <w:rFonts w:asciiTheme="minorHAnsi" w:hAnsiTheme="minorHAnsi" w:cs="Times New Roman"/>
                                  <w:color w:val="000000"/>
                                  <w:sz w:val="24"/>
                                  <w:szCs w:val="24"/>
                                </w:rPr>
                                <w:t xml:space="preserve">Всички мерки за информация и комуникация са планирани и се изпълняват с оглед своевременното задоволяване на идентифицираните нужди на целевите групи. </w:t>
                              </w:r>
                            </w:p>
                            <w:p w:rsidR="006514B3" w:rsidRPr="001B0547" w:rsidRDefault="006514B3" w:rsidP="00B15383">
                              <w:pPr>
                                <w:pStyle w:val="a4"/>
                                <w:numPr>
                                  <w:ilvl w:val="0"/>
                                  <w:numId w:val="4"/>
                                </w:numPr>
                                <w:autoSpaceDE w:val="0"/>
                                <w:autoSpaceDN w:val="0"/>
                                <w:adjustRightInd w:val="0"/>
                                <w:spacing w:after="0"/>
                                <w:jc w:val="both"/>
                                <w:rPr>
                                  <w:rFonts w:asciiTheme="minorHAnsi" w:hAnsiTheme="minorHAnsi" w:cs="Times New Roman"/>
                                  <w:color w:val="000000"/>
                                  <w:sz w:val="24"/>
                                  <w:szCs w:val="24"/>
                                </w:rPr>
                              </w:pPr>
                              <w:r w:rsidRPr="001B0547">
                                <w:rPr>
                                  <w:rFonts w:asciiTheme="minorHAnsi" w:hAnsiTheme="minorHAnsi" w:cs="Times New Roman"/>
                                  <w:color w:val="000000"/>
                                  <w:sz w:val="24"/>
                                  <w:szCs w:val="24"/>
                                </w:rPr>
                                <w:t>Партньорство</w:t>
                              </w:r>
                              <w:r w:rsidR="00090DF8">
                                <w:rPr>
                                  <w:rFonts w:asciiTheme="minorHAnsi" w:hAnsiTheme="minorHAnsi" w:cs="Times New Roman"/>
                                  <w:color w:val="000000"/>
                                  <w:sz w:val="24"/>
                                  <w:szCs w:val="24"/>
                                </w:rPr>
                                <w:t>.</w:t>
                              </w:r>
                            </w:p>
                            <w:p w:rsidR="006514B3" w:rsidRPr="001B0547" w:rsidRDefault="006514B3" w:rsidP="00DE57E5">
                              <w:pPr>
                                <w:autoSpaceDE w:val="0"/>
                                <w:autoSpaceDN w:val="0"/>
                                <w:adjustRightInd w:val="0"/>
                                <w:spacing w:after="0"/>
                                <w:jc w:val="both"/>
                                <w:rPr>
                                  <w:rFonts w:asciiTheme="minorHAnsi" w:hAnsiTheme="minorHAnsi" w:cs="Times New Roman"/>
                                  <w:color w:val="000000"/>
                                  <w:sz w:val="24"/>
                                  <w:szCs w:val="24"/>
                                </w:rPr>
                              </w:pPr>
                              <w:r w:rsidRPr="001B0547">
                                <w:rPr>
                                  <w:rFonts w:asciiTheme="minorHAnsi" w:hAnsiTheme="minorHAnsi" w:cs="Times New Roman"/>
                                  <w:color w:val="000000"/>
                                  <w:sz w:val="24"/>
                                  <w:szCs w:val="24"/>
                                </w:rPr>
                                <w:t xml:space="preserve">Комуникационната стратегия се изпълнява в открит диалог и взаимодействие с всички заинтересовани страни. </w:t>
                              </w:r>
                            </w:p>
                            <w:p w:rsidR="006514B3" w:rsidRPr="001B0547" w:rsidRDefault="006514B3" w:rsidP="00B15383">
                              <w:pPr>
                                <w:pStyle w:val="a4"/>
                                <w:numPr>
                                  <w:ilvl w:val="0"/>
                                  <w:numId w:val="4"/>
                                </w:numPr>
                                <w:autoSpaceDE w:val="0"/>
                                <w:autoSpaceDN w:val="0"/>
                                <w:adjustRightInd w:val="0"/>
                                <w:spacing w:after="0"/>
                                <w:jc w:val="both"/>
                                <w:rPr>
                                  <w:rFonts w:asciiTheme="minorHAnsi" w:hAnsiTheme="minorHAnsi" w:cs="Times New Roman"/>
                                  <w:color w:val="000000"/>
                                  <w:sz w:val="24"/>
                                  <w:szCs w:val="24"/>
                                </w:rPr>
                              </w:pPr>
                              <w:r w:rsidRPr="001B0547">
                                <w:rPr>
                                  <w:rFonts w:asciiTheme="minorHAnsi" w:hAnsiTheme="minorHAnsi" w:cs="Times New Roman"/>
                                  <w:color w:val="000000"/>
                                  <w:sz w:val="24"/>
                                  <w:szCs w:val="24"/>
                                </w:rPr>
                                <w:t>Прозрачност</w:t>
                              </w:r>
                              <w:r w:rsidR="00090DF8">
                                <w:rPr>
                                  <w:rFonts w:asciiTheme="minorHAnsi" w:hAnsiTheme="minorHAnsi" w:cs="Times New Roman"/>
                                  <w:color w:val="000000"/>
                                  <w:sz w:val="24"/>
                                  <w:szCs w:val="24"/>
                                </w:rPr>
                                <w:t>.</w:t>
                              </w:r>
                            </w:p>
                            <w:p w:rsidR="00DB5CFE" w:rsidRPr="001B0547" w:rsidRDefault="006514B3" w:rsidP="00DE57E5">
                              <w:pPr>
                                <w:autoSpaceDE w:val="0"/>
                                <w:autoSpaceDN w:val="0"/>
                                <w:adjustRightInd w:val="0"/>
                                <w:spacing w:after="0"/>
                                <w:ind w:left="-108"/>
                                <w:jc w:val="both"/>
                                <w:rPr>
                                  <w:rFonts w:asciiTheme="minorHAnsi" w:hAnsiTheme="minorHAnsi" w:cs="Times New Roman"/>
                                  <w:color w:val="000000"/>
                                  <w:sz w:val="24"/>
                                  <w:szCs w:val="24"/>
                                </w:rPr>
                              </w:pPr>
                              <w:r w:rsidRPr="001B0547">
                                <w:rPr>
                                  <w:rFonts w:asciiTheme="minorHAnsi" w:hAnsiTheme="minorHAnsi" w:cs="Times New Roman"/>
                                  <w:color w:val="000000"/>
                                  <w:sz w:val="24"/>
                                  <w:szCs w:val="24"/>
                                </w:rPr>
                                <w:lastRenderedPageBreak/>
                                <w:t>Предоставянето на информация за изпълнението на мерките по информираност и публичност се осъществява в съответствие с и</w:t>
                              </w:r>
                              <w:r w:rsidR="00FC310A">
                                <w:rPr>
                                  <w:rFonts w:asciiTheme="minorHAnsi" w:hAnsiTheme="minorHAnsi" w:cs="Times New Roman"/>
                                  <w:color w:val="000000"/>
                                  <w:sz w:val="24"/>
                                  <w:szCs w:val="24"/>
                                </w:rPr>
                                <w:t>зискванията на българското зако</w:t>
                              </w:r>
                              <w:r w:rsidR="00AC7E6C">
                                <w:rPr>
                                  <w:rFonts w:asciiTheme="minorHAnsi" w:hAnsiTheme="minorHAnsi" w:cs="Times New Roman"/>
                                  <w:color w:val="000000"/>
                                  <w:sz w:val="24"/>
                                  <w:szCs w:val="24"/>
                                </w:rPr>
                                <w:t xml:space="preserve">нодателство. </w:t>
                              </w:r>
                              <w:r w:rsidRPr="001B0547">
                                <w:rPr>
                                  <w:rFonts w:asciiTheme="minorHAnsi" w:hAnsiTheme="minorHAnsi" w:cs="Times New Roman"/>
                                  <w:color w:val="000000"/>
                                  <w:sz w:val="24"/>
                                  <w:szCs w:val="24"/>
                                </w:rPr>
                                <w:t>Прозрачността цели постигането и утвърждаването на определен ин</w:t>
                              </w:r>
                              <w:r w:rsidR="00AC7E6C">
                                <w:rPr>
                                  <w:rFonts w:asciiTheme="minorHAnsi" w:hAnsiTheme="minorHAnsi" w:cs="Times New Roman"/>
                                  <w:color w:val="000000"/>
                                  <w:sz w:val="24"/>
                                  <w:szCs w:val="24"/>
                                </w:rPr>
                                <w:t>-</w:t>
                              </w:r>
                              <w:r w:rsidRPr="001B0547">
                                <w:rPr>
                                  <w:rFonts w:asciiTheme="minorHAnsi" w:hAnsiTheme="minorHAnsi" w:cs="Times New Roman"/>
                                  <w:color w:val="000000"/>
                                  <w:sz w:val="24"/>
                                  <w:szCs w:val="24"/>
                                </w:rPr>
                                <w:t>формационен стандарт, който не подлага на съмнение ефективността на работата на общината и в същото време удовлетворява обществената потребност от</w:t>
                              </w:r>
                              <w:r w:rsidR="00DB5CFE" w:rsidRPr="001B0547">
                                <w:rPr>
                                  <w:rFonts w:asciiTheme="minorHAnsi" w:hAnsiTheme="minorHAnsi" w:cs="Times New Roman"/>
                                  <w:color w:val="000000"/>
                                  <w:sz w:val="24"/>
                                  <w:szCs w:val="24"/>
                                </w:rPr>
                                <w:t xml:space="preserve"> публичност за нейната дейност.</w:t>
                              </w:r>
                            </w:p>
                            <w:p w:rsidR="006514B3" w:rsidRPr="001B0547" w:rsidRDefault="006514B3" w:rsidP="0067731F">
                              <w:pPr>
                                <w:autoSpaceDE w:val="0"/>
                                <w:autoSpaceDN w:val="0"/>
                                <w:adjustRightInd w:val="0"/>
                                <w:spacing w:after="0"/>
                                <w:ind w:left="-108" w:right="495"/>
                                <w:jc w:val="both"/>
                                <w:rPr>
                                  <w:rFonts w:asciiTheme="minorHAnsi" w:hAnsiTheme="minorHAnsi" w:cs="Times New Roman"/>
                                  <w:b/>
                                  <w:i/>
                                  <w:color w:val="984806" w:themeColor="accent6" w:themeShade="80"/>
                                  <w:sz w:val="24"/>
                                  <w:szCs w:val="24"/>
                                </w:rPr>
                              </w:pPr>
                              <w:r w:rsidRPr="001B0547">
                                <w:rPr>
                                  <w:rFonts w:asciiTheme="minorHAnsi" w:hAnsiTheme="minorHAnsi" w:cs="Times New Roman"/>
                                  <w:b/>
                                  <w:i/>
                                  <w:color w:val="984806" w:themeColor="accent6" w:themeShade="80"/>
                                  <w:sz w:val="24"/>
                                  <w:szCs w:val="24"/>
                                </w:rPr>
                                <w:t>Нива на комуникация</w:t>
                              </w:r>
                              <w:r w:rsidR="006B66AA">
                                <w:rPr>
                                  <w:rFonts w:asciiTheme="minorHAnsi" w:hAnsiTheme="minorHAnsi" w:cs="Times New Roman"/>
                                  <w:b/>
                                  <w:i/>
                                  <w:color w:val="984806" w:themeColor="accent6" w:themeShade="80"/>
                                  <w:sz w:val="24"/>
                                  <w:szCs w:val="24"/>
                                </w:rPr>
                                <w:t>.</w:t>
                              </w:r>
                            </w:p>
                            <w:p w:rsidR="006514B3" w:rsidRPr="001B0547" w:rsidRDefault="006514B3" w:rsidP="00DE57E5">
                              <w:pPr>
                                <w:autoSpaceDE w:val="0"/>
                                <w:autoSpaceDN w:val="0"/>
                                <w:adjustRightInd w:val="0"/>
                                <w:spacing w:after="0"/>
                                <w:jc w:val="both"/>
                                <w:rPr>
                                  <w:rFonts w:asciiTheme="minorHAnsi" w:hAnsiTheme="minorHAnsi" w:cs="Times New Roman"/>
                                  <w:color w:val="000000"/>
                                  <w:sz w:val="24"/>
                                  <w:szCs w:val="24"/>
                                </w:rPr>
                              </w:pPr>
                              <w:r w:rsidRPr="001B0547">
                                <w:rPr>
                                  <w:rFonts w:asciiTheme="minorHAnsi" w:hAnsiTheme="minorHAnsi" w:cs="Times New Roman"/>
                                  <w:i/>
                                  <w:color w:val="000000"/>
                                  <w:sz w:val="24"/>
                                  <w:szCs w:val="24"/>
                                </w:rPr>
                                <w:t>Вътрешно ниво</w:t>
                              </w:r>
                              <w:r w:rsidRPr="001B0547">
                                <w:rPr>
                                  <w:rFonts w:asciiTheme="minorHAnsi" w:hAnsiTheme="minorHAnsi" w:cs="Times New Roman"/>
                                  <w:color w:val="000000"/>
                                  <w:sz w:val="24"/>
                                  <w:szCs w:val="24"/>
                                </w:rPr>
                                <w:t xml:space="preserve"> – оптимизиране на комуникационните процеси в администрацията, чрез: </w:t>
                              </w:r>
                            </w:p>
                            <w:p w:rsidR="00A06747" w:rsidRPr="00B57025" w:rsidRDefault="006514B3" w:rsidP="00B15383">
                              <w:pPr>
                                <w:pStyle w:val="a4"/>
                                <w:numPr>
                                  <w:ilvl w:val="0"/>
                                  <w:numId w:val="4"/>
                                </w:numPr>
                                <w:autoSpaceDE w:val="0"/>
                                <w:autoSpaceDN w:val="0"/>
                                <w:adjustRightInd w:val="0"/>
                                <w:spacing w:after="0"/>
                                <w:ind w:left="-6" w:firstLine="366"/>
                                <w:jc w:val="both"/>
                                <w:rPr>
                                  <w:rFonts w:asciiTheme="minorHAnsi" w:hAnsiTheme="minorHAnsi" w:cs="Times New Roman"/>
                                  <w:color w:val="000000"/>
                                  <w:sz w:val="24"/>
                                  <w:szCs w:val="24"/>
                                </w:rPr>
                              </w:pPr>
                              <w:r w:rsidRPr="001B0547">
                                <w:rPr>
                                  <w:rFonts w:asciiTheme="minorHAnsi" w:hAnsiTheme="minorHAnsi" w:cs="Times New Roman"/>
                                  <w:color w:val="000000"/>
                                  <w:sz w:val="24"/>
                                  <w:szCs w:val="24"/>
                                </w:rPr>
                                <w:t>Подобряване на вътрешния обмен на документи и информация и на хори</w:t>
                              </w:r>
                              <w:r w:rsidR="00BA0DE0" w:rsidRPr="001B0547">
                                <w:rPr>
                                  <w:rFonts w:asciiTheme="minorHAnsi" w:hAnsiTheme="minorHAnsi" w:cs="Times New Roman"/>
                                  <w:color w:val="000000"/>
                                  <w:sz w:val="24"/>
                                  <w:szCs w:val="24"/>
                                </w:rPr>
                                <w:t>-</w:t>
                              </w:r>
                              <w:r w:rsidRPr="00B57025">
                                <w:rPr>
                                  <w:rFonts w:asciiTheme="minorHAnsi" w:hAnsiTheme="minorHAnsi" w:cs="Times New Roman"/>
                                  <w:color w:val="000000"/>
                                  <w:sz w:val="24"/>
                                  <w:szCs w:val="24"/>
                                </w:rPr>
                                <w:t xml:space="preserve">зонталната комуникация; </w:t>
                              </w:r>
                            </w:p>
                            <w:p w:rsidR="006514B3" w:rsidRPr="00B57025" w:rsidRDefault="006514B3" w:rsidP="00B15383">
                              <w:pPr>
                                <w:pStyle w:val="a4"/>
                                <w:numPr>
                                  <w:ilvl w:val="0"/>
                                  <w:numId w:val="4"/>
                                </w:numPr>
                                <w:autoSpaceDE w:val="0"/>
                                <w:autoSpaceDN w:val="0"/>
                                <w:adjustRightInd w:val="0"/>
                                <w:spacing w:after="0"/>
                                <w:ind w:left="-6" w:firstLine="366"/>
                                <w:jc w:val="both"/>
                                <w:rPr>
                                  <w:rFonts w:asciiTheme="minorHAnsi" w:hAnsiTheme="minorHAnsi" w:cs="Times New Roman"/>
                                  <w:color w:val="000000"/>
                                  <w:sz w:val="24"/>
                                  <w:szCs w:val="24"/>
                                </w:rPr>
                              </w:pPr>
                              <w:r w:rsidRPr="00B57025">
                                <w:rPr>
                                  <w:rFonts w:asciiTheme="minorHAnsi" w:hAnsiTheme="minorHAnsi" w:cs="Times New Roman"/>
                                  <w:color w:val="000000"/>
                                  <w:sz w:val="24"/>
                                  <w:szCs w:val="24"/>
                                </w:rPr>
                                <w:t>Осигуряване на лесен достъп до информационните рес</w:t>
                              </w:r>
                              <w:r w:rsidR="00A06747" w:rsidRPr="00B57025">
                                <w:rPr>
                                  <w:rFonts w:asciiTheme="minorHAnsi" w:hAnsiTheme="minorHAnsi" w:cs="Times New Roman"/>
                                  <w:color w:val="000000"/>
                                  <w:sz w:val="24"/>
                                  <w:szCs w:val="24"/>
                                </w:rPr>
                                <w:t>урси и оперативната инфор</w:t>
                              </w:r>
                              <w:r w:rsidRPr="00B57025">
                                <w:rPr>
                                  <w:rFonts w:asciiTheme="minorHAnsi" w:hAnsiTheme="minorHAnsi" w:cs="Times New Roman"/>
                                  <w:color w:val="000000"/>
                                  <w:sz w:val="24"/>
                                  <w:szCs w:val="24"/>
                                </w:rPr>
                                <w:t xml:space="preserve">мация на експертите - отговарящи за комуникацията. </w:t>
                              </w:r>
                            </w:p>
                            <w:p w:rsidR="006514B3" w:rsidRPr="00B57025" w:rsidRDefault="006514B3" w:rsidP="00DE57E5">
                              <w:pPr>
                                <w:autoSpaceDE w:val="0"/>
                                <w:autoSpaceDN w:val="0"/>
                                <w:adjustRightInd w:val="0"/>
                                <w:spacing w:after="0"/>
                                <w:ind w:left="-6"/>
                                <w:jc w:val="both"/>
                                <w:rPr>
                                  <w:rFonts w:asciiTheme="minorHAnsi" w:hAnsiTheme="minorHAnsi" w:cs="Times New Roman"/>
                                  <w:color w:val="000000"/>
                                  <w:sz w:val="24"/>
                                  <w:szCs w:val="24"/>
                                </w:rPr>
                              </w:pPr>
                              <w:r w:rsidRPr="00B57025">
                                <w:rPr>
                                  <w:rFonts w:asciiTheme="minorHAnsi" w:hAnsiTheme="minorHAnsi" w:cs="Times New Roman"/>
                                  <w:i/>
                                  <w:color w:val="000000"/>
                                  <w:sz w:val="24"/>
                                  <w:szCs w:val="24"/>
                                </w:rPr>
                                <w:t>Общинско ниво</w:t>
                              </w:r>
                              <w:r w:rsidRPr="00B57025">
                                <w:rPr>
                                  <w:rFonts w:asciiTheme="minorHAnsi" w:hAnsiTheme="minorHAnsi" w:cs="Times New Roman"/>
                                  <w:color w:val="000000"/>
                                  <w:sz w:val="24"/>
                                  <w:szCs w:val="24"/>
                                </w:rPr>
                                <w:t xml:space="preserve"> – осъществяване на конкретни комуникационни политики и дейности насочени към гражданите и към местните обществени и бизнес организации и медиите. Комуникацията на това ниво е подчинена на целите за прозрачност, насърчаване на диалог и сътрудничество. </w:t>
                              </w:r>
                            </w:p>
                            <w:p w:rsidR="006514B3" w:rsidRPr="00B57025" w:rsidRDefault="006514B3" w:rsidP="00DE57E5">
                              <w:pPr>
                                <w:autoSpaceDE w:val="0"/>
                                <w:autoSpaceDN w:val="0"/>
                                <w:adjustRightInd w:val="0"/>
                                <w:spacing w:after="0"/>
                                <w:jc w:val="both"/>
                                <w:rPr>
                                  <w:rFonts w:asciiTheme="minorHAnsi" w:hAnsiTheme="minorHAnsi" w:cs="Times New Roman"/>
                                  <w:color w:val="000000"/>
                                  <w:sz w:val="24"/>
                                  <w:szCs w:val="24"/>
                                </w:rPr>
                              </w:pPr>
                              <w:r w:rsidRPr="00B57025">
                                <w:rPr>
                                  <w:rFonts w:asciiTheme="minorHAnsi" w:hAnsiTheme="minorHAnsi" w:cs="Times New Roman"/>
                                  <w:i/>
                                  <w:color w:val="000000"/>
                                  <w:sz w:val="24"/>
                                  <w:szCs w:val="24"/>
                                </w:rPr>
                                <w:t>Регионално ниво</w:t>
                              </w:r>
                              <w:r w:rsidRPr="00B57025">
                                <w:rPr>
                                  <w:rFonts w:asciiTheme="minorHAnsi" w:hAnsiTheme="minorHAnsi" w:cs="Times New Roman"/>
                                  <w:color w:val="000000"/>
                                  <w:sz w:val="24"/>
                                  <w:szCs w:val="24"/>
                                </w:rPr>
                                <w:t xml:space="preserve"> – поддържане на ефективна комуникация и координация с регионални структури за развитие, по осигуряване на съответствие на общинския план за развитие със стратегическите документи на регионално ниво. </w:t>
                              </w:r>
                            </w:p>
                            <w:p w:rsidR="006514B3" w:rsidRPr="00B57025" w:rsidRDefault="006514B3" w:rsidP="00DE57E5">
                              <w:pPr>
                                <w:autoSpaceDE w:val="0"/>
                                <w:autoSpaceDN w:val="0"/>
                                <w:adjustRightInd w:val="0"/>
                                <w:spacing w:after="0"/>
                                <w:jc w:val="both"/>
                                <w:rPr>
                                  <w:rFonts w:asciiTheme="minorHAnsi" w:hAnsiTheme="minorHAnsi" w:cs="Times New Roman"/>
                                  <w:color w:val="000000"/>
                                  <w:sz w:val="24"/>
                                  <w:szCs w:val="24"/>
                                </w:rPr>
                              </w:pPr>
                              <w:r w:rsidRPr="00B57025">
                                <w:rPr>
                                  <w:rFonts w:asciiTheme="minorHAnsi" w:hAnsiTheme="minorHAnsi" w:cs="Times New Roman"/>
                                  <w:i/>
                                  <w:color w:val="000000"/>
                                  <w:sz w:val="24"/>
                                  <w:szCs w:val="24"/>
                                </w:rPr>
                                <w:t>Държавни органи на местно ниво</w:t>
                              </w:r>
                              <w:r w:rsidRPr="00B57025">
                                <w:rPr>
                                  <w:rFonts w:asciiTheme="minorHAnsi" w:hAnsiTheme="minorHAnsi" w:cs="Times New Roman"/>
                                  <w:color w:val="000000"/>
                                  <w:sz w:val="24"/>
                                  <w:szCs w:val="24"/>
                                </w:rPr>
                                <w:t xml:space="preserve"> - поддържане на продуктивна комуникация с дър</w:t>
                              </w:r>
                              <w:r w:rsidR="00AC7E6C">
                                <w:rPr>
                                  <w:rFonts w:asciiTheme="minorHAnsi" w:hAnsiTheme="minorHAnsi" w:cs="Times New Roman"/>
                                  <w:color w:val="000000"/>
                                  <w:sz w:val="24"/>
                                  <w:szCs w:val="24"/>
                                </w:rPr>
                                <w:t>-</w:t>
                              </w:r>
                              <w:r w:rsidRPr="00B57025">
                                <w:rPr>
                                  <w:rFonts w:asciiTheme="minorHAnsi" w:hAnsiTheme="minorHAnsi" w:cs="Times New Roman"/>
                                  <w:color w:val="000000"/>
                                  <w:sz w:val="24"/>
                                  <w:szCs w:val="24"/>
                                </w:rPr>
                                <w:t>жавните органи, относно прилагането на методическите указания по разработването и последващите етапи от реализацията на ПИРО, както и с управляващите органи на опе</w:t>
                              </w:r>
                              <w:r w:rsidR="00AC7E6C">
                                <w:rPr>
                                  <w:rFonts w:asciiTheme="minorHAnsi" w:hAnsiTheme="minorHAnsi" w:cs="Times New Roman"/>
                                  <w:color w:val="000000"/>
                                  <w:sz w:val="24"/>
                                  <w:szCs w:val="24"/>
                                </w:rPr>
                                <w:t>-</w:t>
                              </w:r>
                              <w:r w:rsidRPr="00B57025">
                                <w:rPr>
                                  <w:rFonts w:asciiTheme="minorHAnsi" w:hAnsiTheme="minorHAnsi" w:cs="Times New Roman"/>
                                  <w:color w:val="000000"/>
                                  <w:sz w:val="24"/>
                                  <w:szCs w:val="24"/>
                                </w:rPr>
                                <w:t xml:space="preserve">ративните програми по усвояването на средства от европейските фондове. </w:t>
                              </w:r>
                            </w:p>
                            <w:p w:rsidR="006514B3" w:rsidRPr="00B57025" w:rsidRDefault="006514B3" w:rsidP="00DE57E5">
                              <w:pPr>
                                <w:autoSpaceDE w:val="0"/>
                                <w:autoSpaceDN w:val="0"/>
                                <w:adjustRightInd w:val="0"/>
                                <w:spacing w:after="0"/>
                                <w:ind w:left="-108"/>
                                <w:jc w:val="both"/>
                                <w:rPr>
                                  <w:rFonts w:asciiTheme="minorHAnsi" w:hAnsiTheme="minorHAnsi" w:cs="Times New Roman"/>
                                  <w:color w:val="000000"/>
                                  <w:sz w:val="24"/>
                                  <w:szCs w:val="24"/>
                                </w:rPr>
                              </w:pPr>
                              <w:r w:rsidRPr="00B57025">
                                <w:rPr>
                                  <w:rFonts w:asciiTheme="minorHAnsi" w:hAnsiTheme="minorHAnsi" w:cs="Times New Roman"/>
                                  <w:color w:val="000000"/>
                                  <w:sz w:val="24"/>
                                  <w:szCs w:val="24"/>
                                </w:rPr>
                                <w:t>Комуникационната стратегия включва механизъм за осигуряване на информация, отчетност и прозрачност относно постигнатите резултати и използваните финансови ресурси по програмата за реализация на плана за интегрирано развитие. Принципът на партньорство и сътрудничество с представителите на различните заинтересовани страни следва да се прилага в рамките на целия процес на изпълнението на плана. Обществеността се информира за начина на изпълнение на мерките от програмата за реализация, за резултатите от тях и за начина, по който са изразходвани финансовите ресурси.</w:t>
                              </w:r>
                            </w:p>
                            <w:p w:rsidR="00FC310A" w:rsidRPr="00B57025" w:rsidRDefault="00FC310A" w:rsidP="00DE57E5">
                              <w:pPr>
                                <w:autoSpaceDE w:val="0"/>
                                <w:autoSpaceDN w:val="0"/>
                                <w:adjustRightInd w:val="0"/>
                                <w:spacing w:after="0"/>
                                <w:ind w:left="-108"/>
                                <w:jc w:val="both"/>
                                <w:rPr>
                                  <w:rFonts w:asciiTheme="minorHAnsi" w:hAnsiTheme="minorHAnsi" w:cs="Times New Roman"/>
                                  <w:color w:val="000000"/>
                                  <w:sz w:val="24"/>
                                  <w:szCs w:val="24"/>
                                </w:rPr>
                              </w:pPr>
                            </w:p>
                            <w:p w:rsidR="00F53CEF" w:rsidRPr="00B57025" w:rsidRDefault="008B6B96" w:rsidP="00DE57E5">
                              <w:pPr>
                                <w:autoSpaceDE w:val="0"/>
                                <w:autoSpaceDN w:val="0"/>
                                <w:adjustRightInd w:val="0"/>
                                <w:spacing w:after="0" w:line="240" w:lineRule="auto"/>
                                <w:ind w:left="-108"/>
                                <w:jc w:val="both"/>
                                <w:rPr>
                                  <w:rFonts w:asciiTheme="minorHAnsi" w:hAnsiTheme="minorHAnsi" w:cs="Times New Roman"/>
                                  <w:b/>
                                  <w:i/>
                                  <w:color w:val="984806" w:themeColor="accent6" w:themeShade="80"/>
                                  <w:sz w:val="24"/>
                                  <w:szCs w:val="24"/>
                                </w:rPr>
                              </w:pPr>
                              <w:r w:rsidRPr="00B57025">
                                <w:rPr>
                                  <w:rFonts w:asciiTheme="minorHAnsi" w:hAnsiTheme="minorHAnsi" w:cs="Times New Roman"/>
                                  <w:b/>
                                  <w:i/>
                                  <w:color w:val="984806" w:themeColor="accent6" w:themeShade="80"/>
                                  <w:sz w:val="24"/>
                                  <w:szCs w:val="24"/>
                                </w:rPr>
                                <w:t>6.3.  Изпълнение на процедурите на комуникационната стратегия</w:t>
                              </w:r>
                              <w:r w:rsidR="006B66AA">
                                <w:rPr>
                                  <w:rFonts w:asciiTheme="minorHAnsi" w:hAnsiTheme="minorHAnsi" w:cs="Times New Roman"/>
                                  <w:b/>
                                  <w:i/>
                                  <w:color w:val="984806" w:themeColor="accent6" w:themeShade="80"/>
                                  <w:sz w:val="24"/>
                                  <w:szCs w:val="24"/>
                                </w:rPr>
                                <w:t>.</w:t>
                              </w:r>
                            </w:p>
                            <w:p w:rsidR="00A06747" w:rsidRPr="00B57025" w:rsidRDefault="008B6B96" w:rsidP="00DE57E5">
                              <w:pPr>
                                <w:autoSpaceDE w:val="0"/>
                                <w:autoSpaceDN w:val="0"/>
                                <w:adjustRightInd w:val="0"/>
                                <w:spacing w:after="0" w:line="240" w:lineRule="auto"/>
                                <w:ind w:left="-108"/>
                                <w:jc w:val="both"/>
                                <w:rPr>
                                  <w:rFonts w:asciiTheme="minorHAnsi" w:hAnsiTheme="minorHAnsi" w:cs="Times New Roman"/>
                                  <w:b/>
                                  <w:i/>
                                  <w:color w:val="984806" w:themeColor="accent6" w:themeShade="80"/>
                                  <w:sz w:val="24"/>
                                  <w:szCs w:val="24"/>
                                </w:rPr>
                              </w:pPr>
                              <w:r w:rsidRPr="00B57025">
                                <w:rPr>
                                  <w:rFonts w:asciiTheme="minorHAnsi" w:hAnsiTheme="minorHAnsi" w:cs="Times New Roman"/>
                                  <w:b/>
                                  <w:i/>
                                  <w:color w:val="984806" w:themeColor="accent6" w:themeShade="80"/>
                                  <w:sz w:val="24"/>
                                  <w:szCs w:val="24"/>
                                </w:rPr>
                                <w:t>6.3.1. Идентифициране на заинтересованите страни</w:t>
                              </w:r>
                              <w:r w:rsidR="006B66AA">
                                <w:rPr>
                                  <w:rFonts w:asciiTheme="minorHAnsi" w:hAnsiTheme="minorHAnsi" w:cs="Times New Roman"/>
                                  <w:b/>
                                  <w:i/>
                                  <w:color w:val="984806" w:themeColor="accent6" w:themeShade="80"/>
                                  <w:sz w:val="24"/>
                                  <w:szCs w:val="24"/>
                                </w:rPr>
                                <w:t>.</w:t>
                              </w:r>
                            </w:p>
                            <w:p w:rsidR="005F423D" w:rsidRPr="00B57025" w:rsidRDefault="005F423D" w:rsidP="00DE57E5">
                              <w:pPr>
                                <w:spacing w:after="0"/>
                                <w:jc w:val="both"/>
                                <w:rPr>
                                  <w:sz w:val="24"/>
                                  <w:szCs w:val="24"/>
                                </w:rPr>
                              </w:pPr>
                              <w:r w:rsidRPr="00B57025">
                                <w:rPr>
                                  <w:sz w:val="24"/>
                                  <w:szCs w:val="24"/>
                                </w:rPr>
                                <w:t xml:space="preserve">При идентифициране на заинтересованите се търси отговор на следните въпроси: </w:t>
                              </w:r>
                            </w:p>
                            <w:p w:rsidR="005F423D" w:rsidRPr="00B57025" w:rsidRDefault="005F423D" w:rsidP="00B15383">
                              <w:pPr>
                                <w:pStyle w:val="a4"/>
                                <w:numPr>
                                  <w:ilvl w:val="0"/>
                                  <w:numId w:val="64"/>
                                </w:numPr>
                                <w:spacing w:after="0"/>
                                <w:ind w:left="-148" w:firstLine="508"/>
                                <w:jc w:val="both"/>
                                <w:rPr>
                                  <w:sz w:val="24"/>
                                  <w:szCs w:val="24"/>
                                </w:rPr>
                              </w:pPr>
                              <w:r w:rsidRPr="00B57025">
                                <w:rPr>
                                  <w:sz w:val="24"/>
                                  <w:szCs w:val="24"/>
                                </w:rPr>
                                <w:t xml:space="preserve">Кои са конкретните представители на заинтересованите страни в общината? </w:t>
                              </w:r>
                            </w:p>
                            <w:p w:rsidR="005F423D" w:rsidRPr="00B57025" w:rsidRDefault="005F423D" w:rsidP="00B15383">
                              <w:pPr>
                                <w:pStyle w:val="a4"/>
                                <w:numPr>
                                  <w:ilvl w:val="0"/>
                                  <w:numId w:val="64"/>
                                </w:numPr>
                                <w:spacing w:after="0"/>
                                <w:ind w:left="0" w:firstLine="360"/>
                                <w:jc w:val="both"/>
                                <w:rPr>
                                  <w:sz w:val="24"/>
                                  <w:szCs w:val="24"/>
                                </w:rPr>
                              </w:pPr>
                              <w:r w:rsidRPr="00B57025">
                                <w:rPr>
                                  <w:sz w:val="24"/>
                                  <w:szCs w:val="24"/>
                                </w:rPr>
                                <w:t>Какво заинтересованите страни искат да постигнат за община</w:t>
                              </w:r>
                              <w:r w:rsidR="00B57025" w:rsidRPr="00B57025">
                                <w:rPr>
                                  <w:sz w:val="24"/>
                                  <w:szCs w:val="24"/>
                                </w:rPr>
                                <w:t>та и какви са техните очаквания</w:t>
                              </w:r>
                              <w:r w:rsidRPr="00B57025">
                                <w:rPr>
                                  <w:sz w:val="24"/>
                                  <w:szCs w:val="24"/>
                                </w:rPr>
                                <w:t xml:space="preserve">? </w:t>
                              </w:r>
                            </w:p>
                            <w:p w:rsidR="005F423D" w:rsidRPr="00B57025" w:rsidRDefault="005F423D" w:rsidP="00B15383">
                              <w:pPr>
                                <w:pStyle w:val="a4"/>
                                <w:numPr>
                                  <w:ilvl w:val="0"/>
                                  <w:numId w:val="64"/>
                                </w:numPr>
                                <w:spacing w:after="0"/>
                                <w:ind w:left="0" w:firstLine="360"/>
                                <w:jc w:val="both"/>
                                <w:rPr>
                                  <w:sz w:val="24"/>
                                  <w:szCs w:val="24"/>
                                </w:rPr>
                              </w:pPr>
                              <w:r w:rsidRPr="00B57025">
                                <w:rPr>
                                  <w:sz w:val="24"/>
                                  <w:szCs w:val="24"/>
                                </w:rPr>
                                <w:t xml:space="preserve">Съвпадат ли очакванията на заинтересованите страни със целите на Плана за интегрирано развитие? </w:t>
                              </w:r>
                            </w:p>
                            <w:p w:rsidR="005F423D" w:rsidRPr="00B57025" w:rsidRDefault="005F423D" w:rsidP="00B15383">
                              <w:pPr>
                                <w:pStyle w:val="a4"/>
                                <w:numPr>
                                  <w:ilvl w:val="0"/>
                                  <w:numId w:val="64"/>
                                </w:numPr>
                                <w:spacing w:after="0"/>
                                <w:ind w:left="0" w:firstLine="360"/>
                                <w:jc w:val="both"/>
                                <w:rPr>
                                  <w:sz w:val="24"/>
                                  <w:szCs w:val="24"/>
                                </w:rPr>
                              </w:pPr>
                              <w:r w:rsidRPr="00B57025">
                                <w:rPr>
                                  <w:sz w:val="24"/>
                                  <w:szCs w:val="24"/>
                                </w:rPr>
                                <w:lastRenderedPageBreak/>
                                <w:t>Може ли да бъде оценен конкретният принос на всяка заинтересована страна к</w:t>
                              </w:r>
                              <w:r w:rsidR="00B57025">
                                <w:rPr>
                                  <w:sz w:val="24"/>
                                  <w:szCs w:val="24"/>
                                </w:rPr>
                                <w:t>ъм процеса на местното развитие</w:t>
                              </w:r>
                              <w:r w:rsidRPr="00B57025">
                                <w:rPr>
                                  <w:sz w:val="24"/>
                                  <w:szCs w:val="24"/>
                                </w:rPr>
                                <w:t xml:space="preserve">? </w:t>
                              </w:r>
                            </w:p>
                            <w:p w:rsidR="00F53CEF" w:rsidRPr="001B0547" w:rsidRDefault="005F423D" w:rsidP="00DE57E5">
                              <w:pPr>
                                <w:autoSpaceDE w:val="0"/>
                                <w:autoSpaceDN w:val="0"/>
                                <w:adjustRightInd w:val="0"/>
                                <w:spacing w:after="0"/>
                                <w:ind w:left="-108" w:firstLine="386"/>
                                <w:jc w:val="both"/>
                                <w:rPr>
                                  <w:rFonts w:asciiTheme="minorHAnsi" w:hAnsiTheme="minorHAnsi" w:cs="Times New Roman"/>
                                  <w:color w:val="000000"/>
                                  <w:sz w:val="24"/>
                                  <w:szCs w:val="24"/>
                                </w:rPr>
                              </w:pPr>
                              <w:r w:rsidRPr="001B0547">
                                <w:rPr>
                                  <w:rFonts w:asciiTheme="minorHAnsi" w:hAnsiTheme="minorHAnsi" w:cs="Times New Roman"/>
                                  <w:color w:val="000000"/>
                                  <w:sz w:val="24"/>
                                  <w:szCs w:val="24"/>
                                </w:rPr>
                                <w:t>Конкретните отговори формират средата за взаимодействие между публичните цели и интересите (очакванията) на целевите групи, които трябва да бъдат мотивирани за участие в процеса на регионално развитие. В общината има много заинтересовани страни като организации със стопанска или идеална цел, които доброволно изпълняват част от държавните или общински задачи, за и в съответствие със своите интереси.</w:t>
                              </w:r>
                            </w:p>
                            <w:p w:rsidR="00FD213E" w:rsidRDefault="005F423D" w:rsidP="00DE57E5">
                              <w:pPr>
                                <w:autoSpaceDE w:val="0"/>
                                <w:autoSpaceDN w:val="0"/>
                                <w:adjustRightInd w:val="0"/>
                                <w:spacing w:after="0"/>
                                <w:ind w:left="-108" w:right="34" w:firstLine="386"/>
                                <w:jc w:val="both"/>
                                <w:rPr>
                                  <w:rFonts w:asciiTheme="minorHAnsi" w:hAnsiTheme="minorHAnsi" w:cs="Times New Roman"/>
                                  <w:color w:val="000000"/>
                                  <w:sz w:val="24"/>
                                  <w:szCs w:val="24"/>
                                </w:rPr>
                              </w:pPr>
                              <w:r w:rsidRPr="001B0547">
                                <w:rPr>
                                  <w:rFonts w:asciiTheme="minorHAnsi" w:hAnsiTheme="minorHAnsi" w:cs="Times New Roman"/>
                                  <w:color w:val="000000"/>
                                  <w:sz w:val="24"/>
                                  <w:szCs w:val="24"/>
                                </w:rPr>
                                <w:t xml:space="preserve">Заинтересованите страни се включват още на етапа на разработването и приемането на плана за развитие, като тяхното участие става особено значимо при реализацията на приоритетите и целите, заложени в него. Ангажимент на общинската администрация е да осигурява необходимата публичност и да прилага всички възможни мерки за поддържане на интереса и мотивацията за участие на местните общности при определянето и реализацията на целите и приоритетите на документа. </w:t>
                              </w:r>
                            </w:p>
                            <w:p w:rsidR="005F423D" w:rsidRPr="001B0547" w:rsidRDefault="005F423D" w:rsidP="00DE57E5">
                              <w:pPr>
                                <w:autoSpaceDE w:val="0"/>
                                <w:autoSpaceDN w:val="0"/>
                                <w:adjustRightInd w:val="0"/>
                                <w:spacing w:after="0"/>
                                <w:ind w:left="-108" w:right="34" w:firstLine="386"/>
                                <w:jc w:val="both"/>
                                <w:rPr>
                                  <w:rFonts w:asciiTheme="minorHAnsi" w:hAnsiTheme="minorHAnsi" w:cs="Times New Roman"/>
                                  <w:color w:val="000000"/>
                                  <w:sz w:val="24"/>
                                  <w:szCs w:val="24"/>
                                </w:rPr>
                              </w:pPr>
                              <w:r w:rsidRPr="001B0547">
                                <w:rPr>
                                  <w:rFonts w:asciiTheme="minorHAnsi" w:hAnsiTheme="minorHAnsi" w:cs="Times New Roman"/>
                                  <w:color w:val="000000"/>
                                  <w:sz w:val="24"/>
                                  <w:szCs w:val="24"/>
                                </w:rPr>
                                <w:t>Планът за интегрирано развитие се обсъжда и съгласува със заинтересованите ор</w:t>
                              </w:r>
                              <w:r w:rsidR="0097043A">
                                <w:rPr>
                                  <w:rFonts w:asciiTheme="minorHAnsi" w:hAnsiTheme="minorHAnsi" w:cs="Times New Roman"/>
                                  <w:color w:val="000000"/>
                                  <w:sz w:val="24"/>
                                  <w:szCs w:val="24"/>
                                </w:rPr>
                                <w:t>-</w:t>
                              </w:r>
                              <w:r w:rsidRPr="001B0547">
                                <w:rPr>
                                  <w:rFonts w:asciiTheme="minorHAnsi" w:hAnsiTheme="minorHAnsi" w:cs="Times New Roman"/>
                                  <w:color w:val="000000"/>
                                  <w:sz w:val="24"/>
                                  <w:szCs w:val="24"/>
                                </w:rPr>
                                <w:t>ганизации, с икономическите и социалните партньори, а така също и с физически и юридически лица, които не са индиферентни към развитието на общината. Цели се, ин</w:t>
                              </w:r>
                              <w:r w:rsidR="0097043A">
                                <w:rPr>
                                  <w:rFonts w:asciiTheme="minorHAnsi" w:hAnsiTheme="minorHAnsi" w:cs="Times New Roman"/>
                                  <w:color w:val="000000"/>
                                  <w:sz w:val="24"/>
                                  <w:szCs w:val="24"/>
                                </w:rPr>
                                <w:t>-</w:t>
                              </w:r>
                              <w:r w:rsidRPr="001B0547">
                                <w:rPr>
                                  <w:rFonts w:asciiTheme="minorHAnsi" w:hAnsiTheme="minorHAnsi" w:cs="Times New Roman"/>
                                  <w:color w:val="000000"/>
                                  <w:sz w:val="24"/>
                                  <w:szCs w:val="24"/>
                                </w:rPr>
                                <w:t>формацията да достига до максимален брой представители на заинтересованите стра</w:t>
                              </w:r>
                              <w:r w:rsidR="00D26B12">
                                <w:rPr>
                                  <w:rFonts w:asciiTheme="minorHAnsi" w:hAnsiTheme="minorHAnsi" w:cs="Times New Roman"/>
                                  <w:color w:val="000000"/>
                                  <w:sz w:val="24"/>
                                  <w:szCs w:val="24"/>
                                </w:rPr>
                                <w:t>-</w:t>
                              </w:r>
                              <w:r w:rsidRPr="001B0547">
                                <w:rPr>
                                  <w:rFonts w:asciiTheme="minorHAnsi" w:hAnsiTheme="minorHAnsi" w:cs="Times New Roman"/>
                                  <w:color w:val="000000"/>
                                  <w:sz w:val="24"/>
                                  <w:szCs w:val="24"/>
                                </w:rPr>
                                <w:t>ни и да осигурява участие им в обсъжданията и вземането на решенията.</w:t>
                              </w:r>
                            </w:p>
                            <w:p w:rsidR="005F423D" w:rsidRPr="001B0547" w:rsidRDefault="005F423D" w:rsidP="00DE57E5">
                              <w:pPr>
                                <w:autoSpaceDE w:val="0"/>
                                <w:autoSpaceDN w:val="0"/>
                                <w:adjustRightInd w:val="0"/>
                                <w:spacing w:after="0"/>
                                <w:ind w:right="34" w:firstLine="386"/>
                                <w:jc w:val="both"/>
                                <w:rPr>
                                  <w:rFonts w:asciiTheme="minorHAnsi" w:hAnsiTheme="minorHAnsi" w:cs="Times New Roman"/>
                                  <w:color w:val="000000"/>
                                  <w:sz w:val="24"/>
                                  <w:szCs w:val="24"/>
                                </w:rPr>
                              </w:pPr>
                              <w:r w:rsidRPr="001B0547">
                                <w:rPr>
                                  <w:rFonts w:asciiTheme="minorHAnsi" w:hAnsiTheme="minorHAnsi" w:cs="Times New Roman"/>
                                  <w:color w:val="000000"/>
                                  <w:sz w:val="24"/>
                                  <w:szCs w:val="24"/>
                                </w:rPr>
                                <w:t>Заинтересованите страни имат различни характеристики и изискват различен ко-муникационен подход. Съществуват съществени различия по отношение на интересите на отделните страни и по отношение на собствената им позиция спрямо местното ико-номическо развитие. Целевите групи имат различна степен на разбиране, на готовност и компетентност да партнират. Някои от тях дори са слабо информирани за тези въз-можности и не са осъзнали ползите, които могат да да се извлекат от такова парт</w:t>
                              </w:r>
                              <w:r w:rsidR="00566F5B">
                                <w:rPr>
                                  <w:rFonts w:asciiTheme="minorHAnsi" w:hAnsiTheme="minorHAnsi" w:cs="Times New Roman"/>
                                  <w:color w:val="000000"/>
                                  <w:sz w:val="24"/>
                                  <w:szCs w:val="24"/>
                                </w:rPr>
                                <w:t>-</w:t>
                              </w:r>
                              <w:r w:rsidRPr="001B0547">
                                <w:rPr>
                                  <w:rFonts w:asciiTheme="minorHAnsi" w:hAnsiTheme="minorHAnsi" w:cs="Times New Roman"/>
                                  <w:color w:val="000000"/>
                                  <w:sz w:val="24"/>
                                  <w:szCs w:val="24"/>
                                </w:rPr>
                                <w:t>ньорство. Нямат опит за работа в партньорство и не разполагат с достатъчна ин</w:t>
                              </w:r>
                              <w:r w:rsidR="0097043A">
                                <w:rPr>
                                  <w:rFonts w:asciiTheme="minorHAnsi" w:hAnsiTheme="minorHAnsi" w:cs="Times New Roman"/>
                                  <w:color w:val="000000"/>
                                  <w:sz w:val="24"/>
                                  <w:szCs w:val="24"/>
                                </w:rPr>
                                <w:t>-</w:t>
                              </w:r>
                              <w:r w:rsidRPr="001B0547">
                                <w:rPr>
                                  <w:rFonts w:asciiTheme="minorHAnsi" w:hAnsiTheme="minorHAnsi" w:cs="Times New Roman"/>
                                  <w:color w:val="000000"/>
                                  <w:sz w:val="24"/>
                                  <w:szCs w:val="24"/>
                                </w:rPr>
                                <w:t xml:space="preserve">формация за подобно участие. Други имат вече опит, но той не е систематизиран. </w:t>
                              </w:r>
                            </w:p>
                            <w:p w:rsidR="005F423D" w:rsidRPr="001B0547" w:rsidRDefault="005F423D" w:rsidP="00DE57E5">
                              <w:pPr>
                                <w:autoSpaceDE w:val="0"/>
                                <w:autoSpaceDN w:val="0"/>
                                <w:adjustRightInd w:val="0"/>
                                <w:spacing w:after="0"/>
                                <w:ind w:right="34"/>
                                <w:jc w:val="both"/>
                                <w:rPr>
                                  <w:rFonts w:asciiTheme="minorHAnsi" w:hAnsiTheme="minorHAnsi" w:cs="Times New Roman"/>
                                  <w:color w:val="000000"/>
                                  <w:sz w:val="24"/>
                                  <w:szCs w:val="24"/>
                                </w:rPr>
                              </w:pPr>
                              <w:r w:rsidRPr="001B0547">
                                <w:rPr>
                                  <w:rFonts w:asciiTheme="minorHAnsi" w:hAnsiTheme="minorHAnsi" w:cs="Times New Roman"/>
                                  <w:color w:val="000000"/>
                                  <w:sz w:val="24"/>
                                  <w:szCs w:val="24"/>
                                </w:rPr>
                                <w:t>Тези обстоятелства правят процеса по идентифицираните на заинтересованите лица и организации специфичен и деликатен. Субективното включване крие риск от из</w:t>
                              </w:r>
                              <w:r w:rsidR="0097043A">
                                <w:rPr>
                                  <w:rFonts w:asciiTheme="minorHAnsi" w:hAnsiTheme="minorHAnsi" w:cs="Times New Roman"/>
                                  <w:color w:val="000000"/>
                                  <w:sz w:val="24"/>
                                  <w:szCs w:val="24"/>
                                </w:rPr>
                                <w:t>-</w:t>
                              </w:r>
                              <w:r w:rsidRPr="001B0547">
                                <w:rPr>
                                  <w:rFonts w:asciiTheme="minorHAnsi" w:hAnsiTheme="minorHAnsi" w:cs="Times New Roman"/>
                                  <w:color w:val="000000"/>
                                  <w:sz w:val="24"/>
                                  <w:szCs w:val="24"/>
                                </w:rPr>
                                <w:t xml:space="preserve">кривяване (и изкористиване) на процеса при подбиране на идеи за конкретни проекти. </w:t>
                              </w:r>
                            </w:p>
                            <w:p w:rsidR="005F423D" w:rsidRPr="001B0547" w:rsidRDefault="005F423D" w:rsidP="00DE57E5">
                              <w:pPr>
                                <w:autoSpaceDE w:val="0"/>
                                <w:autoSpaceDN w:val="0"/>
                                <w:adjustRightInd w:val="0"/>
                                <w:spacing w:after="0"/>
                                <w:ind w:left="-108" w:right="34" w:firstLine="386"/>
                                <w:jc w:val="both"/>
                                <w:rPr>
                                  <w:rFonts w:asciiTheme="minorHAnsi" w:hAnsiTheme="minorHAnsi" w:cs="Times New Roman"/>
                                  <w:color w:val="000000"/>
                                  <w:sz w:val="24"/>
                                  <w:szCs w:val="24"/>
                                </w:rPr>
                              </w:pPr>
                              <w:r w:rsidRPr="001B0547">
                                <w:rPr>
                                  <w:rFonts w:asciiTheme="minorHAnsi" w:hAnsiTheme="minorHAnsi" w:cs="Times New Roman"/>
                                  <w:color w:val="000000"/>
                                  <w:sz w:val="24"/>
                                  <w:szCs w:val="24"/>
                                </w:rPr>
                                <w:t>Нежелателните последици могат да се намалят съществено ако се направи анализ на всяка една от заинтересованите страни по схем</w:t>
                              </w:r>
                              <w:r w:rsidR="00A06747" w:rsidRPr="001B0547">
                                <w:rPr>
                                  <w:rFonts w:asciiTheme="minorHAnsi" w:hAnsiTheme="minorHAnsi" w:cs="Times New Roman"/>
                                  <w:color w:val="000000"/>
                                  <w:sz w:val="24"/>
                                  <w:szCs w:val="24"/>
                                </w:rPr>
                                <w:t>ата “всеки за всички”</w:t>
                              </w:r>
                              <w:r w:rsidRPr="001B0547">
                                <w:rPr>
                                  <w:rFonts w:asciiTheme="minorHAnsi" w:hAnsiTheme="minorHAnsi" w:cs="Times New Roman"/>
                                  <w:color w:val="000000"/>
                                  <w:sz w:val="24"/>
                                  <w:szCs w:val="24"/>
                                </w:rPr>
                                <w:t>. Анкетиране в началото на едно-две лица, с последващо анкетиране на други посочени от тях и с пос</w:t>
                              </w:r>
                              <w:r w:rsidR="0097043A">
                                <w:rPr>
                                  <w:rFonts w:asciiTheme="minorHAnsi" w:hAnsiTheme="minorHAnsi" w:cs="Times New Roman"/>
                                  <w:color w:val="000000"/>
                                  <w:sz w:val="24"/>
                                  <w:szCs w:val="24"/>
                                </w:rPr>
                                <w:t>-</w:t>
                              </w:r>
                              <w:r w:rsidRPr="001B0547">
                                <w:rPr>
                                  <w:rFonts w:asciiTheme="minorHAnsi" w:hAnsiTheme="minorHAnsi" w:cs="Times New Roman"/>
                                  <w:color w:val="000000"/>
                                  <w:sz w:val="24"/>
                                  <w:szCs w:val="24"/>
                                </w:rPr>
                                <w:t>тоянно разширяване на обхвата, може да идентифицира широк кръг от заинтересовани страни, от които чрез преки контакти ще се ранжират подходящите за включване и в други анализи заинтересовани лица и независими експерти.</w:t>
                              </w:r>
                            </w:p>
                            <w:p w:rsidR="00C57FED" w:rsidRPr="001B0547" w:rsidRDefault="00C57FED" w:rsidP="00DE57E5">
                              <w:pPr>
                                <w:autoSpaceDE w:val="0"/>
                                <w:autoSpaceDN w:val="0"/>
                                <w:adjustRightInd w:val="0"/>
                                <w:spacing w:after="0"/>
                                <w:ind w:left="-108" w:right="34" w:firstLine="386"/>
                                <w:jc w:val="both"/>
                                <w:rPr>
                                  <w:rFonts w:asciiTheme="minorHAnsi" w:hAnsiTheme="minorHAnsi" w:cs="Times New Roman"/>
                                  <w:color w:val="000000"/>
                                  <w:sz w:val="24"/>
                                  <w:szCs w:val="24"/>
                                </w:rPr>
                              </w:pPr>
                              <w:r w:rsidRPr="001B0547">
                                <w:rPr>
                                  <w:rFonts w:asciiTheme="minorHAnsi" w:hAnsiTheme="minorHAnsi" w:cs="Times New Roman"/>
                                  <w:color w:val="000000"/>
                                  <w:sz w:val="24"/>
                                  <w:szCs w:val="24"/>
                                </w:rPr>
                                <w:t xml:space="preserve">Изключително важно е да се идентифицира конкретно множество от очаквания, несъгласия и пречки, които заинтересованите страни могат да изявят </w:t>
                              </w:r>
                              <w:r w:rsidR="00A06747" w:rsidRPr="001B0547">
                                <w:rPr>
                                  <w:rFonts w:asciiTheme="minorHAnsi" w:hAnsiTheme="minorHAnsi" w:cs="Times New Roman"/>
                                  <w:color w:val="000000"/>
                                  <w:sz w:val="24"/>
                                  <w:szCs w:val="24"/>
                                </w:rPr>
                                <w:t>спрямо проекта на плана за инте</w:t>
                              </w:r>
                              <w:r w:rsidRPr="001B0547">
                                <w:rPr>
                                  <w:rFonts w:asciiTheme="minorHAnsi" w:hAnsiTheme="minorHAnsi" w:cs="Times New Roman"/>
                                  <w:color w:val="000000"/>
                                  <w:sz w:val="24"/>
                                  <w:szCs w:val="24"/>
                                </w:rPr>
                                <w:t>грирано развитие. Поради това тези очаквания трябва да се анализират и на тази база да се определят приоритетите на всяка една от целевите групи.</w:t>
                              </w:r>
                            </w:p>
                            <w:p w:rsidR="006D3132" w:rsidRPr="001B0547" w:rsidRDefault="006D3132" w:rsidP="00DE57E5">
                              <w:pPr>
                                <w:tabs>
                                  <w:tab w:val="left" w:pos="9066"/>
                                </w:tabs>
                                <w:autoSpaceDE w:val="0"/>
                                <w:autoSpaceDN w:val="0"/>
                                <w:adjustRightInd w:val="0"/>
                                <w:spacing w:after="0"/>
                                <w:jc w:val="both"/>
                                <w:rPr>
                                  <w:rFonts w:asciiTheme="minorHAnsi" w:hAnsiTheme="minorHAnsi" w:cs="Times New Roman"/>
                                  <w:color w:val="000000"/>
                                  <w:sz w:val="24"/>
                                  <w:szCs w:val="24"/>
                                </w:rPr>
                              </w:pPr>
                              <w:r w:rsidRPr="001B0547">
                                <w:rPr>
                                  <w:rFonts w:asciiTheme="minorHAnsi" w:hAnsiTheme="minorHAnsi" w:cs="Times New Roman"/>
                                  <w:color w:val="000000"/>
                                  <w:sz w:val="24"/>
                                  <w:szCs w:val="24"/>
                                </w:rPr>
                                <w:t xml:space="preserve">Освен всичко това, партньорството означава, че </w:t>
                              </w:r>
                              <w:r w:rsidR="0097043A">
                                <w:rPr>
                                  <w:rFonts w:asciiTheme="minorHAnsi" w:hAnsiTheme="minorHAnsi" w:cs="Times New Roman"/>
                                  <w:color w:val="000000"/>
                                  <w:sz w:val="24"/>
                                  <w:szCs w:val="24"/>
                                </w:rPr>
                                <w:t xml:space="preserve">отношенията с другите партньори </w:t>
                              </w:r>
                              <w:r w:rsidRPr="001B0547">
                                <w:rPr>
                                  <w:rFonts w:asciiTheme="minorHAnsi" w:hAnsiTheme="minorHAnsi" w:cs="Times New Roman"/>
                                  <w:color w:val="000000"/>
                                  <w:sz w:val="24"/>
                                  <w:szCs w:val="24"/>
                                </w:rPr>
                                <w:t xml:space="preserve">трябва де се различава от отношенията към колегите в организацията или целевата </w:t>
                              </w:r>
                              <w:r w:rsidRPr="001B0547">
                                <w:rPr>
                                  <w:rFonts w:asciiTheme="minorHAnsi" w:hAnsiTheme="minorHAnsi" w:cs="Times New Roman"/>
                                  <w:color w:val="000000"/>
                                  <w:sz w:val="24"/>
                                  <w:szCs w:val="24"/>
                                </w:rPr>
                                <w:lastRenderedPageBreak/>
                                <w:t xml:space="preserve">група. </w:t>
                              </w:r>
                            </w:p>
                            <w:p w:rsidR="006D3132" w:rsidRPr="001B0547" w:rsidRDefault="006D3132" w:rsidP="00DE57E5">
                              <w:pPr>
                                <w:tabs>
                                  <w:tab w:val="left" w:pos="9066"/>
                                </w:tabs>
                                <w:autoSpaceDE w:val="0"/>
                                <w:autoSpaceDN w:val="0"/>
                                <w:adjustRightInd w:val="0"/>
                                <w:spacing w:after="0"/>
                                <w:jc w:val="both"/>
                                <w:rPr>
                                  <w:rFonts w:asciiTheme="minorHAnsi" w:hAnsiTheme="minorHAnsi" w:cs="Times New Roman"/>
                                  <w:color w:val="000000"/>
                                  <w:sz w:val="24"/>
                                  <w:szCs w:val="24"/>
                                </w:rPr>
                              </w:pPr>
                              <w:r w:rsidRPr="001B0547">
                                <w:rPr>
                                  <w:rFonts w:asciiTheme="minorHAnsi" w:hAnsiTheme="minorHAnsi" w:cs="Times New Roman"/>
                                  <w:color w:val="000000"/>
                                  <w:sz w:val="24"/>
                                  <w:szCs w:val="24"/>
                                </w:rPr>
                                <w:t>При разработването на ПИР</w:t>
                              </w:r>
                              <w:r w:rsidR="00FD213E">
                                <w:rPr>
                                  <w:rFonts w:asciiTheme="minorHAnsi" w:hAnsiTheme="minorHAnsi" w:cs="Times New Roman"/>
                                  <w:color w:val="000000"/>
                                  <w:sz w:val="24"/>
                                  <w:szCs w:val="24"/>
                                </w:rPr>
                                <w:t>О</w:t>
                              </w:r>
                              <w:r w:rsidRPr="001B0547">
                                <w:rPr>
                                  <w:rFonts w:asciiTheme="minorHAnsi" w:hAnsiTheme="minorHAnsi" w:cs="Times New Roman"/>
                                  <w:color w:val="000000"/>
                                  <w:sz w:val="24"/>
                                  <w:szCs w:val="24"/>
                                </w:rPr>
                                <w:t xml:space="preserve">, партньорството трябва да се управлява ефективно като: </w:t>
                              </w:r>
                            </w:p>
                            <w:p w:rsidR="006D3132" w:rsidRPr="001B0547" w:rsidRDefault="006D3132" w:rsidP="00B15383">
                              <w:pPr>
                                <w:pStyle w:val="a4"/>
                                <w:numPr>
                                  <w:ilvl w:val="0"/>
                                  <w:numId w:val="5"/>
                                </w:numPr>
                                <w:autoSpaceDE w:val="0"/>
                                <w:autoSpaceDN w:val="0"/>
                                <w:adjustRightInd w:val="0"/>
                                <w:spacing w:after="0"/>
                                <w:ind w:left="-6" w:right="-108" w:firstLine="369"/>
                                <w:jc w:val="both"/>
                                <w:rPr>
                                  <w:rFonts w:asciiTheme="minorHAnsi" w:hAnsiTheme="minorHAnsi" w:cs="Times New Roman"/>
                                  <w:color w:val="000000"/>
                                  <w:sz w:val="24"/>
                                  <w:szCs w:val="24"/>
                                </w:rPr>
                              </w:pPr>
                              <w:r w:rsidRPr="001B0547">
                                <w:rPr>
                                  <w:rFonts w:asciiTheme="minorHAnsi" w:hAnsiTheme="minorHAnsi" w:cs="Times New Roman"/>
                                  <w:color w:val="000000"/>
                                  <w:sz w:val="24"/>
                                  <w:szCs w:val="24"/>
                                </w:rPr>
                                <w:t xml:space="preserve">Разработва се ясен и точен план за работа, който се съгласува с всички партньори; </w:t>
                              </w:r>
                            </w:p>
                            <w:p w:rsidR="006D3132" w:rsidRPr="001B0547" w:rsidRDefault="006D3132" w:rsidP="00B15383">
                              <w:pPr>
                                <w:pStyle w:val="a4"/>
                                <w:numPr>
                                  <w:ilvl w:val="0"/>
                                  <w:numId w:val="5"/>
                                </w:numPr>
                                <w:autoSpaceDE w:val="0"/>
                                <w:autoSpaceDN w:val="0"/>
                                <w:adjustRightInd w:val="0"/>
                                <w:spacing w:after="0"/>
                                <w:ind w:left="-6" w:right="-108" w:firstLine="369"/>
                                <w:jc w:val="both"/>
                                <w:rPr>
                                  <w:rFonts w:asciiTheme="minorHAnsi" w:hAnsiTheme="minorHAnsi" w:cs="Times New Roman"/>
                                  <w:color w:val="000000"/>
                                  <w:sz w:val="24"/>
                                  <w:szCs w:val="24"/>
                                </w:rPr>
                              </w:pPr>
                              <w:r w:rsidRPr="001B0547">
                                <w:rPr>
                                  <w:rFonts w:asciiTheme="minorHAnsi" w:hAnsiTheme="minorHAnsi" w:cs="Times New Roman"/>
                                  <w:color w:val="000000"/>
                                  <w:sz w:val="24"/>
                                  <w:szCs w:val="24"/>
                                </w:rPr>
                                <w:t xml:space="preserve">Проучва се всеки поставен въпрос, като всеки изразява мнението си; </w:t>
                              </w:r>
                            </w:p>
                            <w:p w:rsidR="006D3132" w:rsidRPr="001B0547" w:rsidRDefault="006D3132" w:rsidP="00B15383">
                              <w:pPr>
                                <w:pStyle w:val="a4"/>
                                <w:numPr>
                                  <w:ilvl w:val="0"/>
                                  <w:numId w:val="5"/>
                                </w:numPr>
                                <w:autoSpaceDE w:val="0"/>
                                <w:autoSpaceDN w:val="0"/>
                                <w:adjustRightInd w:val="0"/>
                                <w:spacing w:after="0"/>
                                <w:ind w:left="-6" w:right="-108" w:firstLine="369"/>
                                <w:jc w:val="both"/>
                                <w:rPr>
                                  <w:rFonts w:asciiTheme="minorHAnsi" w:hAnsiTheme="minorHAnsi" w:cs="Times New Roman"/>
                                  <w:color w:val="000000"/>
                                  <w:sz w:val="24"/>
                                  <w:szCs w:val="24"/>
                                </w:rPr>
                              </w:pPr>
                              <w:r w:rsidRPr="001B0547">
                                <w:rPr>
                                  <w:rFonts w:asciiTheme="minorHAnsi" w:hAnsiTheme="minorHAnsi" w:cs="Times New Roman"/>
                                  <w:color w:val="000000"/>
                                  <w:sz w:val="24"/>
                                  <w:szCs w:val="24"/>
                                </w:rPr>
                                <w:t xml:space="preserve">Анализира се цялата придобита информация и се правят заключения; </w:t>
                              </w:r>
                            </w:p>
                            <w:p w:rsidR="006D3132" w:rsidRPr="001B0547" w:rsidRDefault="006D3132" w:rsidP="00B15383">
                              <w:pPr>
                                <w:pStyle w:val="a4"/>
                                <w:numPr>
                                  <w:ilvl w:val="0"/>
                                  <w:numId w:val="5"/>
                                </w:numPr>
                                <w:autoSpaceDE w:val="0"/>
                                <w:autoSpaceDN w:val="0"/>
                                <w:adjustRightInd w:val="0"/>
                                <w:spacing w:after="0"/>
                                <w:ind w:left="-6" w:right="-108" w:firstLine="369"/>
                                <w:jc w:val="both"/>
                                <w:rPr>
                                  <w:rFonts w:asciiTheme="minorHAnsi" w:hAnsiTheme="minorHAnsi" w:cs="Times New Roman"/>
                                  <w:color w:val="000000"/>
                                  <w:sz w:val="24"/>
                                  <w:szCs w:val="24"/>
                                </w:rPr>
                              </w:pPr>
                              <w:r w:rsidRPr="001B0547">
                                <w:rPr>
                                  <w:rFonts w:asciiTheme="minorHAnsi" w:hAnsiTheme="minorHAnsi" w:cs="Times New Roman"/>
                                  <w:color w:val="000000"/>
                                  <w:sz w:val="24"/>
                                  <w:szCs w:val="24"/>
                                </w:rPr>
                                <w:t xml:space="preserve"> Вземат се решения за планирани действия, като ролята и отговорностите на всяка от страните се съгласуват; </w:t>
                              </w:r>
                            </w:p>
                            <w:p w:rsidR="006D3132" w:rsidRPr="001B0547" w:rsidRDefault="006D3132" w:rsidP="00B15383">
                              <w:pPr>
                                <w:pStyle w:val="a4"/>
                                <w:numPr>
                                  <w:ilvl w:val="0"/>
                                  <w:numId w:val="5"/>
                                </w:numPr>
                                <w:autoSpaceDE w:val="0"/>
                                <w:autoSpaceDN w:val="0"/>
                                <w:adjustRightInd w:val="0"/>
                                <w:spacing w:after="0"/>
                                <w:ind w:left="-6" w:right="-108" w:firstLine="369"/>
                                <w:jc w:val="both"/>
                                <w:rPr>
                                  <w:rFonts w:asciiTheme="minorHAnsi" w:hAnsiTheme="minorHAnsi" w:cs="Times New Roman"/>
                                  <w:color w:val="000000"/>
                                  <w:sz w:val="24"/>
                                  <w:szCs w:val="24"/>
                                </w:rPr>
                              </w:pPr>
                              <w:r w:rsidRPr="001B0547">
                                <w:rPr>
                                  <w:rFonts w:asciiTheme="minorHAnsi" w:hAnsiTheme="minorHAnsi" w:cs="Times New Roman"/>
                                  <w:color w:val="000000"/>
                                  <w:sz w:val="24"/>
                                  <w:szCs w:val="24"/>
                                </w:rPr>
                                <w:t xml:space="preserve">Осъществява се постоянен контрол. </w:t>
                              </w:r>
                            </w:p>
                            <w:p w:rsidR="006D3132" w:rsidRPr="001B0547" w:rsidRDefault="006D3132" w:rsidP="00DE57E5">
                              <w:pPr>
                                <w:autoSpaceDE w:val="0"/>
                                <w:autoSpaceDN w:val="0"/>
                                <w:adjustRightInd w:val="0"/>
                                <w:spacing w:after="0"/>
                                <w:ind w:right="-108" w:firstLine="278"/>
                                <w:jc w:val="both"/>
                                <w:rPr>
                                  <w:rFonts w:asciiTheme="minorHAnsi" w:hAnsiTheme="minorHAnsi" w:cs="Times New Roman"/>
                                  <w:color w:val="000000"/>
                                  <w:sz w:val="24"/>
                                  <w:szCs w:val="24"/>
                                </w:rPr>
                              </w:pPr>
                              <w:r w:rsidRPr="001B0547">
                                <w:rPr>
                                  <w:rFonts w:asciiTheme="minorHAnsi" w:hAnsiTheme="minorHAnsi" w:cs="Times New Roman"/>
                                  <w:color w:val="000000"/>
                                  <w:sz w:val="24"/>
                                  <w:szCs w:val="24"/>
                                </w:rPr>
                                <w:t xml:space="preserve">Важно е партньорите да култивират дух на взаимноизгодно сътрудничество, откровеност и доверие и да осъществяват добра комуникация в хода на разработване на плана за развитие. Разчита се на редовно участие в съвместните срещи за консултиране на плана. Смисълът е постигане общите за общината и заинтересованите страни цели на плана за развитие. </w:t>
                              </w:r>
                            </w:p>
                            <w:p w:rsidR="00A06747" w:rsidRDefault="006D3132" w:rsidP="00DE57E5">
                              <w:pPr>
                                <w:autoSpaceDE w:val="0"/>
                                <w:autoSpaceDN w:val="0"/>
                                <w:adjustRightInd w:val="0"/>
                                <w:spacing w:after="0"/>
                                <w:ind w:left="-108" w:right="-108" w:firstLine="278"/>
                                <w:jc w:val="both"/>
                                <w:rPr>
                                  <w:rFonts w:asciiTheme="minorHAnsi" w:hAnsiTheme="minorHAnsi" w:cs="Times New Roman"/>
                                  <w:color w:val="000000"/>
                                  <w:sz w:val="24"/>
                                  <w:szCs w:val="24"/>
                                </w:rPr>
                              </w:pPr>
                              <w:r w:rsidRPr="001B0547">
                                <w:rPr>
                                  <w:rFonts w:asciiTheme="minorHAnsi" w:hAnsiTheme="minorHAnsi" w:cs="Times New Roman"/>
                                  <w:color w:val="000000"/>
                                  <w:sz w:val="24"/>
                                  <w:szCs w:val="24"/>
                                </w:rPr>
                                <w:t xml:space="preserve">С оглед насърчаване на </w:t>
                              </w:r>
                              <w:r w:rsidR="0097043A">
                                <w:rPr>
                                  <w:rFonts w:asciiTheme="minorHAnsi" w:hAnsiTheme="minorHAnsi" w:cs="Times New Roman"/>
                                  <w:color w:val="000000"/>
                                  <w:sz w:val="24"/>
                                  <w:szCs w:val="24"/>
                                </w:rPr>
                                <w:t xml:space="preserve">сътрудничеството между </w:t>
                              </w:r>
                              <w:r w:rsidRPr="001B0547">
                                <w:rPr>
                                  <w:rFonts w:asciiTheme="minorHAnsi" w:hAnsiTheme="minorHAnsi" w:cs="Times New Roman"/>
                                  <w:color w:val="000000"/>
                                  <w:sz w:val="24"/>
                                  <w:szCs w:val="24"/>
                                </w:rPr>
                                <w:t xml:space="preserve"> общини</w:t>
                              </w:r>
                              <w:r w:rsidR="0097043A">
                                <w:rPr>
                                  <w:rFonts w:asciiTheme="minorHAnsi" w:hAnsiTheme="minorHAnsi" w:cs="Times New Roman"/>
                                  <w:color w:val="000000"/>
                                  <w:sz w:val="24"/>
                                  <w:szCs w:val="24"/>
                                </w:rPr>
                                <w:t xml:space="preserve">ната </w:t>
                              </w:r>
                              <w:r w:rsidRPr="001B0547">
                                <w:rPr>
                                  <w:rFonts w:asciiTheme="minorHAnsi" w:hAnsiTheme="minorHAnsi" w:cs="Times New Roman"/>
                                  <w:color w:val="000000"/>
                                  <w:sz w:val="24"/>
                                  <w:szCs w:val="24"/>
                                </w:rPr>
                                <w:t xml:space="preserve"> и местните общности, при разработване</w:t>
                              </w:r>
                              <w:r w:rsidR="0097043A">
                                <w:rPr>
                                  <w:rFonts w:asciiTheme="minorHAnsi" w:hAnsiTheme="minorHAnsi" w:cs="Times New Roman"/>
                                  <w:color w:val="000000"/>
                                  <w:sz w:val="24"/>
                                  <w:szCs w:val="24"/>
                                </w:rPr>
                                <w:t xml:space="preserve">то на плана </w:t>
                              </w:r>
                              <w:r w:rsidRPr="001B0547">
                                <w:rPr>
                                  <w:rFonts w:asciiTheme="minorHAnsi" w:hAnsiTheme="minorHAnsi" w:cs="Times New Roman"/>
                                  <w:color w:val="000000"/>
                                  <w:sz w:val="24"/>
                                  <w:szCs w:val="24"/>
                                </w:rPr>
                                <w:t>се включат и представители на администрацията, бизнеса и гражданското общество от съседни общини.</w:t>
                              </w:r>
                            </w:p>
                            <w:p w:rsidR="00F8257E" w:rsidRPr="001B0547" w:rsidRDefault="00F8257E" w:rsidP="00E44BBC">
                              <w:pPr>
                                <w:autoSpaceDE w:val="0"/>
                                <w:autoSpaceDN w:val="0"/>
                                <w:adjustRightInd w:val="0"/>
                                <w:spacing w:after="0"/>
                                <w:ind w:right="495"/>
                                <w:jc w:val="both"/>
                                <w:rPr>
                                  <w:rFonts w:asciiTheme="minorHAnsi" w:hAnsiTheme="minorHAnsi" w:cs="Times New Roman"/>
                                  <w:color w:val="000000"/>
                                  <w:sz w:val="24"/>
                                  <w:szCs w:val="24"/>
                                </w:rPr>
                              </w:pPr>
                            </w:p>
                            <w:p w:rsidR="006D3132" w:rsidRPr="001B0547" w:rsidRDefault="007C0304" w:rsidP="0067731F">
                              <w:pPr>
                                <w:autoSpaceDE w:val="0"/>
                                <w:autoSpaceDN w:val="0"/>
                                <w:adjustRightInd w:val="0"/>
                                <w:spacing w:after="0" w:line="240" w:lineRule="auto"/>
                                <w:ind w:right="495"/>
                                <w:jc w:val="both"/>
                                <w:rPr>
                                  <w:rFonts w:asciiTheme="minorHAnsi" w:hAnsiTheme="minorHAnsi" w:cs="Times New Roman"/>
                                  <w:color w:val="984806" w:themeColor="accent6" w:themeShade="80"/>
                                  <w:sz w:val="24"/>
                                  <w:szCs w:val="24"/>
                                </w:rPr>
                              </w:pPr>
                              <w:r w:rsidRPr="001B0547">
                                <w:rPr>
                                  <w:rFonts w:asciiTheme="minorHAnsi" w:hAnsiTheme="minorHAnsi" w:cs="Times New Roman"/>
                                  <w:b/>
                                  <w:i/>
                                  <w:color w:val="984806" w:themeColor="accent6" w:themeShade="80"/>
                                  <w:sz w:val="24"/>
                                  <w:szCs w:val="24"/>
                                </w:rPr>
                                <w:t>Целеви групи на комуникационната стратегия</w:t>
                              </w:r>
                              <w:r w:rsidR="006B66AA">
                                <w:rPr>
                                  <w:rFonts w:asciiTheme="minorHAnsi" w:hAnsiTheme="minorHAnsi" w:cs="Times New Roman"/>
                                  <w:b/>
                                  <w:i/>
                                  <w:color w:val="984806" w:themeColor="accent6" w:themeShade="80"/>
                                  <w:sz w:val="24"/>
                                  <w:szCs w:val="24"/>
                                </w:rPr>
                                <w:t>.</w:t>
                              </w:r>
                            </w:p>
                            <w:p w:rsidR="007C0304" w:rsidRPr="001B0547" w:rsidRDefault="006D3132" w:rsidP="0067731F">
                              <w:pPr>
                                <w:autoSpaceDE w:val="0"/>
                                <w:autoSpaceDN w:val="0"/>
                                <w:adjustRightInd w:val="0"/>
                                <w:spacing w:after="0" w:line="240" w:lineRule="auto"/>
                                <w:ind w:right="495"/>
                                <w:jc w:val="both"/>
                                <w:rPr>
                                  <w:rFonts w:asciiTheme="minorHAnsi" w:hAnsiTheme="minorHAnsi" w:cs="Times New Roman"/>
                                  <w:b/>
                                  <w:i/>
                                  <w:color w:val="C00000"/>
                                  <w:sz w:val="24"/>
                                  <w:szCs w:val="24"/>
                                </w:rPr>
                              </w:pPr>
                              <w:r w:rsidRPr="001B0547">
                                <w:rPr>
                                  <w:rFonts w:asciiTheme="minorHAnsi" w:hAnsiTheme="minorHAnsi" w:cs="Times New Roman"/>
                                  <w:b/>
                                  <w:i/>
                                  <w:color w:val="984806" w:themeColor="accent6" w:themeShade="80"/>
                                  <w:sz w:val="24"/>
                                  <w:szCs w:val="24"/>
                                </w:rPr>
                                <w:t>Вътрешни целеви групи</w:t>
                              </w:r>
                              <w:r w:rsidR="006B66AA">
                                <w:rPr>
                                  <w:rFonts w:asciiTheme="minorHAnsi" w:hAnsiTheme="minorHAnsi" w:cs="Times New Roman"/>
                                  <w:b/>
                                  <w:i/>
                                  <w:color w:val="984806" w:themeColor="accent6" w:themeShade="80"/>
                                  <w:sz w:val="24"/>
                                  <w:szCs w:val="24"/>
                                </w:rPr>
                                <w:t>.</w:t>
                              </w:r>
                            </w:p>
                            <w:p w:rsidR="006D3132" w:rsidRPr="001B0547" w:rsidRDefault="006D3132" w:rsidP="00B15383">
                              <w:pPr>
                                <w:pStyle w:val="a4"/>
                                <w:numPr>
                                  <w:ilvl w:val="0"/>
                                  <w:numId w:val="6"/>
                                </w:numPr>
                                <w:autoSpaceDE w:val="0"/>
                                <w:autoSpaceDN w:val="0"/>
                                <w:adjustRightInd w:val="0"/>
                                <w:spacing w:after="0"/>
                                <w:ind w:right="495"/>
                                <w:jc w:val="both"/>
                                <w:rPr>
                                  <w:rFonts w:asciiTheme="minorHAnsi" w:hAnsiTheme="minorHAnsi" w:cs="Times New Roman"/>
                                  <w:color w:val="000000"/>
                                  <w:sz w:val="24"/>
                                  <w:szCs w:val="24"/>
                                </w:rPr>
                              </w:pPr>
                              <w:r w:rsidRPr="001B0547">
                                <w:rPr>
                                  <w:rFonts w:asciiTheme="minorHAnsi" w:hAnsiTheme="minorHAnsi" w:cs="Times New Roman"/>
                                  <w:color w:val="000000"/>
                                  <w:sz w:val="24"/>
                                  <w:szCs w:val="24"/>
                                </w:rPr>
                                <w:t xml:space="preserve">Общинска администрация </w:t>
                              </w:r>
                            </w:p>
                            <w:p w:rsidR="006D3132" w:rsidRPr="001B0547" w:rsidRDefault="006D3132" w:rsidP="009F3EFF">
                              <w:pPr>
                                <w:tabs>
                                  <w:tab w:val="left" w:pos="9100"/>
                                </w:tabs>
                                <w:autoSpaceDE w:val="0"/>
                                <w:autoSpaceDN w:val="0"/>
                                <w:adjustRightInd w:val="0"/>
                                <w:spacing w:after="0"/>
                                <w:jc w:val="both"/>
                                <w:rPr>
                                  <w:rFonts w:asciiTheme="minorHAnsi" w:hAnsiTheme="minorHAnsi" w:cs="Times New Roman"/>
                                  <w:color w:val="000000"/>
                                  <w:sz w:val="24"/>
                                  <w:szCs w:val="24"/>
                                </w:rPr>
                              </w:pPr>
                              <w:r w:rsidRPr="001B0547">
                                <w:rPr>
                                  <w:rFonts w:asciiTheme="minorHAnsi" w:hAnsiTheme="minorHAnsi" w:cs="Times New Roman"/>
                                  <w:color w:val="000000"/>
                                  <w:sz w:val="24"/>
                                  <w:szCs w:val="24"/>
                                </w:rPr>
                                <w:t>Служителите в общинската администрация са страна и едновременно с това преки участници, както в процеса на разработване на плана за развитие, така и при изпълнението на приоритетите и мерките. Тяхно задължение са дейностите по осигуряването на информация и публичност, както и по поддържането на добро взаи</w:t>
                              </w:r>
                              <w:r w:rsidR="009F3EFF">
                                <w:rPr>
                                  <w:rFonts w:asciiTheme="minorHAnsi" w:hAnsiTheme="minorHAnsi" w:cs="Times New Roman"/>
                                  <w:color w:val="000000"/>
                                  <w:sz w:val="24"/>
                                  <w:szCs w:val="24"/>
                                </w:rPr>
                                <w:t>-</w:t>
                              </w:r>
                              <w:r w:rsidRPr="001B0547">
                                <w:rPr>
                                  <w:rFonts w:asciiTheme="minorHAnsi" w:hAnsiTheme="minorHAnsi" w:cs="Times New Roman"/>
                                  <w:color w:val="000000"/>
                                  <w:sz w:val="24"/>
                                  <w:szCs w:val="24"/>
                                </w:rPr>
                                <w:t>модействие и обратна връзка с другите целеви групи. В определени моменти, общинската администрация влиза и в ролята на бенефициент по реализацията на проекти, свързани с административния процес. Служителите в местната адми</w:t>
                              </w:r>
                              <w:r w:rsidR="00A566E4">
                                <w:rPr>
                                  <w:rFonts w:asciiTheme="minorHAnsi" w:hAnsiTheme="minorHAnsi" w:cs="Times New Roman"/>
                                  <w:color w:val="000000"/>
                                  <w:sz w:val="24"/>
                                  <w:szCs w:val="24"/>
                                </w:rPr>
                                <w:t>-</w:t>
                              </w:r>
                              <w:r w:rsidRPr="001B0547">
                                <w:rPr>
                                  <w:rFonts w:asciiTheme="minorHAnsi" w:hAnsiTheme="minorHAnsi" w:cs="Times New Roman"/>
                                  <w:color w:val="000000"/>
                                  <w:sz w:val="24"/>
                                  <w:szCs w:val="24"/>
                                </w:rPr>
                                <w:t>нистрация са пряко свързани с цялостния процес по реализацията на местната по</w:t>
                              </w:r>
                              <w:r w:rsidR="009F3EFF">
                                <w:rPr>
                                  <w:rFonts w:asciiTheme="minorHAnsi" w:hAnsiTheme="minorHAnsi" w:cs="Times New Roman"/>
                                  <w:color w:val="000000"/>
                                  <w:sz w:val="24"/>
                                  <w:szCs w:val="24"/>
                                </w:rPr>
                                <w:t>-</w:t>
                              </w:r>
                              <w:r w:rsidRPr="001B0547">
                                <w:rPr>
                                  <w:rFonts w:asciiTheme="minorHAnsi" w:hAnsiTheme="minorHAnsi" w:cs="Times New Roman"/>
                                  <w:color w:val="000000"/>
                                  <w:sz w:val="24"/>
                                  <w:szCs w:val="24"/>
                                </w:rPr>
                                <w:t>литика и освен административни и логистични функции могат и трябва да изразяват от</w:t>
                              </w:r>
                              <w:r w:rsidR="009F3EFF">
                                <w:rPr>
                                  <w:rFonts w:asciiTheme="minorHAnsi" w:hAnsiTheme="minorHAnsi" w:cs="Times New Roman"/>
                                  <w:color w:val="000000"/>
                                  <w:sz w:val="24"/>
                                  <w:szCs w:val="24"/>
                                </w:rPr>
                                <w:t>-</w:t>
                              </w:r>
                              <w:r w:rsidRPr="001B0547">
                                <w:rPr>
                                  <w:rFonts w:asciiTheme="minorHAnsi" w:hAnsiTheme="minorHAnsi" w:cs="Times New Roman"/>
                                  <w:color w:val="000000"/>
                                  <w:sz w:val="24"/>
                                  <w:szCs w:val="24"/>
                                </w:rPr>
                                <w:t>ношение и по генерирането на стратегически и управленски идеи. Като преки участници и по служебни задължения в процесите по съставяне и изпълнение на плана, те могат да инициират идеи и действия, както и да идентифицират други заин</w:t>
                              </w:r>
                              <w:r w:rsidR="00275B54" w:rsidRPr="001B0547">
                                <w:rPr>
                                  <w:rFonts w:asciiTheme="minorHAnsi" w:hAnsiTheme="minorHAnsi" w:cs="Times New Roman"/>
                                  <w:color w:val="000000"/>
                                  <w:sz w:val="24"/>
                                  <w:szCs w:val="24"/>
                                </w:rPr>
                                <w:t>-</w:t>
                              </w:r>
                              <w:r w:rsidRPr="001B0547">
                                <w:rPr>
                                  <w:rFonts w:asciiTheme="minorHAnsi" w:hAnsiTheme="minorHAnsi" w:cs="Times New Roman"/>
                                  <w:color w:val="000000"/>
                                  <w:sz w:val="24"/>
                                  <w:szCs w:val="24"/>
                                </w:rPr>
                                <w:t>тересовани лица.</w:t>
                              </w:r>
                            </w:p>
                            <w:p w:rsidR="006D3132" w:rsidRPr="001B0547" w:rsidRDefault="006D3132" w:rsidP="00B15383">
                              <w:pPr>
                                <w:pStyle w:val="a4"/>
                                <w:numPr>
                                  <w:ilvl w:val="0"/>
                                  <w:numId w:val="6"/>
                                </w:numPr>
                                <w:autoSpaceDE w:val="0"/>
                                <w:autoSpaceDN w:val="0"/>
                                <w:adjustRightInd w:val="0"/>
                                <w:spacing w:after="0"/>
                                <w:ind w:right="495"/>
                                <w:jc w:val="both"/>
                                <w:rPr>
                                  <w:rFonts w:asciiTheme="minorHAnsi" w:hAnsiTheme="minorHAnsi" w:cs="Times New Roman"/>
                                  <w:color w:val="000000"/>
                                  <w:sz w:val="24"/>
                                  <w:szCs w:val="24"/>
                                </w:rPr>
                              </w:pPr>
                              <w:r w:rsidRPr="001B0547">
                                <w:rPr>
                                  <w:rFonts w:asciiTheme="minorHAnsi" w:hAnsiTheme="minorHAnsi" w:cs="Times New Roman"/>
                                  <w:color w:val="000000"/>
                                  <w:sz w:val="24"/>
                                  <w:szCs w:val="24"/>
                                </w:rPr>
                                <w:t xml:space="preserve">Общински съветници </w:t>
                              </w:r>
                            </w:p>
                            <w:p w:rsidR="006D3132" w:rsidRDefault="006D3132" w:rsidP="009F3EFF">
                              <w:pPr>
                                <w:autoSpaceDE w:val="0"/>
                                <w:autoSpaceDN w:val="0"/>
                                <w:adjustRightInd w:val="0"/>
                                <w:spacing w:after="0"/>
                                <w:ind w:right="34"/>
                                <w:jc w:val="both"/>
                                <w:rPr>
                                  <w:rFonts w:asciiTheme="minorHAnsi" w:hAnsiTheme="minorHAnsi" w:cs="Times New Roman"/>
                                  <w:color w:val="000000"/>
                                  <w:sz w:val="24"/>
                                  <w:szCs w:val="24"/>
                                </w:rPr>
                              </w:pPr>
                              <w:r w:rsidRPr="001B0547">
                                <w:rPr>
                                  <w:rFonts w:asciiTheme="minorHAnsi" w:hAnsiTheme="minorHAnsi" w:cs="Times New Roman"/>
                                  <w:color w:val="000000"/>
                                  <w:sz w:val="24"/>
                                  <w:szCs w:val="24"/>
                                </w:rPr>
                                <w:t xml:space="preserve">Общинските съветници са специфична целева група. Те имат двойна роля - веднъж като членове на колективния орган на местното самоуправление - Общинския съвет, утвърждават и приемат актове на кмета на общината, свързани с </w:t>
                              </w:r>
                              <w:r w:rsidR="00A566E4">
                                <w:rPr>
                                  <w:rFonts w:asciiTheme="minorHAnsi" w:hAnsiTheme="minorHAnsi" w:cs="Times New Roman"/>
                                  <w:color w:val="000000"/>
                                  <w:sz w:val="24"/>
                                  <w:szCs w:val="24"/>
                                </w:rPr>
                                <w:t xml:space="preserve">местното развитие и втори път, </w:t>
                              </w:r>
                              <w:r w:rsidRPr="001B0547">
                                <w:rPr>
                                  <w:rFonts w:asciiTheme="minorHAnsi" w:hAnsiTheme="minorHAnsi" w:cs="Times New Roman"/>
                                  <w:color w:val="000000"/>
                                  <w:sz w:val="24"/>
                                  <w:szCs w:val="24"/>
                                </w:rPr>
                                <w:t>като пълноправни граждани и представители на гражданското общество в управлението са длъжни да отстояват и да работят в полза на местния обществен интерес. Те притежават обща компетентност за решаване на всички местни въпроси.</w:t>
                              </w:r>
                            </w:p>
                            <w:p w:rsidR="009F3EFF" w:rsidRPr="001B0547" w:rsidRDefault="009F3EFF" w:rsidP="009F3EFF">
                              <w:pPr>
                                <w:autoSpaceDE w:val="0"/>
                                <w:autoSpaceDN w:val="0"/>
                                <w:adjustRightInd w:val="0"/>
                                <w:spacing w:after="0"/>
                                <w:ind w:right="34"/>
                                <w:jc w:val="both"/>
                                <w:rPr>
                                  <w:rFonts w:asciiTheme="minorHAnsi" w:hAnsiTheme="minorHAnsi" w:cs="Times New Roman"/>
                                  <w:color w:val="000000"/>
                                  <w:sz w:val="24"/>
                                  <w:szCs w:val="24"/>
                                </w:rPr>
                              </w:pPr>
                            </w:p>
                            <w:p w:rsidR="006D3132" w:rsidRPr="001B0547" w:rsidRDefault="006D3132" w:rsidP="0067731F">
                              <w:pPr>
                                <w:autoSpaceDE w:val="0"/>
                                <w:autoSpaceDN w:val="0"/>
                                <w:adjustRightInd w:val="0"/>
                                <w:spacing w:after="0" w:line="240" w:lineRule="auto"/>
                                <w:ind w:right="495"/>
                                <w:jc w:val="both"/>
                                <w:rPr>
                                  <w:rFonts w:asciiTheme="minorHAnsi" w:hAnsiTheme="minorHAnsi" w:cs="Times New Roman"/>
                                  <w:b/>
                                  <w:i/>
                                  <w:color w:val="000000"/>
                                  <w:sz w:val="24"/>
                                  <w:szCs w:val="24"/>
                                </w:rPr>
                              </w:pPr>
                              <w:r w:rsidRPr="001B0547">
                                <w:rPr>
                                  <w:rFonts w:asciiTheme="minorHAnsi" w:hAnsiTheme="minorHAnsi" w:cs="Times New Roman"/>
                                  <w:b/>
                                  <w:i/>
                                  <w:color w:val="984806" w:themeColor="accent6" w:themeShade="80"/>
                                  <w:sz w:val="24"/>
                                  <w:szCs w:val="24"/>
                                </w:rPr>
                                <w:lastRenderedPageBreak/>
                                <w:t>Външни целеви групи</w:t>
                              </w:r>
                              <w:r w:rsidR="006B66AA">
                                <w:rPr>
                                  <w:rFonts w:asciiTheme="minorHAnsi" w:hAnsiTheme="minorHAnsi" w:cs="Times New Roman"/>
                                  <w:b/>
                                  <w:i/>
                                  <w:color w:val="984806" w:themeColor="accent6" w:themeShade="80"/>
                                  <w:sz w:val="24"/>
                                  <w:szCs w:val="24"/>
                                </w:rPr>
                                <w:t>.</w:t>
                              </w:r>
                            </w:p>
                            <w:p w:rsidR="001B4B00" w:rsidRPr="001B0547" w:rsidRDefault="007C0304" w:rsidP="009F3EFF">
                              <w:pPr>
                                <w:autoSpaceDE w:val="0"/>
                                <w:autoSpaceDN w:val="0"/>
                                <w:adjustRightInd w:val="0"/>
                                <w:spacing w:after="0"/>
                                <w:jc w:val="both"/>
                                <w:rPr>
                                  <w:rFonts w:asciiTheme="minorHAnsi" w:hAnsiTheme="minorHAnsi" w:cs="Times New Roman"/>
                                  <w:color w:val="000000"/>
                                  <w:sz w:val="24"/>
                                  <w:szCs w:val="24"/>
                                </w:rPr>
                              </w:pPr>
                              <w:r w:rsidRPr="001B0547">
                                <w:rPr>
                                  <w:rFonts w:asciiTheme="minorHAnsi" w:hAnsiTheme="minorHAnsi" w:cs="Times New Roman"/>
                                  <w:i/>
                                  <w:color w:val="000000"/>
                                  <w:sz w:val="24"/>
                                  <w:szCs w:val="24"/>
                                </w:rPr>
                                <w:t xml:space="preserve">      Граждани</w:t>
                              </w:r>
                              <w:r w:rsidR="001B4B00" w:rsidRPr="001B0547">
                                <w:rPr>
                                  <w:rFonts w:asciiTheme="minorHAnsi" w:hAnsiTheme="minorHAnsi" w:cs="Times New Roman"/>
                                  <w:color w:val="000000"/>
                                  <w:sz w:val="24"/>
                                  <w:szCs w:val="24"/>
                                </w:rPr>
                                <w:t xml:space="preserve">- </w:t>
                              </w:r>
                              <w:r w:rsidR="006D3132" w:rsidRPr="001B0547">
                                <w:rPr>
                                  <w:rFonts w:asciiTheme="minorHAnsi" w:hAnsiTheme="minorHAnsi" w:cs="Times New Roman"/>
                                  <w:color w:val="000000"/>
                                  <w:sz w:val="24"/>
                                  <w:szCs w:val="24"/>
                                </w:rPr>
                                <w:t>Гражданското участие в процесите на вземане на решения по публичните политики</w:t>
                              </w:r>
                              <w:r w:rsidR="001B4B00" w:rsidRPr="001B0547">
                                <w:rPr>
                                  <w:rFonts w:asciiTheme="minorHAnsi" w:hAnsiTheme="minorHAnsi" w:cs="Times New Roman"/>
                                  <w:color w:val="000000"/>
                                  <w:sz w:val="24"/>
                                  <w:szCs w:val="24"/>
                                </w:rPr>
                                <w:t xml:space="preserve"> е ново измерение в отношенията между управляващи и граждани. То се позовава на разбирането, че гражданите имат право да бъдат постоянен и самостоятелен участник във формирането на политики. Основно право на всеки европейски гражданин е правото на добра администрация и добро управление. Под добро управление се разбира прозрачност и ефективност в работата на админи</w:t>
                              </w:r>
                              <w:r w:rsidR="00E130A1">
                                <w:rPr>
                                  <w:rFonts w:asciiTheme="minorHAnsi" w:hAnsiTheme="minorHAnsi" w:cs="Times New Roman"/>
                                  <w:color w:val="000000"/>
                                  <w:sz w:val="24"/>
                                  <w:szCs w:val="24"/>
                                </w:rPr>
                                <w:t>-</w:t>
                              </w:r>
                              <w:r w:rsidR="001B4B00" w:rsidRPr="001B0547">
                                <w:rPr>
                                  <w:rFonts w:asciiTheme="minorHAnsi" w:hAnsiTheme="minorHAnsi" w:cs="Times New Roman"/>
                                  <w:color w:val="000000"/>
                                  <w:sz w:val="24"/>
                                  <w:szCs w:val="24"/>
                                </w:rPr>
                                <w:t>страцията, с осигурено участие на гражданите в процесите на вземане на решения по публичните политики.</w:t>
                              </w:r>
                            </w:p>
                            <w:p w:rsidR="001B4B00" w:rsidRPr="001B0547" w:rsidRDefault="001B4B00" w:rsidP="009F3EFF">
                              <w:pPr>
                                <w:autoSpaceDE w:val="0"/>
                                <w:autoSpaceDN w:val="0"/>
                                <w:adjustRightInd w:val="0"/>
                                <w:spacing w:after="0"/>
                                <w:jc w:val="both"/>
                                <w:rPr>
                                  <w:rFonts w:asciiTheme="minorHAnsi" w:hAnsiTheme="minorHAnsi" w:cs="Times New Roman"/>
                                  <w:color w:val="000000"/>
                                  <w:sz w:val="24"/>
                                  <w:szCs w:val="24"/>
                                </w:rPr>
                              </w:pPr>
                              <w:r w:rsidRPr="001B0547">
                                <w:rPr>
                                  <w:rFonts w:asciiTheme="minorHAnsi" w:hAnsiTheme="minorHAnsi" w:cs="Times New Roman"/>
                                  <w:i/>
                                  <w:color w:val="000000"/>
                                  <w:sz w:val="24"/>
                                  <w:szCs w:val="24"/>
                                </w:rPr>
                                <w:t>Неправителствени организации</w:t>
                              </w:r>
                              <w:r w:rsidRPr="001B0547">
                                <w:rPr>
                                  <w:rFonts w:asciiTheme="minorHAnsi" w:hAnsiTheme="minorHAnsi" w:cs="Times New Roman"/>
                                  <w:color w:val="000000"/>
                                  <w:sz w:val="24"/>
                                  <w:szCs w:val="24"/>
                                </w:rPr>
                                <w:t xml:space="preserve"> (НПО) - Неправителствените организации са граждански образования, които освен, че са изразител на обществени интереси, в повечето случаи отстояват и свои интереси, свои п</w:t>
                              </w:r>
                              <w:r w:rsidR="009F3EFF">
                                <w:rPr>
                                  <w:rFonts w:asciiTheme="minorHAnsi" w:hAnsiTheme="minorHAnsi" w:cs="Times New Roman"/>
                                  <w:color w:val="000000"/>
                                  <w:sz w:val="24"/>
                                  <w:szCs w:val="24"/>
                                </w:rPr>
                                <w:t>отребности и имат собствени пре</w:t>
                              </w:r>
                              <w:r w:rsidR="00BA0DE0" w:rsidRPr="001B0547">
                                <w:rPr>
                                  <w:rFonts w:asciiTheme="minorHAnsi" w:hAnsiTheme="minorHAnsi" w:cs="Times New Roman"/>
                                  <w:color w:val="000000"/>
                                  <w:sz w:val="24"/>
                                  <w:szCs w:val="24"/>
                                </w:rPr>
                                <w:t>тенции. Все пак, и</w:t>
                              </w:r>
                              <w:r w:rsidRPr="001B0547">
                                <w:rPr>
                                  <w:rFonts w:asciiTheme="minorHAnsi" w:hAnsiTheme="minorHAnsi" w:cs="Times New Roman"/>
                                  <w:color w:val="000000"/>
                                  <w:sz w:val="24"/>
                                  <w:szCs w:val="24"/>
                                </w:rPr>
                                <w:t>деалните цели, за които са създадени насочват техните действия към предоставяне на различни (най-често социални и културни) услуги на гражданите и към изпълнение на дейности, възложени им от органите на държавното и местното управление.</w:t>
                              </w:r>
                            </w:p>
                            <w:p w:rsidR="001B4B00" w:rsidRPr="001B0547" w:rsidRDefault="001B4B00" w:rsidP="009F3EFF">
                              <w:pPr>
                                <w:autoSpaceDE w:val="0"/>
                                <w:autoSpaceDN w:val="0"/>
                                <w:adjustRightInd w:val="0"/>
                                <w:spacing w:after="0"/>
                                <w:jc w:val="both"/>
                                <w:rPr>
                                  <w:rFonts w:asciiTheme="minorHAnsi" w:hAnsiTheme="minorHAnsi" w:cs="Times New Roman"/>
                                  <w:color w:val="000000"/>
                                  <w:sz w:val="24"/>
                                  <w:szCs w:val="24"/>
                                </w:rPr>
                              </w:pPr>
                              <w:r w:rsidRPr="001B0547">
                                <w:rPr>
                                  <w:rFonts w:asciiTheme="minorHAnsi" w:hAnsiTheme="minorHAnsi" w:cs="Times New Roman"/>
                                  <w:color w:val="000000"/>
                                  <w:sz w:val="24"/>
                                  <w:szCs w:val="24"/>
                                </w:rPr>
                                <w:t>Неправителствените организации са едновременно партньор на общината и потенциални бенефициенти. Опитът от усвояването на средства по ЕСИФ показва, че неправителственият сектор често насърчава инициативи и създава идеи, които ангажират общината към тяхното осъществяване. Ето защо, те биват не само ин</w:t>
                              </w:r>
                              <w:r w:rsidR="00E130A1">
                                <w:rPr>
                                  <w:rFonts w:asciiTheme="minorHAnsi" w:hAnsiTheme="minorHAnsi" w:cs="Times New Roman"/>
                                  <w:color w:val="000000"/>
                                  <w:sz w:val="24"/>
                                  <w:szCs w:val="24"/>
                                </w:rPr>
                                <w:t>-</w:t>
                              </w:r>
                              <w:r w:rsidRPr="001B0547">
                                <w:rPr>
                                  <w:rFonts w:asciiTheme="minorHAnsi" w:hAnsiTheme="minorHAnsi" w:cs="Times New Roman"/>
                                  <w:color w:val="000000"/>
                                  <w:sz w:val="24"/>
                                  <w:szCs w:val="24"/>
                                </w:rPr>
                                <w:t xml:space="preserve">формирани </w:t>
                              </w:r>
                              <w:r w:rsidR="00734BB2">
                                <w:rPr>
                                  <w:rFonts w:asciiTheme="minorHAnsi" w:hAnsiTheme="minorHAnsi" w:cs="Times New Roman"/>
                                  <w:color w:val="000000"/>
                                  <w:sz w:val="24"/>
                                  <w:szCs w:val="24"/>
                                </w:rPr>
                                <w:t>за целите, приоритетите и мерки</w:t>
                              </w:r>
                              <w:r w:rsidRPr="001B0547">
                                <w:rPr>
                                  <w:rFonts w:asciiTheme="minorHAnsi" w:hAnsiTheme="minorHAnsi" w:cs="Times New Roman"/>
                                  <w:color w:val="000000"/>
                                  <w:sz w:val="24"/>
                                  <w:szCs w:val="24"/>
                                </w:rPr>
                                <w:t xml:space="preserve">те на плана за развитие, но и насърчавани да участват със свои предложения. Конкретни комуникационни действия се насочват към неправителтвените организации, предоставящи образователни, социални, културни услуги, туристическите сдружения </w:t>
                              </w:r>
                              <w:r w:rsidR="00104D2F" w:rsidRPr="001B0547">
                                <w:rPr>
                                  <w:rFonts w:asciiTheme="minorHAnsi" w:hAnsiTheme="minorHAnsi" w:cs="Times New Roman"/>
                                  <w:color w:val="000000"/>
                                  <w:sz w:val="24"/>
                                  <w:szCs w:val="24"/>
                                </w:rPr>
                                <w:t>и към други обществени субекти.</w:t>
                              </w:r>
                            </w:p>
                            <w:p w:rsidR="001B4B00" w:rsidRPr="001B0547" w:rsidRDefault="001B4B00" w:rsidP="009F3EFF">
                              <w:pPr>
                                <w:pStyle w:val="a4"/>
                                <w:autoSpaceDE w:val="0"/>
                                <w:autoSpaceDN w:val="0"/>
                                <w:adjustRightInd w:val="0"/>
                                <w:spacing w:after="0"/>
                                <w:ind w:left="0"/>
                                <w:jc w:val="both"/>
                                <w:rPr>
                                  <w:rFonts w:asciiTheme="minorHAnsi" w:hAnsiTheme="minorHAnsi" w:cs="Times New Roman"/>
                                  <w:color w:val="000000"/>
                                  <w:sz w:val="24"/>
                                  <w:szCs w:val="24"/>
                                </w:rPr>
                              </w:pPr>
                              <w:r w:rsidRPr="001B0547">
                                <w:rPr>
                                  <w:rFonts w:asciiTheme="minorHAnsi" w:hAnsiTheme="minorHAnsi" w:cs="Times New Roman"/>
                                  <w:i/>
                                  <w:color w:val="000000"/>
                                  <w:sz w:val="24"/>
                                  <w:szCs w:val="24"/>
                                </w:rPr>
                                <w:t>Бизнес субекти</w:t>
                              </w:r>
                              <w:r w:rsidRPr="001B0547">
                                <w:rPr>
                                  <w:rFonts w:asciiTheme="minorHAnsi" w:hAnsiTheme="minorHAnsi" w:cs="Times New Roman"/>
                                  <w:color w:val="000000"/>
                                  <w:sz w:val="24"/>
                                  <w:szCs w:val="24"/>
                                </w:rPr>
                                <w:t xml:space="preserve"> - Макар и не пряко ангажирани с местното</w:t>
                              </w:r>
                              <w:r w:rsidR="00A566E4">
                                <w:rPr>
                                  <w:rFonts w:asciiTheme="minorHAnsi" w:hAnsiTheme="minorHAnsi" w:cs="Times New Roman"/>
                                  <w:color w:val="000000"/>
                                  <w:sz w:val="24"/>
                                  <w:szCs w:val="24"/>
                                </w:rPr>
                                <w:t xml:space="preserve"> икономическо раз</w:t>
                              </w:r>
                              <w:r w:rsidR="009F3EFF">
                                <w:rPr>
                                  <w:rFonts w:asciiTheme="minorHAnsi" w:hAnsiTheme="minorHAnsi" w:cs="Times New Roman"/>
                                  <w:color w:val="000000"/>
                                  <w:sz w:val="24"/>
                                  <w:szCs w:val="24"/>
                                </w:rPr>
                                <w:t>-</w:t>
                              </w:r>
                              <w:r w:rsidR="00A566E4">
                                <w:rPr>
                                  <w:rFonts w:asciiTheme="minorHAnsi" w:hAnsiTheme="minorHAnsi" w:cs="Times New Roman"/>
                                  <w:color w:val="000000"/>
                                  <w:sz w:val="24"/>
                                  <w:szCs w:val="24"/>
                                </w:rPr>
                                <w:t>витие, общинските</w:t>
                              </w:r>
                              <w:r w:rsidRPr="001B0547">
                                <w:rPr>
                                  <w:rFonts w:asciiTheme="minorHAnsi" w:hAnsiTheme="minorHAnsi" w:cs="Times New Roman"/>
                                  <w:color w:val="000000"/>
                                  <w:sz w:val="24"/>
                                  <w:szCs w:val="24"/>
                                </w:rPr>
                                <w:t xml:space="preserve"> власти са най-силно заинтересовани от пълноценно прилагане на всички мерки от плана за </w:t>
                              </w:r>
                              <w:r w:rsidR="00A566E4">
                                <w:rPr>
                                  <w:rFonts w:asciiTheme="minorHAnsi" w:hAnsiTheme="minorHAnsi" w:cs="Times New Roman"/>
                                  <w:color w:val="000000"/>
                                  <w:sz w:val="24"/>
                                  <w:szCs w:val="24"/>
                                </w:rPr>
                                <w:t>развитие. Интересите на общинската</w:t>
                              </w:r>
                              <w:r w:rsidRPr="001B0547">
                                <w:rPr>
                                  <w:rFonts w:asciiTheme="minorHAnsi" w:hAnsiTheme="minorHAnsi" w:cs="Times New Roman"/>
                                  <w:color w:val="000000"/>
                                  <w:sz w:val="24"/>
                                  <w:szCs w:val="24"/>
                                </w:rPr>
                                <w:t xml:space="preserve"> власт са свързани с осигуряването на възможности за социално-икономическо развитие и привличане на инвестиции. Бизнесът изисква различна степен на разбиране, готовност и ком</w:t>
                              </w:r>
                              <w:r w:rsidR="009F3EFF">
                                <w:rPr>
                                  <w:rFonts w:asciiTheme="minorHAnsi" w:hAnsiTheme="minorHAnsi" w:cs="Times New Roman"/>
                                  <w:color w:val="000000"/>
                                  <w:sz w:val="24"/>
                                  <w:szCs w:val="24"/>
                                </w:rPr>
                                <w:t>-</w:t>
                              </w:r>
                              <w:r w:rsidRPr="001B0547">
                                <w:rPr>
                                  <w:rFonts w:asciiTheme="minorHAnsi" w:hAnsiTheme="minorHAnsi" w:cs="Times New Roman"/>
                                  <w:color w:val="000000"/>
                                  <w:sz w:val="24"/>
                                  <w:szCs w:val="24"/>
                                </w:rPr>
                                <w:t xml:space="preserve">петентност за партньорство при осъществяването на комуникационната стратегия и при реализацията на конкретни мерките от плана за интегрирано развитие. </w:t>
                              </w:r>
                            </w:p>
                            <w:p w:rsidR="001B4B00" w:rsidRPr="001B0547" w:rsidRDefault="001B4B00" w:rsidP="009F3EFF">
                              <w:pPr>
                                <w:autoSpaceDE w:val="0"/>
                                <w:autoSpaceDN w:val="0"/>
                                <w:adjustRightInd w:val="0"/>
                                <w:spacing w:after="0"/>
                                <w:jc w:val="both"/>
                                <w:rPr>
                                  <w:rFonts w:asciiTheme="minorHAnsi" w:hAnsiTheme="minorHAnsi" w:cs="Times New Roman"/>
                                  <w:color w:val="000000"/>
                                  <w:sz w:val="24"/>
                                  <w:szCs w:val="24"/>
                                </w:rPr>
                              </w:pPr>
                              <w:r w:rsidRPr="001B0547">
                                <w:rPr>
                                  <w:rFonts w:asciiTheme="minorHAnsi" w:hAnsiTheme="minorHAnsi" w:cs="Times New Roman"/>
                                  <w:color w:val="000000"/>
                                  <w:sz w:val="24"/>
                                  <w:szCs w:val="24"/>
                                </w:rPr>
                                <w:t>Някои от тези субекти дори не са информирани за тези възможности и не са осъзнали ползите, които могат да имат от такова партньорство. В Община Гурково, чиято икономика е с подчертано аграрен характер, специално отношение се прилага спрямо земеделските производ</w:t>
                              </w:r>
                              <w:r w:rsidR="00A566E4">
                                <w:rPr>
                                  <w:rFonts w:asciiTheme="minorHAnsi" w:hAnsiTheme="minorHAnsi" w:cs="Times New Roman"/>
                                  <w:color w:val="000000"/>
                                  <w:sz w:val="24"/>
                                  <w:szCs w:val="24"/>
                                </w:rPr>
                                <w:t xml:space="preserve">ители, средния и малкия бизнес, </w:t>
                              </w:r>
                              <w:r w:rsidRPr="001B0547">
                                <w:rPr>
                                  <w:rFonts w:asciiTheme="minorHAnsi" w:hAnsiTheme="minorHAnsi" w:cs="Times New Roman"/>
                                  <w:color w:val="000000"/>
                                  <w:sz w:val="24"/>
                                  <w:szCs w:val="24"/>
                                </w:rPr>
                                <w:t xml:space="preserve"> доколкото го има. </w:t>
                              </w:r>
                            </w:p>
                            <w:p w:rsidR="001B4B00" w:rsidRPr="001B0547" w:rsidRDefault="001B4B00" w:rsidP="009F3EFF">
                              <w:pPr>
                                <w:autoSpaceDE w:val="0"/>
                                <w:autoSpaceDN w:val="0"/>
                                <w:adjustRightInd w:val="0"/>
                                <w:spacing w:after="0"/>
                                <w:jc w:val="both"/>
                                <w:rPr>
                                  <w:rFonts w:asciiTheme="minorHAnsi" w:hAnsiTheme="minorHAnsi" w:cs="Times New Roman"/>
                                  <w:color w:val="000000"/>
                                  <w:sz w:val="24"/>
                                  <w:szCs w:val="24"/>
                                </w:rPr>
                              </w:pPr>
                              <w:r w:rsidRPr="001B0547">
                                <w:rPr>
                                  <w:rFonts w:asciiTheme="minorHAnsi" w:hAnsiTheme="minorHAnsi" w:cs="Times New Roman"/>
                                  <w:color w:val="000000"/>
                                  <w:sz w:val="24"/>
                                  <w:szCs w:val="24"/>
                                </w:rPr>
                                <w:t>Важен аргумент за повишеното внимание спрямо тази целева група е въз</w:t>
                              </w:r>
                              <w:r w:rsidR="00E130A1">
                                <w:rPr>
                                  <w:rFonts w:asciiTheme="minorHAnsi" w:hAnsiTheme="minorHAnsi" w:cs="Times New Roman"/>
                                  <w:color w:val="000000"/>
                                  <w:sz w:val="24"/>
                                  <w:szCs w:val="24"/>
                                </w:rPr>
                                <w:t>-</w:t>
                              </w:r>
                              <w:r w:rsidRPr="001B0547">
                                <w:rPr>
                                  <w:rFonts w:asciiTheme="minorHAnsi" w:hAnsiTheme="minorHAnsi" w:cs="Times New Roman"/>
                                  <w:color w:val="000000"/>
                                  <w:sz w:val="24"/>
                                  <w:szCs w:val="24"/>
                                </w:rPr>
                                <w:t>можността в плана за развитие да влязат проекти и мерки в подкрепа на създаването на публично-частно партньорство между администрацията и бизнеса. Това е силно въздействаща форма за повишаването на икономическата ефективност, чрез прив</w:t>
                              </w:r>
                              <w:r w:rsidR="00E130A1">
                                <w:rPr>
                                  <w:rFonts w:asciiTheme="minorHAnsi" w:hAnsiTheme="minorHAnsi" w:cs="Times New Roman"/>
                                  <w:color w:val="000000"/>
                                  <w:sz w:val="24"/>
                                  <w:szCs w:val="24"/>
                                </w:rPr>
                                <w:t>-</w:t>
                              </w:r>
                              <w:r w:rsidRPr="001B0547">
                                <w:rPr>
                                  <w:rFonts w:asciiTheme="minorHAnsi" w:hAnsiTheme="minorHAnsi" w:cs="Times New Roman"/>
                                  <w:color w:val="000000"/>
                                  <w:sz w:val="24"/>
                                  <w:szCs w:val="24"/>
                                </w:rPr>
                                <w:t>личане на частния сектор и ограничаване на публичните разходи чрез разтоварване на общината от несвойствени дейности и финансиране.</w:t>
                              </w:r>
                            </w:p>
                            <w:p w:rsidR="00C52A17" w:rsidRPr="001B0547" w:rsidRDefault="00C52A17" w:rsidP="00064225">
                              <w:pPr>
                                <w:autoSpaceDE w:val="0"/>
                                <w:autoSpaceDN w:val="0"/>
                                <w:adjustRightInd w:val="0"/>
                                <w:spacing w:after="0"/>
                                <w:ind w:right="34"/>
                                <w:jc w:val="both"/>
                                <w:rPr>
                                  <w:rFonts w:asciiTheme="minorHAnsi" w:hAnsiTheme="minorHAnsi" w:cs="Times New Roman"/>
                                  <w:color w:val="000000"/>
                                  <w:sz w:val="24"/>
                                  <w:szCs w:val="24"/>
                                </w:rPr>
                              </w:pPr>
                              <w:r w:rsidRPr="001B0547">
                                <w:rPr>
                                  <w:rFonts w:asciiTheme="minorHAnsi" w:hAnsiTheme="minorHAnsi" w:cs="Times New Roman"/>
                                  <w:color w:val="000000"/>
                                  <w:sz w:val="24"/>
                                  <w:szCs w:val="24"/>
                                </w:rPr>
                                <w:lastRenderedPageBreak/>
                                <w:t>Персоналните участници се определят с помощта на общинската администрация. Целта е не само включването но максималин б</w:t>
                              </w:r>
                              <w:r w:rsidR="00E130A1">
                                <w:rPr>
                                  <w:rFonts w:asciiTheme="minorHAnsi" w:hAnsiTheme="minorHAnsi" w:cs="Times New Roman"/>
                                  <w:color w:val="000000"/>
                                  <w:sz w:val="24"/>
                                  <w:szCs w:val="24"/>
                                </w:rPr>
                                <w:t>рой участници, но и същите да бъ</w:t>
                              </w:r>
                              <w:r w:rsidRPr="001B0547">
                                <w:rPr>
                                  <w:rFonts w:asciiTheme="minorHAnsi" w:hAnsiTheme="minorHAnsi" w:cs="Times New Roman"/>
                                  <w:color w:val="000000"/>
                                  <w:sz w:val="24"/>
                                  <w:szCs w:val="24"/>
                                </w:rPr>
                                <w:t>дат с ясно изразени обществени позиции и интерес относно развитието на общи</w:t>
                              </w:r>
                              <w:r w:rsidR="00FD7359">
                                <w:rPr>
                                  <w:rFonts w:asciiTheme="minorHAnsi" w:hAnsiTheme="minorHAnsi" w:cs="Times New Roman"/>
                                  <w:color w:val="000000"/>
                                  <w:sz w:val="24"/>
                                  <w:szCs w:val="24"/>
                                </w:rPr>
                                <w:t xml:space="preserve">ната. </w:t>
                              </w:r>
                              <w:r w:rsidRPr="001B0547">
                                <w:rPr>
                                  <w:rFonts w:asciiTheme="minorHAnsi" w:hAnsiTheme="minorHAnsi" w:cs="Times New Roman"/>
                                  <w:color w:val="000000"/>
                                  <w:sz w:val="24"/>
                                  <w:szCs w:val="24"/>
                                </w:rPr>
                                <w:t>Определените представители имат доказано участие и инициативност при предходни обсъждания, работни срещи, дискусии и анкети предходни планове за развитие. Включени са неправителствените организации, предоставящи образователни, социални и културни услуги и бизнес субекти осъществявали публично-частни партньорства с общината. При формиране на целевите групи е търсено различие по отношение на интересите и позициите им</w:t>
                              </w:r>
                              <w:r w:rsidR="00A566E4">
                                <w:rPr>
                                  <w:rFonts w:asciiTheme="minorHAnsi" w:hAnsiTheme="minorHAnsi" w:cs="Times New Roman"/>
                                  <w:color w:val="000000"/>
                                  <w:sz w:val="24"/>
                                  <w:szCs w:val="24"/>
                                </w:rPr>
                                <w:t>,</w:t>
                              </w:r>
                              <w:r w:rsidRPr="001B0547">
                                <w:rPr>
                                  <w:rFonts w:asciiTheme="minorHAnsi" w:hAnsiTheme="minorHAnsi" w:cs="Times New Roman"/>
                                  <w:color w:val="000000"/>
                                  <w:sz w:val="24"/>
                                  <w:szCs w:val="24"/>
                                </w:rPr>
                                <w:t xml:space="preserve"> спрямо местното икономическо развитие. </w:t>
                              </w:r>
                            </w:p>
                            <w:p w:rsidR="00104D2F" w:rsidRPr="001B0547" w:rsidRDefault="00104D2F" w:rsidP="0067731F">
                              <w:pPr>
                                <w:autoSpaceDE w:val="0"/>
                                <w:autoSpaceDN w:val="0"/>
                                <w:adjustRightInd w:val="0"/>
                                <w:spacing w:after="0" w:line="240" w:lineRule="auto"/>
                                <w:ind w:right="495"/>
                                <w:jc w:val="both"/>
                                <w:rPr>
                                  <w:rFonts w:asciiTheme="minorHAnsi" w:hAnsiTheme="minorHAnsi" w:cs="Times New Roman"/>
                                  <w:color w:val="000000"/>
                                  <w:sz w:val="24"/>
                                  <w:szCs w:val="24"/>
                                </w:rPr>
                              </w:pPr>
                            </w:p>
                          </w:tc>
                          <w:tc>
                            <w:tcPr>
                              <w:tcW w:w="236" w:type="dxa"/>
                            </w:tcPr>
                            <w:p w:rsidR="008B6B96" w:rsidRPr="001B0547" w:rsidRDefault="008B6B96" w:rsidP="0067731F">
                              <w:pPr>
                                <w:autoSpaceDE w:val="0"/>
                                <w:autoSpaceDN w:val="0"/>
                                <w:adjustRightInd w:val="0"/>
                                <w:spacing w:after="0" w:line="240" w:lineRule="auto"/>
                                <w:ind w:left="-108" w:right="495"/>
                                <w:jc w:val="both"/>
                                <w:rPr>
                                  <w:rFonts w:asciiTheme="minorHAnsi" w:hAnsiTheme="minorHAnsi" w:cs="Times New Roman"/>
                                  <w:color w:val="000000"/>
                                  <w:sz w:val="24"/>
                                  <w:szCs w:val="24"/>
                                </w:rPr>
                              </w:pPr>
                            </w:p>
                          </w:tc>
                        </w:tr>
                        <w:tr w:rsidR="008B6B96" w:rsidRPr="001B0547" w:rsidTr="00064225">
                          <w:trPr>
                            <w:trHeight w:val="109"/>
                          </w:trPr>
                          <w:tc>
                            <w:tcPr>
                              <w:tcW w:w="9316" w:type="dxa"/>
                              <w:vMerge/>
                            </w:tcPr>
                            <w:p w:rsidR="008B6B96" w:rsidRPr="001B0547" w:rsidRDefault="008B6B96" w:rsidP="0067731F">
                              <w:pPr>
                                <w:autoSpaceDE w:val="0"/>
                                <w:autoSpaceDN w:val="0"/>
                                <w:adjustRightInd w:val="0"/>
                                <w:spacing w:after="0" w:line="240" w:lineRule="auto"/>
                                <w:ind w:left="-108" w:right="495"/>
                                <w:jc w:val="both"/>
                                <w:rPr>
                                  <w:rFonts w:asciiTheme="minorHAnsi" w:hAnsiTheme="minorHAnsi" w:cs="Times New Roman"/>
                                  <w:color w:val="000000"/>
                                  <w:sz w:val="24"/>
                                  <w:szCs w:val="24"/>
                                </w:rPr>
                              </w:pPr>
                            </w:p>
                          </w:tc>
                          <w:tc>
                            <w:tcPr>
                              <w:tcW w:w="236" w:type="dxa"/>
                            </w:tcPr>
                            <w:p w:rsidR="008B6B96" w:rsidRPr="001B0547" w:rsidRDefault="008B6B96" w:rsidP="0067731F">
                              <w:pPr>
                                <w:autoSpaceDE w:val="0"/>
                                <w:autoSpaceDN w:val="0"/>
                                <w:adjustRightInd w:val="0"/>
                                <w:spacing w:after="0" w:line="240" w:lineRule="auto"/>
                                <w:ind w:left="-108" w:right="495"/>
                                <w:jc w:val="both"/>
                                <w:rPr>
                                  <w:rFonts w:asciiTheme="minorHAnsi" w:hAnsiTheme="minorHAnsi" w:cs="Times New Roman"/>
                                  <w:color w:val="000000"/>
                                  <w:sz w:val="24"/>
                                  <w:szCs w:val="24"/>
                                </w:rPr>
                              </w:pPr>
                            </w:p>
                          </w:tc>
                        </w:tr>
                        <w:tr w:rsidR="008B6B96" w:rsidRPr="001B0547" w:rsidTr="00064225">
                          <w:trPr>
                            <w:trHeight w:val="109"/>
                          </w:trPr>
                          <w:tc>
                            <w:tcPr>
                              <w:tcW w:w="9316" w:type="dxa"/>
                              <w:vMerge/>
                            </w:tcPr>
                            <w:p w:rsidR="008B6B96" w:rsidRPr="001B0547" w:rsidRDefault="008B6B96" w:rsidP="0067731F">
                              <w:pPr>
                                <w:autoSpaceDE w:val="0"/>
                                <w:autoSpaceDN w:val="0"/>
                                <w:adjustRightInd w:val="0"/>
                                <w:spacing w:after="0" w:line="240" w:lineRule="auto"/>
                                <w:ind w:left="-108" w:right="495"/>
                                <w:jc w:val="both"/>
                                <w:rPr>
                                  <w:rFonts w:asciiTheme="minorHAnsi" w:hAnsiTheme="minorHAnsi" w:cs="Times New Roman"/>
                                  <w:color w:val="000000"/>
                                  <w:sz w:val="24"/>
                                  <w:szCs w:val="24"/>
                                </w:rPr>
                              </w:pPr>
                            </w:p>
                          </w:tc>
                          <w:tc>
                            <w:tcPr>
                              <w:tcW w:w="236" w:type="dxa"/>
                            </w:tcPr>
                            <w:p w:rsidR="008B6B96" w:rsidRPr="001B0547" w:rsidRDefault="008B6B96" w:rsidP="0067731F">
                              <w:pPr>
                                <w:autoSpaceDE w:val="0"/>
                                <w:autoSpaceDN w:val="0"/>
                                <w:adjustRightInd w:val="0"/>
                                <w:spacing w:after="0" w:line="240" w:lineRule="auto"/>
                                <w:ind w:left="-108" w:right="495"/>
                                <w:jc w:val="both"/>
                                <w:rPr>
                                  <w:rFonts w:asciiTheme="minorHAnsi" w:hAnsiTheme="minorHAnsi" w:cs="Times New Roman"/>
                                  <w:color w:val="000000"/>
                                  <w:sz w:val="24"/>
                                  <w:szCs w:val="24"/>
                                </w:rPr>
                              </w:pPr>
                            </w:p>
                          </w:tc>
                        </w:tr>
                        <w:tr w:rsidR="008B6B96" w:rsidRPr="001B0547" w:rsidTr="00064225">
                          <w:trPr>
                            <w:trHeight w:val="109"/>
                          </w:trPr>
                          <w:tc>
                            <w:tcPr>
                              <w:tcW w:w="9316" w:type="dxa"/>
                              <w:vMerge/>
                            </w:tcPr>
                            <w:p w:rsidR="008B6B96" w:rsidRPr="001B0547" w:rsidRDefault="008B6B96" w:rsidP="0067731F">
                              <w:pPr>
                                <w:autoSpaceDE w:val="0"/>
                                <w:autoSpaceDN w:val="0"/>
                                <w:adjustRightInd w:val="0"/>
                                <w:spacing w:after="0" w:line="240" w:lineRule="auto"/>
                                <w:ind w:left="-108" w:right="495"/>
                                <w:jc w:val="both"/>
                                <w:rPr>
                                  <w:rFonts w:asciiTheme="minorHAnsi" w:hAnsiTheme="minorHAnsi" w:cs="Times New Roman"/>
                                  <w:color w:val="000000"/>
                                  <w:sz w:val="24"/>
                                  <w:szCs w:val="24"/>
                                </w:rPr>
                              </w:pPr>
                            </w:p>
                          </w:tc>
                          <w:tc>
                            <w:tcPr>
                              <w:tcW w:w="236" w:type="dxa"/>
                            </w:tcPr>
                            <w:p w:rsidR="008B6B96" w:rsidRPr="001B0547" w:rsidRDefault="008B6B96" w:rsidP="0067731F">
                              <w:pPr>
                                <w:autoSpaceDE w:val="0"/>
                                <w:autoSpaceDN w:val="0"/>
                                <w:adjustRightInd w:val="0"/>
                                <w:spacing w:after="0" w:line="240" w:lineRule="auto"/>
                                <w:ind w:left="-108" w:right="495"/>
                                <w:jc w:val="both"/>
                                <w:rPr>
                                  <w:rFonts w:asciiTheme="minorHAnsi" w:hAnsiTheme="minorHAnsi" w:cs="Times New Roman"/>
                                  <w:color w:val="000000"/>
                                  <w:sz w:val="24"/>
                                  <w:szCs w:val="24"/>
                                </w:rPr>
                              </w:pPr>
                            </w:p>
                          </w:tc>
                        </w:tr>
                        <w:tr w:rsidR="008B6B96" w:rsidRPr="001B0547" w:rsidTr="00064225">
                          <w:trPr>
                            <w:trHeight w:val="109"/>
                          </w:trPr>
                          <w:tc>
                            <w:tcPr>
                              <w:tcW w:w="9316" w:type="dxa"/>
                              <w:vMerge/>
                            </w:tcPr>
                            <w:p w:rsidR="008B6B96" w:rsidRPr="001B0547" w:rsidRDefault="008B6B96" w:rsidP="0067731F">
                              <w:pPr>
                                <w:autoSpaceDE w:val="0"/>
                                <w:autoSpaceDN w:val="0"/>
                                <w:adjustRightInd w:val="0"/>
                                <w:spacing w:after="0" w:line="240" w:lineRule="auto"/>
                                <w:ind w:left="-108" w:right="495"/>
                                <w:jc w:val="both"/>
                                <w:rPr>
                                  <w:rFonts w:asciiTheme="minorHAnsi" w:hAnsiTheme="minorHAnsi" w:cs="Times New Roman"/>
                                  <w:color w:val="000000"/>
                                  <w:sz w:val="24"/>
                                  <w:szCs w:val="24"/>
                                </w:rPr>
                              </w:pPr>
                            </w:p>
                          </w:tc>
                          <w:tc>
                            <w:tcPr>
                              <w:tcW w:w="236" w:type="dxa"/>
                            </w:tcPr>
                            <w:p w:rsidR="008B6B96" w:rsidRPr="001B0547" w:rsidRDefault="008B6B96" w:rsidP="0067731F">
                              <w:pPr>
                                <w:autoSpaceDE w:val="0"/>
                                <w:autoSpaceDN w:val="0"/>
                                <w:adjustRightInd w:val="0"/>
                                <w:spacing w:after="0" w:line="240" w:lineRule="auto"/>
                                <w:ind w:left="-108" w:right="495"/>
                                <w:jc w:val="both"/>
                                <w:rPr>
                                  <w:rFonts w:asciiTheme="minorHAnsi" w:hAnsiTheme="minorHAnsi" w:cs="Times New Roman"/>
                                  <w:color w:val="000000"/>
                                  <w:sz w:val="24"/>
                                  <w:szCs w:val="24"/>
                                </w:rPr>
                              </w:pPr>
                            </w:p>
                          </w:tc>
                        </w:tr>
                        <w:tr w:rsidR="008B6B96" w:rsidRPr="001B0547" w:rsidTr="00064225">
                          <w:trPr>
                            <w:gridAfter w:val="1"/>
                            <w:wAfter w:w="236" w:type="dxa"/>
                            <w:trHeight w:val="104"/>
                          </w:trPr>
                          <w:tc>
                            <w:tcPr>
                              <w:tcW w:w="9316" w:type="dxa"/>
                            </w:tcPr>
                            <w:p w:rsidR="00C52A17" w:rsidRPr="001B0547" w:rsidRDefault="008B6B96" w:rsidP="0067731F">
                              <w:pPr>
                                <w:autoSpaceDE w:val="0"/>
                                <w:autoSpaceDN w:val="0"/>
                                <w:adjustRightInd w:val="0"/>
                                <w:spacing w:after="0" w:line="240" w:lineRule="auto"/>
                                <w:ind w:left="-108" w:right="495"/>
                                <w:jc w:val="both"/>
                                <w:rPr>
                                  <w:rFonts w:asciiTheme="minorHAnsi" w:hAnsiTheme="minorHAnsi" w:cs="Times New Roman"/>
                                  <w:b/>
                                  <w:i/>
                                  <w:color w:val="984806" w:themeColor="accent6" w:themeShade="80"/>
                                  <w:sz w:val="24"/>
                                  <w:szCs w:val="24"/>
                                </w:rPr>
                              </w:pPr>
                              <w:r w:rsidRPr="001B0547">
                                <w:rPr>
                                  <w:rFonts w:asciiTheme="minorHAnsi" w:hAnsiTheme="minorHAnsi" w:cs="Times New Roman"/>
                                  <w:b/>
                                  <w:i/>
                                  <w:color w:val="984806" w:themeColor="accent6" w:themeShade="80"/>
                                  <w:sz w:val="24"/>
                                  <w:szCs w:val="24"/>
                                </w:rPr>
                                <w:lastRenderedPageBreak/>
                                <w:t>6.3.2. Инструменти на комуникационната стратегия</w:t>
                              </w:r>
                              <w:r w:rsidR="006B66AA">
                                <w:rPr>
                                  <w:rFonts w:asciiTheme="minorHAnsi" w:hAnsiTheme="minorHAnsi" w:cs="Times New Roman"/>
                                  <w:b/>
                                  <w:i/>
                                  <w:color w:val="984806" w:themeColor="accent6" w:themeShade="80"/>
                                  <w:sz w:val="24"/>
                                  <w:szCs w:val="24"/>
                                </w:rPr>
                                <w:t>.</w:t>
                              </w:r>
                            </w:p>
                            <w:p w:rsidR="00C52A17" w:rsidRPr="001B0547" w:rsidRDefault="00C52A17" w:rsidP="00B15383">
                              <w:pPr>
                                <w:pStyle w:val="a4"/>
                                <w:numPr>
                                  <w:ilvl w:val="0"/>
                                  <w:numId w:val="6"/>
                                </w:numPr>
                                <w:tabs>
                                  <w:tab w:val="left" w:pos="9208"/>
                                </w:tabs>
                                <w:autoSpaceDE w:val="0"/>
                                <w:autoSpaceDN w:val="0"/>
                                <w:adjustRightInd w:val="0"/>
                                <w:spacing w:after="0"/>
                                <w:ind w:right="885"/>
                                <w:jc w:val="both"/>
                                <w:rPr>
                                  <w:rFonts w:asciiTheme="minorHAnsi" w:hAnsiTheme="minorHAnsi" w:cs="Times New Roman"/>
                                  <w:color w:val="000000"/>
                                  <w:sz w:val="24"/>
                                  <w:szCs w:val="24"/>
                                </w:rPr>
                              </w:pPr>
                              <w:r w:rsidRPr="001B0547">
                                <w:rPr>
                                  <w:rFonts w:asciiTheme="minorHAnsi" w:hAnsiTheme="minorHAnsi" w:cs="Times New Roman"/>
                                  <w:color w:val="000000"/>
                                  <w:sz w:val="24"/>
                                  <w:szCs w:val="24"/>
                                </w:rPr>
                                <w:t xml:space="preserve">Информирането като форма на гражданско участие </w:t>
                              </w:r>
                            </w:p>
                            <w:p w:rsidR="00A63F08" w:rsidRPr="001B0547" w:rsidRDefault="00C52A17" w:rsidP="00064225">
                              <w:pPr>
                                <w:tabs>
                                  <w:tab w:val="left" w:pos="9208"/>
                                </w:tabs>
                                <w:autoSpaceDE w:val="0"/>
                                <w:autoSpaceDN w:val="0"/>
                                <w:adjustRightInd w:val="0"/>
                                <w:spacing w:after="0"/>
                                <w:jc w:val="both"/>
                                <w:rPr>
                                  <w:rFonts w:asciiTheme="minorHAnsi" w:hAnsiTheme="minorHAnsi" w:cs="Times New Roman"/>
                                  <w:color w:val="000000"/>
                                  <w:sz w:val="24"/>
                                  <w:szCs w:val="24"/>
                                </w:rPr>
                              </w:pPr>
                              <w:r w:rsidRPr="001B0547">
                                <w:rPr>
                                  <w:rFonts w:asciiTheme="minorHAnsi" w:hAnsiTheme="minorHAnsi" w:cs="Times New Roman"/>
                                  <w:color w:val="000000"/>
                                  <w:sz w:val="24"/>
                                  <w:szCs w:val="24"/>
                                </w:rPr>
                                <w:t>Това е процес, при който заинтересованите страни и гражданите се информират от</w:t>
                              </w:r>
                              <w:r w:rsidR="00A63F08" w:rsidRPr="001B0547">
                                <w:rPr>
                                  <w:rFonts w:asciiTheme="minorHAnsi" w:hAnsiTheme="minorHAnsi" w:cs="Times New Roman"/>
                                  <w:color w:val="000000"/>
                                  <w:sz w:val="24"/>
                                  <w:szCs w:val="24"/>
                                </w:rPr>
                                <w:t>о</w:t>
                              </w:r>
                              <w:r w:rsidRPr="001B0547">
                                <w:rPr>
                                  <w:rFonts w:asciiTheme="minorHAnsi" w:hAnsiTheme="minorHAnsi" w:cs="Times New Roman"/>
                                  <w:color w:val="000000"/>
                                  <w:sz w:val="24"/>
                                  <w:szCs w:val="24"/>
                                </w:rPr>
                                <w:t>бщинската администрация за времето и технологията по съставяне на Плана за интегрирано развитие, за етапите по неговата реализация, за приоритетите и мерките, заложе</w:t>
                              </w:r>
                              <w:r w:rsidR="00A63F08" w:rsidRPr="001B0547">
                                <w:rPr>
                                  <w:rFonts w:asciiTheme="minorHAnsi" w:hAnsiTheme="minorHAnsi" w:cs="Times New Roman"/>
                                  <w:color w:val="000000"/>
                                  <w:sz w:val="24"/>
                                  <w:szCs w:val="24"/>
                                </w:rPr>
                                <w:t>ни внего,</w:t>
                              </w:r>
                              <w:r w:rsidRPr="001B0547">
                                <w:rPr>
                                  <w:rFonts w:asciiTheme="minorHAnsi" w:hAnsiTheme="minorHAnsi" w:cs="Times New Roman"/>
                                  <w:color w:val="000000"/>
                                  <w:sz w:val="24"/>
                                  <w:szCs w:val="24"/>
                                </w:rPr>
                                <w:t xml:space="preserve"> както и относно източниците за финансиране. С други думи, това е един непре</w:t>
                              </w:r>
                              <w:r w:rsidR="00275B54" w:rsidRPr="001B0547">
                                <w:rPr>
                                  <w:rFonts w:asciiTheme="minorHAnsi" w:hAnsiTheme="minorHAnsi" w:cs="Times New Roman"/>
                                  <w:color w:val="000000"/>
                                  <w:sz w:val="24"/>
                                  <w:szCs w:val="24"/>
                                </w:rPr>
                                <w:t>къснат</w:t>
                              </w:r>
                              <w:r w:rsidRPr="001B0547">
                                <w:rPr>
                                  <w:rFonts w:asciiTheme="minorHAnsi" w:hAnsiTheme="minorHAnsi" w:cs="Times New Roman"/>
                                  <w:color w:val="000000"/>
                                  <w:sz w:val="24"/>
                                  <w:szCs w:val="24"/>
                                </w:rPr>
                                <w:t xml:space="preserve">процес, съпътсващ целия програмен период през който се реализира плана. </w:t>
                              </w:r>
                            </w:p>
                            <w:p w:rsidR="00A45022" w:rsidRPr="001B0547" w:rsidRDefault="00C52A17" w:rsidP="00064225">
                              <w:pPr>
                                <w:tabs>
                                  <w:tab w:val="left" w:pos="9208"/>
                                </w:tabs>
                                <w:autoSpaceDE w:val="0"/>
                                <w:autoSpaceDN w:val="0"/>
                                <w:adjustRightInd w:val="0"/>
                                <w:spacing w:after="0"/>
                                <w:jc w:val="both"/>
                                <w:rPr>
                                  <w:rFonts w:asciiTheme="minorHAnsi" w:hAnsiTheme="minorHAnsi" w:cs="Times New Roman"/>
                                  <w:color w:val="000000"/>
                                  <w:sz w:val="24"/>
                                  <w:szCs w:val="24"/>
                                </w:rPr>
                              </w:pPr>
                              <w:r w:rsidRPr="001B0547">
                                <w:rPr>
                                  <w:rFonts w:asciiTheme="minorHAnsi" w:hAnsiTheme="minorHAnsi" w:cs="Times New Roman"/>
                                  <w:color w:val="000000"/>
                                  <w:sz w:val="24"/>
                                  <w:szCs w:val="24"/>
                                </w:rPr>
                                <w:t xml:space="preserve">При т.н. активно информиране, освен предоставянето на еднопосочна информация сеизползват и методи за насърчаване на гражданското участие. Гражданските и бизнес субектите се уведомяваткак и при какви условия да участват в управлението на плана за развитие и как да изразяват своето мнение. </w:t>
                              </w:r>
                            </w:p>
                            <w:p w:rsidR="00C52A17" w:rsidRPr="00915ADF" w:rsidRDefault="00C52A17" w:rsidP="0067731F">
                              <w:pPr>
                                <w:spacing w:after="0"/>
                                <w:ind w:right="495"/>
                                <w:rPr>
                                  <w:sz w:val="24"/>
                                  <w:szCs w:val="24"/>
                                </w:rPr>
                              </w:pPr>
                              <w:r w:rsidRPr="00915ADF">
                                <w:rPr>
                                  <w:sz w:val="24"/>
                                  <w:szCs w:val="24"/>
                                </w:rPr>
                                <w:t xml:space="preserve">Принципи на ефективното информиране </w:t>
                              </w:r>
                            </w:p>
                            <w:p w:rsidR="00A45022" w:rsidRPr="00915ADF" w:rsidRDefault="00C52A17" w:rsidP="00B15383">
                              <w:pPr>
                                <w:pStyle w:val="a4"/>
                                <w:numPr>
                                  <w:ilvl w:val="0"/>
                                  <w:numId w:val="6"/>
                                </w:numPr>
                                <w:tabs>
                                  <w:tab w:val="left" w:pos="9100"/>
                                </w:tabs>
                                <w:spacing w:after="0"/>
                                <w:ind w:right="34"/>
                                <w:rPr>
                                  <w:sz w:val="24"/>
                                  <w:szCs w:val="24"/>
                                </w:rPr>
                              </w:pPr>
                              <w:r w:rsidRPr="00915ADF">
                                <w:rPr>
                                  <w:sz w:val="24"/>
                                  <w:szCs w:val="24"/>
                                </w:rPr>
                                <w:t xml:space="preserve">Прилагане на диференциран подход спрямо спецификата на целевите групи; </w:t>
                              </w:r>
                            </w:p>
                            <w:p w:rsidR="00A45022" w:rsidRPr="00915ADF" w:rsidRDefault="00C52A17" w:rsidP="00B15383">
                              <w:pPr>
                                <w:pStyle w:val="a4"/>
                                <w:numPr>
                                  <w:ilvl w:val="0"/>
                                  <w:numId w:val="6"/>
                                </w:numPr>
                                <w:tabs>
                                  <w:tab w:val="left" w:pos="9100"/>
                                </w:tabs>
                                <w:spacing w:after="0"/>
                                <w:ind w:right="34"/>
                                <w:rPr>
                                  <w:sz w:val="24"/>
                                  <w:szCs w:val="24"/>
                                </w:rPr>
                              </w:pPr>
                              <w:r w:rsidRPr="00915ADF">
                                <w:rPr>
                                  <w:sz w:val="24"/>
                                  <w:szCs w:val="24"/>
                                </w:rPr>
                                <w:t xml:space="preserve">Използване на всички възможни канали за информация; </w:t>
                              </w:r>
                            </w:p>
                            <w:p w:rsidR="00A45022" w:rsidRPr="00915ADF" w:rsidRDefault="00C52A17" w:rsidP="00B15383">
                              <w:pPr>
                                <w:pStyle w:val="a4"/>
                                <w:numPr>
                                  <w:ilvl w:val="0"/>
                                  <w:numId w:val="6"/>
                                </w:numPr>
                                <w:tabs>
                                  <w:tab w:val="left" w:pos="9100"/>
                                </w:tabs>
                                <w:spacing w:after="0"/>
                                <w:ind w:right="34"/>
                                <w:rPr>
                                  <w:sz w:val="24"/>
                                  <w:szCs w:val="24"/>
                                </w:rPr>
                              </w:pPr>
                              <w:r w:rsidRPr="00915ADF">
                                <w:rPr>
                                  <w:sz w:val="24"/>
                                  <w:szCs w:val="24"/>
                                </w:rPr>
                                <w:t xml:space="preserve">Използване на достъпен език; </w:t>
                              </w:r>
                            </w:p>
                            <w:p w:rsidR="00FD7359" w:rsidRPr="00915ADF" w:rsidRDefault="00C52A17" w:rsidP="00B15383">
                              <w:pPr>
                                <w:pStyle w:val="a4"/>
                                <w:numPr>
                                  <w:ilvl w:val="0"/>
                                  <w:numId w:val="6"/>
                                </w:numPr>
                                <w:tabs>
                                  <w:tab w:val="left" w:pos="9100"/>
                                </w:tabs>
                                <w:spacing w:after="0"/>
                                <w:ind w:right="34"/>
                                <w:rPr>
                                  <w:sz w:val="24"/>
                                  <w:szCs w:val="24"/>
                                </w:rPr>
                              </w:pPr>
                              <w:r w:rsidRPr="00915ADF">
                                <w:rPr>
                                  <w:sz w:val="24"/>
                                  <w:szCs w:val="24"/>
                                </w:rPr>
                                <w:t xml:space="preserve">Информирането винаги предхожда вземането на решения; </w:t>
                              </w:r>
                            </w:p>
                            <w:p w:rsidR="00FD7359" w:rsidRPr="00064225" w:rsidRDefault="00C52A17" w:rsidP="00B15383">
                              <w:pPr>
                                <w:pStyle w:val="a4"/>
                                <w:numPr>
                                  <w:ilvl w:val="0"/>
                                  <w:numId w:val="6"/>
                                </w:numPr>
                                <w:tabs>
                                  <w:tab w:val="left" w:pos="9100"/>
                                </w:tabs>
                                <w:spacing w:after="0"/>
                                <w:ind w:right="34"/>
                                <w:rPr>
                                  <w:sz w:val="24"/>
                                  <w:szCs w:val="24"/>
                                </w:rPr>
                              </w:pPr>
                              <w:r w:rsidRPr="00915ADF">
                                <w:rPr>
                                  <w:sz w:val="24"/>
                                  <w:szCs w:val="24"/>
                                </w:rPr>
                                <w:t xml:space="preserve">Активност за насърчаване гражданските субекти да споделят мнението си и да </w:t>
                              </w:r>
                              <w:r w:rsidRPr="00064225">
                                <w:rPr>
                                  <w:sz w:val="24"/>
                                  <w:szCs w:val="24"/>
                                </w:rPr>
                                <w:t xml:space="preserve">осъществяват обратна връзка. </w:t>
                              </w:r>
                            </w:p>
                            <w:p w:rsidR="00A45022" w:rsidRPr="00915ADF" w:rsidRDefault="00C52A17" w:rsidP="0067731F">
                              <w:pPr>
                                <w:spacing w:after="0"/>
                                <w:ind w:right="495"/>
                                <w:rPr>
                                  <w:sz w:val="24"/>
                                  <w:szCs w:val="24"/>
                                </w:rPr>
                              </w:pPr>
                              <w:r w:rsidRPr="00915ADF">
                                <w:rPr>
                                  <w:i/>
                                  <w:sz w:val="24"/>
                                  <w:szCs w:val="24"/>
                                </w:rPr>
                                <w:t>Форми за информиране</w:t>
                              </w:r>
                              <w:r w:rsidR="00FD7359" w:rsidRPr="00915ADF">
                                <w:rPr>
                                  <w:sz w:val="24"/>
                                  <w:szCs w:val="24"/>
                                </w:rPr>
                                <w:t>:</w:t>
                              </w:r>
                            </w:p>
                            <w:p w:rsidR="00A45022" w:rsidRPr="00915ADF" w:rsidRDefault="00A45022" w:rsidP="0067731F">
                              <w:pPr>
                                <w:spacing w:after="0"/>
                                <w:ind w:right="495"/>
                                <w:rPr>
                                  <w:sz w:val="24"/>
                                  <w:szCs w:val="24"/>
                                </w:rPr>
                              </w:pPr>
                              <w:r w:rsidRPr="00915ADF">
                                <w:rPr>
                                  <w:sz w:val="24"/>
                                  <w:szCs w:val="24"/>
                                </w:rPr>
                                <w:t xml:space="preserve">Информационни срещи със целевите групи </w:t>
                              </w:r>
                            </w:p>
                            <w:p w:rsidR="00A45022" w:rsidRPr="00EF7411" w:rsidRDefault="00A45022" w:rsidP="00064225">
                              <w:pPr>
                                <w:spacing w:after="0"/>
                                <w:jc w:val="both"/>
                                <w:rPr>
                                  <w:sz w:val="24"/>
                                  <w:szCs w:val="24"/>
                                </w:rPr>
                              </w:pPr>
                              <w:r w:rsidRPr="00EF7411">
                                <w:rPr>
                                  <w:sz w:val="24"/>
                                  <w:szCs w:val="24"/>
                                </w:rPr>
                                <w:t>Тази форма се използва периодично, най-вече преди вземането на решения, свър</w:t>
                              </w:r>
                              <w:r w:rsidR="00BF60F9">
                                <w:rPr>
                                  <w:sz w:val="24"/>
                                  <w:szCs w:val="24"/>
                                </w:rPr>
                                <w:t>-</w:t>
                              </w:r>
                              <w:r w:rsidRPr="00EF7411">
                                <w:rPr>
                                  <w:sz w:val="24"/>
                                  <w:szCs w:val="24"/>
                                </w:rPr>
                                <w:t xml:space="preserve">зани </w:t>
                              </w:r>
                              <w:r w:rsidR="00275B54" w:rsidRPr="00EF7411">
                                <w:rPr>
                                  <w:sz w:val="24"/>
                                  <w:szCs w:val="24"/>
                                </w:rPr>
                                <w:t xml:space="preserve">с  </w:t>
                              </w:r>
                              <w:r w:rsidRPr="00EF7411">
                                <w:rPr>
                                  <w:sz w:val="24"/>
                                  <w:szCs w:val="24"/>
                                </w:rPr>
                                <w:t>разработването и изпълнението на плана за развитие. В</w:t>
                              </w:r>
                              <w:r w:rsidR="00A63F08" w:rsidRPr="00EF7411">
                                <w:rPr>
                                  <w:sz w:val="24"/>
                                  <w:szCs w:val="24"/>
                                </w:rPr>
                                <w:t xml:space="preserve"> някои случаи на граж</w:t>
                              </w:r>
                              <w:r w:rsidR="00BF60F9">
                                <w:rPr>
                                  <w:sz w:val="24"/>
                                  <w:szCs w:val="24"/>
                                </w:rPr>
                                <w:t>-</w:t>
                              </w:r>
                              <w:r w:rsidR="00A63F08" w:rsidRPr="00EF7411">
                                <w:rPr>
                                  <w:sz w:val="24"/>
                                  <w:szCs w:val="24"/>
                                </w:rPr>
                                <w:t xml:space="preserve">даните се  </w:t>
                              </w:r>
                              <w:r w:rsidRPr="00EF7411">
                                <w:rPr>
                                  <w:sz w:val="24"/>
                                  <w:szCs w:val="24"/>
                                </w:rPr>
                                <w:t>предоставя възможност да изразят своите опасения и мнения по тях. Срещите се организи</w:t>
                              </w:r>
                              <w:r w:rsidR="00275B54" w:rsidRPr="00EF7411">
                                <w:rPr>
                                  <w:sz w:val="24"/>
                                  <w:szCs w:val="24"/>
                                </w:rPr>
                                <w:t xml:space="preserve">рат </w:t>
                              </w:r>
                              <w:r w:rsidRPr="00EF7411">
                                <w:rPr>
                                  <w:sz w:val="24"/>
                                  <w:szCs w:val="24"/>
                                </w:rPr>
                                <w:t>по инициатива на администрацията или по инициатива на определена целева група. Обя</w:t>
                              </w:r>
                              <w:r w:rsidR="00A63F08" w:rsidRPr="00EF7411">
                                <w:rPr>
                                  <w:sz w:val="24"/>
                                  <w:szCs w:val="24"/>
                                </w:rPr>
                                <w:t xml:space="preserve">вяват  </w:t>
                              </w:r>
                              <w:r w:rsidRPr="00EF7411">
                                <w:rPr>
                                  <w:sz w:val="24"/>
                                  <w:szCs w:val="24"/>
                                </w:rPr>
                                <w:t xml:space="preserve">се предварително по основните комуникационни канали – печатни и електронни </w:t>
                              </w:r>
                              <w:r w:rsidR="00A63F08" w:rsidRPr="00EF7411">
                                <w:rPr>
                                  <w:sz w:val="24"/>
                                  <w:szCs w:val="24"/>
                                </w:rPr>
                                <w:t xml:space="preserve">медии и на </w:t>
                              </w:r>
                              <w:r w:rsidRPr="00EF7411">
                                <w:rPr>
                                  <w:sz w:val="24"/>
                                  <w:szCs w:val="24"/>
                                </w:rPr>
                                <w:t>Интернет страницата на общината. Проти</w:t>
                              </w:r>
                              <w:r w:rsidR="00064225">
                                <w:rPr>
                                  <w:sz w:val="24"/>
                                  <w:szCs w:val="24"/>
                                </w:rPr>
                                <w:t>-</w:t>
                              </w:r>
                              <w:r w:rsidRPr="00EF7411">
                                <w:rPr>
                                  <w:sz w:val="24"/>
                                  <w:szCs w:val="24"/>
                                </w:rPr>
                                <w:t xml:space="preserve">чането на срещите не следва специфични правила. </w:t>
                              </w:r>
                            </w:p>
                            <w:p w:rsidR="00A45022" w:rsidRPr="001B0547" w:rsidRDefault="00A45022" w:rsidP="00064225">
                              <w:pPr>
                                <w:autoSpaceDE w:val="0"/>
                                <w:autoSpaceDN w:val="0"/>
                                <w:adjustRightInd w:val="0"/>
                                <w:spacing w:after="0"/>
                                <w:jc w:val="both"/>
                                <w:rPr>
                                  <w:rFonts w:asciiTheme="minorHAnsi" w:hAnsiTheme="minorHAnsi" w:cs="Times New Roman"/>
                                  <w:color w:val="000000"/>
                                  <w:sz w:val="24"/>
                                  <w:szCs w:val="24"/>
                                </w:rPr>
                              </w:pPr>
                              <w:r w:rsidRPr="001B0547">
                                <w:rPr>
                                  <w:rFonts w:asciiTheme="minorHAnsi" w:hAnsiTheme="minorHAnsi" w:cs="Times New Roman"/>
                                  <w:color w:val="000000"/>
                                  <w:sz w:val="24"/>
                                  <w:szCs w:val="24"/>
                                </w:rPr>
                                <w:t>Основната цел е да се даде възможност на колкото се може повече хора да изразят свое</w:t>
                              </w:r>
                              <w:r w:rsidR="00A63F08" w:rsidRPr="001B0547">
                                <w:rPr>
                                  <w:rFonts w:asciiTheme="minorHAnsi" w:hAnsiTheme="minorHAnsi" w:cs="Times New Roman"/>
                                  <w:color w:val="000000"/>
                                  <w:sz w:val="24"/>
                                  <w:szCs w:val="24"/>
                                </w:rPr>
                                <w:t xml:space="preserve">то  </w:t>
                              </w:r>
                              <w:r w:rsidRPr="001B0547">
                                <w:rPr>
                                  <w:rFonts w:asciiTheme="minorHAnsi" w:hAnsiTheme="minorHAnsi" w:cs="Times New Roman"/>
                                  <w:color w:val="000000"/>
                                  <w:sz w:val="24"/>
                                  <w:szCs w:val="24"/>
                                </w:rPr>
                                <w:t>мнение. Начинът на провеждане е разнообразен – може да се започне с отворе</w:t>
                              </w:r>
                              <w:r w:rsidR="00BF60F9">
                                <w:rPr>
                                  <w:rFonts w:asciiTheme="minorHAnsi" w:hAnsiTheme="minorHAnsi" w:cs="Times New Roman"/>
                                  <w:color w:val="000000"/>
                                  <w:sz w:val="24"/>
                                  <w:szCs w:val="24"/>
                                </w:rPr>
                                <w:t>-</w:t>
                              </w:r>
                              <w:r w:rsidRPr="001B0547">
                                <w:rPr>
                                  <w:rFonts w:asciiTheme="minorHAnsi" w:hAnsiTheme="minorHAnsi" w:cs="Times New Roman"/>
                                  <w:color w:val="000000"/>
                                  <w:sz w:val="24"/>
                                  <w:szCs w:val="24"/>
                                </w:rPr>
                                <w:t xml:space="preserve">на презентация, след което да премине в дискусия в малки групи, с представяне на </w:t>
                              </w:r>
                              <w:r w:rsidRPr="001B0547">
                                <w:rPr>
                                  <w:rFonts w:asciiTheme="minorHAnsi" w:hAnsiTheme="minorHAnsi" w:cs="Times New Roman"/>
                                  <w:color w:val="000000"/>
                                  <w:sz w:val="24"/>
                                  <w:szCs w:val="24"/>
                                </w:rPr>
                                <w:lastRenderedPageBreak/>
                                <w:t xml:space="preserve">общите мнения </w:t>
                              </w:r>
                              <w:r w:rsidR="00A63F08" w:rsidRPr="001B0547">
                                <w:rPr>
                                  <w:rFonts w:asciiTheme="minorHAnsi" w:hAnsiTheme="minorHAnsi" w:cs="Times New Roman"/>
                                  <w:color w:val="000000"/>
                                  <w:sz w:val="24"/>
                                  <w:szCs w:val="24"/>
                                </w:rPr>
                                <w:t xml:space="preserve"> от груповата работа. </w:t>
                              </w:r>
                            </w:p>
                            <w:p w:rsidR="00A45022" w:rsidRPr="00FD7359" w:rsidRDefault="00A45022" w:rsidP="0067731F">
                              <w:pPr>
                                <w:autoSpaceDE w:val="0"/>
                                <w:autoSpaceDN w:val="0"/>
                                <w:adjustRightInd w:val="0"/>
                                <w:spacing w:after="0"/>
                                <w:ind w:right="885"/>
                                <w:jc w:val="both"/>
                                <w:rPr>
                                  <w:rFonts w:asciiTheme="minorHAnsi" w:hAnsiTheme="minorHAnsi" w:cs="Times New Roman"/>
                                  <w:i/>
                                  <w:color w:val="000000"/>
                                  <w:sz w:val="24"/>
                                  <w:szCs w:val="24"/>
                                </w:rPr>
                              </w:pPr>
                              <w:r w:rsidRPr="00FD7359">
                                <w:rPr>
                                  <w:rFonts w:asciiTheme="minorHAnsi" w:hAnsiTheme="minorHAnsi" w:cs="Times New Roman"/>
                                  <w:i/>
                                  <w:color w:val="000000"/>
                                  <w:sz w:val="24"/>
                                  <w:szCs w:val="24"/>
                                </w:rPr>
                                <w:t>Граждански панел</w:t>
                              </w:r>
                              <w:r w:rsidR="00FD7359">
                                <w:rPr>
                                  <w:rFonts w:asciiTheme="minorHAnsi" w:hAnsiTheme="minorHAnsi" w:cs="Times New Roman"/>
                                  <w:i/>
                                  <w:color w:val="000000"/>
                                  <w:sz w:val="24"/>
                                  <w:szCs w:val="24"/>
                                </w:rPr>
                                <w:t>:</w:t>
                              </w:r>
                            </w:p>
                            <w:p w:rsidR="00446CAD" w:rsidRPr="001B0547" w:rsidRDefault="00A45022" w:rsidP="00221196">
                              <w:pPr>
                                <w:autoSpaceDE w:val="0"/>
                                <w:autoSpaceDN w:val="0"/>
                                <w:adjustRightInd w:val="0"/>
                                <w:spacing w:after="0"/>
                                <w:ind w:right="34"/>
                                <w:jc w:val="both"/>
                                <w:rPr>
                                  <w:rFonts w:asciiTheme="minorHAnsi" w:hAnsiTheme="minorHAnsi" w:cs="Times New Roman"/>
                                  <w:color w:val="000000"/>
                                  <w:sz w:val="24"/>
                                  <w:szCs w:val="24"/>
                                </w:rPr>
                              </w:pPr>
                              <w:r w:rsidRPr="001B0547">
                                <w:rPr>
                                  <w:rFonts w:asciiTheme="minorHAnsi" w:hAnsiTheme="minorHAnsi" w:cs="Times New Roman"/>
                                  <w:color w:val="000000"/>
                                  <w:sz w:val="24"/>
                                  <w:szCs w:val="24"/>
                                </w:rPr>
                                <w:t>Методът предоставя възможност за информиране на широката общественост за цялост</w:t>
                              </w:r>
                              <w:r w:rsidR="007C0304" w:rsidRPr="001B0547">
                                <w:rPr>
                                  <w:rFonts w:asciiTheme="minorHAnsi" w:hAnsiTheme="minorHAnsi" w:cs="Times New Roman"/>
                                  <w:color w:val="000000"/>
                                  <w:sz w:val="24"/>
                                  <w:szCs w:val="24"/>
                                </w:rPr>
                                <w:t>н</w:t>
                              </w:r>
                              <w:r w:rsidRPr="001B0547">
                                <w:rPr>
                                  <w:rFonts w:asciiTheme="minorHAnsi" w:hAnsiTheme="minorHAnsi" w:cs="Times New Roman"/>
                                  <w:color w:val="000000"/>
                                  <w:sz w:val="24"/>
                                  <w:szCs w:val="24"/>
                                </w:rPr>
                                <w:t>ияпроцес на планиране, където е необходимо да се съберат гледните точки на гражданските структури, изразени от определени от тях експерти по основни проблеми и различни</w:t>
                              </w:r>
                              <w:r w:rsidR="007C0304" w:rsidRPr="001B0547">
                                <w:rPr>
                                  <w:rFonts w:asciiTheme="minorHAnsi" w:hAnsiTheme="minorHAnsi" w:cs="Times New Roman"/>
                                  <w:color w:val="000000"/>
                                  <w:sz w:val="24"/>
                                  <w:szCs w:val="24"/>
                                </w:rPr>
                                <w:t xml:space="preserve"> облас</w:t>
                              </w:r>
                              <w:r w:rsidRPr="001B0547">
                                <w:rPr>
                                  <w:rFonts w:asciiTheme="minorHAnsi" w:hAnsiTheme="minorHAnsi" w:cs="Times New Roman"/>
                                  <w:color w:val="000000"/>
                                  <w:sz w:val="24"/>
                                  <w:szCs w:val="24"/>
                                </w:rPr>
                                <w:t>ти  на приложение и познание. За разлика от информационните срещи той се организира и провежда в експертен консултативен формат.</w:t>
                              </w:r>
                            </w:p>
                            <w:p w:rsidR="00446CAD" w:rsidRPr="001B0547" w:rsidRDefault="00877317" w:rsidP="00B15383">
                              <w:pPr>
                                <w:pStyle w:val="a4"/>
                                <w:numPr>
                                  <w:ilvl w:val="0"/>
                                  <w:numId w:val="8"/>
                                </w:numPr>
                                <w:autoSpaceDE w:val="0"/>
                                <w:autoSpaceDN w:val="0"/>
                                <w:adjustRightInd w:val="0"/>
                                <w:spacing w:after="0"/>
                                <w:jc w:val="both"/>
                                <w:rPr>
                                  <w:rFonts w:asciiTheme="minorHAnsi" w:hAnsiTheme="minorHAnsi" w:cs="Times New Roman"/>
                                  <w:color w:val="000000"/>
                                  <w:sz w:val="24"/>
                                  <w:szCs w:val="24"/>
                                </w:rPr>
                              </w:pPr>
                              <w:r w:rsidRPr="001B0547">
                                <w:rPr>
                                  <w:rFonts w:asciiTheme="minorHAnsi" w:hAnsiTheme="minorHAnsi" w:cs="Times New Roman"/>
                                  <w:color w:val="000000"/>
                                  <w:sz w:val="24"/>
                                  <w:szCs w:val="24"/>
                                </w:rPr>
                                <w:t xml:space="preserve">Консултирането като форма на гражданско участие </w:t>
                              </w:r>
                            </w:p>
                            <w:p w:rsidR="00446CAD" w:rsidRPr="00EF7411" w:rsidRDefault="00446CAD" w:rsidP="00221196">
                              <w:pPr>
                                <w:spacing w:after="0"/>
                                <w:jc w:val="both"/>
                                <w:rPr>
                                  <w:sz w:val="24"/>
                                  <w:szCs w:val="24"/>
                                </w:rPr>
                              </w:pPr>
                              <w:r w:rsidRPr="00EF7411">
                                <w:rPr>
                                  <w:sz w:val="24"/>
                                  <w:szCs w:val="24"/>
                                </w:rPr>
                                <w:t xml:space="preserve">Това е процес, при който гражданите, лобисти и представители на групи с общ инерес, коментират официални предложения и допринасят с участието си за генерирането на идеии управленски решения. </w:t>
                              </w:r>
                            </w:p>
                            <w:p w:rsidR="00446CAD" w:rsidRPr="001B0547" w:rsidRDefault="00446CAD" w:rsidP="00B15383">
                              <w:pPr>
                                <w:pStyle w:val="a4"/>
                                <w:numPr>
                                  <w:ilvl w:val="0"/>
                                  <w:numId w:val="8"/>
                                </w:numPr>
                                <w:autoSpaceDE w:val="0"/>
                                <w:autoSpaceDN w:val="0"/>
                                <w:adjustRightInd w:val="0"/>
                                <w:spacing w:after="0"/>
                                <w:ind w:right="885"/>
                                <w:jc w:val="both"/>
                                <w:rPr>
                                  <w:rFonts w:asciiTheme="minorHAnsi" w:hAnsiTheme="minorHAnsi" w:cs="Times New Roman"/>
                                  <w:color w:val="000000"/>
                                  <w:sz w:val="24"/>
                                  <w:szCs w:val="24"/>
                                </w:rPr>
                              </w:pPr>
                              <w:r w:rsidRPr="001B0547">
                                <w:rPr>
                                  <w:rFonts w:asciiTheme="minorHAnsi" w:hAnsiTheme="minorHAnsi" w:cs="Times New Roman"/>
                                  <w:color w:val="000000"/>
                                  <w:sz w:val="24"/>
                                  <w:szCs w:val="24"/>
                                </w:rPr>
                                <w:t>А</w:t>
                              </w:r>
                              <w:r w:rsidR="00877317" w:rsidRPr="001B0547">
                                <w:rPr>
                                  <w:rFonts w:asciiTheme="minorHAnsi" w:hAnsiTheme="minorHAnsi" w:cs="Times New Roman"/>
                                  <w:color w:val="000000"/>
                                  <w:sz w:val="24"/>
                                  <w:szCs w:val="24"/>
                                </w:rPr>
                                <w:t xml:space="preserve">нкетиране </w:t>
                              </w:r>
                            </w:p>
                            <w:p w:rsidR="00446CAD" w:rsidRPr="001B0547" w:rsidRDefault="00446CAD" w:rsidP="00221196">
                              <w:pPr>
                                <w:autoSpaceDE w:val="0"/>
                                <w:autoSpaceDN w:val="0"/>
                                <w:adjustRightInd w:val="0"/>
                                <w:spacing w:after="0"/>
                                <w:ind w:right="34"/>
                                <w:jc w:val="both"/>
                                <w:rPr>
                                  <w:rFonts w:asciiTheme="minorHAnsi" w:hAnsiTheme="minorHAnsi" w:cs="Times New Roman"/>
                                  <w:color w:val="000000"/>
                                  <w:sz w:val="24"/>
                                  <w:szCs w:val="24"/>
                                </w:rPr>
                              </w:pPr>
                              <w:r w:rsidRPr="001B0547">
                                <w:rPr>
                                  <w:rFonts w:asciiTheme="minorHAnsi" w:hAnsiTheme="minorHAnsi" w:cs="Times New Roman"/>
                                  <w:color w:val="000000"/>
                                  <w:sz w:val="24"/>
                                  <w:szCs w:val="24"/>
                                </w:rPr>
                                <w:t xml:space="preserve">Анкетирането се провежда на отделни етапи: </w:t>
                              </w:r>
                            </w:p>
                            <w:p w:rsidR="00446CAD" w:rsidRPr="001B0547" w:rsidRDefault="00B930A0" w:rsidP="00221196">
                              <w:pPr>
                                <w:autoSpaceDE w:val="0"/>
                                <w:autoSpaceDN w:val="0"/>
                                <w:adjustRightInd w:val="0"/>
                                <w:spacing w:after="0"/>
                                <w:ind w:right="34"/>
                                <w:jc w:val="both"/>
                                <w:rPr>
                                  <w:rFonts w:asciiTheme="minorHAnsi" w:hAnsiTheme="minorHAnsi" w:cs="Times New Roman"/>
                                  <w:color w:val="000000"/>
                                  <w:sz w:val="24"/>
                                  <w:szCs w:val="24"/>
                                </w:rPr>
                              </w:pPr>
                              <w:r w:rsidRPr="001B0547">
                                <w:rPr>
                                  <w:rFonts w:asciiTheme="minorHAnsi" w:hAnsiTheme="minorHAnsi" w:cs="Times New Roman"/>
                                  <w:color w:val="000000"/>
                                  <w:sz w:val="24"/>
                                  <w:szCs w:val="24"/>
                                </w:rPr>
                                <w:t>А/</w:t>
                              </w:r>
                              <w:r w:rsidR="00446CAD" w:rsidRPr="001B0547">
                                <w:rPr>
                                  <w:rFonts w:asciiTheme="minorHAnsi" w:hAnsiTheme="minorHAnsi" w:cs="Times New Roman"/>
                                  <w:color w:val="000000"/>
                                  <w:sz w:val="24"/>
                                  <w:szCs w:val="24"/>
                                </w:rPr>
                                <w:t>При стартиране на разработването на плана за интегрирано развитие и цели събиране от заинтересованите страни на максимален брой виждания и становища относно</w:t>
                              </w:r>
                              <w:r w:rsidR="0073112F">
                                <w:rPr>
                                  <w:rFonts w:asciiTheme="minorHAnsi" w:hAnsiTheme="minorHAnsi" w:cs="Times New Roman"/>
                                  <w:color w:val="000000"/>
                                  <w:sz w:val="24"/>
                                  <w:szCs w:val="24"/>
                                </w:rPr>
                                <w:t xml:space="preserve"> философия</w:t>
                              </w:r>
                              <w:r w:rsidR="00742B4F">
                                <w:rPr>
                                  <w:rFonts w:asciiTheme="minorHAnsi" w:hAnsiTheme="minorHAnsi" w:cs="Times New Roman"/>
                                  <w:color w:val="000000"/>
                                  <w:sz w:val="24"/>
                                  <w:szCs w:val="24"/>
                                </w:rPr>
                                <w:t xml:space="preserve">та на плана </w:t>
                              </w:r>
                              <w:r w:rsidR="00446CAD" w:rsidRPr="001B0547">
                                <w:rPr>
                                  <w:rFonts w:asciiTheme="minorHAnsi" w:hAnsiTheme="minorHAnsi" w:cs="Times New Roman"/>
                                  <w:color w:val="000000"/>
                                  <w:sz w:val="24"/>
                                  <w:szCs w:val="24"/>
                                </w:rPr>
                                <w:t xml:space="preserve"> в частност</w:t>
                              </w:r>
                              <w:r w:rsidR="00742B4F">
                                <w:rPr>
                                  <w:rFonts w:asciiTheme="minorHAnsi" w:hAnsiTheme="minorHAnsi" w:cs="Times New Roman"/>
                                  <w:color w:val="000000"/>
                                  <w:sz w:val="24"/>
                                  <w:szCs w:val="24"/>
                                </w:rPr>
                                <w:t>,</w:t>
                              </w:r>
                              <w:r w:rsidR="00446CAD" w:rsidRPr="001B0547">
                                <w:rPr>
                                  <w:rFonts w:asciiTheme="minorHAnsi" w:hAnsiTheme="minorHAnsi" w:cs="Times New Roman"/>
                                  <w:color w:val="000000"/>
                                  <w:sz w:val="24"/>
                                  <w:szCs w:val="24"/>
                                </w:rPr>
                                <w:t xml:space="preserve"> и за възможностите за балансирано раз</w:t>
                              </w:r>
                              <w:r w:rsidR="00221196">
                                <w:rPr>
                                  <w:rFonts w:asciiTheme="minorHAnsi" w:hAnsiTheme="minorHAnsi" w:cs="Times New Roman"/>
                                  <w:color w:val="000000"/>
                                  <w:sz w:val="24"/>
                                  <w:szCs w:val="24"/>
                                </w:rPr>
                                <w:t>-</w:t>
                              </w:r>
                              <w:r w:rsidR="00446CAD" w:rsidRPr="001B0547">
                                <w:rPr>
                                  <w:rFonts w:asciiTheme="minorHAnsi" w:hAnsiTheme="minorHAnsi" w:cs="Times New Roman"/>
                                  <w:color w:val="000000"/>
                                  <w:sz w:val="24"/>
                                  <w:szCs w:val="24"/>
                                </w:rPr>
                                <w:t xml:space="preserve">витие на общината в глобален аспект; </w:t>
                              </w:r>
                            </w:p>
                            <w:p w:rsidR="00446CAD" w:rsidRPr="001B0547" w:rsidRDefault="00B930A0" w:rsidP="00221196">
                              <w:pPr>
                                <w:autoSpaceDE w:val="0"/>
                                <w:autoSpaceDN w:val="0"/>
                                <w:adjustRightInd w:val="0"/>
                                <w:spacing w:after="0"/>
                                <w:ind w:right="34"/>
                                <w:jc w:val="both"/>
                                <w:rPr>
                                  <w:rFonts w:asciiTheme="minorHAnsi" w:hAnsiTheme="minorHAnsi" w:cs="Times New Roman"/>
                                  <w:color w:val="000000"/>
                                  <w:sz w:val="24"/>
                                  <w:szCs w:val="24"/>
                                </w:rPr>
                              </w:pPr>
                              <w:r w:rsidRPr="001B0547">
                                <w:rPr>
                                  <w:rFonts w:asciiTheme="minorHAnsi" w:hAnsiTheme="minorHAnsi" w:cs="Times New Roman"/>
                                  <w:color w:val="000000"/>
                                  <w:sz w:val="24"/>
                                  <w:szCs w:val="24"/>
                                </w:rPr>
                                <w:t>б/</w:t>
                              </w:r>
                              <w:r w:rsidR="00446CAD" w:rsidRPr="001B0547">
                                <w:rPr>
                                  <w:rFonts w:asciiTheme="minorHAnsi" w:hAnsiTheme="minorHAnsi" w:cs="Times New Roman"/>
                                  <w:color w:val="000000"/>
                                  <w:sz w:val="24"/>
                                  <w:szCs w:val="24"/>
                                </w:rPr>
                                <w:t xml:space="preserve">По време на реализацията /периодични анкети/ на приоритетите и мерките от плана, с оглед установяване на удовлетвореността на заинтересованите страни от постигнатите резултати. </w:t>
                              </w:r>
                            </w:p>
                            <w:p w:rsidR="00446CAD" w:rsidRPr="001B0547" w:rsidRDefault="00446CAD" w:rsidP="00221196">
                              <w:pPr>
                                <w:autoSpaceDE w:val="0"/>
                                <w:autoSpaceDN w:val="0"/>
                                <w:adjustRightInd w:val="0"/>
                                <w:spacing w:after="0"/>
                                <w:ind w:right="34"/>
                                <w:jc w:val="both"/>
                                <w:rPr>
                                  <w:rFonts w:asciiTheme="minorHAnsi" w:hAnsiTheme="minorHAnsi" w:cs="Times New Roman"/>
                                  <w:color w:val="000000"/>
                                  <w:sz w:val="24"/>
                                  <w:szCs w:val="24"/>
                                </w:rPr>
                              </w:pPr>
                              <w:r w:rsidRPr="001B0547">
                                <w:rPr>
                                  <w:rFonts w:asciiTheme="minorHAnsi" w:hAnsiTheme="minorHAnsi" w:cs="Times New Roman"/>
                                  <w:color w:val="000000"/>
                                  <w:sz w:val="24"/>
                                  <w:szCs w:val="24"/>
                                </w:rPr>
                                <w:t xml:space="preserve">Анкетирането се провежда с предварително подготвен инструментариум (анкетни </w:t>
                              </w:r>
                              <w:r w:rsidR="0073112F">
                                <w:rPr>
                                  <w:rFonts w:asciiTheme="minorHAnsi" w:hAnsiTheme="minorHAnsi" w:cs="Times New Roman"/>
                                  <w:color w:val="000000"/>
                                  <w:sz w:val="24"/>
                                  <w:szCs w:val="24"/>
                                </w:rPr>
                                <w:t>кар</w:t>
                              </w:r>
                              <w:r w:rsidRPr="001B0547">
                                <w:rPr>
                                  <w:rFonts w:asciiTheme="minorHAnsi" w:hAnsiTheme="minorHAnsi" w:cs="Times New Roman"/>
                                  <w:color w:val="000000"/>
                                  <w:sz w:val="24"/>
                                  <w:szCs w:val="24"/>
                                </w:rPr>
                                <w:t xml:space="preserve">ти) и под инструктажа на членовете на екипа по разработването на плана за развитие. </w:t>
                              </w:r>
                            </w:p>
                            <w:p w:rsidR="00A63F08" w:rsidRPr="001B0547" w:rsidRDefault="00877317" w:rsidP="00221196">
                              <w:pPr>
                                <w:autoSpaceDE w:val="0"/>
                                <w:autoSpaceDN w:val="0"/>
                                <w:adjustRightInd w:val="0"/>
                                <w:spacing w:after="0"/>
                                <w:ind w:right="34"/>
                                <w:jc w:val="both"/>
                                <w:rPr>
                                  <w:rFonts w:asciiTheme="minorHAnsi" w:hAnsiTheme="minorHAnsi" w:cs="Times New Roman"/>
                                  <w:i/>
                                  <w:color w:val="000000"/>
                                  <w:sz w:val="24"/>
                                  <w:szCs w:val="24"/>
                                </w:rPr>
                              </w:pPr>
                              <w:r w:rsidRPr="004A2801">
                                <w:rPr>
                                  <w:rFonts w:asciiTheme="minorHAnsi" w:hAnsiTheme="minorHAnsi" w:cs="Times New Roman"/>
                                  <w:i/>
                                  <w:color w:val="000000"/>
                                  <w:sz w:val="24"/>
                                  <w:szCs w:val="24"/>
                                </w:rPr>
                                <w:t xml:space="preserve">Забележка: Анкетната карта е представена </w:t>
                              </w:r>
                              <w:r w:rsidR="004A2801" w:rsidRPr="004A2801">
                                <w:rPr>
                                  <w:rFonts w:asciiTheme="minorHAnsi" w:hAnsiTheme="minorHAnsi" w:cs="Times New Roman"/>
                                  <w:i/>
                                  <w:color w:val="000000"/>
                                  <w:sz w:val="24"/>
                                  <w:szCs w:val="24"/>
                                </w:rPr>
                                <w:t>в Приложение № 6</w:t>
                              </w:r>
                            </w:p>
                            <w:p w:rsidR="00446CAD" w:rsidRPr="006418B0" w:rsidRDefault="00527BF8" w:rsidP="00221196">
                              <w:pPr>
                                <w:autoSpaceDE w:val="0"/>
                                <w:autoSpaceDN w:val="0"/>
                                <w:adjustRightInd w:val="0"/>
                                <w:spacing w:after="0"/>
                                <w:ind w:right="34"/>
                                <w:jc w:val="both"/>
                                <w:rPr>
                                  <w:rFonts w:asciiTheme="minorHAnsi" w:hAnsiTheme="minorHAnsi" w:cs="Times New Roman"/>
                                  <w:i/>
                                  <w:color w:val="000000"/>
                                  <w:sz w:val="24"/>
                                  <w:szCs w:val="24"/>
                                </w:rPr>
                              </w:pPr>
                              <w:r w:rsidRPr="006418B0">
                                <w:rPr>
                                  <w:rFonts w:asciiTheme="minorHAnsi" w:hAnsiTheme="minorHAnsi" w:cs="Times New Roman"/>
                                  <w:i/>
                                  <w:color w:val="000000"/>
                                  <w:sz w:val="24"/>
                                  <w:szCs w:val="24"/>
                                </w:rPr>
                                <w:t xml:space="preserve">Обществени обсъждания </w:t>
                              </w:r>
                            </w:p>
                            <w:p w:rsidR="00446CAD" w:rsidRPr="001B0547" w:rsidRDefault="00446CAD" w:rsidP="00221196">
                              <w:pPr>
                                <w:autoSpaceDE w:val="0"/>
                                <w:autoSpaceDN w:val="0"/>
                                <w:adjustRightInd w:val="0"/>
                                <w:spacing w:after="0"/>
                                <w:ind w:right="34"/>
                                <w:jc w:val="both"/>
                                <w:rPr>
                                  <w:rFonts w:asciiTheme="minorHAnsi" w:hAnsiTheme="minorHAnsi" w:cs="Times New Roman"/>
                                  <w:color w:val="000000"/>
                                  <w:sz w:val="24"/>
                                  <w:szCs w:val="24"/>
                                </w:rPr>
                              </w:pPr>
                              <w:r w:rsidRPr="001B0547">
                                <w:rPr>
                                  <w:rFonts w:asciiTheme="minorHAnsi" w:hAnsiTheme="minorHAnsi" w:cs="Times New Roman"/>
                                  <w:color w:val="000000"/>
                                  <w:sz w:val="24"/>
                                  <w:szCs w:val="24"/>
                                </w:rPr>
                                <w:t xml:space="preserve">В рамките на разработването на ПИР на Община Гурково е целесъобразно провеждането на две обществени обсъждания, като ключови етапа от процеса на съставяне на документа. </w:t>
                              </w:r>
                            </w:p>
                            <w:p w:rsidR="00446CAD" w:rsidRPr="001B0547" w:rsidRDefault="00446CAD" w:rsidP="00221196">
                              <w:pPr>
                                <w:autoSpaceDE w:val="0"/>
                                <w:autoSpaceDN w:val="0"/>
                                <w:adjustRightInd w:val="0"/>
                                <w:spacing w:after="0"/>
                                <w:ind w:right="34"/>
                                <w:jc w:val="both"/>
                                <w:rPr>
                                  <w:rFonts w:asciiTheme="minorHAnsi" w:hAnsiTheme="minorHAnsi" w:cs="Times New Roman"/>
                                  <w:color w:val="000000"/>
                                  <w:sz w:val="24"/>
                                  <w:szCs w:val="24"/>
                                </w:rPr>
                              </w:pPr>
                              <w:r w:rsidRPr="001B0547">
                                <w:rPr>
                                  <w:rFonts w:asciiTheme="minorHAnsi" w:hAnsiTheme="minorHAnsi" w:cs="Times New Roman"/>
                                  <w:color w:val="000000"/>
                                  <w:sz w:val="24"/>
                                  <w:szCs w:val="24"/>
                                </w:rPr>
                                <w:t xml:space="preserve">Първото обществено обсъждане се провежда за представянето на бъдещата визия, </w:t>
                              </w:r>
                            </w:p>
                            <w:p w:rsidR="00446CAD" w:rsidRPr="001B0547" w:rsidRDefault="00446CAD" w:rsidP="00221196">
                              <w:pPr>
                                <w:autoSpaceDE w:val="0"/>
                                <w:autoSpaceDN w:val="0"/>
                                <w:adjustRightInd w:val="0"/>
                                <w:spacing w:after="0"/>
                                <w:ind w:right="34"/>
                                <w:jc w:val="both"/>
                                <w:rPr>
                                  <w:rFonts w:asciiTheme="minorHAnsi" w:hAnsiTheme="minorHAnsi" w:cs="Times New Roman"/>
                                  <w:color w:val="000000"/>
                                  <w:sz w:val="24"/>
                                  <w:szCs w:val="24"/>
                                </w:rPr>
                              </w:pPr>
                              <w:r w:rsidRPr="001B0547">
                                <w:rPr>
                                  <w:rFonts w:asciiTheme="minorHAnsi" w:hAnsiTheme="minorHAnsi" w:cs="Times New Roman"/>
                                  <w:color w:val="000000"/>
                                  <w:sz w:val="24"/>
                                  <w:szCs w:val="24"/>
                                </w:rPr>
                                <w:t xml:space="preserve">стратегическите цели и приоритети за развитие на общината. Осигурява се възможност </w:t>
                              </w:r>
                            </w:p>
                            <w:p w:rsidR="00446CAD" w:rsidRPr="001B0547" w:rsidRDefault="00446CAD" w:rsidP="00221196">
                              <w:pPr>
                                <w:autoSpaceDE w:val="0"/>
                                <w:autoSpaceDN w:val="0"/>
                                <w:adjustRightInd w:val="0"/>
                                <w:spacing w:after="0"/>
                                <w:ind w:right="34"/>
                                <w:jc w:val="both"/>
                                <w:rPr>
                                  <w:rFonts w:asciiTheme="minorHAnsi" w:hAnsiTheme="minorHAnsi" w:cs="Times New Roman"/>
                                  <w:color w:val="000000"/>
                                  <w:sz w:val="24"/>
                                  <w:szCs w:val="24"/>
                                </w:rPr>
                              </w:pPr>
                              <w:r w:rsidRPr="001B0547">
                                <w:rPr>
                                  <w:rFonts w:asciiTheme="minorHAnsi" w:hAnsiTheme="minorHAnsi" w:cs="Times New Roman"/>
                                  <w:color w:val="000000"/>
                                  <w:sz w:val="24"/>
                                  <w:szCs w:val="24"/>
                                </w:rPr>
                                <w:t>за представяне на проектни предложения от страна на заинтересованите страни, чийто</w:t>
                              </w:r>
                            </w:p>
                            <w:p w:rsidR="00446CAD" w:rsidRPr="001B0547" w:rsidRDefault="00446CAD" w:rsidP="00221196">
                              <w:pPr>
                                <w:autoSpaceDE w:val="0"/>
                                <w:autoSpaceDN w:val="0"/>
                                <w:adjustRightInd w:val="0"/>
                                <w:spacing w:after="0"/>
                                <w:ind w:right="34"/>
                                <w:jc w:val="both"/>
                                <w:rPr>
                                  <w:rFonts w:asciiTheme="minorHAnsi" w:hAnsiTheme="minorHAnsi" w:cs="Times New Roman"/>
                                  <w:color w:val="000000"/>
                                  <w:sz w:val="24"/>
                                  <w:szCs w:val="24"/>
                                </w:rPr>
                              </w:pPr>
                              <w:r w:rsidRPr="001B0547">
                                <w:rPr>
                                  <w:rFonts w:asciiTheme="minorHAnsi" w:hAnsiTheme="minorHAnsi" w:cs="Times New Roman"/>
                                  <w:color w:val="000000"/>
                                  <w:sz w:val="24"/>
                                  <w:szCs w:val="24"/>
                                </w:rPr>
                                <w:t xml:space="preserve">представители участват в обсъждането, които се предоставят на екипа, разработващ плана. </w:t>
                              </w:r>
                            </w:p>
                            <w:p w:rsidR="00446CAD" w:rsidRPr="001B0547" w:rsidRDefault="00446CAD" w:rsidP="00221196">
                              <w:pPr>
                                <w:autoSpaceDE w:val="0"/>
                                <w:autoSpaceDN w:val="0"/>
                                <w:adjustRightInd w:val="0"/>
                                <w:spacing w:after="0"/>
                                <w:ind w:right="34"/>
                                <w:jc w:val="both"/>
                                <w:rPr>
                                  <w:rFonts w:asciiTheme="minorHAnsi" w:hAnsiTheme="minorHAnsi" w:cs="Times New Roman"/>
                                  <w:color w:val="000000"/>
                                  <w:sz w:val="24"/>
                                  <w:szCs w:val="24"/>
                                </w:rPr>
                              </w:pPr>
                              <w:r w:rsidRPr="001B0547">
                                <w:rPr>
                                  <w:rFonts w:asciiTheme="minorHAnsi" w:hAnsiTheme="minorHAnsi" w:cs="Times New Roman"/>
                                  <w:color w:val="000000"/>
                                  <w:sz w:val="24"/>
                                  <w:szCs w:val="24"/>
                                </w:rPr>
                                <w:t>Второто обществено обсъждане включва публикуването на ПИР</w:t>
                              </w:r>
                              <w:r w:rsidR="006418B0">
                                <w:rPr>
                                  <w:rFonts w:asciiTheme="minorHAnsi" w:hAnsiTheme="minorHAnsi" w:cs="Times New Roman"/>
                                  <w:color w:val="000000"/>
                                  <w:sz w:val="24"/>
                                  <w:szCs w:val="24"/>
                                </w:rPr>
                                <w:t>О</w:t>
                              </w:r>
                              <w:r w:rsidRPr="001B0547">
                                <w:rPr>
                                  <w:rFonts w:asciiTheme="minorHAnsi" w:hAnsiTheme="minorHAnsi" w:cs="Times New Roman"/>
                                  <w:color w:val="000000"/>
                                  <w:sz w:val="24"/>
                                  <w:szCs w:val="24"/>
                                </w:rPr>
                                <w:t xml:space="preserve">, покана за мнение </w:t>
                              </w:r>
                              <w:r w:rsidR="0073112F">
                                <w:rPr>
                                  <w:rFonts w:asciiTheme="minorHAnsi" w:hAnsiTheme="minorHAnsi" w:cs="Times New Roman"/>
                                  <w:color w:val="000000"/>
                                  <w:sz w:val="24"/>
                                  <w:szCs w:val="24"/>
                                </w:rPr>
                                <w:t xml:space="preserve">и </w:t>
                              </w:r>
                              <w:r w:rsidRPr="001B0547">
                                <w:rPr>
                                  <w:rFonts w:asciiTheme="minorHAnsi" w:hAnsiTheme="minorHAnsi" w:cs="Times New Roman"/>
                                  <w:color w:val="000000"/>
                                  <w:sz w:val="24"/>
                                  <w:szCs w:val="24"/>
                                </w:rPr>
                                <w:t>обсъждането на плана пред местната общественост, пре</w:t>
                              </w:r>
                              <w:r w:rsidR="006418B0">
                                <w:rPr>
                                  <w:rFonts w:asciiTheme="minorHAnsi" w:hAnsiTheme="minorHAnsi" w:cs="Times New Roman"/>
                                  <w:color w:val="000000"/>
                                  <w:sz w:val="24"/>
                                  <w:szCs w:val="24"/>
                                </w:rPr>
                                <w:t>ди приемане от Общинския съвет.</w:t>
                              </w:r>
                            </w:p>
                            <w:p w:rsidR="00BC71A6" w:rsidRPr="006418B0" w:rsidRDefault="00527BF8" w:rsidP="00221196">
                              <w:pPr>
                                <w:autoSpaceDE w:val="0"/>
                                <w:autoSpaceDN w:val="0"/>
                                <w:adjustRightInd w:val="0"/>
                                <w:spacing w:after="0"/>
                                <w:ind w:right="34"/>
                                <w:jc w:val="both"/>
                                <w:rPr>
                                  <w:rFonts w:asciiTheme="minorHAnsi" w:hAnsiTheme="minorHAnsi" w:cs="Times New Roman"/>
                                  <w:i/>
                                  <w:color w:val="000000"/>
                                  <w:sz w:val="24"/>
                                  <w:szCs w:val="24"/>
                                </w:rPr>
                              </w:pPr>
                              <w:r w:rsidRPr="006418B0">
                                <w:rPr>
                                  <w:rFonts w:asciiTheme="minorHAnsi" w:hAnsiTheme="minorHAnsi" w:cs="Times New Roman"/>
                                  <w:i/>
                                  <w:color w:val="000000"/>
                                  <w:sz w:val="24"/>
                                  <w:szCs w:val="24"/>
                                </w:rPr>
                                <w:t xml:space="preserve">Медийни кампании </w:t>
                              </w:r>
                            </w:p>
                            <w:p w:rsidR="00BC71A6" w:rsidRPr="001B0547" w:rsidRDefault="00BC71A6" w:rsidP="00221196">
                              <w:pPr>
                                <w:tabs>
                                  <w:tab w:val="left" w:pos="9633"/>
                                </w:tabs>
                                <w:autoSpaceDE w:val="0"/>
                                <w:autoSpaceDN w:val="0"/>
                                <w:adjustRightInd w:val="0"/>
                                <w:spacing w:after="0"/>
                                <w:ind w:right="34"/>
                                <w:jc w:val="both"/>
                                <w:rPr>
                                  <w:rFonts w:asciiTheme="minorHAnsi" w:hAnsiTheme="minorHAnsi" w:cs="Times New Roman"/>
                                  <w:color w:val="000000"/>
                                  <w:sz w:val="24"/>
                                  <w:szCs w:val="24"/>
                                </w:rPr>
                              </w:pPr>
                              <w:r w:rsidRPr="001B0547">
                                <w:rPr>
                                  <w:rFonts w:asciiTheme="minorHAnsi" w:hAnsiTheme="minorHAnsi" w:cs="Times New Roman"/>
                                  <w:color w:val="000000"/>
                                  <w:sz w:val="24"/>
                                  <w:szCs w:val="24"/>
                                </w:rPr>
                                <w:t>Основните информационни събития, които имат за цел да осведомяват широката</w:t>
                              </w:r>
                            </w:p>
                            <w:p w:rsidR="00BC71A6" w:rsidRPr="001B0547" w:rsidRDefault="006418B0" w:rsidP="00221196">
                              <w:pPr>
                                <w:autoSpaceDE w:val="0"/>
                                <w:autoSpaceDN w:val="0"/>
                                <w:adjustRightInd w:val="0"/>
                                <w:spacing w:after="0"/>
                                <w:ind w:right="34"/>
                                <w:jc w:val="both"/>
                                <w:rPr>
                                  <w:rFonts w:asciiTheme="minorHAnsi" w:hAnsiTheme="minorHAnsi" w:cs="Times New Roman"/>
                                  <w:color w:val="000000"/>
                                  <w:sz w:val="24"/>
                                  <w:szCs w:val="24"/>
                                </w:rPr>
                              </w:pPr>
                              <w:r>
                                <w:rPr>
                                  <w:rFonts w:asciiTheme="minorHAnsi" w:hAnsiTheme="minorHAnsi" w:cs="Times New Roman"/>
                                  <w:color w:val="000000"/>
                                  <w:sz w:val="24"/>
                                  <w:szCs w:val="24"/>
                                </w:rPr>
                                <w:t>о</w:t>
                              </w:r>
                              <w:r w:rsidR="00BC71A6" w:rsidRPr="001B0547">
                                <w:rPr>
                                  <w:rFonts w:asciiTheme="minorHAnsi" w:hAnsiTheme="minorHAnsi" w:cs="Times New Roman"/>
                                  <w:color w:val="000000"/>
                                  <w:sz w:val="24"/>
                                  <w:szCs w:val="24"/>
                                </w:rPr>
                                <w:t>бщественост и да привлекат вниманието</w:t>
                              </w:r>
                              <w:r w:rsidR="00221196">
                                <w:rPr>
                                  <w:rFonts w:asciiTheme="minorHAnsi" w:hAnsiTheme="minorHAnsi" w:cs="Times New Roman"/>
                                  <w:color w:val="000000"/>
                                  <w:sz w:val="24"/>
                                  <w:szCs w:val="24"/>
                                </w:rPr>
                                <w:t xml:space="preserve"> и интереса на заинтересованите </w:t>
                              </w:r>
                              <w:r w:rsidR="00BC71A6" w:rsidRPr="001B0547">
                                <w:rPr>
                                  <w:rFonts w:asciiTheme="minorHAnsi" w:hAnsiTheme="minorHAnsi" w:cs="Times New Roman"/>
                                  <w:color w:val="000000"/>
                                  <w:sz w:val="24"/>
                                  <w:szCs w:val="24"/>
                                </w:rPr>
                                <w:t xml:space="preserve">страни са: </w:t>
                              </w:r>
                            </w:p>
                            <w:p w:rsidR="00BC71A6" w:rsidRPr="0073112F" w:rsidRDefault="00BC71A6" w:rsidP="00B15383">
                              <w:pPr>
                                <w:pStyle w:val="a4"/>
                                <w:numPr>
                                  <w:ilvl w:val="0"/>
                                  <w:numId w:val="8"/>
                                </w:numPr>
                                <w:autoSpaceDE w:val="0"/>
                                <w:autoSpaceDN w:val="0"/>
                                <w:adjustRightInd w:val="0"/>
                                <w:spacing w:after="0"/>
                                <w:ind w:left="-6" w:right="34" w:firstLine="366"/>
                                <w:jc w:val="both"/>
                                <w:rPr>
                                  <w:rFonts w:asciiTheme="minorHAnsi" w:hAnsiTheme="minorHAnsi" w:cs="Times New Roman"/>
                                  <w:color w:val="000000"/>
                                  <w:sz w:val="24"/>
                                  <w:szCs w:val="24"/>
                                </w:rPr>
                              </w:pPr>
                              <w:r w:rsidRPr="001B0547">
                                <w:rPr>
                                  <w:rFonts w:asciiTheme="minorHAnsi" w:hAnsiTheme="minorHAnsi" w:cs="Times New Roman"/>
                                  <w:color w:val="000000"/>
                                  <w:sz w:val="24"/>
                                  <w:szCs w:val="24"/>
                                </w:rPr>
                                <w:t>Пресконференции на кмета на общината и представители на неговата администра</w:t>
                              </w:r>
                              <w:r w:rsidRPr="0073112F">
                                <w:rPr>
                                  <w:rFonts w:asciiTheme="minorHAnsi" w:hAnsiTheme="minorHAnsi" w:cs="Times New Roman"/>
                                  <w:color w:val="000000"/>
                                  <w:sz w:val="24"/>
                                  <w:szCs w:val="24"/>
                                </w:rPr>
                                <w:t xml:space="preserve">ция за подготовката, организацията по разработването на плана за </w:t>
                              </w:r>
                              <w:r w:rsidRPr="0073112F">
                                <w:rPr>
                                  <w:rFonts w:asciiTheme="minorHAnsi" w:hAnsiTheme="minorHAnsi" w:cs="Times New Roman"/>
                                  <w:color w:val="000000"/>
                                  <w:sz w:val="24"/>
                                  <w:szCs w:val="24"/>
                                </w:rPr>
                                <w:lastRenderedPageBreak/>
                                <w:t xml:space="preserve">развитие и за възможностите по осигуряване на външно финансиране на мерките, заложени в него; </w:t>
                              </w:r>
                            </w:p>
                            <w:p w:rsidR="00BC71A6" w:rsidRPr="004459A6" w:rsidRDefault="00BC71A6" w:rsidP="00B15383">
                              <w:pPr>
                                <w:pStyle w:val="a4"/>
                                <w:numPr>
                                  <w:ilvl w:val="0"/>
                                  <w:numId w:val="8"/>
                                </w:numPr>
                                <w:autoSpaceDE w:val="0"/>
                                <w:autoSpaceDN w:val="0"/>
                                <w:adjustRightInd w:val="0"/>
                                <w:spacing w:after="0"/>
                                <w:ind w:left="-6" w:firstLine="366"/>
                                <w:jc w:val="both"/>
                                <w:rPr>
                                  <w:rFonts w:asciiTheme="minorHAnsi" w:hAnsiTheme="minorHAnsi" w:cs="Times New Roman"/>
                                  <w:color w:val="000000"/>
                                  <w:sz w:val="24"/>
                                  <w:szCs w:val="24"/>
                                </w:rPr>
                              </w:pPr>
                              <w:r w:rsidRPr="001B0547">
                                <w:rPr>
                                  <w:rFonts w:asciiTheme="minorHAnsi" w:hAnsiTheme="minorHAnsi" w:cs="Times New Roman"/>
                                  <w:color w:val="000000"/>
                                  <w:sz w:val="24"/>
                                  <w:szCs w:val="24"/>
                                </w:rPr>
                                <w:t xml:space="preserve">Прессъобщения и обзори, насочени към медиите, като средство за осведомяване </w:t>
                              </w:r>
                              <w:r w:rsidRPr="004459A6">
                                <w:rPr>
                                  <w:rFonts w:asciiTheme="minorHAnsi" w:hAnsiTheme="minorHAnsi" w:cs="Times New Roman"/>
                                  <w:color w:val="000000"/>
                                  <w:sz w:val="24"/>
                                  <w:szCs w:val="24"/>
                                </w:rPr>
                                <w:t>на местната общност за действията по съставянето н</w:t>
                              </w:r>
                              <w:r w:rsidR="0048276F" w:rsidRPr="004459A6">
                                <w:rPr>
                                  <w:rFonts w:asciiTheme="minorHAnsi" w:hAnsiTheme="minorHAnsi" w:cs="Times New Roman"/>
                                  <w:color w:val="000000"/>
                                  <w:sz w:val="24"/>
                                  <w:szCs w:val="24"/>
                                </w:rPr>
                                <w:t>а плана за развитие и за пости</w:t>
                              </w:r>
                              <w:r w:rsidRPr="004459A6">
                                <w:rPr>
                                  <w:rFonts w:asciiTheme="minorHAnsi" w:hAnsiTheme="minorHAnsi" w:cs="Times New Roman"/>
                                  <w:color w:val="000000"/>
                                  <w:sz w:val="24"/>
                                  <w:szCs w:val="24"/>
                                </w:rPr>
                                <w:t>жения</w:t>
                              </w:r>
                              <w:r w:rsidR="00532D6C" w:rsidRPr="004459A6">
                                <w:rPr>
                                  <w:rFonts w:asciiTheme="minorHAnsi" w:hAnsiTheme="minorHAnsi" w:cs="Times New Roman"/>
                                  <w:color w:val="000000"/>
                                  <w:sz w:val="24"/>
                                  <w:szCs w:val="24"/>
                                </w:rPr>
                                <w:t>т</w:t>
                              </w:r>
                              <w:r w:rsidRPr="004459A6">
                                <w:rPr>
                                  <w:rFonts w:asciiTheme="minorHAnsi" w:hAnsiTheme="minorHAnsi" w:cs="Times New Roman"/>
                                  <w:color w:val="000000"/>
                                  <w:sz w:val="24"/>
                                  <w:szCs w:val="24"/>
                                </w:rPr>
                                <w:t xml:space="preserve">а принеговото изпълнение; </w:t>
                              </w:r>
                            </w:p>
                            <w:p w:rsidR="00446CAD" w:rsidRPr="0073112F" w:rsidRDefault="00BC71A6" w:rsidP="00B15383">
                              <w:pPr>
                                <w:pStyle w:val="a4"/>
                                <w:numPr>
                                  <w:ilvl w:val="0"/>
                                  <w:numId w:val="8"/>
                                </w:numPr>
                                <w:autoSpaceDE w:val="0"/>
                                <w:autoSpaceDN w:val="0"/>
                                <w:adjustRightInd w:val="0"/>
                                <w:spacing w:after="0"/>
                                <w:ind w:left="-6" w:firstLine="366"/>
                                <w:jc w:val="both"/>
                                <w:rPr>
                                  <w:rFonts w:asciiTheme="minorHAnsi" w:hAnsiTheme="minorHAnsi" w:cs="Times New Roman"/>
                                  <w:color w:val="000000"/>
                                  <w:sz w:val="24"/>
                                  <w:szCs w:val="24"/>
                                </w:rPr>
                              </w:pPr>
                              <w:r w:rsidRPr="001B0547">
                                <w:rPr>
                                  <w:rFonts w:asciiTheme="minorHAnsi" w:hAnsiTheme="minorHAnsi" w:cs="Times New Roman"/>
                                  <w:color w:val="000000"/>
                                  <w:sz w:val="24"/>
                                  <w:szCs w:val="24"/>
                                </w:rPr>
                                <w:t>Брифинги (кратки пресконференции), най-вече за обявяване на отделни проб</w:t>
                              </w:r>
                              <w:r w:rsidR="004459A6">
                                <w:rPr>
                                  <w:rFonts w:asciiTheme="minorHAnsi" w:hAnsiTheme="minorHAnsi" w:cs="Times New Roman"/>
                                  <w:color w:val="000000"/>
                                  <w:sz w:val="24"/>
                                  <w:szCs w:val="24"/>
                                </w:rPr>
                                <w:t>-</w:t>
                              </w:r>
                              <w:r w:rsidRPr="001B0547">
                                <w:rPr>
                                  <w:rFonts w:asciiTheme="minorHAnsi" w:hAnsiTheme="minorHAnsi" w:cs="Times New Roman"/>
                                  <w:color w:val="000000"/>
                                  <w:sz w:val="24"/>
                                  <w:szCs w:val="24"/>
                                </w:rPr>
                                <w:t xml:space="preserve">леми </w:t>
                              </w:r>
                              <w:r w:rsidRPr="0073112F">
                                <w:rPr>
                                  <w:rFonts w:asciiTheme="minorHAnsi" w:hAnsiTheme="minorHAnsi" w:cs="Times New Roman"/>
                                  <w:color w:val="000000"/>
                                  <w:sz w:val="24"/>
                                  <w:szCs w:val="24"/>
                                </w:rPr>
                                <w:t xml:space="preserve">и </w:t>
                              </w:r>
                              <w:r w:rsidR="006418B0" w:rsidRPr="0073112F">
                                <w:rPr>
                                  <w:rFonts w:asciiTheme="minorHAnsi" w:hAnsiTheme="minorHAnsi" w:cs="Times New Roman"/>
                                  <w:color w:val="000000"/>
                                  <w:sz w:val="24"/>
                                  <w:szCs w:val="24"/>
                                </w:rPr>
                                <w:t xml:space="preserve">постижения. </w:t>
                              </w:r>
                            </w:p>
                            <w:p w:rsidR="00BC71A6" w:rsidRPr="006418B0" w:rsidRDefault="006418B0" w:rsidP="004459A6">
                              <w:pPr>
                                <w:autoSpaceDE w:val="0"/>
                                <w:autoSpaceDN w:val="0"/>
                                <w:adjustRightInd w:val="0"/>
                                <w:spacing w:after="0"/>
                                <w:jc w:val="both"/>
                                <w:rPr>
                                  <w:rFonts w:asciiTheme="minorHAnsi" w:hAnsiTheme="minorHAnsi" w:cs="Times New Roman"/>
                                  <w:i/>
                                  <w:color w:val="000000"/>
                                  <w:sz w:val="24"/>
                                  <w:szCs w:val="24"/>
                                </w:rPr>
                              </w:pPr>
                              <w:r>
                                <w:rPr>
                                  <w:rFonts w:asciiTheme="minorHAnsi" w:hAnsiTheme="minorHAnsi" w:cs="Times New Roman"/>
                                  <w:i/>
                                  <w:color w:val="000000"/>
                                  <w:sz w:val="24"/>
                                  <w:szCs w:val="24"/>
                                </w:rPr>
                                <w:t>Интернет страница на община Г</w:t>
                              </w:r>
                              <w:r w:rsidR="00E93332" w:rsidRPr="006418B0">
                                <w:rPr>
                                  <w:rFonts w:asciiTheme="minorHAnsi" w:hAnsiTheme="minorHAnsi" w:cs="Times New Roman"/>
                                  <w:i/>
                                  <w:color w:val="000000"/>
                                  <w:sz w:val="24"/>
                                  <w:szCs w:val="24"/>
                                </w:rPr>
                                <w:t xml:space="preserve">урково </w:t>
                              </w:r>
                            </w:p>
                            <w:p w:rsidR="00905D59" w:rsidRPr="006418B0" w:rsidRDefault="003E5D08" w:rsidP="004459A6">
                              <w:pPr>
                                <w:spacing w:after="0"/>
                                <w:jc w:val="both"/>
                                <w:rPr>
                                  <w:sz w:val="24"/>
                                  <w:szCs w:val="24"/>
                                </w:rPr>
                              </w:pPr>
                              <w:r>
                                <w:rPr>
                                  <w:sz w:val="24"/>
                                  <w:szCs w:val="24"/>
                                </w:rPr>
                                <w:t>Най-гъвкавият и лесно достъ</w:t>
                              </w:r>
                              <w:r w:rsidR="00BC71A6" w:rsidRPr="006418B0">
                                <w:rPr>
                                  <w:sz w:val="24"/>
                                  <w:szCs w:val="24"/>
                                </w:rPr>
                                <w:t>пен инструмент за комуникация със заинтересованите</w:t>
                              </w:r>
                              <w:r w:rsidR="0073112F">
                                <w:rPr>
                                  <w:sz w:val="24"/>
                                  <w:szCs w:val="24"/>
                                </w:rPr>
                                <w:t xml:space="preserve"> стра</w:t>
                              </w:r>
                              <w:r w:rsidR="00BC71A6" w:rsidRPr="006418B0">
                                <w:rPr>
                                  <w:sz w:val="24"/>
                                  <w:szCs w:val="24"/>
                                </w:rPr>
                                <w:t>ни еИнтернет страницата на общината</w:t>
                              </w:r>
                              <w:r w:rsidR="00FB0123" w:rsidRPr="006418B0">
                                <w:rPr>
                                  <w:sz w:val="24"/>
                                  <w:szCs w:val="24"/>
                                </w:rPr>
                                <w:t xml:space="preserve"> (</w:t>
                              </w:r>
                              <w:hyperlink r:id="rId78" w:history="1">
                                <w:r w:rsidR="00104D2F" w:rsidRPr="006418B0">
                                  <w:rPr>
                                    <w:rStyle w:val="aa"/>
                                    <w:sz w:val="24"/>
                                    <w:szCs w:val="24"/>
                                  </w:rPr>
                                  <w:t>www.gurkovo.bg</w:t>
                                </w:r>
                              </w:hyperlink>
                              <w:r w:rsidR="00FB0123" w:rsidRPr="006418B0">
                                <w:rPr>
                                  <w:sz w:val="24"/>
                                  <w:szCs w:val="24"/>
                                </w:rPr>
                                <w:t>)</w:t>
                              </w:r>
                              <w:r w:rsidR="00BC71A6" w:rsidRPr="006418B0">
                                <w:rPr>
                                  <w:sz w:val="24"/>
                                  <w:szCs w:val="24"/>
                                </w:rPr>
                                <w:t xml:space="preserve">. Проектът на плана за развитие сепубликува на Интернет страницата, като се осигуряват on-line възможности за обратна връзка </w:t>
                              </w:r>
                              <w:r w:rsidR="0048276F" w:rsidRPr="006418B0">
                                <w:rPr>
                                  <w:sz w:val="24"/>
                                  <w:szCs w:val="24"/>
                                </w:rPr>
                                <w:t>–</w:t>
                              </w:r>
                              <w:r w:rsidR="00BC71A6" w:rsidRPr="006418B0">
                                <w:rPr>
                                  <w:sz w:val="24"/>
                                  <w:szCs w:val="24"/>
                                </w:rPr>
                                <w:t xml:space="preserve"> мнения, становища,съждения и предложения на заинтересованите страни. В рамкитена общата комуникационна стратегия на страница</w:t>
                              </w:r>
                              <w:r w:rsidR="00275B54" w:rsidRPr="006418B0">
                                <w:rPr>
                                  <w:sz w:val="24"/>
                                  <w:szCs w:val="24"/>
                                </w:rPr>
                                <w:t xml:space="preserve">та се публикуват задължително и </w:t>
                              </w:r>
                              <w:r w:rsidR="00BC71A6" w:rsidRPr="006418B0">
                                <w:rPr>
                                  <w:sz w:val="24"/>
                                  <w:szCs w:val="24"/>
                                </w:rPr>
                                <w:t>последващитегодишни отчети за</w:t>
                              </w:r>
                              <w:r w:rsidR="00104D2F" w:rsidRPr="006418B0">
                                <w:rPr>
                                  <w:sz w:val="24"/>
                                  <w:szCs w:val="24"/>
                                </w:rPr>
                                <w:t xml:space="preserve"> изпълнението на мерките. </w:t>
                              </w:r>
                              <w:r w:rsidR="00FB0123" w:rsidRPr="006418B0">
                                <w:rPr>
                                  <w:sz w:val="24"/>
                                  <w:szCs w:val="24"/>
                                </w:rPr>
                                <w:t>Интернет страницата се използва като средство за ре</w:t>
                              </w:r>
                              <w:r w:rsidR="0048276F" w:rsidRPr="006418B0">
                                <w:rPr>
                                  <w:sz w:val="24"/>
                                  <w:szCs w:val="24"/>
                                </w:rPr>
                                <w:t>довно предоставяне на актуална  и</w:t>
                              </w:r>
                              <w:r w:rsidR="00FB0123" w:rsidRPr="006418B0">
                                <w:rPr>
                                  <w:sz w:val="24"/>
                                  <w:szCs w:val="24"/>
                                </w:rPr>
                                <w:t>нфор</w:t>
                              </w:r>
                              <w:r w:rsidR="004459A6">
                                <w:rPr>
                                  <w:sz w:val="24"/>
                                  <w:szCs w:val="24"/>
                                </w:rPr>
                                <w:t>-</w:t>
                              </w:r>
                              <w:r w:rsidR="00FB0123" w:rsidRPr="006418B0">
                                <w:rPr>
                                  <w:sz w:val="24"/>
                                  <w:szCs w:val="24"/>
                                </w:rPr>
                                <w:t>мация за оперативните програми, формулярите за к</w:t>
                              </w:r>
                              <w:r w:rsidR="00275B54" w:rsidRPr="006418B0">
                                <w:rPr>
                                  <w:sz w:val="24"/>
                                  <w:szCs w:val="24"/>
                                </w:rPr>
                                <w:t xml:space="preserve">андидатстване, указания, често  </w:t>
                              </w:r>
                              <w:r w:rsidR="00FB0123" w:rsidRPr="006418B0">
                                <w:rPr>
                                  <w:sz w:val="24"/>
                                  <w:szCs w:val="24"/>
                                </w:rPr>
                                <w:t>задавани въпроси, прегледи на печата, информация за одобрени проекти, обяви за общест</w:t>
                              </w:r>
                              <w:r w:rsidR="0048276F" w:rsidRPr="006418B0">
                                <w:rPr>
                                  <w:sz w:val="24"/>
                                  <w:szCs w:val="24"/>
                                </w:rPr>
                                <w:t xml:space="preserve">вени </w:t>
                              </w:r>
                              <w:r w:rsidR="00FB0123" w:rsidRPr="006418B0">
                                <w:rPr>
                                  <w:sz w:val="24"/>
                                  <w:szCs w:val="24"/>
                                </w:rPr>
                                <w:t>поръчки и насоки за прилагане на мерк</w:t>
                              </w:r>
                              <w:r w:rsidR="00275B54" w:rsidRPr="006418B0">
                                <w:rPr>
                                  <w:sz w:val="24"/>
                                  <w:szCs w:val="24"/>
                                </w:rPr>
                                <w:t>ите за информация и публичност.</w:t>
                              </w:r>
                            </w:p>
                            <w:p w:rsidR="00905D59" w:rsidRPr="00056AA6" w:rsidRDefault="00104D2F" w:rsidP="0067731F">
                              <w:pPr>
                                <w:autoSpaceDE w:val="0"/>
                                <w:autoSpaceDN w:val="0"/>
                                <w:adjustRightInd w:val="0"/>
                                <w:spacing w:after="0"/>
                                <w:ind w:right="885"/>
                                <w:jc w:val="both"/>
                                <w:rPr>
                                  <w:rFonts w:asciiTheme="minorHAnsi" w:hAnsiTheme="minorHAnsi" w:cs="Times New Roman"/>
                                  <w:i/>
                                  <w:color w:val="000000"/>
                                  <w:sz w:val="24"/>
                                  <w:szCs w:val="24"/>
                                </w:rPr>
                              </w:pPr>
                              <w:r w:rsidRPr="00056AA6">
                                <w:rPr>
                                  <w:rFonts w:asciiTheme="minorHAnsi" w:hAnsiTheme="minorHAnsi" w:cs="Times New Roman"/>
                                  <w:i/>
                                  <w:color w:val="000000"/>
                                  <w:sz w:val="24"/>
                                  <w:szCs w:val="24"/>
                                </w:rPr>
                                <w:t>Специализирани обучения на администрация и бенефициенти</w:t>
                              </w:r>
                              <w:r w:rsidR="00056AA6">
                                <w:rPr>
                                  <w:rFonts w:asciiTheme="minorHAnsi" w:hAnsiTheme="minorHAnsi" w:cs="Times New Roman"/>
                                  <w:i/>
                                  <w:color w:val="000000"/>
                                  <w:sz w:val="24"/>
                                  <w:szCs w:val="24"/>
                                </w:rPr>
                                <w:t>:</w:t>
                              </w:r>
                            </w:p>
                            <w:p w:rsidR="00A25495" w:rsidRPr="006418B0" w:rsidRDefault="00905D59" w:rsidP="00845618">
                              <w:pPr>
                                <w:spacing w:after="0"/>
                                <w:ind w:right="34"/>
                                <w:jc w:val="both"/>
                                <w:rPr>
                                  <w:sz w:val="24"/>
                                  <w:szCs w:val="24"/>
                                </w:rPr>
                              </w:pPr>
                              <w:r w:rsidRPr="006418B0">
                                <w:rPr>
                                  <w:sz w:val="24"/>
                                  <w:szCs w:val="24"/>
                                </w:rPr>
                                <w:t>Разработването и изпълнението на Плана за интегрир</w:t>
                              </w:r>
                              <w:r w:rsidR="009A33A0">
                                <w:rPr>
                                  <w:sz w:val="24"/>
                                  <w:szCs w:val="24"/>
                                </w:rPr>
                                <w:t xml:space="preserve">ано развитие е продължителен и  </w:t>
                              </w:r>
                              <w:r w:rsidRPr="006418B0">
                                <w:rPr>
                                  <w:sz w:val="24"/>
                                  <w:szCs w:val="24"/>
                                </w:rPr>
                                <w:t xml:space="preserve">комплициран процес, който включва и съчетава разнообразни дейности и действия, </w:t>
                              </w:r>
                              <w:r w:rsidR="009A33A0">
                                <w:rPr>
                                  <w:sz w:val="24"/>
                                  <w:szCs w:val="24"/>
                                </w:rPr>
                                <w:t>изпъл</w:t>
                              </w:r>
                              <w:r w:rsidRPr="006418B0">
                                <w:rPr>
                                  <w:sz w:val="24"/>
                                  <w:szCs w:val="24"/>
                                </w:rPr>
                                <w:t>нението на които изисква определена експертиза. Участието на служителите от адми</w:t>
                              </w:r>
                              <w:r w:rsidR="009A33A0">
                                <w:rPr>
                                  <w:sz w:val="24"/>
                                  <w:szCs w:val="24"/>
                                </w:rPr>
                                <w:t>нистра</w:t>
                              </w:r>
                              <w:r w:rsidRPr="006418B0">
                                <w:rPr>
                                  <w:sz w:val="24"/>
                                  <w:szCs w:val="24"/>
                                </w:rPr>
                                <w:t xml:space="preserve">цията в този процес, независимо от притежаваната от тях </w:t>
                              </w:r>
                              <w:r w:rsidR="00A25495" w:rsidRPr="006418B0">
                                <w:rPr>
                                  <w:sz w:val="24"/>
                                  <w:szCs w:val="24"/>
                                </w:rPr>
                                <w:t>обща компетент</w:t>
                              </w:r>
                              <w:r w:rsidR="009A33A0">
                                <w:rPr>
                                  <w:sz w:val="24"/>
                                  <w:szCs w:val="24"/>
                                </w:rPr>
                                <w:t>-</w:t>
                              </w:r>
                              <w:r w:rsidR="00A25495" w:rsidRPr="006418B0">
                                <w:rPr>
                                  <w:sz w:val="24"/>
                                  <w:szCs w:val="24"/>
                                </w:rPr>
                                <w:t xml:space="preserve">ност  </w:t>
                              </w:r>
                              <w:r w:rsidRPr="006418B0">
                                <w:rPr>
                                  <w:sz w:val="24"/>
                                  <w:szCs w:val="24"/>
                                </w:rPr>
                                <w:t xml:space="preserve">изисква и специфични познания и умения, пряко свързани с управлението на плана за развитие. </w:t>
                              </w:r>
                            </w:p>
                            <w:p w:rsidR="00905D59" w:rsidRPr="006418B0" w:rsidRDefault="00905D59" w:rsidP="00845618">
                              <w:pPr>
                                <w:spacing w:after="0"/>
                                <w:ind w:right="34"/>
                                <w:jc w:val="both"/>
                                <w:rPr>
                                  <w:sz w:val="24"/>
                                  <w:szCs w:val="24"/>
                                </w:rPr>
                              </w:pPr>
                              <w:r w:rsidRPr="006418B0">
                                <w:rPr>
                                  <w:sz w:val="24"/>
                                  <w:szCs w:val="24"/>
                                </w:rPr>
                                <w:t>Не бива да се забравя, че това е важен за балансираното развитие на общината стратегически документ, към изпълнението н</w:t>
                              </w:r>
                              <w:r w:rsidR="009A33A0">
                                <w:rPr>
                                  <w:sz w:val="24"/>
                                  <w:szCs w:val="24"/>
                                </w:rPr>
                                <w:t xml:space="preserve">а който се подхожда отговорно и </w:t>
                              </w:r>
                              <w:r w:rsidRPr="006418B0">
                                <w:rPr>
                                  <w:sz w:val="24"/>
                                  <w:szCs w:val="24"/>
                                </w:rPr>
                                <w:t>професионално.</w:t>
                              </w:r>
                            </w:p>
                            <w:p w:rsidR="00FB0123" w:rsidRPr="001B0547" w:rsidRDefault="00905D59" w:rsidP="00845618">
                              <w:pPr>
                                <w:autoSpaceDE w:val="0"/>
                                <w:autoSpaceDN w:val="0"/>
                                <w:adjustRightInd w:val="0"/>
                                <w:spacing w:after="0" w:line="240" w:lineRule="auto"/>
                                <w:ind w:right="34"/>
                                <w:jc w:val="both"/>
                                <w:rPr>
                                  <w:rFonts w:asciiTheme="minorHAnsi" w:hAnsiTheme="minorHAnsi" w:cs="Times New Roman"/>
                                  <w:color w:val="000000"/>
                                  <w:sz w:val="24"/>
                                  <w:szCs w:val="24"/>
                                </w:rPr>
                              </w:pPr>
                              <w:r w:rsidRPr="001B0547">
                                <w:rPr>
                                  <w:rFonts w:asciiTheme="minorHAnsi" w:hAnsiTheme="minorHAnsi" w:cs="Times New Roman"/>
                                  <w:color w:val="000000"/>
                                  <w:sz w:val="24"/>
                                  <w:szCs w:val="24"/>
                                </w:rPr>
                                <w:t>За осигуряването на необходимия административен капацитет</w:t>
                              </w:r>
                              <w:r w:rsidR="00A25495" w:rsidRPr="001B0547">
                                <w:rPr>
                                  <w:rFonts w:asciiTheme="minorHAnsi" w:hAnsiTheme="minorHAnsi" w:cs="Times New Roman"/>
                                  <w:color w:val="000000"/>
                                  <w:sz w:val="24"/>
                                  <w:szCs w:val="24"/>
                                </w:rPr>
                                <w:t>,</w:t>
                              </w:r>
                              <w:r w:rsidRPr="001B0547">
                                <w:rPr>
                                  <w:rFonts w:asciiTheme="minorHAnsi" w:hAnsiTheme="minorHAnsi" w:cs="Times New Roman"/>
                                  <w:color w:val="000000"/>
                                  <w:sz w:val="24"/>
                                  <w:szCs w:val="24"/>
                                </w:rPr>
                                <w:t xml:space="preserve"> администрацията осигуря</w:t>
                              </w:r>
                              <w:r w:rsidR="00A25495" w:rsidRPr="001B0547">
                                <w:rPr>
                                  <w:rFonts w:asciiTheme="minorHAnsi" w:hAnsiTheme="minorHAnsi" w:cs="Times New Roman"/>
                                  <w:color w:val="000000"/>
                                  <w:sz w:val="24"/>
                                  <w:szCs w:val="24"/>
                                </w:rPr>
                                <w:t>в</w:t>
                              </w:r>
                              <w:r w:rsidRPr="001B0547">
                                <w:rPr>
                                  <w:rFonts w:asciiTheme="minorHAnsi" w:hAnsiTheme="minorHAnsi" w:cs="Times New Roman"/>
                                  <w:color w:val="000000"/>
                                  <w:sz w:val="24"/>
                                  <w:szCs w:val="24"/>
                                </w:rPr>
                                <w:t>аперманентно обучение на своите служители.</w:t>
                              </w:r>
                            </w:p>
                            <w:p w:rsidR="004F4DB1" w:rsidRPr="001B0547" w:rsidRDefault="004F4DB1" w:rsidP="0067731F">
                              <w:pPr>
                                <w:autoSpaceDE w:val="0"/>
                                <w:autoSpaceDN w:val="0"/>
                                <w:adjustRightInd w:val="0"/>
                                <w:spacing w:after="0" w:line="240" w:lineRule="auto"/>
                                <w:ind w:right="495"/>
                                <w:jc w:val="both"/>
                                <w:rPr>
                                  <w:rFonts w:asciiTheme="minorHAnsi" w:hAnsiTheme="minorHAnsi" w:cs="Times New Roman"/>
                                  <w:color w:val="000000"/>
                                  <w:sz w:val="24"/>
                                  <w:szCs w:val="24"/>
                                </w:rPr>
                              </w:pPr>
                            </w:p>
                            <w:p w:rsidR="004F4DB1" w:rsidRPr="001B0547" w:rsidRDefault="004F4DB1" w:rsidP="0067731F">
                              <w:pPr>
                                <w:autoSpaceDE w:val="0"/>
                                <w:autoSpaceDN w:val="0"/>
                                <w:adjustRightInd w:val="0"/>
                                <w:spacing w:after="0" w:line="240" w:lineRule="auto"/>
                                <w:ind w:right="495"/>
                                <w:jc w:val="both"/>
                                <w:rPr>
                                  <w:rFonts w:asciiTheme="minorHAnsi" w:hAnsiTheme="minorHAnsi" w:cs="Times New Roman"/>
                                  <w:color w:val="000000"/>
                                  <w:sz w:val="24"/>
                                  <w:szCs w:val="24"/>
                                </w:rPr>
                              </w:pPr>
                            </w:p>
                            <w:tbl>
                              <w:tblPr>
                                <w:tblW w:w="9208" w:type="dxa"/>
                                <w:tblBorders>
                                  <w:top w:val="nil"/>
                                  <w:left w:val="nil"/>
                                  <w:bottom w:val="nil"/>
                                  <w:right w:val="nil"/>
                                </w:tblBorders>
                                <w:tblLayout w:type="fixed"/>
                                <w:tblLook w:val="0000"/>
                              </w:tblPr>
                              <w:tblGrid>
                                <w:gridCol w:w="9208"/>
                              </w:tblGrid>
                              <w:tr w:rsidR="008B6B96" w:rsidRPr="001B0547" w:rsidTr="001474C9">
                                <w:trPr>
                                  <w:trHeight w:val="5819"/>
                                </w:trPr>
                                <w:tc>
                                  <w:tcPr>
                                    <w:tcW w:w="9208" w:type="dxa"/>
                                    <w:shd w:val="clear" w:color="auto" w:fill="auto"/>
                                  </w:tcPr>
                                  <w:p w:rsidR="00D277C2" w:rsidRPr="003E5D08" w:rsidRDefault="001B4ECA" w:rsidP="001474C9">
                                    <w:pPr>
                                      <w:shd w:val="clear" w:color="auto" w:fill="D6E3BC" w:themeFill="accent3" w:themeFillTint="66"/>
                                      <w:autoSpaceDE w:val="0"/>
                                      <w:autoSpaceDN w:val="0"/>
                                      <w:adjustRightInd w:val="0"/>
                                      <w:spacing w:after="0" w:line="240" w:lineRule="auto"/>
                                      <w:ind w:left="-108"/>
                                      <w:jc w:val="center"/>
                                      <w:rPr>
                                        <w:rFonts w:asciiTheme="minorHAnsi" w:hAnsiTheme="minorHAnsi" w:cs="Times New Roman"/>
                                        <w:b/>
                                        <w:i/>
                                        <w:sz w:val="28"/>
                                        <w:szCs w:val="28"/>
                                      </w:rPr>
                                    </w:pPr>
                                    <w:r w:rsidRPr="003E5D08">
                                      <w:rPr>
                                        <w:rFonts w:asciiTheme="minorHAnsi" w:hAnsiTheme="minorHAnsi" w:cs="Times New Roman"/>
                                        <w:b/>
                                        <w:i/>
                                        <w:sz w:val="28"/>
                                        <w:szCs w:val="28"/>
                                      </w:rPr>
                                      <w:lastRenderedPageBreak/>
                                      <w:t xml:space="preserve">ЧАСТ </w:t>
                                    </w:r>
                                    <w:r w:rsidRPr="003E5D08">
                                      <w:rPr>
                                        <w:rFonts w:asciiTheme="minorHAnsi" w:hAnsiTheme="minorHAnsi" w:cs="Times New Roman"/>
                                        <w:b/>
                                        <w:i/>
                                        <w:sz w:val="28"/>
                                        <w:szCs w:val="28"/>
                                        <w:lang w:val="en-US"/>
                                      </w:rPr>
                                      <w:t>IV</w:t>
                                    </w:r>
                                    <w:r w:rsidR="00DD0E7C" w:rsidRPr="003E5D08">
                                      <w:rPr>
                                        <w:rFonts w:asciiTheme="minorHAnsi" w:hAnsiTheme="minorHAnsi" w:cs="Times New Roman"/>
                                        <w:b/>
                                        <w:i/>
                                        <w:sz w:val="28"/>
                                        <w:szCs w:val="28"/>
                                      </w:rPr>
                                      <w:t>.</w:t>
                                    </w:r>
                                  </w:p>
                                  <w:p w:rsidR="00F8257E" w:rsidRPr="003E5D08" w:rsidRDefault="00DD0E7C" w:rsidP="001474C9">
                                    <w:pPr>
                                      <w:shd w:val="clear" w:color="auto" w:fill="D6E3BC" w:themeFill="accent3" w:themeFillTint="66"/>
                                      <w:autoSpaceDE w:val="0"/>
                                      <w:autoSpaceDN w:val="0"/>
                                      <w:adjustRightInd w:val="0"/>
                                      <w:spacing w:after="0" w:line="240" w:lineRule="auto"/>
                                      <w:ind w:left="-108"/>
                                      <w:jc w:val="center"/>
                                      <w:rPr>
                                        <w:rFonts w:asciiTheme="minorHAnsi" w:hAnsiTheme="minorHAnsi" w:cs="Times New Roman"/>
                                        <w:b/>
                                        <w:i/>
                                        <w:sz w:val="28"/>
                                        <w:szCs w:val="28"/>
                                      </w:rPr>
                                    </w:pPr>
                                    <w:r w:rsidRPr="003E5D08">
                                      <w:rPr>
                                        <w:rFonts w:asciiTheme="minorHAnsi" w:hAnsiTheme="minorHAnsi" w:cs="Times New Roman"/>
                                        <w:b/>
                                        <w:i/>
                                        <w:sz w:val="28"/>
                                        <w:szCs w:val="28"/>
                                      </w:rPr>
                                      <w:t>7.  ОПРЕДЕЛЯНЕ НА ЗОНИ ЗА ПРИЛАГАНЕ НА ИНТЕГРИРАН ПОДХОД</w:t>
                                    </w:r>
                                  </w:p>
                                  <w:p w:rsidR="00F8257E" w:rsidRPr="003E5D08" w:rsidRDefault="00DD0E7C" w:rsidP="001474C9">
                                    <w:pPr>
                                      <w:shd w:val="clear" w:color="auto" w:fill="D6E3BC" w:themeFill="accent3" w:themeFillTint="66"/>
                                      <w:autoSpaceDE w:val="0"/>
                                      <w:autoSpaceDN w:val="0"/>
                                      <w:adjustRightInd w:val="0"/>
                                      <w:spacing w:after="0" w:line="240" w:lineRule="auto"/>
                                      <w:ind w:left="-108"/>
                                      <w:jc w:val="center"/>
                                      <w:rPr>
                                        <w:rFonts w:asciiTheme="minorHAnsi" w:hAnsiTheme="minorHAnsi" w:cs="Times New Roman"/>
                                        <w:b/>
                                        <w:i/>
                                        <w:sz w:val="28"/>
                                        <w:szCs w:val="28"/>
                                      </w:rPr>
                                    </w:pPr>
                                    <w:r w:rsidRPr="003E5D08">
                                      <w:rPr>
                                        <w:rFonts w:asciiTheme="minorHAnsi" w:hAnsiTheme="minorHAnsi" w:cs="Times New Roman"/>
                                        <w:b/>
                                        <w:i/>
                                        <w:sz w:val="28"/>
                                        <w:szCs w:val="28"/>
                                      </w:rPr>
                                      <w:t>ЗА УДОВЛЕТВОРЯВАНЕНА ИДЕНТИФИЦИРАНИТЕ НУЖДИ И ЗА ПОДКРЕПА</w:t>
                                    </w:r>
                                  </w:p>
                                  <w:p w:rsidR="00F8257E" w:rsidRPr="003E5D08" w:rsidRDefault="00DD0E7C" w:rsidP="001474C9">
                                    <w:pPr>
                                      <w:shd w:val="clear" w:color="auto" w:fill="D6E3BC" w:themeFill="accent3" w:themeFillTint="66"/>
                                      <w:autoSpaceDE w:val="0"/>
                                      <w:autoSpaceDN w:val="0"/>
                                      <w:adjustRightInd w:val="0"/>
                                      <w:spacing w:after="0" w:line="240" w:lineRule="auto"/>
                                      <w:ind w:left="-108"/>
                                      <w:jc w:val="center"/>
                                      <w:rPr>
                                        <w:rFonts w:asciiTheme="minorHAnsi" w:hAnsiTheme="minorHAnsi" w:cs="Times New Roman"/>
                                        <w:b/>
                                        <w:i/>
                                        <w:sz w:val="28"/>
                                        <w:szCs w:val="28"/>
                                      </w:rPr>
                                    </w:pPr>
                                    <w:r w:rsidRPr="003E5D08">
                                      <w:rPr>
                                        <w:rFonts w:asciiTheme="minorHAnsi" w:hAnsiTheme="minorHAnsi" w:cs="Times New Roman"/>
                                        <w:b/>
                                        <w:i/>
                                        <w:sz w:val="28"/>
                                        <w:szCs w:val="28"/>
                                      </w:rPr>
                                      <w:t>НА ПОТЕНЦИАЛИТЕ ЗА РАЗВИТИЕИ НА ВЪЗМОЖНОСТИТЕ</w:t>
                                    </w:r>
                                  </w:p>
                                  <w:p w:rsidR="00DD0E7C" w:rsidRPr="003E5D08" w:rsidRDefault="00DD0E7C" w:rsidP="001474C9">
                                    <w:pPr>
                                      <w:shd w:val="clear" w:color="auto" w:fill="D6E3BC" w:themeFill="accent3" w:themeFillTint="66"/>
                                      <w:autoSpaceDE w:val="0"/>
                                      <w:autoSpaceDN w:val="0"/>
                                      <w:adjustRightInd w:val="0"/>
                                      <w:spacing w:after="0" w:line="240" w:lineRule="auto"/>
                                      <w:ind w:left="-108"/>
                                      <w:jc w:val="center"/>
                                      <w:rPr>
                                        <w:rFonts w:asciiTheme="minorHAnsi" w:hAnsiTheme="minorHAnsi" w:cs="Times New Roman"/>
                                        <w:b/>
                                        <w:i/>
                                        <w:sz w:val="28"/>
                                        <w:szCs w:val="28"/>
                                      </w:rPr>
                                    </w:pPr>
                                    <w:r w:rsidRPr="003E5D08">
                                      <w:rPr>
                                        <w:rFonts w:asciiTheme="minorHAnsi" w:hAnsiTheme="minorHAnsi" w:cs="Times New Roman"/>
                                        <w:b/>
                                        <w:i/>
                                        <w:sz w:val="28"/>
                                        <w:szCs w:val="28"/>
                                      </w:rPr>
                                      <w:t>ЗА СЪТРУДНИЧЕСТВО С ДРУГИ ОБЩИНИ – ПРИОРИТЕТНИ ЗОНИ</w:t>
                                    </w:r>
                                  </w:p>
                                  <w:p w:rsidR="00D437B9" w:rsidRPr="003E5D08" w:rsidRDefault="00DD0E7C" w:rsidP="001474C9">
                                    <w:pPr>
                                      <w:shd w:val="clear" w:color="auto" w:fill="D6E3BC" w:themeFill="accent3" w:themeFillTint="66"/>
                                      <w:autoSpaceDE w:val="0"/>
                                      <w:autoSpaceDN w:val="0"/>
                                      <w:adjustRightInd w:val="0"/>
                                      <w:spacing w:after="0" w:line="240" w:lineRule="auto"/>
                                      <w:ind w:left="-114" w:firstLine="114"/>
                                      <w:jc w:val="center"/>
                                      <w:rPr>
                                        <w:rFonts w:asciiTheme="minorHAnsi" w:hAnsiTheme="minorHAnsi" w:cs="Times New Roman"/>
                                        <w:b/>
                                        <w:i/>
                                        <w:sz w:val="28"/>
                                        <w:szCs w:val="28"/>
                                      </w:rPr>
                                    </w:pPr>
                                    <w:r w:rsidRPr="003E5D08">
                                      <w:rPr>
                                        <w:rFonts w:asciiTheme="minorHAnsi" w:hAnsiTheme="minorHAnsi" w:cs="Times New Roman"/>
                                        <w:b/>
                                        <w:i/>
                                        <w:sz w:val="28"/>
                                        <w:szCs w:val="28"/>
                                      </w:rPr>
                                      <w:t>ЗА РАЗВИТИЕ</w:t>
                                    </w:r>
                                  </w:p>
                                  <w:p w:rsidR="004F4DB1" w:rsidRPr="003E5D08" w:rsidRDefault="00FB75C2" w:rsidP="0067731F">
                                    <w:pPr>
                                      <w:autoSpaceDE w:val="0"/>
                                      <w:autoSpaceDN w:val="0"/>
                                      <w:adjustRightInd w:val="0"/>
                                      <w:spacing w:after="0" w:line="240" w:lineRule="auto"/>
                                      <w:ind w:right="495"/>
                                      <w:jc w:val="both"/>
                                      <w:rPr>
                                        <w:rFonts w:asciiTheme="minorHAnsi" w:hAnsiTheme="minorHAnsi" w:cs="Times New Roman"/>
                                        <w:b/>
                                        <w:i/>
                                        <w:color w:val="984806" w:themeColor="accent6" w:themeShade="80"/>
                                        <w:sz w:val="24"/>
                                        <w:szCs w:val="24"/>
                                      </w:rPr>
                                    </w:pPr>
                                    <w:r w:rsidRPr="003E5D08">
                                      <w:rPr>
                                        <w:rFonts w:asciiTheme="minorHAnsi" w:hAnsiTheme="minorHAnsi" w:cs="Times New Roman"/>
                                        <w:b/>
                                        <w:i/>
                                        <w:color w:val="984806" w:themeColor="accent6" w:themeShade="80"/>
                                        <w:sz w:val="24"/>
                                        <w:szCs w:val="24"/>
                                      </w:rPr>
                                      <w:t>7.1. Зони за въздействие</w:t>
                                    </w:r>
                                    <w:r w:rsidR="003C2491" w:rsidRPr="003E5D08">
                                      <w:rPr>
                                        <w:rFonts w:asciiTheme="minorHAnsi" w:hAnsiTheme="minorHAnsi" w:cs="Times New Roman"/>
                                        <w:b/>
                                        <w:i/>
                                        <w:color w:val="984806" w:themeColor="accent6" w:themeShade="80"/>
                                        <w:sz w:val="24"/>
                                        <w:szCs w:val="24"/>
                                      </w:rPr>
                                      <w:t>.</w:t>
                                    </w:r>
                                  </w:p>
                                  <w:p w:rsidR="009E1623" w:rsidRPr="003E5D08" w:rsidRDefault="009E1623" w:rsidP="001474C9">
                                    <w:pPr>
                                      <w:spacing w:after="0"/>
                                      <w:jc w:val="both"/>
                                      <w:rPr>
                                        <w:sz w:val="24"/>
                                        <w:szCs w:val="24"/>
                                      </w:rPr>
                                    </w:pPr>
                                    <w:r w:rsidRPr="003E5D08">
                                      <w:rPr>
                                        <w:sz w:val="24"/>
                                        <w:szCs w:val="24"/>
                                      </w:rPr>
                                      <w:t>Съгласно Методическите указания за разработване и прилагане на ПИРО за периода 2021-2027, следва дасе определят приоритетните зони за въздействие. В тях ще бъде съсредоточено изпълнението на мерките и дейностите, предвидени в Програмата</w:t>
                                    </w:r>
                                    <w:r w:rsidR="0012338B" w:rsidRPr="003E5D08">
                                      <w:rPr>
                                        <w:sz w:val="24"/>
                                        <w:szCs w:val="24"/>
                                      </w:rPr>
                                      <w:t xml:space="preserve"> за реализа</w:t>
                                    </w:r>
                                    <w:r w:rsidR="00287F92" w:rsidRPr="003E5D08">
                                      <w:rPr>
                                        <w:sz w:val="24"/>
                                        <w:szCs w:val="24"/>
                                      </w:rPr>
                                      <w:t>ци</w:t>
                                    </w:r>
                                    <w:r w:rsidRPr="003E5D08">
                                      <w:rPr>
                                        <w:sz w:val="24"/>
                                        <w:szCs w:val="24"/>
                                      </w:rPr>
                                      <w:t>я на ПИРО.</w:t>
                                    </w:r>
                                  </w:p>
                                  <w:p w:rsidR="003C2491" w:rsidRPr="003E5D08" w:rsidRDefault="009E1623" w:rsidP="001474C9">
                                    <w:pPr>
                                      <w:spacing w:after="0"/>
                                      <w:jc w:val="both"/>
                                      <w:rPr>
                                        <w:sz w:val="24"/>
                                        <w:szCs w:val="24"/>
                                      </w:rPr>
                                    </w:pPr>
                                    <w:r w:rsidRPr="003E5D08">
                                      <w:rPr>
                                        <w:sz w:val="24"/>
                                        <w:szCs w:val="24"/>
                                      </w:rPr>
                                      <w:t>Зоните за въздействие се определят  на база SWOT ана</w:t>
                                    </w:r>
                                    <w:r w:rsidR="0012338B" w:rsidRPr="003E5D08">
                                      <w:rPr>
                                        <w:sz w:val="24"/>
                                        <w:szCs w:val="24"/>
                                      </w:rPr>
                                      <w:t>лиза на силните и слабите стра</w:t>
                                    </w:r>
                                    <w:r w:rsidRPr="003E5D08">
                                      <w:rPr>
                                        <w:sz w:val="24"/>
                                        <w:szCs w:val="24"/>
                                      </w:rPr>
                                      <w:t>ни на общинската територия, резултатите от проучванията на общественото мнение  и на заинтересованите страни, стратегическите документи на общината</w:t>
                                    </w:r>
                                    <w:r w:rsidR="003C2491" w:rsidRPr="003E5D08">
                                      <w:rPr>
                                        <w:sz w:val="24"/>
                                        <w:szCs w:val="24"/>
                                      </w:rPr>
                                      <w:t>, ка</w:t>
                                    </w:r>
                                    <w:r w:rsidR="00287F92" w:rsidRPr="003E5D08">
                                      <w:rPr>
                                        <w:sz w:val="24"/>
                                        <w:szCs w:val="24"/>
                                      </w:rPr>
                                      <w:t xml:space="preserve">кто и на потенциала за развитие. </w:t>
                                    </w:r>
                                    <w:r w:rsidR="003C2491" w:rsidRPr="003E5D08">
                                      <w:rPr>
                                        <w:sz w:val="24"/>
                                        <w:szCs w:val="24"/>
                                      </w:rPr>
                                      <w:t>Това изискване е свързано с водещият принцип за „един</w:t>
                                    </w:r>
                                    <w:r w:rsidR="001474C9" w:rsidRPr="003E5D08">
                                      <w:rPr>
                                        <w:sz w:val="24"/>
                                        <w:szCs w:val="24"/>
                                      </w:rPr>
                                      <w:t>-</w:t>
                                    </w:r>
                                    <w:r w:rsidR="003C2491" w:rsidRPr="003E5D08">
                                      <w:rPr>
                                        <w:sz w:val="24"/>
                                        <w:szCs w:val="24"/>
                                      </w:rPr>
                                      <w:t>ство на социал</w:t>
                                    </w:r>
                                    <w:r w:rsidR="00692774" w:rsidRPr="003E5D08">
                                      <w:rPr>
                                        <w:sz w:val="24"/>
                                        <w:szCs w:val="24"/>
                                      </w:rPr>
                                      <w:t>н</w:t>
                                    </w:r>
                                    <w:r w:rsidR="003C2491" w:rsidRPr="003E5D08">
                                      <w:rPr>
                                        <w:sz w:val="24"/>
                                        <w:szCs w:val="24"/>
                                      </w:rPr>
                                      <w:t>о-икономическото и пространственото планиране“</w:t>
                                    </w:r>
                                  </w:p>
                                  <w:p w:rsidR="004F4DB1" w:rsidRPr="003E5D08" w:rsidRDefault="004F4DB1" w:rsidP="001474C9">
                                    <w:pPr>
                                      <w:spacing w:after="0"/>
                                      <w:jc w:val="both"/>
                                      <w:rPr>
                                        <w:sz w:val="24"/>
                                        <w:szCs w:val="24"/>
                                      </w:rPr>
                                    </w:pPr>
                                    <w:r w:rsidRPr="003E5D08">
                                      <w:rPr>
                                        <w:sz w:val="24"/>
                                        <w:szCs w:val="24"/>
                                      </w:rPr>
                                      <w:t>Зона</w:t>
                                    </w:r>
                                    <w:r w:rsidR="00287F92" w:rsidRPr="003E5D08">
                                      <w:rPr>
                                        <w:sz w:val="24"/>
                                        <w:szCs w:val="24"/>
                                      </w:rPr>
                                      <w:t>та</w:t>
                                    </w:r>
                                    <w:r w:rsidRPr="003E5D08">
                                      <w:rPr>
                                        <w:sz w:val="24"/>
                                        <w:szCs w:val="24"/>
                                      </w:rPr>
                                      <w:t xml:space="preserve"> за въздействие е пространствено обособена тери</w:t>
                                    </w:r>
                                    <w:r w:rsidR="001677BF" w:rsidRPr="003E5D08">
                                      <w:rPr>
                                        <w:sz w:val="24"/>
                                        <w:szCs w:val="24"/>
                                      </w:rPr>
                                      <w:t>тория с определена характеристика</w:t>
                                    </w:r>
                                    <w:r w:rsidRPr="003E5D08">
                                      <w:rPr>
                                        <w:sz w:val="24"/>
                                        <w:szCs w:val="24"/>
                                      </w:rPr>
                                      <w:t>и състояние на физическата среда, социална и/или е</w:t>
                                    </w:r>
                                    <w:r w:rsidR="001677BF" w:rsidRPr="003E5D08">
                                      <w:rPr>
                                        <w:sz w:val="24"/>
                                        <w:szCs w:val="24"/>
                                      </w:rPr>
                                      <w:t>тническа структура на население</w:t>
                                    </w:r>
                                    <w:r w:rsidR="00C93198" w:rsidRPr="003E5D08">
                                      <w:rPr>
                                        <w:sz w:val="24"/>
                                        <w:szCs w:val="24"/>
                                      </w:rPr>
                                      <w:t>то и ха</w:t>
                                    </w:r>
                                    <w:r w:rsidRPr="003E5D08">
                                      <w:rPr>
                                        <w:sz w:val="24"/>
                                        <w:szCs w:val="24"/>
                                      </w:rPr>
                                      <w:t xml:space="preserve">рактер и структура на основните фондове. Зоните </w:t>
                                    </w:r>
                                    <w:r w:rsidR="001677BF" w:rsidRPr="003E5D08">
                                      <w:rPr>
                                        <w:sz w:val="24"/>
                                        <w:szCs w:val="24"/>
                                      </w:rPr>
                                      <w:t>за въз</w:t>
                                    </w:r>
                                    <w:r w:rsidR="001474C9" w:rsidRPr="003E5D08">
                                      <w:rPr>
                                        <w:sz w:val="24"/>
                                        <w:szCs w:val="24"/>
                                      </w:rPr>
                                      <w:t>-</w:t>
                                    </w:r>
                                    <w:r w:rsidR="001677BF" w:rsidRPr="003E5D08">
                                      <w:rPr>
                                        <w:sz w:val="24"/>
                                        <w:szCs w:val="24"/>
                                      </w:rPr>
                                      <w:t xml:space="preserve">действие се определят на </w:t>
                                    </w:r>
                                    <w:r w:rsidRPr="003E5D08">
                                      <w:rPr>
                                        <w:sz w:val="24"/>
                                        <w:szCs w:val="24"/>
                                      </w:rPr>
                                      <w:t>базата на общи (идентични) характеристики на опред</w:t>
                                    </w:r>
                                    <w:r w:rsidR="001677BF" w:rsidRPr="003E5D08">
                                      <w:rPr>
                                        <w:sz w:val="24"/>
                                        <w:szCs w:val="24"/>
                                      </w:rPr>
                                      <w:t>елена територия и/или общи проб</w:t>
                                    </w:r>
                                    <w:r w:rsidRPr="003E5D08">
                                      <w:rPr>
                                        <w:sz w:val="24"/>
                                        <w:szCs w:val="24"/>
                                      </w:rPr>
                                      <w:t>леми или потенциали за развитие.</w:t>
                                    </w:r>
                                  </w:p>
                                  <w:p w:rsidR="004F4DB1" w:rsidRPr="003E5D08" w:rsidRDefault="004F4DB1" w:rsidP="001474C9">
                                    <w:pPr>
                                      <w:spacing w:after="0"/>
                                      <w:jc w:val="both"/>
                                      <w:rPr>
                                        <w:sz w:val="24"/>
                                        <w:szCs w:val="24"/>
                                      </w:rPr>
                                    </w:pPr>
                                    <w:r w:rsidRPr="003E5D08">
                                      <w:rPr>
                                        <w:sz w:val="24"/>
                                        <w:szCs w:val="24"/>
                                      </w:rPr>
                                      <w:t>Зоните за въздействие могат да бъдат както части от територията на общината с конкретно функционално предназначение (например зони с преобладаващ</w:t>
                                    </w:r>
                                    <w:r w:rsidR="00350840" w:rsidRPr="003E5D08">
                                      <w:rPr>
                                        <w:sz w:val="24"/>
                                        <w:szCs w:val="24"/>
                                      </w:rPr>
                                      <w:t>и ад</w:t>
                                    </w:r>
                                    <w:r w:rsidR="0012338B" w:rsidRPr="003E5D08">
                                      <w:rPr>
                                        <w:sz w:val="24"/>
                                        <w:szCs w:val="24"/>
                                      </w:rPr>
                                      <w:t>-</w:t>
                                    </w:r>
                                    <w:r w:rsidR="00350840" w:rsidRPr="003E5D08">
                                      <w:rPr>
                                        <w:sz w:val="24"/>
                                        <w:szCs w:val="24"/>
                                      </w:rPr>
                                      <w:t>ми</w:t>
                                    </w:r>
                                    <w:r w:rsidR="00C93198" w:rsidRPr="003E5D08">
                                      <w:rPr>
                                        <w:sz w:val="24"/>
                                        <w:szCs w:val="24"/>
                                      </w:rPr>
                                      <w:t>нистративни/пуб</w:t>
                                    </w:r>
                                    <w:r w:rsidRPr="003E5D08">
                                      <w:rPr>
                                        <w:sz w:val="24"/>
                                        <w:szCs w:val="24"/>
                                      </w:rPr>
                                      <w:t>лични функции, индустриални или бизнес зони, зони за култура, за отдих и туризъм, зони с преобладаващи жилищни функции, зони за транспортна дей</w:t>
                                    </w:r>
                                    <w:r w:rsidR="001474C9" w:rsidRPr="003E5D08">
                                      <w:rPr>
                                        <w:sz w:val="24"/>
                                        <w:szCs w:val="24"/>
                                      </w:rPr>
                                      <w:t>-</w:t>
                                    </w:r>
                                    <w:r w:rsidRPr="003E5D08">
                                      <w:rPr>
                                        <w:sz w:val="24"/>
                                        <w:szCs w:val="24"/>
                                      </w:rPr>
                                      <w:t>ност и т.н.), така и друг</w:t>
                                    </w:r>
                                    <w:r w:rsidR="00404120" w:rsidRPr="003E5D08">
                                      <w:rPr>
                                        <w:sz w:val="24"/>
                                        <w:szCs w:val="24"/>
                                      </w:rPr>
                                      <w:t>и спе</w:t>
                                    </w:r>
                                    <w:r w:rsidRPr="003E5D08">
                                      <w:rPr>
                                        <w:sz w:val="24"/>
                                        <w:szCs w:val="24"/>
                                      </w:rPr>
                                      <w:t>цифични обособени територии с идентични ха</w:t>
                                    </w:r>
                                    <w:r w:rsidR="0012338B" w:rsidRPr="003E5D08">
                                      <w:rPr>
                                        <w:sz w:val="24"/>
                                        <w:szCs w:val="24"/>
                                      </w:rPr>
                                      <w:t>-</w:t>
                                    </w:r>
                                    <w:r w:rsidRPr="003E5D08">
                                      <w:rPr>
                                        <w:sz w:val="24"/>
                                        <w:szCs w:val="24"/>
                                      </w:rPr>
                                      <w:t>рактеристики или собствен потенциал</w:t>
                                    </w:r>
                                    <w:r w:rsidR="005F5EA5" w:rsidRPr="003E5D08">
                                      <w:rPr>
                                        <w:sz w:val="24"/>
                                        <w:szCs w:val="24"/>
                                      </w:rPr>
                                      <w:t xml:space="preserve">за </w:t>
                                    </w:r>
                                    <w:r w:rsidRPr="003E5D08">
                                      <w:rPr>
                                        <w:sz w:val="24"/>
                                        <w:szCs w:val="24"/>
                                      </w:rPr>
                                      <w:t>развитие (например зони с потенциал за к</w:t>
                                    </w:r>
                                    <w:r w:rsidR="005F5EA5" w:rsidRPr="003E5D08">
                                      <w:rPr>
                                        <w:sz w:val="24"/>
                                        <w:szCs w:val="24"/>
                                      </w:rPr>
                                      <w:t>оо</w:t>
                                    </w:r>
                                    <w:r w:rsidR="004C27CD" w:rsidRPr="003E5D08">
                                      <w:rPr>
                                        <w:sz w:val="24"/>
                                        <w:szCs w:val="24"/>
                                      </w:rPr>
                                      <w:t>-</w:t>
                                    </w:r>
                                    <w:r w:rsidR="005F5EA5" w:rsidRPr="003E5D08">
                                      <w:rPr>
                                        <w:sz w:val="24"/>
                                        <w:szCs w:val="24"/>
                                      </w:rPr>
                                      <w:t xml:space="preserve">периране със съседни общини). </w:t>
                                    </w:r>
                                    <w:r w:rsidRPr="003E5D08">
                                      <w:rPr>
                                        <w:sz w:val="24"/>
                                        <w:szCs w:val="24"/>
                                      </w:rPr>
                                      <w:t>Зоната за въздействие се определя в границите на структурно обособена част оттериторията на общината, като конкретният й тери</w:t>
                                    </w:r>
                                    <w:r w:rsidR="0012338B" w:rsidRPr="003E5D08">
                                      <w:rPr>
                                        <w:sz w:val="24"/>
                                        <w:szCs w:val="24"/>
                                      </w:rPr>
                                      <w:t>-</w:t>
                                    </w:r>
                                    <w:r w:rsidRPr="003E5D08">
                                      <w:rPr>
                                        <w:sz w:val="24"/>
                                        <w:szCs w:val="24"/>
                                      </w:rPr>
                                      <w:t>то</w:t>
                                    </w:r>
                                    <w:r w:rsidR="005F5EA5" w:rsidRPr="003E5D08">
                                      <w:rPr>
                                        <w:sz w:val="24"/>
                                        <w:szCs w:val="24"/>
                                      </w:rPr>
                                      <w:t xml:space="preserve">риален обхват се съобразява и с </w:t>
                                    </w:r>
                                    <w:r w:rsidRPr="003E5D08">
                                      <w:rPr>
                                        <w:sz w:val="24"/>
                                        <w:szCs w:val="24"/>
                                      </w:rPr>
                                      <w:t>разполага</w:t>
                                    </w:r>
                                    <w:r w:rsidR="00621727" w:rsidRPr="003E5D08">
                                      <w:rPr>
                                        <w:sz w:val="24"/>
                                        <w:szCs w:val="24"/>
                                      </w:rPr>
                                      <w:t>емите</w:t>
                                    </w:r>
                                    <w:r w:rsidRPr="003E5D08">
                                      <w:rPr>
                                        <w:sz w:val="24"/>
                                        <w:szCs w:val="24"/>
                                      </w:rPr>
                                      <w:t>финансови, времеви, техноло</w:t>
                                    </w:r>
                                    <w:r w:rsidR="001474C9" w:rsidRPr="003E5D08">
                                      <w:rPr>
                                        <w:sz w:val="24"/>
                                        <w:szCs w:val="24"/>
                                      </w:rPr>
                                      <w:t>-</w:t>
                                    </w:r>
                                    <w:r w:rsidRPr="003E5D08">
                                      <w:rPr>
                                        <w:sz w:val="24"/>
                                        <w:szCs w:val="24"/>
                                      </w:rPr>
                                      <w:t>гически и кадрови ресурси и потенциални</w:t>
                                    </w:r>
                                    <w:r w:rsidR="00621727" w:rsidRPr="003E5D08">
                                      <w:rPr>
                                        <w:sz w:val="24"/>
                                        <w:szCs w:val="24"/>
                                      </w:rPr>
                                      <w:t xml:space="preserve"> партньор</w:t>
                                    </w:r>
                                    <w:r w:rsidRPr="003E5D08">
                                      <w:rPr>
                                        <w:sz w:val="24"/>
                                        <w:szCs w:val="24"/>
                                      </w:rPr>
                                      <w:t>ства, достатъчни за реализация на идентифицираните за съответната зона</w:t>
                                    </w:r>
                                    <w:r w:rsidR="00C93198" w:rsidRPr="003E5D08">
                                      <w:rPr>
                                        <w:sz w:val="24"/>
                                        <w:szCs w:val="24"/>
                                      </w:rPr>
                                      <w:t xml:space="preserve"> интервен</w:t>
                                    </w:r>
                                    <w:r w:rsidRPr="003E5D08">
                                      <w:rPr>
                                        <w:sz w:val="24"/>
                                        <w:szCs w:val="24"/>
                                      </w:rPr>
                                      <w:t>ции.</w:t>
                                    </w:r>
                                  </w:p>
                                  <w:p w:rsidR="004F4DB1" w:rsidRPr="003E5D08" w:rsidRDefault="004F4DB1" w:rsidP="001474C9">
                                    <w:pPr>
                                      <w:autoSpaceDE w:val="0"/>
                                      <w:autoSpaceDN w:val="0"/>
                                      <w:adjustRightInd w:val="0"/>
                                      <w:spacing w:after="0"/>
                                      <w:ind w:hanging="114"/>
                                      <w:jc w:val="both"/>
                                      <w:rPr>
                                        <w:rFonts w:asciiTheme="minorHAnsi" w:hAnsiTheme="minorHAnsi" w:cs="Times New Roman"/>
                                        <w:color w:val="000000"/>
                                        <w:sz w:val="24"/>
                                        <w:szCs w:val="24"/>
                                      </w:rPr>
                                    </w:pPr>
                                    <w:r w:rsidRPr="003E5D08">
                                      <w:rPr>
                                        <w:rFonts w:asciiTheme="minorHAnsi" w:hAnsiTheme="minorHAnsi" w:cs="Times New Roman"/>
                                        <w:color w:val="000000"/>
                                        <w:sz w:val="24"/>
                                        <w:szCs w:val="24"/>
                                      </w:rPr>
                                      <w:t>Зоните за въздействие, независимо от функциона</w:t>
                                    </w:r>
                                    <w:r w:rsidR="001474C9" w:rsidRPr="003E5D08">
                                      <w:rPr>
                                        <w:rFonts w:asciiTheme="minorHAnsi" w:hAnsiTheme="minorHAnsi" w:cs="Times New Roman"/>
                                        <w:color w:val="000000"/>
                                        <w:sz w:val="24"/>
                                        <w:szCs w:val="24"/>
                                      </w:rPr>
                                      <w:t xml:space="preserve">лното предназначение на тяхната </w:t>
                                    </w:r>
                                    <w:r w:rsidRPr="003E5D08">
                                      <w:rPr>
                                        <w:rFonts w:asciiTheme="minorHAnsi" w:hAnsiTheme="minorHAnsi" w:cs="Times New Roman"/>
                                        <w:color w:val="000000"/>
                                        <w:sz w:val="24"/>
                                        <w:szCs w:val="24"/>
                                      </w:rPr>
                                      <w:t>територия, могат да бъдат два вида:</w:t>
                                    </w:r>
                                  </w:p>
                                  <w:p w:rsidR="004F4DB1" w:rsidRPr="003E5D08" w:rsidRDefault="004F4DB1" w:rsidP="00B15383">
                                    <w:pPr>
                                      <w:pStyle w:val="a4"/>
                                      <w:numPr>
                                        <w:ilvl w:val="0"/>
                                        <w:numId w:val="8"/>
                                      </w:numPr>
                                      <w:autoSpaceDE w:val="0"/>
                                      <w:autoSpaceDN w:val="0"/>
                                      <w:adjustRightInd w:val="0"/>
                                      <w:spacing w:after="0" w:line="240" w:lineRule="auto"/>
                                      <w:ind w:hanging="409"/>
                                      <w:jc w:val="both"/>
                                      <w:rPr>
                                        <w:rFonts w:asciiTheme="minorHAnsi" w:hAnsiTheme="minorHAnsi" w:cs="Times New Roman"/>
                                        <w:color w:val="000000"/>
                                        <w:sz w:val="24"/>
                                        <w:szCs w:val="24"/>
                                      </w:rPr>
                                    </w:pPr>
                                    <w:r w:rsidRPr="003E5D08">
                                      <w:rPr>
                                        <w:rFonts w:asciiTheme="minorHAnsi" w:hAnsiTheme="minorHAnsi" w:cs="Times New Roman"/>
                                        <w:color w:val="000000"/>
                                        <w:sz w:val="24"/>
                                        <w:szCs w:val="24"/>
                                      </w:rPr>
                                      <w:t>Градски зони за въздействие;</w:t>
                                    </w:r>
                                  </w:p>
                                  <w:p w:rsidR="004F4DB1" w:rsidRPr="003E5D08" w:rsidRDefault="004F4DB1" w:rsidP="00B15383">
                                    <w:pPr>
                                      <w:pStyle w:val="a4"/>
                                      <w:numPr>
                                        <w:ilvl w:val="0"/>
                                        <w:numId w:val="8"/>
                                      </w:numPr>
                                      <w:autoSpaceDE w:val="0"/>
                                      <w:autoSpaceDN w:val="0"/>
                                      <w:adjustRightInd w:val="0"/>
                                      <w:spacing w:after="0" w:line="240" w:lineRule="auto"/>
                                      <w:ind w:hanging="409"/>
                                      <w:jc w:val="both"/>
                                      <w:rPr>
                                        <w:rFonts w:asciiTheme="minorHAnsi" w:hAnsiTheme="minorHAnsi" w:cs="Times New Roman"/>
                                        <w:color w:val="000000"/>
                                        <w:sz w:val="24"/>
                                        <w:szCs w:val="24"/>
                                      </w:rPr>
                                    </w:pPr>
                                    <w:r w:rsidRPr="003E5D08">
                                      <w:rPr>
                                        <w:rFonts w:asciiTheme="minorHAnsi" w:hAnsiTheme="minorHAnsi" w:cs="Times New Roman"/>
                                        <w:color w:val="000000"/>
                                        <w:sz w:val="24"/>
                                        <w:szCs w:val="24"/>
                                      </w:rPr>
                                      <w:t>Други зони за въздействие със специфични характеристики.</w:t>
                                    </w:r>
                                  </w:p>
                                  <w:p w:rsidR="004F4DB1" w:rsidRPr="003E5D08" w:rsidRDefault="004F4DB1" w:rsidP="001474C9">
                                    <w:pPr>
                                      <w:spacing w:after="0"/>
                                      <w:jc w:val="both"/>
                                      <w:rPr>
                                        <w:sz w:val="24"/>
                                        <w:szCs w:val="24"/>
                                      </w:rPr>
                                    </w:pPr>
                                    <w:r w:rsidRPr="003E5D08">
                                      <w:rPr>
                                        <w:sz w:val="24"/>
                                        <w:szCs w:val="24"/>
                                      </w:rPr>
                                      <w:t>Градските зони за въздействие включват територии в</w:t>
                                    </w:r>
                                    <w:r w:rsidR="0012338B" w:rsidRPr="003E5D08">
                                      <w:rPr>
                                        <w:sz w:val="24"/>
                                        <w:szCs w:val="24"/>
                                      </w:rPr>
                                      <w:t xml:space="preserve"> урбанизираната градска част (в </w:t>
                                    </w:r>
                                    <w:r w:rsidRPr="003E5D08">
                                      <w:rPr>
                                        <w:sz w:val="24"/>
                                        <w:szCs w:val="24"/>
                                      </w:rPr>
                                      <w:t>рамките на строителните граници на града), град</w:t>
                                    </w:r>
                                    <w:r w:rsidR="00621727" w:rsidRPr="003E5D08">
                                      <w:rPr>
                                        <w:sz w:val="24"/>
                                        <w:szCs w:val="24"/>
                                      </w:rPr>
                                      <w:t xml:space="preserve">ски покрайнини (малки по обхват </w:t>
                                    </w:r>
                                    <w:r w:rsidRPr="003E5D08">
                                      <w:rPr>
                                        <w:sz w:val="24"/>
                                        <w:szCs w:val="24"/>
                                      </w:rPr>
                                      <w:t xml:space="preserve">съседни територии, вкл. и извън строителните граници на града) или функционалниградски зони, обслужващи градско-селските връзки. Градски зони за въздействие сеопределят само за градове, административни центрове на общини, като определянетона приоритетни градски зони е задължително само за общините, </w:t>
                                    </w:r>
                                    <w:r w:rsidRPr="003E5D08">
                                      <w:rPr>
                                        <w:sz w:val="24"/>
                                        <w:szCs w:val="24"/>
                                      </w:rPr>
                                      <w:lastRenderedPageBreak/>
                                      <w:t>които разработватИПГВР като част от своя ОПР. За останалата част от общинската територия се определят други зони за въздействие със специфични характеристики.</w:t>
                                    </w:r>
                                  </w:p>
                                  <w:p w:rsidR="004F4DB1" w:rsidRPr="003E5D08" w:rsidRDefault="004F4DB1" w:rsidP="001474C9">
                                    <w:pPr>
                                      <w:spacing w:after="0"/>
                                      <w:ind w:right="34"/>
                                      <w:jc w:val="both"/>
                                      <w:rPr>
                                        <w:sz w:val="24"/>
                                        <w:szCs w:val="24"/>
                                      </w:rPr>
                                    </w:pPr>
                                    <w:r w:rsidRPr="003E5D08">
                                      <w:rPr>
                                        <w:sz w:val="24"/>
                                        <w:szCs w:val="24"/>
                                      </w:rPr>
                                      <w:t xml:space="preserve">Другите зони за въздействие със специфични характеристики могат също да </w:t>
                                    </w:r>
                                    <w:r w:rsidR="0012338B" w:rsidRPr="003E5D08">
                                      <w:rPr>
                                        <w:sz w:val="24"/>
                                        <w:szCs w:val="24"/>
                                      </w:rPr>
                                      <w:t xml:space="preserve"> представ</w:t>
                                    </w:r>
                                    <w:r w:rsidR="00350840" w:rsidRPr="003E5D08">
                                      <w:rPr>
                                        <w:sz w:val="24"/>
                                        <w:szCs w:val="24"/>
                                      </w:rPr>
                                      <w:t>л</w:t>
                                    </w:r>
                                    <w:r w:rsidRPr="003E5D08">
                                      <w:rPr>
                                        <w:sz w:val="24"/>
                                        <w:szCs w:val="24"/>
                                      </w:rPr>
                                      <w:t xml:space="preserve">яват градски по своята същност зони (т.е. да включват територии от урбанизирана градска част, градски покрайнини и функционални зони), но могат да се отнасят до </w:t>
                                    </w:r>
                                    <w:r w:rsidR="00FB75C2" w:rsidRPr="003E5D08">
                                      <w:rPr>
                                        <w:sz w:val="24"/>
                                        <w:szCs w:val="24"/>
                                      </w:rPr>
                                      <w:t>все</w:t>
                                    </w:r>
                                    <w:r w:rsidR="0012338B" w:rsidRPr="003E5D08">
                                      <w:rPr>
                                        <w:sz w:val="24"/>
                                        <w:szCs w:val="24"/>
                                      </w:rPr>
                                      <w:t xml:space="preserve">ки </w:t>
                                    </w:r>
                                    <w:r w:rsidR="00FB75C2" w:rsidRPr="003E5D08">
                                      <w:rPr>
                                        <w:sz w:val="24"/>
                                        <w:szCs w:val="24"/>
                                      </w:rPr>
                                      <w:t xml:space="preserve">вид населено </w:t>
                                    </w:r>
                                    <w:r w:rsidRPr="003E5D08">
                                      <w:rPr>
                                        <w:sz w:val="24"/>
                                        <w:szCs w:val="24"/>
                                      </w:rPr>
                                      <w:t>място или част от територията на общината, както и да включват</w:t>
                                    </w:r>
                                    <w:r w:rsidR="00FB75C2" w:rsidRPr="003E5D08">
                                      <w:rPr>
                                        <w:sz w:val="24"/>
                                        <w:szCs w:val="24"/>
                                      </w:rPr>
                                      <w:t>части от съседни общини.</w:t>
                                    </w:r>
                                  </w:p>
                                  <w:p w:rsidR="004F4DB1" w:rsidRPr="003E5D08" w:rsidRDefault="00C37563" w:rsidP="001474C9">
                                    <w:pPr>
                                      <w:spacing w:after="0"/>
                                      <w:ind w:right="34"/>
                                      <w:jc w:val="both"/>
                                      <w:rPr>
                                        <w:sz w:val="24"/>
                                        <w:szCs w:val="24"/>
                                      </w:rPr>
                                    </w:pPr>
                                    <w:r w:rsidRPr="003E5D08">
                                      <w:rPr>
                                        <w:sz w:val="24"/>
                                        <w:szCs w:val="24"/>
                                      </w:rPr>
                                      <w:t>В ПИРО</w:t>
                                    </w:r>
                                    <w:r w:rsidR="004F4DB1" w:rsidRPr="003E5D08">
                                      <w:rPr>
                                        <w:sz w:val="24"/>
                                        <w:szCs w:val="24"/>
                                      </w:rPr>
                                      <w:t xml:space="preserve"> могат да бъдат дефинирани неограничен брой</w:t>
                                    </w:r>
                                    <w:r w:rsidR="0012338B" w:rsidRPr="003E5D08">
                                      <w:rPr>
                                        <w:sz w:val="24"/>
                                        <w:szCs w:val="24"/>
                                      </w:rPr>
                                      <w:t xml:space="preserve"> зони за въздействие, но от тях </w:t>
                                    </w:r>
                                    <w:r w:rsidR="004F4DB1" w:rsidRPr="003E5D08">
                                      <w:rPr>
                                        <w:sz w:val="24"/>
                                        <w:szCs w:val="24"/>
                                      </w:rPr>
                                      <w:t>следва да бъдат подбрани няколко приоритетни зони, които имат най-голям потенциал</w:t>
                                    </w:r>
                                    <w:r w:rsidR="000A14A9" w:rsidRPr="003E5D08">
                                      <w:rPr>
                                        <w:sz w:val="24"/>
                                        <w:szCs w:val="24"/>
                                      </w:rPr>
                                      <w:t xml:space="preserve"> да</w:t>
                                    </w:r>
                                    <w:r w:rsidR="004F4DB1" w:rsidRPr="003E5D08">
                                      <w:rPr>
                                        <w:sz w:val="24"/>
                                        <w:szCs w:val="24"/>
                                      </w:rPr>
                                      <w:t>повлияят върху социално-икономическото развитие на общината.</w:t>
                                    </w:r>
                                  </w:p>
                                  <w:p w:rsidR="0012338B" w:rsidRPr="003E5D08" w:rsidRDefault="004F4DB1" w:rsidP="001474C9">
                                    <w:pPr>
                                      <w:spacing w:after="0"/>
                                      <w:ind w:right="34"/>
                                      <w:jc w:val="both"/>
                                      <w:rPr>
                                        <w:sz w:val="24"/>
                                        <w:szCs w:val="24"/>
                                      </w:rPr>
                                    </w:pPr>
                                    <w:r w:rsidRPr="003E5D08">
                                      <w:rPr>
                                        <w:sz w:val="24"/>
                                        <w:szCs w:val="24"/>
                                      </w:rPr>
                                      <w:t>Целта на определянето на приоритетни зони за въздействие е постигане на макси</w:t>
                                    </w:r>
                                    <w:r w:rsidR="0012338B" w:rsidRPr="003E5D08">
                                      <w:rPr>
                                        <w:sz w:val="24"/>
                                        <w:szCs w:val="24"/>
                                      </w:rPr>
                                      <w:t>-</w:t>
                                    </w:r>
                                    <w:r w:rsidRPr="003E5D08">
                                      <w:rPr>
                                        <w:sz w:val="24"/>
                                        <w:szCs w:val="24"/>
                                      </w:rPr>
                                      <w:t>мале</w:t>
                                    </w:r>
                                    <w:r w:rsidR="00350840" w:rsidRPr="003E5D08">
                                      <w:rPr>
                                        <w:sz w:val="24"/>
                                        <w:szCs w:val="24"/>
                                      </w:rPr>
                                      <w:t xml:space="preserve">н </w:t>
                                    </w:r>
                                    <w:r w:rsidRPr="003E5D08">
                                      <w:rPr>
                                        <w:sz w:val="24"/>
                                        <w:szCs w:val="24"/>
                                      </w:rPr>
                                      <w:t>ефект с ограничените ресурси, с които разп</w:t>
                                    </w:r>
                                    <w:r w:rsidR="00FB75C2" w:rsidRPr="003E5D08">
                                      <w:rPr>
                                        <w:sz w:val="24"/>
                                        <w:szCs w:val="24"/>
                                      </w:rPr>
                                      <w:t xml:space="preserve">олагат общините. Това е особено </w:t>
                                    </w:r>
                                  </w:p>
                                  <w:p w:rsidR="004F4DB1" w:rsidRPr="003E5D08" w:rsidRDefault="0012338B" w:rsidP="001474C9">
                                    <w:pPr>
                                      <w:spacing w:after="0"/>
                                      <w:ind w:right="34"/>
                                      <w:jc w:val="both"/>
                                      <w:rPr>
                                        <w:sz w:val="24"/>
                                        <w:szCs w:val="24"/>
                                      </w:rPr>
                                    </w:pPr>
                                    <w:r w:rsidRPr="003E5D08">
                                      <w:rPr>
                                        <w:sz w:val="24"/>
                                        <w:szCs w:val="24"/>
                                      </w:rPr>
                                      <w:t>н</w:t>
                                    </w:r>
                                    <w:r w:rsidR="004F4DB1" w:rsidRPr="003E5D08">
                                      <w:rPr>
                                        <w:sz w:val="24"/>
                                        <w:szCs w:val="24"/>
                                      </w:rPr>
                                      <w:t>еобходимо за големите общини, при които изпълнението на отделни мерки в различни</w:t>
                                    </w:r>
                                    <w:r w:rsidR="00FB75C2" w:rsidRPr="003E5D08">
                                      <w:rPr>
                                        <w:sz w:val="24"/>
                                        <w:szCs w:val="24"/>
                                      </w:rPr>
                                      <w:t xml:space="preserve"> части</w:t>
                                    </w:r>
                                    <w:r w:rsidR="000A14A9" w:rsidRPr="003E5D08">
                                      <w:rPr>
                                        <w:sz w:val="24"/>
                                        <w:szCs w:val="24"/>
                                      </w:rPr>
                                      <w:t xml:space="preserve"> от </w:t>
                                    </w:r>
                                    <w:r w:rsidR="004F4DB1" w:rsidRPr="003E5D08">
                                      <w:rPr>
                                        <w:sz w:val="24"/>
                                        <w:szCs w:val="24"/>
                                      </w:rPr>
                                      <w:t xml:space="preserve">общината без ясна обвързаност между тях </w:t>
                                    </w:r>
                                    <w:r w:rsidR="00FB75C2" w:rsidRPr="003E5D08">
                                      <w:rPr>
                                        <w:sz w:val="24"/>
                                        <w:szCs w:val="24"/>
                                      </w:rPr>
                                      <w:t>представлява само вре</w:t>
                                    </w:r>
                                    <w:r w:rsidRPr="003E5D08">
                                      <w:rPr>
                                        <w:sz w:val="24"/>
                                        <w:szCs w:val="24"/>
                                      </w:rPr>
                                      <w:t>-</w:t>
                                    </w:r>
                                    <w:r w:rsidR="00FB75C2" w:rsidRPr="003E5D08">
                                      <w:rPr>
                                        <w:sz w:val="24"/>
                                        <w:szCs w:val="24"/>
                                      </w:rPr>
                                      <w:t xml:space="preserve">менно </w:t>
                                    </w:r>
                                    <w:r w:rsidR="004F4DB1" w:rsidRPr="003E5D08">
                                      <w:rPr>
                                        <w:sz w:val="24"/>
                                        <w:szCs w:val="24"/>
                                      </w:rPr>
                                      <w:t>задоволяване на конкретна нужда, но не оказва въздействие върху цялостното развитие.</w:t>
                                    </w:r>
                                  </w:p>
                                  <w:p w:rsidR="004F4DB1" w:rsidRPr="003E5D08" w:rsidRDefault="004F4DB1" w:rsidP="001474C9">
                                    <w:pPr>
                                      <w:spacing w:after="0"/>
                                      <w:ind w:right="34"/>
                                      <w:jc w:val="both"/>
                                      <w:rPr>
                                        <w:sz w:val="24"/>
                                        <w:szCs w:val="24"/>
                                      </w:rPr>
                                    </w:pPr>
                                    <w:r w:rsidRPr="003E5D08">
                                      <w:rPr>
                                        <w:sz w:val="24"/>
                                        <w:szCs w:val="24"/>
                                      </w:rPr>
                                      <w:t>Определянето на приоритетни зони за въздейств</w:t>
                                    </w:r>
                                    <w:r w:rsidR="000A14A9" w:rsidRPr="003E5D08">
                                      <w:rPr>
                                        <w:sz w:val="24"/>
                                        <w:szCs w:val="24"/>
                                      </w:rPr>
                                      <w:t xml:space="preserve">ие не ограничава инвестициите в </w:t>
                                    </w:r>
                                    <w:r w:rsidRPr="003E5D08">
                                      <w:rPr>
                                        <w:sz w:val="24"/>
                                        <w:szCs w:val="24"/>
                                      </w:rPr>
                                      <w:t>териториите, които са извън тези зони, а е от</w:t>
                                    </w:r>
                                    <w:r w:rsidR="000A14A9" w:rsidRPr="003E5D08">
                                      <w:rPr>
                                        <w:sz w:val="24"/>
                                        <w:szCs w:val="24"/>
                                      </w:rPr>
                                      <w:t>ражение на идентифицираните при ана</w:t>
                                    </w:r>
                                    <w:r w:rsidR="004C27CD" w:rsidRPr="003E5D08">
                                      <w:rPr>
                                        <w:sz w:val="24"/>
                                        <w:szCs w:val="24"/>
                                      </w:rPr>
                                      <w:t>-</w:t>
                                    </w:r>
                                    <w:r w:rsidR="000A14A9" w:rsidRPr="003E5D08">
                                      <w:rPr>
                                        <w:sz w:val="24"/>
                                        <w:szCs w:val="24"/>
                                      </w:rPr>
                                      <w:t xml:space="preserve">лиза </w:t>
                                    </w:r>
                                    <w:r w:rsidRPr="003E5D08">
                                      <w:rPr>
                                        <w:sz w:val="24"/>
                                        <w:szCs w:val="24"/>
                                      </w:rPr>
                                      <w:t>територии с най-голям специфичен потенциал за разв</w:t>
                                    </w:r>
                                    <w:r w:rsidR="000A14A9" w:rsidRPr="003E5D08">
                                      <w:rPr>
                                        <w:sz w:val="24"/>
                                        <w:szCs w:val="24"/>
                                      </w:rPr>
                                      <w:t xml:space="preserve">итие. Приоритетните зони следва </w:t>
                                    </w:r>
                                    <w:r w:rsidRPr="003E5D08">
                                      <w:rPr>
                                        <w:sz w:val="24"/>
                                        <w:szCs w:val="24"/>
                                      </w:rPr>
                                      <w:t>да бъдат с ограничен брой</w:t>
                                    </w:r>
                                    <w:r w:rsidR="00E22141" w:rsidRPr="003E5D08">
                                      <w:rPr>
                                        <w:sz w:val="24"/>
                                        <w:szCs w:val="24"/>
                                      </w:rPr>
                                      <w:t xml:space="preserve">, </w:t>
                                    </w:r>
                                    <w:r w:rsidRPr="003E5D08">
                                      <w:rPr>
                                        <w:sz w:val="24"/>
                                        <w:szCs w:val="24"/>
                                      </w:rPr>
                                      <w:t xml:space="preserve"> и така подбрани, че тяхнот</w:t>
                                    </w:r>
                                    <w:r w:rsidR="000A14A9" w:rsidRPr="003E5D08">
                                      <w:rPr>
                                        <w:sz w:val="24"/>
                                        <w:szCs w:val="24"/>
                                      </w:rPr>
                                      <w:t xml:space="preserve">о развитие да може в най-голяма </w:t>
                                    </w:r>
                                    <w:r w:rsidRPr="003E5D08">
                                      <w:rPr>
                                        <w:sz w:val="24"/>
                                        <w:szCs w:val="24"/>
                                      </w:rPr>
                                      <w:t xml:space="preserve">степен да повлияе върху развитието на цялата община. </w:t>
                                    </w:r>
                                    <w:r w:rsidR="000A14A9" w:rsidRPr="003E5D08">
                                      <w:rPr>
                                        <w:sz w:val="24"/>
                                        <w:szCs w:val="24"/>
                                      </w:rPr>
                                      <w:t>Размерът на кон</w:t>
                                    </w:r>
                                    <w:r w:rsidR="001474C9" w:rsidRPr="003E5D08">
                                      <w:rPr>
                                        <w:sz w:val="24"/>
                                        <w:szCs w:val="24"/>
                                      </w:rPr>
                                      <w:t>-</w:t>
                                    </w:r>
                                    <w:r w:rsidR="000A14A9" w:rsidRPr="003E5D08">
                                      <w:rPr>
                                        <w:sz w:val="24"/>
                                        <w:szCs w:val="24"/>
                                      </w:rPr>
                                      <w:t xml:space="preserve">кретната зона не </w:t>
                                    </w:r>
                                    <w:r w:rsidRPr="003E5D08">
                                      <w:rPr>
                                        <w:sz w:val="24"/>
                                        <w:szCs w:val="24"/>
                                      </w:rPr>
                                      <w:t>се ограничава като площ, но за по-голяма по разм</w:t>
                                    </w:r>
                                    <w:r w:rsidR="000A14A9" w:rsidRPr="003E5D08">
                                      <w:rPr>
                                        <w:sz w:val="24"/>
                                        <w:szCs w:val="24"/>
                                      </w:rPr>
                                      <w:t>ер зона, са необ</w:t>
                                    </w:r>
                                    <w:r w:rsidR="001474C9" w:rsidRPr="003E5D08">
                                      <w:rPr>
                                        <w:sz w:val="24"/>
                                        <w:szCs w:val="24"/>
                                      </w:rPr>
                                      <w:t>-</w:t>
                                    </w:r>
                                    <w:r w:rsidR="000A14A9" w:rsidRPr="003E5D08">
                                      <w:rPr>
                                        <w:sz w:val="24"/>
                                        <w:szCs w:val="24"/>
                                      </w:rPr>
                                      <w:t xml:space="preserve">ходими по-силни </w:t>
                                    </w:r>
                                    <w:r w:rsidRPr="003E5D08">
                                      <w:rPr>
                                        <w:sz w:val="24"/>
                                        <w:szCs w:val="24"/>
                                      </w:rPr>
                                      <w:t>мотиви и доказателства за необходимостта от обхващ</w:t>
                                    </w:r>
                                    <w:r w:rsidR="000A14A9" w:rsidRPr="003E5D08">
                                      <w:rPr>
                                        <w:sz w:val="24"/>
                                        <w:szCs w:val="24"/>
                                      </w:rPr>
                                      <w:t xml:space="preserve">ането на съответната територия, </w:t>
                                    </w:r>
                                    <w:r w:rsidRPr="003E5D08">
                                      <w:rPr>
                                        <w:sz w:val="24"/>
                                        <w:szCs w:val="24"/>
                                      </w:rPr>
                                      <w:t>включена в обхвата на зоната.</w:t>
                                    </w:r>
                                  </w:p>
                                  <w:p w:rsidR="0012338B" w:rsidRPr="003E5D08" w:rsidRDefault="0012338B" w:rsidP="0067731F">
                                    <w:pPr>
                                      <w:spacing w:after="0"/>
                                      <w:ind w:right="495"/>
                                      <w:jc w:val="both"/>
                                      <w:rPr>
                                        <w:sz w:val="24"/>
                                        <w:szCs w:val="24"/>
                                      </w:rPr>
                                    </w:pPr>
                                  </w:p>
                                  <w:p w:rsidR="003C2491" w:rsidRPr="003E5D08" w:rsidRDefault="003C2491" w:rsidP="0067731F">
                                    <w:pPr>
                                      <w:spacing w:after="0"/>
                                      <w:ind w:right="495"/>
                                      <w:rPr>
                                        <w:b/>
                                        <w:i/>
                                        <w:color w:val="984806" w:themeColor="accent6" w:themeShade="80"/>
                                        <w:sz w:val="24"/>
                                        <w:szCs w:val="24"/>
                                      </w:rPr>
                                    </w:pPr>
                                    <w:r w:rsidRPr="003E5D08">
                                      <w:rPr>
                                        <w:b/>
                                        <w:i/>
                                        <w:color w:val="984806" w:themeColor="accent6" w:themeShade="80"/>
                                        <w:sz w:val="24"/>
                                        <w:szCs w:val="24"/>
                                      </w:rPr>
                                      <w:t>7.2. Подход при определяне зоните за въздействие.</w:t>
                                    </w:r>
                                  </w:p>
                                  <w:p w:rsidR="00692774" w:rsidRPr="003E5D08" w:rsidRDefault="003C2491" w:rsidP="002C363E">
                                    <w:pPr>
                                      <w:spacing w:after="0"/>
                                      <w:jc w:val="both"/>
                                      <w:rPr>
                                        <w:sz w:val="24"/>
                                        <w:szCs w:val="24"/>
                                      </w:rPr>
                                    </w:pPr>
                                    <w:r w:rsidRPr="003E5D08">
                                      <w:rPr>
                                        <w:sz w:val="24"/>
                                        <w:szCs w:val="24"/>
                                      </w:rPr>
                                      <w:t>Съгласно АНКПР, град  Гурко</w:t>
                                    </w:r>
                                    <w:r w:rsidR="003E5D08" w:rsidRPr="003E5D08">
                                      <w:rPr>
                                        <w:sz w:val="24"/>
                                        <w:szCs w:val="24"/>
                                      </w:rPr>
                                      <w:t>во</w:t>
                                    </w:r>
                                    <w:r w:rsidRPr="003E5D08">
                                      <w:rPr>
                                        <w:sz w:val="24"/>
                                        <w:szCs w:val="24"/>
                                      </w:rPr>
                                      <w:t xml:space="preserve"> е класифициран в 5-то йерархично ниво, което,  спо</w:t>
                                    </w:r>
                                    <w:r w:rsidR="009E3F49" w:rsidRPr="003E5D08">
                                      <w:rPr>
                                        <w:sz w:val="24"/>
                                        <w:szCs w:val="24"/>
                                      </w:rPr>
                                      <w:t>ред</w:t>
                                    </w:r>
                                    <w:r w:rsidRPr="003E5D08">
                                      <w:rPr>
                                        <w:sz w:val="24"/>
                                        <w:szCs w:val="24"/>
                                      </w:rPr>
                                      <w:t>Методическите указания, не налага задължителнодефиниране на „градски зониза въздействие“</w:t>
                                    </w:r>
                                    <w:r w:rsidR="00692774" w:rsidRPr="003E5D08">
                                      <w:rPr>
                                        <w:sz w:val="24"/>
                                        <w:szCs w:val="24"/>
                                      </w:rPr>
                                      <w:t>.</w:t>
                                    </w:r>
                                  </w:p>
                                  <w:p w:rsidR="00692774" w:rsidRPr="003E5D08" w:rsidRDefault="00692774" w:rsidP="002C363E">
                                    <w:pPr>
                                      <w:spacing w:after="0"/>
                                      <w:jc w:val="both"/>
                                      <w:rPr>
                                        <w:sz w:val="24"/>
                                        <w:szCs w:val="24"/>
                                      </w:rPr>
                                    </w:pPr>
                                    <w:r w:rsidRPr="003E5D08">
                                      <w:rPr>
                                        <w:sz w:val="24"/>
                                        <w:szCs w:val="24"/>
                                      </w:rPr>
                                      <w:t xml:space="preserve">        За определяне на зоните за възде</w:t>
                                    </w:r>
                                    <w:r w:rsidR="00A23A2D" w:rsidRPr="003E5D08">
                                      <w:rPr>
                                        <w:sz w:val="24"/>
                                        <w:szCs w:val="24"/>
                                      </w:rPr>
                                      <w:t xml:space="preserve">йствие е използван териториално </w:t>
                                    </w:r>
                                    <w:r w:rsidRPr="003E5D08">
                                      <w:rPr>
                                        <w:sz w:val="24"/>
                                        <w:szCs w:val="24"/>
                                      </w:rPr>
                                      <w:t>пространст</w:t>
                                    </w:r>
                                    <w:r w:rsidR="00A23A2D" w:rsidRPr="003E5D08">
                                      <w:rPr>
                                        <w:sz w:val="24"/>
                                        <w:szCs w:val="24"/>
                                      </w:rPr>
                                      <w:t>-</w:t>
                                    </w:r>
                                    <w:r w:rsidRPr="003E5D08">
                                      <w:rPr>
                                        <w:sz w:val="24"/>
                                        <w:szCs w:val="24"/>
                                      </w:rPr>
                                      <w:t>вени</w:t>
                                    </w:r>
                                    <w:r w:rsidR="00A23A2D" w:rsidRPr="003E5D08">
                                      <w:rPr>
                                        <w:sz w:val="24"/>
                                        <w:szCs w:val="24"/>
                                      </w:rPr>
                                      <w:t xml:space="preserve">ят </w:t>
                                    </w:r>
                                    <w:r w:rsidRPr="003E5D08">
                                      <w:rPr>
                                        <w:sz w:val="24"/>
                                        <w:szCs w:val="24"/>
                                      </w:rPr>
                                      <w:t xml:space="preserve">модел за развитие на територията </w:t>
                                    </w:r>
                                    <w:r w:rsidR="00D62303" w:rsidRPr="003E5D08">
                                      <w:rPr>
                                        <w:sz w:val="24"/>
                                        <w:szCs w:val="24"/>
                                        <w:lang w:val="en-US"/>
                                      </w:rPr>
                                      <w:t>(</w:t>
                                    </w:r>
                                    <w:r w:rsidR="00D62303" w:rsidRPr="003E5D08">
                                      <w:rPr>
                                        <w:sz w:val="24"/>
                                        <w:szCs w:val="24"/>
                                      </w:rPr>
                                      <w:t>ОУП</w:t>
                                    </w:r>
                                    <w:r w:rsidR="00D62303" w:rsidRPr="003E5D08">
                                      <w:rPr>
                                        <w:sz w:val="24"/>
                                        <w:szCs w:val="24"/>
                                        <w:lang w:val="en-US"/>
                                      </w:rPr>
                                      <w:t>)</w:t>
                                    </w:r>
                                    <w:r w:rsidR="00D62303" w:rsidRPr="003E5D08">
                                      <w:rPr>
                                        <w:sz w:val="24"/>
                                        <w:szCs w:val="24"/>
                                      </w:rPr>
                                      <w:t xml:space="preserve"> на </w:t>
                                    </w:r>
                                    <w:r w:rsidRPr="003E5D08">
                                      <w:rPr>
                                        <w:sz w:val="24"/>
                                        <w:szCs w:val="24"/>
                                      </w:rPr>
                                      <w:t>община Гурково. По този начин се постига единствомежду социално-икономичското и пространственото развитие на об</w:t>
                                    </w:r>
                                    <w:r w:rsidR="002C363E" w:rsidRPr="003E5D08">
                                      <w:rPr>
                                        <w:sz w:val="24"/>
                                        <w:szCs w:val="24"/>
                                      </w:rPr>
                                      <w:t>-</w:t>
                                    </w:r>
                                    <w:r w:rsidRPr="003E5D08">
                                      <w:rPr>
                                        <w:sz w:val="24"/>
                                        <w:szCs w:val="24"/>
                                      </w:rPr>
                                      <w:t>щината.</w:t>
                                    </w:r>
                                    <w:r w:rsidR="00D62303" w:rsidRPr="003E5D08">
                                      <w:rPr>
                                        <w:sz w:val="24"/>
                                        <w:szCs w:val="24"/>
                                      </w:rPr>
                                      <w:t xml:space="preserve"> Въпреки, че предвижданията на ОУП са дългосрочни, те показват прио</w:t>
                                    </w:r>
                                    <w:r w:rsidR="002C363E" w:rsidRPr="003E5D08">
                                      <w:rPr>
                                        <w:sz w:val="24"/>
                                        <w:szCs w:val="24"/>
                                      </w:rPr>
                                      <w:t>-</w:t>
                                    </w:r>
                                    <w:r w:rsidR="00D62303" w:rsidRPr="003E5D08">
                                      <w:rPr>
                                        <w:sz w:val="24"/>
                                        <w:szCs w:val="24"/>
                                      </w:rPr>
                                      <w:t>ритетите, мерките и дейностите, които следва да се предприемат от общинската адми</w:t>
                                    </w:r>
                                    <w:r w:rsidR="002C363E" w:rsidRPr="003E5D08">
                                      <w:rPr>
                                        <w:sz w:val="24"/>
                                        <w:szCs w:val="24"/>
                                      </w:rPr>
                                      <w:t>-</w:t>
                                    </w:r>
                                    <w:r w:rsidR="00D62303" w:rsidRPr="003E5D08">
                                      <w:rPr>
                                        <w:sz w:val="24"/>
                                        <w:szCs w:val="24"/>
                                      </w:rPr>
                                      <w:t>нистрация  в средносрочен план.</w:t>
                                    </w:r>
                                  </w:p>
                                  <w:p w:rsidR="004F4DB1" w:rsidRPr="003E5D08" w:rsidRDefault="004F4DB1" w:rsidP="002C363E">
                                    <w:pPr>
                                      <w:spacing w:after="0"/>
                                      <w:jc w:val="both"/>
                                      <w:rPr>
                                        <w:sz w:val="24"/>
                                        <w:szCs w:val="24"/>
                                      </w:rPr>
                                    </w:pPr>
                                    <w:r w:rsidRPr="003E5D08">
                                      <w:rPr>
                                        <w:sz w:val="24"/>
                                        <w:szCs w:val="24"/>
                                      </w:rPr>
                                      <w:t>Подборът на приоритетните зони за въздействие</w:t>
                                    </w:r>
                                    <w:r w:rsidR="00D62303" w:rsidRPr="003E5D08">
                                      <w:rPr>
                                        <w:sz w:val="24"/>
                                        <w:szCs w:val="24"/>
                                      </w:rPr>
                                      <w:t xml:space="preserve"> в ПИРО Гурково се основава</w:t>
                                    </w:r>
                                    <w:r w:rsidRPr="003E5D08">
                                      <w:rPr>
                                        <w:sz w:val="24"/>
                                        <w:szCs w:val="24"/>
                                      </w:rPr>
                                      <w:t xml:space="preserve"> на реални данни и проучвания за съответната</w:t>
                                    </w:r>
                                    <w:r w:rsidR="00287F92" w:rsidRPr="003E5D08">
                                      <w:rPr>
                                        <w:sz w:val="24"/>
                                        <w:szCs w:val="24"/>
                                      </w:rPr>
                                      <w:t xml:space="preserve"> територия, </w:t>
                                    </w:r>
                                    <w:r w:rsidRPr="003E5D08">
                                      <w:rPr>
                                        <w:sz w:val="24"/>
                                        <w:szCs w:val="24"/>
                                      </w:rPr>
                                      <w:t>характеристиките, проблемите и потенциалите на всяка зона, кактои аргументите, въз основа на които съответната зона е</w:t>
                                    </w:r>
                                    <w:r w:rsidR="000A14A9" w:rsidRPr="003E5D08">
                                      <w:rPr>
                                        <w:sz w:val="24"/>
                                        <w:szCs w:val="24"/>
                                      </w:rPr>
                                      <w:t xml:space="preserve"> определена като приоритетна за</w:t>
                                    </w:r>
                                    <w:r w:rsidRPr="003E5D08">
                                      <w:rPr>
                                        <w:sz w:val="24"/>
                                        <w:szCs w:val="24"/>
                                      </w:rPr>
                                      <w:t xml:space="preserve">развитие. </w:t>
                                    </w:r>
                                  </w:p>
                                  <w:p w:rsidR="00287F92" w:rsidRPr="003E5D08" w:rsidRDefault="00287F92" w:rsidP="002C363E">
                                    <w:pPr>
                                      <w:autoSpaceDE w:val="0"/>
                                      <w:autoSpaceDN w:val="0"/>
                                      <w:adjustRightInd w:val="0"/>
                                      <w:spacing w:after="0" w:line="240" w:lineRule="auto"/>
                                      <w:jc w:val="both"/>
                                      <w:rPr>
                                        <w:rFonts w:asciiTheme="minorHAnsi" w:hAnsiTheme="minorHAnsi" w:cs="Times New Roman"/>
                                        <w:color w:val="000000"/>
                                        <w:sz w:val="24"/>
                                        <w:szCs w:val="24"/>
                                      </w:rPr>
                                    </w:pPr>
                                    <w:r w:rsidRPr="003E5D08">
                                      <w:rPr>
                                        <w:rFonts w:asciiTheme="minorHAnsi" w:hAnsiTheme="minorHAnsi" w:cs="Times New Roman"/>
                                        <w:color w:val="000000"/>
                                        <w:sz w:val="24"/>
                                        <w:szCs w:val="24"/>
                                      </w:rPr>
                                      <w:t xml:space="preserve">       Отчитайки горните фактори, са определени няколко при</w:t>
                                    </w:r>
                                    <w:r w:rsidR="00A23A2D" w:rsidRPr="003E5D08">
                                      <w:rPr>
                                        <w:rFonts w:asciiTheme="minorHAnsi" w:hAnsiTheme="minorHAnsi" w:cs="Times New Roman"/>
                                        <w:color w:val="000000"/>
                                        <w:sz w:val="24"/>
                                        <w:szCs w:val="24"/>
                                      </w:rPr>
                                      <w:t>оритетни зони за въз-действие в</w:t>
                                    </w:r>
                                    <w:r w:rsidRPr="003E5D08">
                                      <w:rPr>
                                        <w:rFonts w:asciiTheme="minorHAnsi" w:hAnsiTheme="minorHAnsi" w:cs="Times New Roman"/>
                                        <w:color w:val="000000"/>
                                        <w:sz w:val="24"/>
                                        <w:szCs w:val="24"/>
                                      </w:rPr>
                                      <w:t xml:space="preserve">  ПИРО – Гурково, които в най-силна степен реализират прилагането на </w:t>
                                    </w:r>
                                    <w:r w:rsidRPr="003E5D08">
                                      <w:rPr>
                                        <w:rFonts w:asciiTheme="minorHAnsi" w:hAnsiTheme="minorHAnsi" w:cs="Times New Roman"/>
                                        <w:color w:val="000000"/>
                                        <w:sz w:val="24"/>
                                        <w:szCs w:val="24"/>
                                      </w:rPr>
                                      <w:lastRenderedPageBreak/>
                                      <w:t>интегриран подход.</w:t>
                                    </w:r>
                                  </w:p>
                                  <w:p w:rsidR="00287F92" w:rsidRPr="003E5D08" w:rsidRDefault="00287F92" w:rsidP="0067731F">
                                    <w:pPr>
                                      <w:autoSpaceDE w:val="0"/>
                                      <w:autoSpaceDN w:val="0"/>
                                      <w:adjustRightInd w:val="0"/>
                                      <w:spacing w:after="0" w:line="240" w:lineRule="auto"/>
                                      <w:ind w:left="-108" w:right="495"/>
                                      <w:jc w:val="both"/>
                                      <w:rPr>
                                        <w:rFonts w:asciiTheme="minorHAnsi" w:hAnsiTheme="minorHAnsi" w:cs="Times New Roman"/>
                                        <w:b/>
                                        <w:i/>
                                        <w:color w:val="984806" w:themeColor="accent6" w:themeShade="80"/>
                                        <w:sz w:val="24"/>
                                        <w:szCs w:val="24"/>
                                      </w:rPr>
                                    </w:pPr>
                                  </w:p>
                                  <w:p w:rsidR="008B6B96" w:rsidRPr="003E5D08" w:rsidRDefault="00287F92" w:rsidP="0067731F">
                                    <w:pPr>
                                      <w:autoSpaceDE w:val="0"/>
                                      <w:autoSpaceDN w:val="0"/>
                                      <w:adjustRightInd w:val="0"/>
                                      <w:spacing w:after="0" w:line="240" w:lineRule="auto"/>
                                      <w:ind w:left="-108" w:right="495"/>
                                      <w:jc w:val="both"/>
                                      <w:rPr>
                                        <w:rFonts w:asciiTheme="minorHAnsi" w:hAnsiTheme="minorHAnsi" w:cs="Times New Roman"/>
                                        <w:b/>
                                        <w:i/>
                                        <w:color w:val="984806" w:themeColor="accent6" w:themeShade="80"/>
                                        <w:sz w:val="24"/>
                                        <w:szCs w:val="24"/>
                                      </w:rPr>
                                    </w:pPr>
                                    <w:r w:rsidRPr="003E5D08">
                                      <w:rPr>
                                        <w:rFonts w:asciiTheme="minorHAnsi" w:hAnsiTheme="minorHAnsi" w:cs="Times New Roman"/>
                                        <w:b/>
                                        <w:i/>
                                        <w:color w:val="984806" w:themeColor="accent6" w:themeShade="80"/>
                                        <w:sz w:val="24"/>
                                        <w:szCs w:val="24"/>
                                      </w:rPr>
                                      <w:t>7.3</w:t>
                                    </w:r>
                                    <w:r w:rsidR="00840F27" w:rsidRPr="003E5D08">
                                      <w:rPr>
                                        <w:rFonts w:asciiTheme="minorHAnsi" w:hAnsiTheme="minorHAnsi" w:cs="Times New Roman"/>
                                        <w:b/>
                                        <w:i/>
                                        <w:color w:val="984806" w:themeColor="accent6" w:themeShade="80"/>
                                        <w:sz w:val="24"/>
                                        <w:szCs w:val="24"/>
                                      </w:rPr>
                                      <w:t xml:space="preserve">.  </w:t>
                                    </w:r>
                                    <w:r w:rsidR="00492454" w:rsidRPr="003E5D08">
                                      <w:rPr>
                                        <w:rFonts w:asciiTheme="minorHAnsi" w:hAnsiTheme="minorHAnsi" w:cs="Times New Roman"/>
                                        <w:b/>
                                        <w:i/>
                                        <w:color w:val="984806" w:themeColor="accent6" w:themeShade="80"/>
                                        <w:sz w:val="24"/>
                                        <w:szCs w:val="24"/>
                                      </w:rPr>
                                      <w:t>Определяне з</w:t>
                                    </w:r>
                                    <w:r w:rsidR="00840F27" w:rsidRPr="003E5D08">
                                      <w:rPr>
                                        <w:rFonts w:asciiTheme="minorHAnsi" w:hAnsiTheme="minorHAnsi" w:cs="Times New Roman"/>
                                        <w:b/>
                                        <w:i/>
                                        <w:color w:val="984806" w:themeColor="accent6" w:themeShade="80"/>
                                        <w:sz w:val="24"/>
                                        <w:szCs w:val="24"/>
                                      </w:rPr>
                                      <w:t>они</w:t>
                                    </w:r>
                                    <w:r w:rsidR="00492454" w:rsidRPr="003E5D08">
                                      <w:rPr>
                                        <w:rFonts w:asciiTheme="minorHAnsi" w:hAnsiTheme="minorHAnsi" w:cs="Times New Roman"/>
                                        <w:b/>
                                        <w:i/>
                                        <w:color w:val="984806" w:themeColor="accent6" w:themeShade="80"/>
                                        <w:sz w:val="24"/>
                                        <w:szCs w:val="24"/>
                                      </w:rPr>
                                      <w:t>те</w:t>
                                    </w:r>
                                    <w:r w:rsidR="00840F27" w:rsidRPr="003E5D08">
                                      <w:rPr>
                                        <w:rFonts w:asciiTheme="minorHAnsi" w:hAnsiTheme="minorHAnsi" w:cs="Times New Roman"/>
                                        <w:b/>
                                        <w:i/>
                                        <w:color w:val="984806" w:themeColor="accent6" w:themeShade="80"/>
                                        <w:sz w:val="24"/>
                                        <w:szCs w:val="24"/>
                                      </w:rPr>
                                      <w:t xml:space="preserve"> за въздействие</w:t>
                                    </w:r>
                                    <w:r w:rsidR="00492454" w:rsidRPr="003E5D08">
                                      <w:rPr>
                                        <w:rFonts w:asciiTheme="minorHAnsi" w:hAnsiTheme="minorHAnsi" w:cs="Times New Roman"/>
                                        <w:b/>
                                        <w:i/>
                                        <w:color w:val="984806" w:themeColor="accent6" w:themeShade="80"/>
                                        <w:sz w:val="24"/>
                                        <w:szCs w:val="24"/>
                                      </w:rPr>
                                      <w:t xml:space="preserve"> в ПИРО Гурково</w:t>
                                    </w:r>
                                    <w:r w:rsidR="00840F27" w:rsidRPr="003E5D08">
                                      <w:rPr>
                                        <w:rFonts w:asciiTheme="minorHAnsi" w:hAnsiTheme="minorHAnsi" w:cs="Times New Roman"/>
                                        <w:b/>
                                        <w:i/>
                                        <w:color w:val="984806" w:themeColor="accent6" w:themeShade="80"/>
                                        <w:sz w:val="24"/>
                                        <w:szCs w:val="24"/>
                                      </w:rPr>
                                      <w:t>.</w:t>
                                    </w:r>
                                  </w:p>
                                  <w:p w:rsidR="00840F27" w:rsidRPr="003E5D08" w:rsidRDefault="00840F27" w:rsidP="006B1AEB">
                                    <w:pPr>
                                      <w:spacing w:after="0"/>
                                      <w:ind w:right="34"/>
                                      <w:jc w:val="both"/>
                                      <w:rPr>
                                        <w:sz w:val="24"/>
                                        <w:szCs w:val="24"/>
                                      </w:rPr>
                                    </w:pPr>
                                    <w:r w:rsidRPr="003E5D08">
                                      <w:rPr>
                                        <w:sz w:val="24"/>
                                        <w:szCs w:val="24"/>
                                      </w:rPr>
                                      <w:t xml:space="preserve">       В ПИРО-Гурково са предвидени пет типа зони за въздейс</w:t>
                                    </w:r>
                                    <w:r w:rsidR="006B1AEB" w:rsidRPr="003E5D08">
                                      <w:rPr>
                                        <w:sz w:val="24"/>
                                        <w:szCs w:val="24"/>
                                      </w:rPr>
                                      <w:t>твие. Те отразяват въз</w:t>
                                    </w:r>
                                    <w:r w:rsidR="00A23A2D" w:rsidRPr="003E5D08">
                                      <w:rPr>
                                        <w:sz w:val="24"/>
                                        <w:szCs w:val="24"/>
                                      </w:rPr>
                                      <w:t xml:space="preserve">приетият </w:t>
                                    </w:r>
                                    <w:r w:rsidRPr="003E5D08">
                                      <w:rPr>
                                        <w:sz w:val="24"/>
                                        <w:szCs w:val="24"/>
                                      </w:rPr>
                                      <w:t>подход и принцип, описани по-горе, в т.ч.:</w:t>
                                    </w:r>
                                  </w:p>
                                  <w:p w:rsidR="002743C1" w:rsidRPr="003E5D08" w:rsidRDefault="00840F27" w:rsidP="00B15383">
                                    <w:pPr>
                                      <w:pStyle w:val="a4"/>
                                      <w:numPr>
                                        <w:ilvl w:val="0"/>
                                        <w:numId w:val="65"/>
                                      </w:numPr>
                                      <w:spacing w:after="0"/>
                                      <w:ind w:left="0" w:right="34" w:firstLine="311"/>
                                      <w:jc w:val="both"/>
                                      <w:rPr>
                                        <w:sz w:val="24"/>
                                        <w:szCs w:val="24"/>
                                      </w:rPr>
                                    </w:pPr>
                                    <w:r w:rsidRPr="003E5D08">
                                      <w:rPr>
                                        <w:sz w:val="24"/>
                                        <w:szCs w:val="24"/>
                                      </w:rPr>
                                      <w:t>Зони за обитаване (жилищни функции)-този тип зона обхваща всички населени места, извън общин</w:t>
                                    </w:r>
                                    <w:r w:rsidR="00A23A2D" w:rsidRPr="003E5D08">
                                      <w:rPr>
                                        <w:sz w:val="24"/>
                                        <w:szCs w:val="24"/>
                                      </w:rPr>
                                      <w:t>ския център. В тази зона са съср</w:t>
                                    </w:r>
                                    <w:r w:rsidRPr="003E5D08">
                                      <w:rPr>
                                        <w:sz w:val="24"/>
                                        <w:szCs w:val="24"/>
                                      </w:rPr>
                                      <w:t xml:space="preserve">едоточени жилищните сгради, в които обитателите задоволяват </w:t>
                                    </w:r>
                                    <w:r w:rsidR="00B92321" w:rsidRPr="003E5D08">
                                      <w:rPr>
                                        <w:sz w:val="24"/>
                                        <w:szCs w:val="24"/>
                                      </w:rPr>
                                      <w:t>индивидуални дейности и потребности;</w:t>
                                    </w:r>
                                  </w:p>
                                  <w:p w:rsidR="002743C1" w:rsidRPr="003E5D08" w:rsidRDefault="00B92321" w:rsidP="00B15383">
                                    <w:pPr>
                                      <w:pStyle w:val="a4"/>
                                      <w:numPr>
                                        <w:ilvl w:val="0"/>
                                        <w:numId w:val="65"/>
                                      </w:numPr>
                                      <w:spacing w:after="0"/>
                                      <w:ind w:left="0" w:right="34" w:firstLine="311"/>
                                      <w:jc w:val="both"/>
                                      <w:rPr>
                                        <w:sz w:val="24"/>
                                        <w:szCs w:val="24"/>
                                      </w:rPr>
                                    </w:pPr>
                                    <w:r w:rsidRPr="003E5D08">
                                      <w:rPr>
                                        <w:sz w:val="24"/>
                                        <w:szCs w:val="24"/>
                                      </w:rPr>
                                      <w:t>Зони за произвоство – този тип зони обхващат всички имоти, съгласно ОУП, които сапредназначени за застрояване примно със сгради и съоръжения за произ</w:t>
                                    </w:r>
                                    <w:r w:rsidR="009D16AE" w:rsidRPr="003E5D08">
                                      <w:rPr>
                                        <w:sz w:val="24"/>
                                        <w:szCs w:val="24"/>
                                      </w:rPr>
                                      <w:t>-</w:t>
                                    </w:r>
                                    <w:r w:rsidRPr="003E5D08">
                                      <w:rPr>
                                        <w:sz w:val="24"/>
                                        <w:szCs w:val="24"/>
                                      </w:rPr>
                                      <w:t>водство и складова дейност.</w:t>
                                    </w:r>
                                    <w:r w:rsidR="000232D1" w:rsidRPr="003E5D08">
                                      <w:rPr>
                                        <w:sz w:val="24"/>
                                        <w:szCs w:val="24"/>
                                      </w:rPr>
                                      <w:t xml:space="preserve"> Този тип зони спомагат за развитието на общинска</w:t>
                                    </w:r>
                                    <w:r w:rsidR="002743C1" w:rsidRPr="003E5D08">
                                      <w:rPr>
                                        <w:sz w:val="24"/>
                                        <w:szCs w:val="24"/>
                                      </w:rPr>
                                      <w:t>та ико</w:t>
                                    </w:r>
                                    <w:r w:rsidR="009D16AE" w:rsidRPr="003E5D08">
                                      <w:rPr>
                                        <w:sz w:val="24"/>
                                        <w:szCs w:val="24"/>
                                      </w:rPr>
                                      <w:t>-</w:t>
                                    </w:r>
                                    <w:r w:rsidR="002743C1" w:rsidRPr="003E5D08">
                                      <w:rPr>
                                        <w:sz w:val="24"/>
                                        <w:szCs w:val="24"/>
                                      </w:rPr>
                                      <w:t>номика;</w:t>
                                    </w:r>
                                  </w:p>
                                  <w:p w:rsidR="00D43A3A" w:rsidRPr="003E5D08" w:rsidRDefault="00D43A3A" w:rsidP="00B15383">
                                    <w:pPr>
                                      <w:pStyle w:val="a4"/>
                                      <w:numPr>
                                        <w:ilvl w:val="0"/>
                                        <w:numId w:val="65"/>
                                      </w:numPr>
                                      <w:spacing w:after="0"/>
                                      <w:ind w:left="28" w:right="34" w:firstLine="283"/>
                                      <w:jc w:val="both"/>
                                      <w:rPr>
                                        <w:sz w:val="24"/>
                                        <w:szCs w:val="24"/>
                                      </w:rPr>
                                    </w:pPr>
                                    <w:r w:rsidRPr="003E5D08">
                                      <w:rPr>
                                        <w:sz w:val="24"/>
                                        <w:szCs w:val="24"/>
                                      </w:rPr>
                                      <w:t>Зони за обслужване на населението –зони, в които се задоволяват основни по</w:t>
                                    </w:r>
                                    <w:r w:rsidR="00A23A2D" w:rsidRPr="003E5D08">
                                      <w:rPr>
                                        <w:sz w:val="24"/>
                                        <w:szCs w:val="24"/>
                                      </w:rPr>
                                      <w:t>-треб</w:t>
                                    </w:r>
                                    <w:r w:rsidRPr="003E5D08">
                                      <w:rPr>
                                        <w:sz w:val="24"/>
                                        <w:szCs w:val="24"/>
                                      </w:rPr>
                                      <w:t>ности на населението на общината от  здравеопазване, образование, култура, рели</w:t>
                                    </w:r>
                                    <w:r w:rsidR="007E3B5A" w:rsidRPr="003E5D08">
                                      <w:rPr>
                                        <w:sz w:val="24"/>
                                        <w:szCs w:val="24"/>
                                      </w:rPr>
                                      <w:t>гия,</w:t>
                                    </w:r>
                                    <w:r w:rsidRPr="003E5D08">
                                      <w:rPr>
                                        <w:sz w:val="24"/>
                                        <w:szCs w:val="24"/>
                                      </w:rPr>
                                      <w:t>социални грижи, административни услуги, търговия, битови услуги и други</w:t>
                                    </w:r>
                                    <w:r w:rsidR="002743C1" w:rsidRPr="003E5D08">
                                      <w:rPr>
                                        <w:sz w:val="24"/>
                                        <w:szCs w:val="24"/>
                                      </w:rPr>
                                      <w:t xml:space="preserve"> полезни </w:t>
                                    </w:r>
                                    <w:r w:rsidR="00A23A2D" w:rsidRPr="003E5D08">
                                      <w:rPr>
                                        <w:sz w:val="24"/>
                                        <w:szCs w:val="24"/>
                                      </w:rPr>
                                      <w:t>за об</w:t>
                                    </w:r>
                                    <w:r w:rsidR="002743C1" w:rsidRPr="003E5D08">
                                      <w:rPr>
                                        <w:sz w:val="24"/>
                                        <w:szCs w:val="24"/>
                                      </w:rPr>
                                      <w:t>ществото дейности;</w:t>
                                    </w:r>
                                  </w:p>
                                  <w:p w:rsidR="002743C1" w:rsidRPr="003E5D08" w:rsidRDefault="002743C1" w:rsidP="00B15383">
                                    <w:pPr>
                                      <w:pStyle w:val="a4"/>
                                      <w:numPr>
                                        <w:ilvl w:val="0"/>
                                        <w:numId w:val="65"/>
                                      </w:numPr>
                                      <w:spacing w:after="0"/>
                                      <w:ind w:left="28" w:right="34" w:firstLine="283"/>
                                      <w:jc w:val="both"/>
                                      <w:rPr>
                                        <w:sz w:val="24"/>
                                        <w:szCs w:val="24"/>
                                      </w:rPr>
                                    </w:pPr>
                                    <w:r w:rsidRPr="003E5D08">
                                      <w:rPr>
                                        <w:sz w:val="24"/>
                                        <w:szCs w:val="24"/>
                                      </w:rPr>
                                      <w:t>Зони за отдих и туризъм – зони с потенц</w:t>
                                    </w:r>
                                    <w:r w:rsidR="00D1663F" w:rsidRPr="003E5D08">
                                      <w:rPr>
                                        <w:sz w:val="24"/>
                                        <w:szCs w:val="24"/>
                                      </w:rPr>
                                      <w:t xml:space="preserve">иал за развитие на рекрационен, </w:t>
                                    </w:r>
                                    <w:r w:rsidRPr="003E5D08">
                                      <w:rPr>
                                        <w:sz w:val="24"/>
                                        <w:szCs w:val="24"/>
                                      </w:rPr>
                                      <w:t>опоз</w:t>
                                    </w:r>
                                    <w:r w:rsidR="00A23A2D" w:rsidRPr="003E5D08">
                                      <w:rPr>
                                        <w:sz w:val="24"/>
                                        <w:szCs w:val="24"/>
                                      </w:rPr>
                                      <w:t>-</w:t>
                                    </w:r>
                                    <w:r w:rsidRPr="003E5D08">
                                      <w:rPr>
                                        <w:sz w:val="24"/>
                                        <w:szCs w:val="24"/>
                                      </w:rPr>
                                      <w:t>навателен, ловен</w:t>
                                    </w:r>
                                    <w:r w:rsidR="00A90861" w:rsidRPr="003E5D08">
                                      <w:rPr>
                                        <w:sz w:val="24"/>
                                        <w:szCs w:val="24"/>
                                      </w:rPr>
                                      <w:t>, коло и други видове туризъм.</w:t>
                                    </w:r>
                                  </w:p>
                                  <w:p w:rsidR="00A90861" w:rsidRPr="003E5D08" w:rsidRDefault="00A90861" w:rsidP="00B15383">
                                    <w:pPr>
                                      <w:pStyle w:val="a4"/>
                                      <w:numPr>
                                        <w:ilvl w:val="0"/>
                                        <w:numId w:val="65"/>
                                      </w:numPr>
                                      <w:spacing w:after="0"/>
                                      <w:ind w:left="28" w:right="34" w:firstLine="283"/>
                                      <w:jc w:val="both"/>
                                      <w:rPr>
                                        <w:sz w:val="24"/>
                                        <w:szCs w:val="24"/>
                                      </w:rPr>
                                    </w:pPr>
                                    <w:r w:rsidRPr="003E5D08">
                                      <w:rPr>
                                        <w:sz w:val="24"/>
                                        <w:szCs w:val="24"/>
                                      </w:rPr>
                                      <w:t>Зони за опазване на околната среда и  превенция на риска-зони в които са предвидени дейности, свързани с:  опазването на околната среда; дейности, свързани с опазването на защитени територии и зони по НАТУРА 2000; дейности, свързани с ерозийни и свачищни процеси; потенциален риск от наводнения.</w:t>
                                    </w:r>
                                  </w:p>
                                  <w:p w:rsidR="008B6B96" w:rsidRPr="003E5D08" w:rsidRDefault="008B6B96" w:rsidP="0067731F">
                                    <w:pPr>
                                      <w:autoSpaceDE w:val="0"/>
                                      <w:autoSpaceDN w:val="0"/>
                                      <w:adjustRightInd w:val="0"/>
                                      <w:spacing w:after="0" w:line="240" w:lineRule="auto"/>
                                      <w:ind w:left="-108" w:right="495"/>
                                      <w:jc w:val="both"/>
                                      <w:rPr>
                                        <w:rFonts w:asciiTheme="minorHAnsi" w:hAnsiTheme="minorHAnsi" w:cs="Times New Roman"/>
                                        <w:b/>
                                        <w:i/>
                                        <w:color w:val="C00000"/>
                                        <w:sz w:val="24"/>
                                        <w:szCs w:val="24"/>
                                      </w:rPr>
                                    </w:pPr>
                                  </w:p>
                                  <w:p w:rsidR="008B6B96" w:rsidRPr="003E5D08" w:rsidRDefault="00A90861" w:rsidP="0067731F">
                                    <w:pPr>
                                      <w:autoSpaceDE w:val="0"/>
                                      <w:autoSpaceDN w:val="0"/>
                                      <w:adjustRightInd w:val="0"/>
                                      <w:spacing w:after="0" w:line="240" w:lineRule="auto"/>
                                      <w:ind w:left="-108" w:right="495"/>
                                      <w:jc w:val="both"/>
                                      <w:rPr>
                                        <w:rFonts w:asciiTheme="minorHAnsi" w:hAnsiTheme="minorHAnsi" w:cs="Times New Roman"/>
                                        <w:b/>
                                        <w:i/>
                                        <w:color w:val="984806" w:themeColor="accent6" w:themeShade="80"/>
                                        <w:sz w:val="24"/>
                                        <w:szCs w:val="24"/>
                                      </w:rPr>
                                    </w:pPr>
                                    <w:r w:rsidRPr="003E5D08">
                                      <w:rPr>
                                        <w:rFonts w:asciiTheme="minorHAnsi" w:hAnsiTheme="minorHAnsi" w:cs="Times New Roman"/>
                                        <w:b/>
                                        <w:i/>
                                        <w:color w:val="984806" w:themeColor="accent6" w:themeShade="80"/>
                                        <w:sz w:val="24"/>
                                        <w:szCs w:val="24"/>
                                      </w:rPr>
                                      <w:t>7.</w:t>
                                    </w:r>
                                    <w:r w:rsidR="00985F13" w:rsidRPr="003E5D08">
                                      <w:rPr>
                                        <w:rFonts w:asciiTheme="minorHAnsi" w:hAnsiTheme="minorHAnsi" w:cs="Times New Roman"/>
                                        <w:b/>
                                        <w:i/>
                                        <w:color w:val="984806" w:themeColor="accent6" w:themeShade="80"/>
                                        <w:sz w:val="24"/>
                                        <w:szCs w:val="24"/>
                                      </w:rPr>
                                      <w:t>4</w:t>
                                    </w:r>
                                    <w:r w:rsidRPr="003E5D08">
                                      <w:rPr>
                                        <w:rFonts w:asciiTheme="minorHAnsi" w:hAnsiTheme="minorHAnsi" w:cs="Times New Roman"/>
                                        <w:b/>
                                        <w:i/>
                                        <w:color w:val="984806" w:themeColor="accent6" w:themeShade="80"/>
                                        <w:sz w:val="24"/>
                                        <w:szCs w:val="24"/>
                                      </w:rPr>
                                      <w:t>.  Приоритетни зони за въздействие.</w:t>
                                    </w:r>
                                  </w:p>
                                  <w:p w:rsidR="00E46508" w:rsidRPr="003E5D08" w:rsidRDefault="00A90861" w:rsidP="006B66AA">
                                    <w:pPr>
                                      <w:autoSpaceDE w:val="0"/>
                                      <w:autoSpaceDN w:val="0"/>
                                      <w:adjustRightInd w:val="0"/>
                                      <w:spacing w:after="0" w:line="240" w:lineRule="auto"/>
                                      <w:ind w:left="-108"/>
                                      <w:jc w:val="both"/>
                                      <w:rPr>
                                        <w:rFonts w:asciiTheme="minorHAnsi" w:hAnsiTheme="minorHAnsi" w:cs="Times New Roman"/>
                                        <w:sz w:val="24"/>
                                        <w:szCs w:val="24"/>
                                      </w:rPr>
                                    </w:pPr>
                                    <w:r w:rsidRPr="003E5D08">
                                      <w:rPr>
                                        <w:rFonts w:asciiTheme="minorHAnsi" w:hAnsiTheme="minorHAnsi" w:cs="Times New Roman"/>
                                        <w:sz w:val="24"/>
                                        <w:szCs w:val="24"/>
                                      </w:rPr>
                                      <w:t xml:space="preserve">       На база на въприетият подход за определяне на приоритетните зони за въздействие</w:t>
                                    </w:r>
                                    <w:r w:rsidR="00E46508" w:rsidRPr="003E5D08">
                                      <w:rPr>
                                        <w:rFonts w:asciiTheme="minorHAnsi" w:hAnsiTheme="minorHAnsi" w:cs="Times New Roman"/>
                                        <w:sz w:val="24"/>
                                        <w:szCs w:val="24"/>
                                      </w:rPr>
                                      <w:t>,в</w:t>
                                    </w:r>
                                    <w:r w:rsidRPr="003E5D08">
                                      <w:rPr>
                                        <w:rFonts w:asciiTheme="minorHAnsi" w:hAnsiTheme="minorHAnsi" w:cs="Times New Roman"/>
                                        <w:sz w:val="24"/>
                                        <w:szCs w:val="24"/>
                                      </w:rPr>
                                      <w:t xml:space="preserve"> ПИРО Гурково, са определени следните </w:t>
                                    </w:r>
                                    <w:r w:rsidR="00E46508" w:rsidRPr="003E5D08">
                                      <w:rPr>
                                        <w:rFonts w:asciiTheme="minorHAnsi" w:hAnsiTheme="minorHAnsi" w:cs="Times New Roman"/>
                                        <w:sz w:val="24"/>
                                        <w:szCs w:val="24"/>
                                      </w:rPr>
                                      <w:t>такива:</w:t>
                                    </w:r>
                                  </w:p>
                                  <w:p w:rsidR="00E46508" w:rsidRPr="003E5D08" w:rsidRDefault="00E46508" w:rsidP="00B15383">
                                    <w:pPr>
                                      <w:pStyle w:val="a4"/>
                                      <w:numPr>
                                        <w:ilvl w:val="0"/>
                                        <w:numId w:val="66"/>
                                      </w:numPr>
                                      <w:autoSpaceDE w:val="0"/>
                                      <w:autoSpaceDN w:val="0"/>
                                      <w:adjustRightInd w:val="0"/>
                                      <w:spacing w:after="0" w:line="240" w:lineRule="auto"/>
                                      <w:ind w:left="28" w:firstLine="224"/>
                                      <w:jc w:val="both"/>
                                      <w:rPr>
                                        <w:rFonts w:asciiTheme="minorHAnsi" w:hAnsiTheme="minorHAnsi" w:cs="Times New Roman"/>
                                        <w:sz w:val="24"/>
                                        <w:szCs w:val="24"/>
                                      </w:rPr>
                                    </w:pPr>
                                    <w:r w:rsidRPr="003E5D08">
                                      <w:rPr>
                                        <w:rFonts w:asciiTheme="minorHAnsi" w:hAnsiTheme="minorHAnsi" w:cs="Times New Roman"/>
                                        <w:sz w:val="24"/>
                                        <w:szCs w:val="24"/>
                                      </w:rPr>
                                      <w:t>Зона на общински център Гурково. Това е зоната, в която са съсредоточени ос</w:t>
                                    </w:r>
                                    <w:r w:rsidR="00E52787" w:rsidRPr="003E5D08">
                                      <w:rPr>
                                        <w:rFonts w:asciiTheme="minorHAnsi" w:hAnsiTheme="minorHAnsi" w:cs="Times New Roman"/>
                                        <w:sz w:val="24"/>
                                        <w:szCs w:val="24"/>
                                      </w:rPr>
                                      <w:t>-</w:t>
                                    </w:r>
                                    <w:r w:rsidRPr="003E5D08">
                                      <w:rPr>
                                        <w:rFonts w:asciiTheme="minorHAnsi" w:hAnsiTheme="minorHAnsi" w:cs="Times New Roman"/>
                                        <w:sz w:val="24"/>
                                        <w:szCs w:val="24"/>
                                      </w:rPr>
                                      <w:t>новни</w:t>
                                    </w:r>
                                    <w:r w:rsidR="00E52787" w:rsidRPr="003E5D08">
                                      <w:rPr>
                                        <w:rFonts w:asciiTheme="minorHAnsi" w:hAnsiTheme="minorHAnsi" w:cs="Times New Roman"/>
                                        <w:sz w:val="24"/>
                                        <w:szCs w:val="24"/>
                                      </w:rPr>
                                      <w:t>т</w:t>
                                    </w:r>
                                    <w:r w:rsidRPr="003E5D08">
                                      <w:rPr>
                                        <w:rFonts w:asciiTheme="minorHAnsi" w:hAnsiTheme="minorHAnsi" w:cs="Times New Roman"/>
                                        <w:sz w:val="24"/>
                                        <w:szCs w:val="24"/>
                                      </w:rPr>
                                      <w:t>еобществени и обслужващи сгради с определени функции</w:t>
                                    </w:r>
                                    <w:r w:rsidR="009D4D71" w:rsidRPr="003E5D08">
                                      <w:rPr>
                                        <w:rFonts w:asciiTheme="minorHAnsi" w:hAnsiTheme="minorHAnsi" w:cs="Times New Roman"/>
                                        <w:sz w:val="24"/>
                                        <w:szCs w:val="24"/>
                                      </w:rPr>
                                      <w:t xml:space="preserve">, </w:t>
                                    </w:r>
                                    <w:r w:rsidRPr="003E5D08">
                                      <w:rPr>
                                        <w:rFonts w:asciiTheme="minorHAnsi" w:hAnsiTheme="minorHAnsi" w:cs="Times New Roman"/>
                                        <w:sz w:val="24"/>
                                        <w:szCs w:val="24"/>
                                      </w:rPr>
                                      <w:t xml:space="preserve"> и </w:t>
                                    </w:r>
                                    <w:r w:rsidR="009D4D71" w:rsidRPr="003E5D08">
                                      <w:rPr>
                                        <w:rFonts w:asciiTheme="minorHAnsi" w:hAnsiTheme="minorHAnsi" w:cs="Times New Roman"/>
                                        <w:sz w:val="24"/>
                                        <w:szCs w:val="24"/>
                                      </w:rPr>
                                      <w:t>с концентрация</w:t>
                                    </w:r>
                                    <w:r w:rsidRPr="003E5D08">
                                      <w:rPr>
                                        <w:rFonts w:asciiTheme="minorHAnsi" w:hAnsiTheme="minorHAnsi" w:cs="Times New Roman"/>
                                        <w:sz w:val="24"/>
                                        <w:szCs w:val="24"/>
                                      </w:rPr>
                                      <w:t>но</w:t>
                                    </w:r>
                                    <w:r w:rsidR="009D4D71" w:rsidRPr="003E5D08">
                                      <w:rPr>
                                        <w:color w:val="000000"/>
                                        <w:sz w:val="24"/>
                                        <w:szCs w:val="24"/>
                                      </w:rPr>
                                      <w:t>повече от половината (54,27%) население на общината, което изисква приоритетно насочванена ресурси.</w:t>
                                    </w:r>
                                    <w:r w:rsidR="008E1D04" w:rsidRPr="003E5D08">
                                      <w:rPr>
                                        <w:color w:val="000000"/>
                                        <w:sz w:val="24"/>
                                        <w:szCs w:val="24"/>
                                      </w:rPr>
                                      <w:t xml:space="preserve"> Поради тази причина, голяма част от заложените проектни идей в Програмата за реализация на ПИРО Гурков</w:t>
                                    </w:r>
                                    <w:r w:rsidR="00E52787" w:rsidRPr="003E5D08">
                                      <w:rPr>
                                        <w:color w:val="000000"/>
                                        <w:sz w:val="24"/>
                                        <w:szCs w:val="24"/>
                                      </w:rPr>
                                      <w:t xml:space="preserve">о, намират своята локализация в </w:t>
                                    </w:r>
                                    <w:r w:rsidR="008E1D04" w:rsidRPr="003E5D08">
                                      <w:rPr>
                                        <w:color w:val="000000"/>
                                        <w:sz w:val="24"/>
                                        <w:szCs w:val="24"/>
                                      </w:rPr>
                                      <w:t xml:space="preserve">общинския център. </w:t>
                                    </w:r>
                                  </w:p>
                                  <w:p w:rsidR="00275BCC" w:rsidRPr="003E5D08" w:rsidRDefault="00A475A8" w:rsidP="006C4BE0">
                                    <w:pPr>
                                      <w:pStyle w:val="a4"/>
                                      <w:numPr>
                                        <w:ilvl w:val="0"/>
                                        <w:numId w:val="66"/>
                                      </w:numPr>
                                      <w:autoSpaceDE w:val="0"/>
                                      <w:autoSpaceDN w:val="0"/>
                                      <w:adjustRightInd w:val="0"/>
                                      <w:spacing w:after="0" w:line="240" w:lineRule="auto"/>
                                      <w:ind w:left="28" w:firstLine="224"/>
                                      <w:jc w:val="both"/>
                                      <w:rPr>
                                        <w:rFonts w:asciiTheme="minorHAnsi" w:hAnsiTheme="minorHAnsi" w:cs="Times New Roman"/>
                                        <w:sz w:val="24"/>
                                        <w:szCs w:val="24"/>
                                      </w:rPr>
                                    </w:pPr>
                                    <w:r w:rsidRPr="003E5D08">
                                      <w:rPr>
                                        <w:color w:val="000000"/>
                                        <w:sz w:val="24"/>
                                        <w:szCs w:val="24"/>
                                      </w:rPr>
                                      <w:t>ЗЗ „Язовир Жребчево“</w:t>
                                    </w:r>
                                    <w:r w:rsidR="006C4BE0" w:rsidRPr="003E5D08">
                                      <w:rPr>
                                        <w:color w:val="000000"/>
                                        <w:sz w:val="24"/>
                                        <w:szCs w:val="24"/>
                                      </w:rPr>
                                      <w:t xml:space="preserve"> и с. Паничерево.</w:t>
                                    </w:r>
                                    <w:r w:rsidR="006C4BE0" w:rsidRPr="003E5D08">
                                      <w:rPr>
                                        <w:rFonts w:asciiTheme="minorHAnsi" w:hAnsiTheme="minorHAnsi"/>
                                        <w:sz w:val="24"/>
                                        <w:szCs w:val="24"/>
                                      </w:rPr>
                                      <w:t xml:space="preserve"> Язовир Жребчево с код BG3TU700L036 е четвърти по големина в България със завирен обем 417 млн.м</w:t>
                                    </w:r>
                                    <w:r w:rsidR="006C4BE0" w:rsidRPr="003E5D08">
                                      <w:rPr>
                                        <w:rFonts w:asciiTheme="minorHAnsi" w:hAnsiTheme="minorHAnsi"/>
                                        <w:sz w:val="24"/>
                                        <w:szCs w:val="24"/>
                                        <w:vertAlign w:val="superscript"/>
                                      </w:rPr>
                                      <w:t>3</w:t>
                                    </w:r>
                                    <w:r w:rsidR="006C4BE0" w:rsidRPr="003E5D08">
                                      <w:rPr>
                                        <w:rFonts w:asciiTheme="minorHAnsi" w:hAnsiTheme="minorHAnsi"/>
                                        <w:sz w:val="24"/>
                                        <w:szCs w:val="24"/>
                                      </w:rPr>
                                      <w:t>и максимална дълбочина до 47 м. и дължина 17 км. Защитената зона попада във водосбора на р. Тунджа, която се намира в Източнобеломорски район за  управление на водите с център гр. Пловдив.</w:t>
                                    </w:r>
                                  </w:p>
                                  <w:p w:rsidR="00CF79B7" w:rsidRPr="003E5D08" w:rsidRDefault="00B2300D" w:rsidP="00B15383">
                                    <w:pPr>
                                      <w:pStyle w:val="a4"/>
                                      <w:numPr>
                                        <w:ilvl w:val="0"/>
                                        <w:numId w:val="66"/>
                                      </w:numPr>
                                      <w:autoSpaceDE w:val="0"/>
                                      <w:autoSpaceDN w:val="0"/>
                                      <w:adjustRightInd w:val="0"/>
                                      <w:spacing w:after="0"/>
                                      <w:ind w:left="0" w:right="34" w:firstLine="249"/>
                                      <w:rPr>
                                        <w:sz w:val="24"/>
                                        <w:szCs w:val="24"/>
                                      </w:rPr>
                                    </w:pPr>
                                    <w:r w:rsidRPr="003E5D08">
                                      <w:rPr>
                                        <w:rFonts w:asciiTheme="minorHAnsi" w:hAnsiTheme="minorHAnsi" w:cs="Times New Roman"/>
                                        <w:sz w:val="24"/>
                                        <w:szCs w:val="24"/>
                                      </w:rPr>
                                      <w:t xml:space="preserve">МИГ </w:t>
                                    </w:r>
                                    <w:r w:rsidR="006043B5" w:rsidRPr="003E5D08">
                                      <w:rPr>
                                        <w:rFonts w:asciiTheme="minorHAnsi" w:hAnsiTheme="minorHAnsi" w:cs="Times New Roman"/>
                                        <w:sz w:val="24"/>
                                        <w:szCs w:val="24"/>
                                      </w:rPr>
                                      <w:t>–</w:t>
                                    </w:r>
                                    <w:r w:rsidR="006043B5" w:rsidRPr="003E5D08">
                                      <w:rPr>
                                        <w:sz w:val="24"/>
                                        <w:szCs w:val="24"/>
                                      </w:rPr>
                                      <w:t xml:space="preserve"> Сдружение с нестопанска цел „Местна инициативна група - Мъглиж, Ка-занлък, Гурково” е юридическото лице с нестопанска цел, определено за осъществя</w:t>
                                    </w:r>
                                    <w:r w:rsidR="006B1AEB" w:rsidRPr="003E5D08">
                                      <w:rPr>
                                        <w:sz w:val="24"/>
                                        <w:szCs w:val="24"/>
                                      </w:rPr>
                                      <w:t>-</w:t>
                                    </w:r>
                                    <w:r w:rsidR="006043B5" w:rsidRPr="003E5D08">
                                      <w:rPr>
                                        <w:sz w:val="24"/>
                                        <w:szCs w:val="24"/>
                                      </w:rPr>
                                      <w:t>ване на общественополезна дейност, на представители на публичния, стопанския и нестопанския сектор от територията на трите общини – Мъглиж, Казанлък и Гурково. Сдружението е учредено на 09.03.2016 г. и е вписано в регистъра при Старозагорски окръжен съд с Решение № 101/20.04.2016 г. по фирм. дело № 22/ 2016 г. с Акт за реги-</w:t>
                                    </w:r>
                                    <w:r w:rsidR="006043B5" w:rsidRPr="003E5D08">
                                      <w:rPr>
                                        <w:sz w:val="24"/>
                                        <w:szCs w:val="24"/>
                                      </w:rPr>
                                      <w:lastRenderedPageBreak/>
                                      <w:t xml:space="preserve">страция в Централния регистър на ЮЛНЦ  чрез Удостоверение № 013 от 30.05.2016 г. на Министерство на </w:t>
                                    </w:r>
                                    <w:r w:rsidR="006B0AD3" w:rsidRPr="003E5D08">
                                      <w:rPr>
                                        <w:sz w:val="24"/>
                                        <w:szCs w:val="24"/>
                                      </w:rPr>
                                      <w:t>правосъдието.</w:t>
                                    </w:r>
                                    <w:r w:rsidR="006043B5" w:rsidRPr="003E5D08">
                                      <w:rPr>
                                        <w:sz w:val="24"/>
                                        <w:szCs w:val="24"/>
                                      </w:rPr>
                                      <w:t xml:space="preserve">Предмета на дейност: да подобрява качеството на живот на МИГ - територията, като съдейства за ефективно прилагане на подхода </w:t>
                                    </w:r>
                                    <w:r w:rsidR="006B1AEB" w:rsidRPr="003E5D08">
                                      <w:rPr>
                                        <w:sz w:val="24"/>
                                        <w:szCs w:val="24"/>
                                      </w:rPr>
                                      <w:t xml:space="preserve">ВОМР, </w:t>
                                    </w:r>
                                    <w:r w:rsidR="006043B5" w:rsidRPr="003E5D08">
                                      <w:rPr>
                                        <w:sz w:val="24"/>
                                        <w:szCs w:val="24"/>
                                      </w:rPr>
                                      <w:t>чрез изпълнение на Стратегия за местноразвитие.</w:t>
                                    </w:r>
                                    <w:r w:rsidR="006043B5" w:rsidRPr="003E5D08">
                                      <w:rPr>
                                        <w:sz w:val="24"/>
                                        <w:szCs w:val="24"/>
                                      </w:rPr>
                                      <w:br/>
                                      <w:t>     В териториалния обхват на „МИГ - Мъглиж, Казанлък, Гурково“ са включени три ад-министративно обособени териториални единици това са община Мъглиж, община Гурково, Община Казанлък извън строителните  граници на гр. Казанлък. Територията на „МИГ - Мъглиж, Казанлък, Гурково” обхваща изцяло териториите на граничещи об</w:t>
                                    </w:r>
                                    <w:r w:rsidR="00EF1132" w:rsidRPr="003E5D08">
                                      <w:rPr>
                                        <w:sz w:val="24"/>
                                        <w:szCs w:val="24"/>
                                      </w:rPr>
                                      <w:t>-</w:t>
                                    </w:r>
                                    <w:r w:rsidR="006043B5" w:rsidRPr="003E5D08">
                                      <w:rPr>
                                        <w:sz w:val="24"/>
                                        <w:szCs w:val="24"/>
                                      </w:rPr>
                                      <w:t>щини. Територията е с непрекъснати граници и е включена в списъка със селски райо</w:t>
                                    </w:r>
                                    <w:r w:rsidR="00EF1132" w:rsidRPr="003E5D08">
                                      <w:rPr>
                                        <w:sz w:val="24"/>
                                        <w:szCs w:val="24"/>
                                      </w:rPr>
                                      <w:t>-</w:t>
                                    </w:r>
                                    <w:r w:rsidR="006043B5" w:rsidRPr="003E5D08">
                                      <w:rPr>
                                        <w:sz w:val="24"/>
                                        <w:szCs w:val="24"/>
                                      </w:rPr>
                                      <w:t>ни, съгласно приложение № 1 на Наредба № 22 от 14.12.2015г.</w:t>
                                    </w:r>
                                    <w:r w:rsidR="006043B5" w:rsidRPr="003E5D08">
                                      <w:rPr>
                                        <w:sz w:val="24"/>
                                        <w:szCs w:val="24"/>
                                      </w:rPr>
                                      <w:br/>
                                    </w:r>
                                  </w:p>
                                  <w:p w:rsidR="006B1AEB" w:rsidRPr="003E5D08" w:rsidRDefault="006B1AEB" w:rsidP="006B1AEB">
                                    <w:pPr>
                                      <w:autoSpaceDE w:val="0"/>
                                      <w:autoSpaceDN w:val="0"/>
                                      <w:adjustRightInd w:val="0"/>
                                      <w:spacing w:after="0"/>
                                      <w:ind w:right="34"/>
                                      <w:rPr>
                                        <w:sz w:val="24"/>
                                        <w:szCs w:val="24"/>
                                      </w:rPr>
                                    </w:pPr>
                                  </w:p>
                                  <w:p w:rsidR="006B1AEB" w:rsidRPr="003E5D08" w:rsidRDefault="006B1AEB" w:rsidP="006B1AEB">
                                    <w:pPr>
                                      <w:autoSpaceDE w:val="0"/>
                                      <w:autoSpaceDN w:val="0"/>
                                      <w:adjustRightInd w:val="0"/>
                                      <w:spacing w:after="0"/>
                                      <w:ind w:right="34"/>
                                      <w:rPr>
                                        <w:sz w:val="24"/>
                                        <w:szCs w:val="24"/>
                                      </w:rPr>
                                    </w:pPr>
                                  </w:p>
                                  <w:p w:rsidR="006B1AEB" w:rsidRPr="003E5D08" w:rsidRDefault="006B1AEB" w:rsidP="006B1AEB">
                                    <w:pPr>
                                      <w:autoSpaceDE w:val="0"/>
                                      <w:autoSpaceDN w:val="0"/>
                                      <w:adjustRightInd w:val="0"/>
                                      <w:spacing w:after="0"/>
                                      <w:ind w:right="34"/>
                                      <w:rPr>
                                        <w:sz w:val="24"/>
                                        <w:szCs w:val="24"/>
                                      </w:rPr>
                                    </w:pPr>
                                  </w:p>
                                  <w:p w:rsidR="006B1AEB" w:rsidRPr="003E5D08" w:rsidRDefault="006B1AEB" w:rsidP="006B1AEB">
                                    <w:pPr>
                                      <w:autoSpaceDE w:val="0"/>
                                      <w:autoSpaceDN w:val="0"/>
                                      <w:adjustRightInd w:val="0"/>
                                      <w:spacing w:after="0"/>
                                      <w:ind w:right="34"/>
                                      <w:rPr>
                                        <w:sz w:val="24"/>
                                        <w:szCs w:val="24"/>
                                      </w:rPr>
                                    </w:pPr>
                                  </w:p>
                                  <w:p w:rsidR="006B1AEB" w:rsidRPr="003E5D08" w:rsidRDefault="006B1AEB" w:rsidP="006B1AEB">
                                    <w:pPr>
                                      <w:autoSpaceDE w:val="0"/>
                                      <w:autoSpaceDN w:val="0"/>
                                      <w:adjustRightInd w:val="0"/>
                                      <w:spacing w:after="0"/>
                                      <w:ind w:right="34"/>
                                      <w:rPr>
                                        <w:sz w:val="24"/>
                                        <w:szCs w:val="24"/>
                                      </w:rPr>
                                    </w:pPr>
                                  </w:p>
                                  <w:p w:rsidR="006B1AEB" w:rsidRPr="003E5D08" w:rsidRDefault="006B1AEB" w:rsidP="006B1AEB">
                                    <w:pPr>
                                      <w:autoSpaceDE w:val="0"/>
                                      <w:autoSpaceDN w:val="0"/>
                                      <w:adjustRightInd w:val="0"/>
                                      <w:spacing w:after="0"/>
                                      <w:ind w:right="34"/>
                                      <w:rPr>
                                        <w:sz w:val="24"/>
                                        <w:szCs w:val="24"/>
                                      </w:rPr>
                                    </w:pPr>
                                  </w:p>
                                  <w:p w:rsidR="006B1AEB" w:rsidRPr="003E5D08" w:rsidRDefault="006B1AEB" w:rsidP="006B1AEB">
                                    <w:pPr>
                                      <w:autoSpaceDE w:val="0"/>
                                      <w:autoSpaceDN w:val="0"/>
                                      <w:adjustRightInd w:val="0"/>
                                      <w:spacing w:after="0"/>
                                      <w:ind w:right="34"/>
                                      <w:rPr>
                                        <w:sz w:val="24"/>
                                        <w:szCs w:val="24"/>
                                      </w:rPr>
                                    </w:pPr>
                                  </w:p>
                                  <w:p w:rsidR="006B1AEB" w:rsidRPr="003E5D08" w:rsidRDefault="006B1AEB" w:rsidP="006B1AEB">
                                    <w:pPr>
                                      <w:autoSpaceDE w:val="0"/>
                                      <w:autoSpaceDN w:val="0"/>
                                      <w:adjustRightInd w:val="0"/>
                                      <w:spacing w:after="0"/>
                                      <w:ind w:right="34"/>
                                      <w:rPr>
                                        <w:sz w:val="24"/>
                                        <w:szCs w:val="24"/>
                                      </w:rPr>
                                    </w:pPr>
                                  </w:p>
                                  <w:p w:rsidR="006B1AEB" w:rsidRPr="003E5D08" w:rsidRDefault="006B1AEB" w:rsidP="006B1AEB">
                                    <w:pPr>
                                      <w:autoSpaceDE w:val="0"/>
                                      <w:autoSpaceDN w:val="0"/>
                                      <w:adjustRightInd w:val="0"/>
                                      <w:spacing w:after="0"/>
                                      <w:ind w:right="34"/>
                                      <w:rPr>
                                        <w:sz w:val="24"/>
                                        <w:szCs w:val="24"/>
                                      </w:rPr>
                                    </w:pPr>
                                  </w:p>
                                  <w:p w:rsidR="006B1AEB" w:rsidRPr="003E5D08" w:rsidRDefault="006B1AEB" w:rsidP="006B1AEB">
                                    <w:pPr>
                                      <w:autoSpaceDE w:val="0"/>
                                      <w:autoSpaceDN w:val="0"/>
                                      <w:adjustRightInd w:val="0"/>
                                      <w:spacing w:after="0"/>
                                      <w:ind w:right="34"/>
                                      <w:rPr>
                                        <w:sz w:val="24"/>
                                        <w:szCs w:val="24"/>
                                      </w:rPr>
                                    </w:pPr>
                                  </w:p>
                                  <w:p w:rsidR="006B1AEB" w:rsidRPr="003E5D08" w:rsidRDefault="006B1AEB" w:rsidP="006B1AEB">
                                    <w:pPr>
                                      <w:autoSpaceDE w:val="0"/>
                                      <w:autoSpaceDN w:val="0"/>
                                      <w:adjustRightInd w:val="0"/>
                                      <w:spacing w:after="0"/>
                                      <w:ind w:right="34"/>
                                      <w:rPr>
                                        <w:sz w:val="24"/>
                                        <w:szCs w:val="24"/>
                                      </w:rPr>
                                    </w:pPr>
                                  </w:p>
                                  <w:p w:rsidR="006B1AEB" w:rsidRPr="003E5D08" w:rsidRDefault="006B1AEB" w:rsidP="006B1AEB">
                                    <w:pPr>
                                      <w:autoSpaceDE w:val="0"/>
                                      <w:autoSpaceDN w:val="0"/>
                                      <w:adjustRightInd w:val="0"/>
                                      <w:spacing w:after="0"/>
                                      <w:ind w:right="34"/>
                                      <w:rPr>
                                        <w:sz w:val="24"/>
                                        <w:szCs w:val="24"/>
                                      </w:rPr>
                                    </w:pPr>
                                  </w:p>
                                  <w:p w:rsidR="006B1AEB" w:rsidRPr="003E5D08" w:rsidRDefault="006B1AEB" w:rsidP="006B1AEB">
                                    <w:pPr>
                                      <w:autoSpaceDE w:val="0"/>
                                      <w:autoSpaceDN w:val="0"/>
                                      <w:adjustRightInd w:val="0"/>
                                      <w:spacing w:after="0"/>
                                      <w:ind w:right="34"/>
                                      <w:rPr>
                                        <w:sz w:val="24"/>
                                        <w:szCs w:val="24"/>
                                      </w:rPr>
                                    </w:pPr>
                                  </w:p>
                                  <w:p w:rsidR="006B1AEB" w:rsidRPr="003E5D08" w:rsidRDefault="006B1AEB" w:rsidP="006B1AEB">
                                    <w:pPr>
                                      <w:autoSpaceDE w:val="0"/>
                                      <w:autoSpaceDN w:val="0"/>
                                      <w:adjustRightInd w:val="0"/>
                                      <w:spacing w:after="0"/>
                                      <w:ind w:right="34"/>
                                      <w:rPr>
                                        <w:sz w:val="24"/>
                                        <w:szCs w:val="24"/>
                                      </w:rPr>
                                    </w:pPr>
                                  </w:p>
                                  <w:p w:rsidR="006B1AEB" w:rsidRPr="003E5D08" w:rsidRDefault="006B1AEB" w:rsidP="006B1AEB">
                                    <w:pPr>
                                      <w:autoSpaceDE w:val="0"/>
                                      <w:autoSpaceDN w:val="0"/>
                                      <w:adjustRightInd w:val="0"/>
                                      <w:spacing w:after="0"/>
                                      <w:ind w:right="34"/>
                                      <w:rPr>
                                        <w:sz w:val="24"/>
                                        <w:szCs w:val="24"/>
                                      </w:rPr>
                                    </w:pPr>
                                  </w:p>
                                  <w:p w:rsidR="006B1AEB" w:rsidRPr="003E5D08" w:rsidRDefault="006B1AEB" w:rsidP="006B1AEB">
                                    <w:pPr>
                                      <w:autoSpaceDE w:val="0"/>
                                      <w:autoSpaceDN w:val="0"/>
                                      <w:adjustRightInd w:val="0"/>
                                      <w:spacing w:after="0"/>
                                      <w:ind w:right="34"/>
                                      <w:rPr>
                                        <w:sz w:val="24"/>
                                        <w:szCs w:val="24"/>
                                      </w:rPr>
                                    </w:pPr>
                                  </w:p>
                                  <w:p w:rsidR="006B1AEB" w:rsidRPr="003E5D08" w:rsidRDefault="006B1AEB" w:rsidP="006B1AEB">
                                    <w:pPr>
                                      <w:autoSpaceDE w:val="0"/>
                                      <w:autoSpaceDN w:val="0"/>
                                      <w:adjustRightInd w:val="0"/>
                                      <w:spacing w:after="0"/>
                                      <w:ind w:right="34"/>
                                      <w:rPr>
                                        <w:sz w:val="24"/>
                                        <w:szCs w:val="24"/>
                                      </w:rPr>
                                    </w:pPr>
                                  </w:p>
                                  <w:p w:rsidR="006B1AEB" w:rsidRPr="003E5D08" w:rsidRDefault="006B1AEB" w:rsidP="006B1AEB">
                                    <w:pPr>
                                      <w:autoSpaceDE w:val="0"/>
                                      <w:autoSpaceDN w:val="0"/>
                                      <w:adjustRightInd w:val="0"/>
                                      <w:spacing w:after="0"/>
                                      <w:ind w:right="34"/>
                                      <w:rPr>
                                        <w:sz w:val="24"/>
                                        <w:szCs w:val="24"/>
                                      </w:rPr>
                                    </w:pPr>
                                  </w:p>
                                  <w:p w:rsidR="006043B5" w:rsidRPr="003E5D08" w:rsidRDefault="006043B5" w:rsidP="006043B5">
                                    <w:pPr>
                                      <w:pStyle w:val="a4"/>
                                      <w:autoSpaceDE w:val="0"/>
                                      <w:autoSpaceDN w:val="0"/>
                                      <w:adjustRightInd w:val="0"/>
                                      <w:spacing w:after="0" w:line="240" w:lineRule="auto"/>
                                      <w:ind w:left="612" w:right="495"/>
                                      <w:rPr>
                                        <w:rFonts w:asciiTheme="minorHAnsi" w:hAnsiTheme="minorHAnsi" w:cs="Times New Roman"/>
                                        <w:sz w:val="24"/>
                                        <w:szCs w:val="24"/>
                                      </w:rPr>
                                    </w:pPr>
                                  </w:p>
                                  <w:tbl>
                                    <w:tblPr>
                                      <w:tblW w:w="9100" w:type="dxa"/>
                                      <w:tblBorders>
                                        <w:top w:val="nil"/>
                                        <w:left w:val="nil"/>
                                        <w:bottom w:val="nil"/>
                                        <w:right w:val="nil"/>
                                      </w:tblBorders>
                                      <w:tblLayout w:type="fixed"/>
                                      <w:tblLook w:val="0000"/>
                                    </w:tblPr>
                                    <w:tblGrid>
                                      <w:gridCol w:w="9100"/>
                                    </w:tblGrid>
                                    <w:tr w:rsidR="008B6B96" w:rsidRPr="003E5D08" w:rsidTr="007240E4">
                                      <w:trPr>
                                        <w:trHeight w:val="5819"/>
                                      </w:trPr>
                                      <w:tc>
                                        <w:tcPr>
                                          <w:tcW w:w="9100" w:type="dxa"/>
                                          <w:shd w:val="clear" w:color="auto" w:fill="auto"/>
                                        </w:tcPr>
                                        <w:p w:rsidR="00A02D59" w:rsidRPr="003E5D08" w:rsidRDefault="003A4BA8" w:rsidP="003A4BA8">
                                          <w:pPr>
                                            <w:shd w:val="clear" w:color="auto" w:fill="D6E3BC" w:themeFill="accent3" w:themeFillTint="66"/>
                                            <w:autoSpaceDE w:val="0"/>
                                            <w:autoSpaceDN w:val="0"/>
                                            <w:adjustRightInd w:val="0"/>
                                            <w:spacing w:after="0"/>
                                            <w:ind w:right="34"/>
                                            <w:jc w:val="center"/>
                                            <w:rPr>
                                              <w:rFonts w:asciiTheme="minorHAnsi" w:hAnsiTheme="minorHAnsi" w:cs="Times New Roman"/>
                                              <w:b/>
                                              <w:i/>
                                              <w:sz w:val="28"/>
                                              <w:szCs w:val="28"/>
                                            </w:rPr>
                                          </w:pPr>
                                          <w:r w:rsidRPr="003E5D08">
                                            <w:rPr>
                                              <w:rFonts w:asciiTheme="minorHAnsi" w:hAnsiTheme="minorHAnsi" w:cs="Times New Roman"/>
                                              <w:b/>
                                              <w:i/>
                                              <w:sz w:val="28"/>
                                              <w:szCs w:val="28"/>
                                            </w:rPr>
                                            <w:lastRenderedPageBreak/>
                                            <w:t xml:space="preserve">ЧАСТ </w:t>
                                          </w:r>
                                          <w:r w:rsidRPr="003E5D08">
                                            <w:rPr>
                                              <w:rFonts w:asciiTheme="minorHAnsi" w:hAnsiTheme="minorHAnsi" w:cs="Times New Roman"/>
                                              <w:b/>
                                              <w:i/>
                                              <w:sz w:val="28"/>
                                              <w:szCs w:val="28"/>
                                              <w:lang w:val="en-US"/>
                                            </w:rPr>
                                            <w:t>V</w:t>
                                          </w:r>
                                          <w:r w:rsidR="00DD0E7C" w:rsidRPr="003E5D08">
                                            <w:rPr>
                                              <w:rFonts w:asciiTheme="minorHAnsi" w:hAnsiTheme="minorHAnsi" w:cs="Times New Roman"/>
                                              <w:b/>
                                              <w:i/>
                                              <w:sz w:val="28"/>
                                              <w:szCs w:val="28"/>
                                            </w:rPr>
                                            <w:t>.</w:t>
                                          </w:r>
                                        </w:p>
                                        <w:p w:rsidR="008B6B96" w:rsidRPr="003E5D08" w:rsidRDefault="00DD0E7C" w:rsidP="003A4BA8">
                                          <w:pPr>
                                            <w:shd w:val="clear" w:color="auto" w:fill="D6E3BC" w:themeFill="accent3" w:themeFillTint="66"/>
                                            <w:autoSpaceDE w:val="0"/>
                                            <w:autoSpaceDN w:val="0"/>
                                            <w:adjustRightInd w:val="0"/>
                                            <w:spacing w:after="0"/>
                                            <w:ind w:right="34"/>
                                            <w:jc w:val="center"/>
                                            <w:rPr>
                                              <w:rFonts w:asciiTheme="minorHAnsi" w:hAnsiTheme="minorHAnsi" w:cs="Times New Roman"/>
                                              <w:b/>
                                              <w:i/>
                                              <w:sz w:val="28"/>
                                              <w:szCs w:val="28"/>
                                            </w:rPr>
                                          </w:pPr>
                                          <w:r w:rsidRPr="003E5D08">
                                            <w:rPr>
                                              <w:rFonts w:asciiTheme="minorHAnsi" w:hAnsiTheme="minorHAnsi" w:cs="Times New Roman"/>
                                              <w:b/>
                                              <w:i/>
                                              <w:sz w:val="28"/>
                                              <w:szCs w:val="28"/>
                                            </w:rPr>
                                            <w:t>8. ПРОГРАМА ЗА РЕАЛИЗАЦИЯ НА ПЛАНА И ОП</w:t>
                                          </w:r>
                                          <w:r w:rsidR="00AB76F2" w:rsidRPr="003E5D08">
                                            <w:rPr>
                                              <w:rFonts w:asciiTheme="minorHAnsi" w:hAnsiTheme="minorHAnsi" w:cs="Times New Roman"/>
                                              <w:b/>
                                              <w:i/>
                                              <w:sz w:val="28"/>
                                              <w:szCs w:val="28"/>
                                            </w:rPr>
                                            <w:t xml:space="preserve">ИСАНИЕ НА ПЛАНАЗА ИНТЕГРИРАНО  </w:t>
                                          </w:r>
                                          <w:r w:rsidRPr="003E5D08">
                                            <w:rPr>
                                              <w:rFonts w:asciiTheme="minorHAnsi" w:hAnsiTheme="minorHAnsi" w:cs="Times New Roman"/>
                                              <w:b/>
                                              <w:i/>
                                              <w:sz w:val="28"/>
                                              <w:szCs w:val="28"/>
                                            </w:rPr>
                                            <w:t>РАЗВИТИЕ</w:t>
                                          </w:r>
                                        </w:p>
                                        <w:p w:rsidR="003F54A1" w:rsidRPr="003E5D08" w:rsidRDefault="003F54A1" w:rsidP="0067731F">
                                          <w:pPr>
                                            <w:autoSpaceDE w:val="0"/>
                                            <w:autoSpaceDN w:val="0"/>
                                            <w:adjustRightInd w:val="0"/>
                                            <w:spacing w:after="0"/>
                                            <w:ind w:right="495"/>
                                            <w:rPr>
                                              <w:rFonts w:asciiTheme="minorHAnsi" w:hAnsiTheme="minorHAnsi" w:cs="TimesNewRoman,BoldOOEnc"/>
                                              <w:b/>
                                              <w:bCs/>
                                              <w:i/>
                                              <w:sz w:val="24"/>
                                              <w:szCs w:val="24"/>
                                            </w:rPr>
                                          </w:pPr>
                                        </w:p>
                                        <w:p w:rsidR="003816A2" w:rsidRPr="003E5D08" w:rsidRDefault="003816A2" w:rsidP="006B1AEB">
                                          <w:pPr>
                                            <w:autoSpaceDE w:val="0"/>
                                            <w:autoSpaceDN w:val="0"/>
                                            <w:adjustRightInd w:val="0"/>
                                            <w:spacing w:after="0"/>
                                            <w:ind w:right="33"/>
                                            <w:jc w:val="both"/>
                                            <w:rPr>
                                              <w:rFonts w:asciiTheme="minorHAnsi" w:hAnsiTheme="minorHAnsi" w:cs="TimesNewRoman,BoldOOEnc"/>
                                              <w:b/>
                                              <w:bCs/>
                                              <w:i/>
                                              <w:color w:val="984806" w:themeColor="accent6" w:themeShade="80"/>
                                              <w:sz w:val="24"/>
                                              <w:szCs w:val="24"/>
                                            </w:rPr>
                                          </w:pPr>
                                          <w:r w:rsidRPr="003E5D08">
                                            <w:rPr>
                                              <w:rFonts w:asciiTheme="minorHAnsi" w:hAnsiTheme="minorHAnsi" w:cs="TimesNewRoman,BoldOOEnc"/>
                                              <w:b/>
                                              <w:bCs/>
                                              <w:i/>
                                              <w:color w:val="984806" w:themeColor="accent6" w:themeShade="80"/>
                                              <w:sz w:val="24"/>
                                              <w:szCs w:val="24"/>
                                            </w:rPr>
                                            <w:t>8.1.Анализ на състоянието на българските региони. Нужда от промяна в подхода.</w:t>
                                          </w:r>
                                        </w:p>
                                        <w:p w:rsidR="003816A2" w:rsidRPr="003E5D08" w:rsidRDefault="003816A2" w:rsidP="006B1AEB">
                                          <w:pPr>
                                            <w:autoSpaceDE w:val="0"/>
                                            <w:autoSpaceDN w:val="0"/>
                                            <w:adjustRightInd w:val="0"/>
                                            <w:spacing w:after="0"/>
                                            <w:ind w:right="33"/>
                                            <w:jc w:val="both"/>
                                            <w:rPr>
                                              <w:rFonts w:asciiTheme="minorHAnsi" w:eastAsia="TimesNewRomanOOEnc" w:hAnsiTheme="minorHAnsi" w:cs="TimesNewRomanOOEnc"/>
                                              <w:sz w:val="24"/>
                                              <w:szCs w:val="24"/>
                                            </w:rPr>
                                          </w:pPr>
                                          <w:r w:rsidRPr="003E5D08">
                                            <w:rPr>
                                              <w:rFonts w:asciiTheme="minorHAnsi" w:eastAsia="TimesNewRomanOOEnc" w:hAnsiTheme="minorHAnsi" w:cs="TimesNewRomanOOEnc"/>
                                              <w:sz w:val="24"/>
                                              <w:szCs w:val="24"/>
                                            </w:rPr>
                                            <w:t xml:space="preserve">       Задълбочаване на междурегионалните и вътрешнорегионалните различия:</w:t>
                                          </w:r>
                                        </w:p>
                                        <w:p w:rsidR="003816A2" w:rsidRPr="003E5D08" w:rsidRDefault="003816A2" w:rsidP="00B15383">
                                          <w:pPr>
                                            <w:pStyle w:val="a4"/>
                                            <w:numPr>
                                              <w:ilvl w:val="0"/>
                                              <w:numId w:val="7"/>
                                            </w:numPr>
                                            <w:autoSpaceDE w:val="0"/>
                                            <w:autoSpaceDN w:val="0"/>
                                            <w:adjustRightInd w:val="0"/>
                                            <w:spacing w:after="0"/>
                                            <w:ind w:left="0" w:right="33" w:firstLine="360"/>
                                            <w:jc w:val="both"/>
                                            <w:rPr>
                                              <w:rFonts w:asciiTheme="minorHAnsi" w:eastAsia="TimesNewRomanOOEnc" w:hAnsiTheme="minorHAnsi" w:cs="TimesNewRomanOOEnc"/>
                                              <w:sz w:val="24"/>
                                              <w:szCs w:val="24"/>
                                            </w:rPr>
                                          </w:pPr>
                                          <w:r w:rsidRPr="003E5D08">
                                            <w:rPr>
                                              <w:rFonts w:asciiTheme="minorHAnsi" w:eastAsia="TimesNewRomanOOEnc" w:hAnsiTheme="minorHAnsi" w:cs="TimesNewRomanOOEnc"/>
                                              <w:sz w:val="24"/>
                                              <w:szCs w:val="24"/>
                                            </w:rPr>
                                            <w:t>Засилване на контраста в развитието на столицата  и другите големи градове в страната спрямо по-малките градове и периферните райони</w:t>
                                          </w:r>
                                        </w:p>
                                        <w:p w:rsidR="003816A2" w:rsidRPr="003E5D08" w:rsidRDefault="003816A2" w:rsidP="00B15383">
                                          <w:pPr>
                                            <w:pStyle w:val="a4"/>
                                            <w:numPr>
                                              <w:ilvl w:val="0"/>
                                              <w:numId w:val="7"/>
                                            </w:numPr>
                                            <w:autoSpaceDE w:val="0"/>
                                            <w:autoSpaceDN w:val="0"/>
                                            <w:adjustRightInd w:val="0"/>
                                            <w:spacing w:after="0"/>
                                            <w:ind w:left="0" w:right="33" w:firstLine="360"/>
                                            <w:jc w:val="both"/>
                                            <w:rPr>
                                              <w:rFonts w:asciiTheme="minorHAnsi" w:eastAsia="TimesNewRomanOOEnc" w:hAnsiTheme="minorHAnsi" w:cs="TimesNewRomanOOEnc"/>
                                              <w:sz w:val="24"/>
                                              <w:szCs w:val="24"/>
                                            </w:rPr>
                                          </w:pPr>
                                          <w:r w:rsidRPr="003E5D08">
                                            <w:rPr>
                                              <w:rFonts w:asciiTheme="minorHAnsi" w:eastAsia="TimesNewRomanOOEnc" w:hAnsiTheme="minorHAnsi" w:cs="TimesNewRomanOOEnc"/>
                                              <w:sz w:val="24"/>
                                              <w:szCs w:val="24"/>
                                            </w:rPr>
                                            <w:t>Неравномерно разпределение на населението по територията на страната –</w:t>
                                          </w:r>
                                        </w:p>
                                        <w:p w:rsidR="003816A2" w:rsidRPr="003E5D08" w:rsidRDefault="003816A2" w:rsidP="006B1AEB">
                                          <w:pPr>
                                            <w:autoSpaceDE w:val="0"/>
                                            <w:autoSpaceDN w:val="0"/>
                                            <w:adjustRightInd w:val="0"/>
                                            <w:spacing w:after="0"/>
                                            <w:ind w:right="33"/>
                                            <w:jc w:val="both"/>
                                            <w:rPr>
                                              <w:rFonts w:asciiTheme="minorHAnsi" w:eastAsia="TimesNewRomanOOEnc" w:hAnsiTheme="minorHAnsi" w:cs="TimesNewRomanOOEnc"/>
                                              <w:sz w:val="24"/>
                                              <w:szCs w:val="24"/>
                                            </w:rPr>
                                          </w:pPr>
                                          <w:r w:rsidRPr="003E5D08">
                                            <w:rPr>
                                              <w:rFonts w:asciiTheme="minorHAnsi" w:eastAsia="TimesNewRomanOOEnc" w:hAnsiTheme="minorHAnsi" w:cs="TimesNewRomanOOEnc"/>
                                              <w:sz w:val="24"/>
                                              <w:szCs w:val="24"/>
                                            </w:rPr>
                                            <w:t>засилена миграция;</w:t>
                                          </w:r>
                                        </w:p>
                                        <w:p w:rsidR="003816A2" w:rsidRPr="003E5D08" w:rsidRDefault="003816A2" w:rsidP="00B15383">
                                          <w:pPr>
                                            <w:pStyle w:val="a4"/>
                                            <w:numPr>
                                              <w:ilvl w:val="0"/>
                                              <w:numId w:val="55"/>
                                            </w:numPr>
                                            <w:autoSpaceDE w:val="0"/>
                                            <w:autoSpaceDN w:val="0"/>
                                            <w:adjustRightInd w:val="0"/>
                                            <w:spacing w:after="0"/>
                                            <w:ind w:left="0" w:right="33" w:firstLine="360"/>
                                            <w:jc w:val="both"/>
                                            <w:rPr>
                                              <w:rFonts w:asciiTheme="minorHAnsi" w:eastAsia="TimesNewRomanOOEnc" w:hAnsiTheme="minorHAnsi" w:cs="TimesNewRomanOOEnc"/>
                                              <w:sz w:val="24"/>
                                              <w:szCs w:val="24"/>
                                            </w:rPr>
                                          </w:pPr>
                                          <w:r w:rsidRPr="003E5D08">
                                            <w:rPr>
                                              <w:rFonts w:asciiTheme="minorHAnsi" w:eastAsia="TimesNewRomanOOEnc" w:hAnsiTheme="minorHAnsi" w:cs="TimesNewRomanOOEnc"/>
                                              <w:sz w:val="24"/>
                                              <w:szCs w:val="24"/>
                                            </w:rPr>
                                            <w:t>Песимистична прогноза относно демографската ситуация;</w:t>
                                          </w:r>
                                        </w:p>
                                        <w:p w:rsidR="003816A2" w:rsidRPr="003E5D08" w:rsidRDefault="003816A2" w:rsidP="00B15383">
                                          <w:pPr>
                                            <w:pStyle w:val="a4"/>
                                            <w:numPr>
                                              <w:ilvl w:val="0"/>
                                              <w:numId w:val="55"/>
                                            </w:numPr>
                                            <w:autoSpaceDE w:val="0"/>
                                            <w:autoSpaceDN w:val="0"/>
                                            <w:adjustRightInd w:val="0"/>
                                            <w:spacing w:after="0"/>
                                            <w:ind w:left="0" w:right="33" w:firstLine="360"/>
                                            <w:jc w:val="both"/>
                                            <w:rPr>
                                              <w:rFonts w:asciiTheme="minorHAnsi" w:eastAsia="TimesNewRomanOOEnc" w:hAnsiTheme="minorHAnsi" w:cs="TimesNewRomanOOEnc"/>
                                              <w:sz w:val="24"/>
                                              <w:szCs w:val="24"/>
                                            </w:rPr>
                                          </w:pPr>
                                          <w:r w:rsidRPr="003E5D08">
                                            <w:rPr>
                                              <w:rFonts w:asciiTheme="minorHAnsi" w:eastAsia="TimesNewRomanOOEnc" w:hAnsiTheme="minorHAnsi" w:cs="TimesNewRomanOOEnc"/>
                                              <w:sz w:val="24"/>
                                              <w:szCs w:val="24"/>
                                            </w:rPr>
                                            <w:t>Българските региони – на последни места в ЕС по ключови показатели (напр. БВП, продължителност на живота, регионална конкурентоспособност, иновации и др.)</w:t>
                                          </w:r>
                                        </w:p>
                                        <w:p w:rsidR="003816A2" w:rsidRPr="003E5D08" w:rsidRDefault="003816A2" w:rsidP="006B1AEB">
                                          <w:pPr>
                                            <w:autoSpaceDE w:val="0"/>
                                            <w:autoSpaceDN w:val="0"/>
                                            <w:adjustRightInd w:val="0"/>
                                            <w:spacing w:after="0"/>
                                            <w:ind w:right="33" w:firstLine="360"/>
                                            <w:jc w:val="both"/>
                                            <w:rPr>
                                              <w:rFonts w:asciiTheme="minorHAnsi" w:eastAsia="TimesNewRomanOOEnc" w:hAnsiTheme="minorHAnsi" w:cs="TimesNewRomanOOEnc"/>
                                              <w:i/>
                                              <w:sz w:val="24"/>
                                              <w:szCs w:val="24"/>
                                            </w:rPr>
                                          </w:pPr>
                                          <w:r w:rsidRPr="003E5D08">
                                            <w:rPr>
                                              <w:rFonts w:asciiTheme="minorHAnsi" w:eastAsia="TimesNewRomanOOEnc" w:hAnsiTheme="minorHAnsi" w:cs="TimesNewRomanOOEnc"/>
                                              <w:sz w:val="24"/>
                                              <w:szCs w:val="24"/>
                                            </w:rPr>
                                            <w:t xml:space="preserve"> Съгласно ЦЕЛ  5  на ЕС, интегрираното териториално развитие </w:t>
                                          </w:r>
                                          <w:r w:rsidR="001D162C" w:rsidRPr="003E5D08">
                                            <w:rPr>
                                              <w:rFonts w:asciiTheme="minorHAnsi" w:eastAsia="TimesNewRomanOOEnc" w:hAnsiTheme="minorHAnsi" w:cs="TimesNewRomanOOEnc"/>
                                              <w:sz w:val="24"/>
                                              <w:szCs w:val="24"/>
                                            </w:rPr>
                                            <w:t>означава</w:t>
                                          </w:r>
                                          <w:r w:rsidRPr="003E5D08">
                                            <w:rPr>
                                              <w:rFonts w:asciiTheme="minorHAnsi" w:eastAsia="TimesNewRomanOOEnc" w:hAnsiTheme="minorHAnsi" w:cs="TimesNewRomanOOEnc"/>
                                              <w:sz w:val="24"/>
                                              <w:szCs w:val="24"/>
                                            </w:rPr>
                                            <w:t xml:space="preserve">: </w:t>
                                          </w:r>
                                          <w:r w:rsidR="001D162C" w:rsidRPr="003E5D08">
                                            <w:rPr>
                                              <w:rFonts w:asciiTheme="minorHAnsi" w:eastAsia="TimesNewRomanOOEnc" w:hAnsiTheme="minorHAnsi" w:cs="TimesNewRomanOOEnc"/>
                                              <w:i/>
                                              <w:sz w:val="24"/>
                                              <w:szCs w:val="24"/>
                                            </w:rPr>
                                            <w:t>„</w:t>
                                          </w:r>
                                          <w:r w:rsidRPr="003E5D08">
                                            <w:rPr>
                                              <w:rFonts w:asciiTheme="minorHAnsi" w:eastAsia="TimesNewRomanOOEnc" w:hAnsiTheme="minorHAnsi" w:cs="TimesNewRomanOOEnc"/>
                                              <w:i/>
                                              <w:sz w:val="24"/>
                                              <w:szCs w:val="24"/>
                                            </w:rPr>
                                            <w:t>Европа по-близо догражданите</w:t>
                                          </w:r>
                                          <w:r w:rsidR="002E60BE" w:rsidRPr="003E5D08">
                                            <w:rPr>
                                              <w:rFonts w:asciiTheme="minorHAnsi" w:eastAsia="TimesNewRomanOOEnc" w:hAnsiTheme="minorHAnsi" w:cs="TimesNewRomanOOEnc"/>
                                              <w:i/>
                                              <w:sz w:val="24"/>
                                              <w:szCs w:val="24"/>
                                            </w:rPr>
                                            <w:t>,</w:t>
                                          </w:r>
                                          <w:r w:rsidRPr="003E5D08">
                                            <w:rPr>
                                              <w:rFonts w:asciiTheme="minorHAnsi" w:eastAsia="TimesNewRomanOOEnc" w:hAnsiTheme="minorHAnsi" w:cs="TimesNewRomanOOEnc"/>
                                              <w:i/>
                                              <w:sz w:val="24"/>
                                              <w:szCs w:val="24"/>
                                            </w:rPr>
                                            <w:t xml:space="preserve"> чрез насърчаване на устойчивото и интегрирано разви</w:t>
                                          </w:r>
                                          <w:r w:rsidR="00E52787" w:rsidRPr="003E5D08">
                                            <w:rPr>
                                              <w:rFonts w:asciiTheme="minorHAnsi" w:eastAsia="TimesNewRomanOOEnc" w:hAnsiTheme="minorHAnsi" w:cs="TimesNewRomanOOEnc"/>
                                              <w:i/>
                                              <w:sz w:val="24"/>
                                              <w:szCs w:val="24"/>
                                            </w:rPr>
                                            <w:t>-</w:t>
                                          </w:r>
                                          <w:r w:rsidRPr="003E5D08">
                                            <w:rPr>
                                              <w:rFonts w:asciiTheme="minorHAnsi" w:eastAsia="TimesNewRomanOOEnc" w:hAnsiTheme="minorHAnsi" w:cs="TimesNewRomanOOEnc"/>
                                              <w:i/>
                                              <w:sz w:val="24"/>
                                              <w:szCs w:val="24"/>
                                            </w:rPr>
                                            <w:t>тие на градските</w:t>
                                          </w:r>
                                          <w:r w:rsidR="001D162C" w:rsidRPr="003E5D08">
                                            <w:rPr>
                                              <w:rFonts w:asciiTheme="minorHAnsi" w:eastAsia="TimesNewRomanOOEnc" w:hAnsiTheme="minorHAnsi" w:cs="TimesNewRomanOOEnc"/>
                                              <w:i/>
                                              <w:sz w:val="24"/>
                                              <w:szCs w:val="24"/>
                                            </w:rPr>
                                            <w:t xml:space="preserve">, </w:t>
                                          </w:r>
                                          <w:r w:rsidRPr="003E5D08">
                                            <w:rPr>
                                              <w:rFonts w:asciiTheme="minorHAnsi" w:eastAsia="TimesNewRomanOOEnc" w:hAnsiTheme="minorHAnsi" w:cs="TimesNewRomanOOEnc"/>
                                              <w:i/>
                                              <w:sz w:val="24"/>
                                              <w:szCs w:val="24"/>
                                            </w:rPr>
                                            <w:t>селските и крайбрежните райони и на местните инициативи.</w:t>
                                          </w:r>
                                          <w:r w:rsidR="001D162C" w:rsidRPr="003E5D08">
                                            <w:rPr>
                                              <w:rFonts w:asciiTheme="minorHAnsi" w:eastAsia="TimesNewRomanOOEnc" w:hAnsiTheme="minorHAnsi" w:cs="TimesNewRomanOOEnc"/>
                                              <w:i/>
                                              <w:sz w:val="24"/>
                                              <w:szCs w:val="24"/>
                                            </w:rPr>
                                            <w:t>“</w:t>
                                          </w:r>
                                        </w:p>
                                        <w:p w:rsidR="003F54A1" w:rsidRPr="003E5D08" w:rsidRDefault="003F54A1" w:rsidP="006B1AEB">
                                          <w:pPr>
                                            <w:autoSpaceDE w:val="0"/>
                                            <w:autoSpaceDN w:val="0"/>
                                            <w:adjustRightInd w:val="0"/>
                                            <w:spacing w:after="0"/>
                                            <w:ind w:right="33" w:firstLine="360"/>
                                            <w:rPr>
                                              <w:rFonts w:asciiTheme="minorHAnsi" w:eastAsia="TimesNewRomanOOEnc" w:hAnsiTheme="minorHAnsi" w:cs="TimesNewRomanOOEnc"/>
                                              <w:i/>
                                              <w:sz w:val="24"/>
                                              <w:szCs w:val="24"/>
                                            </w:rPr>
                                          </w:pPr>
                                        </w:p>
                                        <w:p w:rsidR="003816A2" w:rsidRPr="003E5D08" w:rsidRDefault="001D162C" w:rsidP="00A62D70">
                                          <w:pPr>
                                            <w:autoSpaceDE w:val="0"/>
                                            <w:autoSpaceDN w:val="0"/>
                                            <w:adjustRightInd w:val="0"/>
                                            <w:spacing w:after="0"/>
                                            <w:rPr>
                                              <w:rFonts w:asciiTheme="minorHAnsi" w:hAnsiTheme="minorHAnsi" w:cs="TimesNewRoman,BoldOOEnc"/>
                                              <w:b/>
                                              <w:bCs/>
                                              <w:i/>
                                              <w:color w:val="984806" w:themeColor="accent6" w:themeShade="80"/>
                                              <w:sz w:val="24"/>
                                              <w:szCs w:val="24"/>
                                            </w:rPr>
                                          </w:pPr>
                                          <w:r w:rsidRPr="003E5D08">
                                            <w:rPr>
                                              <w:rFonts w:asciiTheme="minorHAnsi" w:hAnsiTheme="minorHAnsi" w:cs="TimesNewRoman,BoldOOEnc"/>
                                              <w:b/>
                                              <w:bCs/>
                                              <w:i/>
                                              <w:color w:val="984806" w:themeColor="accent6" w:themeShade="80"/>
                                              <w:sz w:val="24"/>
                                              <w:szCs w:val="24"/>
                                            </w:rPr>
                                            <w:t>8.2.</w:t>
                                          </w:r>
                                          <w:r w:rsidR="003816A2" w:rsidRPr="003E5D08">
                                            <w:rPr>
                                              <w:rFonts w:asciiTheme="minorHAnsi" w:hAnsiTheme="minorHAnsi" w:cs="TimesNewRoman,BoldOOEnc"/>
                                              <w:b/>
                                              <w:bCs/>
                                              <w:i/>
                                              <w:color w:val="984806" w:themeColor="accent6" w:themeShade="80"/>
                                              <w:sz w:val="24"/>
                                              <w:szCs w:val="24"/>
                                            </w:rPr>
                                            <w:t>Характеристики на нов</w:t>
                                          </w:r>
                                          <w:r w:rsidR="0033512C" w:rsidRPr="003E5D08">
                                            <w:rPr>
                                              <w:rFonts w:asciiTheme="minorHAnsi" w:hAnsiTheme="minorHAnsi" w:cs="TimesNewRoman,BoldOOEnc"/>
                                              <w:b/>
                                              <w:bCs/>
                                              <w:i/>
                                              <w:color w:val="984806" w:themeColor="accent6" w:themeShade="80"/>
                                              <w:sz w:val="24"/>
                                              <w:szCs w:val="24"/>
                                            </w:rPr>
                                            <w:t>ия</w:t>
                                          </w:r>
                                          <w:r w:rsidR="003816A2" w:rsidRPr="003E5D08">
                                            <w:rPr>
                                              <w:rFonts w:asciiTheme="minorHAnsi" w:hAnsiTheme="minorHAnsi" w:cs="TimesNewRoman,BoldOOEnc"/>
                                              <w:b/>
                                              <w:bCs/>
                                              <w:i/>
                                              <w:color w:val="984806" w:themeColor="accent6" w:themeShade="80"/>
                                              <w:sz w:val="24"/>
                                              <w:szCs w:val="24"/>
                                            </w:rPr>
                                            <w:t xml:space="preserve"> интегриран подход </w:t>
                                          </w:r>
                                          <w:r w:rsidR="00A62D70" w:rsidRPr="003E5D08">
                                            <w:rPr>
                                              <w:rFonts w:asciiTheme="minorHAnsi" w:hAnsiTheme="minorHAnsi" w:cs="TimesNewRoman,BoldOOEnc"/>
                                              <w:b/>
                                              <w:bCs/>
                                              <w:i/>
                                              <w:color w:val="984806" w:themeColor="accent6" w:themeShade="80"/>
                                              <w:sz w:val="24"/>
                                              <w:szCs w:val="24"/>
                                            </w:rPr>
                                            <w:t xml:space="preserve">при изработване и </w:t>
                                          </w:r>
                                          <w:r w:rsidR="00E52787" w:rsidRPr="003E5D08">
                                            <w:rPr>
                                              <w:rFonts w:asciiTheme="minorHAnsi" w:hAnsiTheme="minorHAnsi" w:cs="TimesNewRoman,BoldOOEnc"/>
                                              <w:b/>
                                              <w:bCs/>
                                              <w:i/>
                                              <w:color w:val="984806" w:themeColor="accent6" w:themeShade="80"/>
                                              <w:sz w:val="24"/>
                                              <w:szCs w:val="24"/>
                                            </w:rPr>
                                            <w:t xml:space="preserve">реализация на </w:t>
                                          </w:r>
                                          <w:r w:rsidR="003816A2" w:rsidRPr="003E5D08">
                                            <w:rPr>
                                              <w:rFonts w:asciiTheme="minorHAnsi" w:hAnsiTheme="minorHAnsi" w:cs="TimesNewRoman,BoldOOEnc"/>
                                              <w:b/>
                                              <w:bCs/>
                                              <w:i/>
                                              <w:color w:val="984806" w:themeColor="accent6" w:themeShade="80"/>
                                              <w:sz w:val="24"/>
                                              <w:szCs w:val="24"/>
                                            </w:rPr>
                                            <w:t>ПИРО:</w:t>
                                          </w:r>
                                        </w:p>
                                        <w:p w:rsidR="001D162C" w:rsidRPr="003E5D08" w:rsidRDefault="003816A2" w:rsidP="00B15383">
                                          <w:pPr>
                                            <w:pStyle w:val="a4"/>
                                            <w:numPr>
                                              <w:ilvl w:val="0"/>
                                              <w:numId w:val="55"/>
                                            </w:numPr>
                                            <w:autoSpaceDE w:val="0"/>
                                            <w:autoSpaceDN w:val="0"/>
                                            <w:adjustRightInd w:val="0"/>
                                            <w:spacing w:after="0"/>
                                            <w:ind w:left="0" w:right="33" w:firstLine="268"/>
                                            <w:jc w:val="both"/>
                                            <w:rPr>
                                              <w:rFonts w:asciiTheme="minorHAnsi" w:eastAsia="TimesNewRomanOOEnc" w:hAnsiTheme="minorHAnsi" w:cs="TimesNewRomanOOEnc"/>
                                              <w:sz w:val="24"/>
                                              <w:szCs w:val="24"/>
                                            </w:rPr>
                                          </w:pPr>
                                          <w:r w:rsidRPr="003E5D08">
                                            <w:rPr>
                                              <w:rFonts w:asciiTheme="minorHAnsi" w:eastAsia="TimesNewRomanOOEnc" w:hAnsiTheme="minorHAnsi" w:cs="TimesNewRomanOOEnc"/>
                                              <w:sz w:val="24"/>
                                              <w:szCs w:val="24"/>
                                            </w:rPr>
                                            <w:t>Подготовка на ПИРО</w:t>
                                          </w:r>
                                          <w:r w:rsidR="001D162C" w:rsidRPr="003E5D08">
                                            <w:rPr>
                                              <w:rFonts w:asciiTheme="minorHAnsi" w:eastAsia="TimesNewRomanOOEnc" w:hAnsiTheme="minorHAnsi" w:cs="TimesNewRomanOOEnc"/>
                                              <w:sz w:val="24"/>
                                              <w:szCs w:val="24"/>
                                            </w:rPr>
                                            <w:t>,</w:t>
                                          </w:r>
                                          <w:r w:rsidRPr="003E5D08">
                                            <w:rPr>
                                              <w:rFonts w:asciiTheme="minorHAnsi" w:eastAsia="TimesNewRomanOOEnc" w:hAnsiTheme="minorHAnsi" w:cs="TimesNewRomanOOEnc"/>
                                              <w:sz w:val="24"/>
                                              <w:szCs w:val="24"/>
                                            </w:rPr>
                                            <w:t xml:space="preserve"> чрез интегриран процес на планиране, включващ всичкинива на управление и секторни политики, на базата на съществуващистратегически документи за развитие на местно ниво и при интегриране в тях нанационални, регионални и секторни политики</w:t>
                                          </w:r>
                                          <w:r w:rsidR="001D162C" w:rsidRPr="003E5D08">
                                            <w:rPr>
                                              <w:rFonts w:asciiTheme="minorHAnsi" w:eastAsia="TimesNewRomanOOEnc" w:hAnsiTheme="minorHAnsi" w:cs="TimesNewRomanOOEnc"/>
                                              <w:sz w:val="24"/>
                                              <w:szCs w:val="24"/>
                                            </w:rPr>
                                            <w:t>;</w:t>
                                          </w:r>
                                        </w:p>
                                        <w:p w:rsidR="003816A2" w:rsidRPr="003E5D08" w:rsidRDefault="003816A2" w:rsidP="00B15383">
                                          <w:pPr>
                                            <w:pStyle w:val="a4"/>
                                            <w:numPr>
                                              <w:ilvl w:val="0"/>
                                              <w:numId w:val="55"/>
                                            </w:numPr>
                                            <w:autoSpaceDE w:val="0"/>
                                            <w:autoSpaceDN w:val="0"/>
                                            <w:adjustRightInd w:val="0"/>
                                            <w:spacing w:after="0"/>
                                            <w:ind w:right="33"/>
                                            <w:jc w:val="both"/>
                                            <w:rPr>
                                              <w:rFonts w:asciiTheme="minorHAnsi" w:eastAsia="TimesNewRomanOOEnc" w:hAnsiTheme="minorHAnsi" w:cs="TimesNewRomanOOEnc"/>
                                              <w:sz w:val="24"/>
                                              <w:szCs w:val="24"/>
                                            </w:rPr>
                                          </w:pPr>
                                          <w:r w:rsidRPr="003E5D08">
                                            <w:rPr>
                                              <w:rFonts w:asciiTheme="minorHAnsi" w:eastAsia="TimesNewRomanOOEnc" w:hAnsiTheme="minorHAnsi" w:cs="TimesNewRomanOOEnc"/>
                                              <w:sz w:val="24"/>
                                              <w:szCs w:val="24"/>
                                            </w:rPr>
                                            <w:t>Изпълнение на ПИРО</w:t>
                                          </w:r>
                                          <w:r w:rsidR="001D162C" w:rsidRPr="003E5D08">
                                            <w:rPr>
                                              <w:rFonts w:asciiTheme="minorHAnsi" w:eastAsia="TimesNewRomanOOEnc" w:hAnsiTheme="minorHAnsi" w:cs="TimesNewRomanOOEnc"/>
                                              <w:sz w:val="24"/>
                                              <w:szCs w:val="24"/>
                                            </w:rPr>
                                            <w:t>, базиращо се на</w:t>
                                          </w:r>
                                          <w:r w:rsidRPr="003E5D08">
                                            <w:rPr>
                                              <w:rFonts w:asciiTheme="minorHAnsi" w:eastAsia="TimesNewRomanOOEnc" w:hAnsiTheme="minorHAnsi" w:cs="TimesNewRomanOOEnc"/>
                                              <w:sz w:val="24"/>
                                              <w:szCs w:val="24"/>
                                            </w:rPr>
                                            <w:t>: аналитична рамка; административна и</w:t>
                                          </w:r>
                                        </w:p>
                                        <w:p w:rsidR="001D162C" w:rsidRPr="003E5D08" w:rsidRDefault="003816A2" w:rsidP="003A4532">
                                          <w:pPr>
                                            <w:autoSpaceDE w:val="0"/>
                                            <w:autoSpaceDN w:val="0"/>
                                            <w:adjustRightInd w:val="0"/>
                                            <w:spacing w:after="0"/>
                                            <w:ind w:right="33"/>
                                            <w:jc w:val="both"/>
                                            <w:rPr>
                                              <w:rFonts w:asciiTheme="minorHAnsi" w:eastAsia="TimesNewRomanOOEnc" w:hAnsiTheme="minorHAnsi" w:cs="TimesNewRomanOOEnc"/>
                                              <w:sz w:val="24"/>
                                              <w:szCs w:val="24"/>
                                            </w:rPr>
                                          </w:pPr>
                                          <w:r w:rsidRPr="003E5D08">
                                            <w:rPr>
                                              <w:rFonts w:asciiTheme="minorHAnsi" w:eastAsia="TimesNewRomanOOEnc" w:hAnsiTheme="minorHAnsi" w:cs="TimesNewRomanOOEnc"/>
                                              <w:sz w:val="24"/>
                                              <w:szCs w:val="24"/>
                                            </w:rPr>
                                            <w:t>управленска структура; връзка с приоритетите и индикаторите на Оперативните</w:t>
                                          </w:r>
                                          <w:r w:rsidR="001D162C" w:rsidRPr="003E5D08">
                                            <w:rPr>
                                              <w:rFonts w:asciiTheme="minorHAnsi" w:eastAsia="TimesNewRomanOOEnc" w:hAnsiTheme="minorHAnsi" w:cs="TimesNewRomanOOEnc"/>
                                              <w:sz w:val="24"/>
                                              <w:szCs w:val="24"/>
                                            </w:rPr>
                                            <w:t xml:space="preserve"> про</w:t>
                                          </w:r>
                                          <w:r w:rsidR="00E52787" w:rsidRPr="003E5D08">
                                            <w:rPr>
                                              <w:rFonts w:asciiTheme="minorHAnsi" w:eastAsia="TimesNewRomanOOEnc" w:hAnsiTheme="minorHAnsi" w:cs="TimesNewRomanOOEnc"/>
                                              <w:sz w:val="24"/>
                                              <w:szCs w:val="24"/>
                                            </w:rPr>
                                            <w:t>-</w:t>
                                          </w:r>
                                          <w:r w:rsidR="001D162C" w:rsidRPr="003E5D08">
                                            <w:rPr>
                                              <w:rFonts w:asciiTheme="minorHAnsi" w:eastAsia="TimesNewRomanOOEnc" w:hAnsiTheme="minorHAnsi" w:cs="TimesNewRomanOOEnc"/>
                                              <w:sz w:val="24"/>
                                              <w:szCs w:val="24"/>
                                            </w:rPr>
                                            <w:t>грами</w:t>
                                          </w:r>
                                          <w:r w:rsidRPr="003E5D08">
                                            <w:rPr>
                                              <w:rFonts w:asciiTheme="minorHAnsi" w:eastAsia="TimesNewRomanOOEnc" w:hAnsiTheme="minorHAnsi" w:cs="TimesNewRomanOOEnc"/>
                                              <w:sz w:val="24"/>
                                              <w:szCs w:val="24"/>
                                            </w:rPr>
                                            <w:t>(ОП); план за действие за реализацията на проектите</w:t>
                                          </w:r>
                                          <w:r w:rsidR="001D162C" w:rsidRPr="003E5D08">
                                            <w:rPr>
                                              <w:rFonts w:asciiTheme="minorHAnsi" w:eastAsia="TimesNewRomanOOEnc" w:hAnsiTheme="minorHAnsi" w:cs="TimesNewRomanOOEnc"/>
                                              <w:sz w:val="24"/>
                                              <w:szCs w:val="24"/>
                                            </w:rPr>
                                            <w:t>;</w:t>
                                          </w:r>
                                        </w:p>
                                        <w:p w:rsidR="002B535A" w:rsidRPr="003E5D08" w:rsidRDefault="003816A2" w:rsidP="00B15383">
                                          <w:pPr>
                                            <w:pStyle w:val="a4"/>
                                            <w:numPr>
                                              <w:ilvl w:val="0"/>
                                              <w:numId w:val="55"/>
                                            </w:numPr>
                                            <w:autoSpaceDE w:val="0"/>
                                            <w:autoSpaceDN w:val="0"/>
                                            <w:adjustRightInd w:val="0"/>
                                            <w:spacing w:after="0"/>
                                            <w:ind w:left="0" w:right="33" w:firstLine="360"/>
                                            <w:jc w:val="both"/>
                                            <w:rPr>
                                              <w:rFonts w:asciiTheme="minorHAnsi" w:eastAsia="TimesNewRomanOOEnc" w:hAnsiTheme="minorHAnsi" w:cs="TimesNewRomanOOEnc"/>
                                              <w:sz w:val="24"/>
                                              <w:szCs w:val="24"/>
                                            </w:rPr>
                                          </w:pPr>
                                          <w:r w:rsidRPr="003E5D08">
                                            <w:rPr>
                                              <w:rFonts w:asciiTheme="minorHAnsi" w:eastAsia="TimesNewRomanOOEnc" w:hAnsiTheme="minorHAnsi" w:cs="TimesNewRomanOOEnc"/>
                                              <w:sz w:val="24"/>
                                              <w:szCs w:val="24"/>
                                            </w:rPr>
                                            <w:t xml:space="preserve">Съгласуваност на </w:t>
                                          </w:r>
                                          <w:r w:rsidR="001D162C" w:rsidRPr="003E5D08">
                                            <w:rPr>
                                              <w:rFonts w:asciiTheme="minorHAnsi" w:eastAsia="TimesNewRomanOOEnc" w:hAnsiTheme="minorHAnsi" w:cs="TimesNewRomanOOEnc"/>
                                              <w:sz w:val="24"/>
                                              <w:szCs w:val="24"/>
                                            </w:rPr>
                                            <w:t>стратегическите цели</w:t>
                                          </w:r>
                                          <w:r w:rsidRPr="003E5D08">
                                            <w:rPr>
                                              <w:rFonts w:asciiTheme="minorHAnsi" w:eastAsia="TimesNewRomanOOEnc" w:hAnsiTheme="minorHAnsi" w:cs="TimesNewRomanOOEnc"/>
                                              <w:sz w:val="24"/>
                                              <w:szCs w:val="24"/>
                                            </w:rPr>
                                            <w:t xml:space="preserve"> с Оперативните програми: оценка както наПИРО,така и на проектите в него, чрез критерии за подбор оценяващи, както приноса</w:t>
                                          </w:r>
                                          <w:r w:rsidR="002B535A" w:rsidRPr="003E5D08">
                                            <w:rPr>
                                              <w:rFonts w:asciiTheme="minorHAnsi" w:eastAsia="TimesNewRomanOOEnc" w:hAnsiTheme="minorHAnsi" w:cs="TimesNewRomanOOEnc"/>
                                              <w:sz w:val="24"/>
                                              <w:szCs w:val="24"/>
                                            </w:rPr>
                                            <w:t xml:space="preserve">на </w:t>
                                          </w:r>
                                          <w:r w:rsidR="001D162C" w:rsidRPr="003E5D08">
                                            <w:rPr>
                                              <w:rFonts w:asciiTheme="minorHAnsi" w:eastAsia="TimesNewRomanOOEnc" w:hAnsiTheme="minorHAnsi" w:cs="TimesNewRomanOOEnc"/>
                                              <w:sz w:val="24"/>
                                              <w:szCs w:val="24"/>
                                            </w:rPr>
                                            <w:t>реализирани проекти на територията</w:t>
                                          </w:r>
                                          <w:r w:rsidR="002B535A" w:rsidRPr="003E5D08">
                                            <w:rPr>
                                              <w:rFonts w:asciiTheme="minorHAnsi" w:eastAsia="TimesNewRomanOOEnc" w:hAnsiTheme="minorHAnsi" w:cs="TimesNewRomanOOEnc"/>
                                              <w:sz w:val="24"/>
                                              <w:szCs w:val="24"/>
                                            </w:rPr>
                                            <w:t xml:space="preserve"> на общината,така и</w:t>
                                          </w:r>
                                          <w:r w:rsidR="001D162C" w:rsidRPr="003E5D08">
                                            <w:rPr>
                                              <w:rFonts w:asciiTheme="minorHAnsi" w:eastAsia="TimesNewRomanOOEnc" w:hAnsiTheme="minorHAnsi" w:cs="TimesNewRomanOOEnc"/>
                                              <w:sz w:val="24"/>
                                              <w:szCs w:val="24"/>
                                            </w:rPr>
                                            <w:t xml:space="preserve"> приноса им към целите</w:t>
                                          </w:r>
                                          <w:r w:rsidR="002B535A" w:rsidRPr="003E5D08">
                                            <w:rPr>
                                              <w:rFonts w:asciiTheme="minorHAnsi" w:eastAsia="TimesNewRomanOOEnc" w:hAnsiTheme="minorHAnsi" w:cs="TimesNewRomanOOEnc"/>
                                              <w:sz w:val="24"/>
                                              <w:szCs w:val="24"/>
                                            </w:rPr>
                                            <w:t>.</w:t>
                                          </w:r>
                                        </w:p>
                                        <w:p w:rsidR="002B535A" w:rsidRPr="003E5D08" w:rsidRDefault="001D162C" w:rsidP="00B15383">
                                          <w:pPr>
                                            <w:pStyle w:val="a4"/>
                                            <w:numPr>
                                              <w:ilvl w:val="0"/>
                                              <w:numId w:val="55"/>
                                            </w:numPr>
                                            <w:autoSpaceDE w:val="0"/>
                                            <w:autoSpaceDN w:val="0"/>
                                            <w:adjustRightInd w:val="0"/>
                                            <w:spacing w:after="0"/>
                                            <w:ind w:left="-80" w:right="33" w:firstLine="440"/>
                                            <w:jc w:val="both"/>
                                            <w:rPr>
                                              <w:rFonts w:asciiTheme="minorHAnsi" w:eastAsia="TimesNewRomanOOEnc" w:hAnsiTheme="minorHAnsi" w:cs="TimesNewRomanOOEnc"/>
                                              <w:sz w:val="24"/>
                                              <w:szCs w:val="24"/>
                                            </w:rPr>
                                          </w:pPr>
                                          <w:r w:rsidRPr="003E5D08">
                                            <w:rPr>
                                              <w:rFonts w:asciiTheme="minorHAnsi" w:eastAsia="TimesNewRomanOOEnc" w:hAnsiTheme="minorHAnsi" w:cs="TimesNewRomanOOEnc"/>
                                              <w:sz w:val="24"/>
                                              <w:szCs w:val="24"/>
                                            </w:rPr>
                                            <w:t>Реализация на проектите: определяне навремеви график; критерии за</w:t>
                                          </w:r>
                                          <w:r w:rsidR="002B535A" w:rsidRPr="003E5D08">
                                            <w:rPr>
                                              <w:rFonts w:asciiTheme="minorHAnsi" w:eastAsia="TimesNewRomanOOEnc" w:hAnsiTheme="minorHAnsi" w:cs="TimesNewRomanOOEnc"/>
                                              <w:sz w:val="24"/>
                                              <w:szCs w:val="24"/>
                                            </w:rPr>
                                            <w:t xml:space="preserve"> ревизиране</w:t>
                                          </w:r>
                                          <w:r w:rsidRPr="003E5D08">
                                            <w:rPr>
                                              <w:rFonts w:asciiTheme="minorHAnsi" w:eastAsia="TimesNewRomanOOEnc" w:hAnsiTheme="minorHAnsi" w:cs="TimesNewRomanOOEnc"/>
                                              <w:sz w:val="24"/>
                                              <w:szCs w:val="24"/>
                                            </w:rPr>
                                            <w:t>на проектите</w:t>
                                          </w:r>
                                          <w:r w:rsidR="002B535A" w:rsidRPr="003E5D08">
                                            <w:rPr>
                                              <w:rFonts w:asciiTheme="minorHAnsi" w:eastAsia="TimesNewRomanOOEnc" w:hAnsiTheme="minorHAnsi" w:cs="TimesNewRomanOOEnc"/>
                                              <w:sz w:val="24"/>
                                              <w:szCs w:val="24"/>
                                            </w:rPr>
                                            <w:t>.</w:t>
                                          </w:r>
                                        </w:p>
                                        <w:p w:rsidR="00F24D97" w:rsidRPr="003E5D08" w:rsidRDefault="001D162C" w:rsidP="00B15383">
                                          <w:pPr>
                                            <w:pStyle w:val="a4"/>
                                            <w:numPr>
                                              <w:ilvl w:val="0"/>
                                              <w:numId w:val="55"/>
                                            </w:numPr>
                                            <w:autoSpaceDE w:val="0"/>
                                            <w:autoSpaceDN w:val="0"/>
                                            <w:adjustRightInd w:val="0"/>
                                            <w:spacing w:after="0"/>
                                            <w:ind w:left="-80" w:right="33" w:firstLine="440"/>
                                            <w:jc w:val="both"/>
                                            <w:rPr>
                                              <w:rFonts w:asciiTheme="minorHAnsi" w:eastAsia="TimesNewRomanOOEnc" w:hAnsiTheme="minorHAnsi" w:cs="TimesNewRomanOOEnc"/>
                                              <w:sz w:val="24"/>
                                              <w:szCs w:val="24"/>
                                            </w:rPr>
                                          </w:pPr>
                                          <w:r w:rsidRPr="003E5D08">
                                            <w:rPr>
                                              <w:rFonts w:asciiTheme="minorHAnsi" w:eastAsia="TimesNewRomanOOEnc" w:hAnsiTheme="minorHAnsi" w:cs="TimesNewRomanOOEnc"/>
                                              <w:sz w:val="24"/>
                                              <w:szCs w:val="24"/>
                                            </w:rPr>
                                            <w:t xml:space="preserve">Сътрудничество между </w:t>
                                          </w:r>
                                          <w:r w:rsidR="002B535A" w:rsidRPr="003E5D08">
                                            <w:rPr>
                                              <w:rFonts w:asciiTheme="minorHAnsi" w:eastAsia="TimesNewRomanOOEnc" w:hAnsiTheme="minorHAnsi" w:cs="TimesNewRomanOOEnc"/>
                                              <w:sz w:val="24"/>
                                              <w:szCs w:val="24"/>
                                            </w:rPr>
                                            <w:t xml:space="preserve"> централна</w:t>
                                          </w:r>
                                          <w:r w:rsidRPr="003E5D08">
                                            <w:rPr>
                                              <w:rFonts w:asciiTheme="minorHAnsi" w:eastAsia="TimesNewRomanOOEnc" w:hAnsiTheme="minorHAnsi" w:cs="TimesNewRomanOOEnc"/>
                                              <w:sz w:val="24"/>
                                              <w:szCs w:val="24"/>
                                            </w:rPr>
                                            <w:t xml:space="preserve"> и </w:t>
                                          </w:r>
                                          <w:r w:rsidR="002B535A" w:rsidRPr="003E5D08">
                                            <w:rPr>
                                              <w:rFonts w:asciiTheme="minorHAnsi" w:eastAsia="TimesNewRomanOOEnc" w:hAnsiTheme="minorHAnsi" w:cs="TimesNewRomanOOEnc"/>
                                              <w:sz w:val="24"/>
                                              <w:szCs w:val="24"/>
                                            </w:rPr>
                                            <w:t>меснавласт;</w:t>
                                          </w:r>
                                          <w:r w:rsidRPr="003E5D08">
                                            <w:rPr>
                                              <w:rFonts w:asciiTheme="minorHAnsi" w:eastAsia="TimesNewRomanOOEnc" w:hAnsiTheme="minorHAnsi" w:cs="TimesNewRomanOOEnc"/>
                                              <w:sz w:val="24"/>
                                              <w:szCs w:val="24"/>
                                            </w:rPr>
                                            <w:t xml:space="preserve"> ясни критерии за избор на местнивласти за реализация на ПИРО; въвличане на местните власти в подготовката на</w:t>
                                          </w:r>
                                          <w:r w:rsidR="002B535A" w:rsidRPr="003E5D08">
                                            <w:rPr>
                                              <w:rFonts w:asciiTheme="minorHAnsi" w:eastAsia="TimesNewRomanOOEnc" w:hAnsiTheme="minorHAnsi" w:cs="TimesNewRomanOOEnc"/>
                                              <w:sz w:val="24"/>
                                              <w:szCs w:val="24"/>
                                            </w:rPr>
                                            <w:t xml:space="preserve"> ПИРО,</w:t>
                                          </w:r>
                                          <w:r w:rsidRPr="003E5D08">
                                            <w:rPr>
                                              <w:rFonts w:asciiTheme="minorHAnsi" w:eastAsia="TimesNewRomanOOEnc" w:hAnsiTheme="minorHAnsi" w:cs="TimesNewRomanOOEnc"/>
                                              <w:sz w:val="24"/>
                                              <w:szCs w:val="24"/>
                                            </w:rPr>
                                            <w:t xml:space="preserve">чрез постоянна работна група </w:t>
                                          </w:r>
                                          <w:r w:rsidR="002B535A" w:rsidRPr="003E5D08">
                                            <w:rPr>
                                              <w:rFonts w:asciiTheme="minorHAnsi" w:eastAsia="TimesNewRomanOOEnc" w:hAnsiTheme="minorHAnsi" w:cs="TimesNewRomanOOEnc"/>
                                              <w:sz w:val="24"/>
                                              <w:szCs w:val="24"/>
                                            </w:rPr>
                                            <w:t>или координиращ орган; с</w:t>
                                          </w:r>
                                          <w:r w:rsidRPr="003E5D08">
                                            <w:rPr>
                                              <w:rFonts w:asciiTheme="minorHAnsi" w:eastAsia="TimesNewRomanOOEnc" w:hAnsiTheme="minorHAnsi" w:cs="TimesNewRomanOOEnc"/>
                                              <w:sz w:val="24"/>
                                              <w:szCs w:val="24"/>
                                            </w:rPr>
                                            <w:t>воевременна под</w:t>
                                          </w:r>
                                          <w:r w:rsidR="00E52787" w:rsidRPr="003E5D08">
                                            <w:rPr>
                                              <w:rFonts w:asciiTheme="minorHAnsi" w:eastAsia="TimesNewRomanOOEnc" w:hAnsiTheme="minorHAnsi" w:cs="TimesNewRomanOOEnc"/>
                                              <w:sz w:val="24"/>
                                              <w:szCs w:val="24"/>
                                            </w:rPr>
                                            <w:t>-</w:t>
                                          </w:r>
                                          <w:r w:rsidRPr="003E5D08">
                                            <w:rPr>
                                              <w:rFonts w:asciiTheme="minorHAnsi" w:eastAsia="TimesNewRomanOOEnc" w:hAnsiTheme="minorHAnsi" w:cs="TimesNewRomanOOEnc"/>
                                              <w:sz w:val="24"/>
                                              <w:szCs w:val="24"/>
                                            </w:rPr>
                                            <w:t xml:space="preserve">готовка и краен срок за одобряване на </w:t>
                                          </w:r>
                                          <w:r w:rsidR="002B535A" w:rsidRPr="003E5D08">
                                            <w:rPr>
                                              <w:rFonts w:asciiTheme="minorHAnsi" w:eastAsia="TimesNewRomanOOEnc" w:hAnsiTheme="minorHAnsi" w:cs="TimesNewRomanOOEnc"/>
                                              <w:sz w:val="24"/>
                                              <w:szCs w:val="24"/>
                                            </w:rPr>
                                            <w:t>плана; д</w:t>
                                          </w:r>
                                          <w:r w:rsidRPr="003E5D08">
                                            <w:rPr>
                                              <w:rFonts w:asciiTheme="minorHAnsi" w:eastAsia="TimesNewRomanOOEnc" w:hAnsiTheme="minorHAnsi" w:cs="TimesNewRomanOOEnc"/>
                                              <w:sz w:val="24"/>
                                              <w:szCs w:val="24"/>
                                            </w:rPr>
                                            <w:t xml:space="preserve">ейности поразвитие и укрепване на капацитетана </w:t>
                                          </w:r>
                                          <w:r w:rsidR="002B535A" w:rsidRPr="003E5D08">
                                            <w:rPr>
                                              <w:rFonts w:asciiTheme="minorHAnsi" w:eastAsia="TimesNewRomanOOEnc" w:hAnsiTheme="minorHAnsi" w:cs="TimesNewRomanOOEnc"/>
                                              <w:sz w:val="24"/>
                                              <w:szCs w:val="24"/>
                                            </w:rPr>
                                            <w:t xml:space="preserve">общинскатавласт, </w:t>
                                          </w:r>
                                          <w:r w:rsidRPr="003E5D08">
                                            <w:rPr>
                                              <w:rFonts w:asciiTheme="minorHAnsi" w:eastAsia="TimesNewRomanOOEnc" w:hAnsiTheme="minorHAnsi" w:cs="TimesNewRomanOOEnc"/>
                                              <w:sz w:val="24"/>
                                              <w:szCs w:val="24"/>
                                            </w:rPr>
                                            <w:t>чрез техническа помощ</w:t>
                                          </w:r>
                                          <w:r w:rsidR="002B535A" w:rsidRPr="003E5D08">
                                            <w:rPr>
                                              <w:rFonts w:asciiTheme="minorHAnsi" w:eastAsia="TimesNewRomanOOEnc" w:hAnsiTheme="minorHAnsi" w:cs="TimesNewRomanOOEnc"/>
                                              <w:sz w:val="24"/>
                                              <w:szCs w:val="24"/>
                                            </w:rPr>
                                            <w:t xml:space="preserve">; </w:t>
                                          </w:r>
                                          <w:r w:rsidR="00751D44" w:rsidRPr="003E5D08">
                                            <w:rPr>
                                              <w:rFonts w:asciiTheme="minorHAnsi" w:eastAsia="TimesNewRomanOOEnc" w:hAnsiTheme="minorHAnsi" w:cs="TimesNewRomanOOEnc"/>
                                              <w:sz w:val="24"/>
                                              <w:szCs w:val="24"/>
                                            </w:rPr>
                                            <w:t>с</w:t>
                                          </w:r>
                                          <w:r w:rsidRPr="003E5D08">
                                            <w:rPr>
                                              <w:rFonts w:asciiTheme="minorHAnsi" w:eastAsia="TimesNewRomanOOEnc" w:hAnsiTheme="minorHAnsi" w:cs="TimesNewRomanOOEnc"/>
                                              <w:sz w:val="24"/>
                                              <w:szCs w:val="24"/>
                                            </w:rPr>
                                            <w:t xml:space="preserve">ъздаване и координиране на регионални и националнамрежа по обмен на </w:t>
                                          </w:r>
                                          <w:r w:rsidR="002B535A" w:rsidRPr="003E5D08">
                                            <w:rPr>
                                              <w:rFonts w:asciiTheme="minorHAnsi" w:eastAsia="TimesNewRomanOOEnc" w:hAnsiTheme="minorHAnsi" w:cs="TimesNewRomanOOEnc"/>
                                              <w:sz w:val="24"/>
                                              <w:szCs w:val="24"/>
                                            </w:rPr>
                                            <w:t xml:space="preserve">добри </w:t>
                                          </w:r>
                                          <w:r w:rsidRPr="003E5D08">
                                            <w:rPr>
                                              <w:rFonts w:asciiTheme="minorHAnsi" w:eastAsia="TimesNewRomanOOEnc" w:hAnsiTheme="minorHAnsi" w:cs="TimesNewRomanOOEnc"/>
                                              <w:sz w:val="24"/>
                                              <w:szCs w:val="24"/>
                                            </w:rPr>
                                            <w:t>практики.</w:t>
                                          </w:r>
                                        </w:p>
                                        <w:p w:rsidR="006015FE" w:rsidRPr="003E5D08" w:rsidRDefault="006015FE" w:rsidP="003A4532">
                                          <w:pPr>
                                            <w:pStyle w:val="a4"/>
                                            <w:autoSpaceDE w:val="0"/>
                                            <w:autoSpaceDN w:val="0"/>
                                            <w:adjustRightInd w:val="0"/>
                                            <w:spacing w:after="0"/>
                                            <w:ind w:left="360" w:right="33"/>
                                            <w:rPr>
                                              <w:rFonts w:asciiTheme="minorHAnsi" w:eastAsia="TimesNewRomanOOEnc" w:hAnsiTheme="minorHAnsi" w:cs="TimesNewRomanOOEnc"/>
                                              <w:sz w:val="24"/>
                                              <w:szCs w:val="24"/>
                                            </w:rPr>
                                          </w:pPr>
                                        </w:p>
                                        <w:p w:rsidR="00F03184" w:rsidRPr="003E5D08" w:rsidRDefault="00644B94" w:rsidP="0067731F">
                                          <w:pPr>
                                            <w:spacing w:after="0"/>
                                            <w:ind w:right="495"/>
                                            <w:rPr>
                                              <w:rFonts w:asciiTheme="minorHAnsi" w:hAnsiTheme="minorHAnsi" w:cs="Verdana"/>
                                              <w:b/>
                                              <w:bCs/>
                                              <w:i/>
                                              <w:sz w:val="24"/>
                                              <w:szCs w:val="24"/>
                                            </w:rPr>
                                          </w:pPr>
                                          <w:r w:rsidRPr="003E5D08">
                                            <w:rPr>
                                              <w:rFonts w:asciiTheme="minorHAnsi" w:hAnsiTheme="minorHAnsi" w:cs="Times New Roman"/>
                                              <w:b/>
                                              <w:i/>
                                              <w:color w:val="984806" w:themeColor="accent6" w:themeShade="80"/>
                                              <w:sz w:val="24"/>
                                              <w:szCs w:val="24"/>
                                            </w:rPr>
                                            <w:lastRenderedPageBreak/>
                                            <w:t>8.3</w:t>
                                          </w:r>
                                          <w:r w:rsidR="008B6B96" w:rsidRPr="003E5D08">
                                            <w:rPr>
                                              <w:rFonts w:asciiTheme="minorHAnsi" w:hAnsiTheme="minorHAnsi" w:cs="Times New Roman"/>
                                              <w:b/>
                                              <w:i/>
                                              <w:color w:val="984806" w:themeColor="accent6" w:themeShade="80"/>
                                              <w:sz w:val="24"/>
                                              <w:szCs w:val="24"/>
                                            </w:rPr>
                                            <w:t xml:space="preserve">. </w:t>
                                          </w:r>
                                          <w:r w:rsidR="00F03184" w:rsidRPr="003E5D08">
                                            <w:rPr>
                                              <w:rFonts w:asciiTheme="minorHAnsi" w:hAnsiTheme="minorHAnsi" w:cs="Verdana"/>
                                              <w:b/>
                                              <w:bCs/>
                                              <w:i/>
                                              <w:color w:val="984806" w:themeColor="accent6" w:themeShade="80"/>
                                              <w:sz w:val="24"/>
                                              <w:szCs w:val="24"/>
                                            </w:rPr>
                                            <w:t>Същност и цели на Програмата за реализация</w:t>
                                          </w:r>
                                          <w:r w:rsidR="00C07295" w:rsidRPr="003E5D08">
                                            <w:rPr>
                                              <w:rFonts w:asciiTheme="minorHAnsi" w:hAnsiTheme="minorHAnsi" w:cs="Verdana"/>
                                              <w:b/>
                                              <w:bCs/>
                                              <w:i/>
                                              <w:color w:val="984806" w:themeColor="accent6" w:themeShade="80"/>
                                              <w:sz w:val="24"/>
                                              <w:szCs w:val="24"/>
                                            </w:rPr>
                                            <w:t>.</w:t>
                                          </w:r>
                                        </w:p>
                                        <w:p w:rsidR="0045501C" w:rsidRPr="003E5D08" w:rsidRDefault="00F03184" w:rsidP="003A4532">
                                          <w:pPr>
                                            <w:spacing w:after="0"/>
                                            <w:ind w:right="33"/>
                                            <w:jc w:val="both"/>
                                            <w:rPr>
                                              <w:rFonts w:asciiTheme="minorHAnsi" w:hAnsiTheme="minorHAnsi" w:cs="Times New Roman"/>
                                              <w:sz w:val="24"/>
                                              <w:szCs w:val="24"/>
                                            </w:rPr>
                                          </w:pPr>
                                          <w:r w:rsidRPr="003E5D08">
                                            <w:rPr>
                                              <w:rFonts w:asciiTheme="minorHAnsi" w:hAnsiTheme="minorHAnsi" w:cs="Times New Roman"/>
                                              <w:sz w:val="24"/>
                                              <w:szCs w:val="24"/>
                                            </w:rPr>
                                            <w:t>Програмата за реализация е заключителния елемент от структурата на ПИРО и водещата предпоставка за реализацията на плана и неговите цели. В единство с останалите инструменти, програмата определя начините за разпределение на наличните и потенциалните общински времеви, финансови и органи</w:t>
                                          </w:r>
                                          <w:r w:rsidR="0045501C" w:rsidRPr="003E5D08">
                                            <w:rPr>
                                              <w:rFonts w:asciiTheme="minorHAnsi" w:hAnsiTheme="minorHAnsi" w:cs="Times New Roman"/>
                                              <w:sz w:val="24"/>
                                              <w:szCs w:val="24"/>
                                            </w:rPr>
                                            <w:t>зационни ресурси. Същността на П</w:t>
                                          </w:r>
                                          <w:r w:rsidRPr="003E5D08">
                                            <w:rPr>
                                              <w:rFonts w:asciiTheme="minorHAnsi" w:hAnsiTheme="minorHAnsi" w:cs="Times New Roman"/>
                                              <w:sz w:val="24"/>
                                              <w:szCs w:val="24"/>
                                            </w:rPr>
                                            <w:t>рограмата за реализация е обобщаването на подходящи проекти, продължаващи и конкретизиращи логиката на формулираните мерки от об</w:t>
                                          </w:r>
                                          <w:r w:rsidR="00E52787" w:rsidRPr="003E5D08">
                                            <w:rPr>
                                              <w:rFonts w:asciiTheme="minorHAnsi" w:hAnsiTheme="minorHAnsi" w:cs="Times New Roman"/>
                                              <w:sz w:val="24"/>
                                              <w:szCs w:val="24"/>
                                            </w:rPr>
                                            <w:t>-</w:t>
                                          </w:r>
                                          <w:r w:rsidRPr="003E5D08">
                                            <w:rPr>
                                              <w:rFonts w:asciiTheme="minorHAnsi" w:hAnsiTheme="minorHAnsi" w:cs="Times New Roman"/>
                                              <w:sz w:val="24"/>
                                              <w:szCs w:val="24"/>
                                            </w:rPr>
                                            <w:t xml:space="preserve">хвата на приоритетните области. </w:t>
                                          </w:r>
                                        </w:p>
                                        <w:p w:rsidR="00F03184" w:rsidRPr="003E5D08" w:rsidRDefault="0045501C" w:rsidP="003A4532">
                                          <w:pPr>
                                            <w:spacing w:after="0"/>
                                            <w:ind w:right="33"/>
                                            <w:jc w:val="both"/>
                                            <w:rPr>
                                              <w:rFonts w:asciiTheme="minorHAnsi" w:hAnsiTheme="minorHAnsi" w:cs="Times New Roman"/>
                                              <w:sz w:val="24"/>
                                              <w:szCs w:val="24"/>
                                            </w:rPr>
                                          </w:pPr>
                                          <w:r w:rsidRPr="003E5D08">
                                            <w:rPr>
                                              <w:rFonts w:asciiTheme="minorHAnsi" w:hAnsiTheme="minorHAnsi" w:cs="Times New Roman"/>
                                              <w:sz w:val="24"/>
                                              <w:szCs w:val="24"/>
                                            </w:rPr>
                                            <w:t xml:space="preserve">       Основната цел на П</w:t>
                                          </w:r>
                                          <w:r w:rsidR="00F03184" w:rsidRPr="003E5D08">
                                            <w:rPr>
                                              <w:rFonts w:asciiTheme="minorHAnsi" w:hAnsiTheme="minorHAnsi" w:cs="Times New Roman"/>
                                              <w:sz w:val="24"/>
                                              <w:szCs w:val="24"/>
                                            </w:rPr>
                                            <w:t>рограмата е да бъде</w:t>
                                          </w:r>
                                          <w:r w:rsidRPr="003E5D08">
                                            <w:rPr>
                                              <w:rFonts w:asciiTheme="minorHAnsi" w:hAnsiTheme="minorHAnsi" w:cs="Times New Roman"/>
                                              <w:sz w:val="24"/>
                                              <w:szCs w:val="24"/>
                                            </w:rPr>
                                            <w:t xml:space="preserve"> осигурена оперативна основа за </w:t>
                                          </w:r>
                                          <w:r w:rsidR="00F03184" w:rsidRPr="003E5D08">
                                            <w:rPr>
                                              <w:rFonts w:asciiTheme="minorHAnsi" w:hAnsiTheme="minorHAnsi" w:cs="Times New Roman"/>
                                              <w:sz w:val="24"/>
                                              <w:szCs w:val="24"/>
                                            </w:rPr>
                                            <w:t>изпълнение на плана. Изясняването на смисловите връзки между отделните мерки и следващите ги проекти, определянето на ориентировъчна финансова стойност и източник на финансиране за проектите*, идентифицирането на о</w:t>
                                          </w:r>
                                          <w:r w:rsidRPr="003E5D08">
                                            <w:rPr>
                                              <w:rFonts w:asciiTheme="minorHAnsi" w:hAnsiTheme="minorHAnsi" w:cs="Times New Roman"/>
                                              <w:sz w:val="24"/>
                                              <w:szCs w:val="24"/>
                                            </w:rPr>
                                            <w:t xml:space="preserve">тговорна структура и пълноценни </w:t>
                                          </w:r>
                                          <w:r w:rsidR="00F03184" w:rsidRPr="003E5D08">
                                            <w:rPr>
                                              <w:rFonts w:asciiTheme="minorHAnsi" w:hAnsiTheme="minorHAnsi" w:cs="Times New Roman"/>
                                              <w:sz w:val="24"/>
                                              <w:szCs w:val="24"/>
                                            </w:rPr>
                                            <w:t xml:space="preserve">партньори, успоредно с управлението на проектите във времето, са аспектите на основната цел. </w:t>
                                          </w:r>
                                        </w:p>
                                        <w:p w:rsidR="00F03184" w:rsidRPr="003E5D08" w:rsidRDefault="00F03184" w:rsidP="003A4532">
                                          <w:pPr>
                                            <w:autoSpaceDE w:val="0"/>
                                            <w:autoSpaceDN w:val="0"/>
                                            <w:adjustRightInd w:val="0"/>
                                            <w:spacing w:after="0"/>
                                            <w:ind w:right="33"/>
                                            <w:jc w:val="both"/>
                                            <w:rPr>
                                              <w:rFonts w:asciiTheme="minorHAnsi" w:hAnsiTheme="minorHAnsi" w:cs="Times New Roman"/>
                                              <w:sz w:val="24"/>
                                              <w:szCs w:val="24"/>
                                            </w:rPr>
                                          </w:pPr>
                                          <w:r w:rsidRPr="003E5D08">
                                            <w:rPr>
                                              <w:rFonts w:asciiTheme="minorHAnsi" w:hAnsiTheme="minorHAnsi" w:cs="Times New Roman"/>
                                              <w:sz w:val="24"/>
                                              <w:szCs w:val="24"/>
                                            </w:rPr>
                                            <w:t>Дефинирани</w:t>
                                          </w:r>
                                          <w:r w:rsidR="0045501C" w:rsidRPr="003E5D08">
                                            <w:rPr>
                                              <w:rFonts w:asciiTheme="minorHAnsi" w:hAnsiTheme="minorHAnsi" w:cs="Times New Roman"/>
                                              <w:sz w:val="24"/>
                                              <w:szCs w:val="24"/>
                                            </w:rPr>
                                            <w:t>те и включените в състава на ПИРО</w:t>
                                          </w:r>
                                          <w:r w:rsidRPr="003E5D08">
                                            <w:rPr>
                                              <w:rFonts w:asciiTheme="minorHAnsi" w:hAnsiTheme="minorHAnsi" w:cs="Times New Roman"/>
                                              <w:sz w:val="24"/>
                                              <w:szCs w:val="24"/>
                                            </w:rPr>
                                            <w:t xml:space="preserve"> проекти принадлежат към определена мярка от приоритетните области на стратегическата част. Въпреки комплексния характер на редица проекти и техния принос към повече от една приоритетна област, посочена е преобладаващата им принадлежност към една</w:t>
                                          </w:r>
                                          <w:r w:rsidR="00D5750E" w:rsidRPr="003E5D08">
                                            <w:rPr>
                                              <w:rFonts w:asciiTheme="minorHAnsi" w:hAnsiTheme="minorHAnsi" w:cs="Times New Roman"/>
                                              <w:sz w:val="24"/>
                                              <w:szCs w:val="24"/>
                                            </w:rPr>
                                            <w:t xml:space="preserve"> от шестте приоритетни области. </w:t>
                                          </w:r>
                                          <w:r w:rsidRPr="003E5D08">
                                            <w:rPr>
                                              <w:rFonts w:asciiTheme="minorHAnsi" w:hAnsiTheme="minorHAnsi" w:cs="Times New Roman"/>
                                              <w:sz w:val="24"/>
                                              <w:szCs w:val="24"/>
                                            </w:rPr>
                                            <w:t>Ориентирането на проектите към един приоритет се въвежда заради търсенето на ра</w:t>
                                          </w:r>
                                          <w:r w:rsidR="00184353" w:rsidRPr="003E5D08">
                                            <w:rPr>
                                              <w:rFonts w:asciiTheme="minorHAnsi" w:hAnsiTheme="minorHAnsi" w:cs="Times New Roman"/>
                                              <w:sz w:val="24"/>
                                              <w:szCs w:val="24"/>
                                            </w:rPr>
                                            <w:t>ц</w:t>
                                          </w:r>
                                          <w:r w:rsidRPr="003E5D08">
                                            <w:rPr>
                                              <w:rFonts w:asciiTheme="minorHAnsi" w:hAnsiTheme="minorHAnsi" w:cs="Times New Roman"/>
                                              <w:sz w:val="24"/>
                                              <w:szCs w:val="24"/>
                                            </w:rPr>
                                            <w:t xml:space="preserve">ионална подредба на проектите и оптимално управление и разпределение на финансовите ресурси. Ограничен брой проекти не са съотнесени към конкретна мярка, но съобразно тематичната им насоченост са включени към проектите на отделните области за въздействие. </w:t>
                                          </w:r>
                                        </w:p>
                                        <w:p w:rsidR="00F03184" w:rsidRPr="003E5D08" w:rsidRDefault="00F03184" w:rsidP="003A4532">
                                          <w:pPr>
                                            <w:spacing w:after="0"/>
                                            <w:ind w:right="33"/>
                                            <w:rPr>
                                              <w:rFonts w:asciiTheme="minorHAnsi" w:hAnsiTheme="minorHAnsi" w:cs="Times New Roman"/>
                                              <w:sz w:val="24"/>
                                              <w:szCs w:val="24"/>
                                            </w:rPr>
                                          </w:pPr>
                                          <w:r w:rsidRPr="003E5D08">
                                            <w:rPr>
                                              <w:rFonts w:asciiTheme="minorHAnsi" w:hAnsiTheme="minorHAnsi" w:cs="Times New Roman"/>
                                              <w:sz w:val="24"/>
                                              <w:szCs w:val="24"/>
                                            </w:rPr>
                                            <w:t>В рамките на Програмата за реализац</w:t>
                                          </w:r>
                                          <w:r w:rsidR="0045501C" w:rsidRPr="003E5D08">
                                            <w:rPr>
                                              <w:rFonts w:asciiTheme="minorHAnsi" w:hAnsiTheme="minorHAnsi" w:cs="Times New Roman"/>
                                              <w:sz w:val="24"/>
                                              <w:szCs w:val="24"/>
                                            </w:rPr>
                                            <w:t>и</w:t>
                                          </w:r>
                                          <w:r w:rsidR="00D5750E" w:rsidRPr="003E5D08">
                                            <w:rPr>
                                              <w:rFonts w:asciiTheme="minorHAnsi" w:hAnsiTheme="minorHAnsi" w:cs="Times New Roman"/>
                                              <w:sz w:val="24"/>
                                              <w:szCs w:val="24"/>
                                            </w:rPr>
                                            <w:t>я са заложени</w:t>
                                          </w:r>
                                          <w:r w:rsidR="0045501C" w:rsidRPr="003E5D08">
                                            <w:rPr>
                                              <w:rFonts w:asciiTheme="minorHAnsi" w:hAnsiTheme="minorHAnsi" w:cs="Times New Roman"/>
                                              <w:sz w:val="24"/>
                                              <w:szCs w:val="24"/>
                                            </w:rPr>
                                            <w:t xml:space="preserve"> всички проекти, </w:t>
                                          </w:r>
                                          <w:r w:rsidRPr="003E5D08">
                                            <w:rPr>
                                              <w:rFonts w:asciiTheme="minorHAnsi" w:hAnsiTheme="minorHAnsi" w:cs="Times New Roman"/>
                                              <w:sz w:val="24"/>
                                              <w:szCs w:val="24"/>
                                            </w:rPr>
                                            <w:t>идентифи</w:t>
                                          </w:r>
                                          <w:r w:rsidR="00E52787" w:rsidRPr="003E5D08">
                                            <w:rPr>
                                              <w:rFonts w:asciiTheme="minorHAnsi" w:hAnsiTheme="minorHAnsi" w:cs="Times New Roman"/>
                                              <w:sz w:val="24"/>
                                              <w:szCs w:val="24"/>
                                            </w:rPr>
                                            <w:t>-</w:t>
                                          </w:r>
                                          <w:r w:rsidRPr="003E5D08">
                                            <w:rPr>
                                              <w:rFonts w:asciiTheme="minorHAnsi" w:hAnsiTheme="minorHAnsi" w:cs="Times New Roman"/>
                                              <w:sz w:val="24"/>
                                              <w:szCs w:val="24"/>
                                            </w:rPr>
                                            <w:t>цира</w:t>
                                          </w:r>
                                          <w:r w:rsidR="0045501C" w:rsidRPr="003E5D08">
                                            <w:rPr>
                                              <w:rFonts w:asciiTheme="minorHAnsi" w:hAnsiTheme="minorHAnsi" w:cs="Times New Roman"/>
                                              <w:sz w:val="24"/>
                                              <w:szCs w:val="24"/>
                                            </w:rPr>
                                            <w:t>ни от ПИРО Гурково за периода 2021-2027</w:t>
                                          </w:r>
                                          <w:r w:rsidRPr="003E5D08">
                                            <w:rPr>
                                              <w:rFonts w:asciiTheme="minorHAnsi" w:hAnsiTheme="minorHAnsi" w:cs="Times New Roman"/>
                                              <w:sz w:val="24"/>
                                              <w:szCs w:val="24"/>
                                            </w:rPr>
                                            <w:t xml:space="preserve"> г.</w:t>
                                          </w:r>
                                        </w:p>
                                        <w:p w:rsidR="008B6B96" w:rsidRPr="003E5D08" w:rsidRDefault="0045501C" w:rsidP="003A4532">
                                          <w:pPr>
                                            <w:autoSpaceDE w:val="0"/>
                                            <w:autoSpaceDN w:val="0"/>
                                            <w:adjustRightInd w:val="0"/>
                                            <w:spacing w:after="0"/>
                                            <w:ind w:right="33"/>
                                            <w:jc w:val="both"/>
                                            <w:rPr>
                                              <w:rFonts w:asciiTheme="minorHAnsi" w:hAnsiTheme="minorHAnsi" w:cs="Times New Roman"/>
                                              <w:i/>
                                              <w:sz w:val="18"/>
                                              <w:szCs w:val="18"/>
                                            </w:rPr>
                                          </w:pPr>
                                          <w:r w:rsidRPr="003E5D08">
                                            <w:rPr>
                                              <w:rFonts w:asciiTheme="minorHAnsi" w:hAnsiTheme="minorHAnsi" w:cs="Times New Roman"/>
                                              <w:i/>
                                              <w:sz w:val="24"/>
                                              <w:szCs w:val="24"/>
                                            </w:rPr>
                                            <w:t>*</w:t>
                                          </w:r>
                                          <w:r w:rsidRPr="003E5D08">
                                            <w:rPr>
                                              <w:rFonts w:asciiTheme="minorHAnsi" w:hAnsiTheme="minorHAnsi" w:cs="Times New Roman"/>
                                              <w:i/>
                                              <w:sz w:val="18"/>
                                              <w:szCs w:val="18"/>
                                            </w:rPr>
                                            <w:t>Посочените в последващия списък с проекти за реализация през периода 2021-2027 източници на финансиране /конкретни инвестиционни приоритети и приоритетни оси на Оперативните програми/ са актуални</w:t>
                                          </w:r>
                                          <w:r w:rsidR="00E52787" w:rsidRPr="003E5D08">
                                            <w:rPr>
                                              <w:rFonts w:asciiTheme="minorHAnsi" w:hAnsiTheme="minorHAnsi" w:cs="Times New Roman"/>
                                              <w:i/>
                                              <w:sz w:val="18"/>
                                              <w:szCs w:val="18"/>
                                            </w:rPr>
                                            <w:t xml:space="preserve"> към момен</w:t>
                                          </w:r>
                                          <w:r w:rsidRPr="003E5D08">
                                            <w:rPr>
                                              <w:rFonts w:asciiTheme="minorHAnsi" w:hAnsiTheme="minorHAnsi" w:cs="Times New Roman"/>
                                              <w:i/>
                                              <w:sz w:val="18"/>
                                              <w:szCs w:val="18"/>
                                            </w:rPr>
                                            <w:t>та на разработванена ПИРО Гурково и е възможно да бъдат променени впоследствие, тъй като са в процесна разработване през 2020 г.</w:t>
                                          </w:r>
                                        </w:p>
                                        <w:p w:rsidR="00F53CEF" w:rsidRPr="003E5D08" w:rsidRDefault="00F53CEF" w:rsidP="003A4532">
                                          <w:pPr>
                                            <w:autoSpaceDE w:val="0"/>
                                            <w:autoSpaceDN w:val="0"/>
                                            <w:adjustRightInd w:val="0"/>
                                            <w:spacing w:after="0"/>
                                            <w:ind w:right="33"/>
                                            <w:jc w:val="both"/>
                                            <w:rPr>
                                              <w:rFonts w:asciiTheme="minorHAnsi" w:hAnsiTheme="minorHAnsi" w:cs="Times New Roman"/>
                                              <w:sz w:val="24"/>
                                              <w:szCs w:val="24"/>
                                            </w:rPr>
                                          </w:pPr>
                                        </w:p>
                                        <w:p w:rsidR="002168F0" w:rsidRPr="003E5D08" w:rsidRDefault="00644B94" w:rsidP="003A4532">
                                          <w:pPr>
                                            <w:spacing w:after="0"/>
                                            <w:ind w:right="33"/>
                                            <w:rPr>
                                              <w:rFonts w:asciiTheme="minorHAnsi" w:hAnsiTheme="minorHAnsi" w:cs="Verdana"/>
                                              <w:b/>
                                              <w:bCs/>
                                              <w:i/>
                                              <w:color w:val="984806" w:themeColor="accent6" w:themeShade="80"/>
                                              <w:sz w:val="24"/>
                                              <w:szCs w:val="24"/>
                                            </w:rPr>
                                          </w:pPr>
                                          <w:r w:rsidRPr="003E5D08">
                                            <w:rPr>
                                              <w:rFonts w:asciiTheme="minorHAnsi" w:hAnsiTheme="minorHAnsi" w:cs="Times New Roman"/>
                                              <w:b/>
                                              <w:i/>
                                              <w:color w:val="984806" w:themeColor="accent6" w:themeShade="80"/>
                                              <w:sz w:val="24"/>
                                              <w:szCs w:val="24"/>
                                            </w:rPr>
                                            <w:t>8.4</w:t>
                                          </w:r>
                                          <w:r w:rsidR="008B6B96" w:rsidRPr="003E5D08">
                                            <w:rPr>
                                              <w:rFonts w:asciiTheme="minorHAnsi" w:hAnsiTheme="minorHAnsi" w:cs="Times New Roman"/>
                                              <w:b/>
                                              <w:i/>
                                              <w:color w:val="984806" w:themeColor="accent6" w:themeShade="80"/>
                                              <w:sz w:val="24"/>
                                              <w:szCs w:val="24"/>
                                            </w:rPr>
                                            <w:t xml:space="preserve">. </w:t>
                                          </w:r>
                                          <w:r w:rsidR="005E273B" w:rsidRPr="003E5D08">
                                            <w:rPr>
                                              <w:rFonts w:asciiTheme="minorHAnsi" w:hAnsiTheme="minorHAnsi" w:cs="Verdana"/>
                                              <w:b/>
                                              <w:bCs/>
                                              <w:i/>
                                              <w:color w:val="984806" w:themeColor="accent6" w:themeShade="80"/>
                                              <w:sz w:val="24"/>
                                              <w:szCs w:val="24"/>
                                            </w:rPr>
                                            <w:t>Списък с проекти за реализация през периода 2021-2027</w:t>
                                          </w:r>
                                          <w:r w:rsidR="005B0BE0" w:rsidRPr="003E5D08">
                                            <w:rPr>
                                              <w:rFonts w:asciiTheme="minorHAnsi" w:hAnsiTheme="minorHAnsi" w:cs="Verdana"/>
                                              <w:b/>
                                              <w:bCs/>
                                              <w:i/>
                                              <w:color w:val="984806" w:themeColor="accent6" w:themeShade="80"/>
                                              <w:sz w:val="24"/>
                                              <w:szCs w:val="24"/>
                                            </w:rPr>
                                            <w:t>.</w:t>
                                          </w:r>
                                        </w:p>
                                        <w:p w:rsidR="005E273B" w:rsidRPr="003E5D08" w:rsidRDefault="00936899" w:rsidP="003A4532">
                                          <w:pPr>
                                            <w:spacing w:after="0"/>
                                            <w:ind w:right="33"/>
                                            <w:rPr>
                                              <w:rFonts w:asciiTheme="minorHAnsi" w:hAnsiTheme="minorHAnsi" w:cs="Times New Roman"/>
                                              <w:bCs/>
                                              <w:i/>
                                              <w:sz w:val="24"/>
                                              <w:szCs w:val="24"/>
                                            </w:rPr>
                                          </w:pPr>
                                          <w:r w:rsidRPr="003E5D08">
                                            <w:rPr>
                                              <w:rFonts w:asciiTheme="minorHAnsi" w:hAnsiTheme="minorHAnsi" w:cs="Verdana"/>
                                              <w:bCs/>
                                              <w:sz w:val="24"/>
                                              <w:szCs w:val="24"/>
                                            </w:rPr>
                                            <w:t>Списъкът на</w:t>
                                          </w:r>
                                          <w:r w:rsidR="002168F0" w:rsidRPr="003E5D08">
                                            <w:rPr>
                                              <w:rFonts w:asciiTheme="minorHAnsi" w:hAnsiTheme="minorHAnsi" w:cs="Verdana"/>
                                              <w:bCs/>
                                              <w:sz w:val="24"/>
                                              <w:szCs w:val="24"/>
                                            </w:rPr>
                                            <w:t xml:space="preserve"> проекти</w:t>
                                          </w:r>
                                          <w:r w:rsidRPr="003E5D08">
                                            <w:rPr>
                                              <w:rFonts w:asciiTheme="minorHAnsi" w:hAnsiTheme="minorHAnsi" w:cs="Verdana"/>
                                              <w:bCs/>
                                              <w:sz w:val="24"/>
                                              <w:szCs w:val="24"/>
                                            </w:rPr>
                                            <w:t xml:space="preserve">те, </w:t>
                                          </w:r>
                                          <w:r w:rsidR="002168F0" w:rsidRPr="003E5D08">
                                            <w:rPr>
                                              <w:rFonts w:asciiTheme="minorHAnsi" w:hAnsiTheme="minorHAnsi" w:cs="Verdana"/>
                                              <w:bCs/>
                                              <w:sz w:val="24"/>
                                              <w:szCs w:val="24"/>
                                            </w:rPr>
                                            <w:t xml:space="preserve"> заложени в</w:t>
                                          </w:r>
                                          <w:r w:rsidR="002168F0" w:rsidRPr="003E5D08">
                                            <w:rPr>
                                              <w:rFonts w:asciiTheme="minorHAnsi" w:hAnsiTheme="minorHAnsi" w:cs="Times New Roman"/>
                                              <w:bCs/>
                                              <w:sz w:val="24"/>
                                              <w:szCs w:val="24"/>
                                            </w:rPr>
                                            <w:t xml:space="preserve">Програмата за реализация на ОПР на община Гурково за периода 2021-2027 г. е представен в </w:t>
                                          </w:r>
                                          <w:r w:rsidR="002168F0" w:rsidRPr="003E5D08">
                                            <w:rPr>
                                              <w:rFonts w:asciiTheme="minorHAnsi" w:hAnsiTheme="minorHAnsi" w:cs="Times New Roman"/>
                                              <w:bCs/>
                                              <w:i/>
                                              <w:sz w:val="24"/>
                                              <w:szCs w:val="24"/>
                                            </w:rPr>
                                            <w:t>Приложение 1:</w:t>
                                          </w:r>
                                        </w:p>
                                        <w:p w:rsidR="00184353" w:rsidRPr="003E5D08" w:rsidRDefault="00184353" w:rsidP="003A4532">
                                          <w:pPr>
                                            <w:spacing w:after="0"/>
                                            <w:ind w:right="33"/>
                                            <w:rPr>
                                              <w:rFonts w:asciiTheme="minorHAnsi" w:hAnsiTheme="minorHAnsi" w:cs="Times New Roman"/>
                                              <w:bCs/>
                                              <w:i/>
                                              <w:sz w:val="24"/>
                                              <w:szCs w:val="24"/>
                                            </w:rPr>
                                          </w:pPr>
                                        </w:p>
                                        <w:p w:rsidR="0081422D" w:rsidRPr="003E5D08" w:rsidRDefault="0081422D" w:rsidP="003A4532">
                                          <w:pPr>
                                            <w:autoSpaceDE w:val="0"/>
                                            <w:autoSpaceDN w:val="0"/>
                                            <w:adjustRightInd w:val="0"/>
                                            <w:spacing w:after="0"/>
                                            <w:ind w:right="33"/>
                                            <w:rPr>
                                              <w:rFonts w:asciiTheme="minorHAnsi" w:hAnsiTheme="minorHAnsi" w:cs="Times New Roman"/>
                                              <w:b/>
                                              <w:i/>
                                              <w:color w:val="984806" w:themeColor="accent6" w:themeShade="80"/>
                                              <w:sz w:val="24"/>
                                              <w:szCs w:val="24"/>
                                            </w:rPr>
                                          </w:pPr>
                                          <w:r w:rsidRPr="003E5D08">
                                            <w:rPr>
                                              <w:rFonts w:asciiTheme="minorHAnsi" w:hAnsiTheme="minorHAnsi" w:cs="Book Antiqua"/>
                                              <w:b/>
                                              <w:bCs/>
                                              <w:i/>
                                              <w:iCs/>
                                              <w:color w:val="984806" w:themeColor="accent6" w:themeShade="80"/>
                                              <w:sz w:val="24"/>
                                              <w:szCs w:val="24"/>
                                            </w:rPr>
                                            <w:t>8</w:t>
                                          </w:r>
                                          <w:r w:rsidR="00644B94" w:rsidRPr="003E5D08">
                                            <w:rPr>
                                              <w:rFonts w:asciiTheme="minorHAnsi" w:hAnsiTheme="minorHAnsi" w:cs="Times New Roman"/>
                                              <w:b/>
                                              <w:i/>
                                              <w:color w:val="984806" w:themeColor="accent6" w:themeShade="80"/>
                                              <w:sz w:val="24"/>
                                              <w:szCs w:val="24"/>
                                            </w:rPr>
                                            <w:t>.5</w:t>
                                          </w:r>
                                          <w:r w:rsidRPr="003E5D08">
                                            <w:rPr>
                                              <w:rFonts w:asciiTheme="minorHAnsi" w:hAnsiTheme="minorHAnsi" w:cs="Times New Roman"/>
                                              <w:b/>
                                              <w:i/>
                                              <w:color w:val="984806" w:themeColor="accent6" w:themeShade="80"/>
                                              <w:sz w:val="24"/>
                                              <w:szCs w:val="24"/>
                                            </w:rPr>
                                            <w:t>.Описание на прилагания интегрира</w:t>
                                          </w:r>
                                          <w:r w:rsidR="00B01C31" w:rsidRPr="003E5D08">
                                            <w:rPr>
                                              <w:rFonts w:asciiTheme="minorHAnsi" w:hAnsiTheme="minorHAnsi" w:cs="Times New Roman"/>
                                              <w:b/>
                                              <w:i/>
                                              <w:color w:val="984806" w:themeColor="accent6" w:themeShade="80"/>
                                              <w:sz w:val="24"/>
                                              <w:szCs w:val="24"/>
                                            </w:rPr>
                                            <w:t xml:space="preserve">н подход и предвидените мерки и </w:t>
                                          </w:r>
                                          <w:r w:rsidRPr="003E5D08">
                                            <w:rPr>
                                              <w:rFonts w:asciiTheme="minorHAnsi" w:hAnsiTheme="minorHAnsi" w:cs="Times New Roman"/>
                                              <w:b/>
                                              <w:i/>
                                              <w:color w:val="984806" w:themeColor="accent6" w:themeShade="80"/>
                                              <w:sz w:val="24"/>
                                              <w:szCs w:val="24"/>
                                            </w:rPr>
                                            <w:t>дейнос</w:t>
                                          </w:r>
                                          <w:r w:rsidR="00B01C31" w:rsidRPr="003E5D08">
                                            <w:rPr>
                                              <w:rFonts w:asciiTheme="minorHAnsi" w:hAnsiTheme="minorHAnsi" w:cs="Times New Roman"/>
                                              <w:b/>
                                              <w:i/>
                                              <w:color w:val="984806" w:themeColor="accent6" w:themeShade="80"/>
                                              <w:sz w:val="24"/>
                                              <w:szCs w:val="24"/>
                                            </w:rPr>
                                            <w:t>-</w:t>
                                          </w:r>
                                          <w:r w:rsidRPr="003E5D08">
                                            <w:rPr>
                                              <w:rFonts w:asciiTheme="minorHAnsi" w:hAnsiTheme="minorHAnsi" w:cs="Times New Roman"/>
                                              <w:b/>
                                              <w:i/>
                                              <w:color w:val="984806" w:themeColor="accent6" w:themeShade="80"/>
                                              <w:sz w:val="24"/>
                                              <w:szCs w:val="24"/>
                                            </w:rPr>
                                            <w:t xml:space="preserve">ти за реализация на плана: </w:t>
                                          </w:r>
                                        </w:p>
                                        <w:p w:rsidR="0081422D" w:rsidRPr="003E5D08" w:rsidRDefault="0081422D" w:rsidP="003A4532">
                                          <w:pPr>
                                            <w:spacing w:after="0"/>
                                            <w:ind w:right="33"/>
                                            <w:jc w:val="both"/>
                                            <w:rPr>
                                              <w:rFonts w:asciiTheme="minorHAnsi" w:hAnsiTheme="minorHAnsi" w:cs="Book Antiqua"/>
                                              <w:sz w:val="24"/>
                                              <w:szCs w:val="24"/>
                                            </w:rPr>
                                          </w:pPr>
                                          <w:r w:rsidRPr="003E5D08">
                                            <w:rPr>
                                              <w:rFonts w:asciiTheme="minorHAnsi" w:hAnsiTheme="minorHAnsi" w:cs="Book Antiqua"/>
                                              <w:sz w:val="24"/>
                                              <w:szCs w:val="24"/>
                                            </w:rPr>
                                            <w:t xml:space="preserve">        Програмата за реализация, както всички останали части на ПИРО, е разработена на базата на прилагането на интегриран подход. За постигане на интегриран подход на развитие на общинската територия е идентифицирана най-подходящата ком</w:t>
                                          </w:r>
                                          <w:r w:rsidR="005B0BE0" w:rsidRPr="003E5D08">
                                            <w:rPr>
                                              <w:rFonts w:asciiTheme="minorHAnsi" w:hAnsiTheme="minorHAnsi" w:cs="Book Antiqua"/>
                                              <w:sz w:val="24"/>
                                              <w:szCs w:val="24"/>
                                            </w:rPr>
                                            <w:t>-</w:t>
                                          </w:r>
                                          <w:r w:rsidRPr="003E5D08">
                                            <w:rPr>
                                              <w:rFonts w:asciiTheme="minorHAnsi" w:hAnsiTheme="minorHAnsi" w:cs="Book Antiqua"/>
                                              <w:sz w:val="24"/>
                                              <w:szCs w:val="24"/>
                                            </w:rPr>
                                            <w:t>бинация от ресурси и мерки (проекти, инвестиции, политики), които да бъдат изпол</w:t>
                                          </w:r>
                                          <w:r w:rsidR="00A406E5" w:rsidRPr="003E5D08">
                                            <w:rPr>
                                              <w:rFonts w:asciiTheme="minorHAnsi" w:hAnsiTheme="minorHAnsi" w:cs="Book Antiqua"/>
                                              <w:sz w:val="24"/>
                                              <w:szCs w:val="24"/>
                                            </w:rPr>
                                            <w:t>звани целенасо</w:t>
                                          </w:r>
                                          <w:r w:rsidRPr="003E5D08">
                                            <w:rPr>
                                              <w:rFonts w:asciiTheme="minorHAnsi" w:hAnsiTheme="minorHAnsi" w:cs="Book Antiqua"/>
                                              <w:sz w:val="24"/>
                                              <w:szCs w:val="24"/>
                                            </w:rPr>
                                            <w:t xml:space="preserve">чено за осъществяване на конкретна цел или приоритет. Това се осъществява чрез програмата за реализация, в която се определя пакетът от мерки и </w:t>
                                          </w:r>
                                          <w:r w:rsidRPr="003E5D08">
                                            <w:rPr>
                                              <w:rFonts w:asciiTheme="minorHAnsi" w:hAnsiTheme="minorHAnsi" w:cs="Book Antiqua"/>
                                              <w:sz w:val="24"/>
                                              <w:szCs w:val="24"/>
                                            </w:rPr>
                                            <w:lastRenderedPageBreak/>
                                            <w:t>проектни идеи за реализация на целите и приоритетите за развитие на общината през периода 2021-2027 г., съответните финансови ресурси, административните структури за управление, наблюдение и оценка на проектите, индикаторите за цялостното изп</w:t>
                                          </w:r>
                                          <w:r w:rsidR="00027B24" w:rsidRPr="003E5D08">
                                            <w:rPr>
                                              <w:rFonts w:asciiTheme="minorHAnsi" w:hAnsiTheme="minorHAnsi" w:cs="Book Antiqua"/>
                                              <w:sz w:val="24"/>
                                              <w:szCs w:val="24"/>
                                            </w:rPr>
                                            <w:t xml:space="preserve">ълнение на програмата, а оттук </w:t>
                                          </w:r>
                                          <w:r w:rsidRPr="003E5D08">
                                            <w:rPr>
                                              <w:rFonts w:asciiTheme="minorHAnsi" w:hAnsiTheme="minorHAnsi" w:cs="Book Antiqua"/>
                                              <w:sz w:val="24"/>
                                              <w:szCs w:val="24"/>
                                            </w:rPr>
                                            <w:t xml:space="preserve"> и на ПИРО. </w:t>
                                          </w:r>
                                        </w:p>
                                        <w:p w:rsidR="0081422D" w:rsidRPr="003E5D08" w:rsidRDefault="0081422D" w:rsidP="00102A24">
                                          <w:pPr>
                                            <w:autoSpaceDE w:val="0"/>
                                            <w:autoSpaceDN w:val="0"/>
                                            <w:adjustRightInd w:val="0"/>
                                            <w:spacing w:after="0"/>
                                            <w:jc w:val="both"/>
                                            <w:rPr>
                                              <w:rFonts w:asciiTheme="minorHAnsi" w:hAnsiTheme="minorHAnsi" w:cs="Book Antiqua"/>
                                              <w:sz w:val="24"/>
                                              <w:szCs w:val="24"/>
                                            </w:rPr>
                                          </w:pPr>
                                          <w:r w:rsidRPr="003E5D08">
                                            <w:rPr>
                                              <w:rFonts w:asciiTheme="minorHAnsi" w:hAnsiTheme="minorHAnsi" w:cs="Book Antiqua"/>
                                              <w:sz w:val="24"/>
                                              <w:szCs w:val="24"/>
                                            </w:rPr>
                                            <w:t xml:space="preserve">        Програмата за реализация на ПИРО има многогодишен характер (7-годишен период на действие) и може да бъде актуализирана периодично в з</w:t>
                                          </w:r>
                                          <w:r w:rsidR="00184353" w:rsidRPr="003E5D08">
                                            <w:rPr>
                                              <w:rFonts w:asciiTheme="minorHAnsi" w:hAnsiTheme="minorHAnsi" w:cs="Book Antiqua"/>
                                              <w:sz w:val="24"/>
                                              <w:szCs w:val="24"/>
                                            </w:rPr>
                                            <w:t>ависимост от условията и прогно</w:t>
                                          </w:r>
                                          <w:r w:rsidRPr="003E5D08">
                                            <w:rPr>
                                              <w:rFonts w:asciiTheme="minorHAnsi" w:hAnsiTheme="minorHAnsi" w:cs="Book Antiqua"/>
                                              <w:sz w:val="24"/>
                                              <w:szCs w:val="24"/>
                                            </w:rPr>
                                            <w:t>зите за реализацията на плана с цел осигуряване на ефе</w:t>
                                          </w:r>
                                          <w:r w:rsidR="00184353" w:rsidRPr="003E5D08">
                                            <w:rPr>
                                              <w:rFonts w:asciiTheme="minorHAnsi" w:hAnsiTheme="minorHAnsi" w:cs="Book Antiqua"/>
                                              <w:sz w:val="24"/>
                                              <w:szCs w:val="24"/>
                                            </w:rPr>
                                            <w:t>ктивност и ефикасност при изпъл</w:t>
                                          </w:r>
                                          <w:r w:rsidRPr="003E5D08">
                                            <w:rPr>
                                              <w:rFonts w:asciiTheme="minorHAnsi" w:hAnsiTheme="minorHAnsi" w:cs="Book Antiqua"/>
                                              <w:sz w:val="24"/>
                                              <w:szCs w:val="24"/>
                                            </w:rPr>
                                            <w:t xml:space="preserve">нението на плана и постигане целите и приоритетите за развитие. </w:t>
                                          </w:r>
                                        </w:p>
                                        <w:p w:rsidR="0081422D" w:rsidRPr="003E5D08" w:rsidRDefault="0081422D" w:rsidP="00102A24">
                                          <w:pPr>
                                            <w:autoSpaceDE w:val="0"/>
                                            <w:autoSpaceDN w:val="0"/>
                                            <w:adjustRightInd w:val="0"/>
                                            <w:spacing w:after="0"/>
                                            <w:jc w:val="both"/>
                                            <w:rPr>
                                              <w:rFonts w:asciiTheme="minorHAnsi" w:hAnsiTheme="minorHAnsi" w:cs="Book Antiqua"/>
                                              <w:sz w:val="24"/>
                                              <w:szCs w:val="24"/>
                                            </w:rPr>
                                          </w:pPr>
                                          <w:r w:rsidRPr="003E5D08">
                                            <w:rPr>
                                              <w:rFonts w:asciiTheme="minorHAnsi" w:hAnsiTheme="minorHAnsi" w:cs="Book Antiqua"/>
                                              <w:sz w:val="24"/>
                                              <w:szCs w:val="24"/>
                                            </w:rPr>
                                            <w:t xml:space="preserve">       Основа за прилагане на подхода за интегрирано териториално разви</w:t>
                                          </w:r>
                                          <w:r w:rsidR="004B2207" w:rsidRPr="003E5D08">
                                            <w:rPr>
                                              <w:rFonts w:asciiTheme="minorHAnsi" w:hAnsiTheme="minorHAnsi" w:cs="Book Antiqua"/>
                                              <w:sz w:val="24"/>
                                              <w:szCs w:val="24"/>
                                            </w:rPr>
                                            <w:t>-</w:t>
                                          </w:r>
                                          <w:r w:rsidRPr="003E5D08">
                                            <w:rPr>
                                              <w:rFonts w:asciiTheme="minorHAnsi" w:hAnsiTheme="minorHAnsi" w:cs="Book Antiqua"/>
                                              <w:sz w:val="24"/>
                                              <w:szCs w:val="24"/>
                                            </w:rPr>
                                            <w:t>тие/инвестициив регионите за планиране от ниво 2 са интегрираните терито</w:t>
                                          </w:r>
                                          <w:r w:rsidR="00184353" w:rsidRPr="003E5D08">
                                            <w:rPr>
                                              <w:rFonts w:asciiTheme="minorHAnsi" w:hAnsiTheme="minorHAnsi" w:cs="Book Antiqua"/>
                                              <w:sz w:val="24"/>
                                              <w:szCs w:val="24"/>
                                            </w:rPr>
                                            <w:t xml:space="preserve">риални стратегии за </w:t>
                                          </w:r>
                                          <w:r w:rsidRPr="003E5D08">
                                            <w:rPr>
                                              <w:rFonts w:asciiTheme="minorHAnsi" w:hAnsiTheme="minorHAnsi" w:cs="Book Antiqua"/>
                                              <w:sz w:val="24"/>
                                              <w:szCs w:val="24"/>
                                            </w:rPr>
                                            <w:t xml:space="preserve">развитие на регионите от ниво 2 (2021-2027г.). </w:t>
                                          </w:r>
                                        </w:p>
                                        <w:p w:rsidR="006E32CF" w:rsidRPr="003E5D08" w:rsidRDefault="0081422D" w:rsidP="00102A24">
                                          <w:pPr>
                                            <w:spacing w:after="0"/>
                                            <w:jc w:val="both"/>
                                            <w:rPr>
                                              <w:rFonts w:asciiTheme="minorHAnsi" w:hAnsiTheme="minorHAnsi" w:cs="Book Antiqua"/>
                                              <w:sz w:val="24"/>
                                              <w:szCs w:val="24"/>
                                            </w:rPr>
                                          </w:pPr>
                                          <w:r w:rsidRPr="003E5D08">
                                            <w:rPr>
                                              <w:rFonts w:asciiTheme="minorHAnsi" w:hAnsiTheme="minorHAnsi" w:cs="Book Antiqua"/>
                                              <w:sz w:val="24"/>
                                              <w:szCs w:val="24"/>
                                            </w:rPr>
                                            <w:t xml:space="preserve">       В основата на подхода е промяна на фокуса от подкр</w:t>
                                          </w:r>
                                          <w:r w:rsidR="00184353" w:rsidRPr="003E5D08">
                                            <w:rPr>
                                              <w:rFonts w:asciiTheme="minorHAnsi" w:hAnsiTheme="minorHAnsi" w:cs="Book Antiqua"/>
                                              <w:sz w:val="24"/>
                                              <w:szCs w:val="24"/>
                                            </w:rPr>
                                            <w:t>епа на населените места към под</w:t>
                                          </w:r>
                                          <w:r w:rsidRPr="003E5D08">
                                            <w:rPr>
                                              <w:rFonts w:asciiTheme="minorHAnsi" w:hAnsiTheme="minorHAnsi" w:cs="Book Antiqua"/>
                                              <w:sz w:val="24"/>
                                              <w:szCs w:val="24"/>
                                            </w:rPr>
                                            <w:t>крепа на територии и от секторно ориентирани инвестиции към интегрирани териториални инвестиции.</w:t>
                                          </w:r>
                                        </w:p>
                                        <w:p w:rsidR="006E32CF" w:rsidRPr="003E5D08" w:rsidRDefault="006E32CF" w:rsidP="00102A24">
                                          <w:pPr>
                                            <w:autoSpaceDE w:val="0"/>
                                            <w:autoSpaceDN w:val="0"/>
                                            <w:adjustRightInd w:val="0"/>
                                            <w:spacing w:after="0"/>
                                            <w:jc w:val="both"/>
                                            <w:rPr>
                                              <w:rFonts w:asciiTheme="minorHAnsi" w:hAnsiTheme="minorHAnsi" w:cs="Book Antiqua"/>
                                              <w:sz w:val="24"/>
                                              <w:szCs w:val="24"/>
                                            </w:rPr>
                                          </w:pPr>
                                          <w:r w:rsidRPr="003E5D08">
                                            <w:rPr>
                                              <w:rFonts w:asciiTheme="minorHAnsi" w:hAnsiTheme="minorHAnsi" w:cs="Book Antiqua"/>
                                              <w:sz w:val="24"/>
                                              <w:szCs w:val="24"/>
                                            </w:rPr>
                                            <w:t xml:space="preserve">       Мерките, които ще получат подкрепа в рамките на тази област на въздействие, са  определени на базата на приоритетите, целите, дейностите и мерките, заложени в стратегическите документи за регионално и пространствено развитие на ниво регион за планиране Югоизточен район (Интегрираните териториални стратегии за развитие на регионите за планиране ниво 2), както и на база на картиране на нуждите на национално ниво по отношение на секторните политики, изготвяно от отговорните за разработването им държавни институции и агенции. </w:t>
                                          </w:r>
                                        </w:p>
                                        <w:p w:rsidR="006E32CF" w:rsidRPr="003E5D08" w:rsidRDefault="006E32CF" w:rsidP="00102A24">
                                          <w:pPr>
                                            <w:autoSpaceDE w:val="0"/>
                                            <w:autoSpaceDN w:val="0"/>
                                            <w:adjustRightInd w:val="0"/>
                                            <w:spacing w:after="0"/>
                                            <w:jc w:val="both"/>
                                            <w:rPr>
                                              <w:rFonts w:asciiTheme="minorHAnsi" w:hAnsiTheme="minorHAnsi" w:cs="Book Antiqua"/>
                                              <w:sz w:val="24"/>
                                              <w:szCs w:val="24"/>
                                            </w:rPr>
                                          </w:pPr>
                                          <w:r w:rsidRPr="003E5D08">
                                            <w:rPr>
                                              <w:rFonts w:asciiTheme="minorHAnsi" w:hAnsiTheme="minorHAnsi" w:cs="Book Antiqua"/>
                                              <w:sz w:val="24"/>
                                              <w:szCs w:val="24"/>
                                            </w:rPr>
                                            <w:t>Стратегическо планиране на мерки, отчитащи местните специфики в различни сектори на икономиката, както и създаване и/или подобряване на нормативните условия за осигуряване на зелена инфраструктура и подобряване на правилата и нормите за проектиране, изграждане и експлоатация на водоснабдителните и кана</w:t>
                                          </w:r>
                                          <w:r w:rsidR="006406D0" w:rsidRPr="003E5D08">
                                            <w:rPr>
                                              <w:rFonts w:asciiTheme="minorHAnsi" w:hAnsiTheme="minorHAnsi" w:cs="Book Antiqua"/>
                                              <w:sz w:val="24"/>
                                              <w:szCs w:val="24"/>
                                            </w:rPr>
                                            <w:t>-</w:t>
                                          </w:r>
                                          <w:r w:rsidRPr="003E5D08">
                                            <w:rPr>
                                              <w:rFonts w:asciiTheme="minorHAnsi" w:hAnsiTheme="minorHAnsi" w:cs="Book Antiqua"/>
                                              <w:sz w:val="24"/>
                                              <w:szCs w:val="24"/>
                                            </w:rPr>
                                            <w:t xml:space="preserve">лизационните системи. </w:t>
                                          </w:r>
                                        </w:p>
                                        <w:p w:rsidR="00CF3AEC" w:rsidRPr="003E5D08" w:rsidRDefault="00FC5E75" w:rsidP="00102A24">
                                          <w:pPr>
                                            <w:autoSpaceDE w:val="0"/>
                                            <w:autoSpaceDN w:val="0"/>
                                            <w:adjustRightInd w:val="0"/>
                                            <w:spacing w:after="0"/>
                                            <w:jc w:val="both"/>
                                            <w:rPr>
                                              <w:rFonts w:asciiTheme="minorHAnsi" w:hAnsiTheme="minorHAnsi" w:cs="Book Antiqua"/>
                                              <w:sz w:val="24"/>
                                              <w:szCs w:val="24"/>
                                            </w:rPr>
                                          </w:pPr>
                                          <w:r w:rsidRPr="003E5D08">
                                            <w:rPr>
                                              <w:rFonts w:asciiTheme="minorHAnsi" w:hAnsiTheme="minorHAnsi" w:cs="Book Antiqua"/>
                                              <w:sz w:val="24"/>
                                              <w:szCs w:val="24"/>
                                            </w:rPr>
                                            <w:t xml:space="preserve">      П</w:t>
                                          </w:r>
                                          <w:r w:rsidR="006E32CF" w:rsidRPr="003E5D08">
                                            <w:rPr>
                                              <w:rFonts w:asciiTheme="minorHAnsi" w:hAnsiTheme="minorHAnsi" w:cs="Book Antiqua"/>
                                              <w:sz w:val="24"/>
                                              <w:szCs w:val="24"/>
                                            </w:rPr>
                                            <w:t xml:space="preserve">одкрепят </w:t>
                                          </w:r>
                                          <w:r w:rsidRPr="003E5D08">
                                            <w:rPr>
                                              <w:rFonts w:asciiTheme="minorHAnsi" w:hAnsiTheme="minorHAnsi" w:cs="Book Antiqua"/>
                                              <w:sz w:val="24"/>
                                              <w:szCs w:val="24"/>
                                            </w:rPr>
                                            <w:t xml:space="preserve">се </w:t>
                                          </w:r>
                                          <w:r w:rsidR="006E32CF" w:rsidRPr="003E5D08">
                                            <w:rPr>
                                              <w:rFonts w:asciiTheme="minorHAnsi" w:hAnsiTheme="minorHAnsi" w:cs="Book Antiqua"/>
                                              <w:sz w:val="24"/>
                                              <w:szCs w:val="24"/>
                                            </w:rPr>
                                            <w:t>мерки, свързани с насърчаване на безопасна, здравословна, приобщаваща и сигурна среда в населените места. Неправителственият сек</w:t>
                                          </w:r>
                                          <w:r w:rsidRPr="003E5D08">
                                            <w:rPr>
                                              <w:rFonts w:asciiTheme="minorHAnsi" w:hAnsiTheme="minorHAnsi" w:cs="Book Antiqua"/>
                                              <w:sz w:val="24"/>
                                              <w:szCs w:val="24"/>
                                            </w:rPr>
                                            <w:t>тор и местните общности ще са</w:t>
                                          </w:r>
                                          <w:r w:rsidR="006E32CF" w:rsidRPr="003E5D08">
                                            <w:rPr>
                                              <w:rFonts w:asciiTheme="minorHAnsi" w:hAnsiTheme="minorHAnsi" w:cs="Book Antiqua"/>
                                              <w:sz w:val="24"/>
                                              <w:szCs w:val="24"/>
                                            </w:rPr>
                                            <w:t xml:space="preserve"> широко въвлечени при формиране и изпълнен</w:t>
                                          </w:r>
                                          <w:r w:rsidR="00CF3AEC" w:rsidRPr="003E5D08">
                                            <w:rPr>
                                              <w:rFonts w:asciiTheme="minorHAnsi" w:hAnsiTheme="minorHAnsi" w:cs="Book Antiqua"/>
                                              <w:sz w:val="24"/>
                                              <w:szCs w:val="24"/>
                                            </w:rPr>
                                            <w:t>ие на мест</w:t>
                                          </w:r>
                                          <w:r w:rsidR="00E23D95" w:rsidRPr="003E5D08">
                                            <w:rPr>
                                              <w:rFonts w:asciiTheme="minorHAnsi" w:hAnsiTheme="minorHAnsi" w:cs="Book Antiqua"/>
                                              <w:sz w:val="24"/>
                                              <w:szCs w:val="24"/>
                                            </w:rPr>
                                            <w:t>-</w:t>
                                          </w:r>
                                          <w:r w:rsidR="00CF3AEC" w:rsidRPr="003E5D08">
                                            <w:rPr>
                                              <w:rFonts w:asciiTheme="minorHAnsi" w:hAnsiTheme="minorHAnsi" w:cs="Book Antiqua"/>
                                              <w:sz w:val="24"/>
                                              <w:szCs w:val="24"/>
                                            </w:rPr>
                                            <w:t>ните политики. Р</w:t>
                                          </w:r>
                                          <w:r w:rsidR="006E32CF" w:rsidRPr="003E5D08">
                                            <w:rPr>
                                              <w:rFonts w:asciiTheme="minorHAnsi" w:hAnsiTheme="minorHAnsi" w:cs="Book Antiqua"/>
                                              <w:sz w:val="24"/>
                                              <w:szCs w:val="24"/>
                                            </w:rPr>
                                            <w:t>аз</w:t>
                                          </w:r>
                                          <w:r w:rsidR="00102A24" w:rsidRPr="003E5D08">
                                            <w:rPr>
                                              <w:rFonts w:asciiTheme="minorHAnsi" w:hAnsiTheme="minorHAnsi" w:cs="Book Antiqua"/>
                                              <w:sz w:val="24"/>
                                              <w:szCs w:val="24"/>
                                            </w:rPr>
                                            <w:t xml:space="preserve">ширява </w:t>
                                          </w:r>
                                          <w:r w:rsidR="00CF3AEC" w:rsidRPr="003E5D08">
                                            <w:rPr>
                                              <w:rFonts w:asciiTheme="minorHAnsi" w:hAnsiTheme="minorHAnsi" w:cs="Book Antiqua"/>
                                              <w:sz w:val="24"/>
                                              <w:szCs w:val="24"/>
                                            </w:rPr>
                                            <w:t>се</w:t>
                                          </w:r>
                                          <w:r w:rsidR="006E32CF" w:rsidRPr="003E5D08">
                                            <w:rPr>
                                              <w:rFonts w:asciiTheme="minorHAnsi" w:hAnsiTheme="minorHAnsi" w:cs="Book Antiqua"/>
                                              <w:sz w:val="24"/>
                                              <w:szCs w:val="24"/>
                                            </w:rPr>
                                            <w:t xml:space="preserve"> междуобщинското</w:t>
                                          </w:r>
                                          <w:r w:rsidR="00CF3AEC" w:rsidRPr="003E5D08">
                                            <w:rPr>
                                              <w:rFonts w:asciiTheme="minorHAnsi" w:hAnsiTheme="minorHAnsi" w:cs="Book Antiqua"/>
                                              <w:sz w:val="24"/>
                                              <w:szCs w:val="24"/>
                                            </w:rPr>
                                            <w:t xml:space="preserve"> сътрудничество, както и ПЧП за съв</w:t>
                                          </w:r>
                                          <w:r w:rsidR="00E23D95" w:rsidRPr="003E5D08">
                                            <w:rPr>
                                              <w:rFonts w:asciiTheme="minorHAnsi" w:hAnsiTheme="minorHAnsi" w:cs="Book Antiqua"/>
                                              <w:sz w:val="24"/>
                                              <w:szCs w:val="24"/>
                                            </w:rPr>
                                            <w:t>-</w:t>
                                          </w:r>
                                          <w:r w:rsidR="00102A24" w:rsidRPr="003E5D08">
                                            <w:rPr>
                                              <w:rFonts w:asciiTheme="minorHAnsi" w:hAnsiTheme="minorHAnsi" w:cs="Book Antiqua"/>
                                              <w:sz w:val="24"/>
                                              <w:szCs w:val="24"/>
                                            </w:rPr>
                                            <w:t>местно изпълнение на инфра</w:t>
                                          </w:r>
                                          <w:r w:rsidR="00CF3AEC" w:rsidRPr="003E5D08">
                                            <w:rPr>
                                              <w:rFonts w:asciiTheme="minorHAnsi" w:hAnsiTheme="minorHAnsi" w:cs="Book Antiqua"/>
                                              <w:sz w:val="24"/>
                                              <w:szCs w:val="24"/>
                                            </w:rPr>
                                            <w:t xml:space="preserve">структурни, социални и културни проекти, както и за улесняване и подкрепа на контактите и инициативите на местния бизнес. </w:t>
                                          </w:r>
                                        </w:p>
                                        <w:p w:rsidR="00CF3AEC" w:rsidRPr="003E5D08" w:rsidRDefault="00CF3AEC" w:rsidP="00102A24">
                                          <w:pPr>
                                            <w:autoSpaceDE w:val="0"/>
                                            <w:autoSpaceDN w:val="0"/>
                                            <w:adjustRightInd w:val="0"/>
                                            <w:spacing w:after="0"/>
                                            <w:jc w:val="both"/>
                                            <w:rPr>
                                              <w:rFonts w:asciiTheme="minorHAnsi" w:hAnsiTheme="minorHAnsi" w:cs="Book Antiqua"/>
                                              <w:sz w:val="24"/>
                                              <w:szCs w:val="24"/>
                                            </w:rPr>
                                          </w:pPr>
                                          <w:r w:rsidRPr="003E5D08">
                                            <w:rPr>
                                              <w:rFonts w:asciiTheme="minorHAnsi" w:hAnsiTheme="minorHAnsi" w:cs="Book Antiqua"/>
                                              <w:sz w:val="24"/>
                                              <w:szCs w:val="24"/>
                                            </w:rPr>
                                            <w:t xml:space="preserve">       Планът за интегрирано развитие на Община Гурково  е разработен и се пред</w:t>
                                          </w:r>
                                          <w:r w:rsidR="00C85898" w:rsidRPr="003E5D08">
                                            <w:rPr>
                                              <w:rFonts w:asciiTheme="minorHAnsi" w:hAnsiTheme="minorHAnsi" w:cs="Book Antiqua"/>
                                              <w:sz w:val="24"/>
                                              <w:szCs w:val="24"/>
                                            </w:rPr>
                                            <w:t>-</w:t>
                                          </w:r>
                                          <w:r w:rsidRPr="003E5D08">
                                            <w:rPr>
                                              <w:rFonts w:asciiTheme="minorHAnsi" w:hAnsiTheme="minorHAnsi" w:cs="Book Antiqua"/>
                                              <w:sz w:val="24"/>
                                              <w:szCs w:val="24"/>
                                            </w:rPr>
                                            <w:t>вижда да бъде прилаган като част от общата система от стратегически документи, установена със законодателните разпоредби и в рамките на национал</w:t>
                                          </w:r>
                                          <w:r w:rsidR="00C85898" w:rsidRPr="003E5D08">
                                            <w:rPr>
                                              <w:rFonts w:asciiTheme="minorHAnsi" w:hAnsiTheme="minorHAnsi" w:cs="Book Antiqua"/>
                                              <w:sz w:val="24"/>
                                              <w:szCs w:val="24"/>
                                            </w:rPr>
                                            <w:t>ната политика за ре</w:t>
                                          </w:r>
                                          <w:r w:rsidR="00A406E5" w:rsidRPr="003E5D08">
                                            <w:rPr>
                                              <w:rFonts w:asciiTheme="minorHAnsi" w:hAnsiTheme="minorHAnsi" w:cs="Book Antiqua"/>
                                              <w:sz w:val="24"/>
                                              <w:szCs w:val="24"/>
                                            </w:rPr>
                                            <w:t>гионално раз</w:t>
                                          </w:r>
                                          <w:r w:rsidRPr="003E5D08">
                                            <w:rPr>
                                              <w:rFonts w:asciiTheme="minorHAnsi" w:hAnsiTheme="minorHAnsi" w:cs="Book Antiqua"/>
                                              <w:sz w:val="24"/>
                                              <w:szCs w:val="24"/>
                                            </w:rPr>
                                            <w:t>витие. Чрез прилагането на единен поход на планира</w:t>
                                          </w:r>
                                          <w:r w:rsidR="00A406E5" w:rsidRPr="003E5D08">
                                            <w:rPr>
                                              <w:rFonts w:asciiTheme="minorHAnsi" w:hAnsiTheme="minorHAnsi" w:cs="Book Antiqua"/>
                                              <w:sz w:val="24"/>
                                              <w:szCs w:val="24"/>
                                            </w:rPr>
                                            <w:t>не и реализиране, взаимна обвър</w:t>
                                          </w:r>
                                          <w:r w:rsidRPr="003E5D08">
                                            <w:rPr>
                                              <w:rFonts w:asciiTheme="minorHAnsi" w:hAnsiTheme="minorHAnsi" w:cs="Book Antiqua"/>
                                              <w:sz w:val="24"/>
                                              <w:szCs w:val="24"/>
                                            </w:rPr>
                                            <w:t>заност и йерархична съподчиненост на системата от д</w:t>
                                          </w:r>
                                          <w:r w:rsidR="00A406E5" w:rsidRPr="003E5D08">
                                            <w:rPr>
                                              <w:rFonts w:asciiTheme="minorHAnsi" w:hAnsiTheme="minorHAnsi" w:cs="Book Antiqua"/>
                                              <w:sz w:val="24"/>
                                              <w:szCs w:val="24"/>
                                            </w:rPr>
                                            <w:t>окументи за стратегическо плани</w:t>
                                          </w:r>
                                          <w:r w:rsidRPr="003E5D08">
                                            <w:rPr>
                                              <w:rFonts w:asciiTheme="minorHAnsi" w:hAnsiTheme="minorHAnsi" w:cs="Book Antiqua"/>
                                              <w:sz w:val="24"/>
                                              <w:szCs w:val="24"/>
                                            </w:rPr>
                                            <w:t>ране на регионалното и пространственото развитие, чрез използването на механизми за широко партньорство и координация между органите</w:t>
                                          </w:r>
                                          <w:r w:rsidR="00102A24" w:rsidRPr="003E5D08">
                                            <w:rPr>
                                              <w:rFonts w:asciiTheme="minorHAnsi" w:hAnsiTheme="minorHAnsi" w:cs="Book Antiqua"/>
                                              <w:sz w:val="24"/>
                                              <w:szCs w:val="24"/>
                                            </w:rPr>
                                            <w:t xml:space="preserve"> и институциите, бизнеса и граж</w:t>
                                          </w:r>
                                          <w:r w:rsidRPr="003E5D08">
                                            <w:rPr>
                                              <w:rFonts w:asciiTheme="minorHAnsi" w:hAnsiTheme="minorHAnsi" w:cs="Book Antiqua"/>
                                              <w:sz w:val="24"/>
                                              <w:szCs w:val="24"/>
                                            </w:rPr>
                                            <w:t xml:space="preserve">данското общество, както и на общи </w:t>
                                          </w:r>
                                          <w:r w:rsidRPr="003E5D08">
                                            <w:rPr>
                                              <w:rFonts w:asciiTheme="minorHAnsi" w:hAnsiTheme="minorHAnsi" w:cs="Book Antiqua"/>
                                              <w:sz w:val="24"/>
                                              <w:szCs w:val="24"/>
                                            </w:rPr>
                                            <w:lastRenderedPageBreak/>
                                            <w:t>инструменти за финансово подпомагане, се постига по-значим ефект и ефикасност за реализация на целите на местното развитие.</w:t>
                                          </w:r>
                                        </w:p>
                                        <w:p w:rsidR="00CF3AEC" w:rsidRPr="003E5D08" w:rsidRDefault="00CF3AEC" w:rsidP="00B3179E">
                                          <w:pPr>
                                            <w:autoSpaceDE w:val="0"/>
                                            <w:autoSpaceDN w:val="0"/>
                                            <w:adjustRightInd w:val="0"/>
                                            <w:spacing w:after="0"/>
                                            <w:ind w:right="33"/>
                                            <w:rPr>
                                              <w:rFonts w:asciiTheme="minorHAnsi" w:hAnsiTheme="minorHAnsi" w:cs="Book Antiqua"/>
                                              <w:color w:val="984806" w:themeColor="accent6" w:themeShade="80"/>
                                              <w:sz w:val="24"/>
                                              <w:szCs w:val="24"/>
                                            </w:rPr>
                                          </w:pPr>
                                          <w:r w:rsidRPr="003E5D08">
                                            <w:rPr>
                                              <w:rFonts w:asciiTheme="minorHAnsi" w:hAnsiTheme="minorHAnsi" w:cs="Book Antiqua"/>
                                              <w:b/>
                                              <w:bCs/>
                                              <w:i/>
                                              <w:iCs/>
                                              <w:color w:val="984806" w:themeColor="accent6" w:themeShade="80"/>
                                              <w:sz w:val="24"/>
                                              <w:szCs w:val="24"/>
                                            </w:rPr>
                                            <w:t xml:space="preserve">Индикативен списък на важни за общината проекти, които ще се разработват и изпълняват в рамките на програмата са приложени в Приложение №1А. </w:t>
                                          </w:r>
                                        </w:p>
                                        <w:p w:rsidR="00CF3AEC" w:rsidRPr="003E5D08" w:rsidRDefault="00CF3AEC" w:rsidP="00B3179E">
                                          <w:pPr>
                                            <w:autoSpaceDE w:val="0"/>
                                            <w:autoSpaceDN w:val="0"/>
                                            <w:adjustRightInd w:val="0"/>
                                            <w:spacing w:after="0"/>
                                            <w:jc w:val="both"/>
                                            <w:rPr>
                                              <w:rFonts w:asciiTheme="minorHAnsi" w:hAnsiTheme="minorHAnsi" w:cs="Book Antiqua"/>
                                              <w:sz w:val="24"/>
                                              <w:szCs w:val="24"/>
                                            </w:rPr>
                                          </w:pPr>
                                          <w:r w:rsidRPr="003E5D08">
                                            <w:rPr>
                                              <w:rFonts w:asciiTheme="minorHAnsi" w:hAnsiTheme="minorHAnsi" w:cs="Book Antiqua"/>
                                              <w:sz w:val="24"/>
                                              <w:szCs w:val="24"/>
                                            </w:rPr>
                                            <w:t xml:space="preserve">       Списъкът с проекти, които са от по-голяма важност за развитието на общината и за постигане целите на плана е неразделна част от програмата за реализация. Тъй като проектите по своята същност могат да представляват мерки или част от мерки за реа</w:t>
                                          </w:r>
                                          <w:r w:rsidR="00853287" w:rsidRPr="003E5D08">
                                            <w:rPr>
                                              <w:rFonts w:asciiTheme="minorHAnsi" w:hAnsiTheme="minorHAnsi" w:cs="Book Antiqua"/>
                                              <w:sz w:val="24"/>
                                              <w:szCs w:val="24"/>
                                            </w:rPr>
                                            <w:t>ли</w:t>
                                          </w:r>
                                          <w:r w:rsidRPr="003E5D08">
                                            <w:rPr>
                                              <w:rFonts w:asciiTheme="minorHAnsi" w:hAnsiTheme="minorHAnsi" w:cs="Book Antiqua"/>
                                              <w:sz w:val="24"/>
                                              <w:szCs w:val="24"/>
                                            </w:rPr>
                                            <w:t xml:space="preserve">зация на отделните приоритети, включените в Приложение №1А проекти по съответните мерки могат да фигурират и в Приложение №1. Условието за включване на конкретни проектни идеи по дадена мярка в Приложение №1А е общината съвместно с партньорите да са преценили, че съответният проект е от особена важност за развитието на общината и следва да бъде реализиран приоритетно и съответният проект да има известна степен на проектна готовност. </w:t>
                                          </w:r>
                                        </w:p>
                                        <w:p w:rsidR="008B6B96" w:rsidRPr="003E5D08" w:rsidRDefault="00853287" w:rsidP="00B3179E">
                                          <w:pPr>
                                            <w:autoSpaceDE w:val="0"/>
                                            <w:autoSpaceDN w:val="0"/>
                                            <w:adjustRightInd w:val="0"/>
                                            <w:spacing w:after="0"/>
                                            <w:jc w:val="both"/>
                                            <w:rPr>
                                              <w:rFonts w:asciiTheme="minorHAnsi" w:hAnsiTheme="minorHAnsi" w:cs="Book Antiqua"/>
                                              <w:sz w:val="24"/>
                                              <w:szCs w:val="24"/>
                                            </w:rPr>
                                          </w:pPr>
                                          <w:r w:rsidRPr="003E5D08">
                                            <w:rPr>
                                              <w:rFonts w:asciiTheme="minorHAnsi" w:hAnsiTheme="minorHAnsi" w:cs="Book Antiqua"/>
                                              <w:sz w:val="24"/>
                                              <w:szCs w:val="24"/>
                                            </w:rPr>
                                            <w:t>Допълнителни проекти могат да се добавят в Приложение №1А, на по-късен етап</w:t>
                                          </w:r>
                                          <w:r w:rsidR="00CF3AEC" w:rsidRPr="003E5D08">
                                            <w:rPr>
                                              <w:rFonts w:asciiTheme="minorHAnsi" w:hAnsiTheme="minorHAnsi" w:cs="Book Antiqua"/>
                                              <w:sz w:val="24"/>
                                              <w:szCs w:val="24"/>
                                            </w:rPr>
                                            <w:t>, при актуализация на програмата за реализация на плана.</w:t>
                                          </w:r>
                                        </w:p>
                                        <w:p w:rsidR="00CF3AEC" w:rsidRPr="003E5D08" w:rsidRDefault="00CF3AEC" w:rsidP="0067731F">
                                          <w:pPr>
                                            <w:autoSpaceDE w:val="0"/>
                                            <w:autoSpaceDN w:val="0"/>
                                            <w:adjustRightInd w:val="0"/>
                                            <w:spacing w:after="0"/>
                                            <w:ind w:right="495"/>
                                            <w:jc w:val="both"/>
                                            <w:rPr>
                                              <w:rFonts w:asciiTheme="minorHAnsi" w:hAnsiTheme="minorHAnsi" w:cs="Book Antiqua"/>
                                              <w:color w:val="984806" w:themeColor="accent6" w:themeShade="80"/>
                                              <w:sz w:val="24"/>
                                              <w:szCs w:val="24"/>
                                            </w:rPr>
                                          </w:pPr>
                                          <w:r w:rsidRPr="003E5D08">
                                            <w:rPr>
                                              <w:rFonts w:asciiTheme="minorHAnsi" w:hAnsiTheme="minorHAnsi" w:cs="Book Antiqua"/>
                                              <w:b/>
                                              <w:bCs/>
                                              <w:i/>
                                              <w:iCs/>
                                              <w:color w:val="984806" w:themeColor="accent6" w:themeShade="80"/>
                                              <w:sz w:val="24"/>
                                              <w:szCs w:val="24"/>
                                            </w:rPr>
                                            <w:t xml:space="preserve">Индикативна финансова таблица. </w:t>
                                          </w:r>
                                        </w:p>
                                        <w:p w:rsidR="00CF3AEC" w:rsidRPr="003E5D08" w:rsidRDefault="00CF3AEC" w:rsidP="00B3179E">
                                          <w:pPr>
                                            <w:autoSpaceDE w:val="0"/>
                                            <w:autoSpaceDN w:val="0"/>
                                            <w:adjustRightInd w:val="0"/>
                                            <w:spacing w:after="0"/>
                                            <w:jc w:val="both"/>
                                            <w:rPr>
                                              <w:rFonts w:asciiTheme="minorHAnsi" w:hAnsiTheme="minorHAnsi" w:cs="Book Antiqua"/>
                                              <w:sz w:val="24"/>
                                              <w:szCs w:val="24"/>
                                            </w:rPr>
                                          </w:pPr>
                                          <w:r w:rsidRPr="003E5D08">
                                            <w:rPr>
                                              <w:rFonts w:asciiTheme="minorHAnsi" w:hAnsiTheme="minorHAnsi" w:cs="Book Antiqua"/>
                                              <w:sz w:val="24"/>
                                              <w:szCs w:val="24"/>
                                            </w:rPr>
                                            <w:t xml:space="preserve">       Индикативната финансова таблица (Приложение № 2) представлява обща оценка на необходимите ресурси за реализация на приоритетите на плана и описва финансовата рамка на поетите ангажименти по изпълнението на плана от страна на всички партньори в местното развитие при водещата роля на органите на м</w:t>
                                          </w:r>
                                          <w:r w:rsidR="009B32EA" w:rsidRPr="003E5D08">
                                            <w:rPr>
                                              <w:rFonts w:asciiTheme="minorHAnsi" w:hAnsiTheme="minorHAnsi" w:cs="Book Antiqua"/>
                                              <w:sz w:val="24"/>
                                              <w:szCs w:val="24"/>
                                            </w:rPr>
                                            <w:t>естното самоуправление, подпома</w:t>
                                          </w:r>
                                          <w:r w:rsidRPr="003E5D08">
                                            <w:rPr>
                                              <w:rFonts w:asciiTheme="minorHAnsi" w:hAnsiTheme="minorHAnsi" w:cs="Book Antiqua"/>
                                              <w:sz w:val="24"/>
                                              <w:szCs w:val="24"/>
                                            </w:rPr>
                                            <w:t>гани от общинската администрация. Ресурсите за реализацията на плана включват всички планирани средства за реализацията на идентифицираните за развитието на общината мерки и проектни идеи. В този смисъл индикативната ф</w:t>
                                          </w:r>
                                          <w:r w:rsidR="00E23D95" w:rsidRPr="003E5D08">
                                            <w:rPr>
                                              <w:rFonts w:asciiTheme="minorHAnsi" w:hAnsiTheme="minorHAnsi" w:cs="Book Antiqua"/>
                                              <w:sz w:val="24"/>
                                              <w:szCs w:val="24"/>
                                            </w:rPr>
                                            <w:t>инансова таблица включва в прог</w:t>
                                          </w:r>
                                          <w:r w:rsidRPr="003E5D08">
                                            <w:rPr>
                                              <w:rFonts w:asciiTheme="minorHAnsi" w:hAnsiTheme="minorHAnsi" w:cs="Book Antiqua"/>
                                              <w:sz w:val="24"/>
                                              <w:szCs w:val="24"/>
                                            </w:rPr>
                                            <w:t>нозен план пълния обем на финан</w:t>
                                          </w:r>
                                          <w:r w:rsidR="00A406E5" w:rsidRPr="003E5D08">
                                            <w:rPr>
                                              <w:rFonts w:asciiTheme="minorHAnsi" w:hAnsiTheme="minorHAnsi" w:cs="Book Antiqua"/>
                                              <w:sz w:val="24"/>
                                              <w:szCs w:val="24"/>
                                            </w:rPr>
                                            <w:t>-</w:t>
                                          </w:r>
                                          <w:r w:rsidRPr="003E5D08">
                                            <w:rPr>
                                              <w:rFonts w:asciiTheme="minorHAnsi" w:hAnsiTheme="minorHAnsi" w:cs="Book Antiqua"/>
                                              <w:sz w:val="24"/>
                                              <w:szCs w:val="24"/>
                                            </w:rPr>
                                            <w:t>совите ресурси (собствени и привлечени) за инвестиции, текущи разходи, средства, получени като безвъзмездни помощи, субсидии (трансфери) или друг вид публични и частни средства и разходи, к</w:t>
                                          </w:r>
                                          <w:r w:rsidR="009B32EA" w:rsidRPr="003E5D08">
                                            <w:rPr>
                                              <w:rFonts w:asciiTheme="minorHAnsi" w:hAnsiTheme="minorHAnsi" w:cs="Book Antiqua"/>
                                              <w:sz w:val="24"/>
                                              <w:szCs w:val="24"/>
                                            </w:rPr>
                                            <w:t>оито ще бъдат реализирани на те</w:t>
                                          </w:r>
                                          <w:r w:rsidRPr="003E5D08">
                                            <w:rPr>
                                              <w:rFonts w:asciiTheme="minorHAnsi" w:hAnsiTheme="minorHAnsi" w:cs="Book Antiqua"/>
                                              <w:sz w:val="24"/>
                                              <w:szCs w:val="24"/>
                                            </w:rPr>
                                            <w:t xml:space="preserve">риторията на общината и ще допринасят за развитието й </w:t>
                                          </w:r>
                                          <w:r w:rsidR="009B32EA" w:rsidRPr="003E5D08">
                                            <w:rPr>
                                              <w:rFonts w:asciiTheme="minorHAnsi" w:hAnsiTheme="minorHAnsi" w:cs="Book Antiqua"/>
                                              <w:sz w:val="24"/>
                                              <w:szCs w:val="24"/>
                                            </w:rPr>
                                            <w:t>през периода до 2027 г., в съот</w:t>
                                          </w:r>
                                          <w:r w:rsidRPr="003E5D08">
                                            <w:rPr>
                                              <w:rFonts w:asciiTheme="minorHAnsi" w:hAnsiTheme="minorHAnsi" w:cs="Book Antiqua"/>
                                              <w:sz w:val="24"/>
                                              <w:szCs w:val="24"/>
                                            </w:rPr>
                                            <w:t>ветствие с прио</w:t>
                                          </w:r>
                                          <w:r w:rsidR="00A406E5" w:rsidRPr="003E5D08">
                                            <w:rPr>
                                              <w:rFonts w:asciiTheme="minorHAnsi" w:hAnsiTheme="minorHAnsi" w:cs="Book Antiqua"/>
                                              <w:sz w:val="24"/>
                                              <w:szCs w:val="24"/>
                                            </w:rPr>
                                            <w:t>-</w:t>
                                          </w:r>
                                          <w:r w:rsidRPr="003E5D08">
                                            <w:rPr>
                                              <w:rFonts w:asciiTheme="minorHAnsi" w:hAnsiTheme="minorHAnsi" w:cs="Book Antiqua"/>
                                              <w:sz w:val="24"/>
                                              <w:szCs w:val="24"/>
                                            </w:rPr>
                                            <w:t xml:space="preserve">ритетите и целите на ПИРО. </w:t>
                                          </w:r>
                                        </w:p>
                                        <w:p w:rsidR="00CF3AEC" w:rsidRPr="003E5D08" w:rsidRDefault="00CF3AEC" w:rsidP="00B3179E">
                                          <w:pPr>
                                            <w:autoSpaceDE w:val="0"/>
                                            <w:autoSpaceDN w:val="0"/>
                                            <w:adjustRightInd w:val="0"/>
                                            <w:spacing w:after="0"/>
                                            <w:ind w:right="33"/>
                                            <w:jc w:val="both"/>
                                            <w:rPr>
                                              <w:rFonts w:asciiTheme="minorHAnsi" w:hAnsiTheme="minorHAnsi" w:cs="Book Antiqua"/>
                                              <w:sz w:val="24"/>
                                              <w:szCs w:val="24"/>
                                            </w:rPr>
                                          </w:pPr>
                                          <w:r w:rsidRPr="003E5D08">
                                            <w:rPr>
                                              <w:rFonts w:asciiTheme="minorHAnsi" w:hAnsiTheme="minorHAnsi" w:cs="Book Antiqua"/>
                                              <w:sz w:val="24"/>
                                              <w:szCs w:val="24"/>
                                            </w:rPr>
                                            <w:t xml:space="preserve">        Общата оценка на необходимите ресурси за реализация на ПИРО</w:t>
                                          </w:r>
                                          <w:r w:rsidR="00270375" w:rsidRPr="003E5D08">
                                            <w:rPr>
                                              <w:rFonts w:asciiTheme="minorHAnsi" w:hAnsiTheme="minorHAnsi" w:cs="Book Antiqua"/>
                                              <w:sz w:val="24"/>
                                              <w:szCs w:val="24"/>
                                            </w:rPr>
                                            <w:t xml:space="preserve"> (2021-2027 г.) на Община Гурково</w:t>
                                          </w:r>
                                          <w:r w:rsidRPr="003E5D08">
                                            <w:rPr>
                                              <w:rFonts w:asciiTheme="minorHAnsi" w:hAnsiTheme="minorHAnsi" w:cs="Book Antiqua"/>
                                              <w:sz w:val="24"/>
                                              <w:szCs w:val="24"/>
                                            </w:rPr>
                                            <w:t xml:space="preserve"> представлява експертна оценка за общата финансова рамка, която се предвижда да бъде изпълнена като предпоставка за постигане на поста</w:t>
                                          </w:r>
                                          <w:r w:rsidR="00544EDC" w:rsidRPr="003E5D08">
                                            <w:rPr>
                                              <w:rFonts w:asciiTheme="minorHAnsi" w:hAnsiTheme="minorHAnsi" w:cs="Book Antiqua"/>
                                              <w:sz w:val="24"/>
                                              <w:szCs w:val="24"/>
                                            </w:rPr>
                                            <w:t>-</w:t>
                                          </w:r>
                                          <w:r w:rsidRPr="003E5D08">
                                            <w:rPr>
                                              <w:rFonts w:asciiTheme="minorHAnsi" w:hAnsiTheme="minorHAnsi" w:cs="Book Antiqua"/>
                                              <w:sz w:val="24"/>
                                              <w:szCs w:val="24"/>
                                            </w:rPr>
                                            <w:t>вените стратегически приоритети и специфични цели за развитие към края на периода. Макар и само индикативна, тя обективизира необходимите ресурси за реализация стратегическите приоритети и цели на стратегията. Финансовата рамка е и условие за мобилизиране на всички възможни източници на финансиране – средства от фондове на Европейския съюз, нацио</w:t>
                                          </w:r>
                                          <w:r w:rsidR="00286044" w:rsidRPr="003E5D08">
                                            <w:rPr>
                                              <w:rFonts w:asciiTheme="minorHAnsi" w:hAnsiTheme="minorHAnsi" w:cs="Book Antiqua"/>
                                              <w:sz w:val="24"/>
                                              <w:szCs w:val="24"/>
                                            </w:rPr>
                                            <w:t>н</w:t>
                                          </w:r>
                                          <w:r w:rsidRPr="003E5D08">
                                            <w:rPr>
                                              <w:rFonts w:asciiTheme="minorHAnsi" w:hAnsiTheme="minorHAnsi" w:cs="Book Antiqua"/>
                                              <w:sz w:val="24"/>
                                              <w:szCs w:val="24"/>
                                            </w:rPr>
                                            <w:t>ален и общински бюджети, допълнителни ресурси от други източници – публични и частни. Тя е ориентирана към насочването на външните и вътрешните инвеститори към избраните прио</w:t>
                                          </w:r>
                                          <w:r w:rsidR="000819CF" w:rsidRPr="003E5D08">
                                            <w:rPr>
                                              <w:rFonts w:asciiTheme="minorHAnsi" w:hAnsiTheme="minorHAnsi" w:cs="Book Antiqua"/>
                                              <w:sz w:val="24"/>
                                              <w:szCs w:val="24"/>
                                            </w:rPr>
                                            <w:t>-</w:t>
                                          </w:r>
                                          <w:r w:rsidRPr="003E5D08">
                                            <w:rPr>
                                              <w:rFonts w:asciiTheme="minorHAnsi" w:hAnsiTheme="minorHAnsi" w:cs="Book Antiqua"/>
                                              <w:sz w:val="24"/>
                                              <w:szCs w:val="24"/>
                                            </w:rPr>
                                            <w:t xml:space="preserve">ритетни области, които ще получават публично финансиране и по този начин ще се създаде по-благоприятна бизнес среда в съответните сектори. </w:t>
                                          </w:r>
                                        </w:p>
                                        <w:p w:rsidR="00CF3AEC" w:rsidRPr="003E5D08" w:rsidRDefault="00CF3AEC" w:rsidP="00B3179E">
                                          <w:pPr>
                                            <w:autoSpaceDE w:val="0"/>
                                            <w:autoSpaceDN w:val="0"/>
                                            <w:adjustRightInd w:val="0"/>
                                            <w:spacing w:after="0"/>
                                            <w:ind w:right="33"/>
                                            <w:jc w:val="both"/>
                                            <w:rPr>
                                              <w:rFonts w:asciiTheme="minorHAnsi" w:hAnsiTheme="minorHAnsi" w:cs="Book Antiqua"/>
                                              <w:sz w:val="24"/>
                                              <w:szCs w:val="24"/>
                                            </w:rPr>
                                          </w:pPr>
                                          <w:r w:rsidRPr="003E5D08">
                                            <w:rPr>
                                              <w:rFonts w:asciiTheme="minorHAnsi" w:hAnsiTheme="minorHAnsi" w:cs="Book Antiqua"/>
                                              <w:sz w:val="24"/>
                                              <w:szCs w:val="24"/>
                                            </w:rPr>
                                            <w:lastRenderedPageBreak/>
                                            <w:t>Средствата са прогнозирани на базата на досегашния опит в ползването на подо</w:t>
                                          </w:r>
                                          <w:r w:rsidR="00286044" w:rsidRPr="003E5D08">
                                            <w:rPr>
                                              <w:rFonts w:asciiTheme="minorHAnsi" w:hAnsiTheme="minorHAnsi" w:cs="Book Antiqua"/>
                                              <w:sz w:val="24"/>
                                              <w:szCs w:val="24"/>
                                            </w:rPr>
                                            <w:t>-</w:t>
                                          </w:r>
                                          <w:r w:rsidRPr="003E5D08">
                                            <w:rPr>
                                              <w:rFonts w:asciiTheme="minorHAnsi" w:hAnsiTheme="minorHAnsi" w:cs="Book Antiqua"/>
                                              <w:sz w:val="24"/>
                                              <w:szCs w:val="24"/>
                                            </w:rPr>
                                            <w:t>бни източници, както и на базата на потенциално необходимия и реалистично дос</w:t>
                                          </w:r>
                                          <w:r w:rsidR="00286044" w:rsidRPr="003E5D08">
                                            <w:rPr>
                                              <w:rFonts w:asciiTheme="minorHAnsi" w:hAnsiTheme="minorHAnsi" w:cs="Book Antiqua"/>
                                              <w:sz w:val="24"/>
                                              <w:szCs w:val="24"/>
                                            </w:rPr>
                                            <w:t>-</w:t>
                                          </w:r>
                                          <w:r w:rsidRPr="003E5D08">
                                            <w:rPr>
                                              <w:rFonts w:asciiTheme="minorHAnsi" w:hAnsiTheme="minorHAnsi" w:cs="Book Antiqua"/>
                                              <w:sz w:val="24"/>
                                              <w:szCs w:val="24"/>
                                            </w:rPr>
                                            <w:t xml:space="preserve">тъпния наличен ресурс. Те могат да се отчетат, като умерено оптимистични. </w:t>
                                          </w:r>
                                        </w:p>
                                        <w:p w:rsidR="00421F2A" w:rsidRPr="003E5D08" w:rsidRDefault="00566C9E" w:rsidP="00B3179E">
                                          <w:pPr>
                                            <w:autoSpaceDE w:val="0"/>
                                            <w:autoSpaceDN w:val="0"/>
                                            <w:adjustRightInd w:val="0"/>
                                            <w:spacing w:after="0"/>
                                            <w:ind w:right="33"/>
                                            <w:jc w:val="both"/>
                                            <w:rPr>
                                              <w:rFonts w:asciiTheme="minorHAnsi" w:hAnsiTheme="minorHAnsi" w:cs="Times New Roman"/>
                                              <w:sz w:val="24"/>
                                              <w:szCs w:val="24"/>
                                            </w:rPr>
                                          </w:pPr>
                                          <w:r w:rsidRPr="003E5D08">
                                            <w:rPr>
                                              <w:rFonts w:asciiTheme="minorHAnsi" w:hAnsiTheme="minorHAnsi" w:cs="Book Antiqua"/>
                                              <w:sz w:val="24"/>
                                              <w:szCs w:val="24"/>
                                            </w:rPr>
                                            <w:t>Най-много средства – 15,63% са предвидени по Приоритет 3; 15,33% са определени за Приоритет 11, а 14,71</w:t>
                                          </w:r>
                                          <w:r w:rsidR="00CF3AEC" w:rsidRPr="003E5D08">
                                            <w:rPr>
                                              <w:rFonts w:asciiTheme="minorHAnsi" w:hAnsiTheme="minorHAnsi" w:cs="Book Antiqua"/>
                                              <w:sz w:val="24"/>
                                              <w:szCs w:val="24"/>
                                            </w:rPr>
                                            <w:t>% от финансовия р</w:t>
                                          </w:r>
                                          <w:r w:rsidR="00270375" w:rsidRPr="003E5D08">
                                            <w:rPr>
                                              <w:rFonts w:asciiTheme="minorHAnsi" w:hAnsiTheme="minorHAnsi" w:cs="Book Antiqua"/>
                                              <w:sz w:val="24"/>
                                              <w:szCs w:val="24"/>
                                            </w:rPr>
                                            <w:t>есурс е опред</w:t>
                                          </w:r>
                                          <w:r w:rsidRPr="003E5D08">
                                            <w:rPr>
                                              <w:rFonts w:asciiTheme="minorHAnsi" w:hAnsiTheme="minorHAnsi" w:cs="Book Antiqua"/>
                                              <w:sz w:val="24"/>
                                              <w:szCs w:val="24"/>
                                            </w:rPr>
                                            <w:t>елен за Приоритет 14.</w:t>
                                          </w:r>
                                        </w:p>
                                        <w:p w:rsidR="00CF3AEC" w:rsidRPr="003E5D08" w:rsidRDefault="00270375" w:rsidP="00B3179E">
                                          <w:pPr>
                                            <w:autoSpaceDE w:val="0"/>
                                            <w:autoSpaceDN w:val="0"/>
                                            <w:adjustRightInd w:val="0"/>
                                            <w:spacing w:after="0"/>
                                            <w:ind w:right="33"/>
                                            <w:jc w:val="both"/>
                                            <w:rPr>
                                              <w:rFonts w:asciiTheme="minorHAnsi" w:hAnsiTheme="minorHAnsi" w:cs="Times New Roman"/>
                                              <w:sz w:val="24"/>
                                              <w:szCs w:val="24"/>
                                            </w:rPr>
                                          </w:pPr>
                                          <w:r w:rsidRPr="003E5D08">
                                            <w:rPr>
                                              <w:rFonts w:asciiTheme="minorHAnsi" w:hAnsiTheme="minorHAnsi"/>
                                              <w:sz w:val="24"/>
                                              <w:szCs w:val="24"/>
                                            </w:rPr>
                                            <w:t xml:space="preserve">       Основният източник на средства за финансиране на предвидените мерки са </w:t>
                                          </w:r>
                                          <w:r w:rsidR="00566C9E" w:rsidRPr="003E5D08">
                                            <w:rPr>
                                              <w:rFonts w:asciiTheme="minorHAnsi" w:hAnsiTheme="minorHAnsi"/>
                                              <w:sz w:val="24"/>
                                              <w:szCs w:val="24"/>
                                            </w:rPr>
                                            <w:t>от програми и фондове на ЕС- 65,21%; 20,80</w:t>
                                          </w:r>
                                          <w:r w:rsidRPr="003E5D08">
                                            <w:rPr>
                                              <w:rFonts w:asciiTheme="minorHAnsi" w:hAnsiTheme="minorHAnsi"/>
                                              <w:sz w:val="24"/>
                                              <w:szCs w:val="24"/>
                                            </w:rPr>
                                            <w:t>% от финансирането е предвидено да бъде осигурено о</w:t>
                                          </w:r>
                                          <w:r w:rsidR="00566C9E" w:rsidRPr="003E5D08">
                                            <w:rPr>
                                              <w:rFonts w:asciiTheme="minorHAnsi" w:hAnsiTheme="minorHAnsi"/>
                                              <w:sz w:val="24"/>
                                              <w:szCs w:val="24"/>
                                            </w:rPr>
                                            <w:t>т Републиканския бюджет, а  3,08</w:t>
                                          </w:r>
                                          <w:r w:rsidRPr="003E5D08">
                                            <w:rPr>
                                              <w:rFonts w:asciiTheme="minorHAnsi" w:hAnsiTheme="minorHAnsi"/>
                                              <w:sz w:val="24"/>
                                              <w:szCs w:val="24"/>
                                            </w:rPr>
                                            <w:t>% - от Общинския бюджет.</w:t>
                                          </w:r>
                                          <w:r w:rsidR="00566C9E" w:rsidRPr="003E5D08">
                                            <w:rPr>
                                              <w:rFonts w:asciiTheme="minorHAnsi" w:hAnsiTheme="minorHAnsi"/>
                                              <w:sz w:val="24"/>
                                              <w:szCs w:val="24"/>
                                            </w:rPr>
                                            <w:t xml:space="preserve"> Останалите 10,91%  са от други източници.</w:t>
                                          </w:r>
                                        </w:p>
                                        <w:p w:rsidR="002F1582" w:rsidRPr="003E5D08" w:rsidRDefault="002F1582" w:rsidP="00B3179E">
                                          <w:pPr>
                                            <w:autoSpaceDE w:val="0"/>
                                            <w:autoSpaceDN w:val="0"/>
                                            <w:adjustRightInd w:val="0"/>
                                            <w:spacing w:after="0"/>
                                            <w:ind w:right="33"/>
                                            <w:rPr>
                                              <w:rFonts w:asciiTheme="minorHAnsi" w:hAnsiTheme="minorHAnsi" w:cs="Book Antiqua"/>
                                              <w:sz w:val="24"/>
                                              <w:szCs w:val="24"/>
                                            </w:rPr>
                                          </w:pPr>
                                          <w:r w:rsidRPr="003E5D08">
                                            <w:rPr>
                                              <w:rFonts w:asciiTheme="minorHAnsi" w:hAnsiTheme="minorHAnsi" w:cs="Book Antiqua"/>
                                              <w:sz w:val="24"/>
                                              <w:szCs w:val="24"/>
                                            </w:rPr>
                                            <w:t xml:space="preserve">       Новото предизвикателство COVID-19 ще наложи своя отпечатък, по линия на бюд</w:t>
                                          </w:r>
                                          <w:r w:rsidR="00286044" w:rsidRPr="003E5D08">
                                            <w:rPr>
                                              <w:rFonts w:asciiTheme="minorHAnsi" w:hAnsiTheme="minorHAnsi" w:cs="Book Antiqua"/>
                                              <w:sz w:val="24"/>
                                              <w:szCs w:val="24"/>
                                            </w:rPr>
                                            <w:t>-</w:t>
                                          </w:r>
                                          <w:r w:rsidRPr="003E5D08">
                                            <w:rPr>
                                              <w:rFonts w:asciiTheme="minorHAnsi" w:hAnsiTheme="minorHAnsi" w:cs="Book Antiqua"/>
                                              <w:sz w:val="24"/>
                                              <w:szCs w:val="24"/>
                                            </w:rPr>
                                            <w:t xml:space="preserve">жета на ЕС, националния и общински такива, поне в рамките на първите две години от новия програмен период. </w:t>
                                          </w:r>
                                        </w:p>
                                        <w:p w:rsidR="002F1582" w:rsidRPr="003E5D08" w:rsidRDefault="002F1582" w:rsidP="00B3179E">
                                          <w:pPr>
                                            <w:autoSpaceDE w:val="0"/>
                                            <w:autoSpaceDN w:val="0"/>
                                            <w:adjustRightInd w:val="0"/>
                                            <w:spacing w:after="0"/>
                                            <w:ind w:right="33"/>
                                            <w:rPr>
                                              <w:rFonts w:asciiTheme="minorHAnsi" w:hAnsiTheme="minorHAnsi" w:cs="Book Antiqua"/>
                                              <w:sz w:val="24"/>
                                              <w:szCs w:val="24"/>
                                            </w:rPr>
                                          </w:pPr>
                                          <w:r w:rsidRPr="003E5D08">
                                            <w:rPr>
                                              <w:rFonts w:asciiTheme="minorHAnsi" w:hAnsiTheme="minorHAnsi" w:cs="Book Antiqua"/>
                                              <w:sz w:val="24"/>
                                              <w:szCs w:val="24"/>
                                            </w:rPr>
                                            <w:t xml:space="preserve">         Предвид продължаващите дискусии по отношение на седем-годишната рамка на бюджета на ЕС и предстоящия процес на преговори, точната сума ще бъде опре</w:t>
                                          </w:r>
                                          <w:r w:rsidR="0071310A" w:rsidRPr="003E5D08">
                                            <w:rPr>
                                              <w:rFonts w:asciiTheme="minorHAnsi" w:hAnsiTheme="minorHAnsi" w:cs="Book Antiqua"/>
                                              <w:sz w:val="24"/>
                                              <w:szCs w:val="24"/>
                                            </w:rPr>
                                            <w:t>-</w:t>
                                          </w:r>
                                          <w:r w:rsidRPr="003E5D08">
                                            <w:rPr>
                                              <w:rFonts w:asciiTheme="minorHAnsi" w:hAnsiTheme="minorHAnsi" w:cs="Book Antiqua"/>
                                              <w:sz w:val="24"/>
                                              <w:szCs w:val="24"/>
                                            </w:rPr>
                                            <w:t xml:space="preserve">делена на по-късен етап. </w:t>
                                          </w:r>
                                        </w:p>
                                        <w:p w:rsidR="002F1582" w:rsidRPr="003E5D08" w:rsidRDefault="002F1582" w:rsidP="00B3179E">
                                          <w:pPr>
                                            <w:spacing w:after="0"/>
                                            <w:ind w:right="33"/>
                                            <w:jc w:val="both"/>
                                            <w:rPr>
                                              <w:rFonts w:asciiTheme="minorHAnsi" w:hAnsiTheme="minorHAnsi" w:cs="Book Antiqua"/>
                                              <w:sz w:val="24"/>
                                              <w:szCs w:val="24"/>
                                            </w:rPr>
                                          </w:pPr>
                                          <w:r w:rsidRPr="003E5D08">
                                            <w:rPr>
                                              <w:rFonts w:asciiTheme="minorHAnsi" w:hAnsiTheme="minorHAnsi" w:cs="Book Antiqua"/>
                                              <w:sz w:val="24"/>
                                              <w:szCs w:val="24"/>
                                            </w:rPr>
                                            <w:t xml:space="preserve">        Следва да се има предвид, че общата сума на посоч</w:t>
                                          </w:r>
                                          <w:r w:rsidR="00286044" w:rsidRPr="003E5D08">
                                            <w:rPr>
                                              <w:rFonts w:asciiTheme="minorHAnsi" w:hAnsiTheme="minorHAnsi" w:cs="Book Antiqua"/>
                                              <w:sz w:val="24"/>
                                              <w:szCs w:val="24"/>
                                            </w:rPr>
                                            <w:t>ените финансови ресурси, включи</w:t>
                                          </w:r>
                                          <w:r w:rsidRPr="003E5D08">
                                            <w:rPr>
                                              <w:rFonts w:asciiTheme="minorHAnsi" w:hAnsiTheme="minorHAnsi" w:cs="Book Antiqua"/>
                                              <w:sz w:val="24"/>
                                              <w:szCs w:val="24"/>
                                            </w:rPr>
                                            <w:t>телно по отделните приоритети, е индикативна и мож</w:t>
                                          </w:r>
                                          <w:r w:rsidR="00C21E6D" w:rsidRPr="003E5D08">
                                            <w:rPr>
                                              <w:rFonts w:asciiTheme="minorHAnsi" w:hAnsiTheme="minorHAnsi" w:cs="Book Antiqua"/>
                                              <w:sz w:val="24"/>
                                              <w:szCs w:val="24"/>
                                            </w:rPr>
                                            <w:t>е да претърпи корекции в зависи</w:t>
                                          </w:r>
                                          <w:r w:rsidRPr="003E5D08">
                                            <w:rPr>
                                              <w:rFonts w:asciiTheme="minorHAnsi" w:hAnsiTheme="minorHAnsi" w:cs="Book Antiqua"/>
                                              <w:sz w:val="24"/>
                                              <w:szCs w:val="24"/>
                                            </w:rPr>
                                            <w:t>мост от възприетите подходи и степента на изпълнение на</w:t>
                                          </w:r>
                                          <w:r w:rsidR="00C21E6D" w:rsidRPr="003E5D08">
                                            <w:rPr>
                                              <w:rFonts w:asciiTheme="minorHAnsi" w:hAnsiTheme="minorHAnsi" w:cs="Book Antiqua"/>
                                              <w:sz w:val="24"/>
                                              <w:szCs w:val="24"/>
                                            </w:rPr>
                                            <w:t>приоритетите, про</w:t>
                                          </w:r>
                                          <w:r w:rsidR="00286044" w:rsidRPr="003E5D08">
                                            <w:rPr>
                                              <w:rFonts w:asciiTheme="minorHAnsi" w:hAnsiTheme="minorHAnsi" w:cs="Book Antiqua"/>
                                              <w:sz w:val="24"/>
                                              <w:szCs w:val="24"/>
                                            </w:rPr>
                                            <w:t>-</w:t>
                                          </w:r>
                                          <w:r w:rsidR="00C21E6D" w:rsidRPr="003E5D08">
                                            <w:rPr>
                                              <w:rFonts w:asciiTheme="minorHAnsi" w:hAnsiTheme="minorHAnsi" w:cs="Book Antiqua"/>
                                              <w:sz w:val="24"/>
                                              <w:szCs w:val="24"/>
                                            </w:rPr>
                                            <w:t>мените в па</w:t>
                                          </w:r>
                                          <w:r w:rsidRPr="003E5D08">
                                            <w:rPr>
                                              <w:rFonts w:asciiTheme="minorHAnsi" w:hAnsiTheme="minorHAnsi" w:cs="Book Antiqua"/>
                                              <w:sz w:val="24"/>
                                              <w:szCs w:val="24"/>
                                            </w:rPr>
                                            <w:t>зарните условия, необходимостта от гъвкаво управление и оптимизиране на предвидените средства чрез преразпределение между отделните прио</w:t>
                                          </w:r>
                                          <w:r w:rsidR="00C21E6D" w:rsidRPr="003E5D08">
                                            <w:rPr>
                                              <w:rFonts w:asciiTheme="minorHAnsi" w:hAnsiTheme="minorHAnsi" w:cs="Book Antiqua"/>
                                              <w:sz w:val="24"/>
                                              <w:szCs w:val="24"/>
                                            </w:rPr>
                                            <w:t>ритети на базата на аргументира</w:t>
                                          </w:r>
                                          <w:r w:rsidRPr="003E5D08">
                                            <w:rPr>
                                              <w:rFonts w:asciiTheme="minorHAnsi" w:hAnsiTheme="minorHAnsi" w:cs="Book Antiqua"/>
                                              <w:sz w:val="24"/>
                                              <w:szCs w:val="24"/>
                                            </w:rPr>
                                            <w:t xml:space="preserve">ни промени в предвидените мерки и проекти. </w:t>
                                          </w:r>
                                        </w:p>
                                        <w:p w:rsidR="00CF3AEC" w:rsidRPr="003E5D08" w:rsidRDefault="002F1582" w:rsidP="00B3179E">
                                          <w:pPr>
                                            <w:autoSpaceDE w:val="0"/>
                                            <w:autoSpaceDN w:val="0"/>
                                            <w:adjustRightInd w:val="0"/>
                                            <w:spacing w:after="0"/>
                                            <w:ind w:right="33"/>
                                            <w:jc w:val="both"/>
                                            <w:rPr>
                                              <w:rFonts w:asciiTheme="minorHAnsi" w:hAnsiTheme="minorHAnsi" w:cs="Book Antiqua"/>
                                              <w:bCs/>
                                              <w:i/>
                                              <w:sz w:val="24"/>
                                              <w:szCs w:val="24"/>
                                            </w:rPr>
                                          </w:pPr>
                                          <w:r w:rsidRPr="003E5D08">
                                            <w:rPr>
                                              <w:rFonts w:asciiTheme="minorHAnsi" w:hAnsiTheme="minorHAnsi" w:cs="Book Antiqua"/>
                                              <w:bCs/>
                                              <w:i/>
                                              <w:sz w:val="24"/>
                                              <w:szCs w:val="24"/>
                                            </w:rPr>
                                            <w:t>Програмата за реализация и приложенията към нея подлежат на периодична актуализация с цел включване на нови мерки, дейности, проекти или източници на финансиране.</w:t>
                                          </w:r>
                                        </w:p>
                                        <w:p w:rsidR="00B3179E" w:rsidRPr="003E5D08" w:rsidRDefault="00B3179E" w:rsidP="00B3179E">
                                          <w:pPr>
                                            <w:autoSpaceDE w:val="0"/>
                                            <w:autoSpaceDN w:val="0"/>
                                            <w:adjustRightInd w:val="0"/>
                                            <w:spacing w:after="0"/>
                                            <w:ind w:right="33"/>
                                            <w:jc w:val="both"/>
                                            <w:rPr>
                                              <w:rFonts w:asciiTheme="minorHAnsi" w:hAnsiTheme="minorHAnsi" w:cs="Book Antiqua"/>
                                              <w:bCs/>
                                              <w:i/>
                                              <w:sz w:val="24"/>
                                              <w:szCs w:val="24"/>
                                            </w:rPr>
                                          </w:pPr>
                                        </w:p>
                                        <w:p w:rsidR="00B3179E" w:rsidRPr="003E5D08" w:rsidRDefault="00B3179E" w:rsidP="00B3179E">
                                          <w:pPr>
                                            <w:autoSpaceDE w:val="0"/>
                                            <w:autoSpaceDN w:val="0"/>
                                            <w:adjustRightInd w:val="0"/>
                                            <w:spacing w:after="0"/>
                                            <w:ind w:right="33"/>
                                            <w:jc w:val="both"/>
                                            <w:rPr>
                                              <w:rFonts w:asciiTheme="minorHAnsi" w:hAnsiTheme="minorHAnsi" w:cs="Book Antiqua"/>
                                              <w:bCs/>
                                              <w:i/>
                                              <w:sz w:val="24"/>
                                              <w:szCs w:val="24"/>
                                            </w:rPr>
                                          </w:pPr>
                                        </w:p>
                                        <w:p w:rsidR="00B3179E" w:rsidRPr="003E5D08" w:rsidRDefault="00B3179E" w:rsidP="00B3179E">
                                          <w:pPr>
                                            <w:autoSpaceDE w:val="0"/>
                                            <w:autoSpaceDN w:val="0"/>
                                            <w:adjustRightInd w:val="0"/>
                                            <w:spacing w:after="0"/>
                                            <w:ind w:right="33"/>
                                            <w:jc w:val="both"/>
                                            <w:rPr>
                                              <w:rFonts w:asciiTheme="minorHAnsi" w:hAnsiTheme="minorHAnsi" w:cs="Book Antiqua"/>
                                              <w:bCs/>
                                              <w:i/>
                                              <w:sz w:val="24"/>
                                              <w:szCs w:val="24"/>
                                            </w:rPr>
                                          </w:pPr>
                                        </w:p>
                                        <w:p w:rsidR="00B3179E" w:rsidRPr="003E5D08" w:rsidRDefault="00B3179E" w:rsidP="00B3179E">
                                          <w:pPr>
                                            <w:autoSpaceDE w:val="0"/>
                                            <w:autoSpaceDN w:val="0"/>
                                            <w:adjustRightInd w:val="0"/>
                                            <w:spacing w:after="0"/>
                                            <w:ind w:right="33"/>
                                            <w:jc w:val="both"/>
                                            <w:rPr>
                                              <w:rFonts w:asciiTheme="minorHAnsi" w:hAnsiTheme="minorHAnsi" w:cs="Book Antiqua"/>
                                              <w:bCs/>
                                              <w:i/>
                                              <w:sz w:val="24"/>
                                              <w:szCs w:val="24"/>
                                            </w:rPr>
                                          </w:pPr>
                                        </w:p>
                                        <w:p w:rsidR="00B3179E" w:rsidRPr="003E5D08" w:rsidRDefault="00B3179E" w:rsidP="00B3179E">
                                          <w:pPr>
                                            <w:autoSpaceDE w:val="0"/>
                                            <w:autoSpaceDN w:val="0"/>
                                            <w:adjustRightInd w:val="0"/>
                                            <w:spacing w:after="0"/>
                                            <w:ind w:right="33"/>
                                            <w:jc w:val="both"/>
                                            <w:rPr>
                                              <w:rFonts w:asciiTheme="minorHAnsi" w:hAnsiTheme="minorHAnsi" w:cs="Book Antiqua"/>
                                              <w:bCs/>
                                              <w:i/>
                                              <w:sz w:val="24"/>
                                              <w:szCs w:val="24"/>
                                            </w:rPr>
                                          </w:pPr>
                                        </w:p>
                                        <w:p w:rsidR="00B3179E" w:rsidRPr="003E5D08" w:rsidRDefault="00B3179E" w:rsidP="00B3179E">
                                          <w:pPr>
                                            <w:autoSpaceDE w:val="0"/>
                                            <w:autoSpaceDN w:val="0"/>
                                            <w:adjustRightInd w:val="0"/>
                                            <w:spacing w:after="0"/>
                                            <w:ind w:right="33"/>
                                            <w:jc w:val="both"/>
                                            <w:rPr>
                                              <w:rFonts w:asciiTheme="minorHAnsi" w:hAnsiTheme="minorHAnsi" w:cs="Book Antiqua"/>
                                              <w:bCs/>
                                              <w:i/>
                                              <w:sz w:val="24"/>
                                              <w:szCs w:val="24"/>
                                            </w:rPr>
                                          </w:pPr>
                                        </w:p>
                                        <w:p w:rsidR="00B3179E" w:rsidRPr="003E5D08" w:rsidRDefault="00B3179E" w:rsidP="00B3179E">
                                          <w:pPr>
                                            <w:autoSpaceDE w:val="0"/>
                                            <w:autoSpaceDN w:val="0"/>
                                            <w:adjustRightInd w:val="0"/>
                                            <w:spacing w:after="0"/>
                                            <w:ind w:right="33"/>
                                            <w:jc w:val="both"/>
                                            <w:rPr>
                                              <w:rFonts w:asciiTheme="minorHAnsi" w:hAnsiTheme="minorHAnsi" w:cs="Book Antiqua"/>
                                              <w:bCs/>
                                              <w:i/>
                                              <w:sz w:val="24"/>
                                              <w:szCs w:val="24"/>
                                            </w:rPr>
                                          </w:pPr>
                                        </w:p>
                                        <w:p w:rsidR="00B3179E" w:rsidRPr="003E5D08" w:rsidRDefault="00B3179E" w:rsidP="00B3179E">
                                          <w:pPr>
                                            <w:autoSpaceDE w:val="0"/>
                                            <w:autoSpaceDN w:val="0"/>
                                            <w:adjustRightInd w:val="0"/>
                                            <w:spacing w:after="0"/>
                                            <w:ind w:right="33"/>
                                            <w:jc w:val="both"/>
                                            <w:rPr>
                                              <w:rFonts w:asciiTheme="minorHAnsi" w:hAnsiTheme="minorHAnsi" w:cs="Book Antiqua"/>
                                              <w:bCs/>
                                              <w:i/>
                                              <w:sz w:val="24"/>
                                              <w:szCs w:val="24"/>
                                            </w:rPr>
                                          </w:pPr>
                                        </w:p>
                                        <w:p w:rsidR="00B3179E" w:rsidRPr="003E5D08" w:rsidRDefault="00B3179E" w:rsidP="00B3179E">
                                          <w:pPr>
                                            <w:autoSpaceDE w:val="0"/>
                                            <w:autoSpaceDN w:val="0"/>
                                            <w:adjustRightInd w:val="0"/>
                                            <w:spacing w:after="0"/>
                                            <w:ind w:right="33"/>
                                            <w:jc w:val="both"/>
                                            <w:rPr>
                                              <w:rFonts w:asciiTheme="minorHAnsi" w:hAnsiTheme="minorHAnsi" w:cs="Book Antiqua"/>
                                              <w:bCs/>
                                              <w:i/>
                                              <w:sz w:val="24"/>
                                              <w:szCs w:val="24"/>
                                            </w:rPr>
                                          </w:pPr>
                                        </w:p>
                                        <w:p w:rsidR="00B3179E" w:rsidRPr="003E5D08" w:rsidRDefault="00B3179E" w:rsidP="00B3179E">
                                          <w:pPr>
                                            <w:autoSpaceDE w:val="0"/>
                                            <w:autoSpaceDN w:val="0"/>
                                            <w:adjustRightInd w:val="0"/>
                                            <w:spacing w:after="0"/>
                                            <w:ind w:right="33"/>
                                            <w:jc w:val="both"/>
                                            <w:rPr>
                                              <w:rFonts w:asciiTheme="minorHAnsi" w:hAnsiTheme="minorHAnsi" w:cs="Book Antiqua"/>
                                              <w:bCs/>
                                              <w:i/>
                                              <w:sz w:val="24"/>
                                              <w:szCs w:val="24"/>
                                            </w:rPr>
                                          </w:pPr>
                                        </w:p>
                                        <w:p w:rsidR="00B3179E" w:rsidRPr="003E5D08" w:rsidRDefault="00B3179E" w:rsidP="00B3179E">
                                          <w:pPr>
                                            <w:autoSpaceDE w:val="0"/>
                                            <w:autoSpaceDN w:val="0"/>
                                            <w:adjustRightInd w:val="0"/>
                                            <w:spacing w:after="0"/>
                                            <w:ind w:right="33"/>
                                            <w:jc w:val="both"/>
                                            <w:rPr>
                                              <w:rFonts w:asciiTheme="minorHAnsi" w:hAnsiTheme="minorHAnsi" w:cs="Book Antiqua"/>
                                              <w:bCs/>
                                              <w:i/>
                                              <w:sz w:val="24"/>
                                              <w:szCs w:val="24"/>
                                            </w:rPr>
                                          </w:pPr>
                                        </w:p>
                                        <w:p w:rsidR="00B3179E" w:rsidRPr="003E5D08" w:rsidRDefault="00B3179E" w:rsidP="00B3179E">
                                          <w:pPr>
                                            <w:autoSpaceDE w:val="0"/>
                                            <w:autoSpaceDN w:val="0"/>
                                            <w:adjustRightInd w:val="0"/>
                                            <w:spacing w:after="0"/>
                                            <w:ind w:right="33"/>
                                            <w:jc w:val="both"/>
                                            <w:rPr>
                                              <w:rFonts w:asciiTheme="minorHAnsi" w:hAnsiTheme="minorHAnsi" w:cs="Book Antiqua"/>
                                              <w:bCs/>
                                              <w:i/>
                                              <w:sz w:val="24"/>
                                              <w:szCs w:val="24"/>
                                            </w:rPr>
                                          </w:pPr>
                                        </w:p>
                                        <w:p w:rsidR="00B3179E" w:rsidRPr="003E5D08" w:rsidRDefault="00B3179E" w:rsidP="00B3179E">
                                          <w:pPr>
                                            <w:autoSpaceDE w:val="0"/>
                                            <w:autoSpaceDN w:val="0"/>
                                            <w:adjustRightInd w:val="0"/>
                                            <w:spacing w:after="0"/>
                                            <w:ind w:right="33"/>
                                            <w:jc w:val="both"/>
                                            <w:rPr>
                                              <w:rFonts w:asciiTheme="minorHAnsi" w:hAnsiTheme="minorHAnsi" w:cs="Book Antiqua"/>
                                              <w:bCs/>
                                              <w:i/>
                                              <w:sz w:val="24"/>
                                              <w:szCs w:val="24"/>
                                            </w:rPr>
                                          </w:pPr>
                                        </w:p>
                                        <w:p w:rsidR="00B3179E" w:rsidRPr="003E5D08" w:rsidRDefault="00B3179E" w:rsidP="00B3179E">
                                          <w:pPr>
                                            <w:autoSpaceDE w:val="0"/>
                                            <w:autoSpaceDN w:val="0"/>
                                            <w:adjustRightInd w:val="0"/>
                                            <w:spacing w:after="0"/>
                                            <w:ind w:right="33"/>
                                            <w:jc w:val="both"/>
                                            <w:rPr>
                                              <w:rFonts w:asciiTheme="minorHAnsi" w:hAnsiTheme="minorHAnsi" w:cs="Book Antiqua"/>
                                              <w:bCs/>
                                              <w:i/>
                                              <w:sz w:val="24"/>
                                              <w:szCs w:val="24"/>
                                            </w:rPr>
                                          </w:pPr>
                                        </w:p>
                                        <w:p w:rsidR="00B3179E" w:rsidRPr="003E5D08" w:rsidRDefault="00B3179E" w:rsidP="00B3179E">
                                          <w:pPr>
                                            <w:autoSpaceDE w:val="0"/>
                                            <w:autoSpaceDN w:val="0"/>
                                            <w:adjustRightInd w:val="0"/>
                                            <w:spacing w:after="0"/>
                                            <w:ind w:right="33"/>
                                            <w:jc w:val="both"/>
                                            <w:rPr>
                                              <w:rFonts w:asciiTheme="minorHAnsi" w:hAnsiTheme="minorHAnsi" w:cs="Book Antiqua"/>
                                              <w:bCs/>
                                              <w:i/>
                                              <w:sz w:val="24"/>
                                              <w:szCs w:val="24"/>
                                            </w:rPr>
                                          </w:pPr>
                                        </w:p>
                                        <w:p w:rsidR="00B3179E" w:rsidRPr="003E5D08" w:rsidRDefault="00B3179E" w:rsidP="00B3179E">
                                          <w:pPr>
                                            <w:autoSpaceDE w:val="0"/>
                                            <w:autoSpaceDN w:val="0"/>
                                            <w:adjustRightInd w:val="0"/>
                                            <w:spacing w:after="0"/>
                                            <w:ind w:right="33"/>
                                            <w:jc w:val="both"/>
                                            <w:rPr>
                                              <w:rFonts w:asciiTheme="minorHAnsi" w:hAnsiTheme="minorHAnsi" w:cs="Book Antiqua"/>
                                              <w:bCs/>
                                              <w:i/>
                                              <w:sz w:val="24"/>
                                              <w:szCs w:val="24"/>
                                            </w:rPr>
                                          </w:pPr>
                                        </w:p>
                                        <w:p w:rsidR="00B3179E" w:rsidRPr="003E5D08" w:rsidRDefault="00B3179E" w:rsidP="00B3179E">
                                          <w:pPr>
                                            <w:autoSpaceDE w:val="0"/>
                                            <w:autoSpaceDN w:val="0"/>
                                            <w:adjustRightInd w:val="0"/>
                                            <w:spacing w:after="0"/>
                                            <w:ind w:right="33"/>
                                            <w:jc w:val="both"/>
                                            <w:rPr>
                                              <w:rFonts w:asciiTheme="minorHAnsi" w:hAnsiTheme="minorHAnsi" w:cs="Times New Roman"/>
                                              <w:i/>
                                              <w:sz w:val="24"/>
                                              <w:szCs w:val="24"/>
                                            </w:rPr>
                                          </w:pPr>
                                        </w:p>
                                        <w:p w:rsidR="00CF3AEC" w:rsidRPr="003E5D08" w:rsidRDefault="00CF3AEC" w:rsidP="0067731F">
                                          <w:pPr>
                                            <w:autoSpaceDE w:val="0"/>
                                            <w:autoSpaceDN w:val="0"/>
                                            <w:adjustRightInd w:val="0"/>
                                            <w:spacing w:after="0"/>
                                            <w:ind w:right="495"/>
                                            <w:jc w:val="both"/>
                                            <w:rPr>
                                              <w:rFonts w:asciiTheme="minorHAnsi" w:hAnsiTheme="minorHAnsi" w:cs="Times New Roman"/>
                                              <w:sz w:val="24"/>
                                              <w:szCs w:val="24"/>
                                            </w:rPr>
                                          </w:pPr>
                                        </w:p>
                                        <w:p w:rsidR="00DD0E7C" w:rsidRPr="003E5D08" w:rsidRDefault="002E0377" w:rsidP="002E0377">
                                          <w:pPr>
                                            <w:shd w:val="clear" w:color="auto" w:fill="D6E3BC" w:themeFill="accent3" w:themeFillTint="66"/>
                                            <w:autoSpaceDE w:val="0"/>
                                            <w:autoSpaceDN w:val="0"/>
                                            <w:adjustRightInd w:val="0"/>
                                            <w:spacing w:after="0"/>
                                            <w:jc w:val="center"/>
                                            <w:rPr>
                                              <w:rFonts w:asciiTheme="minorHAnsi" w:hAnsiTheme="minorHAnsi" w:cs="Times New Roman"/>
                                              <w:b/>
                                              <w:i/>
                                              <w:sz w:val="28"/>
                                              <w:szCs w:val="28"/>
                                            </w:rPr>
                                          </w:pPr>
                                          <w:r w:rsidRPr="003E5D08">
                                            <w:rPr>
                                              <w:rFonts w:asciiTheme="minorHAnsi" w:hAnsiTheme="minorHAnsi" w:cs="Times New Roman"/>
                                              <w:b/>
                                              <w:i/>
                                              <w:sz w:val="28"/>
                                              <w:szCs w:val="28"/>
                                            </w:rPr>
                                            <w:t xml:space="preserve">ЧАСТ </w:t>
                                          </w:r>
                                          <w:r w:rsidRPr="003E5D08">
                                            <w:rPr>
                                              <w:rFonts w:asciiTheme="minorHAnsi" w:hAnsiTheme="minorHAnsi" w:cs="Times New Roman"/>
                                              <w:b/>
                                              <w:i/>
                                              <w:sz w:val="28"/>
                                              <w:szCs w:val="28"/>
                                              <w:lang w:val="en-US"/>
                                            </w:rPr>
                                            <w:t>VI</w:t>
                                          </w:r>
                                          <w:r w:rsidR="00EB366C" w:rsidRPr="003E5D08">
                                            <w:rPr>
                                              <w:rFonts w:asciiTheme="minorHAnsi" w:hAnsiTheme="minorHAnsi" w:cs="Times New Roman"/>
                                              <w:b/>
                                              <w:i/>
                                              <w:sz w:val="28"/>
                                              <w:szCs w:val="28"/>
                                            </w:rPr>
                                            <w:t>.</w:t>
                                          </w:r>
                                        </w:p>
                                        <w:p w:rsidR="00AB76F2" w:rsidRPr="003E5D08" w:rsidRDefault="00EB366C" w:rsidP="002E0377">
                                          <w:pPr>
                                            <w:shd w:val="clear" w:color="auto" w:fill="D6E3BC" w:themeFill="accent3" w:themeFillTint="66"/>
                                            <w:autoSpaceDE w:val="0"/>
                                            <w:autoSpaceDN w:val="0"/>
                                            <w:adjustRightInd w:val="0"/>
                                            <w:spacing w:after="0"/>
                                            <w:jc w:val="center"/>
                                            <w:rPr>
                                              <w:rFonts w:asciiTheme="minorHAnsi" w:hAnsiTheme="minorHAnsi" w:cs="Times New Roman"/>
                                              <w:b/>
                                              <w:i/>
                                              <w:sz w:val="28"/>
                                              <w:szCs w:val="28"/>
                                            </w:rPr>
                                          </w:pPr>
                                          <w:r w:rsidRPr="003E5D08">
                                            <w:rPr>
                                              <w:rFonts w:asciiTheme="minorHAnsi" w:hAnsiTheme="minorHAnsi" w:cs="Times New Roman"/>
                                              <w:b/>
                                              <w:i/>
                                              <w:sz w:val="28"/>
                                              <w:szCs w:val="28"/>
                                            </w:rPr>
                                            <w:t>9.МЕРКИ ЗА ОГРАНИЧАВАНЕ НА ИЗМЕНЕНИЕТО НА КЛИМАТА И МЕРКИ</w:t>
                                          </w:r>
                                        </w:p>
                                        <w:p w:rsidR="00BD076D" w:rsidRPr="003E5D08" w:rsidRDefault="00EB366C" w:rsidP="002E0377">
                                          <w:pPr>
                                            <w:shd w:val="clear" w:color="auto" w:fill="D6E3BC" w:themeFill="accent3" w:themeFillTint="66"/>
                                            <w:autoSpaceDE w:val="0"/>
                                            <w:autoSpaceDN w:val="0"/>
                                            <w:adjustRightInd w:val="0"/>
                                            <w:spacing w:after="0"/>
                                            <w:jc w:val="center"/>
                                            <w:rPr>
                                              <w:rFonts w:asciiTheme="minorHAnsi" w:hAnsiTheme="minorHAnsi" w:cs="Times New Roman"/>
                                              <w:b/>
                                              <w:i/>
                                              <w:sz w:val="28"/>
                                              <w:szCs w:val="28"/>
                                            </w:rPr>
                                          </w:pPr>
                                          <w:r w:rsidRPr="003E5D08">
                                            <w:rPr>
                                              <w:rFonts w:asciiTheme="minorHAnsi" w:hAnsiTheme="minorHAnsi" w:cs="Times New Roman"/>
                                              <w:b/>
                                              <w:i/>
                                              <w:sz w:val="28"/>
                                              <w:szCs w:val="28"/>
                                            </w:rPr>
                                            <w:t>ЗА АДАПТИРАНЕ КЪМ КЛИМАТИЧНИТЕ ПРОМЕНИ И ЗА НАМАЛЯВАНЕ</w:t>
                                          </w:r>
                                        </w:p>
                                        <w:p w:rsidR="008B6B96" w:rsidRPr="003E5D08" w:rsidRDefault="00EB366C" w:rsidP="002E0377">
                                          <w:pPr>
                                            <w:shd w:val="clear" w:color="auto" w:fill="D6E3BC" w:themeFill="accent3" w:themeFillTint="66"/>
                                            <w:autoSpaceDE w:val="0"/>
                                            <w:autoSpaceDN w:val="0"/>
                                            <w:adjustRightInd w:val="0"/>
                                            <w:spacing w:after="0"/>
                                            <w:jc w:val="center"/>
                                            <w:rPr>
                                              <w:rFonts w:asciiTheme="minorHAnsi" w:hAnsiTheme="minorHAnsi" w:cs="Times New Roman"/>
                                              <w:b/>
                                              <w:i/>
                                              <w:sz w:val="28"/>
                                              <w:szCs w:val="28"/>
                                            </w:rPr>
                                          </w:pPr>
                                          <w:r w:rsidRPr="003E5D08">
                                            <w:rPr>
                                              <w:rFonts w:asciiTheme="minorHAnsi" w:hAnsiTheme="minorHAnsi" w:cs="Times New Roman"/>
                                              <w:b/>
                                              <w:i/>
                                              <w:sz w:val="28"/>
                                              <w:szCs w:val="28"/>
                                            </w:rPr>
                                            <w:t>НА РИСКА ОТ БЕДСТВИЯ</w:t>
                                          </w:r>
                                        </w:p>
                                        <w:p w:rsidR="00A1657B" w:rsidRPr="003E5D08" w:rsidRDefault="00A1657B" w:rsidP="00B3179E">
                                          <w:pPr>
                                            <w:autoSpaceDE w:val="0"/>
                                            <w:autoSpaceDN w:val="0"/>
                                            <w:adjustRightInd w:val="0"/>
                                            <w:spacing w:after="0"/>
                                            <w:ind w:right="33"/>
                                            <w:jc w:val="both"/>
                                            <w:rPr>
                                              <w:rFonts w:asciiTheme="minorHAnsi" w:hAnsiTheme="minorHAnsi" w:cs="Times New Roman"/>
                                              <w:sz w:val="24"/>
                                              <w:szCs w:val="24"/>
                                            </w:rPr>
                                          </w:pPr>
                                          <w:r w:rsidRPr="003E5D08">
                                            <w:rPr>
                                              <w:rFonts w:asciiTheme="minorHAnsi" w:hAnsiTheme="minorHAnsi" w:cs="Times New Roman"/>
                                              <w:sz w:val="24"/>
                                              <w:szCs w:val="24"/>
                                            </w:rPr>
                                            <w:t>Със значително влияние върху подходите в регионално</w:t>
                                          </w:r>
                                          <w:r w:rsidR="00DD0E7C" w:rsidRPr="003E5D08">
                                            <w:rPr>
                                              <w:rFonts w:asciiTheme="minorHAnsi" w:hAnsiTheme="minorHAnsi" w:cs="Times New Roman"/>
                                              <w:sz w:val="24"/>
                                              <w:szCs w:val="24"/>
                                            </w:rPr>
                                            <w:t xml:space="preserve">то и пространственото планиране </w:t>
                                          </w:r>
                                          <w:r w:rsidRPr="003E5D08">
                                            <w:rPr>
                                              <w:rFonts w:asciiTheme="minorHAnsi" w:hAnsiTheme="minorHAnsi" w:cs="Times New Roman"/>
                                              <w:sz w:val="24"/>
                                              <w:szCs w:val="24"/>
                                            </w:rPr>
                                            <w:t>са и климатичните фактори - глобалното затопляне, природните бедст</w:t>
                                          </w:r>
                                          <w:r w:rsidR="002D561A" w:rsidRPr="003E5D08">
                                            <w:rPr>
                                              <w:rFonts w:asciiTheme="minorHAnsi" w:hAnsiTheme="minorHAnsi" w:cs="Times New Roman"/>
                                              <w:sz w:val="24"/>
                                              <w:szCs w:val="24"/>
                                            </w:rPr>
                                            <w:t xml:space="preserve">вия, </w:t>
                                          </w:r>
                                          <w:r w:rsidR="009A4EF5" w:rsidRPr="003E5D08">
                                            <w:rPr>
                                              <w:rFonts w:asciiTheme="minorHAnsi" w:hAnsiTheme="minorHAnsi" w:cs="Times New Roman"/>
                                              <w:sz w:val="24"/>
                                              <w:szCs w:val="24"/>
                                            </w:rPr>
                                            <w:t>рис</w:t>
                                          </w:r>
                                          <w:r w:rsidRPr="003E5D08">
                                            <w:rPr>
                                              <w:rFonts w:asciiTheme="minorHAnsi" w:hAnsiTheme="minorHAnsi" w:cs="Times New Roman"/>
                                              <w:sz w:val="24"/>
                                              <w:szCs w:val="24"/>
                                            </w:rPr>
                                            <w:t xml:space="preserve">ковите </w:t>
                                          </w:r>
                                          <w:r w:rsidR="00DD0E7C" w:rsidRPr="003E5D08">
                                            <w:rPr>
                                              <w:rFonts w:asciiTheme="minorHAnsi" w:hAnsiTheme="minorHAnsi" w:cs="Times New Roman"/>
                                              <w:sz w:val="24"/>
                                              <w:szCs w:val="24"/>
                                            </w:rPr>
                                            <w:t>те</w:t>
                                          </w:r>
                                          <w:r w:rsidRPr="003E5D08">
                                            <w:rPr>
                                              <w:rFonts w:asciiTheme="minorHAnsi" w:hAnsiTheme="minorHAnsi" w:cs="Times New Roman"/>
                                              <w:sz w:val="24"/>
                                              <w:szCs w:val="24"/>
                                            </w:rPr>
                                            <w:t>ритории и зони. Тези промени, заемащи важно място във всич</w:t>
                                          </w:r>
                                          <w:r w:rsidR="00DD0E7C" w:rsidRPr="003E5D08">
                                            <w:rPr>
                                              <w:rFonts w:asciiTheme="minorHAnsi" w:hAnsiTheme="minorHAnsi" w:cs="Times New Roman"/>
                                              <w:sz w:val="24"/>
                                              <w:szCs w:val="24"/>
                                            </w:rPr>
                                            <w:t>ки евро</w:t>
                                          </w:r>
                                          <w:r w:rsidR="002E3B4D" w:rsidRPr="003E5D08">
                                            <w:rPr>
                                              <w:rFonts w:asciiTheme="minorHAnsi" w:hAnsiTheme="minorHAnsi" w:cs="Times New Roman"/>
                                              <w:sz w:val="24"/>
                                              <w:szCs w:val="24"/>
                                            </w:rPr>
                                            <w:t>-</w:t>
                                          </w:r>
                                          <w:r w:rsidR="00DD0E7C" w:rsidRPr="003E5D08">
                                            <w:rPr>
                                              <w:rFonts w:asciiTheme="minorHAnsi" w:hAnsiTheme="minorHAnsi" w:cs="Times New Roman"/>
                                              <w:sz w:val="24"/>
                                              <w:szCs w:val="24"/>
                                            </w:rPr>
                                            <w:t xml:space="preserve">пейски документи,  </w:t>
                                          </w:r>
                                          <w:r w:rsidRPr="003E5D08">
                                            <w:rPr>
                                              <w:rFonts w:asciiTheme="minorHAnsi" w:hAnsiTheme="minorHAnsi" w:cs="Times New Roman"/>
                                              <w:sz w:val="24"/>
                                              <w:szCs w:val="24"/>
                                            </w:rPr>
                                            <w:t>са дали отражение и върху разработваните концепциии стратегии за пространствено планиране на държавите в ЕС, върху управлението на водит</w:t>
                                          </w:r>
                                          <w:r w:rsidR="002D561A" w:rsidRPr="003E5D08">
                                            <w:rPr>
                                              <w:rFonts w:asciiTheme="minorHAnsi" w:hAnsiTheme="minorHAnsi" w:cs="Times New Roman"/>
                                              <w:sz w:val="24"/>
                                              <w:szCs w:val="24"/>
                                            </w:rPr>
                                            <w:t>е, земята и природните ресурси</w:t>
                                          </w:r>
                                          <w:r w:rsidRPr="003E5D08">
                                            <w:rPr>
                                              <w:rFonts w:asciiTheme="minorHAnsi" w:hAnsiTheme="minorHAnsi" w:cs="Times New Roman"/>
                                              <w:sz w:val="24"/>
                                              <w:szCs w:val="24"/>
                                            </w:rPr>
                                            <w:t>. Адаптирането на подходите в планирането на регионалното и пространствено развитие към глобалното затопляне на климата ще осигури запазванетона екологичния комфорт в урбанизираните територии и намаля</w:t>
                                          </w:r>
                                          <w:r w:rsidR="009A4EF5" w:rsidRPr="003E5D08">
                                            <w:rPr>
                                              <w:rFonts w:asciiTheme="minorHAnsi" w:hAnsiTheme="minorHAnsi" w:cs="Times New Roman"/>
                                              <w:sz w:val="24"/>
                                              <w:szCs w:val="24"/>
                                            </w:rPr>
                                            <w:t>-</w:t>
                                          </w:r>
                                          <w:r w:rsidRPr="003E5D08">
                                            <w:rPr>
                                              <w:rFonts w:asciiTheme="minorHAnsi" w:hAnsiTheme="minorHAnsi" w:cs="Times New Roman"/>
                                              <w:sz w:val="24"/>
                                              <w:szCs w:val="24"/>
                                            </w:rPr>
                                            <w:t>ването на рисковете от природни бедствия, класифицирани в Стратегията за редукция на риска на Обединени</w:t>
                                          </w:r>
                                          <w:r w:rsidR="009A4EF5" w:rsidRPr="003E5D08">
                                            <w:rPr>
                                              <w:rFonts w:asciiTheme="minorHAnsi" w:hAnsiTheme="minorHAnsi" w:cs="Times New Roman"/>
                                              <w:sz w:val="24"/>
                                              <w:szCs w:val="24"/>
                                            </w:rPr>
                                            <w:t>т</w:t>
                                          </w:r>
                                          <w:r w:rsidRPr="003E5D08">
                                            <w:rPr>
                                              <w:rFonts w:asciiTheme="minorHAnsi" w:hAnsiTheme="minorHAnsi" w:cs="Times New Roman"/>
                                              <w:sz w:val="24"/>
                                              <w:szCs w:val="24"/>
                                            </w:rPr>
                                            <w:t xml:space="preserve">е </w:t>
                                          </w:r>
                                          <w:r w:rsidR="009A4EF5" w:rsidRPr="003E5D08">
                                            <w:rPr>
                                              <w:rFonts w:asciiTheme="minorHAnsi" w:hAnsiTheme="minorHAnsi" w:cs="Times New Roman"/>
                                              <w:sz w:val="24"/>
                                              <w:szCs w:val="24"/>
                                            </w:rPr>
                                            <w:t>нации, като хидролож</w:t>
                                          </w:r>
                                          <w:r w:rsidRPr="003E5D08">
                                            <w:rPr>
                                              <w:rFonts w:asciiTheme="minorHAnsi" w:hAnsiTheme="minorHAnsi" w:cs="Times New Roman"/>
                                              <w:sz w:val="24"/>
                                              <w:szCs w:val="24"/>
                                            </w:rPr>
                                            <w:t>ки, метеорологични, геофизични и биологични природни явленияи бедствия.</w:t>
                                          </w:r>
                                        </w:p>
                                        <w:p w:rsidR="00A1657B" w:rsidRPr="003E5D08" w:rsidRDefault="00A1657B" w:rsidP="00B3179E">
                                          <w:pPr>
                                            <w:autoSpaceDE w:val="0"/>
                                            <w:autoSpaceDN w:val="0"/>
                                            <w:adjustRightInd w:val="0"/>
                                            <w:spacing w:after="0"/>
                                            <w:ind w:right="33"/>
                                            <w:jc w:val="both"/>
                                            <w:rPr>
                                              <w:rFonts w:asciiTheme="minorHAnsi" w:hAnsiTheme="minorHAnsi" w:cs="Times New Roman"/>
                                              <w:sz w:val="24"/>
                                              <w:szCs w:val="24"/>
                                            </w:rPr>
                                          </w:pPr>
                                          <w:r w:rsidRPr="003E5D08">
                                            <w:rPr>
                                              <w:rFonts w:asciiTheme="minorHAnsi" w:hAnsiTheme="minorHAnsi" w:cs="Times New Roman"/>
                                              <w:sz w:val="24"/>
                                              <w:szCs w:val="24"/>
                                            </w:rPr>
                                            <w:t>В тази част от ПИРО е описана връзката между идентифицираните в анализите рис</w:t>
                                          </w:r>
                                          <w:r w:rsidR="002D561A" w:rsidRPr="003E5D08">
                                            <w:rPr>
                                              <w:rFonts w:asciiTheme="minorHAnsi" w:hAnsiTheme="minorHAnsi" w:cs="Times New Roman"/>
                                              <w:sz w:val="24"/>
                                              <w:szCs w:val="24"/>
                                            </w:rPr>
                                            <w:t>к</w:t>
                                          </w:r>
                                          <w:r w:rsidRPr="003E5D08">
                                            <w:rPr>
                                              <w:rFonts w:asciiTheme="minorHAnsi" w:hAnsiTheme="minorHAnsi" w:cs="Times New Roman"/>
                                              <w:sz w:val="24"/>
                                              <w:szCs w:val="24"/>
                                            </w:rPr>
                                            <w:t>о</w:t>
                                          </w:r>
                                          <w:r w:rsidR="002D561A" w:rsidRPr="003E5D08">
                                            <w:rPr>
                                              <w:rFonts w:asciiTheme="minorHAnsi" w:hAnsiTheme="minorHAnsi" w:cs="Times New Roman"/>
                                              <w:sz w:val="24"/>
                                              <w:szCs w:val="24"/>
                                            </w:rPr>
                                            <w:t xml:space="preserve">ве </w:t>
                                          </w:r>
                                          <w:r w:rsidRPr="003E5D08">
                                            <w:rPr>
                                              <w:rFonts w:asciiTheme="minorHAnsi" w:hAnsiTheme="minorHAnsi" w:cs="Times New Roman"/>
                                              <w:sz w:val="24"/>
                                              <w:szCs w:val="24"/>
                                            </w:rPr>
                                            <w:t>и проблеми, формулираните цели и приоритети в стратегическата част на документа</w:t>
                                          </w:r>
                                          <w:r w:rsidR="002D561A" w:rsidRPr="003E5D08">
                                            <w:rPr>
                                              <w:rFonts w:asciiTheme="minorHAnsi" w:hAnsiTheme="minorHAnsi" w:cs="Times New Roman"/>
                                              <w:sz w:val="24"/>
                                              <w:szCs w:val="24"/>
                                            </w:rPr>
                                            <w:t xml:space="preserve">и </w:t>
                                          </w:r>
                                          <w:r w:rsidRPr="003E5D08">
                                            <w:rPr>
                                              <w:rFonts w:asciiTheme="minorHAnsi" w:hAnsiTheme="minorHAnsi" w:cs="Times New Roman"/>
                                              <w:sz w:val="24"/>
                                              <w:szCs w:val="24"/>
                                            </w:rPr>
                                            <w:t>идентифицираните в програмата за реализация мерки за ограничаване на изменение</w:t>
                                          </w:r>
                                          <w:r w:rsidR="002D561A" w:rsidRPr="003E5D08">
                                            <w:rPr>
                                              <w:rFonts w:asciiTheme="minorHAnsi" w:hAnsiTheme="minorHAnsi" w:cs="Times New Roman"/>
                                              <w:sz w:val="24"/>
                                              <w:szCs w:val="24"/>
                                            </w:rPr>
                                            <w:t xml:space="preserve">то </w:t>
                                          </w:r>
                                          <w:r w:rsidRPr="003E5D08">
                                            <w:rPr>
                                              <w:rFonts w:asciiTheme="minorHAnsi" w:hAnsiTheme="minorHAnsi" w:cs="Times New Roman"/>
                                              <w:sz w:val="24"/>
                                              <w:szCs w:val="24"/>
                                            </w:rPr>
                                            <w:t>на климата и за адаптация към вече настъпилите промени.</w:t>
                                          </w:r>
                                        </w:p>
                                        <w:p w:rsidR="00A1657B" w:rsidRPr="003E5D08" w:rsidRDefault="00A1657B" w:rsidP="00B3179E">
                                          <w:pPr>
                                            <w:autoSpaceDE w:val="0"/>
                                            <w:autoSpaceDN w:val="0"/>
                                            <w:adjustRightInd w:val="0"/>
                                            <w:spacing w:after="0"/>
                                            <w:ind w:right="33"/>
                                            <w:jc w:val="both"/>
                                            <w:rPr>
                                              <w:rFonts w:asciiTheme="minorHAnsi" w:hAnsiTheme="minorHAnsi" w:cs="Times New Roman"/>
                                              <w:sz w:val="24"/>
                                              <w:szCs w:val="24"/>
                                            </w:rPr>
                                          </w:pPr>
                                          <w:r w:rsidRPr="003E5D08">
                                            <w:rPr>
                                              <w:rFonts w:asciiTheme="minorHAnsi" w:hAnsiTheme="minorHAnsi" w:cs="Times New Roman"/>
                                              <w:sz w:val="24"/>
                                              <w:szCs w:val="24"/>
                                            </w:rPr>
                                            <w:t>Стратегическите документи в областта на околната среда на национално и евро</w:t>
                                          </w:r>
                                          <w:r w:rsidR="009A4EF5" w:rsidRPr="003E5D08">
                                            <w:rPr>
                                              <w:rFonts w:asciiTheme="minorHAnsi" w:hAnsiTheme="minorHAnsi" w:cs="Times New Roman"/>
                                              <w:sz w:val="24"/>
                                              <w:szCs w:val="24"/>
                                            </w:rPr>
                                            <w:t>-</w:t>
                                          </w:r>
                                          <w:r w:rsidRPr="003E5D08">
                                            <w:rPr>
                                              <w:rFonts w:asciiTheme="minorHAnsi" w:hAnsiTheme="minorHAnsi" w:cs="Times New Roman"/>
                                              <w:sz w:val="24"/>
                                              <w:szCs w:val="24"/>
                                            </w:rPr>
                                            <w:t>пейс</w:t>
                                          </w:r>
                                          <w:r w:rsidR="002D561A" w:rsidRPr="003E5D08">
                                            <w:rPr>
                                              <w:rFonts w:asciiTheme="minorHAnsi" w:hAnsiTheme="minorHAnsi" w:cs="Times New Roman"/>
                                              <w:sz w:val="24"/>
                                              <w:szCs w:val="24"/>
                                            </w:rPr>
                                            <w:t xml:space="preserve">ко </w:t>
                                          </w:r>
                                          <w:r w:rsidRPr="003E5D08">
                                            <w:rPr>
                                              <w:rFonts w:asciiTheme="minorHAnsi" w:hAnsiTheme="minorHAnsi" w:cs="Times New Roman"/>
                                              <w:sz w:val="24"/>
                                              <w:szCs w:val="24"/>
                                            </w:rPr>
                                            <w:t>ниво поставят общи цели и редица изисквания, свързани с и</w:t>
                                          </w:r>
                                          <w:r w:rsidR="009A4EF5" w:rsidRPr="003E5D08">
                                            <w:rPr>
                                              <w:rFonts w:asciiTheme="minorHAnsi" w:hAnsiTheme="minorHAnsi" w:cs="Times New Roman"/>
                                              <w:sz w:val="24"/>
                                              <w:szCs w:val="24"/>
                                            </w:rPr>
                                            <w:t xml:space="preserve">зменението на климата и </w:t>
                                          </w:r>
                                          <w:r w:rsidRPr="003E5D08">
                                            <w:rPr>
                                              <w:rFonts w:asciiTheme="minorHAnsi" w:hAnsiTheme="minorHAnsi" w:cs="Times New Roman"/>
                                              <w:sz w:val="24"/>
                                              <w:szCs w:val="24"/>
                                            </w:rPr>
                                            <w:t>адаптация към климатичните промени, които са интегр</w:t>
                                          </w:r>
                                          <w:r w:rsidR="009A4EF5" w:rsidRPr="003E5D08">
                                            <w:rPr>
                                              <w:rFonts w:asciiTheme="minorHAnsi" w:hAnsiTheme="minorHAnsi" w:cs="Times New Roman"/>
                                              <w:sz w:val="24"/>
                                              <w:szCs w:val="24"/>
                                            </w:rPr>
                                            <w:t xml:space="preserve">ирани в процеса на планиране на </w:t>
                                          </w:r>
                                          <w:r w:rsidRPr="003E5D08">
                                            <w:rPr>
                                              <w:rFonts w:asciiTheme="minorHAnsi" w:hAnsiTheme="minorHAnsi" w:cs="Times New Roman"/>
                                              <w:sz w:val="24"/>
                                              <w:szCs w:val="24"/>
                                            </w:rPr>
                                            <w:t>регионалното и пространствено развитие като са съобр</w:t>
                                          </w:r>
                                          <w:r w:rsidR="009A4EF5" w:rsidRPr="003E5D08">
                                            <w:rPr>
                                              <w:rFonts w:asciiTheme="minorHAnsi" w:hAnsiTheme="minorHAnsi" w:cs="Times New Roman"/>
                                              <w:sz w:val="24"/>
                                              <w:szCs w:val="24"/>
                                            </w:rPr>
                                            <w:t xml:space="preserve">азени с харак-терните особености </w:t>
                                          </w:r>
                                          <w:r w:rsidRPr="003E5D08">
                                            <w:rPr>
                                              <w:rFonts w:asciiTheme="minorHAnsi" w:hAnsiTheme="minorHAnsi" w:cs="Times New Roman"/>
                                              <w:sz w:val="24"/>
                                              <w:szCs w:val="24"/>
                                            </w:rPr>
                                            <w:t>и проблеми на общината. Основната цел е да се оп</w:t>
                                          </w:r>
                                          <w:r w:rsidR="00EB366C" w:rsidRPr="003E5D08">
                                            <w:rPr>
                                              <w:rFonts w:asciiTheme="minorHAnsi" w:hAnsiTheme="minorHAnsi" w:cs="Times New Roman"/>
                                              <w:sz w:val="24"/>
                                              <w:szCs w:val="24"/>
                                            </w:rPr>
                                            <w:t xml:space="preserve">редели доколко и по какъв начин </w:t>
                                          </w:r>
                                          <w:r w:rsidRPr="003E5D08">
                                            <w:rPr>
                                              <w:rFonts w:asciiTheme="minorHAnsi" w:hAnsiTheme="minorHAnsi" w:cs="Times New Roman"/>
                                              <w:sz w:val="24"/>
                                              <w:szCs w:val="24"/>
                                            </w:rPr>
                                            <w:t>процесите на регионалното и пространствено развитие влияят върху състоянието на</w:t>
                                          </w:r>
                                          <w:r w:rsidR="009A4EF5" w:rsidRPr="003E5D08">
                                            <w:rPr>
                                              <w:rFonts w:asciiTheme="minorHAnsi" w:hAnsiTheme="minorHAnsi" w:cs="Times New Roman"/>
                                              <w:sz w:val="24"/>
                                              <w:szCs w:val="24"/>
                                            </w:rPr>
                                            <w:t xml:space="preserve"> окол</w:t>
                                          </w:r>
                                          <w:r w:rsidRPr="003E5D08">
                                            <w:rPr>
                                              <w:rFonts w:asciiTheme="minorHAnsi" w:hAnsiTheme="minorHAnsi" w:cs="Times New Roman"/>
                                              <w:sz w:val="24"/>
                                              <w:szCs w:val="24"/>
                                            </w:rPr>
                                            <w:t>ната среда и качеството на живот в определена територия, какви са основните</w:t>
                                          </w:r>
                                          <w:r w:rsidR="002D561A" w:rsidRPr="003E5D08">
                                            <w:rPr>
                                              <w:rFonts w:asciiTheme="minorHAnsi" w:hAnsiTheme="minorHAnsi" w:cs="Times New Roman"/>
                                              <w:sz w:val="24"/>
                                              <w:szCs w:val="24"/>
                                            </w:rPr>
                                            <w:t xml:space="preserve"> проблеми</w:t>
                                          </w:r>
                                          <w:r w:rsidRPr="003E5D08">
                                            <w:rPr>
                                              <w:rFonts w:asciiTheme="minorHAnsi" w:hAnsiTheme="minorHAnsi" w:cs="Times New Roman"/>
                                              <w:sz w:val="24"/>
                                              <w:szCs w:val="24"/>
                                            </w:rPr>
                                            <w:t>и възможните мерки за тяхното решаване, какви дейн</w:t>
                                          </w:r>
                                          <w:r w:rsidR="00214B02" w:rsidRPr="003E5D08">
                                            <w:rPr>
                                              <w:rFonts w:asciiTheme="minorHAnsi" w:hAnsiTheme="minorHAnsi" w:cs="Times New Roman"/>
                                              <w:sz w:val="24"/>
                                              <w:szCs w:val="24"/>
                                            </w:rPr>
                                            <w:t xml:space="preserve">ости и съответно </w:t>
                                          </w:r>
                                          <w:r w:rsidRPr="003E5D08">
                                            <w:rPr>
                                              <w:rFonts w:asciiTheme="minorHAnsi" w:hAnsiTheme="minorHAnsi" w:cs="Times New Roman"/>
                                              <w:sz w:val="24"/>
                                              <w:szCs w:val="24"/>
                                            </w:rPr>
                                            <w:t>ресурси ще бъдат необходими за това през съответния период на планиране.</w:t>
                                          </w:r>
                                        </w:p>
                                        <w:p w:rsidR="00A1657B" w:rsidRPr="003E5D08" w:rsidRDefault="00A1657B" w:rsidP="00B3179E">
                                          <w:pPr>
                                            <w:autoSpaceDE w:val="0"/>
                                            <w:autoSpaceDN w:val="0"/>
                                            <w:adjustRightInd w:val="0"/>
                                            <w:spacing w:after="0"/>
                                            <w:ind w:right="33"/>
                                            <w:jc w:val="both"/>
                                            <w:rPr>
                                              <w:rFonts w:asciiTheme="minorHAnsi" w:hAnsiTheme="minorHAnsi" w:cs="Times New Roman"/>
                                              <w:sz w:val="24"/>
                                              <w:szCs w:val="24"/>
                                            </w:rPr>
                                          </w:pPr>
                                          <w:r w:rsidRPr="003E5D08">
                                            <w:rPr>
                                              <w:rFonts w:asciiTheme="minorHAnsi" w:hAnsiTheme="minorHAnsi" w:cs="Times New Roman"/>
                                              <w:sz w:val="24"/>
                                              <w:szCs w:val="24"/>
                                            </w:rPr>
                                            <w:t xml:space="preserve">При разработването на ПИРО за периода 2021 -2027 г. се взе под вниманиеразработения проект на „Национална стратегия </w:t>
                                          </w:r>
                                          <w:r w:rsidR="00C23A11" w:rsidRPr="003E5D08">
                                            <w:rPr>
                                              <w:rFonts w:asciiTheme="minorHAnsi" w:hAnsiTheme="minorHAnsi" w:cs="Times New Roman"/>
                                              <w:sz w:val="24"/>
                                              <w:szCs w:val="24"/>
                                            </w:rPr>
                                            <w:t xml:space="preserve">за адаптация към изменението на </w:t>
                                          </w:r>
                                          <w:r w:rsidRPr="003E5D08">
                                            <w:rPr>
                                              <w:rFonts w:asciiTheme="minorHAnsi" w:hAnsiTheme="minorHAnsi" w:cs="Times New Roman"/>
                                              <w:sz w:val="24"/>
                                              <w:szCs w:val="24"/>
                                            </w:rPr>
                                            <w:t>климата и Планза</w:t>
                                          </w:r>
                                          <w:r w:rsidR="00214B02" w:rsidRPr="003E5D08">
                                            <w:rPr>
                                              <w:rFonts w:asciiTheme="minorHAnsi" w:hAnsiTheme="minorHAnsi" w:cs="Times New Roman"/>
                                              <w:sz w:val="24"/>
                                              <w:szCs w:val="24"/>
                                            </w:rPr>
                                            <w:t xml:space="preserve"> действие".</w:t>
                                          </w:r>
                                          <w:r w:rsidRPr="003E5D08">
                                            <w:rPr>
                                              <w:rFonts w:asciiTheme="minorHAnsi" w:hAnsiTheme="minorHAnsi" w:cs="Times New Roman"/>
                                              <w:sz w:val="24"/>
                                              <w:szCs w:val="24"/>
                                            </w:rPr>
                                            <w:t>Национална стратегия за адаптация към изменението на климата и план за действие</w:t>
                                          </w:r>
                                          <w:r w:rsidR="00214B02" w:rsidRPr="003E5D08">
                                            <w:rPr>
                                              <w:rFonts w:asciiTheme="minorHAnsi" w:hAnsiTheme="minorHAnsi" w:cs="Times New Roman"/>
                                              <w:sz w:val="24"/>
                                              <w:szCs w:val="24"/>
                                            </w:rPr>
                                            <w:t xml:space="preserve"> имат за цел</w:t>
                                          </w:r>
                                          <w:r w:rsidR="009A4EF5" w:rsidRPr="003E5D08">
                                            <w:rPr>
                                              <w:rFonts w:asciiTheme="minorHAnsi" w:hAnsiTheme="minorHAnsi" w:cs="Times New Roman"/>
                                              <w:sz w:val="24"/>
                                              <w:szCs w:val="24"/>
                                            </w:rPr>
                                            <w:t>:</w:t>
                                          </w:r>
                                        </w:p>
                                        <w:p w:rsidR="00A1657B" w:rsidRPr="003E5D08" w:rsidRDefault="00A1657B" w:rsidP="00B3179E">
                                          <w:pPr>
                                            <w:autoSpaceDE w:val="0"/>
                                            <w:autoSpaceDN w:val="0"/>
                                            <w:adjustRightInd w:val="0"/>
                                            <w:spacing w:after="0"/>
                                            <w:ind w:right="33"/>
                                            <w:jc w:val="both"/>
                                            <w:rPr>
                                              <w:rFonts w:asciiTheme="minorHAnsi" w:hAnsiTheme="minorHAnsi" w:cs="Times New Roman"/>
                                              <w:sz w:val="24"/>
                                              <w:szCs w:val="24"/>
                                            </w:rPr>
                                          </w:pPr>
                                          <w:r w:rsidRPr="003E5D08">
                                            <w:rPr>
                                              <w:rFonts w:asciiTheme="minorHAnsi" w:hAnsiTheme="minorHAnsi" w:cs="Times New Roman"/>
                                              <w:i/>
                                              <w:sz w:val="24"/>
                                              <w:szCs w:val="24"/>
                                            </w:rPr>
                                            <w:t>Цел:</w:t>
                                          </w:r>
                                          <w:r w:rsidRPr="003E5D08">
                                            <w:rPr>
                                              <w:rFonts w:asciiTheme="minorHAnsi" w:hAnsiTheme="minorHAnsi" w:cs="Times New Roman"/>
                                              <w:sz w:val="24"/>
                                              <w:szCs w:val="24"/>
                                            </w:rPr>
                                            <w:t>Националната стратегия има за цел да "разви</w:t>
                                          </w:r>
                                          <w:r w:rsidR="009A4EF5" w:rsidRPr="003E5D08">
                                            <w:rPr>
                                              <w:rFonts w:asciiTheme="minorHAnsi" w:hAnsiTheme="minorHAnsi" w:cs="Times New Roman"/>
                                              <w:sz w:val="24"/>
                                              <w:szCs w:val="24"/>
                                            </w:rPr>
                                            <w:t xml:space="preserve">е най-високото възможно ниво на </w:t>
                                          </w:r>
                                          <w:r w:rsidRPr="003E5D08">
                                            <w:rPr>
                                              <w:rFonts w:asciiTheme="minorHAnsi" w:hAnsiTheme="minorHAnsi" w:cs="Times New Roman"/>
                                              <w:sz w:val="24"/>
                                              <w:szCs w:val="24"/>
                                            </w:rPr>
                                            <w:t>устойчивост на страната срещу изменението на климата чрез предприемане на вс</w:t>
                                          </w:r>
                                          <w:r w:rsidR="009A4EF5" w:rsidRPr="003E5D08">
                                            <w:rPr>
                                              <w:rFonts w:asciiTheme="minorHAnsi" w:hAnsiTheme="minorHAnsi" w:cs="Times New Roman"/>
                                              <w:sz w:val="24"/>
                                              <w:szCs w:val="24"/>
                                            </w:rPr>
                                            <w:t xml:space="preserve">ички </w:t>
                                          </w:r>
                                          <w:r w:rsidRPr="003E5D08">
                                            <w:rPr>
                                              <w:rFonts w:asciiTheme="minorHAnsi" w:hAnsiTheme="minorHAnsi" w:cs="Times New Roman"/>
                                              <w:sz w:val="24"/>
                                              <w:szCs w:val="24"/>
                                            </w:rPr>
                                            <w:t xml:space="preserve">необходими и изпълними мерки, като по обезпечи </w:t>
                                          </w:r>
                                          <w:r w:rsidR="009A4EF5" w:rsidRPr="003E5D08">
                                            <w:rPr>
                                              <w:rFonts w:asciiTheme="minorHAnsi" w:hAnsiTheme="minorHAnsi" w:cs="Times New Roman"/>
                                              <w:sz w:val="24"/>
                                              <w:szCs w:val="24"/>
                                            </w:rPr>
                                            <w:t xml:space="preserve">безпрепятственото функциониране </w:t>
                                          </w:r>
                                          <w:r w:rsidRPr="003E5D08">
                                            <w:rPr>
                                              <w:rFonts w:asciiTheme="minorHAnsi" w:hAnsiTheme="minorHAnsi" w:cs="Times New Roman"/>
                                              <w:sz w:val="24"/>
                                              <w:szCs w:val="24"/>
                                            </w:rPr>
                                            <w:t>на икономическите сектори, запази здравето бл</w:t>
                                          </w:r>
                                          <w:r w:rsidR="00EB366C" w:rsidRPr="003E5D08">
                                            <w:rPr>
                                              <w:rFonts w:asciiTheme="minorHAnsi" w:hAnsiTheme="minorHAnsi" w:cs="Times New Roman"/>
                                              <w:sz w:val="24"/>
                                              <w:szCs w:val="24"/>
                                            </w:rPr>
                                            <w:t xml:space="preserve">агосъстоянието на населението и </w:t>
                                          </w:r>
                                          <w:r w:rsidRPr="003E5D08">
                                            <w:rPr>
                                              <w:rFonts w:asciiTheme="minorHAnsi" w:hAnsiTheme="minorHAnsi" w:cs="Times New Roman"/>
                                              <w:sz w:val="24"/>
                                              <w:szCs w:val="24"/>
                                            </w:rPr>
                                            <w:t>богатите природни активи на страната".</w:t>
                                          </w:r>
                                        </w:p>
                                        <w:p w:rsidR="00A1657B" w:rsidRPr="003E5D08" w:rsidRDefault="00A1657B" w:rsidP="00B3179E">
                                          <w:pPr>
                                            <w:autoSpaceDE w:val="0"/>
                                            <w:autoSpaceDN w:val="0"/>
                                            <w:adjustRightInd w:val="0"/>
                                            <w:spacing w:after="0"/>
                                            <w:ind w:right="33"/>
                                            <w:jc w:val="both"/>
                                            <w:rPr>
                                              <w:rFonts w:asciiTheme="minorHAnsi" w:hAnsiTheme="minorHAnsi" w:cs="Times New Roman"/>
                                              <w:sz w:val="24"/>
                                              <w:szCs w:val="24"/>
                                            </w:rPr>
                                          </w:pPr>
                                          <w:r w:rsidRPr="003E5D08">
                                            <w:rPr>
                                              <w:rFonts w:asciiTheme="minorHAnsi" w:hAnsiTheme="minorHAnsi" w:cs="Times New Roman"/>
                                              <w:sz w:val="24"/>
                                              <w:szCs w:val="24"/>
                                            </w:rPr>
                                            <w:t>Дългосрочната цел на Стратегията е "актив</w:t>
                                          </w:r>
                                          <w:r w:rsidR="00C23A11" w:rsidRPr="003E5D08">
                                            <w:rPr>
                                              <w:rFonts w:asciiTheme="minorHAnsi" w:hAnsiTheme="minorHAnsi" w:cs="Times New Roman"/>
                                              <w:sz w:val="24"/>
                                              <w:szCs w:val="24"/>
                                            </w:rPr>
                                            <w:t xml:space="preserve">но да се стреми към дългосрочна </w:t>
                                          </w:r>
                                          <w:r w:rsidRPr="003E5D08">
                                            <w:rPr>
                                              <w:rFonts w:asciiTheme="minorHAnsi" w:hAnsiTheme="minorHAnsi" w:cs="Times New Roman"/>
                                              <w:sz w:val="24"/>
                                              <w:szCs w:val="24"/>
                                            </w:rPr>
                                            <w:t xml:space="preserve">икономическа, социална и екологична устойчивост, </w:t>
                                          </w:r>
                                          <w:r w:rsidR="00C23A11" w:rsidRPr="003E5D08">
                                            <w:rPr>
                                              <w:rFonts w:asciiTheme="minorHAnsi" w:hAnsiTheme="minorHAnsi" w:cs="Times New Roman"/>
                                              <w:sz w:val="24"/>
                                              <w:szCs w:val="24"/>
                                            </w:rPr>
                                            <w:t xml:space="preserve">която да позволи на </w:t>
                                          </w:r>
                                          <w:r w:rsidR="00C23A11" w:rsidRPr="003E5D08">
                                            <w:rPr>
                                              <w:rFonts w:asciiTheme="minorHAnsi" w:hAnsiTheme="minorHAnsi" w:cs="Times New Roman"/>
                                              <w:sz w:val="24"/>
                                              <w:szCs w:val="24"/>
                                            </w:rPr>
                                            <w:lastRenderedPageBreak/>
                                            <w:t>българските</w:t>
                                          </w:r>
                                          <w:r w:rsidRPr="003E5D08">
                                            <w:rPr>
                                              <w:rFonts w:asciiTheme="minorHAnsi" w:hAnsiTheme="minorHAnsi" w:cs="Times New Roman"/>
                                              <w:sz w:val="24"/>
                                              <w:szCs w:val="24"/>
                                            </w:rPr>
                                            <w:t xml:space="preserve">граждани, частния сектор и държавните институции да </w:t>
                                          </w:r>
                                          <w:r w:rsidR="00C23A11" w:rsidRPr="003E5D08">
                                            <w:rPr>
                                              <w:rFonts w:asciiTheme="minorHAnsi" w:hAnsiTheme="minorHAnsi" w:cs="Times New Roman"/>
                                              <w:sz w:val="24"/>
                                              <w:szCs w:val="24"/>
                                            </w:rPr>
                                            <w:t xml:space="preserve">се подготвят и да се защитят по </w:t>
                                          </w:r>
                                          <w:r w:rsidRPr="003E5D08">
                                            <w:rPr>
                                              <w:rFonts w:asciiTheme="minorHAnsi" w:hAnsiTheme="minorHAnsi" w:cs="Times New Roman"/>
                                              <w:sz w:val="24"/>
                                              <w:szCs w:val="24"/>
                                            </w:rPr>
                                            <w:t>подходящ начин срещу уязвимостите, които произтичат от изменението на кли</w:t>
                                          </w:r>
                                          <w:r w:rsidR="009B32EA" w:rsidRPr="003E5D08">
                                            <w:rPr>
                                              <w:rFonts w:asciiTheme="minorHAnsi" w:hAnsiTheme="minorHAnsi" w:cs="Times New Roman"/>
                                              <w:sz w:val="24"/>
                                              <w:szCs w:val="24"/>
                                            </w:rPr>
                                            <w:t xml:space="preserve">мата". </w:t>
                                          </w:r>
                                          <w:r w:rsidRPr="003E5D08">
                                            <w:rPr>
                                              <w:rFonts w:asciiTheme="minorHAnsi" w:hAnsiTheme="minorHAnsi" w:cs="Times New Roman"/>
                                              <w:sz w:val="24"/>
                                              <w:szCs w:val="24"/>
                                            </w:rPr>
                                            <w:t>С други думи, да осигури рамката, която е необходима н</w:t>
                                          </w:r>
                                          <w:r w:rsidR="009A4EF5" w:rsidRPr="003E5D08">
                                            <w:rPr>
                                              <w:rFonts w:asciiTheme="minorHAnsi" w:hAnsiTheme="minorHAnsi" w:cs="Times New Roman"/>
                                              <w:sz w:val="24"/>
                                              <w:szCs w:val="24"/>
                                            </w:rPr>
                                            <w:t xml:space="preserve">а страната, за да поддържа и да </w:t>
                                          </w:r>
                                          <w:r w:rsidRPr="003E5D08">
                                            <w:rPr>
                                              <w:rFonts w:asciiTheme="minorHAnsi" w:hAnsiTheme="minorHAnsi" w:cs="Times New Roman"/>
                                              <w:sz w:val="24"/>
                                              <w:szCs w:val="24"/>
                                            </w:rPr>
                                            <w:t>продължава да развива своята икономика и социална структура.</w:t>
                                          </w:r>
                                        </w:p>
                                        <w:p w:rsidR="00A1657B" w:rsidRPr="003E5D08" w:rsidRDefault="00A1657B" w:rsidP="0067731F">
                                          <w:pPr>
                                            <w:autoSpaceDE w:val="0"/>
                                            <w:autoSpaceDN w:val="0"/>
                                            <w:adjustRightInd w:val="0"/>
                                            <w:spacing w:after="0"/>
                                            <w:ind w:right="495"/>
                                            <w:jc w:val="both"/>
                                            <w:rPr>
                                              <w:rFonts w:asciiTheme="minorHAnsi" w:hAnsiTheme="minorHAnsi" w:cs="Times New Roman"/>
                                              <w:i/>
                                              <w:sz w:val="24"/>
                                              <w:szCs w:val="24"/>
                                            </w:rPr>
                                          </w:pPr>
                                          <w:r w:rsidRPr="003E5D08">
                                            <w:rPr>
                                              <w:rFonts w:asciiTheme="minorHAnsi" w:hAnsiTheme="minorHAnsi" w:cs="Times New Roman"/>
                                              <w:i/>
                                              <w:sz w:val="24"/>
                                              <w:szCs w:val="24"/>
                                            </w:rPr>
                                            <w:t>Времева рамка на стратегията</w:t>
                                          </w:r>
                                        </w:p>
                                        <w:p w:rsidR="008B6B96" w:rsidRPr="003E5D08" w:rsidRDefault="00A1657B" w:rsidP="00B3179E">
                                          <w:pPr>
                                            <w:autoSpaceDE w:val="0"/>
                                            <w:autoSpaceDN w:val="0"/>
                                            <w:adjustRightInd w:val="0"/>
                                            <w:spacing w:after="0"/>
                                            <w:ind w:right="33"/>
                                            <w:jc w:val="both"/>
                                            <w:rPr>
                                              <w:rFonts w:asciiTheme="minorHAnsi" w:hAnsiTheme="minorHAnsi" w:cs="Times New Roman"/>
                                              <w:sz w:val="24"/>
                                              <w:szCs w:val="24"/>
                                            </w:rPr>
                                          </w:pPr>
                                          <w:r w:rsidRPr="003E5D08">
                                            <w:rPr>
                                              <w:rFonts w:asciiTheme="minorHAnsi" w:hAnsiTheme="minorHAnsi" w:cs="Times New Roman"/>
                                              <w:sz w:val="24"/>
                                              <w:szCs w:val="24"/>
                                            </w:rPr>
                                            <w:t>Националната стратегия и планът за действие,</w:t>
                                          </w:r>
                                          <w:r w:rsidR="00EB366C" w:rsidRPr="003E5D08">
                                            <w:rPr>
                                              <w:rFonts w:asciiTheme="minorHAnsi" w:hAnsiTheme="minorHAnsi" w:cs="Times New Roman"/>
                                              <w:sz w:val="24"/>
                                              <w:szCs w:val="24"/>
                                            </w:rPr>
                                            <w:t xml:space="preserve"> въпреки че поставят рамката за </w:t>
                                          </w:r>
                                          <w:r w:rsidRPr="003E5D08">
                                            <w:rPr>
                                              <w:rFonts w:asciiTheme="minorHAnsi" w:hAnsiTheme="minorHAnsi" w:cs="Times New Roman"/>
                                              <w:sz w:val="24"/>
                                              <w:szCs w:val="24"/>
                                            </w:rPr>
                                            <w:t>постигане на съответствие на България със Стратегията на ЕС за адаптация към</w:t>
                                          </w:r>
                                          <w:r w:rsidR="00A61B79" w:rsidRPr="003E5D08">
                                            <w:rPr>
                                              <w:rFonts w:asciiTheme="minorHAnsi" w:hAnsiTheme="minorHAnsi" w:cs="Times New Roman"/>
                                              <w:sz w:val="24"/>
                                              <w:szCs w:val="24"/>
                                            </w:rPr>
                                            <w:t>измене</w:t>
                                          </w:r>
                                          <w:r w:rsidRPr="003E5D08">
                                            <w:rPr>
                                              <w:rFonts w:asciiTheme="minorHAnsi" w:hAnsiTheme="minorHAnsi" w:cs="Times New Roman"/>
                                              <w:sz w:val="24"/>
                                              <w:szCs w:val="24"/>
                                            </w:rPr>
                                            <w:t>нието на климата от 2013 г. и Парижкото спора</w:t>
                                          </w:r>
                                          <w:r w:rsidR="001A272C" w:rsidRPr="003E5D08">
                                            <w:rPr>
                                              <w:rFonts w:asciiTheme="minorHAnsi" w:hAnsiTheme="minorHAnsi" w:cs="Times New Roman"/>
                                              <w:sz w:val="24"/>
                                              <w:szCs w:val="24"/>
                                            </w:rPr>
                                            <w:t xml:space="preserve">зумение от 2015 г., ще обхванат </w:t>
                                          </w:r>
                                          <w:r w:rsidRPr="003E5D08">
                                            <w:rPr>
                                              <w:rFonts w:asciiTheme="minorHAnsi" w:hAnsiTheme="minorHAnsi" w:cs="Times New Roman"/>
                                              <w:sz w:val="24"/>
                                              <w:szCs w:val="24"/>
                                            </w:rPr>
                                            <w:t>периода до 2030 г.</w:t>
                                          </w:r>
                                        </w:p>
                                        <w:p w:rsidR="00C23A11" w:rsidRPr="003E5D08" w:rsidRDefault="00C23A11" w:rsidP="00B3179E">
                                          <w:pPr>
                                            <w:autoSpaceDE w:val="0"/>
                                            <w:autoSpaceDN w:val="0"/>
                                            <w:adjustRightInd w:val="0"/>
                                            <w:spacing w:after="0"/>
                                            <w:ind w:right="33"/>
                                            <w:jc w:val="both"/>
                                            <w:rPr>
                                              <w:rFonts w:asciiTheme="minorHAnsi" w:hAnsiTheme="minorHAnsi" w:cs="Times New Roman"/>
                                              <w:sz w:val="24"/>
                                              <w:szCs w:val="24"/>
                                            </w:rPr>
                                          </w:pPr>
                                          <w:r w:rsidRPr="003E5D08">
                                            <w:rPr>
                                              <w:rFonts w:asciiTheme="minorHAnsi" w:hAnsiTheme="minorHAnsi" w:cs="Times New Roman"/>
                                              <w:sz w:val="24"/>
                                              <w:szCs w:val="24"/>
                                            </w:rPr>
                                            <w:t>Адаптацията към изменението на климата е въпро</w:t>
                                          </w:r>
                                          <w:r w:rsidR="00EB366C" w:rsidRPr="003E5D08">
                                            <w:rPr>
                                              <w:rFonts w:asciiTheme="minorHAnsi" w:hAnsiTheme="minorHAnsi" w:cs="Times New Roman"/>
                                              <w:sz w:val="24"/>
                                              <w:szCs w:val="24"/>
                                            </w:rPr>
                                            <w:t xml:space="preserve">с, който касае всички сектори в </w:t>
                                          </w:r>
                                          <w:r w:rsidRPr="003E5D08">
                                            <w:rPr>
                                              <w:rFonts w:asciiTheme="minorHAnsi" w:hAnsiTheme="minorHAnsi" w:cs="Times New Roman"/>
                                              <w:sz w:val="24"/>
                                              <w:szCs w:val="24"/>
                                            </w:rPr>
                                            <w:t>обществото, и включва всички органи на местно, реги</w:t>
                                          </w:r>
                                          <w:r w:rsidR="00A61B79" w:rsidRPr="003E5D08">
                                            <w:rPr>
                                              <w:rFonts w:asciiTheme="minorHAnsi" w:hAnsiTheme="minorHAnsi" w:cs="Times New Roman"/>
                                              <w:sz w:val="24"/>
                                              <w:szCs w:val="24"/>
                                            </w:rPr>
                                            <w:t xml:space="preserve">онално и национално равнище, но </w:t>
                                          </w:r>
                                          <w:r w:rsidRPr="003E5D08">
                                            <w:rPr>
                                              <w:rFonts w:asciiTheme="minorHAnsi" w:hAnsiTheme="minorHAnsi" w:cs="Times New Roman"/>
                                              <w:sz w:val="24"/>
                                              <w:szCs w:val="24"/>
                                            </w:rPr>
                                            <w:t>също така и частния сектор, организациите на гражданското общество и граж</w:t>
                                          </w:r>
                                          <w:r w:rsidR="00E23D95" w:rsidRPr="003E5D08">
                                            <w:rPr>
                                              <w:rFonts w:asciiTheme="minorHAnsi" w:hAnsiTheme="minorHAnsi" w:cs="Times New Roman"/>
                                              <w:sz w:val="24"/>
                                              <w:szCs w:val="24"/>
                                            </w:rPr>
                                            <w:t>-</w:t>
                                          </w:r>
                                          <w:r w:rsidRPr="003E5D08">
                                            <w:rPr>
                                              <w:rFonts w:asciiTheme="minorHAnsi" w:hAnsiTheme="minorHAnsi" w:cs="Times New Roman"/>
                                              <w:sz w:val="24"/>
                                              <w:szCs w:val="24"/>
                                            </w:rPr>
                                            <w:t>даните.</w:t>
                                          </w:r>
                                        </w:p>
                                        <w:p w:rsidR="00C23A11" w:rsidRPr="003E5D08" w:rsidRDefault="00C23A11" w:rsidP="00B3179E">
                                          <w:pPr>
                                            <w:autoSpaceDE w:val="0"/>
                                            <w:autoSpaceDN w:val="0"/>
                                            <w:adjustRightInd w:val="0"/>
                                            <w:spacing w:after="0"/>
                                            <w:ind w:right="33"/>
                                            <w:jc w:val="both"/>
                                            <w:rPr>
                                              <w:rFonts w:asciiTheme="minorHAnsi" w:hAnsiTheme="minorHAnsi" w:cs="Times New Roman"/>
                                              <w:sz w:val="24"/>
                                              <w:szCs w:val="24"/>
                                            </w:rPr>
                                          </w:pPr>
                                          <w:r w:rsidRPr="003E5D08">
                                            <w:rPr>
                                              <w:rFonts w:asciiTheme="minorHAnsi" w:hAnsiTheme="minorHAnsi" w:cs="Times New Roman"/>
                                              <w:sz w:val="24"/>
                                              <w:szCs w:val="24"/>
                                            </w:rPr>
                                            <w:t>Всеки има участие в реализацията на стратегическите цели на НСАИКПД, а именно:</w:t>
                                          </w:r>
                                        </w:p>
                                        <w:p w:rsidR="001A272C" w:rsidRPr="003E5D08" w:rsidRDefault="001A272C" w:rsidP="00B15383">
                                          <w:pPr>
                                            <w:pStyle w:val="a4"/>
                                            <w:numPr>
                                              <w:ilvl w:val="0"/>
                                              <w:numId w:val="8"/>
                                            </w:numPr>
                                            <w:autoSpaceDE w:val="0"/>
                                            <w:autoSpaceDN w:val="0"/>
                                            <w:adjustRightInd w:val="0"/>
                                            <w:spacing w:after="0"/>
                                            <w:ind w:left="0" w:right="33"/>
                                            <w:jc w:val="both"/>
                                            <w:rPr>
                                              <w:rFonts w:asciiTheme="minorHAnsi" w:hAnsiTheme="minorHAnsi" w:cs="Times New Roman"/>
                                              <w:sz w:val="24"/>
                                              <w:szCs w:val="24"/>
                                            </w:rPr>
                                          </w:pPr>
                                          <w:r w:rsidRPr="003E5D08">
                                            <w:rPr>
                                              <w:rFonts w:asciiTheme="minorHAnsi" w:hAnsiTheme="minorHAnsi" w:cs="Times New Roman"/>
                                              <w:sz w:val="24"/>
                                              <w:szCs w:val="24"/>
                                            </w:rPr>
                                            <w:t xml:space="preserve">      -</w:t>
                                          </w:r>
                                          <w:r w:rsidR="00C23A11" w:rsidRPr="003E5D08">
                                            <w:rPr>
                                              <w:rFonts w:asciiTheme="minorHAnsi" w:hAnsiTheme="minorHAnsi" w:cs="Times New Roman"/>
                                              <w:sz w:val="24"/>
                                              <w:szCs w:val="24"/>
                                            </w:rPr>
                                            <w:t>Интегриране на адаптацията към изменението на климата във всички сектори:</w:t>
                                          </w:r>
                                        </w:p>
                                        <w:p w:rsidR="00C23A11" w:rsidRPr="003E5D08" w:rsidRDefault="001A272C" w:rsidP="00B3179E">
                                          <w:pPr>
                                            <w:autoSpaceDE w:val="0"/>
                                            <w:autoSpaceDN w:val="0"/>
                                            <w:adjustRightInd w:val="0"/>
                                            <w:spacing w:after="0"/>
                                            <w:ind w:right="33"/>
                                            <w:jc w:val="both"/>
                                            <w:rPr>
                                              <w:rFonts w:asciiTheme="minorHAnsi" w:hAnsiTheme="minorHAnsi" w:cs="Times New Roman"/>
                                              <w:sz w:val="24"/>
                                              <w:szCs w:val="24"/>
                                            </w:rPr>
                                          </w:pPr>
                                          <w:r w:rsidRPr="003E5D08">
                                            <w:rPr>
                                              <w:rFonts w:asciiTheme="minorHAnsi" w:hAnsiTheme="minorHAnsi" w:cs="Times New Roman"/>
                                              <w:sz w:val="24"/>
                                              <w:szCs w:val="24"/>
                                            </w:rPr>
                                            <w:t xml:space="preserve">      -У</w:t>
                                          </w:r>
                                          <w:r w:rsidR="00C23A11" w:rsidRPr="003E5D08">
                                            <w:rPr>
                                              <w:rFonts w:asciiTheme="minorHAnsi" w:hAnsiTheme="minorHAnsi" w:cs="Times New Roman"/>
                                              <w:sz w:val="24"/>
                                              <w:szCs w:val="24"/>
                                            </w:rPr>
                                            <w:t>крепване на правната рамка и политиките;</w:t>
                                          </w:r>
                                        </w:p>
                                        <w:p w:rsidR="00C23A11" w:rsidRPr="003E5D08" w:rsidRDefault="001A272C" w:rsidP="00B3179E">
                                          <w:pPr>
                                            <w:pStyle w:val="a4"/>
                                            <w:autoSpaceDE w:val="0"/>
                                            <w:autoSpaceDN w:val="0"/>
                                            <w:adjustRightInd w:val="0"/>
                                            <w:spacing w:after="0"/>
                                            <w:ind w:left="0" w:right="33"/>
                                            <w:jc w:val="both"/>
                                            <w:rPr>
                                              <w:rFonts w:asciiTheme="minorHAnsi" w:hAnsiTheme="minorHAnsi" w:cs="Times New Roman"/>
                                              <w:sz w:val="24"/>
                                              <w:szCs w:val="24"/>
                                            </w:rPr>
                                          </w:pPr>
                                          <w:r w:rsidRPr="003E5D08">
                                            <w:rPr>
                                              <w:rFonts w:asciiTheme="minorHAnsi" w:hAnsiTheme="minorHAnsi" w:cs="Times New Roman"/>
                                              <w:sz w:val="24"/>
                                              <w:szCs w:val="24"/>
                                            </w:rPr>
                                            <w:t xml:space="preserve">      -</w:t>
                                          </w:r>
                                          <w:r w:rsidR="00C23A11" w:rsidRPr="003E5D08">
                                            <w:rPr>
                                              <w:rFonts w:asciiTheme="minorHAnsi" w:hAnsiTheme="minorHAnsi" w:cs="Times New Roman"/>
                                              <w:sz w:val="24"/>
                                              <w:szCs w:val="24"/>
                                            </w:rPr>
                                            <w:t>Изграждане на институционален капаците</w:t>
                                          </w:r>
                                          <w:r w:rsidR="00EB366C" w:rsidRPr="003E5D08">
                                            <w:rPr>
                                              <w:rFonts w:asciiTheme="minorHAnsi" w:hAnsiTheme="minorHAnsi" w:cs="Times New Roman"/>
                                              <w:sz w:val="24"/>
                                              <w:szCs w:val="24"/>
                                            </w:rPr>
                                            <w:t xml:space="preserve">т: чрез изграждане на експертни </w:t>
                                          </w:r>
                                          <w:r w:rsidR="00C23A11" w:rsidRPr="003E5D08">
                                            <w:rPr>
                                              <w:rFonts w:asciiTheme="minorHAnsi" w:hAnsiTheme="minorHAnsi" w:cs="Times New Roman"/>
                                              <w:sz w:val="24"/>
                                              <w:szCs w:val="24"/>
                                            </w:rPr>
                                            <w:t>познания, база от знания, мониторинг и отчитане;</w:t>
                                          </w:r>
                                        </w:p>
                                        <w:p w:rsidR="00C23A11" w:rsidRPr="003E5D08" w:rsidRDefault="001A272C" w:rsidP="00B15383">
                                          <w:pPr>
                                            <w:pStyle w:val="a4"/>
                                            <w:numPr>
                                              <w:ilvl w:val="0"/>
                                              <w:numId w:val="8"/>
                                            </w:numPr>
                                            <w:autoSpaceDE w:val="0"/>
                                            <w:autoSpaceDN w:val="0"/>
                                            <w:adjustRightInd w:val="0"/>
                                            <w:spacing w:after="0"/>
                                            <w:ind w:left="0" w:right="33"/>
                                            <w:jc w:val="both"/>
                                            <w:rPr>
                                              <w:rFonts w:asciiTheme="minorHAnsi" w:hAnsiTheme="minorHAnsi" w:cs="Times New Roman"/>
                                              <w:sz w:val="24"/>
                                              <w:szCs w:val="24"/>
                                            </w:rPr>
                                          </w:pPr>
                                          <w:r w:rsidRPr="003E5D08">
                                            <w:rPr>
                                              <w:rFonts w:asciiTheme="minorHAnsi" w:hAnsiTheme="minorHAnsi" w:cs="Times New Roman"/>
                                              <w:sz w:val="24"/>
                                              <w:szCs w:val="24"/>
                                            </w:rPr>
                                            <w:t xml:space="preserve">      -</w:t>
                                          </w:r>
                                          <w:r w:rsidR="00C23A11" w:rsidRPr="003E5D08">
                                            <w:rPr>
                                              <w:rFonts w:asciiTheme="minorHAnsi" w:hAnsiTheme="minorHAnsi" w:cs="Times New Roman"/>
                                              <w:sz w:val="24"/>
                                              <w:szCs w:val="24"/>
                                            </w:rPr>
                                            <w:t>Повишаване на осведомеността: подобряване на образованието, приемане иучастие на обществото в действията за адаптация;</w:t>
                                          </w:r>
                                        </w:p>
                                        <w:p w:rsidR="008B6B96" w:rsidRPr="003E5D08" w:rsidRDefault="00D30BAC" w:rsidP="00B3179E">
                                          <w:pPr>
                                            <w:autoSpaceDE w:val="0"/>
                                            <w:autoSpaceDN w:val="0"/>
                                            <w:adjustRightInd w:val="0"/>
                                            <w:spacing w:after="0"/>
                                            <w:ind w:right="33"/>
                                            <w:jc w:val="both"/>
                                            <w:rPr>
                                              <w:rFonts w:asciiTheme="minorHAnsi" w:hAnsiTheme="minorHAnsi" w:cs="Times New Roman"/>
                                              <w:sz w:val="24"/>
                                              <w:szCs w:val="24"/>
                                            </w:rPr>
                                          </w:pPr>
                                          <w:r w:rsidRPr="003E5D08">
                                            <w:rPr>
                                              <w:rFonts w:asciiTheme="minorHAnsi" w:hAnsiTheme="minorHAnsi" w:cs="Times New Roman"/>
                                              <w:sz w:val="24"/>
                                              <w:szCs w:val="24"/>
                                            </w:rPr>
                                            <w:t xml:space="preserve">      -</w:t>
                                          </w:r>
                                          <w:r w:rsidR="00C23A11" w:rsidRPr="003E5D08">
                                            <w:rPr>
                                              <w:rFonts w:asciiTheme="minorHAnsi" w:hAnsiTheme="minorHAnsi" w:cs="Times New Roman"/>
                                              <w:sz w:val="24"/>
                                              <w:szCs w:val="24"/>
                                            </w:rPr>
                                            <w:t>Изграждане на устойчивост: чрез укрепване на инфраструктурата, защита на природ</w:t>
                                          </w:r>
                                          <w:r w:rsidR="00EB366C" w:rsidRPr="003E5D08">
                                            <w:rPr>
                                              <w:rFonts w:asciiTheme="minorHAnsi" w:hAnsiTheme="minorHAnsi" w:cs="Times New Roman"/>
                                              <w:sz w:val="24"/>
                                              <w:szCs w:val="24"/>
                                            </w:rPr>
                                            <w:t>н</w:t>
                                          </w:r>
                                          <w:r w:rsidRPr="003E5D08">
                                            <w:rPr>
                                              <w:rFonts w:asciiTheme="minorHAnsi" w:hAnsiTheme="minorHAnsi" w:cs="Times New Roman"/>
                                              <w:sz w:val="24"/>
                                              <w:szCs w:val="24"/>
                                            </w:rPr>
                                            <w:t xml:space="preserve">ия </w:t>
                                          </w:r>
                                          <w:r w:rsidR="00C23A11" w:rsidRPr="003E5D08">
                                            <w:rPr>
                                              <w:rFonts w:asciiTheme="minorHAnsi" w:hAnsiTheme="minorHAnsi" w:cs="Times New Roman"/>
                                              <w:sz w:val="24"/>
                                              <w:szCs w:val="24"/>
                                            </w:rPr>
                                            <w:t>капитал, водоснабдителната и енергийната инфраструктура, опазване наекосистем</w:t>
                                          </w:r>
                                          <w:r w:rsidRPr="003E5D08">
                                            <w:rPr>
                                              <w:rFonts w:asciiTheme="minorHAnsi" w:hAnsiTheme="minorHAnsi" w:cs="Times New Roman"/>
                                              <w:sz w:val="24"/>
                                              <w:szCs w:val="24"/>
                                            </w:rPr>
                                            <w:t>ни</w:t>
                                          </w:r>
                                          <w:r w:rsidR="00C23A11" w:rsidRPr="003E5D08">
                                            <w:rPr>
                                              <w:rFonts w:asciiTheme="minorHAnsi" w:hAnsiTheme="minorHAnsi" w:cs="Times New Roman"/>
                                              <w:sz w:val="24"/>
                                              <w:szCs w:val="24"/>
                                            </w:rPr>
                                            <w:t>те услуги и т.н.</w:t>
                                          </w:r>
                                        </w:p>
                                        <w:p w:rsidR="00C23A11" w:rsidRPr="003E5D08" w:rsidRDefault="00C23A11" w:rsidP="00B3179E">
                                          <w:pPr>
                                            <w:autoSpaceDE w:val="0"/>
                                            <w:autoSpaceDN w:val="0"/>
                                            <w:adjustRightInd w:val="0"/>
                                            <w:spacing w:after="0"/>
                                            <w:ind w:right="33"/>
                                            <w:jc w:val="both"/>
                                            <w:rPr>
                                              <w:rFonts w:asciiTheme="minorHAnsi" w:hAnsiTheme="minorHAnsi" w:cs="Times New Roman"/>
                                              <w:b/>
                                              <w:i/>
                                              <w:color w:val="984806" w:themeColor="accent6" w:themeShade="80"/>
                                              <w:sz w:val="24"/>
                                              <w:szCs w:val="24"/>
                                            </w:rPr>
                                          </w:pPr>
                                          <w:r w:rsidRPr="003E5D08">
                                            <w:rPr>
                                              <w:rFonts w:asciiTheme="minorHAnsi" w:hAnsiTheme="minorHAnsi" w:cs="Times New Roman"/>
                                              <w:b/>
                                              <w:i/>
                                              <w:color w:val="984806" w:themeColor="accent6" w:themeShade="80"/>
                                              <w:sz w:val="24"/>
                                              <w:szCs w:val="24"/>
                                            </w:rPr>
                                            <w:t>План за действия</w:t>
                                          </w:r>
                                          <w:r w:rsidR="00484BAE" w:rsidRPr="003E5D08">
                                            <w:rPr>
                                              <w:rFonts w:asciiTheme="minorHAnsi" w:hAnsiTheme="minorHAnsi" w:cs="Times New Roman"/>
                                              <w:b/>
                                              <w:i/>
                                              <w:color w:val="984806" w:themeColor="accent6" w:themeShade="80"/>
                                              <w:sz w:val="24"/>
                                              <w:szCs w:val="24"/>
                                            </w:rPr>
                                            <w:t>.</w:t>
                                          </w:r>
                                        </w:p>
                                        <w:p w:rsidR="00A61B79" w:rsidRPr="003E5D08" w:rsidRDefault="00C23A11" w:rsidP="00B3179E">
                                          <w:pPr>
                                            <w:autoSpaceDE w:val="0"/>
                                            <w:autoSpaceDN w:val="0"/>
                                            <w:adjustRightInd w:val="0"/>
                                            <w:spacing w:after="0"/>
                                            <w:ind w:right="33"/>
                                            <w:jc w:val="both"/>
                                            <w:rPr>
                                              <w:rFonts w:asciiTheme="minorHAnsi" w:hAnsiTheme="minorHAnsi" w:cs="Times New Roman"/>
                                              <w:sz w:val="24"/>
                                              <w:szCs w:val="24"/>
                                            </w:rPr>
                                          </w:pPr>
                                          <w:r w:rsidRPr="003E5D08">
                                            <w:rPr>
                                              <w:rFonts w:asciiTheme="minorHAnsi" w:hAnsiTheme="minorHAnsi" w:cs="Times New Roman"/>
                                              <w:sz w:val="24"/>
                                              <w:szCs w:val="24"/>
                                            </w:rPr>
                                            <w:t>Към Стратегията има План за действие, който описва какви действия за адаптацияследва да бъдат предприети, по икономически сектори, като се посочват потенциалнипоследици за бюджета и източници на финансиране,</w:t>
                                          </w:r>
                                          <w:r w:rsidR="00A61B79" w:rsidRPr="003E5D08">
                                            <w:rPr>
                                              <w:rFonts w:asciiTheme="minorHAnsi" w:hAnsiTheme="minorHAnsi" w:cs="Times New Roman"/>
                                              <w:sz w:val="24"/>
                                              <w:szCs w:val="24"/>
                                            </w:rPr>
                                            <w:t xml:space="preserve"> предвидената продължителност и </w:t>
                                          </w:r>
                                          <w:r w:rsidRPr="003E5D08">
                                            <w:rPr>
                                              <w:rFonts w:asciiTheme="minorHAnsi" w:hAnsiTheme="minorHAnsi" w:cs="Times New Roman"/>
                                              <w:sz w:val="24"/>
                                              <w:szCs w:val="24"/>
                                            </w:rPr>
                                            <w:t xml:space="preserve">очакваните резултати, показателите за изпълнение и отговорните институции. </w:t>
                                          </w:r>
                                        </w:p>
                                        <w:p w:rsidR="00C23A11" w:rsidRPr="003E5D08" w:rsidRDefault="00A61B79" w:rsidP="00B3179E">
                                          <w:pPr>
                                            <w:autoSpaceDE w:val="0"/>
                                            <w:autoSpaceDN w:val="0"/>
                                            <w:adjustRightInd w:val="0"/>
                                            <w:spacing w:after="0"/>
                                            <w:ind w:right="33"/>
                                            <w:jc w:val="both"/>
                                            <w:rPr>
                                              <w:rFonts w:asciiTheme="minorHAnsi" w:hAnsiTheme="minorHAnsi" w:cs="Times New Roman"/>
                                              <w:sz w:val="24"/>
                                              <w:szCs w:val="24"/>
                                            </w:rPr>
                                          </w:pPr>
                                          <w:r w:rsidRPr="003E5D08">
                                            <w:rPr>
                                              <w:rFonts w:asciiTheme="minorHAnsi" w:hAnsiTheme="minorHAnsi" w:cs="Times New Roman"/>
                                              <w:sz w:val="24"/>
                                              <w:szCs w:val="24"/>
                                            </w:rPr>
                                            <w:t xml:space="preserve">      Отделни </w:t>
                                          </w:r>
                                          <w:r w:rsidR="00C23A11" w:rsidRPr="003E5D08">
                                            <w:rPr>
                                              <w:rFonts w:asciiTheme="minorHAnsi" w:hAnsiTheme="minorHAnsi" w:cs="Times New Roman"/>
                                              <w:sz w:val="24"/>
                                              <w:szCs w:val="24"/>
                                            </w:rPr>
                                            <w:t>фактологични справки за всеки сектор разглежд</w:t>
                                          </w:r>
                                          <w:r w:rsidR="00607EAB" w:rsidRPr="003E5D08">
                                            <w:rPr>
                                              <w:rFonts w:asciiTheme="minorHAnsi" w:hAnsiTheme="minorHAnsi" w:cs="Times New Roman"/>
                                              <w:sz w:val="24"/>
                                              <w:szCs w:val="24"/>
                                            </w:rPr>
                                            <w:t xml:space="preserve">ат планирането на действията по </w:t>
                                          </w:r>
                                          <w:r w:rsidR="00C23A11" w:rsidRPr="003E5D08">
                                            <w:rPr>
                                              <w:rFonts w:asciiTheme="minorHAnsi" w:hAnsiTheme="minorHAnsi" w:cs="Times New Roman"/>
                                              <w:sz w:val="24"/>
                                              <w:szCs w:val="24"/>
                                            </w:rPr>
                                            <w:t>сектори.</w:t>
                                          </w:r>
                                        </w:p>
                                        <w:p w:rsidR="00C23A11" w:rsidRPr="003E5D08" w:rsidRDefault="00C23A11" w:rsidP="00B3179E">
                                          <w:pPr>
                                            <w:autoSpaceDE w:val="0"/>
                                            <w:autoSpaceDN w:val="0"/>
                                            <w:adjustRightInd w:val="0"/>
                                            <w:spacing w:after="0"/>
                                            <w:ind w:right="33"/>
                                            <w:jc w:val="both"/>
                                            <w:rPr>
                                              <w:rFonts w:asciiTheme="minorHAnsi" w:hAnsiTheme="minorHAnsi" w:cs="Times New Roman"/>
                                              <w:sz w:val="24"/>
                                              <w:szCs w:val="24"/>
                                            </w:rPr>
                                          </w:pPr>
                                          <w:r w:rsidRPr="003E5D08">
                                            <w:rPr>
                                              <w:rFonts w:asciiTheme="minorHAnsi" w:hAnsiTheme="minorHAnsi" w:cs="Times New Roman"/>
                                              <w:sz w:val="24"/>
                                              <w:szCs w:val="24"/>
                                            </w:rPr>
                                            <w:t>Логическата последователност на действията ще увеличи максимално ползите от</w:t>
                                          </w:r>
                                        </w:p>
                                        <w:p w:rsidR="00421F2A" w:rsidRPr="003E5D08" w:rsidRDefault="00C23A11" w:rsidP="00B3179E">
                                          <w:pPr>
                                            <w:autoSpaceDE w:val="0"/>
                                            <w:autoSpaceDN w:val="0"/>
                                            <w:adjustRightInd w:val="0"/>
                                            <w:spacing w:after="0"/>
                                            <w:ind w:right="33"/>
                                            <w:jc w:val="both"/>
                                            <w:rPr>
                                              <w:rFonts w:asciiTheme="minorHAnsi" w:hAnsiTheme="minorHAnsi" w:cs="Times New Roman"/>
                                              <w:sz w:val="24"/>
                                              <w:szCs w:val="24"/>
                                            </w:rPr>
                                          </w:pPr>
                                          <w:r w:rsidRPr="003E5D08">
                                            <w:rPr>
                                              <w:rFonts w:asciiTheme="minorHAnsi" w:hAnsiTheme="minorHAnsi" w:cs="Times New Roman"/>
                                              <w:sz w:val="24"/>
                                              <w:szCs w:val="24"/>
                                            </w:rPr>
                                            <w:t>адаптацията. В отделните сектори има определени мерк</w:t>
                                          </w:r>
                                          <w:r w:rsidR="00A61B79" w:rsidRPr="003E5D08">
                                            <w:rPr>
                                              <w:rFonts w:asciiTheme="minorHAnsi" w:hAnsiTheme="minorHAnsi" w:cs="Times New Roman"/>
                                              <w:sz w:val="24"/>
                                              <w:szCs w:val="24"/>
                                            </w:rPr>
                                            <w:t xml:space="preserve">и за адаптация, които следва да </w:t>
                                          </w:r>
                                          <w:r w:rsidRPr="003E5D08">
                                            <w:rPr>
                                              <w:rFonts w:asciiTheme="minorHAnsi" w:hAnsiTheme="minorHAnsi" w:cs="Times New Roman"/>
                                              <w:sz w:val="24"/>
                                              <w:szCs w:val="24"/>
                                            </w:rPr>
                                            <w:t>бъдат предприети първи. Това са най-вече кратко</w:t>
                                          </w:r>
                                          <w:r w:rsidR="00607EAB" w:rsidRPr="003E5D08">
                                            <w:rPr>
                                              <w:rFonts w:asciiTheme="minorHAnsi" w:hAnsiTheme="minorHAnsi" w:cs="Times New Roman"/>
                                              <w:sz w:val="24"/>
                                              <w:szCs w:val="24"/>
                                            </w:rPr>
                                            <w:t xml:space="preserve">срочни мерки с по-ниски/никакви </w:t>
                                          </w:r>
                                          <w:r w:rsidRPr="003E5D08">
                                            <w:rPr>
                                              <w:rFonts w:asciiTheme="minorHAnsi" w:hAnsiTheme="minorHAnsi" w:cs="Times New Roman"/>
                                              <w:sz w:val="24"/>
                                              <w:szCs w:val="24"/>
                                            </w:rPr>
                                            <w:t xml:space="preserve">бюджетни нужди и със силен акцент върху укрепване </w:t>
                                          </w:r>
                                          <w:r w:rsidR="00A61B79" w:rsidRPr="003E5D08">
                                            <w:rPr>
                                              <w:rFonts w:asciiTheme="minorHAnsi" w:hAnsiTheme="minorHAnsi" w:cs="Times New Roman"/>
                                              <w:sz w:val="24"/>
                                              <w:szCs w:val="24"/>
                                            </w:rPr>
                                            <w:t xml:space="preserve">на политиките и правната рамка, </w:t>
                                          </w:r>
                                          <w:r w:rsidRPr="003E5D08">
                                            <w:rPr>
                                              <w:rFonts w:asciiTheme="minorHAnsi" w:hAnsiTheme="minorHAnsi" w:cs="Times New Roman"/>
                                              <w:sz w:val="24"/>
                                              <w:szCs w:val="24"/>
                                            </w:rPr>
                                            <w:t>повишаване на осведомеността, изграждане на кап</w:t>
                                          </w:r>
                                          <w:r w:rsidR="00607EAB" w:rsidRPr="003E5D08">
                                            <w:rPr>
                                              <w:rFonts w:asciiTheme="minorHAnsi" w:hAnsiTheme="minorHAnsi" w:cs="Times New Roman"/>
                                              <w:sz w:val="24"/>
                                              <w:szCs w:val="24"/>
                                            </w:rPr>
                                            <w:t xml:space="preserve">ацитет и укрепване на базата от </w:t>
                                          </w:r>
                                          <w:r w:rsidRPr="003E5D08">
                                            <w:rPr>
                                              <w:rFonts w:asciiTheme="minorHAnsi" w:hAnsiTheme="minorHAnsi" w:cs="Times New Roman"/>
                                              <w:sz w:val="24"/>
                                              <w:szCs w:val="24"/>
                                            </w:rPr>
                                            <w:t>знания (за по-добро вземане на решения). Като цяло,</w:t>
                                          </w:r>
                                          <w:r w:rsidR="00607EAB" w:rsidRPr="003E5D08">
                                            <w:rPr>
                                              <w:rFonts w:asciiTheme="minorHAnsi" w:hAnsiTheme="minorHAnsi" w:cs="Times New Roman"/>
                                              <w:sz w:val="24"/>
                                              <w:szCs w:val="24"/>
                                            </w:rPr>
                                            <w:t xml:space="preserve"> средносрочните и дълго</w:t>
                                          </w:r>
                                          <w:r w:rsidR="00B3179E" w:rsidRPr="003E5D08">
                                            <w:rPr>
                                              <w:rFonts w:asciiTheme="minorHAnsi" w:hAnsiTheme="minorHAnsi" w:cs="Times New Roman"/>
                                              <w:sz w:val="24"/>
                                              <w:szCs w:val="24"/>
                                            </w:rPr>
                                            <w:t>-</w:t>
                                          </w:r>
                                          <w:r w:rsidR="00607EAB" w:rsidRPr="003E5D08">
                                            <w:rPr>
                                              <w:rFonts w:asciiTheme="minorHAnsi" w:hAnsiTheme="minorHAnsi" w:cs="Times New Roman"/>
                                              <w:sz w:val="24"/>
                                              <w:szCs w:val="24"/>
                                            </w:rPr>
                                            <w:t xml:space="preserve">срочните </w:t>
                                          </w:r>
                                          <w:r w:rsidRPr="003E5D08">
                                            <w:rPr>
                                              <w:rFonts w:asciiTheme="minorHAnsi" w:hAnsiTheme="minorHAnsi" w:cs="Times New Roman"/>
                                              <w:sz w:val="24"/>
                                              <w:szCs w:val="24"/>
                                            </w:rPr>
                                            <w:t xml:space="preserve">мерки се характеризират с необходимостта от по-големи инвестиции и от това, че </w:t>
                                          </w:r>
                                          <w:r w:rsidR="00607EAB" w:rsidRPr="003E5D08">
                                            <w:rPr>
                                              <w:rFonts w:asciiTheme="minorHAnsi" w:hAnsiTheme="minorHAnsi" w:cs="Times New Roman"/>
                                              <w:sz w:val="24"/>
                                              <w:szCs w:val="24"/>
                                            </w:rPr>
                                            <w:t xml:space="preserve">се </w:t>
                                          </w:r>
                                          <w:r w:rsidRPr="003E5D08">
                                            <w:rPr>
                                              <w:rFonts w:asciiTheme="minorHAnsi" w:hAnsiTheme="minorHAnsi" w:cs="Times New Roman"/>
                                              <w:sz w:val="24"/>
                                              <w:szCs w:val="24"/>
                                            </w:rPr>
                                            <w:t>предхождат от краткосрочните мерки.</w:t>
                                          </w:r>
                                        </w:p>
                                        <w:p w:rsidR="00C23A11" w:rsidRPr="003E5D08" w:rsidRDefault="00C23A11" w:rsidP="0067731F">
                                          <w:pPr>
                                            <w:autoSpaceDE w:val="0"/>
                                            <w:autoSpaceDN w:val="0"/>
                                            <w:adjustRightInd w:val="0"/>
                                            <w:spacing w:after="0"/>
                                            <w:ind w:right="495"/>
                                            <w:jc w:val="both"/>
                                            <w:rPr>
                                              <w:rFonts w:asciiTheme="minorHAnsi" w:hAnsiTheme="minorHAnsi" w:cs="Times New Roman"/>
                                              <w:b/>
                                              <w:i/>
                                              <w:color w:val="984806" w:themeColor="accent6" w:themeShade="80"/>
                                              <w:sz w:val="24"/>
                                              <w:szCs w:val="24"/>
                                            </w:rPr>
                                          </w:pPr>
                                          <w:r w:rsidRPr="003E5D08">
                                            <w:rPr>
                                              <w:rFonts w:asciiTheme="minorHAnsi" w:hAnsiTheme="minorHAnsi" w:cs="Times New Roman"/>
                                              <w:b/>
                                              <w:i/>
                                              <w:color w:val="984806" w:themeColor="accent6" w:themeShade="80"/>
                                              <w:sz w:val="24"/>
                                              <w:szCs w:val="24"/>
                                            </w:rPr>
                                            <w:t>Финансиране</w:t>
                                          </w:r>
                                          <w:r w:rsidR="00484BAE" w:rsidRPr="003E5D08">
                                            <w:rPr>
                                              <w:rFonts w:asciiTheme="minorHAnsi" w:hAnsiTheme="minorHAnsi" w:cs="Times New Roman"/>
                                              <w:b/>
                                              <w:i/>
                                              <w:color w:val="984806" w:themeColor="accent6" w:themeShade="80"/>
                                              <w:sz w:val="24"/>
                                              <w:szCs w:val="24"/>
                                            </w:rPr>
                                            <w:t>.</w:t>
                                          </w:r>
                                        </w:p>
                                        <w:p w:rsidR="00C23A11" w:rsidRPr="003E5D08" w:rsidRDefault="00C23A11" w:rsidP="00B3179E">
                                          <w:pPr>
                                            <w:autoSpaceDE w:val="0"/>
                                            <w:autoSpaceDN w:val="0"/>
                                            <w:adjustRightInd w:val="0"/>
                                            <w:spacing w:after="0"/>
                                            <w:jc w:val="both"/>
                                            <w:rPr>
                                              <w:rFonts w:asciiTheme="minorHAnsi" w:hAnsiTheme="minorHAnsi" w:cs="Times New Roman"/>
                                              <w:sz w:val="24"/>
                                              <w:szCs w:val="24"/>
                                            </w:rPr>
                                          </w:pPr>
                                          <w:r w:rsidRPr="003E5D08">
                                            <w:rPr>
                                              <w:rFonts w:asciiTheme="minorHAnsi" w:hAnsiTheme="minorHAnsi" w:cs="Times New Roman"/>
                                              <w:sz w:val="24"/>
                                              <w:szCs w:val="24"/>
                                            </w:rPr>
                                            <w:lastRenderedPageBreak/>
                                            <w:t>Ще са необходими както публични, така и частни сре</w:t>
                                          </w:r>
                                          <w:r w:rsidR="00A61B79" w:rsidRPr="003E5D08">
                                            <w:rPr>
                                              <w:rFonts w:asciiTheme="minorHAnsi" w:hAnsiTheme="minorHAnsi" w:cs="Times New Roman"/>
                                              <w:sz w:val="24"/>
                                              <w:szCs w:val="24"/>
                                            </w:rPr>
                                            <w:t xml:space="preserve">дства, като публичните ще бъдат </w:t>
                                          </w:r>
                                          <w:r w:rsidRPr="003E5D08">
                                            <w:rPr>
                                              <w:rFonts w:asciiTheme="minorHAnsi" w:hAnsiTheme="minorHAnsi" w:cs="Times New Roman"/>
                                              <w:sz w:val="24"/>
                                              <w:szCs w:val="24"/>
                                            </w:rPr>
                                            <w:t>за политиките, за осигуряване на устойчиви на из</w:t>
                                          </w:r>
                                          <w:r w:rsidR="00607EAB" w:rsidRPr="003E5D08">
                                            <w:rPr>
                                              <w:rFonts w:asciiTheme="minorHAnsi" w:hAnsiTheme="minorHAnsi" w:cs="Times New Roman"/>
                                              <w:sz w:val="24"/>
                                              <w:szCs w:val="24"/>
                                            </w:rPr>
                                            <w:t xml:space="preserve">менението на климата обществени </w:t>
                                          </w:r>
                                          <w:r w:rsidRPr="003E5D08">
                                            <w:rPr>
                                              <w:rFonts w:asciiTheme="minorHAnsi" w:hAnsiTheme="minorHAnsi" w:cs="Times New Roman"/>
                                              <w:sz w:val="24"/>
                                              <w:szCs w:val="24"/>
                                            </w:rPr>
                                            <w:t>блага (например инфраструктура) и подпомагане</w:t>
                                          </w:r>
                                          <w:r w:rsidR="00607EAB" w:rsidRPr="003E5D08">
                                            <w:rPr>
                                              <w:rFonts w:asciiTheme="minorHAnsi" w:hAnsiTheme="minorHAnsi" w:cs="Times New Roman"/>
                                              <w:sz w:val="24"/>
                                              <w:szCs w:val="24"/>
                                            </w:rPr>
                                            <w:t xml:space="preserve"> на уязвимите групи. За периода 20</w:t>
                                          </w:r>
                                          <w:r w:rsidRPr="003E5D08">
                                            <w:rPr>
                                              <w:rFonts w:asciiTheme="minorHAnsi" w:hAnsiTheme="minorHAnsi" w:cs="Times New Roman"/>
                                              <w:sz w:val="24"/>
                                              <w:szCs w:val="24"/>
                                            </w:rPr>
                                            <w:t>21-2027 г. 25 процента от бюджета на Европе</w:t>
                                          </w:r>
                                          <w:r w:rsidR="00607EAB" w:rsidRPr="003E5D08">
                                            <w:rPr>
                                              <w:rFonts w:asciiTheme="minorHAnsi" w:hAnsiTheme="minorHAnsi" w:cs="Times New Roman"/>
                                              <w:sz w:val="24"/>
                                              <w:szCs w:val="24"/>
                                            </w:rPr>
                                            <w:t xml:space="preserve">йските структурни фондове ще се </w:t>
                                          </w:r>
                                          <w:r w:rsidRPr="003E5D08">
                                            <w:rPr>
                                              <w:rFonts w:asciiTheme="minorHAnsi" w:hAnsiTheme="minorHAnsi" w:cs="Times New Roman"/>
                                              <w:sz w:val="24"/>
                                              <w:szCs w:val="24"/>
                                            </w:rPr>
                                            <w:t>използва за действия, свързани с изменението на климата, включително адаптация.</w:t>
                                          </w:r>
                                        </w:p>
                                        <w:p w:rsidR="00C23A11" w:rsidRPr="003E5D08" w:rsidRDefault="00C23A11" w:rsidP="00B3179E">
                                          <w:pPr>
                                            <w:autoSpaceDE w:val="0"/>
                                            <w:autoSpaceDN w:val="0"/>
                                            <w:adjustRightInd w:val="0"/>
                                            <w:spacing w:after="0"/>
                                            <w:ind w:right="33"/>
                                            <w:jc w:val="both"/>
                                            <w:rPr>
                                              <w:rFonts w:asciiTheme="minorHAnsi" w:hAnsiTheme="minorHAnsi" w:cs="Times New Roman"/>
                                              <w:sz w:val="24"/>
                                              <w:szCs w:val="24"/>
                                            </w:rPr>
                                          </w:pPr>
                                          <w:r w:rsidRPr="003E5D08">
                                            <w:rPr>
                                              <w:rFonts w:asciiTheme="minorHAnsi" w:hAnsiTheme="minorHAnsi" w:cs="Times New Roman"/>
                                              <w:sz w:val="24"/>
                                              <w:szCs w:val="24"/>
                                            </w:rPr>
                                            <w:t>Също така се предвижда увеличаване на финансиран</w:t>
                                          </w:r>
                                          <w:r w:rsidR="00A61B79" w:rsidRPr="003E5D08">
                                            <w:rPr>
                                              <w:rFonts w:asciiTheme="minorHAnsi" w:hAnsiTheme="minorHAnsi" w:cs="Times New Roman"/>
                                              <w:sz w:val="24"/>
                                              <w:szCs w:val="24"/>
                                            </w:rPr>
                                            <w:t xml:space="preserve">ето по програмата LIFE на ЕС за </w:t>
                                          </w:r>
                                          <w:r w:rsidRPr="003E5D08">
                                            <w:rPr>
                                              <w:rFonts w:asciiTheme="minorHAnsi" w:hAnsiTheme="minorHAnsi" w:cs="Times New Roman"/>
                                              <w:sz w:val="24"/>
                                              <w:szCs w:val="24"/>
                                            </w:rPr>
                                            <w:t>околната среда и действията, свързани с климата.</w:t>
                                          </w:r>
                                        </w:p>
                                        <w:p w:rsidR="006015FE" w:rsidRPr="003E5D08" w:rsidRDefault="006015FE" w:rsidP="0067731F">
                                          <w:pPr>
                                            <w:autoSpaceDE w:val="0"/>
                                            <w:autoSpaceDN w:val="0"/>
                                            <w:adjustRightInd w:val="0"/>
                                            <w:spacing w:after="0"/>
                                            <w:ind w:right="495"/>
                                            <w:jc w:val="both"/>
                                            <w:rPr>
                                              <w:rFonts w:asciiTheme="minorHAnsi" w:hAnsiTheme="minorHAnsi" w:cs="Times New Roman"/>
                                              <w:sz w:val="24"/>
                                              <w:szCs w:val="24"/>
                                            </w:rPr>
                                          </w:pPr>
                                        </w:p>
                                        <w:p w:rsidR="00C23A11" w:rsidRPr="003E5D08" w:rsidRDefault="00733B65" w:rsidP="0067731F">
                                          <w:pPr>
                                            <w:autoSpaceDE w:val="0"/>
                                            <w:autoSpaceDN w:val="0"/>
                                            <w:adjustRightInd w:val="0"/>
                                            <w:spacing w:after="0"/>
                                            <w:ind w:right="495"/>
                                            <w:jc w:val="both"/>
                                            <w:rPr>
                                              <w:rFonts w:asciiTheme="minorHAnsi" w:hAnsiTheme="minorHAnsi" w:cs="Times New Roman"/>
                                              <w:b/>
                                              <w:i/>
                                              <w:color w:val="984806" w:themeColor="accent6" w:themeShade="80"/>
                                              <w:sz w:val="24"/>
                                              <w:szCs w:val="24"/>
                                            </w:rPr>
                                          </w:pPr>
                                          <w:r w:rsidRPr="003E5D08">
                                            <w:rPr>
                                              <w:rFonts w:asciiTheme="minorHAnsi" w:hAnsiTheme="minorHAnsi" w:cs="Times New Roman"/>
                                              <w:b/>
                                              <w:i/>
                                              <w:color w:val="984806" w:themeColor="accent6" w:themeShade="80"/>
                                              <w:sz w:val="24"/>
                                              <w:szCs w:val="24"/>
                                            </w:rPr>
                                            <w:t>9.1.</w:t>
                                          </w:r>
                                          <w:r w:rsidR="00C23A11" w:rsidRPr="003E5D08">
                                            <w:rPr>
                                              <w:rFonts w:asciiTheme="minorHAnsi" w:hAnsiTheme="minorHAnsi" w:cs="Times New Roman"/>
                                              <w:b/>
                                              <w:i/>
                                              <w:color w:val="984806" w:themeColor="accent6" w:themeShade="80"/>
                                              <w:sz w:val="24"/>
                                              <w:szCs w:val="24"/>
                                            </w:rPr>
                                            <w:t>Селско стопанство</w:t>
                                          </w:r>
                                          <w:r w:rsidR="00484BAE" w:rsidRPr="003E5D08">
                                            <w:rPr>
                                              <w:rFonts w:asciiTheme="minorHAnsi" w:hAnsiTheme="minorHAnsi" w:cs="Times New Roman"/>
                                              <w:b/>
                                              <w:i/>
                                              <w:color w:val="984806" w:themeColor="accent6" w:themeShade="80"/>
                                              <w:sz w:val="24"/>
                                              <w:szCs w:val="24"/>
                                            </w:rPr>
                                            <w:t xml:space="preserve">. </w:t>
                                          </w:r>
                                          <w:r w:rsidR="00C23A11" w:rsidRPr="003E5D08">
                                            <w:rPr>
                                              <w:rFonts w:asciiTheme="minorHAnsi" w:hAnsiTheme="minorHAnsi" w:cs="Times New Roman"/>
                                              <w:b/>
                                              <w:i/>
                                              <w:color w:val="984806" w:themeColor="accent6" w:themeShade="80"/>
                                              <w:sz w:val="24"/>
                                              <w:szCs w:val="24"/>
                                            </w:rPr>
                                            <w:t>Въздействие от изменението на климата</w:t>
                                          </w:r>
                                          <w:r w:rsidR="00484BAE" w:rsidRPr="003E5D08">
                                            <w:rPr>
                                              <w:rFonts w:asciiTheme="minorHAnsi" w:hAnsiTheme="minorHAnsi" w:cs="Times New Roman"/>
                                              <w:b/>
                                              <w:i/>
                                              <w:color w:val="984806" w:themeColor="accent6" w:themeShade="80"/>
                                              <w:sz w:val="24"/>
                                              <w:szCs w:val="24"/>
                                            </w:rPr>
                                            <w:t>.</w:t>
                                          </w:r>
                                        </w:p>
                                        <w:p w:rsidR="00C23A11" w:rsidRPr="003E5D08" w:rsidRDefault="00C23A11" w:rsidP="00B3179E">
                                          <w:pPr>
                                            <w:autoSpaceDE w:val="0"/>
                                            <w:autoSpaceDN w:val="0"/>
                                            <w:adjustRightInd w:val="0"/>
                                            <w:spacing w:after="0"/>
                                            <w:ind w:right="33"/>
                                            <w:jc w:val="both"/>
                                            <w:rPr>
                                              <w:rFonts w:asciiTheme="minorHAnsi" w:hAnsiTheme="minorHAnsi" w:cs="Times New Roman"/>
                                              <w:sz w:val="24"/>
                                              <w:szCs w:val="24"/>
                                            </w:rPr>
                                          </w:pPr>
                                          <w:r w:rsidRPr="003E5D08">
                                            <w:rPr>
                                              <w:rFonts w:asciiTheme="minorHAnsi" w:hAnsiTheme="minorHAnsi" w:cs="Times New Roman"/>
                                              <w:sz w:val="24"/>
                                              <w:szCs w:val="24"/>
                                            </w:rPr>
                                            <w:t>Сектор „Селско стопанство" е особено уязвим</w:t>
                                          </w:r>
                                          <w:r w:rsidR="00607EAB" w:rsidRPr="003E5D08">
                                            <w:rPr>
                                              <w:rFonts w:asciiTheme="minorHAnsi" w:hAnsiTheme="minorHAnsi" w:cs="Times New Roman"/>
                                              <w:sz w:val="24"/>
                                              <w:szCs w:val="24"/>
                                            </w:rPr>
                                            <w:t xml:space="preserve"> по отношение на изменението на </w:t>
                                          </w:r>
                                          <w:r w:rsidRPr="003E5D08">
                                            <w:rPr>
                                              <w:rFonts w:asciiTheme="minorHAnsi" w:hAnsiTheme="minorHAnsi" w:cs="Times New Roman"/>
                                              <w:sz w:val="24"/>
                                              <w:szCs w:val="24"/>
                                            </w:rPr>
                                            <w:t xml:space="preserve">климата и демонстрира разнообразни потенциални въздействия. </w:t>
                                          </w:r>
                                          <w:r w:rsidR="00607EAB" w:rsidRPr="003E5D08">
                                            <w:rPr>
                                              <w:rFonts w:asciiTheme="minorHAnsi" w:hAnsiTheme="minorHAnsi" w:cs="Times New Roman"/>
                                              <w:sz w:val="24"/>
                                              <w:szCs w:val="24"/>
                                            </w:rPr>
                                            <w:t xml:space="preserve">В същото време </w:t>
                                          </w:r>
                                          <w:r w:rsidRPr="003E5D08">
                                            <w:rPr>
                                              <w:rFonts w:asciiTheme="minorHAnsi" w:hAnsiTheme="minorHAnsi" w:cs="Times New Roman"/>
                                              <w:sz w:val="24"/>
                                              <w:szCs w:val="24"/>
                                            </w:rPr>
                                            <w:t>съществуват известни възможности за извличане на ползи от промените.</w:t>
                                          </w:r>
                                        </w:p>
                                        <w:p w:rsidR="00C23A11" w:rsidRPr="003E5D08" w:rsidRDefault="00C23A11" w:rsidP="00B3179E">
                                          <w:pPr>
                                            <w:autoSpaceDE w:val="0"/>
                                            <w:autoSpaceDN w:val="0"/>
                                            <w:adjustRightInd w:val="0"/>
                                            <w:spacing w:after="0"/>
                                            <w:ind w:right="33"/>
                                            <w:jc w:val="both"/>
                                            <w:rPr>
                                              <w:rFonts w:asciiTheme="minorHAnsi" w:hAnsiTheme="minorHAnsi" w:cs="Times New Roman"/>
                                              <w:sz w:val="24"/>
                                              <w:szCs w:val="24"/>
                                            </w:rPr>
                                          </w:pPr>
                                          <w:r w:rsidRPr="003E5D08">
                                            <w:rPr>
                                              <w:rFonts w:asciiTheme="minorHAnsi" w:hAnsiTheme="minorHAnsi" w:cs="Times New Roman"/>
                                              <w:sz w:val="24"/>
                                              <w:szCs w:val="24"/>
                                            </w:rPr>
                                            <w:t>Въздействието на изменението на климата в земеделието е свързано с добивите икачеството на културите, селскостопанскат</w:t>
                                          </w:r>
                                          <w:r w:rsidR="001962BB" w:rsidRPr="003E5D08">
                                            <w:rPr>
                                              <w:rFonts w:asciiTheme="minorHAnsi" w:hAnsiTheme="minorHAnsi" w:cs="Times New Roman"/>
                                              <w:sz w:val="24"/>
                                              <w:szCs w:val="24"/>
                                            </w:rPr>
                                            <w:t xml:space="preserve">а производителност, промените в </w:t>
                                          </w:r>
                                          <w:r w:rsidRPr="003E5D08">
                                            <w:rPr>
                                              <w:rFonts w:asciiTheme="minorHAnsi" w:hAnsiTheme="minorHAnsi" w:cs="Times New Roman"/>
                                              <w:sz w:val="24"/>
                                              <w:szCs w:val="24"/>
                                            </w:rPr>
                                            <w:t>продължителността на вегетационния пери</w:t>
                                          </w:r>
                                          <w:r w:rsidR="001962BB" w:rsidRPr="003E5D08">
                                            <w:rPr>
                                              <w:rFonts w:asciiTheme="minorHAnsi" w:hAnsiTheme="minorHAnsi" w:cs="Times New Roman"/>
                                              <w:sz w:val="24"/>
                                              <w:szCs w:val="24"/>
                                            </w:rPr>
                                            <w:t xml:space="preserve">од, добивите от животновъдство, </w:t>
                                          </w:r>
                                          <w:r w:rsidRPr="003E5D08">
                                            <w:rPr>
                                              <w:rFonts w:asciiTheme="minorHAnsi" w:hAnsiTheme="minorHAnsi" w:cs="Times New Roman"/>
                                              <w:sz w:val="24"/>
                                              <w:szCs w:val="24"/>
                                            </w:rPr>
                                            <w:t>засушаване на почвата, ерозия, засоляване, загуба на земя и загуба на доходи.</w:t>
                                          </w:r>
                                        </w:p>
                                        <w:p w:rsidR="00C23A11" w:rsidRPr="003E5D08" w:rsidRDefault="00C23A11" w:rsidP="00B3179E">
                                          <w:pPr>
                                            <w:autoSpaceDE w:val="0"/>
                                            <w:autoSpaceDN w:val="0"/>
                                            <w:adjustRightInd w:val="0"/>
                                            <w:spacing w:after="0"/>
                                            <w:ind w:right="33"/>
                                            <w:jc w:val="both"/>
                                            <w:rPr>
                                              <w:rFonts w:asciiTheme="minorHAnsi" w:hAnsiTheme="minorHAnsi" w:cs="Times New Roman"/>
                                              <w:i/>
                                              <w:sz w:val="24"/>
                                              <w:szCs w:val="24"/>
                                            </w:rPr>
                                          </w:pPr>
                                          <w:r w:rsidRPr="003E5D08">
                                            <w:rPr>
                                              <w:rFonts w:asciiTheme="minorHAnsi" w:hAnsiTheme="minorHAnsi" w:cs="Times New Roman"/>
                                              <w:i/>
                                              <w:sz w:val="24"/>
                                              <w:szCs w:val="24"/>
                                            </w:rPr>
                                            <w:t>Стратегически и оперативни цели и дейности</w:t>
                                          </w:r>
                                        </w:p>
                                        <w:p w:rsidR="00C23A11" w:rsidRPr="003E5D08" w:rsidRDefault="00C23A11" w:rsidP="00B3179E">
                                          <w:pPr>
                                            <w:autoSpaceDE w:val="0"/>
                                            <w:autoSpaceDN w:val="0"/>
                                            <w:adjustRightInd w:val="0"/>
                                            <w:spacing w:after="0"/>
                                            <w:ind w:right="33"/>
                                            <w:jc w:val="both"/>
                                            <w:rPr>
                                              <w:rFonts w:asciiTheme="minorHAnsi" w:hAnsiTheme="minorHAnsi" w:cs="Times New Roman"/>
                                              <w:sz w:val="24"/>
                                              <w:szCs w:val="24"/>
                                            </w:rPr>
                                          </w:pPr>
                                          <w:r w:rsidRPr="003E5D08">
                                            <w:rPr>
                                              <w:rFonts w:asciiTheme="minorHAnsi" w:hAnsiTheme="minorHAnsi" w:cs="Times New Roman"/>
                                              <w:sz w:val="24"/>
                                              <w:szCs w:val="24"/>
                                            </w:rPr>
                                            <w:t>По-подробно, действията в четирите стратегически области са следните:</w:t>
                                          </w:r>
                                        </w:p>
                                        <w:p w:rsidR="00C23A11" w:rsidRPr="003E5D08" w:rsidRDefault="00C23A11" w:rsidP="00B3179E">
                                          <w:pPr>
                                            <w:autoSpaceDE w:val="0"/>
                                            <w:autoSpaceDN w:val="0"/>
                                            <w:adjustRightInd w:val="0"/>
                                            <w:spacing w:after="0"/>
                                            <w:ind w:right="33"/>
                                            <w:jc w:val="both"/>
                                            <w:rPr>
                                              <w:rFonts w:asciiTheme="minorHAnsi" w:hAnsiTheme="minorHAnsi" w:cs="Times New Roman"/>
                                              <w:sz w:val="24"/>
                                              <w:szCs w:val="24"/>
                                            </w:rPr>
                                          </w:pPr>
                                          <w:r w:rsidRPr="003E5D08">
                                            <w:rPr>
                                              <w:rFonts w:asciiTheme="minorHAnsi" w:hAnsiTheme="minorHAnsi" w:cs="Times New Roman"/>
                                              <w:sz w:val="24"/>
                                              <w:szCs w:val="24"/>
                                            </w:rPr>
                                            <w:t>1.Устойчиво управление</w:t>
                                          </w:r>
                                        </w:p>
                                        <w:p w:rsidR="001962BB" w:rsidRPr="003E5D08" w:rsidRDefault="00C23A11" w:rsidP="00B15383">
                                          <w:pPr>
                                            <w:pStyle w:val="a4"/>
                                            <w:numPr>
                                              <w:ilvl w:val="0"/>
                                              <w:numId w:val="8"/>
                                            </w:numPr>
                                            <w:autoSpaceDE w:val="0"/>
                                            <w:autoSpaceDN w:val="0"/>
                                            <w:adjustRightInd w:val="0"/>
                                            <w:spacing w:after="0"/>
                                            <w:ind w:left="0" w:right="33" w:firstLine="487"/>
                                            <w:jc w:val="both"/>
                                            <w:rPr>
                                              <w:rFonts w:asciiTheme="minorHAnsi" w:hAnsiTheme="minorHAnsi" w:cs="Times New Roman"/>
                                              <w:sz w:val="24"/>
                                              <w:szCs w:val="24"/>
                                            </w:rPr>
                                          </w:pPr>
                                          <w:r w:rsidRPr="003E5D08">
                                            <w:rPr>
                                              <w:rFonts w:asciiTheme="minorHAnsi" w:hAnsiTheme="minorHAnsi" w:cs="Times New Roman"/>
                                              <w:sz w:val="24"/>
                                              <w:szCs w:val="24"/>
                                            </w:rPr>
                                            <w:t>Адаптиране на производителността (развитие на напоителните системи,подходящо вр</w:t>
                                          </w:r>
                                          <w:r w:rsidR="001962BB" w:rsidRPr="003E5D08">
                                            <w:rPr>
                                              <w:rFonts w:asciiTheme="minorHAnsi" w:hAnsiTheme="minorHAnsi" w:cs="Times New Roman"/>
                                              <w:sz w:val="24"/>
                                              <w:szCs w:val="24"/>
                                            </w:rPr>
                                            <w:t>е</w:t>
                                          </w:r>
                                          <w:r w:rsidRPr="003E5D08">
                                            <w:rPr>
                                              <w:rFonts w:asciiTheme="minorHAnsi" w:hAnsiTheme="minorHAnsi" w:cs="Times New Roman"/>
                                              <w:sz w:val="24"/>
                                              <w:szCs w:val="24"/>
                                            </w:rPr>
                                            <w:t>ме за извършване на селскостопанските дейности, отглеждане натер</w:t>
                                          </w:r>
                                          <w:r w:rsidR="00E61F23" w:rsidRPr="003E5D08">
                                            <w:rPr>
                                              <w:rFonts w:asciiTheme="minorHAnsi" w:hAnsiTheme="minorHAnsi" w:cs="Times New Roman"/>
                                              <w:sz w:val="24"/>
                                              <w:szCs w:val="24"/>
                                            </w:rPr>
                                            <w:t>-</w:t>
                                          </w:r>
                                          <w:r w:rsidRPr="003E5D08">
                                            <w:rPr>
                                              <w:rFonts w:asciiTheme="minorHAnsi" w:hAnsiTheme="minorHAnsi" w:cs="Times New Roman"/>
                                              <w:sz w:val="24"/>
                                              <w:szCs w:val="24"/>
                                            </w:rPr>
                                            <w:t>мофилни култури, разработване на адаптирани към климата култури,подобряване на контрола върху вредителите/болестите)</w:t>
                                          </w:r>
                                        </w:p>
                                        <w:p w:rsidR="001962BB" w:rsidRPr="003E5D08" w:rsidRDefault="00C23A11" w:rsidP="00B15383">
                                          <w:pPr>
                                            <w:pStyle w:val="a4"/>
                                            <w:numPr>
                                              <w:ilvl w:val="0"/>
                                              <w:numId w:val="8"/>
                                            </w:numPr>
                                            <w:autoSpaceDE w:val="0"/>
                                            <w:autoSpaceDN w:val="0"/>
                                            <w:adjustRightInd w:val="0"/>
                                            <w:spacing w:after="0"/>
                                            <w:ind w:left="0" w:right="33" w:firstLine="487"/>
                                            <w:jc w:val="both"/>
                                            <w:rPr>
                                              <w:rFonts w:asciiTheme="minorHAnsi" w:hAnsiTheme="minorHAnsi" w:cs="Times New Roman"/>
                                              <w:sz w:val="24"/>
                                              <w:szCs w:val="24"/>
                                            </w:rPr>
                                          </w:pPr>
                                          <w:r w:rsidRPr="003E5D08">
                                            <w:rPr>
                                              <w:rFonts w:asciiTheme="minorHAnsi" w:hAnsiTheme="minorHAnsi" w:cs="Times New Roman"/>
                                              <w:sz w:val="24"/>
                                              <w:szCs w:val="24"/>
                                            </w:rPr>
                                            <w:t>Адаптиране на животновъдството (адаптиране на стопанствата и съо</w:t>
                                          </w:r>
                                          <w:r w:rsidR="0074064E" w:rsidRPr="003E5D08">
                                            <w:rPr>
                                              <w:rFonts w:asciiTheme="minorHAnsi" w:hAnsiTheme="minorHAnsi" w:cs="Times New Roman"/>
                                              <w:sz w:val="24"/>
                                              <w:szCs w:val="24"/>
                                            </w:rPr>
                                            <w:t>-</w:t>
                                          </w:r>
                                          <w:r w:rsidRPr="003E5D08">
                                            <w:rPr>
                                              <w:rFonts w:asciiTheme="minorHAnsi" w:hAnsiTheme="minorHAnsi" w:cs="Times New Roman"/>
                                              <w:sz w:val="24"/>
                                              <w:szCs w:val="24"/>
                                            </w:rPr>
                                            <w:t>ръженията,диверсификация на животновъдството, запазв</w:t>
                                          </w:r>
                                          <w:r w:rsidR="001962BB" w:rsidRPr="003E5D08">
                                            <w:rPr>
                                              <w:rFonts w:asciiTheme="minorHAnsi" w:hAnsiTheme="minorHAnsi" w:cs="Times New Roman"/>
                                              <w:sz w:val="24"/>
                                              <w:szCs w:val="24"/>
                                            </w:rPr>
                                            <w:t>ане на съществуващите пасища за паша)</w:t>
                                          </w:r>
                                        </w:p>
                                        <w:p w:rsidR="00C23A11" w:rsidRPr="003E5D08" w:rsidRDefault="00C23A11" w:rsidP="00B15383">
                                          <w:pPr>
                                            <w:pStyle w:val="a4"/>
                                            <w:numPr>
                                              <w:ilvl w:val="0"/>
                                              <w:numId w:val="8"/>
                                            </w:numPr>
                                            <w:autoSpaceDE w:val="0"/>
                                            <w:autoSpaceDN w:val="0"/>
                                            <w:adjustRightInd w:val="0"/>
                                            <w:spacing w:after="0"/>
                                            <w:ind w:left="-80" w:right="33" w:firstLine="567"/>
                                            <w:jc w:val="both"/>
                                            <w:rPr>
                                              <w:rFonts w:asciiTheme="minorHAnsi" w:hAnsiTheme="minorHAnsi" w:cs="Times New Roman"/>
                                              <w:sz w:val="24"/>
                                              <w:szCs w:val="24"/>
                                            </w:rPr>
                                          </w:pPr>
                                          <w:r w:rsidRPr="003E5D08">
                                            <w:rPr>
                                              <w:rFonts w:asciiTheme="minorHAnsi" w:hAnsiTheme="minorHAnsi" w:cs="Times New Roman"/>
                                              <w:sz w:val="24"/>
                                              <w:szCs w:val="24"/>
                                            </w:rPr>
                                            <w:t>Адаптиране на управлението на природните ресурси (увеличаване на трайните</w:t>
                                          </w:r>
                                          <w:r w:rsidR="00D30BAC" w:rsidRPr="003E5D08">
                                            <w:rPr>
                                              <w:rFonts w:asciiTheme="minorHAnsi" w:hAnsiTheme="minorHAnsi" w:cs="Times New Roman"/>
                                              <w:sz w:val="24"/>
                                              <w:szCs w:val="24"/>
                                            </w:rPr>
                                            <w:t xml:space="preserve"> нас</w:t>
                                          </w:r>
                                          <w:r w:rsidR="001962BB" w:rsidRPr="003E5D08">
                                            <w:rPr>
                                              <w:rFonts w:asciiTheme="minorHAnsi" w:hAnsiTheme="minorHAnsi" w:cs="Times New Roman"/>
                                              <w:sz w:val="24"/>
                                              <w:szCs w:val="24"/>
                                            </w:rPr>
                                            <w:t>ажде</w:t>
                                          </w:r>
                                          <w:r w:rsidRPr="003E5D08">
                                            <w:rPr>
                                              <w:rFonts w:asciiTheme="minorHAnsi" w:hAnsiTheme="minorHAnsi" w:cs="Times New Roman"/>
                                              <w:sz w:val="24"/>
                                              <w:szCs w:val="24"/>
                                            </w:rPr>
                                            <w:t>ния, защита на почвата, поддържане на структурата на почвата</w:t>
                                          </w:r>
                                          <w:r w:rsidR="00D2307E" w:rsidRPr="003E5D08">
                                            <w:rPr>
                                              <w:rFonts w:asciiTheme="minorHAnsi" w:hAnsiTheme="minorHAnsi" w:cs="Times New Roman"/>
                                              <w:sz w:val="24"/>
                                              <w:szCs w:val="24"/>
                                            </w:rPr>
                                            <w:t xml:space="preserve">, </w:t>
                                          </w:r>
                                          <w:r w:rsidRPr="003E5D08">
                                            <w:rPr>
                                              <w:rFonts w:asciiTheme="minorHAnsi" w:hAnsiTheme="minorHAnsi" w:cs="Times New Roman"/>
                                              <w:sz w:val="24"/>
                                              <w:szCs w:val="24"/>
                                            </w:rPr>
                                            <w:t>увеличаване на запаситеот органични вещества в почвата, използване намашини / технологии за култива</w:t>
                                          </w:r>
                                          <w:r w:rsidR="001962BB" w:rsidRPr="003E5D08">
                                            <w:rPr>
                                              <w:rFonts w:asciiTheme="minorHAnsi" w:hAnsiTheme="minorHAnsi" w:cs="Times New Roman"/>
                                              <w:sz w:val="24"/>
                                              <w:szCs w:val="24"/>
                                            </w:rPr>
                                            <w:t>ция, по</w:t>
                                          </w:r>
                                          <w:r w:rsidRPr="003E5D08">
                                            <w:rPr>
                                              <w:rFonts w:asciiTheme="minorHAnsi" w:hAnsiTheme="minorHAnsi" w:cs="Times New Roman"/>
                                              <w:sz w:val="24"/>
                                              <w:szCs w:val="24"/>
                                            </w:rPr>
                                            <w:t>добряване на управлението на водите</w:t>
                                          </w:r>
                                          <w:r w:rsidR="00D2307E" w:rsidRPr="003E5D08">
                                            <w:rPr>
                                              <w:rFonts w:asciiTheme="minorHAnsi" w:hAnsiTheme="minorHAnsi" w:cs="Times New Roman"/>
                                              <w:sz w:val="24"/>
                                              <w:szCs w:val="24"/>
                                            </w:rPr>
                                            <w:t xml:space="preserve">, </w:t>
                                          </w:r>
                                          <w:r w:rsidRPr="003E5D08">
                                            <w:rPr>
                                              <w:rFonts w:asciiTheme="minorHAnsi" w:hAnsiTheme="minorHAnsi" w:cs="Times New Roman"/>
                                              <w:sz w:val="24"/>
                                              <w:szCs w:val="24"/>
                                            </w:rPr>
                                            <w:t>поддържане/подобряване на место</w:t>
                                          </w:r>
                                          <w:r w:rsidR="00D30BAC" w:rsidRPr="003E5D08">
                                            <w:rPr>
                                              <w:rFonts w:asciiTheme="minorHAnsi" w:hAnsiTheme="minorHAnsi" w:cs="Times New Roman"/>
                                              <w:sz w:val="24"/>
                                              <w:szCs w:val="24"/>
                                            </w:rPr>
                                            <w:t>обитания</w:t>
                                          </w:r>
                                          <w:r w:rsidRPr="003E5D08">
                                            <w:rPr>
                                              <w:rFonts w:asciiTheme="minorHAnsi" w:hAnsiTheme="minorHAnsi" w:cs="Times New Roman"/>
                                              <w:sz w:val="24"/>
                                              <w:szCs w:val="24"/>
                                            </w:rPr>
                                            <w:t>на аквакултурите)</w:t>
                                          </w:r>
                                        </w:p>
                                        <w:p w:rsidR="00C23A11" w:rsidRPr="003E5D08" w:rsidRDefault="00C23A11" w:rsidP="00B3179E">
                                          <w:pPr>
                                            <w:autoSpaceDE w:val="0"/>
                                            <w:autoSpaceDN w:val="0"/>
                                            <w:adjustRightInd w:val="0"/>
                                            <w:spacing w:after="0"/>
                                            <w:ind w:right="33"/>
                                            <w:jc w:val="both"/>
                                            <w:rPr>
                                              <w:rFonts w:asciiTheme="minorHAnsi" w:hAnsiTheme="minorHAnsi" w:cs="Times New Roman"/>
                                              <w:i/>
                                              <w:sz w:val="24"/>
                                              <w:szCs w:val="24"/>
                                            </w:rPr>
                                          </w:pPr>
                                          <w:r w:rsidRPr="003E5D08">
                                            <w:rPr>
                                              <w:rFonts w:asciiTheme="minorHAnsi" w:hAnsiTheme="minorHAnsi" w:cs="Times New Roman"/>
                                              <w:i/>
                                              <w:sz w:val="24"/>
                                              <w:szCs w:val="24"/>
                                            </w:rPr>
                                            <w:t xml:space="preserve">2. Насърчаване на капацитета за адаптация </w:t>
                                          </w:r>
                                          <w:r w:rsidR="00AE1145" w:rsidRPr="003E5D08">
                                            <w:rPr>
                                              <w:rFonts w:asciiTheme="minorHAnsi" w:hAnsiTheme="minorHAnsi" w:cs="Times New Roman"/>
                                              <w:i/>
                                              <w:sz w:val="24"/>
                                              <w:szCs w:val="24"/>
                                            </w:rPr>
                                            <w:t>и осве</w:t>
                                          </w:r>
                                          <w:r w:rsidRPr="003E5D08">
                                            <w:rPr>
                                              <w:rFonts w:asciiTheme="minorHAnsi" w:hAnsiTheme="minorHAnsi" w:cs="Times New Roman"/>
                                              <w:i/>
                                              <w:sz w:val="24"/>
                                              <w:szCs w:val="24"/>
                                            </w:rPr>
                                            <w:t>домеността</w:t>
                                          </w:r>
                                        </w:p>
                                        <w:p w:rsidR="001962BB" w:rsidRPr="003E5D08" w:rsidRDefault="00C23A11" w:rsidP="00B15383">
                                          <w:pPr>
                                            <w:pStyle w:val="a4"/>
                                            <w:numPr>
                                              <w:ilvl w:val="0"/>
                                              <w:numId w:val="8"/>
                                            </w:numPr>
                                            <w:autoSpaceDE w:val="0"/>
                                            <w:autoSpaceDN w:val="0"/>
                                            <w:adjustRightInd w:val="0"/>
                                            <w:spacing w:after="0"/>
                                            <w:ind w:left="-80" w:right="33" w:firstLine="440"/>
                                            <w:jc w:val="both"/>
                                            <w:rPr>
                                              <w:rFonts w:asciiTheme="minorHAnsi" w:hAnsiTheme="minorHAnsi" w:cs="Times New Roman"/>
                                              <w:sz w:val="24"/>
                                              <w:szCs w:val="24"/>
                                            </w:rPr>
                                          </w:pPr>
                                          <w:r w:rsidRPr="003E5D08">
                                            <w:rPr>
                                              <w:rFonts w:asciiTheme="minorHAnsi" w:hAnsiTheme="minorHAnsi" w:cs="Times New Roman"/>
                                              <w:sz w:val="24"/>
                                              <w:szCs w:val="24"/>
                                            </w:rPr>
                                            <w:t>Изграждане на капацитет за адаптация (обучение по отношение на изме</w:t>
                                          </w:r>
                                          <w:r w:rsidR="00E61F23" w:rsidRPr="003E5D08">
                                            <w:rPr>
                                              <w:rFonts w:asciiTheme="minorHAnsi" w:hAnsiTheme="minorHAnsi" w:cs="Times New Roman"/>
                                              <w:sz w:val="24"/>
                                              <w:szCs w:val="24"/>
                                            </w:rPr>
                                            <w:t>-</w:t>
                                          </w:r>
                                          <w:r w:rsidRPr="003E5D08">
                                            <w:rPr>
                                              <w:rFonts w:asciiTheme="minorHAnsi" w:hAnsiTheme="minorHAnsi" w:cs="Times New Roman"/>
                                              <w:sz w:val="24"/>
                                              <w:szCs w:val="24"/>
                                            </w:rPr>
                                            <w:t>нението</w:t>
                                          </w:r>
                                          <w:r w:rsidR="001962BB" w:rsidRPr="003E5D08">
                                            <w:rPr>
                                              <w:rFonts w:asciiTheme="minorHAnsi" w:hAnsiTheme="minorHAnsi" w:cs="Times New Roman"/>
                                              <w:sz w:val="24"/>
                                              <w:szCs w:val="24"/>
                                            </w:rPr>
                                            <w:t xml:space="preserve"> на кли</w:t>
                                          </w:r>
                                          <w:r w:rsidRPr="003E5D08">
                                            <w:rPr>
                                              <w:rFonts w:asciiTheme="minorHAnsi" w:hAnsiTheme="minorHAnsi" w:cs="Times New Roman"/>
                                              <w:sz w:val="24"/>
                                              <w:szCs w:val="24"/>
                                            </w:rPr>
                                            <w:t>мата, действия за разпространение на знанията, придобиване на нови</w:t>
                                          </w:r>
                                          <w:r w:rsidR="00D30BAC" w:rsidRPr="003E5D08">
                                            <w:rPr>
                                              <w:rFonts w:asciiTheme="minorHAnsi" w:hAnsiTheme="minorHAnsi" w:cs="Times New Roman"/>
                                              <w:sz w:val="24"/>
                                              <w:szCs w:val="24"/>
                                            </w:rPr>
                                            <w:t>зн</w:t>
                                          </w:r>
                                          <w:r w:rsidR="00ED45B7" w:rsidRPr="003E5D08">
                                            <w:rPr>
                                              <w:rFonts w:asciiTheme="minorHAnsi" w:hAnsiTheme="minorHAnsi" w:cs="Times New Roman"/>
                                              <w:sz w:val="24"/>
                                              <w:szCs w:val="24"/>
                                            </w:rPr>
                                            <w:t>а</w:t>
                                          </w:r>
                                          <w:r w:rsidRPr="003E5D08">
                                            <w:rPr>
                                              <w:rFonts w:asciiTheme="minorHAnsi" w:hAnsiTheme="minorHAnsi" w:cs="Times New Roman"/>
                                              <w:sz w:val="24"/>
                                              <w:szCs w:val="24"/>
                                            </w:rPr>
                                            <w:t>ния [аквакултури], разработка / усъвършенстване на системите замониторинг и оценка)</w:t>
                                          </w:r>
                                          <w:r w:rsidR="00D30BAC" w:rsidRPr="003E5D08">
                                            <w:rPr>
                                              <w:rFonts w:asciiTheme="minorHAnsi" w:hAnsiTheme="minorHAnsi" w:cs="Times New Roman"/>
                                              <w:sz w:val="24"/>
                                              <w:szCs w:val="24"/>
                                            </w:rPr>
                                            <w:t>.</w:t>
                                          </w:r>
                                        </w:p>
                                        <w:p w:rsidR="00C23A11" w:rsidRPr="003E5D08" w:rsidRDefault="00C23A11" w:rsidP="00B15383">
                                          <w:pPr>
                                            <w:pStyle w:val="a4"/>
                                            <w:numPr>
                                              <w:ilvl w:val="0"/>
                                              <w:numId w:val="8"/>
                                            </w:numPr>
                                            <w:autoSpaceDE w:val="0"/>
                                            <w:autoSpaceDN w:val="0"/>
                                            <w:adjustRightInd w:val="0"/>
                                            <w:spacing w:after="0"/>
                                            <w:ind w:left="-80" w:right="33" w:firstLine="440"/>
                                            <w:jc w:val="both"/>
                                            <w:rPr>
                                              <w:rFonts w:asciiTheme="minorHAnsi" w:hAnsiTheme="minorHAnsi" w:cs="Times New Roman"/>
                                              <w:sz w:val="24"/>
                                              <w:szCs w:val="24"/>
                                            </w:rPr>
                                          </w:pPr>
                                          <w:r w:rsidRPr="003E5D08">
                                            <w:rPr>
                                              <w:rFonts w:asciiTheme="minorHAnsi" w:hAnsiTheme="minorHAnsi" w:cs="Times New Roman"/>
                                              <w:sz w:val="24"/>
                                              <w:szCs w:val="24"/>
                                            </w:rPr>
                                            <w:t>Подобряванена осведомеността (познания за адаптация към изменението наклимата за местните земеделски производители, създаване на официалнаплатформа за аквакултури, разработване на системи за наблюдение наекосистемите)</w:t>
                                          </w:r>
                                          <w:r w:rsidR="00D30BAC" w:rsidRPr="003E5D08">
                                            <w:rPr>
                                              <w:rFonts w:asciiTheme="minorHAnsi" w:hAnsiTheme="minorHAnsi" w:cs="Times New Roman"/>
                                              <w:sz w:val="24"/>
                                              <w:szCs w:val="24"/>
                                            </w:rPr>
                                            <w:t>.</w:t>
                                          </w:r>
                                        </w:p>
                                        <w:p w:rsidR="00D2307E" w:rsidRPr="003E5D08" w:rsidRDefault="00D2307E" w:rsidP="00B3179E">
                                          <w:pPr>
                                            <w:autoSpaceDE w:val="0"/>
                                            <w:autoSpaceDN w:val="0"/>
                                            <w:adjustRightInd w:val="0"/>
                                            <w:spacing w:after="0"/>
                                            <w:ind w:right="33"/>
                                            <w:jc w:val="both"/>
                                            <w:rPr>
                                              <w:rFonts w:asciiTheme="minorHAnsi" w:hAnsiTheme="minorHAnsi" w:cs="Times New Roman"/>
                                              <w:i/>
                                              <w:sz w:val="24"/>
                                              <w:szCs w:val="24"/>
                                            </w:rPr>
                                          </w:pPr>
                                          <w:r w:rsidRPr="003E5D08">
                                            <w:rPr>
                                              <w:rFonts w:asciiTheme="minorHAnsi" w:hAnsiTheme="minorHAnsi" w:cs="Times New Roman"/>
                                              <w:i/>
                                              <w:sz w:val="24"/>
                                              <w:szCs w:val="24"/>
                                            </w:rPr>
                                            <w:t>3. Насърчаване на научните изследвания и иновациите</w:t>
                                          </w:r>
                                        </w:p>
                                        <w:p w:rsidR="00D2307E" w:rsidRPr="003E5D08" w:rsidRDefault="00D2307E" w:rsidP="00B50515">
                                          <w:pPr>
                                            <w:pStyle w:val="a4"/>
                                            <w:numPr>
                                              <w:ilvl w:val="0"/>
                                              <w:numId w:val="8"/>
                                            </w:numPr>
                                            <w:autoSpaceDE w:val="0"/>
                                            <w:autoSpaceDN w:val="0"/>
                                            <w:adjustRightInd w:val="0"/>
                                            <w:spacing w:after="0"/>
                                            <w:ind w:left="-80" w:right="33" w:firstLine="425"/>
                                            <w:jc w:val="both"/>
                                            <w:rPr>
                                              <w:rFonts w:asciiTheme="minorHAnsi" w:hAnsiTheme="minorHAnsi" w:cs="Times New Roman"/>
                                              <w:sz w:val="24"/>
                                              <w:szCs w:val="24"/>
                                            </w:rPr>
                                          </w:pPr>
                                          <w:r w:rsidRPr="003E5D08">
                                            <w:rPr>
                                              <w:rFonts w:asciiTheme="minorHAnsi" w:hAnsiTheme="minorHAnsi" w:cs="Times New Roman"/>
                                              <w:sz w:val="24"/>
                                              <w:szCs w:val="24"/>
                                            </w:rPr>
                                            <w:lastRenderedPageBreak/>
                                            <w:t>Насърчаване на научните изследвания, технологичното развитие и иновациите(проучване на нови сортове култури, иновации в управлението на ресурсите наниво стопанство, провеждане на научни изследвания, подобряване на технологиите за култивация на рибаи аквакултури, информация за климата и системи за ранно предупреждение, изследвания за по-добро разбиране на взаимодействието изменение</w:t>
                                          </w:r>
                                          <w:r w:rsidR="00B3179E" w:rsidRPr="003E5D08">
                                            <w:rPr>
                                              <w:rFonts w:asciiTheme="minorHAnsi" w:hAnsiTheme="minorHAnsi" w:cs="Times New Roman"/>
                                              <w:sz w:val="24"/>
                                              <w:szCs w:val="24"/>
                                            </w:rPr>
                                            <w:t>на климата-рибарство/</w:t>
                                          </w:r>
                                          <w:r w:rsidRPr="003E5D08">
                                            <w:rPr>
                                              <w:rFonts w:asciiTheme="minorHAnsi" w:hAnsiTheme="minorHAnsi" w:cs="Times New Roman"/>
                                              <w:sz w:val="24"/>
                                              <w:szCs w:val="24"/>
                                            </w:rPr>
                                            <w:t>аквакултури, наблюдение и мониторинг на аквакултурите)</w:t>
                                          </w:r>
                                          <w:r w:rsidR="004E564E" w:rsidRPr="003E5D08">
                                            <w:rPr>
                                              <w:rFonts w:asciiTheme="minorHAnsi" w:hAnsiTheme="minorHAnsi" w:cs="Times New Roman"/>
                                              <w:sz w:val="24"/>
                                              <w:szCs w:val="24"/>
                                            </w:rPr>
                                            <w:t>.</w:t>
                                          </w:r>
                                        </w:p>
                                        <w:p w:rsidR="00D2307E" w:rsidRPr="003E5D08" w:rsidRDefault="00D2307E" w:rsidP="00B50515">
                                          <w:pPr>
                                            <w:autoSpaceDE w:val="0"/>
                                            <w:autoSpaceDN w:val="0"/>
                                            <w:adjustRightInd w:val="0"/>
                                            <w:spacing w:after="0"/>
                                            <w:ind w:right="495" w:firstLine="425"/>
                                            <w:jc w:val="both"/>
                                            <w:rPr>
                                              <w:rFonts w:asciiTheme="minorHAnsi" w:hAnsiTheme="minorHAnsi" w:cs="Times New Roman"/>
                                              <w:i/>
                                              <w:sz w:val="24"/>
                                              <w:szCs w:val="24"/>
                                            </w:rPr>
                                          </w:pPr>
                                          <w:r w:rsidRPr="003E5D08">
                                            <w:rPr>
                                              <w:rFonts w:asciiTheme="minorHAnsi" w:hAnsiTheme="minorHAnsi" w:cs="Times New Roman"/>
                                              <w:i/>
                                              <w:sz w:val="24"/>
                                              <w:szCs w:val="24"/>
                                            </w:rPr>
                                            <w:t>4.Укрепване на политиките и правната рамка</w:t>
                                          </w:r>
                                        </w:p>
                                        <w:p w:rsidR="00D2307E" w:rsidRPr="003E5D08" w:rsidRDefault="00D2307E" w:rsidP="00B50515">
                                          <w:pPr>
                                            <w:pStyle w:val="a4"/>
                                            <w:numPr>
                                              <w:ilvl w:val="0"/>
                                              <w:numId w:val="8"/>
                                            </w:numPr>
                                            <w:autoSpaceDE w:val="0"/>
                                            <w:autoSpaceDN w:val="0"/>
                                            <w:adjustRightInd w:val="0"/>
                                            <w:spacing w:after="0"/>
                                            <w:ind w:left="-80" w:firstLine="425"/>
                                            <w:jc w:val="both"/>
                                            <w:rPr>
                                              <w:rFonts w:asciiTheme="minorHAnsi" w:hAnsiTheme="minorHAnsi" w:cs="Times New Roman"/>
                                              <w:sz w:val="24"/>
                                              <w:szCs w:val="24"/>
                                            </w:rPr>
                                          </w:pPr>
                                          <w:r w:rsidRPr="003E5D08">
                                            <w:rPr>
                                              <w:rFonts w:asciiTheme="minorHAnsi" w:hAnsiTheme="minorHAnsi" w:cs="Times New Roman"/>
                                              <w:sz w:val="24"/>
                                              <w:szCs w:val="24"/>
                                            </w:rPr>
                                            <w:t>Укрепване на правната рамка (подобряване на правната рамка, актуализиране и</w:t>
                                          </w:r>
                                          <w:r w:rsidR="00AE1145" w:rsidRPr="003E5D08">
                                            <w:rPr>
                                              <w:rFonts w:asciiTheme="minorHAnsi" w:hAnsiTheme="minorHAnsi" w:cs="Times New Roman"/>
                                              <w:sz w:val="24"/>
                                              <w:szCs w:val="24"/>
                                            </w:rPr>
                                            <w:t xml:space="preserve"> и</w:t>
                                          </w:r>
                                          <w:r w:rsidRPr="003E5D08">
                                            <w:rPr>
                                              <w:rFonts w:asciiTheme="minorHAnsi" w:hAnsiTheme="minorHAnsi" w:cs="Times New Roman"/>
                                              <w:sz w:val="24"/>
                                              <w:szCs w:val="24"/>
                                            </w:rPr>
                                            <w:t>зменение на законодателството, засягащо рибарството във вътрешни воднибасейни</w:t>
                                          </w:r>
                                          <w:r w:rsidR="001962BB" w:rsidRPr="003E5D08">
                                            <w:rPr>
                                              <w:rFonts w:asciiTheme="minorHAnsi" w:hAnsiTheme="minorHAnsi" w:cs="Times New Roman"/>
                                              <w:sz w:val="24"/>
                                              <w:szCs w:val="24"/>
                                            </w:rPr>
                                            <w:t xml:space="preserve"> и аква</w:t>
                                          </w:r>
                                          <w:r w:rsidRPr="003E5D08">
                                            <w:rPr>
                                              <w:rFonts w:asciiTheme="minorHAnsi" w:hAnsiTheme="minorHAnsi" w:cs="Times New Roman"/>
                                              <w:sz w:val="24"/>
                                              <w:szCs w:val="24"/>
                                            </w:rPr>
                                            <w:t>културите, разработване на Национална стратегия за развитие населското стопанство)</w:t>
                                          </w:r>
                                        </w:p>
                                        <w:p w:rsidR="00C23A11" w:rsidRPr="003E5D08" w:rsidRDefault="00D2307E" w:rsidP="00B50515">
                                          <w:pPr>
                                            <w:pStyle w:val="a4"/>
                                            <w:numPr>
                                              <w:ilvl w:val="0"/>
                                              <w:numId w:val="8"/>
                                            </w:numPr>
                                            <w:autoSpaceDE w:val="0"/>
                                            <w:autoSpaceDN w:val="0"/>
                                            <w:adjustRightInd w:val="0"/>
                                            <w:spacing w:after="0"/>
                                            <w:ind w:left="-80" w:firstLine="425"/>
                                            <w:jc w:val="both"/>
                                            <w:rPr>
                                              <w:rFonts w:asciiTheme="minorHAnsi" w:hAnsiTheme="minorHAnsi" w:cs="Times New Roman"/>
                                              <w:sz w:val="24"/>
                                              <w:szCs w:val="24"/>
                                            </w:rPr>
                                          </w:pPr>
                                          <w:r w:rsidRPr="003E5D08">
                                            <w:rPr>
                                              <w:rFonts w:asciiTheme="minorHAnsi" w:hAnsiTheme="minorHAnsi" w:cs="Times New Roman"/>
                                              <w:sz w:val="24"/>
                                              <w:szCs w:val="24"/>
                                            </w:rPr>
                                            <w:t>Укрепване на управлението на риска и разработване на други политики</w:t>
                                          </w:r>
                                          <w:r w:rsidR="00542288" w:rsidRPr="003E5D08">
                                            <w:rPr>
                                              <w:rFonts w:asciiTheme="minorHAnsi" w:hAnsiTheme="minorHAnsi" w:cs="Times New Roman"/>
                                              <w:sz w:val="24"/>
                                              <w:szCs w:val="24"/>
                                            </w:rPr>
                                            <w:t xml:space="preserve"> (</w:t>
                                          </w:r>
                                          <w:r w:rsidR="00AE1145" w:rsidRPr="003E5D08">
                                            <w:rPr>
                                              <w:rFonts w:asciiTheme="minorHAnsi" w:hAnsiTheme="minorHAnsi" w:cs="Times New Roman"/>
                                              <w:sz w:val="24"/>
                                              <w:szCs w:val="24"/>
                                            </w:rPr>
                                            <w:t>разработване</w:t>
                                          </w:r>
                                          <w:r w:rsidRPr="003E5D08">
                                            <w:rPr>
                                              <w:rFonts w:asciiTheme="minorHAnsi" w:hAnsiTheme="minorHAnsi" w:cs="Times New Roman"/>
                                              <w:sz w:val="24"/>
                                              <w:szCs w:val="24"/>
                                            </w:rPr>
                                            <w:t>на програми за застраховане и управление на риска)</w:t>
                                          </w:r>
                                        </w:p>
                                        <w:p w:rsidR="00D2307E" w:rsidRPr="003E5D08" w:rsidRDefault="00D2307E" w:rsidP="00B3179E">
                                          <w:pPr>
                                            <w:autoSpaceDE w:val="0"/>
                                            <w:autoSpaceDN w:val="0"/>
                                            <w:adjustRightInd w:val="0"/>
                                            <w:spacing w:after="0"/>
                                            <w:jc w:val="both"/>
                                            <w:rPr>
                                              <w:rFonts w:asciiTheme="minorHAnsi" w:hAnsiTheme="minorHAnsi" w:cs="Times New Roman"/>
                                              <w:b/>
                                              <w:i/>
                                              <w:color w:val="984806" w:themeColor="accent6" w:themeShade="80"/>
                                              <w:sz w:val="24"/>
                                              <w:szCs w:val="24"/>
                                            </w:rPr>
                                          </w:pPr>
                                          <w:r w:rsidRPr="003E5D08">
                                            <w:rPr>
                                              <w:rFonts w:asciiTheme="minorHAnsi" w:hAnsiTheme="minorHAnsi" w:cs="Times New Roman"/>
                                              <w:b/>
                                              <w:i/>
                                              <w:color w:val="984806" w:themeColor="accent6" w:themeShade="80"/>
                                              <w:sz w:val="24"/>
                                              <w:szCs w:val="24"/>
                                            </w:rPr>
                                            <w:t>Приоритетни действия и показатели</w:t>
                                          </w:r>
                                        </w:p>
                                        <w:p w:rsidR="00D2307E" w:rsidRPr="003E5D08" w:rsidRDefault="00D2307E" w:rsidP="00B3179E">
                                          <w:pPr>
                                            <w:autoSpaceDE w:val="0"/>
                                            <w:autoSpaceDN w:val="0"/>
                                            <w:adjustRightInd w:val="0"/>
                                            <w:spacing w:after="0"/>
                                            <w:jc w:val="both"/>
                                            <w:rPr>
                                              <w:rFonts w:asciiTheme="minorHAnsi" w:hAnsiTheme="minorHAnsi" w:cs="Times New Roman"/>
                                              <w:sz w:val="24"/>
                                              <w:szCs w:val="24"/>
                                            </w:rPr>
                                          </w:pPr>
                                          <w:r w:rsidRPr="003E5D08">
                                            <w:rPr>
                                              <w:rFonts w:asciiTheme="minorHAnsi" w:hAnsiTheme="minorHAnsi" w:cs="Times New Roman"/>
                                              <w:sz w:val="24"/>
                                              <w:szCs w:val="24"/>
                                            </w:rPr>
                                            <w:t>Планът за действие идентифицира следните приори</w:t>
                                          </w:r>
                                          <w:r w:rsidR="00796894" w:rsidRPr="003E5D08">
                                            <w:rPr>
                                              <w:rFonts w:asciiTheme="minorHAnsi" w:hAnsiTheme="minorHAnsi" w:cs="Times New Roman"/>
                                              <w:sz w:val="24"/>
                                              <w:szCs w:val="24"/>
                                            </w:rPr>
                                            <w:t xml:space="preserve">тетни действия, които следва да </w:t>
                                          </w:r>
                                          <w:r w:rsidRPr="003E5D08">
                                            <w:rPr>
                                              <w:rFonts w:asciiTheme="minorHAnsi" w:hAnsiTheme="minorHAnsi" w:cs="Times New Roman"/>
                                              <w:sz w:val="24"/>
                                              <w:szCs w:val="24"/>
                                            </w:rPr>
                                            <w:t>бъдат предприети в краткосрочен и средносрочен план:</w:t>
                                          </w:r>
                                        </w:p>
                                        <w:p w:rsidR="00D2307E" w:rsidRPr="003E5D08" w:rsidRDefault="00D2307E" w:rsidP="00B15383">
                                          <w:pPr>
                                            <w:pStyle w:val="a4"/>
                                            <w:numPr>
                                              <w:ilvl w:val="0"/>
                                              <w:numId w:val="46"/>
                                            </w:numPr>
                                            <w:autoSpaceDE w:val="0"/>
                                            <w:autoSpaceDN w:val="0"/>
                                            <w:adjustRightInd w:val="0"/>
                                            <w:spacing w:after="0"/>
                                            <w:jc w:val="both"/>
                                            <w:rPr>
                                              <w:rFonts w:asciiTheme="minorHAnsi" w:hAnsiTheme="minorHAnsi" w:cs="Times New Roman"/>
                                              <w:sz w:val="24"/>
                                              <w:szCs w:val="24"/>
                                            </w:rPr>
                                          </w:pPr>
                                          <w:r w:rsidRPr="003E5D08">
                                            <w:rPr>
                                              <w:rFonts w:asciiTheme="minorHAnsi" w:hAnsiTheme="minorHAnsi" w:cs="Times New Roman"/>
                                              <w:sz w:val="24"/>
                                              <w:szCs w:val="24"/>
                                            </w:rPr>
                                            <w:t>Развитие на напоителните системи и увел</w:t>
                                          </w:r>
                                          <w:r w:rsidR="009A0B18" w:rsidRPr="003E5D08">
                                            <w:rPr>
                                              <w:rFonts w:asciiTheme="minorHAnsi" w:hAnsiTheme="minorHAnsi" w:cs="Times New Roman"/>
                                              <w:sz w:val="24"/>
                                              <w:szCs w:val="24"/>
                                            </w:rPr>
                                            <w:t>ичаване на напояваната площ с 50</w:t>
                                          </w:r>
                                          <w:r w:rsidRPr="003E5D08">
                                            <w:rPr>
                                              <w:rFonts w:asciiTheme="minorHAnsi" w:hAnsiTheme="minorHAnsi" w:cs="Times New Roman"/>
                                              <w:sz w:val="24"/>
                                              <w:szCs w:val="24"/>
                                            </w:rPr>
                                            <w:t>%</w:t>
                                          </w:r>
                                        </w:p>
                                        <w:p w:rsidR="00D2307E" w:rsidRPr="003E5D08" w:rsidRDefault="00D2307E" w:rsidP="00B3179E">
                                          <w:pPr>
                                            <w:autoSpaceDE w:val="0"/>
                                            <w:autoSpaceDN w:val="0"/>
                                            <w:adjustRightInd w:val="0"/>
                                            <w:spacing w:after="0"/>
                                            <w:jc w:val="both"/>
                                            <w:rPr>
                                              <w:rFonts w:asciiTheme="minorHAnsi" w:hAnsiTheme="minorHAnsi" w:cs="Times New Roman"/>
                                              <w:sz w:val="24"/>
                                              <w:szCs w:val="24"/>
                                            </w:rPr>
                                          </w:pPr>
                                          <w:r w:rsidRPr="003E5D08">
                                            <w:rPr>
                                              <w:rFonts w:asciiTheme="minorHAnsi" w:hAnsiTheme="minorHAnsi" w:cs="Times New Roman"/>
                                              <w:sz w:val="24"/>
                                              <w:szCs w:val="24"/>
                                            </w:rPr>
                                            <w:t>(45 000 ха) (краткосрочен план);</w:t>
                                          </w:r>
                                        </w:p>
                                        <w:p w:rsidR="000F361C" w:rsidRPr="003E5D08" w:rsidRDefault="00D2307E" w:rsidP="00B15383">
                                          <w:pPr>
                                            <w:pStyle w:val="a4"/>
                                            <w:numPr>
                                              <w:ilvl w:val="0"/>
                                              <w:numId w:val="46"/>
                                            </w:numPr>
                                            <w:autoSpaceDE w:val="0"/>
                                            <w:autoSpaceDN w:val="0"/>
                                            <w:adjustRightInd w:val="0"/>
                                            <w:spacing w:after="0"/>
                                            <w:ind w:left="0" w:firstLine="360"/>
                                            <w:jc w:val="both"/>
                                            <w:rPr>
                                              <w:rFonts w:asciiTheme="minorHAnsi" w:hAnsiTheme="minorHAnsi" w:cs="Times New Roman"/>
                                              <w:sz w:val="24"/>
                                              <w:szCs w:val="24"/>
                                            </w:rPr>
                                          </w:pPr>
                                          <w:r w:rsidRPr="003E5D08">
                                            <w:rPr>
                                              <w:rFonts w:asciiTheme="minorHAnsi" w:hAnsiTheme="minorHAnsi" w:cs="Times New Roman"/>
                                              <w:sz w:val="24"/>
                                              <w:szCs w:val="24"/>
                                            </w:rPr>
                                            <w:t>Разработване на адаптирани към климата култури, с цел намаляване напро</w:t>
                                          </w:r>
                                          <w:r w:rsidR="00796894" w:rsidRPr="003E5D08">
                                            <w:rPr>
                                              <w:rFonts w:asciiTheme="minorHAnsi" w:hAnsiTheme="minorHAnsi" w:cs="Times New Roman"/>
                                              <w:sz w:val="24"/>
                                              <w:szCs w:val="24"/>
                                            </w:rPr>
                                            <w:t>-</w:t>
                                          </w:r>
                                          <w:r w:rsidRPr="003E5D08">
                                            <w:rPr>
                                              <w:rFonts w:asciiTheme="minorHAnsi" w:hAnsiTheme="minorHAnsi" w:cs="Times New Roman"/>
                                              <w:sz w:val="24"/>
                                              <w:szCs w:val="24"/>
                                            </w:rPr>
                                            <w:t>менливите разходи с 5% (средносрочен план);</w:t>
                                          </w:r>
                                        </w:p>
                                        <w:p w:rsidR="00D2307E" w:rsidRPr="003E5D08" w:rsidRDefault="00D2307E" w:rsidP="00B15383">
                                          <w:pPr>
                                            <w:pStyle w:val="a4"/>
                                            <w:numPr>
                                              <w:ilvl w:val="0"/>
                                              <w:numId w:val="8"/>
                                            </w:numPr>
                                            <w:autoSpaceDE w:val="0"/>
                                            <w:autoSpaceDN w:val="0"/>
                                            <w:adjustRightInd w:val="0"/>
                                            <w:spacing w:after="0"/>
                                            <w:ind w:left="0" w:firstLine="360"/>
                                            <w:jc w:val="both"/>
                                            <w:rPr>
                                              <w:rFonts w:asciiTheme="minorHAnsi" w:hAnsiTheme="minorHAnsi" w:cs="Times New Roman"/>
                                              <w:sz w:val="24"/>
                                              <w:szCs w:val="24"/>
                                            </w:rPr>
                                          </w:pPr>
                                          <w:r w:rsidRPr="003E5D08">
                                            <w:rPr>
                                              <w:rFonts w:asciiTheme="minorHAnsi" w:hAnsiTheme="minorHAnsi" w:cs="Times New Roman"/>
                                              <w:sz w:val="24"/>
                                              <w:szCs w:val="24"/>
                                            </w:rPr>
                                            <w:t>Адаптиране на стопанствата и съоръженията, с цел подобряване наблаго</w:t>
                                          </w:r>
                                          <w:r w:rsidR="00827158" w:rsidRPr="003E5D08">
                                            <w:rPr>
                                              <w:rFonts w:asciiTheme="minorHAnsi" w:hAnsiTheme="minorHAnsi" w:cs="Times New Roman"/>
                                              <w:sz w:val="24"/>
                                              <w:szCs w:val="24"/>
                                            </w:rPr>
                                            <w:t>-</w:t>
                                          </w:r>
                                          <w:r w:rsidRPr="003E5D08">
                                            <w:rPr>
                                              <w:rFonts w:asciiTheme="minorHAnsi" w:hAnsiTheme="minorHAnsi" w:cs="Times New Roman"/>
                                              <w:sz w:val="24"/>
                                              <w:szCs w:val="24"/>
                                            </w:rPr>
                                            <w:t>състоянието на животните и за генериране на 30% икономии отпроменливи разходи (средносрочен план);</w:t>
                                          </w:r>
                                        </w:p>
                                        <w:p w:rsidR="00D2307E" w:rsidRPr="003E5D08" w:rsidRDefault="00D2307E" w:rsidP="00B15383">
                                          <w:pPr>
                                            <w:pStyle w:val="a4"/>
                                            <w:numPr>
                                              <w:ilvl w:val="0"/>
                                              <w:numId w:val="8"/>
                                            </w:numPr>
                                            <w:autoSpaceDE w:val="0"/>
                                            <w:autoSpaceDN w:val="0"/>
                                            <w:adjustRightInd w:val="0"/>
                                            <w:spacing w:after="0"/>
                                            <w:jc w:val="both"/>
                                            <w:rPr>
                                              <w:rFonts w:asciiTheme="minorHAnsi" w:hAnsiTheme="minorHAnsi" w:cs="Times New Roman"/>
                                              <w:sz w:val="24"/>
                                              <w:szCs w:val="24"/>
                                            </w:rPr>
                                          </w:pPr>
                                          <w:r w:rsidRPr="003E5D08">
                                            <w:rPr>
                                              <w:rFonts w:asciiTheme="minorHAnsi" w:hAnsiTheme="minorHAnsi" w:cs="Times New Roman"/>
                                              <w:sz w:val="24"/>
                                              <w:szCs w:val="24"/>
                                            </w:rPr>
                                            <w:t>Осигуряване на защитно покритие на почвената повърхност, подпомагане за</w:t>
                                          </w:r>
                                        </w:p>
                                        <w:p w:rsidR="00D2307E" w:rsidRPr="003E5D08" w:rsidRDefault="00D2307E" w:rsidP="00B3179E">
                                          <w:pPr>
                                            <w:autoSpaceDE w:val="0"/>
                                            <w:autoSpaceDN w:val="0"/>
                                            <w:adjustRightInd w:val="0"/>
                                            <w:spacing w:after="0"/>
                                            <w:jc w:val="both"/>
                                            <w:rPr>
                                              <w:rFonts w:asciiTheme="minorHAnsi" w:hAnsiTheme="minorHAnsi" w:cs="Times New Roman"/>
                                              <w:sz w:val="24"/>
                                              <w:szCs w:val="24"/>
                                            </w:rPr>
                                          </w:pPr>
                                          <w:r w:rsidRPr="003E5D08">
                                            <w:rPr>
                                              <w:rFonts w:asciiTheme="minorHAnsi" w:hAnsiTheme="minorHAnsi" w:cs="Times New Roman"/>
                                              <w:sz w:val="24"/>
                                              <w:szCs w:val="24"/>
                                            </w:rPr>
                                            <w:t>увеличение на доходите от земеделските стопанства с 10% (средносрочен план);</w:t>
                                          </w:r>
                                        </w:p>
                                        <w:p w:rsidR="000F361C" w:rsidRPr="003E5D08" w:rsidRDefault="00D2307E" w:rsidP="00B15383">
                                          <w:pPr>
                                            <w:pStyle w:val="a4"/>
                                            <w:numPr>
                                              <w:ilvl w:val="0"/>
                                              <w:numId w:val="47"/>
                                            </w:numPr>
                                            <w:autoSpaceDE w:val="0"/>
                                            <w:autoSpaceDN w:val="0"/>
                                            <w:adjustRightInd w:val="0"/>
                                            <w:spacing w:after="0"/>
                                            <w:ind w:left="61" w:firstLine="239"/>
                                            <w:jc w:val="both"/>
                                            <w:rPr>
                                              <w:rFonts w:asciiTheme="minorHAnsi" w:hAnsiTheme="minorHAnsi" w:cs="Times New Roman"/>
                                              <w:sz w:val="24"/>
                                              <w:szCs w:val="24"/>
                                            </w:rPr>
                                          </w:pPr>
                                          <w:r w:rsidRPr="003E5D08">
                                            <w:rPr>
                                              <w:rFonts w:asciiTheme="minorHAnsi" w:hAnsiTheme="minorHAnsi" w:cs="Times New Roman"/>
                                              <w:sz w:val="24"/>
                                              <w:szCs w:val="24"/>
                                            </w:rPr>
                                            <w:t>Подобряване на поддръжката на структурата на почвата, увеличаване на до</w:t>
                                          </w:r>
                                          <w:r w:rsidR="00827158" w:rsidRPr="003E5D08">
                                            <w:rPr>
                                              <w:rFonts w:asciiTheme="minorHAnsi" w:hAnsiTheme="minorHAnsi" w:cs="Times New Roman"/>
                                              <w:sz w:val="24"/>
                                              <w:szCs w:val="24"/>
                                            </w:rPr>
                                            <w:t>-</w:t>
                                          </w:r>
                                          <w:r w:rsidRPr="003E5D08">
                                            <w:rPr>
                                              <w:rFonts w:asciiTheme="minorHAnsi" w:hAnsiTheme="minorHAnsi" w:cs="Times New Roman"/>
                                              <w:sz w:val="24"/>
                                              <w:szCs w:val="24"/>
                                            </w:rPr>
                                            <w:t>бивас 15% (средносро</w:t>
                                          </w:r>
                                          <w:r w:rsidR="000F361C" w:rsidRPr="003E5D08">
                                            <w:rPr>
                                              <w:rFonts w:asciiTheme="minorHAnsi" w:hAnsiTheme="minorHAnsi" w:cs="Times New Roman"/>
                                              <w:sz w:val="24"/>
                                              <w:szCs w:val="24"/>
                                            </w:rPr>
                                            <w:t>чен план);</w:t>
                                          </w:r>
                                        </w:p>
                                        <w:p w:rsidR="00DB468C" w:rsidRPr="003E5D08" w:rsidRDefault="00DB468C" w:rsidP="00B15383">
                                          <w:pPr>
                                            <w:pStyle w:val="a4"/>
                                            <w:numPr>
                                              <w:ilvl w:val="0"/>
                                              <w:numId w:val="47"/>
                                            </w:numPr>
                                            <w:autoSpaceDE w:val="0"/>
                                            <w:autoSpaceDN w:val="0"/>
                                            <w:adjustRightInd w:val="0"/>
                                            <w:spacing w:after="0"/>
                                            <w:ind w:left="0" w:firstLine="300"/>
                                            <w:jc w:val="both"/>
                                            <w:rPr>
                                              <w:rFonts w:asciiTheme="minorHAnsi" w:hAnsiTheme="minorHAnsi" w:cs="Times New Roman"/>
                                              <w:sz w:val="24"/>
                                              <w:szCs w:val="24"/>
                                            </w:rPr>
                                          </w:pPr>
                                          <w:r w:rsidRPr="003E5D08">
                                            <w:rPr>
                                              <w:rFonts w:asciiTheme="minorHAnsi" w:hAnsiTheme="minorHAnsi" w:cs="Times New Roman"/>
                                              <w:sz w:val="24"/>
                                              <w:szCs w:val="24"/>
                                            </w:rPr>
                                            <w:t>Поддръжка и подобряване на съществуващите местообитания на аква</w:t>
                                          </w:r>
                                          <w:r w:rsidR="00827158" w:rsidRPr="003E5D08">
                                            <w:rPr>
                                              <w:rFonts w:asciiTheme="minorHAnsi" w:hAnsiTheme="minorHAnsi" w:cs="Times New Roman"/>
                                              <w:sz w:val="24"/>
                                              <w:szCs w:val="24"/>
                                            </w:rPr>
                                            <w:t>-</w:t>
                                          </w:r>
                                          <w:r w:rsidRPr="003E5D08">
                                            <w:rPr>
                                              <w:rFonts w:asciiTheme="minorHAnsi" w:hAnsiTheme="minorHAnsi" w:cs="Times New Roman"/>
                                              <w:sz w:val="24"/>
                                              <w:szCs w:val="24"/>
                                            </w:rPr>
                                            <w:t>културите,което ще доведе до 5% увеличение на добива от аквакултури (сред</w:t>
                                          </w:r>
                                          <w:r w:rsidR="00827158" w:rsidRPr="003E5D08">
                                            <w:rPr>
                                              <w:rFonts w:asciiTheme="minorHAnsi" w:hAnsiTheme="minorHAnsi" w:cs="Times New Roman"/>
                                              <w:sz w:val="24"/>
                                              <w:szCs w:val="24"/>
                                            </w:rPr>
                                            <w:t>-</w:t>
                                          </w:r>
                                          <w:r w:rsidRPr="003E5D08">
                                            <w:rPr>
                                              <w:rFonts w:asciiTheme="minorHAnsi" w:hAnsiTheme="minorHAnsi" w:cs="Times New Roman"/>
                                              <w:sz w:val="24"/>
                                              <w:szCs w:val="24"/>
                                            </w:rPr>
                                            <w:t>носрочен</w:t>
                                          </w:r>
                                          <w:r w:rsidR="0064705B" w:rsidRPr="003E5D08">
                                            <w:rPr>
                                              <w:rFonts w:asciiTheme="minorHAnsi" w:hAnsiTheme="minorHAnsi" w:cs="Times New Roman"/>
                                              <w:sz w:val="24"/>
                                              <w:szCs w:val="24"/>
                                            </w:rPr>
                                            <w:t xml:space="preserve"> план</w:t>
                                          </w:r>
                                          <w:r w:rsidR="0064705B" w:rsidRPr="003E5D08">
                                            <w:rPr>
                                              <w:rFonts w:asciiTheme="minorHAnsi" w:hAnsiTheme="minorHAnsi" w:cs="Times New Roman"/>
                                              <w:sz w:val="24"/>
                                              <w:szCs w:val="24"/>
                                              <w:lang w:val="en-US"/>
                                            </w:rPr>
                                            <w:t>)</w:t>
                                          </w:r>
                                          <w:r w:rsidRPr="003E5D08">
                                            <w:rPr>
                                              <w:rFonts w:asciiTheme="minorHAnsi" w:hAnsiTheme="minorHAnsi" w:cs="Times New Roman"/>
                                              <w:sz w:val="24"/>
                                              <w:szCs w:val="24"/>
                                            </w:rPr>
                                            <w:t>;</w:t>
                                          </w:r>
                                        </w:p>
                                        <w:p w:rsidR="00DB468C" w:rsidRPr="003E5D08" w:rsidRDefault="00DB468C" w:rsidP="00B15383">
                                          <w:pPr>
                                            <w:pStyle w:val="a4"/>
                                            <w:numPr>
                                              <w:ilvl w:val="0"/>
                                              <w:numId w:val="47"/>
                                            </w:numPr>
                                            <w:autoSpaceDE w:val="0"/>
                                            <w:autoSpaceDN w:val="0"/>
                                            <w:adjustRightInd w:val="0"/>
                                            <w:spacing w:after="0"/>
                                            <w:ind w:left="0" w:firstLine="300"/>
                                            <w:jc w:val="both"/>
                                            <w:rPr>
                                              <w:rFonts w:asciiTheme="minorHAnsi" w:hAnsiTheme="minorHAnsi" w:cs="Times New Roman"/>
                                              <w:sz w:val="24"/>
                                              <w:szCs w:val="24"/>
                                            </w:rPr>
                                          </w:pPr>
                                          <w:r w:rsidRPr="003E5D08">
                                            <w:rPr>
                                              <w:rFonts w:asciiTheme="minorHAnsi" w:hAnsiTheme="minorHAnsi" w:cs="Times New Roman"/>
                                              <w:sz w:val="24"/>
                                              <w:szCs w:val="24"/>
                                            </w:rPr>
                                            <w:t xml:space="preserve">Създаване на национална база данни (онлайн </w:t>
                                          </w:r>
                                          <w:r w:rsidR="000F361C" w:rsidRPr="003E5D08">
                                            <w:rPr>
                                              <w:rFonts w:asciiTheme="minorHAnsi" w:hAnsiTheme="minorHAnsi" w:cs="Times New Roman"/>
                                              <w:sz w:val="24"/>
                                              <w:szCs w:val="24"/>
                                            </w:rPr>
                                            <w:t xml:space="preserve">платформа) за разпространение на </w:t>
                                          </w:r>
                                          <w:r w:rsidRPr="003E5D08">
                                            <w:rPr>
                                              <w:rFonts w:asciiTheme="minorHAnsi" w:hAnsiTheme="minorHAnsi" w:cs="Times New Roman"/>
                                              <w:sz w:val="24"/>
                                              <w:szCs w:val="24"/>
                                            </w:rPr>
                                            <w:t>информация за изменението на климата (краткосрочен план);</w:t>
                                          </w:r>
                                        </w:p>
                                        <w:p w:rsidR="00DB468C" w:rsidRPr="003E5D08" w:rsidRDefault="00DB468C" w:rsidP="00B15383">
                                          <w:pPr>
                                            <w:pStyle w:val="a4"/>
                                            <w:numPr>
                                              <w:ilvl w:val="0"/>
                                              <w:numId w:val="47"/>
                                            </w:numPr>
                                            <w:autoSpaceDE w:val="0"/>
                                            <w:autoSpaceDN w:val="0"/>
                                            <w:adjustRightInd w:val="0"/>
                                            <w:spacing w:after="0"/>
                                            <w:jc w:val="both"/>
                                            <w:rPr>
                                              <w:rFonts w:asciiTheme="minorHAnsi" w:hAnsiTheme="minorHAnsi" w:cs="Times New Roman"/>
                                              <w:sz w:val="24"/>
                                              <w:szCs w:val="24"/>
                                            </w:rPr>
                                          </w:pPr>
                                          <w:r w:rsidRPr="003E5D08">
                                            <w:rPr>
                                              <w:rFonts w:asciiTheme="minorHAnsi" w:hAnsiTheme="minorHAnsi" w:cs="Times New Roman"/>
                                              <w:sz w:val="24"/>
                                              <w:szCs w:val="24"/>
                                            </w:rPr>
                                            <w:t>Създаване на официална платформа за аквакултури (краткосрочен план);</w:t>
                                          </w:r>
                                        </w:p>
                                        <w:p w:rsidR="00DB468C" w:rsidRPr="003E5D08" w:rsidRDefault="00DB468C" w:rsidP="00B15383">
                                          <w:pPr>
                                            <w:pStyle w:val="a4"/>
                                            <w:numPr>
                                              <w:ilvl w:val="0"/>
                                              <w:numId w:val="47"/>
                                            </w:numPr>
                                            <w:autoSpaceDE w:val="0"/>
                                            <w:autoSpaceDN w:val="0"/>
                                            <w:adjustRightInd w:val="0"/>
                                            <w:spacing w:after="0"/>
                                            <w:ind w:left="0" w:firstLine="300"/>
                                            <w:jc w:val="both"/>
                                            <w:rPr>
                                              <w:rFonts w:asciiTheme="minorHAnsi" w:hAnsiTheme="minorHAnsi" w:cs="Times New Roman"/>
                                              <w:sz w:val="24"/>
                                              <w:szCs w:val="24"/>
                                            </w:rPr>
                                          </w:pPr>
                                          <w:r w:rsidRPr="003E5D08">
                                            <w:rPr>
                                              <w:rFonts w:asciiTheme="minorHAnsi" w:hAnsiTheme="minorHAnsi" w:cs="Times New Roman"/>
                                              <w:sz w:val="24"/>
                                              <w:szCs w:val="24"/>
                                            </w:rPr>
                                            <w:t>Развитие на научните изследвания за нови сортове култури, което да увеличидобивите от култури с 1,5% (средносрочен план);</w:t>
                                          </w:r>
                                        </w:p>
                                        <w:p w:rsidR="00DB468C" w:rsidRPr="003E5D08" w:rsidRDefault="00DB468C" w:rsidP="00B15383">
                                          <w:pPr>
                                            <w:pStyle w:val="a4"/>
                                            <w:numPr>
                                              <w:ilvl w:val="0"/>
                                              <w:numId w:val="47"/>
                                            </w:numPr>
                                            <w:autoSpaceDE w:val="0"/>
                                            <w:autoSpaceDN w:val="0"/>
                                            <w:adjustRightInd w:val="0"/>
                                            <w:spacing w:after="0"/>
                                            <w:ind w:left="0" w:firstLine="300"/>
                                            <w:jc w:val="both"/>
                                            <w:rPr>
                                              <w:rFonts w:asciiTheme="minorHAnsi" w:hAnsiTheme="minorHAnsi" w:cs="Times New Roman"/>
                                              <w:sz w:val="24"/>
                                              <w:szCs w:val="24"/>
                                            </w:rPr>
                                          </w:pPr>
                                          <w:r w:rsidRPr="003E5D08">
                                            <w:rPr>
                                              <w:rFonts w:asciiTheme="minorHAnsi" w:hAnsiTheme="minorHAnsi" w:cs="Times New Roman"/>
                                              <w:sz w:val="24"/>
                                              <w:szCs w:val="24"/>
                                            </w:rPr>
                                            <w:t xml:space="preserve">Разработване на системи за информация за </w:t>
                                          </w:r>
                                          <w:r w:rsidR="008E5B2A" w:rsidRPr="003E5D08">
                                            <w:rPr>
                                              <w:rFonts w:asciiTheme="minorHAnsi" w:hAnsiTheme="minorHAnsi" w:cs="Times New Roman"/>
                                              <w:sz w:val="24"/>
                                              <w:szCs w:val="24"/>
                                            </w:rPr>
                                            <w:t xml:space="preserve">климата и ранно предупреждение, </w:t>
                                          </w:r>
                                          <w:r w:rsidRPr="003E5D08">
                                            <w:rPr>
                                              <w:rFonts w:asciiTheme="minorHAnsi" w:hAnsiTheme="minorHAnsi" w:cs="Times New Roman"/>
                                              <w:sz w:val="24"/>
                                              <w:szCs w:val="24"/>
                                            </w:rPr>
                                            <w:t>което да увеличи добивите с 10% (средносрочен план);</w:t>
                                          </w:r>
                                        </w:p>
                                        <w:p w:rsidR="00DB468C" w:rsidRPr="003E5D08" w:rsidRDefault="00DB468C" w:rsidP="00B15383">
                                          <w:pPr>
                                            <w:pStyle w:val="a4"/>
                                            <w:numPr>
                                              <w:ilvl w:val="0"/>
                                              <w:numId w:val="47"/>
                                            </w:numPr>
                                            <w:autoSpaceDE w:val="0"/>
                                            <w:autoSpaceDN w:val="0"/>
                                            <w:adjustRightInd w:val="0"/>
                                            <w:spacing w:after="0"/>
                                            <w:ind w:left="0" w:firstLine="300"/>
                                            <w:jc w:val="both"/>
                                            <w:rPr>
                                              <w:rFonts w:asciiTheme="minorHAnsi" w:hAnsiTheme="minorHAnsi" w:cs="Times New Roman"/>
                                              <w:sz w:val="24"/>
                                              <w:szCs w:val="24"/>
                                            </w:rPr>
                                          </w:pPr>
                                          <w:r w:rsidRPr="003E5D08">
                                            <w:rPr>
                                              <w:rFonts w:asciiTheme="minorHAnsi" w:hAnsiTheme="minorHAnsi" w:cs="Times New Roman"/>
                                              <w:sz w:val="24"/>
                                              <w:szCs w:val="24"/>
                                            </w:rPr>
                                            <w:t>Актуализиране на законодателството в областта на рибарството във вътрешни</w:t>
                                          </w:r>
                                          <w:r w:rsidR="00B96B70" w:rsidRPr="003E5D08">
                                            <w:rPr>
                                              <w:rFonts w:asciiTheme="minorHAnsi" w:hAnsiTheme="minorHAnsi" w:cs="Times New Roman"/>
                                              <w:sz w:val="24"/>
                                              <w:szCs w:val="24"/>
                                            </w:rPr>
                                            <w:t>водни</w:t>
                                          </w:r>
                                          <w:r w:rsidRPr="003E5D08">
                                            <w:rPr>
                                              <w:rFonts w:asciiTheme="minorHAnsi" w:hAnsiTheme="minorHAnsi" w:cs="Times New Roman"/>
                                              <w:sz w:val="24"/>
                                              <w:szCs w:val="24"/>
                                            </w:rPr>
                                            <w:t>басейни и в областта на аквакулту</w:t>
                                          </w:r>
                                          <w:r w:rsidR="00B96B70" w:rsidRPr="003E5D08">
                                            <w:rPr>
                                              <w:rFonts w:asciiTheme="minorHAnsi" w:hAnsiTheme="minorHAnsi" w:cs="Times New Roman"/>
                                              <w:sz w:val="24"/>
                                              <w:szCs w:val="24"/>
                                            </w:rPr>
                                            <w:t xml:space="preserve">рите, което ще създаде по-добра </w:t>
                                          </w:r>
                                          <w:r w:rsidRPr="003E5D08">
                                            <w:rPr>
                                              <w:rFonts w:asciiTheme="minorHAnsi" w:hAnsiTheme="minorHAnsi" w:cs="Times New Roman"/>
                                              <w:sz w:val="24"/>
                                              <w:szCs w:val="24"/>
                                            </w:rPr>
                                            <w:t>устойчивост на сектора към изменението на климата (краткосрочен план);</w:t>
                                          </w:r>
                                        </w:p>
                                        <w:p w:rsidR="00DB468C" w:rsidRPr="003E5D08" w:rsidRDefault="00DB468C" w:rsidP="00B15383">
                                          <w:pPr>
                                            <w:pStyle w:val="a4"/>
                                            <w:numPr>
                                              <w:ilvl w:val="0"/>
                                              <w:numId w:val="48"/>
                                            </w:numPr>
                                            <w:autoSpaceDE w:val="0"/>
                                            <w:autoSpaceDN w:val="0"/>
                                            <w:adjustRightInd w:val="0"/>
                                            <w:spacing w:after="0"/>
                                            <w:ind w:left="0" w:firstLine="300"/>
                                            <w:jc w:val="both"/>
                                            <w:rPr>
                                              <w:rFonts w:asciiTheme="minorHAnsi" w:hAnsiTheme="minorHAnsi" w:cs="Times New Roman"/>
                                              <w:sz w:val="24"/>
                                              <w:szCs w:val="24"/>
                                            </w:rPr>
                                          </w:pPr>
                                          <w:r w:rsidRPr="003E5D08">
                                            <w:rPr>
                                              <w:rFonts w:asciiTheme="minorHAnsi" w:hAnsiTheme="minorHAnsi" w:cs="Times New Roman"/>
                                              <w:sz w:val="24"/>
                                              <w:szCs w:val="24"/>
                                            </w:rPr>
                                            <w:lastRenderedPageBreak/>
                                            <w:t>Изготвяне на Национална стратегия за развитие на селското стопанство, коятода подкрепя конкурентоспособността, местното производство, устойчивотоизпол</w:t>
                                          </w:r>
                                          <w:r w:rsidR="00796894" w:rsidRPr="003E5D08">
                                            <w:rPr>
                                              <w:rFonts w:asciiTheme="minorHAnsi" w:hAnsiTheme="minorHAnsi" w:cs="Times New Roman"/>
                                              <w:sz w:val="24"/>
                                              <w:szCs w:val="24"/>
                                            </w:rPr>
                                            <w:t>-</w:t>
                                          </w:r>
                                          <w:r w:rsidRPr="003E5D08">
                                            <w:rPr>
                                              <w:rFonts w:asciiTheme="minorHAnsi" w:hAnsiTheme="minorHAnsi" w:cs="Times New Roman"/>
                                              <w:sz w:val="24"/>
                                              <w:szCs w:val="24"/>
                                            </w:rPr>
                                            <w:t xml:space="preserve">зване на ресурсите, устойчивостта към изменението на климата и генериранетона  увеличение от 0,5% на брутната добавена стойност </w:t>
                                          </w:r>
                                          <w:r w:rsidR="008E5B2A" w:rsidRPr="003E5D08">
                                            <w:rPr>
                                              <w:rFonts w:asciiTheme="minorHAnsi" w:hAnsiTheme="minorHAnsi" w:cs="Times New Roman"/>
                                              <w:sz w:val="24"/>
                                              <w:szCs w:val="24"/>
                                            </w:rPr>
                                            <w:t>в земеделския сектор (краткосро</w:t>
                                          </w:r>
                                          <w:r w:rsidRPr="003E5D08">
                                            <w:rPr>
                                              <w:rFonts w:asciiTheme="minorHAnsi" w:hAnsiTheme="minorHAnsi" w:cs="Times New Roman"/>
                                              <w:sz w:val="24"/>
                                              <w:szCs w:val="24"/>
                                            </w:rPr>
                                            <w:t>чен план);</w:t>
                                          </w:r>
                                        </w:p>
                                        <w:p w:rsidR="00D2307E" w:rsidRPr="003E5D08" w:rsidRDefault="00DB468C" w:rsidP="00B15383">
                                          <w:pPr>
                                            <w:pStyle w:val="a4"/>
                                            <w:numPr>
                                              <w:ilvl w:val="0"/>
                                              <w:numId w:val="48"/>
                                            </w:numPr>
                                            <w:autoSpaceDE w:val="0"/>
                                            <w:autoSpaceDN w:val="0"/>
                                            <w:adjustRightInd w:val="0"/>
                                            <w:spacing w:after="0"/>
                                            <w:ind w:left="0" w:right="33" w:firstLine="300"/>
                                            <w:jc w:val="both"/>
                                            <w:rPr>
                                              <w:rFonts w:asciiTheme="minorHAnsi" w:hAnsiTheme="minorHAnsi" w:cs="Times New Roman"/>
                                              <w:sz w:val="24"/>
                                              <w:szCs w:val="24"/>
                                            </w:rPr>
                                          </w:pPr>
                                          <w:r w:rsidRPr="003E5D08">
                                            <w:rPr>
                                              <w:rFonts w:asciiTheme="minorHAnsi" w:hAnsiTheme="minorHAnsi" w:cs="Times New Roman"/>
                                              <w:sz w:val="24"/>
                                              <w:szCs w:val="24"/>
                                            </w:rPr>
                                            <w:t>Разработване на програми за застраховане и управление на риска, увеличаванена броя на земеделските производители, застраховани срещу загуби с 20%(средносрочен план).</w:t>
                                          </w:r>
                                        </w:p>
                                        <w:p w:rsidR="00DC57C2" w:rsidRPr="003E5D08" w:rsidRDefault="00DC57C2" w:rsidP="009A77A2">
                                          <w:pPr>
                                            <w:autoSpaceDE w:val="0"/>
                                            <w:autoSpaceDN w:val="0"/>
                                            <w:adjustRightInd w:val="0"/>
                                            <w:spacing w:after="0"/>
                                            <w:ind w:right="33"/>
                                            <w:jc w:val="both"/>
                                            <w:rPr>
                                              <w:rFonts w:asciiTheme="minorHAnsi" w:hAnsiTheme="minorHAnsi" w:cs="Times New Roman"/>
                                              <w:i/>
                                              <w:sz w:val="24"/>
                                              <w:szCs w:val="24"/>
                                            </w:rPr>
                                          </w:pPr>
                                          <w:r w:rsidRPr="003E5D08">
                                            <w:rPr>
                                              <w:rFonts w:asciiTheme="minorHAnsi" w:hAnsiTheme="minorHAnsi" w:cs="Times New Roman"/>
                                              <w:i/>
                                              <w:sz w:val="24"/>
                                              <w:szCs w:val="24"/>
                                            </w:rPr>
                                            <w:t>Заинтересовани страни</w:t>
                                          </w:r>
                                        </w:p>
                                        <w:p w:rsidR="00DC57C2" w:rsidRPr="003E5D08" w:rsidRDefault="00DC57C2" w:rsidP="009A77A2">
                                          <w:pPr>
                                            <w:spacing w:after="0"/>
                                            <w:ind w:right="33"/>
                                            <w:jc w:val="both"/>
                                            <w:rPr>
                                              <w:sz w:val="24"/>
                                              <w:szCs w:val="24"/>
                                            </w:rPr>
                                          </w:pPr>
                                          <w:r w:rsidRPr="003E5D08">
                                            <w:rPr>
                                              <w:sz w:val="24"/>
                                              <w:szCs w:val="24"/>
                                            </w:rPr>
                                            <w:t>Заинтересованите страни от публичния сектор вк</w:t>
                                          </w:r>
                                          <w:r w:rsidR="008E5B2A" w:rsidRPr="003E5D08">
                                            <w:rPr>
                                              <w:sz w:val="24"/>
                                              <w:szCs w:val="24"/>
                                            </w:rPr>
                                            <w:t xml:space="preserve">лючват министерствата и техните </w:t>
                                          </w:r>
                                          <w:r w:rsidRPr="003E5D08">
                                            <w:rPr>
                                              <w:sz w:val="24"/>
                                              <w:szCs w:val="24"/>
                                            </w:rPr>
                                            <w:t>органи, свързани със съответния сектор. Земеделск</w:t>
                                          </w:r>
                                          <w:r w:rsidR="008E5B2A" w:rsidRPr="003E5D08">
                                            <w:rPr>
                                              <w:sz w:val="24"/>
                                              <w:szCs w:val="24"/>
                                            </w:rPr>
                                            <w:t xml:space="preserve">ите производители и рибарите, и </w:t>
                                          </w:r>
                                          <w:r w:rsidRPr="003E5D08">
                                            <w:rPr>
                                              <w:sz w:val="24"/>
                                              <w:szCs w:val="24"/>
                                            </w:rPr>
                                            <w:t>техните браншови асоциации са друга група от ва</w:t>
                                          </w:r>
                                          <w:r w:rsidR="008E5B2A" w:rsidRPr="003E5D08">
                                            <w:rPr>
                                              <w:sz w:val="24"/>
                                              <w:szCs w:val="24"/>
                                            </w:rPr>
                                            <w:t xml:space="preserve">жни участници, тъй като техният </w:t>
                                          </w:r>
                                          <w:r w:rsidRPr="003E5D08">
                                            <w:rPr>
                                              <w:sz w:val="24"/>
                                              <w:szCs w:val="24"/>
                                            </w:rPr>
                                            <w:t>ангажимент е от съществено значение за успешното изпълнение на плана за действие.</w:t>
                                          </w:r>
                                        </w:p>
                                        <w:p w:rsidR="00DC57C2" w:rsidRPr="003E5D08" w:rsidRDefault="00DC57C2" w:rsidP="009A77A2">
                                          <w:pPr>
                                            <w:spacing w:after="0"/>
                                            <w:ind w:right="33"/>
                                            <w:jc w:val="both"/>
                                            <w:rPr>
                                              <w:sz w:val="24"/>
                                              <w:szCs w:val="24"/>
                                            </w:rPr>
                                          </w:pPr>
                                          <w:r w:rsidRPr="003E5D08">
                                            <w:rPr>
                                              <w:sz w:val="24"/>
                                              <w:szCs w:val="24"/>
                                            </w:rPr>
                                            <w:t>Академичните среди и научноизследователските ин</w:t>
                                          </w:r>
                                          <w:r w:rsidR="008E5B2A" w:rsidRPr="003E5D08">
                                            <w:rPr>
                                              <w:sz w:val="24"/>
                                              <w:szCs w:val="24"/>
                                            </w:rPr>
                                            <w:t xml:space="preserve">ститути също играят важна роля, </w:t>
                                          </w:r>
                                          <w:r w:rsidRPr="003E5D08">
                                            <w:rPr>
                                              <w:sz w:val="24"/>
                                              <w:szCs w:val="24"/>
                                            </w:rPr>
                                            <w:t>заедно с гражданското общество и местните и регионалните власти.</w:t>
                                          </w:r>
                                        </w:p>
                                        <w:p w:rsidR="006015FE" w:rsidRPr="003E5D08" w:rsidRDefault="006015FE" w:rsidP="0067731F">
                                          <w:pPr>
                                            <w:pStyle w:val="a4"/>
                                            <w:autoSpaceDE w:val="0"/>
                                            <w:autoSpaceDN w:val="0"/>
                                            <w:adjustRightInd w:val="0"/>
                                            <w:spacing w:after="0"/>
                                            <w:ind w:left="345" w:right="495"/>
                                            <w:jc w:val="both"/>
                                            <w:rPr>
                                              <w:rFonts w:asciiTheme="minorHAnsi" w:hAnsiTheme="minorHAnsi" w:cs="Times New Roman"/>
                                              <w:sz w:val="24"/>
                                              <w:szCs w:val="24"/>
                                            </w:rPr>
                                          </w:pPr>
                                        </w:p>
                                        <w:p w:rsidR="00DC57C2" w:rsidRPr="003E5D08" w:rsidRDefault="00733B65" w:rsidP="0067731F">
                                          <w:pPr>
                                            <w:autoSpaceDE w:val="0"/>
                                            <w:autoSpaceDN w:val="0"/>
                                            <w:adjustRightInd w:val="0"/>
                                            <w:spacing w:after="0"/>
                                            <w:ind w:right="495"/>
                                            <w:jc w:val="both"/>
                                            <w:rPr>
                                              <w:rFonts w:asciiTheme="minorHAnsi" w:hAnsiTheme="minorHAnsi" w:cs="Times New Roman"/>
                                              <w:b/>
                                              <w:i/>
                                              <w:color w:val="984806" w:themeColor="accent6" w:themeShade="80"/>
                                              <w:sz w:val="24"/>
                                              <w:szCs w:val="24"/>
                                            </w:rPr>
                                          </w:pPr>
                                          <w:r w:rsidRPr="003E5D08">
                                            <w:rPr>
                                              <w:rFonts w:asciiTheme="minorHAnsi" w:hAnsiTheme="minorHAnsi" w:cs="Times New Roman"/>
                                              <w:b/>
                                              <w:i/>
                                              <w:color w:val="984806" w:themeColor="accent6" w:themeShade="80"/>
                                              <w:sz w:val="24"/>
                                              <w:szCs w:val="24"/>
                                            </w:rPr>
                                            <w:t xml:space="preserve">9.2. </w:t>
                                          </w:r>
                                          <w:r w:rsidR="00DC57C2" w:rsidRPr="003E5D08">
                                            <w:rPr>
                                              <w:rFonts w:asciiTheme="minorHAnsi" w:hAnsiTheme="minorHAnsi" w:cs="Times New Roman"/>
                                              <w:b/>
                                              <w:i/>
                                              <w:color w:val="984806" w:themeColor="accent6" w:themeShade="80"/>
                                              <w:sz w:val="24"/>
                                              <w:szCs w:val="24"/>
                                            </w:rPr>
                                            <w:t>Биоразнообразие и екосистеми</w:t>
                                          </w:r>
                                          <w:r w:rsidR="0051575D" w:rsidRPr="003E5D08">
                                            <w:rPr>
                                              <w:rFonts w:asciiTheme="minorHAnsi" w:hAnsiTheme="minorHAnsi" w:cs="Times New Roman"/>
                                              <w:b/>
                                              <w:i/>
                                              <w:color w:val="984806" w:themeColor="accent6" w:themeShade="80"/>
                                              <w:sz w:val="24"/>
                                              <w:szCs w:val="24"/>
                                            </w:rPr>
                                            <w:t>.</w:t>
                                          </w:r>
                                        </w:p>
                                        <w:p w:rsidR="00DC57C2" w:rsidRPr="003E5D08" w:rsidRDefault="00DC57C2" w:rsidP="0067731F">
                                          <w:pPr>
                                            <w:autoSpaceDE w:val="0"/>
                                            <w:autoSpaceDN w:val="0"/>
                                            <w:adjustRightInd w:val="0"/>
                                            <w:spacing w:after="0"/>
                                            <w:ind w:right="495"/>
                                            <w:jc w:val="both"/>
                                            <w:rPr>
                                              <w:rFonts w:asciiTheme="minorHAnsi" w:hAnsiTheme="minorHAnsi" w:cs="Times New Roman"/>
                                              <w:b/>
                                              <w:i/>
                                              <w:color w:val="984806" w:themeColor="accent6" w:themeShade="80"/>
                                              <w:sz w:val="24"/>
                                              <w:szCs w:val="24"/>
                                            </w:rPr>
                                          </w:pPr>
                                          <w:r w:rsidRPr="003E5D08">
                                            <w:rPr>
                                              <w:rFonts w:asciiTheme="minorHAnsi" w:hAnsiTheme="minorHAnsi" w:cs="Times New Roman"/>
                                              <w:b/>
                                              <w:i/>
                                              <w:color w:val="984806" w:themeColor="accent6" w:themeShade="80"/>
                                              <w:sz w:val="24"/>
                                              <w:szCs w:val="24"/>
                                            </w:rPr>
                                            <w:t>Въздействие от изменението на климата</w:t>
                                          </w:r>
                                          <w:r w:rsidR="0051575D" w:rsidRPr="003E5D08">
                                            <w:rPr>
                                              <w:rFonts w:asciiTheme="minorHAnsi" w:hAnsiTheme="minorHAnsi" w:cs="Times New Roman"/>
                                              <w:b/>
                                              <w:i/>
                                              <w:color w:val="984806" w:themeColor="accent6" w:themeShade="80"/>
                                              <w:sz w:val="24"/>
                                              <w:szCs w:val="24"/>
                                            </w:rPr>
                                            <w:t>.</w:t>
                                          </w:r>
                                        </w:p>
                                        <w:p w:rsidR="00DC57C2" w:rsidRPr="003E5D08" w:rsidRDefault="00DC57C2" w:rsidP="009A77A2">
                                          <w:pPr>
                                            <w:autoSpaceDE w:val="0"/>
                                            <w:autoSpaceDN w:val="0"/>
                                            <w:adjustRightInd w:val="0"/>
                                            <w:spacing w:after="0"/>
                                            <w:ind w:right="33"/>
                                            <w:jc w:val="both"/>
                                            <w:rPr>
                                              <w:rFonts w:asciiTheme="minorHAnsi" w:hAnsiTheme="minorHAnsi" w:cs="Times New Roman"/>
                                              <w:sz w:val="24"/>
                                              <w:szCs w:val="24"/>
                                            </w:rPr>
                                          </w:pPr>
                                          <w:r w:rsidRPr="003E5D08">
                                            <w:rPr>
                                              <w:rFonts w:asciiTheme="minorHAnsi" w:hAnsiTheme="minorHAnsi" w:cs="Times New Roman"/>
                                              <w:sz w:val="24"/>
                                              <w:szCs w:val="24"/>
                                            </w:rPr>
                                            <w:t>Биологичното разнообразие и екосистемите са особено уязвими по отношение наизменението на климата и демонстрират разнообразн</w:t>
                                          </w:r>
                                          <w:r w:rsidR="00EA122A" w:rsidRPr="003E5D08">
                                            <w:rPr>
                                              <w:rFonts w:asciiTheme="minorHAnsi" w:hAnsiTheme="minorHAnsi" w:cs="Times New Roman"/>
                                              <w:sz w:val="24"/>
                                              <w:szCs w:val="24"/>
                                            </w:rPr>
                                            <w:t xml:space="preserve">и потенциални въздействия, като </w:t>
                                          </w:r>
                                          <w:r w:rsidRPr="003E5D08">
                                            <w:rPr>
                                              <w:rFonts w:asciiTheme="minorHAnsi" w:hAnsiTheme="minorHAnsi" w:cs="Times New Roman"/>
                                              <w:sz w:val="24"/>
                                              <w:szCs w:val="24"/>
                                            </w:rPr>
                                            <w:t xml:space="preserve">например загуба на генетично разнообразие, </w:t>
                                          </w:r>
                                          <w:r w:rsidR="008E5B2A" w:rsidRPr="003E5D08">
                                            <w:rPr>
                                              <w:rFonts w:asciiTheme="minorHAnsi" w:hAnsiTheme="minorHAnsi" w:cs="Times New Roman"/>
                                              <w:sz w:val="24"/>
                                              <w:szCs w:val="24"/>
                                            </w:rPr>
                                            <w:t xml:space="preserve">нарушаване на жизнените цикли и </w:t>
                                          </w:r>
                                          <w:r w:rsidRPr="003E5D08">
                                            <w:rPr>
                                              <w:rFonts w:asciiTheme="minorHAnsi" w:hAnsiTheme="minorHAnsi" w:cs="Times New Roman"/>
                                              <w:sz w:val="24"/>
                                              <w:szCs w:val="24"/>
                                            </w:rPr>
                                            <w:t>фенологичните фази на видовете, влошаване на местообитанията и въздействие върхупредоставянето на екосистемните услуги.</w:t>
                                          </w:r>
                                        </w:p>
                                        <w:p w:rsidR="00DC57C2" w:rsidRPr="003E5D08" w:rsidRDefault="00DC57C2" w:rsidP="009A77A2">
                                          <w:pPr>
                                            <w:autoSpaceDE w:val="0"/>
                                            <w:autoSpaceDN w:val="0"/>
                                            <w:adjustRightInd w:val="0"/>
                                            <w:spacing w:after="0"/>
                                            <w:ind w:right="33"/>
                                            <w:jc w:val="both"/>
                                            <w:rPr>
                                              <w:rFonts w:asciiTheme="minorHAnsi" w:hAnsiTheme="minorHAnsi" w:cs="Times New Roman"/>
                                              <w:i/>
                                              <w:sz w:val="24"/>
                                              <w:szCs w:val="24"/>
                                            </w:rPr>
                                          </w:pPr>
                                          <w:r w:rsidRPr="003E5D08">
                                            <w:rPr>
                                              <w:rFonts w:asciiTheme="minorHAnsi" w:hAnsiTheme="minorHAnsi" w:cs="Times New Roman"/>
                                              <w:i/>
                                              <w:sz w:val="24"/>
                                              <w:szCs w:val="24"/>
                                            </w:rPr>
                                            <w:t>Стратегически и оперативни цели и дейности</w:t>
                                          </w:r>
                                        </w:p>
                                        <w:p w:rsidR="00DC57C2" w:rsidRPr="003E5D08" w:rsidRDefault="00DC57C2" w:rsidP="009A77A2">
                                          <w:pPr>
                                            <w:autoSpaceDE w:val="0"/>
                                            <w:autoSpaceDN w:val="0"/>
                                            <w:adjustRightInd w:val="0"/>
                                            <w:spacing w:after="0"/>
                                            <w:ind w:right="33"/>
                                            <w:jc w:val="both"/>
                                            <w:rPr>
                                              <w:rFonts w:asciiTheme="minorHAnsi" w:hAnsiTheme="minorHAnsi" w:cs="Times New Roman"/>
                                              <w:sz w:val="24"/>
                                              <w:szCs w:val="24"/>
                                            </w:rPr>
                                          </w:pPr>
                                          <w:r w:rsidRPr="003E5D08">
                                            <w:rPr>
                                              <w:rFonts w:asciiTheme="minorHAnsi" w:hAnsiTheme="minorHAnsi" w:cs="Times New Roman"/>
                                              <w:sz w:val="24"/>
                                              <w:szCs w:val="24"/>
                                            </w:rPr>
                                            <w:t>По-подробно, действията области са следните:</w:t>
                                          </w:r>
                                        </w:p>
                                        <w:p w:rsidR="00DC57C2" w:rsidRPr="003E5D08" w:rsidRDefault="00DC57C2" w:rsidP="009A77A2">
                                          <w:pPr>
                                            <w:autoSpaceDE w:val="0"/>
                                            <w:autoSpaceDN w:val="0"/>
                                            <w:adjustRightInd w:val="0"/>
                                            <w:spacing w:after="0"/>
                                            <w:ind w:right="33"/>
                                            <w:jc w:val="both"/>
                                            <w:rPr>
                                              <w:rFonts w:asciiTheme="minorHAnsi" w:hAnsiTheme="minorHAnsi" w:cs="Times New Roman"/>
                                              <w:i/>
                                              <w:sz w:val="24"/>
                                              <w:szCs w:val="24"/>
                                            </w:rPr>
                                          </w:pPr>
                                          <w:r w:rsidRPr="003E5D08">
                                            <w:rPr>
                                              <w:rFonts w:asciiTheme="minorHAnsi" w:hAnsiTheme="minorHAnsi" w:cs="Times New Roman"/>
                                              <w:i/>
                                              <w:sz w:val="24"/>
                                              <w:szCs w:val="24"/>
                                            </w:rPr>
                                            <w:t>1. Подобряване на управлението на екосистемите</w:t>
                                          </w:r>
                                        </w:p>
                                        <w:p w:rsidR="00DC57C2" w:rsidRPr="003E5D08" w:rsidRDefault="008E5B2A" w:rsidP="00B15383">
                                          <w:pPr>
                                            <w:pStyle w:val="a4"/>
                                            <w:numPr>
                                              <w:ilvl w:val="0"/>
                                              <w:numId w:val="10"/>
                                            </w:numPr>
                                            <w:autoSpaceDE w:val="0"/>
                                            <w:autoSpaceDN w:val="0"/>
                                            <w:adjustRightInd w:val="0"/>
                                            <w:spacing w:after="0"/>
                                            <w:ind w:left="0" w:right="33"/>
                                            <w:jc w:val="both"/>
                                            <w:rPr>
                                              <w:rFonts w:asciiTheme="minorHAnsi" w:hAnsiTheme="minorHAnsi" w:cs="Times New Roman"/>
                                              <w:sz w:val="24"/>
                                              <w:szCs w:val="24"/>
                                            </w:rPr>
                                          </w:pPr>
                                          <w:r w:rsidRPr="003E5D08">
                                            <w:rPr>
                                              <w:rFonts w:asciiTheme="minorHAnsi" w:hAnsiTheme="minorHAnsi" w:cs="Times New Roman"/>
                                              <w:sz w:val="24"/>
                                              <w:szCs w:val="24"/>
                                            </w:rPr>
                                            <w:t>-</w:t>
                                          </w:r>
                                          <w:r w:rsidR="00DC57C2" w:rsidRPr="003E5D08">
                                            <w:rPr>
                                              <w:rFonts w:asciiTheme="minorHAnsi" w:hAnsiTheme="minorHAnsi" w:cs="Times New Roman"/>
                                              <w:sz w:val="24"/>
                                              <w:szCs w:val="24"/>
                                            </w:rPr>
                                            <w:t>Привеждане в съответствие на законодателството за стратегическо планиране иприлагане (разработване на нова стратегия за биологичното разнообразие и планза действие и на нова Стратегия за зелената инфраструктура, преглед направните изис</w:t>
                                          </w:r>
                                          <w:r w:rsidR="009A77A2" w:rsidRPr="003E5D08">
                                            <w:rPr>
                                              <w:rFonts w:asciiTheme="minorHAnsi" w:hAnsiTheme="minorHAnsi" w:cs="Times New Roman"/>
                                              <w:sz w:val="24"/>
                                              <w:szCs w:val="24"/>
                                            </w:rPr>
                                            <w:t>-</w:t>
                                          </w:r>
                                          <w:r w:rsidR="00DC57C2" w:rsidRPr="003E5D08">
                                            <w:rPr>
                                              <w:rFonts w:asciiTheme="minorHAnsi" w:hAnsiTheme="minorHAnsi" w:cs="Times New Roman"/>
                                              <w:sz w:val="24"/>
                                              <w:szCs w:val="24"/>
                                            </w:rPr>
                                            <w:t>квания, операционализиране на мониторинга на екосистемите иОВОС/CEO)</w:t>
                                          </w:r>
                                          <w:r w:rsidR="008E1407" w:rsidRPr="003E5D08">
                                            <w:rPr>
                                              <w:rFonts w:asciiTheme="minorHAnsi" w:hAnsiTheme="minorHAnsi" w:cs="Times New Roman"/>
                                              <w:sz w:val="24"/>
                                              <w:szCs w:val="24"/>
                                            </w:rPr>
                                            <w:t>.</w:t>
                                          </w:r>
                                        </w:p>
                                        <w:p w:rsidR="00DC57C2" w:rsidRPr="003E5D08" w:rsidRDefault="008E5B2A" w:rsidP="00B15383">
                                          <w:pPr>
                                            <w:pStyle w:val="a4"/>
                                            <w:numPr>
                                              <w:ilvl w:val="0"/>
                                              <w:numId w:val="10"/>
                                            </w:numPr>
                                            <w:autoSpaceDE w:val="0"/>
                                            <w:autoSpaceDN w:val="0"/>
                                            <w:adjustRightInd w:val="0"/>
                                            <w:spacing w:after="0"/>
                                            <w:ind w:left="0" w:right="33"/>
                                            <w:jc w:val="both"/>
                                            <w:rPr>
                                              <w:rFonts w:asciiTheme="minorHAnsi" w:hAnsiTheme="minorHAnsi" w:cs="Times New Roman"/>
                                              <w:sz w:val="24"/>
                                              <w:szCs w:val="24"/>
                                            </w:rPr>
                                          </w:pPr>
                                          <w:r w:rsidRPr="003E5D08">
                                            <w:rPr>
                                              <w:rFonts w:asciiTheme="minorHAnsi" w:hAnsiTheme="minorHAnsi" w:cs="Times New Roman"/>
                                              <w:sz w:val="24"/>
                                              <w:szCs w:val="24"/>
                                            </w:rPr>
                                            <w:t>-</w:t>
                                          </w:r>
                                          <w:r w:rsidR="00DC57C2" w:rsidRPr="003E5D08">
                                            <w:rPr>
                                              <w:rFonts w:asciiTheme="minorHAnsi" w:hAnsiTheme="minorHAnsi" w:cs="Times New Roman"/>
                                              <w:sz w:val="24"/>
                                              <w:szCs w:val="24"/>
                                            </w:rPr>
                                            <w:t>Адаптиране на секторното законодателство към законодателството в областта наизменение на климата (преразглеждане на Закона за ограничаване на изменението на</w:t>
                                          </w:r>
                                          <w:r w:rsidR="009A77A2" w:rsidRPr="003E5D08">
                                            <w:rPr>
                                              <w:rFonts w:asciiTheme="minorHAnsi" w:hAnsiTheme="minorHAnsi" w:cs="Times New Roman"/>
                                              <w:sz w:val="24"/>
                                              <w:szCs w:val="24"/>
                                            </w:rPr>
                                            <w:t xml:space="preserve"> климата и секторните стратегии/</w:t>
                                          </w:r>
                                          <w:r w:rsidR="00DC57C2" w:rsidRPr="003E5D08">
                                            <w:rPr>
                                              <w:rFonts w:asciiTheme="minorHAnsi" w:hAnsiTheme="minorHAnsi" w:cs="Times New Roman"/>
                                              <w:sz w:val="24"/>
                                              <w:szCs w:val="24"/>
                                            </w:rPr>
                                            <w:t>законодателство, адап</w:t>
                                          </w:r>
                                          <w:r w:rsidR="005D00E9" w:rsidRPr="003E5D08">
                                            <w:rPr>
                                              <w:rFonts w:asciiTheme="minorHAnsi" w:hAnsiTheme="minorHAnsi" w:cs="Times New Roman"/>
                                              <w:sz w:val="24"/>
                                              <w:szCs w:val="24"/>
                                            </w:rPr>
                                            <w:t>тиране на рег</w:t>
                                          </w:r>
                                          <w:r w:rsidR="009A77A2" w:rsidRPr="003E5D08">
                                            <w:rPr>
                                              <w:rFonts w:asciiTheme="minorHAnsi" w:hAnsiTheme="minorHAnsi" w:cs="Times New Roman"/>
                                              <w:sz w:val="24"/>
                                              <w:szCs w:val="24"/>
                                            </w:rPr>
                                            <w:t>ионалните</w:t>
                                          </w:r>
                                          <w:r w:rsidR="00EA122A" w:rsidRPr="003E5D08">
                                            <w:rPr>
                                              <w:rFonts w:asciiTheme="minorHAnsi" w:hAnsiTheme="minorHAnsi" w:cs="Times New Roman"/>
                                              <w:sz w:val="24"/>
                                              <w:szCs w:val="24"/>
                                            </w:rPr>
                                            <w:t>/ местни</w:t>
                                          </w:r>
                                          <w:r w:rsidR="00DC57C2" w:rsidRPr="003E5D08">
                                            <w:rPr>
                                              <w:rFonts w:asciiTheme="minorHAnsi" w:hAnsiTheme="minorHAnsi" w:cs="Times New Roman"/>
                                              <w:sz w:val="24"/>
                                              <w:szCs w:val="24"/>
                                            </w:rPr>
                                            <w:t xml:space="preserve">те стратегии за адаптация към </w:t>
                                          </w:r>
                                          <w:r w:rsidR="001A0A3A" w:rsidRPr="003E5D08">
                                            <w:rPr>
                                              <w:rFonts w:asciiTheme="minorHAnsi" w:hAnsiTheme="minorHAnsi" w:cs="Times New Roman"/>
                                              <w:sz w:val="24"/>
                                              <w:szCs w:val="24"/>
                                            </w:rPr>
                                            <w:t>измененията в</w:t>
                                          </w:r>
                                          <w:r w:rsidR="00DC57C2" w:rsidRPr="003E5D08">
                                            <w:rPr>
                                              <w:rFonts w:asciiTheme="minorHAnsi" w:hAnsiTheme="minorHAnsi" w:cs="Times New Roman"/>
                                              <w:sz w:val="24"/>
                                              <w:szCs w:val="24"/>
                                            </w:rPr>
                                            <w:t xml:space="preserve"> законодателство</w:t>
                                          </w:r>
                                          <w:r w:rsidR="001A0A3A" w:rsidRPr="003E5D08">
                                            <w:rPr>
                                              <w:rFonts w:asciiTheme="minorHAnsi" w:hAnsiTheme="minorHAnsi" w:cs="Times New Roman"/>
                                              <w:sz w:val="24"/>
                                              <w:szCs w:val="24"/>
                                            </w:rPr>
                                            <w:t>то</w:t>
                                          </w:r>
                                          <w:r w:rsidR="00DC57C2" w:rsidRPr="003E5D08">
                                            <w:rPr>
                                              <w:rFonts w:asciiTheme="minorHAnsi" w:hAnsiTheme="minorHAnsi" w:cs="Times New Roman"/>
                                              <w:sz w:val="24"/>
                                              <w:szCs w:val="24"/>
                                            </w:rPr>
                                            <w:t>/ стратегии</w:t>
                                          </w:r>
                                          <w:r w:rsidR="001A0A3A" w:rsidRPr="003E5D08">
                                            <w:rPr>
                                              <w:rFonts w:asciiTheme="minorHAnsi" w:hAnsiTheme="minorHAnsi" w:cs="Times New Roman"/>
                                              <w:sz w:val="24"/>
                                              <w:szCs w:val="24"/>
                                            </w:rPr>
                                            <w:t>те.</w:t>
                                          </w:r>
                                        </w:p>
                                        <w:p w:rsidR="001A0A3A" w:rsidRPr="003E5D08" w:rsidRDefault="008E5B2A" w:rsidP="00B15383">
                                          <w:pPr>
                                            <w:pStyle w:val="a4"/>
                                            <w:numPr>
                                              <w:ilvl w:val="0"/>
                                              <w:numId w:val="10"/>
                                            </w:numPr>
                                            <w:autoSpaceDE w:val="0"/>
                                            <w:autoSpaceDN w:val="0"/>
                                            <w:adjustRightInd w:val="0"/>
                                            <w:spacing w:after="0"/>
                                            <w:ind w:left="0" w:right="33"/>
                                            <w:jc w:val="both"/>
                                            <w:rPr>
                                              <w:rFonts w:asciiTheme="minorHAnsi" w:hAnsiTheme="minorHAnsi" w:cs="Times New Roman"/>
                                              <w:sz w:val="24"/>
                                              <w:szCs w:val="24"/>
                                            </w:rPr>
                                          </w:pPr>
                                          <w:r w:rsidRPr="003E5D08">
                                            <w:rPr>
                                              <w:rFonts w:asciiTheme="minorHAnsi" w:hAnsiTheme="minorHAnsi" w:cs="Times New Roman"/>
                                              <w:sz w:val="24"/>
                                              <w:szCs w:val="24"/>
                                            </w:rPr>
                                            <w:t>-</w:t>
                                          </w:r>
                                          <w:r w:rsidR="001A0A3A" w:rsidRPr="003E5D08">
                                            <w:rPr>
                                              <w:rFonts w:asciiTheme="minorHAnsi" w:hAnsiTheme="minorHAnsi" w:cs="Times New Roman"/>
                                              <w:sz w:val="24"/>
                                              <w:szCs w:val="24"/>
                                            </w:rPr>
                                            <w:t>Свързване на статистическите данни за емисиите към нови екологични отчети(създаване на въглеродно екологично счетоводство, свързване на отчитането навъг</w:t>
                                          </w:r>
                                          <w:r w:rsidR="009A77A2" w:rsidRPr="003E5D08">
                                            <w:rPr>
                                              <w:rFonts w:asciiTheme="minorHAnsi" w:hAnsiTheme="minorHAnsi" w:cs="Times New Roman"/>
                                              <w:sz w:val="24"/>
                                              <w:szCs w:val="24"/>
                                            </w:rPr>
                                            <w:t>-</w:t>
                                          </w:r>
                                          <w:r w:rsidR="001A0A3A" w:rsidRPr="003E5D08">
                                            <w:rPr>
                                              <w:rFonts w:asciiTheme="minorHAnsi" w:hAnsiTheme="minorHAnsi" w:cs="Times New Roman"/>
                                              <w:sz w:val="24"/>
                                              <w:szCs w:val="24"/>
                                            </w:rPr>
                                            <w:t>леродните емисии и екологичното счетоводство)</w:t>
                                          </w:r>
                                        </w:p>
                                        <w:p w:rsidR="00C21E6D" w:rsidRPr="003E5D08" w:rsidRDefault="00C21E6D" w:rsidP="00B15383">
                                          <w:pPr>
                                            <w:pStyle w:val="a4"/>
                                            <w:numPr>
                                              <w:ilvl w:val="0"/>
                                              <w:numId w:val="10"/>
                                            </w:numPr>
                                            <w:autoSpaceDE w:val="0"/>
                                            <w:autoSpaceDN w:val="0"/>
                                            <w:adjustRightInd w:val="0"/>
                                            <w:spacing w:after="0"/>
                                            <w:ind w:left="0" w:right="33"/>
                                            <w:jc w:val="both"/>
                                            <w:rPr>
                                              <w:rFonts w:asciiTheme="minorHAnsi" w:hAnsiTheme="minorHAnsi" w:cs="Times New Roman"/>
                                              <w:sz w:val="24"/>
                                              <w:szCs w:val="24"/>
                                            </w:rPr>
                                          </w:pPr>
                                        </w:p>
                                        <w:p w:rsidR="001A0A3A" w:rsidRPr="003E5D08" w:rsidRDefault="001A0A3A" w:rsidP="009A77A2">
                                          <w:pPr>
                                            <w:autoSpaceDE w:val="0"/>
                                            <w:autoSpaceDN w:val="0"/>
                                            <w:adjustRightInd w:val="0"/>
                                            <w:spacing w:after="0"/>
                                            <w:ind w:right="33"/>
                                            <w:jc w:val="both"/>
                                            <w:rPr>
                                              <w:rFonts w:asciiTheme="minorHAnsi" w:hAnsiTheme="minorHAnsi" w:cs="Times New Roman"/>
                                              <w:i/>
                                              <w:sz w:val="24"/>
                                              <w:szCs w:val="24"/>
                                            </w:rPr>
                                          </w:pPr>
                                          <w:r w:rsidRPr="003E5D08">
                                            <w:rPr>
                                              <w:rFonts w:asciiTheme="minorHAnsi" w:hAnsiTheme="minorHAnsi" w:cs="Times New Roman"/>
                                              <w:i/>
                                              <w:sz w:val="24"/>
                                              <w:szCs w:val="24"/>
                                            </w:rPr>
                                            <w:t>2.Подобряване на управлението на знанията</w:t>
                                          </w:r>
                                        </w:p>
                                        <w:p w:rsidR="001A0A3A" w:rsidRPr="003E5D08" w:rsidRDefault="008E5B2A" w:rsidP="00B15383">
                                          <w:pPr>
                                            <w:pStyle w:val="a4"/>
                                            <w:numPr>
                                              <w:ilvl w:val="0"/>
                                              <w:numId w:val="10"/>
                                            </w:numPr>
                                            <w:autoSpaceDE w:val="0"/>
                                            <w:autoSpaceDN w:val="0"/>
                                            <w:adjustRightInd w:val="0"/>
                                            <w:spacing w:after="0"/>
                                            <w:ind w:left="0" w:right="33"/>
                                            <w:jc w:val="both"/>
                                            <w:rPr>
                                              <w:rFonts w:asciiTheme="minorHAnsi" w:hAnsiTheme="minorHAnsi" w:cs="Times New Roman"/>
                                              <w:sz w:val="24"/>
                                              <w:szCs w:val="24"/>
                                            </w:rPr>
                                          </w:pPr>
                                          <w:r w:rsidRPr="003E5D08">
                                            <w:rPr>
                                              <w:rFonts w:asciiTheme="minorHAnsi" w:hAnsiTheme="minorHAnsi" w:cs="Times New Roman"/>
                                              <w:sz w:val="24"/>
                                              <w:szCs w:val="24"/>
                                            </w:rPr>
                                            <w:lastRenderedPageBreak/>
                                            <w:t>-</w:t>
                                          </w:r>
                                          <w:r w:rsidR="001A0A3A" w:rsidRPr="003E5D08">
                                            <w:rPr>
                                              <w:rFonts w:asciiTheme="minorHAnsi" w:hAnsiTheme="minorHAnsi" w:cs="Times New Roman"/>
                                              <w:sz w:val="24"/>
                                              <w:szCs w:val="24"/>
                                            </w:rPr>
                                            <w:t>Отваряне и вторично използване на данните (създаване на оперативнасъвместимост на екосистемните данни между властите / участниците, отварянена данните за обществено ползване)</w:t>
                                          </w:r>
                                        </w:p>
                                        <w:p w:rsidR="001A0A3A" w:rsidRPr="003E5D08" w:rsidRDefault="008E5B2A" w:rsidP="00B15383">
                                          <w:pPr>
                                            <w:pStyle w:val="a4"/>
                                            <w:numPr>
                                              <w:ilvl w:val="0"/>
                                              <w:numId w:val="10"/>
                                            </w:numPr>
                                            <w:autoSpaceDE w:val="0"/>
                                            <w:autoSpaceDN w:val="0"/>
                                            <w:adjustRightInd w:val="0"/>
                                            <w:spacing w:after="0"/>
                                            <w:ind w:left="0" w:right="33"/>
                                            <w:jc w:val="both"/>
                                            <w:rPr>
                                              <w:rFonts w:asciiTheme="minorHAnsi" w:hAnsiTheme="minorHAnsi" w:cs="Times New Roman"/>
                                              <w:sz w:val="24"/>
                                              <w:szCs w:val="24"/>
                                            </w:rPr>
                                          </w:pPr>
                                          <w:r w:rsidRPr="003E5D08">
                                            <w:rPr>
                                              <w:rFonts w:asciiTheme="minorHAnsi" w:hAnsiTheme="minorHAnsi" w:cs="Times New Roman"/>
                                              <w:sz w:val="24"/>
                                              <w:szCs w:val="24"/>
                                            </w:rPr>
                                            <w:t>-</w:t>
                                          </w:r>
                                          <w:r w:rsidR="001A0A3A" w:rsidRPr="003E5D08">
                                            <w:rPr>
                                              <w:rFonts w:asciiTheme="minorHAnsi" w:hAnsiTheme="minorHAnsi" w:cs="Times New Roman"/>
                                              <w:sz w:val="24"/>
                                              <w:szCs w:val="24"/>
                                            </w:rPr>
                                            <w:t>Подобряване на комуникацията и разбирането на екосистемните процеси(разработване на инструменти за информирано приоритизиране на научнитеизследвания и практическите действия, създаване на интердисциплинарни екипии центрове за върхови постижения, насърчаване на конкурси за мултидисциплинарни научни изследвания)</w:t>
                                          </w:r>
                                        </w:p>
                                        <w:p w:rsidR="001A0A3A" w:rsidRPr="003E5D08" w:rsidRDefault="008E5B2A" w:rsidP="00B15383">
                                          <w:pPr>
                                            <w:pStyle w:val="a4"/>
                                            <w:numPr>
                                              <w:ilvl w:val="0"/>
                                              <w:numId w:val="10"/>
                                            </w:numPr>
                                            <w:autoSpaceDE w:val="0"/>
                                            <w:autoSpaceDN w:val="0"/>
                                            <w:adjustRightInd w:val="0"/>
                                            <w:spacing w:after="0"/>
                                            <w:ind w:left="0"/>
                                            <w:jc w:val="both"/>
                                            <w:rPr>
                                              <w:rFonts w:asciiTheme="minorHAnsi" w:hAnsiTheme="minorHAnsi" w:cs="Times New Roman"/>
                                              <w:sz w:val="24"/>
                                              <w:szCs w:val="24"/>
                                            </w:rPr>
                                          </w:pPr>
                                          <w:r w:rsidRPr="003E5D08">
                                            <w:rPr>
                                              <w:rFonts w:asciiTheme="minorHAnsi" w:hAnsiTheme="minorHAnsi" w:cs="Times New Roman"/>
                                              <w:sz w:val="24"/>
                                              <w:szCs w:val="24"/>
                                            </w:rPr>
                                            <w:t>-</w:t>
                                          </w:r>
                                          <w:r w:rsidR="001A0A3A" w:rsidRPr="003E5D08">
                                            <w:rPr>
                                              <w:rFonts w:asciiTheme="minorHAnsi" w:hAnsiTheme="minorHAnsi" w:cs="Times New Roman"/>
                                              <w:sz w:val="24"/>
                                              <w:szCs w:val="24"/>
                                            </w:rPr>
                                            <w:t>Възстановяване, усъвършенстване и използване на местните знания забио</w:t>
                                          </w:r>
                                          <w:r w:rsidR="00E54394" w:rsidRPr="003E5D08">
                                            <w:rPr>
                                              <w:rFonts w:asciiTheme="minorHAnsi" w:hAnsiTheme="minorHAnsi" w:cs="Times New Roman"/>
                                              <w:sz w:val="24"/>
                                              <w:szCs w:val="24"/>
                                            </w:rPr>
                                            <w:t>-</w:t>
                                          </w:r>
                                          <w:r w:rsidR="001A0A3A" w:rsidRPr="003E5D08">
                                            <w:rPr>
                                              <w:rFonts w:asciiTheme="minorHAnsi" w:hAnsiTheme="minorHAnsi" w:cs="Times New Roman"/>
                                              <w:sz w:val="24"/>
                                              <w:szCs w:val="24"/>
                                            </w:rPr>
                                            <w:t>разнообразието (събиране на народни обичаи и традиционни познания,внасяне на чуждестранни знания)</w:t>
                                          </w:r>
                                        </w:p>
                                        <w:p w:rsidR="001A0A3A" w:rsidRPr="003E5D08" w:rsidRDefault="008E5B2A" w:rsidP="00B15383">
                                          <w:pPr>
                                            <w:pStyle w:val="a4"/>
                                            <w:numPr>
                                              <w:ilvl w:val="0"/>
                                              <w:numId w:val="10"/>
                                            </w:numPr>
                                            <w:autoSpaceDE w:val="0"/>
                                            <w:autoSpaceDN w:val="0"/>
                                            <w:adjustRightInd w:val="0"/>
                                            <w:spacing w:after="0"/>
                                            <w:ind w:left="0"/>
                                            <w:jc w:val="both"/>
                                            <w:rPr>
                                              <w:rFonts w:asciiTheme="minorHAnsi" w:hAnsiTheme="minorHAnsi" w:cs="Times New Roman"/>
                                              <w:sz w:val="24"/>
                                              <w:szCs w:val="24"/>
                                            </w:rPr>
                                          </w:pPr>
                                          <w:r w:rsidRPr="003E5D08">
                                            <w:rPr>
                                              <w:rFonts w:asciiTheme="minorHAnsi" w:hAnsiTheme="minorHAnsi" w:cs="Times New Roman"/>
                                              <w:sz w:val="24"/>
                                              <w:szCs w:val="24"/>
                                            </w:rPr>
                                            <w:t>-</w:t>
                                          </w:r>
                                          <w:r w:rsidR="001A0A3A" w:rsidRPr="003E5D08">
                                            <w:rPr>
                                              <w:rFonts w:asciiTheme="minorHAnsi" w:hAnsiTheme="minorHAnsi" w:cs="Times New Roman"/>
                                              <w:sz w:val="24"/>
                                              <w:szCs w:val="24"/>
                                            </w:rPr>
                                            <w:t>Максимално използване на гражданската наука (насърчаване на екосистемнотомислене сред доброволците, споделяне на данни от доброволците)</w:t>
                                          </w:r>
                                        </w:p>
                                        <w:p w:rsidR="001A0A3A" w:rsidRPr="003E5D08" w:rsidRDefault="008E5B2A" w:rsidP="00B15383">
                                          <w:pPr>
                                            <w:pStyle w:val="a4"/>
                                            <w:numPr>
                                              <w:ilvl w:val="0"/>
                                              <w:numId w:val="10"/>
                                            </w:numPr>
                                            <w:autoSpaceDE w:val="0"/>
                                            <w:autoSpaceDN w:val="0"/>
                                            <w:adjustRightInd w:val="0"/>
                                            <w:spacing w:after="0"/>
                                            <w:ind w:left="0"/>
                                            <w:jc w:val="both"/>
                                            <w:rPr>
                                              <w:rFonts w:asciiTheme="minorHAnsi" w:hAnsiTheme="minorHAnsi" w:cs="Times New Roman"/>
                                              <w:sz w:val="24"/>
                                              <w:szCs w:val="24"/>
                                            </w:rPr>
                                          </w:pPr>
                                          <w:r w:rsidRPr="003E5D08">
                                            <w:rPr>
                                              <w:rFonts w:asciiTheme="minorHAnsi" w:hAnsiTheme="minorHAnsi" w:cs="Times New Roman"/>
                                              <w:sz w:val="24"/>
                                              <w:szCs w:val="24"/>
                                            </w:rPr>
                                            <w:t>-</w:t>
                                          </w:r>
                                          <w:r w:rsidR="001A0A3A" w:rsidRPr="003E5D08">
                                            <w:rPr>
                                              <w:rFonts w:asciiTheme="minorHAnsi" w:hAnsiTheme="minorHAnsi" w:cs="Times New Roman"/>
                                              <w:sz w:val="24"/>
                                              <w:szCs w:val="24"/>
                                            </w:rPr>
                                            <w:t>Обучение за екосистемно мислене (провеждане на обучение на всичкиобра</w:t>
                                          </w:r>
                                          <w:r w:rsidR="005D00E9" w:rsidRPr="003E5D08">
                                            <w:rPr>
                                              <w:rFonts w:asciiTheme="minorHAnsi" w:hAnsiTheme="minorHAnsi" w:cs="Times New Roman"/>
                                              <w:sz w:val="24"/>
                                              <w:szCs w:val="24"/>
                                            </w:rPr>
                                            <w:t>-</w:t>
                                          </w:r>
                                          <w:r w:rsidR="001A0A3A" w:rsidRPr="003E5D08">
                                            <w:rPr>
                                              <w:rFonts w:asciiTheme="minorHAnsi" w:hAnsiTheme="minorHAnsi" w:cs="Times New Roman"/>
                                              <w:sz w:val="24"/>
                                              <w:szCs w:val="24"/>
                                            </w:rPr>
                                            <w:t>зователни нива, създаване на специализирани курсове за публичния сектор,развитие на умения за екосистемна комуникация и повишаване на осведомеността)</w:t>
                                          </w:r>
                                        </w:p>
                                        <w:p w:rsidR="001A0A3A" w:rsidRPr="003E5D08" w:rsidRDefault="001A0A3A" w:rsidP="00167AC6">
                                          <w:pPr>
                                            <w:autoSpaceDE w:val="0"/>
                                            <w:autoSpaceDN w:val="0"/>
                                            <w:adjustRightInd w:val="0"/>
                                            <w:spacing w:after="0"/>
                                            <w:jc w:val="both"/>
                                            <w:rPr>
                                              <w:rFonts w:asciiTheme="minorHAnsi" w:hAnsiTheme="minorHAnsi" w:cs="Times New Roman"/>
                                              <w:i/>
                                              <w:sz w:val="24"/>
                                              <w:szCs w:val="24"/>
                                            </w:rPr>
                                          </w:pPr>
                                          <w:r w:rsidRPr="003E5D08">
                                            <w:rPr>
                                              <w:rFonts w:asciiTheme="minorHAnsi" w:hAnsiTheme="minorHAnsi" w:cs="Times New Roman"/>
                                              <w:i/>
                                              <w:sz w:val="24"/>
                                              <w:szCs w:val="24"/>
                                            </w:rPr>
                                            <w:t>3.Създаване на пространство за биологичното разнообразие и екосистемите</w:t>
                                          </w:r>
                                        </w:p>
                                        <w:p w:rsidR="001A0A3A" w:rsidRPr="003E5D08" w:rsidRDefault="001A0A3A" w:rsidP="00B15383">
                                          <w:pPr>
                                            <w:pStyle w:val="a4"/>
                                            <w:numPr>
                                              <w:ilvl w:val="0"/>
                                              <w:numId w:val="10"/>
                                            </w:numPr>
                                            <w:autoSpaceDE w:val="0"/>
                                            <w:autoSpaceDN w:val="0"/>
                                            <w:adjustRightInd w:val="0"/>
                                            <w:spacing w:after="0"/>
                                            <w:ind w:left="0"/>
                                            <w:jc w:val="both"/>
                                            <w:rPr>
                                              <w:rFonts w:asciiTheme="minorHAnsi" w:hAnsiTheme="minorHAnsi" w:cs="Times New Roman"/>
                                              <w:sz w:val="24"/>
                                              <w:szCs w:val="24"/>
                                            </w:rPr>
                                          </w:pPr>
                                          <w:r w:rsidRPr="003E5D08">
                                            <w:rPr>
                                              <w:rFonts w:asciiTheme="minorHAnsi" w:hAnsiTheme="minorHAnsi" w:cs="Times New Roman"/>
                                              <w:sz w:val="24"/>
                                              <w:szCs w:val="24"/>
                                            </w:rPr>
                                            <w:t>Възстановяване на пространството, заето от сивата инфраструктура, създаванена убежища и намаляване на фрагментацията (регионални / местни „червени линии</w:t>
                                          </w:r>
                                          <w:r w:rsidR="008E5B2A" w:rsidRPr="003E5D08">
                                            <w:rPr>
                                              <w:rFonts w:asciiTheme="minorHAnsi" w:hAnsiTheme="minorHAnsi" w:cs="Times New Roman"/>
                                              <w:sz w:val="24"/>
                                              <w:szCs w:val="24"/>
                                            </w:rPr>
                                            <w:t>“</w:t>
                                          </w:r>
                                          <w:r w:rsidRPr="003E5D08">
                                            <w:rPr>
                                              <w:rFonts w:asciiTheme="minorHAnsi" w:hAnsiTheme="minorHAnsi" w:cs="Times New Roman"/>
                                              <w:sz w:val="24"/>
                                              <w:szCs w:val="24"/>
                                            </w:rPr>
                                            <w:t xml:space="preserve"> за предотвратяване загубата на екосистеми, програми за опазване и възстановяване на биологичното разнообразие)</w:t>
                                          </w:r>
                                        </w:p>
                                        <w:p w:rsidR="001A0A3A" w:rsidRPr="003E5D08" w:rsidRDefault="008E5B2A" w:rsidP="00167AC6">
                                          <w:pPr>
                                            <w:autoSpaceDE w:val="0"/>
                                            <w:autoSpaceDN w:val="0"/>
                                            <w:adjustRightInd w:val="0"/>
                                            <w:spacing w:after="0"/>
                                            <w:jc w:val="both"/>
                                            <w:rPr>
                                              <w:rFonts w:asciiTheme="minorHAnsi" w:hAnsiTheme="minorHAnsi" w:cs="Times New Roman"/>
                                              <w:i/>
                                              <w:sz w:val="24"/>
                                              <w:szCs w:val="24"/>
                                            </w:rPr>
                                          </w:pPr>
                                          <w:r w:rsidRPr="003E5D08">
                                            <w:rPr>
                                              <w:rFonts w:asciiTheme="minorHAnsi" w:hAnsiTheme="minorHAnsi" w:cs="Times New Roman"/>
                                              <w:sz w:val="24"/>
                                              <w:szCs w:val="24"/>
                                            </w:rPr>
                                            <w:t>4</w:t>
                                          </w:r>
                                          <w:r w:rsidRPr="003E5D08">
                                            <w:rPr>
                                              <w:rFonts w:asciiTheme="minorHAnsi" w:hAnsiTheme="minorHAnsi" w:cs="Times New Roman"/>
                                              <w:i/>
                                              <w:sz w:val="24"/>
                                              <w:szCs w:val="24"/>
                                            </w:rPr>
                                            <w:t>.</w:t>
                                          </w:r>
                                          <w:r w:rsidR="001A0A3A" w:rsidRPr="003E5D08">
                                            <w:rPr>
                                              <w:rFonts w:asciiTheme="minorHAnsi" w:hAnsiTheme="minorHAnsi" w:cs="Times New Roman"/>
                                              <w:i/>
                                              <w:sz w:val="24"/>
                                              <w:szCs w:val="24"/>
                                            </w:rPr>
                                            <w:t>Увеличаване на устойчивостта намаляване на различни видове натиск</w:t>
                                          </w:r>
                                        </w:p>
                                        <w:p w:rsidR="001A0A3A" w:rsidRPr="003E5D08" w:rsidRDefault="008E5B2A" w:rsidP="00B15383">
                                          <w:pPr>
                                            <w:pStyle w:val="a4"/>
                                            <w:numPr>
                                              <w:ilvl w:val="0"/>
                                              <w:numId w:val="10"/>
                                            </w:numPr>
                                            <w:autoSpaceDE w:val="0"/>
                                            <w:autoSpaceDN w:val="0"/>
                                            <w:adjustRightInd w:val="0"/>
                                            <w:spacing w:after="0"/>
                                            <w:ind w:left="0"/>
                                            <w:jc w:val="both"/>
                                            <w:rPr>
                                              <w:rFonts w:asciiTheme="minorHAnsi" w:hAnsiTheme="minorHAnsi" w:cs="Times New Roman"/>
                                              <w:sz w:val="24"/>
                                              <w:szCs w:val="24"/>
                                            </w:rPr>
                                          </w:pPr>
                                          <w:r w:rsidRPr="003E5D08">
                                            <w:rPr>
                                              <w:rFonts w:asciiTheme="minorHAnsi" w:hAnsiTheme="minorHAnsi" w:cs="Times New Roman"/>
                                              <w:sz w:val="24"/>
                                              <w:szCs w:val="24"/>
                                            </w:rPr>
                                            <w:t>-</w:t>
                                          </w:r>
                                          <w:r w:rsidR="001A0A3A" w:rsidRPr="003E5D08">
                                            <w:rPr>
                                              <w:rFonts w:asciiTheme="minorHAnsi" w:hAnsiTheme="minorHAnsi" w:cs="Times New Roman"/>
                                              <w:sz w:val="24"/>
                                              <w:szCs w:val="24"/>
                                            </w:rPr>
                                            <w:t>Намаляване на замърсяването, смущенията и свръхексплоатацията (оценка нано</w:t>
                                          </w:r>
                                          <w:r w:rsidR="00167AC6" w:rsidRPr="003E5D08">
                                            <w:rPr>
                                              <w:rFonts w:asciiTheme="minorHAnsi" w:hAnsiTheme="minorHAnsi" w:cs="Times New Roman"/>
                                              <w:sz w:val="24"/>
                                              <w:szCs w:val="24"/>
                                            </w:rPr>
                                            <w:t>сещия капацитет/</w:t>
                                          </w:r>
                                          <w:r w:rsidR="001A0A3A" w:rsidRPr="003E5D08">
                                            <w:rPr>
                                              <w:rFonts w:asciiTheme="minorHAnsi" w:hAnsiTheme="minorHAnsi" w:cs="Times New Roman"/>
                                              <w:sz w:val="24"/>
                                              <w:szCs w:val="24"/>
                                            </w:rPr>
                                            <w:t>поносимостта на жизненоважните екосистеми и производ</w:t>
                                          </w:r>
                                          <w:r w:rsidR="006D7B06" w:rsidRPr="003E5D08">
                                            <w:rPr>
                                              <w:rFonts w:asciiTheme="minorHAnsi" w:hAnsiTheme="minorHAnsi" w:cs="Times New Roman"/>
                                              <w:sz w:val="24"/>
                                              <w:szCs w:val="24"/>
                                            </w:rPr>
                                            <w:t>-</w:t>
                                          </w:r>
                                          <w:r w:rsidR="001A0A3A" w:rsidRPr="003E5D08">
                                            <w:rPr>
                                              <w:rFonts w:asciiTheme="minorHAnsi" w:hAnsiTheme="minorHAnsi" w:cs="Times New Roman"/>
                                              <w:sz w:val="24"/>
                                              <w:szCs w:val="24"/>
                                            </w:rPr>
                                            <w:t>ствения капацитет на техните услуги, прилагане на самонаблюдение и използване на ОВОС за проследяване експлоатацията на екосистемите,смущенията и нивата на екосистемните услуги)</w:t>
                                          </w:r>
                                          <w:r w:rsidR="00066F16" w:rsidRPr="003E5D08">
                                            <w:rPr>
                                              <w:rFonts w:asciiTheme="minorHAnsi" w:hAnsiTheme="minorHAnsi" w:cs="Times New Roman"/>
                                              <w:sz w:val="24"/>
                                              <w:szCs w:val="24"/>
                                            </w:rPr>
                                            <w:t>.</w:t>
                                          </w:r>
                                        </w:p>
                                        <w:p w:rsidR="001A0A3A" w:rsidRPr="003E5D08" w:rsidRDefault="001A0A3A" w:rsidP="00167AC6">
                                          <w:pPr>
                                            <w:autoSpaceDE w:val="0"/>
                                            <w:autoSpaceDN w:val="0"/>
                                            <w:adjustRightInd w:val="0"/>
                                            <w:spacing w:after="0"/>
                                            <w:jc w:val="both"/>
                                            <w:rPr>
                                              <w:rFonts w:asciiTheme="minorHAnsi" w:hAnsiTheme="minorHAnsi" w:cs="Times New Roman"/>
                                              <w:i/>
                                              <w:sz w:val="24"/>
                                              <w:szCs w:val="24"/>
                                            </w:rPr>
                                          </w:pPr>
                                          <w:r w:rsidRPr="003E5D08">
                                            <w:rPr>
                                              <w:rFonts w:asciiTheme="minorHAnsi" w:hAnsiTheme="minorHAnsi" w:cs="Times New Roman"/>
                                              <w:i/>
                                              <w:sz w:val="24"/>
                                              <w:szCs w:val="24"/>
                                            </w:rPr>
                                            <w:t>5.Устойчиво използване на регулиращите и културни екосистемни услуги</w:t>
                                          </w:r>
                                        </w:p>
                                        <w:p w:rsidR="001A0A3A" w:rsidRPr="003E5D08" w:rsidRDefault="008E5B2A" w:rsidP="00B15383">
                                          <w:pPr>
                                            <w:pStyle w:val="a4"/>
                                            <w:numPr>
                                              <w:ilvl w:val="0"/>
                                              <w:numId w:val="10"/>
                                            </w:numPr>
                                            <w:autoSpaceDE w:val="0"/>
                                            <w:autoSpaceDN w:val="0"/>
                                            <w:adjustRightInd w:val="0"/>
                                            <w:spacing w:after="0"/>
                                            <w:ind w:left="0"/>
                                            <w:jc w:val="both"/>
                                            <w:rPr>
                                              <w:rFonts w:asciiTheme="minorHAnsi" w:hAnsiTheme="minorHAnsi" w:cs="Times New Roman"/>
                                              <w:sz w:val="24"/>
                                              <w:szCs w:val="24"/>
                                            </w:rPr>
                                          </w:pPr>
                                          <w:r w:rsidRPr="003E5D08">
                                            <w:rPr>
                                              <w:rFonts w:asciiTheme="minorHAnsi" w:hAnsiTheme="minorHAnsi" w:cs="Times New Roman"/>
                                              <w:sz w:val="24"/>
                                              <w:szCs w:val="24"/>
                                            </w:rPr>
                                            <w:t>-</w:t>
                                          </w:r>
                                          <w:r w:rsidR="001A0A3A" w:rsidRPr="003E5D08">
                                            <w:rPr>
                                              <w:rFonts w:asciiTheme="minorHAnsi" w:hAnsiTheme="minorHAnsi" w:cs="Times New Roman"/>
                                              <w:sz w:val="24"/>
                                              <w:szCs w:val="24"/>
                                            </w:rPr>
                                            <w:t>Устойчиво използване на екосистемните услуги</w:t>
                                          </w:r>
                                          <w:r w:rsidRPr="003E5D08">
                                            <w:rPr>
                                              <w:rFonts w:asciiTheme="minorHAnsi" w:hAnsiTheme="minorHAnsi" w:cs="Times New Roman"/>
                                              <w:sz w:val="24"/>
                                              <w:szCs w:val="24"/>
                                            </w:rPr>
                                            <w:t xml:space="preserve"> (използване на генетични ресур</w:t>
                                          </w:r>
                                          <w:r w:rsidR="001A0A3A" w:rsidRPr="003E5D08">
                                            <w:rPr>
                                              <w:rFonts w:asciiTheme="minorHAnsi" w:hAnsiTheme="minorHAnsi" w:cs="Times New Roman"/>
                                              <w:sz w:val="24"/>
                                              <w:szCs w:val="24"/>
                                            </w:rPr>
                                            <w:t>си за устойчивост, културни екосистемни услуги за отдих и образование, възстановяванена екосистемите, местно развитие и равен достъп до екосистемните услуги)</w:t>
                                          </w:r>
                                        </w:p>
                                        <w:p w:rsidR="001A0A3A" w:rsidRPr="003E5D08" w:rsidRDefault="001A0A3A" w:rsidP="00167AC6">
                                          <w:pPr>
                                            <w:autoSpaceDE w:val="0"/>
                                            <w:autoSpaceDN w:val="0"/>
                                            <w:adjustRightInd w:val="0"/>
                                            <w:spacing w:after="0"/>
                                            <w:jc w:val="both"/>
                                            <w:rPr>
                                              <w:rFonts w:asciiTheme="minorHAnsi" w:hAnsiTheme="minorHAnsi" w:cs="Times New Roman"/>
                                              <w:i/>
                                              <w:sz w:val="24"/>
                                              <w:szCs w:val="24"/>
                                            </w:rPr>
                                          </w:pPr>
                                          <w:r w:rsidRPr="003E5D08">
                                            <w:rPr>
                                              <w:rFonts w:asciiTheme="minorHAnsi" w:hAnsiTheme="minorHAnsi" w:cs="Times New Roman"/>
                                              <w:i/>
                                              <w:sz w:val="24"/>
                                              <w:szCs w:val="24"/>
                                            </w:rPr>
                                            <w:t>Приоритетни действия</w:t>
                                          </w:r>
                                        </w:p>
                                        <w:p w:rsidR="001A0A3A" w:rsidRPr="003E5D08" w:rsidRDefault="001A0A3A" w:rsidP="00167AC6">
                                          <w:pPr>
                                            <w:autoSpaceDE w:val="0"/>
                                            <w:autoSpaceDN w:val="0"/>
                                            <w:adjustRightInd w:val="0"/>
                                            <w:spacing w:after="0"/>
                                            <w:jc w:val="both"/>
                                            <w:rPr>
                                              <w:rFonts w:asciiTheme="minorHAnsi" w:hAnsiTheme="minorHAnsi" w:cs="Times New Roman"/>
                                              <w:sz w:val="24"/>
                                              <w:szCs w:val="24"/>
                                            </w:rPr>
                                          </w:pPr>
                                          <w:r w:rsidRPr="003E5D08">
                                            <w:rPr>
                                              <w:rFonts w:asciiTheme="minorHAnsi" w:hAnsiTheme="minorHAnsi" w:cs="Times New Roman"/>
                                              <w:sz w:val="24"/>
                                              <w:szCs w:val="24"/>
                                            </w:rPr>
                                            <w:t>Планът за действие идентифицира следните приоритетни действия, които сле</w:t>
                                          </w:r>
                                          <w:r w:rsidR="00487EE2" w:rsidRPr="003E5D08">
                                            <w:rPr>
                                              <w:rFonts w:asciiTheme="minorHAnsi" w:hAnsiTheme="minorHAnsi" w:cs="Times New Roman"/>
                                              <w:sz w:val="24"/>
                                              <w:szCs w:val="24"/>
                                            </w:rPr>
                                            <w:t xml:space="preserve">два да </w:t>
                                          </w:r>
                                          <w:r w:rsidRPr="003E5D08">
                                            <w:rPr>
                                              <w:rFonts w:asciiTheme="minorHAnsi" w:hAnsiTheme="minorHAnsi" w:cs="Times New Roman"/>
                                              <w:sz w:val="24"/>
                                              <w:szCs w:val="24"/>
                                            </w:rPr>
                                            <w:t>бъдат предприети в краткосрочен и средносрочен план:</w:t>
                                          </w:r>
                                        </w:p>
                                        <w:p w:rsidR="008E5B2A" w:rsidRPr="003E5D08" w:rsidRDefault="001A0A3A" w:rsidP="00B15383">
                                          <w:pPr>
                                            <w:pStyle w:val="a4"/>
                                            <w:numPr>
                                              <w:ilvl w:val="0"/>
                                              <w:numId w:val="10"/>
                                            </w:numPr>
                                            <w:autoSpaceDE w:val="0"/>
                                            <w:autoSpaceDN w:val="0"/>
                                            <w:adjustRightInd w:val="0"/>
                                            <w:spacing w:after="0"/>
                                            <w:ind w:left="0" w:firstLine="360"/>
                                            <w:jc w:val="both"/>
                                            <w:rPr>
                                              <w:rFonts w:asciiTheme="minorHAnsi" w:hAnsiTheme="minorHAnsi" w:cs="Times New Roman"/>
                                              <w:sz w:val="24"/>
                                              <w:szCs w:val="24"/>
                                            </w:rPr>
                                          </w:pPr>
                                          <w:r w:rsidRPr="003E5D08">
                                            <w:rPr>
                                              <w:rFonts w:asciiTheme="minorHAnsi" w:hAnsiTheme="minorHAnsi" w:cs="Times New Roman"/>
                                              <w:sz w:val="24"/>
                                              <w:szCs w:val="24"/>
                                            </w:rPr>
                                            <w:t>Разработване на нови стратегии за биологично разнообразие и зелениинфра</w:t>
                                          </w:r>
                                          <w:r w:rsidR="008E5B2A" w:rsidRPr="003E5D08">
                                            <w:rPr>
                                              <w:rFonts w:asciiTheme="minorHAnsi" w:hAnsiTheme="minorHAnsi" w:cs="Times New Roman"/>
                                              <w:sz w:val="24"/>
                                              <w:szCs w:val="24"/>
                                            </w:rPr>
                                            <w:t>-</w:t>
                                          </w:r>
                                          <w:r w:rsidRPr="003E5D08">
                                            <w:rPr>
                                              <w:rFonts w:asciiTheme="minorHAnsi" w:hAnsiTheme="minorHAnsi" w:cs="Times New Roman"/>
                                              <w:sz w:val="24"/>
                                              <w:szCs w:val="24"/>
                                            </w:rPr>
                                            <w:t>структури (краткосрочен план);</w:t>
                                          </w:r>
                                        </w:p>
                                        <w:p w:rsidR="008E5B2A" w:rsidRPr="003E5D08" w:rsidRDefault="001A0A3A" w:rsidP="00B15383">
                                          <w:pPr>
                                            <w:pStyle w:val="a4"/>
                                            <w:numPr>
                                              <w:ilvl w:val="0"/>
                                              <w:numId w:val="10"/>
                                            </w:numPr>
                                            <w:autoSpaceDE w:val="0"/>
                                            <w:autoSpaceDN w:val="0"/>
                                            <w:adjustRightInd w:val="0"/>
                                            <w:spacing w:after="0"/>
                                            <w:ind w:left="0" w:firstLine="360"/>
                                            <w:jc w:val="both"/>
                                            <w:rPr>
                                              <w:rFonts w:asciiTheme="minorHAnsi" w:hAnsiTheme="minorHAnsi" w:cs="Times New Roman"/>
                                              <w:sz w:val="24"/>
                                              <w:szCs w:val="24"/>
                                            </w:rPr>
                                          </w:pPr>
                                          <w:r w:rsidRPr="003E5D08">
                                            <w:rPr>
                                              <w:rFonts w:asciiTheme="minorHAnsi" w:hAnsiTheme="minorHAnsi" w:cs="Times New Roman"/>
                                              <w:sz w:val="24"/>
                                              <w:szCs w:val="24"/>
                                            </w:rPr>
                                            <w:t>Преглед на законодателството, свързано със споменатите стратегии(крат</w:t>
                                          </w:r>
                                          <w:r w:rsidR="00487EE2" w:rsidRPr="003E5D08">
                                            <w:rPr>
                                              <w:rFonts w:asciiTheme="minorHAnsi" w:hAnsiTheme="minorHAnsi" w:cs="Times New Roman"/>
                                              <w:sz w:val="24"/>
                                              <w:szCs w:val="24"/>
                                            </w:rPr>
                                            <w:t>-</w:t>
                                          </w:r>
                                          <w:r w:rsidRPr="003E5D08">
                                            <w:rPr>
                                              <w:rFonts w:asciiTheme="minorHAnsi" w:hAnsiTheme="minorHAnsi" w:cs="Times New Roman"/>
                                              <w:sz w:val="24"/>
                                              <w:szCs w:val="24"/>
                                            </w:rPr>
                                            <w:t>косрочен план);</w:t>
                                          </w:r>
                                        </w:p>
                                        <w:p w:rsidR="00C6447D" w:rsidRPr="003E5D08" w:rsidRDefault="001A0A3A" w:rsidP="00B15383">
                                          <w:pPr>
                                            <w:pStyle w:val="a4"/>
                                            <w:numPr>
                                              <w:ilvl w:val="0"/>
                                              <w:numId w:val="10"/>
                                            </w:numPr>
                                            <w:autoSpaceDE w:val="0"/>
                                            <w:autoSpaceDN w:val="0"/>
                                            <w:adjustRightInd w:val="0"/>
                                            <w:spacing w:after="0"/>
                                            <w:ind w:left="0" w:firstLine="360"/>
                                            <w:jc w:val="both"/>
                                            <w:rPr>
                                              <w:rFonts w:asciiTheme="minorHAnsi" w:hAnsiTheme="minorHAnsi" w:cs="Times New Roman"/>
                                              <w:sz w:val="24"/>
                                              <w:szCs w:val="24"/>
                                            </w:rPr>
                                          </w:pPr>
                                          <w:r w:rsidRPr="003E5D08">
                                            <w:rPr>
                                              <w:rFonts w:asciiTheme="minorHAnsi" w:hAnsiTheme="minorHAnsi" w:cs="Times New Roman"/>
                                              <w:sz w:val="24"/>
                                              <w:szCs w:val="24"/>
                                            </w:rPr>
                                            <w:t>Създаване на оперативна съвместимост на екосистемните данни междураз</w:t>
                                          </w:r>
                                          <w:r w:rsidR="005D00E9" w:rsidRPr="003E5D08">
                                            <w:rPr>
                                              <w:rFonts w:asciiTheme="minorHAnsi" w:hAnsiTheme="minorHAnsi" w:cs="Times New Roman"/>
                                              <w:sz w:val="24"/>
                                              <w:szCs w:val="24"/>
                                            </w:rPr>
                                            <w:t>-</w:t>
                                          </w:r>
                                          <w:r w:rsidRPr="003E5D08">
                                            <w:rPr>
                                              <w:rFonts w:asciiTheme="minorHAnsi" w:hAnsiTheme="minorHAnsi" w:cs="Times New Roman"/>
                                              <w:sz w:val="24"/>
                                              <w:szCs w:val="24"/>
                                            </w:rPr>
                                            <w:t>личните власти/у</w:t>
                                          </w:r>
                                          <w:r w:rsidR="00C6447D" w:rsidRPr="003E5D08">
                                            <w:rPr>
                                              <w:rFonts w:asciiTheme="minorHAnsi" w:hAnsiTheme="minorHAnsi" w:cs="Times New Roman"/>
                                              <w:sz w:val="24"/>
                                              <w:szCs w:val="24"/>
                                            </w:rPr>
                                            <w:t>частниците (краткосрочен план);</w:t>
                                          </w:r>
                                        </w:p>
                                        <w:p w:rsidR="001A0A3A" w:rsidRPr="003E5D08" w:rsidRDefault="001A0A3A" w:rsidP="00B15383">
                                          <w:pPr>
                                            <w:pStyle w:val="a4"/>
                                            <w:numPr>
                                              <w:ilvl w:val="0"/>
                                              <w:numId w:val="10"/>
                                            </w:numPr>
                                            <w:autoSpaceDE w:val="0"/>
                                            <w:autoSpaceDN w:val="0"/>
                                            <w:adjustRightInd w:val="0"/>
                                            <w:spacing w:after="0"/>
                                            <w:jc w:val="both"/>
                                            <w:rPr>
                                              <w:rFonts w:asciiTheme="minorHAnsi" w:hAnsiTheme="minorHAnsi" w:cs="Times New Roman"/>
                                              <w:sz w:val="24"/>
                                              <w:szCs w:val="24"/>
                                            </w:rPr>
                                          </w:pPr>
                                          <w:r w:rsidRPr="003E5D08">
                                            <w:rPr>
                                              <w:rFonts w:asciiTheme="minorHAnsi" w:hAnsiTheme="minorHAnsi" w:cs="Times New Roman"/>
                                              <w:sz w:val="24"/>
                                              <w:szCs w:val="24"/>
                                            </w:rPr>
                                            <w:t>Отваряне на данните за обществено ползване (краткосрочен до средносрочен</w:t>
                                          </w:r>
                                        </w:p>
                                        <w:p w:rsidR="00DC57C2" w:rsidRPr="003E5D08" w:rsidRDefault="001A0A3A" w:rsidP="00167AC6">
                                          <w:pPr>
                                            <w:autoSpaceDE w:val="0"/>
                                            <w:autoSpaceDN w:val="0"/>
                                            <w:adjustRightInd w:val="0"/>
                                            <w:spacing w:after="0"/>
                                            <w:jc w:val="both"/>
                                            <w:rPr>
                                              <w:rFonts w:asciiTheme="minorHAnsi" w:hAnsiTheme="minorHAnsi" w:cs="Times New Roman"/>
                                              <w:sz w:val="24"/>
                                              <w:szCs w:val="24"/>
                                            </w:rPr>
                                          </w:pPr>
                                          <w:r w:rsidRPr="003E5D08">
                                            <w:rPr>
                                              <w:rFonts w:asciiTheme="minorHAnsi" w:hAnsiTheme="minorHAnsi" w:cs="Times New Roman"/>
                                              <w:sz w:val="24"/>
                                              <w:szCs w:val="24"/>
                                            </w:rPr>
                                            <w:lastRenderedPageBreak/>
                                            <w:t>план);</w:t>
                                          </w:r>
                                        </w:p>
                                        <w:p w:rsidR="00C6447D" w:rsidRPr="003E5D08" w:rsidRDefault="001A0A3A" w:rsidP="00B15383">
                                          <w:pPr>
                                            <w:pStyle w:val="a4"/>
                                            <w:numPr>
                                              <w:ilvl w:val="0"/>
                                              <w:numId w:val="10"/>
                                            </w:numPr>
                                            <w:autoSpaceDE w:val="0"/>
                                            <w:autoSpaceDN w:val="0"/>
                                            <w:adjustRightInd w:val="0"/>
                                            <w:spacing w:after="0"/>
                                            <w:ind w:left="0" w:firstLine="360"/>
                                            <w:jc w:val="both"/>
                                            <w:rPr>
                                              <w:rFonts w:asciiTheme="minorHAnsi" w:hAnsiTheme="minorHAnsi" w:cs="Times New Roman"/>
                                              <w:sz w:val="24"/>
                                              <w:szCs w:val="24"/>
                                            </w:rPr>
                                          </w:pPr>
                                          <w:r w:rsidRPr="003E5D08">
                                            <w:rPr>
                                              <w:rFonts w:asciiTheme="minorHAnsi" w:hAnsiTheme="minorHAnsi" w:cs="Times New Roman"/>
                                              <w:sz w:val="24"/>
                                              <w:szCs w:val="24"/>
                                            </w:rPr>
                                            <w:t>Насърчаване на конкурси за мултидисциплинарни научни изследвания</w:t>
                                          </w:r>
                                          <w:r w:rsidR="00167AC6" w:rsidRPr="003E5D08">
                                            <w:rPr>
                                              <w:rFonts w:asciiTheme="minorHAnsi" w:hAnsiTheme="minorHAnsi" w:cs="Times New Roman"/>
                                              <w:sz w:val="24"/>
                                              <w:szCs w:val="24"/>
                                              <w:lang w:val="en-US"/>
                                            </w:rPr>
                                            <w:t>(</w:t>
                                          </w:r>
                                          <w:r w:rsidR="00167AC6" w:rsidRPr="003E5D08">
                                            <w:rPr>
                                              <w:rFonts w:asciiTheme="minorHAnsi" w:hAnsiTheme="minorHAnsi" w:cs="Times New Roman"/>
                                              <w:sz w:val="24"/>
                                              <w:szCs w:val="24"/>
                                            </w:rPr>
                                            <w:t>крат</w:t>
                                          </w:r>
                                          <w:r w:rsidR="00167AC6" w:rsidRPr="003E5D08">
                                            <w:rPr>
                                              <w:rFonts w:asciiTheme="minorHAnsi" w:hAnsiTheme="minorHAnsi" w:cs="Times New Roman"/>
                                              <w:sz w:val="24"/>
                                              <w:szCs w:val="24"/>
                                              <w:lang w:val="en-US"/>
                                            </w:rPr>
                                            <w:t>-</w:t>
                                          </w:r>
                                          <w:r w:rsidR="00167AC6" w:rsidRPr="003E5D08">
                                            <w:rPr>
                                              <w:rFonts w:asciiTheme="minorHAnsi" w:hAnsiTheme="minorHAnsi" w:cs="Times New Roman"/>
                                              <w:sz w:val="24"/>
                                              <w:szCs w:val="24"/>
                                            </w:rPr>
                                            <w:t>ко</w:t>
                                          </w:r>
                                          <w:r w:rsidR="00C6447D" w:rsidRPr="003E5D08">
                                            <w:rPr>
                                              <w:rFonts w:asciiTheme="minorHAnsi" w:hAnsiTheme="minorHAnsi" w:cs="Times New Roman"/>
                                              <w:sz w:val="24"/>
                                              <w:szCs w:val="24"/>
                                            </w:rPr>
                                            <w:t>срочен план);</w:t>
                                          </w:r>
                                        </w:p>
                                        <w:p w:rsidR="001A0A3A" w:rsidRPr="003E5D08" w:rsidRDefault="001A0A3A" w:rsidP="00B15383">
                                          <w:pPr>
                                            <w:pStyle w:val="a4"/>
                                            <w:numPr>
                                              <w:ilvl w:val="0"/>
                                              <w:numId w:val="10"/>
                                            </w:numPr>
                                            <w:autoSpaceDE w:val="0"/>
                                            <w:autoSpaceDN w:val="0"/>
                                            <w:adjustRightInd w:val="0"/>
                                            <w:spacing w:after="0"/>
                                            <w:ind w:left="61" w:firstLine="299"/>
                                            <w:jc w:val="both"/>
                                            <w:rPr>
                                              <w:rFonts w:asciiTheme="minorHAnsi" w:hAnsiTheme="minorHAnsi" w:cs="Times New Roman"/>
                                              <w:sz w:val="24"/>
                                              <w:szCs w:val="24"/>
                                            </w:rPr>
                                          </w:pPr>
                                          <w:r w:rsidRPr="003E5D08">
                                            <w:rPr>
                                              <w:rFonts w:asciiTheme="minorHAnsi" w:hAnsiTheme="minorHAnsi" w:cs="Times New Roman"/>
                                              <w:sz w:val="24"/>
                                              <w:szCs w:val="24"/>
                                            </w:rPr>
                                            <w:t>Събиране на народни обичаи и традиционни познания (краткосрочен план);</w:t>
                                          </w:r>
                                        </w:p>
                                        <w:p w:rsidR="00C6447D" w:rsidRPr="003E5D08" w:rsidRDefault="001A0A3A" w:rsidP="00B15383">
                                          <w:pPr>
                                            <w:pStyle w:val="a4"/>
                                            <w:numPr>
                                              <w:ilvl w:val="0"/>
                                              <w:numId w:val="10"/>
                                            </w:numPr>
                                            <w:autoSpaceDE w:val="0"/>
                                            <w:autoSpaceDN w:val="0"/>
                                            <w:adjustRightInd w:val="0"/>
                                            <w:spacing w:after="0"/>
                                            <w:ind w:right="33"/>
                                            <w:jc w:val="both"/>
                                            <w:rPr>
                                              <w:rFonts w:asciiTheme="minorHAnsi" w:hAnsiTheme="minorHAnsi" w:cs="Times New Roman"/>
                                              <w:sz w:val="24"/>
                                              <w:szCs w:val="24"/>
                                            </w:rPr>
                                          </w:pPr>
                                          <w:r w:rsidRPr="003E5D08">
                                            <w:rPr>
                                              <w:rFonts w:asciiTheme="minorHAnsi" w:hAnsiTheme="minorHAnsi" w:cs="Times New Roman"/>
                                              <w:sz w:val="24"/>
                                              <w:szCs w:val="24"/>
                                            </w:rPr>
                                            <w:t>Възможност за споделяне на данни от доброволците (краткосрочен план);</w:t>
                                          </w:r>
                                        </w:p>
                                        <w:p w:rsidR="00C6447D" w:rsidRPr="003E5D08" w:rsidRDefault="001A0A3A" w:rsidP="00B15383">
                                          <w:pPr>
                                            <w:pStyle w:val="a4"/>
                                            <w:numPr>
                                              <w:ilvl w:val="0"/>
                                              <w:numId w:val="10"/>
                                            </w:numPr>
                                            <w:autoSpaceDE w:val="0"/>
                                            <w:autoSpaceDN w:val="0"/>
                                            <w:adjustRightInd w:val="0"/>
                                            <w:spacing w:after="0"/>
                                            <w:ind w:right="33"/>
                                            <w:jc w:val="both"/>
                                            <w:rPr>
                                              <w:rFonts w:asciiTheme="minorHAnsi" w:hAnsiTheme="minorHAnsi" w:cs="Times New Roman"/>
                                              <w:sz w:val="24"/>
                                              <w:szCs w:val="24"/>
                                            </w:rPr>
                                          </w:pPr>
                                          <w:r w:rsidRPr="003E5D08">
                                            <w:rPr>
                                              <w:rFonts w:asciiTheme="minorHAnsi" w:hAnsiTheme="minorHAnsi" w:cs="Times New Roman"/>
                                              <w:sz w:val="24"/>
                                              <w:szCs w:val="24"/>
                                            </w:rPr>
                                            <w:t>Програми за обучение на всички образователни нива (краткосрочен план);</w:t>
                                          </w:r>
                                        </w:p>
                                        <w:p w:rsidR="00C6447D" w:rsidRPr="003E5D08" w:rsidRDefault="001A0A3A" w:rsidP="00B15383">
                                          <w:pPr>
                                            <w:pStyle w:val="a4"/>
                                            <w:numPr>
                                              <w:ilvl w:val="0"/>
                                              <w:numId w:val="10"/>
                                            </w:numPr>
                                            <w:autoSpaceDE w:val="0"/>
                                            <w:autoSpaceDN w:val="0"/>
                                            <w:adjustRightInd w:val="0"/>
                                            <w:spacing w:after="0"/>
                                            <w:ind w:left="0" w:right="33" w:firstLine="360"/>
                                            <w:jc w:val="both"/>
                                            <w:rPr>
                                              <w:rFonts w:asciiTheme="minorHAnsi" w:hAnsiTheme="minorHAnsi" w:cs="Times New Roman"/>
                                              <w:sz w:val="24"/>
                                              <w:szCs w:val="24"/>
                                            </w:rPr>
                                          </w:pPr>
                                          <w:r w:rsidRPr="003E5D08">
                                            <w:rPr>
                                              <w:rFonts w:asciiTheme="minorHAnsi" w:hAnsiTheme="minorHAnsi" w:cs="Times New Roman"/>
                                              <w:sz w:val="24"/>
                                              <w:szCs w:val="24"/>
                                            </w:rPr>
                                            <w:t>Регионални / местни „червени линии" за предотвратяване загубата наекосистемни услуги (крат</w:t>
                                          </w:r>
                                          <w:r w:rsidR="00C6447D" w:rsidRPr="003E5D08">
                                            <w:rPr>
                                              <w:rFonts w:asciiTheme="minorHAnsi" w:hAnsiTheme="minorHAnsi" w:cs="Times New Roman"/>
                                              <w:sz w:val="24"/>
                                              <w:szCs w:val="24"/>
                                            </w:rPr>
                                            <w:t>косрочен до средносрочен план);</w:t>
                                          </w:r>
                                        </w:p>
                                        <w:p w:rsidR="001A0A3A" w:rsidRPr="003E5D08" w:rsidRDefault="001A0A3A" w:rsidP="00B15383">
                                          <w:pPr>
                                            <w:pStyle w:val="a4"/>
                                            <w:numPr>
                                              <w:ilvl w:val="0"/>
                                              <w:numId w:val="36"/>
                                            </w:numPr>
                                            <w:autoSpaceDE w:val="0"/>
                                            <w:autoSpaceDN w:val="0"/>
                                            <w:adjustRightInd w:val="0"/>
                                            <w:spacing w:after="0"/>
                                            <w:ind w:right="33"/>
                                            <w:jc w:val="both"/>
                                            <w:rPr>
                                              <w:rFonts w:asciiTheme="minorHAnsi" w:hAnsiTheme="minorHAnsi" w:cs="Times New Roman"/>
                                              <w:sz w:val="24"/>
                                              <w:szCs w:val="24"/>
                                            </w:rPr>
                                          </w:pPr>
                                          <w:r w:rsidRPr="003E5D08">
                                            <w:rPr>
                                              <w:rFonts w:asciiTheme="minorHAnsi" w:hAnsiTheme="minorHAnsi" w:cs="Times New Roman"/>
                                              <w:sz w:val="24"/>
                                              <w:szCs w:val="24"/>
                                            </w:rPr>
                                            <w:t>Регионални / местни програми за опазване и възстановяване на биологичното</w:t>
                                          </w:r>
                                        </w:p>
                                        <w:p w:rsidR="00C6447D" w:rsidRPr="003E5D08" w:rsidRDefault="001A0A3A" w:rsidP="00167AC6">
                                          <w:pPr>
                                            <w:autoSpaceDE w:val="0"/>
                                            <w:autoSpaceDN w:val="0"/>
                                            <w:adjustRightInd w:val="0"/>
                                            <w:spacing w:after="0"/>
                                            <w:ind w:right="33"/>
                                            <w:jc w:val="both"/>
                                            <w:rPr>
                                              <w:rFonts w:asciiTheme="minorHAnsi" w:hAnsiTheme="minorHAnsi" w:cs="Times New Roman"/>
                                              <w:sz w:val="24"/>
                                              <w:szCs w:val="24"/>
                                            </w:rPr>
                                          </w:pPr>
                                          <w:r w:rsidRPr="003E5D08">
                                            <w:rPr>
                                              <w:rFonts w:asciiTheme="minorHAnsi" w:hAnsiTheme="minorHAnsi" w:cs="Times New Roman"/>
                                              <w:sz w:val="24"/>
                                              <w:szCs w:val="24"/>
                                            </w:rPr>
                                            <w:t>разнообразие (крат</w:t>
                                          </w:r>
                                          <w:r w:rsidR="00C6447D" w:rsidRPr="003E5D08">
                                            <w:rPr>
                                              <w:rFonts w:asciiTheme="minorHAnsi" w:hAnsiTheme="minorHAnsi" w:cs="Times New Roman"/>
                                              <w:sz w:val="24"/>
                                              <w:szCs w:val="24"/>
                                            </w:rPr>
                                            <w:t>косрочен до средносрочен план);</w:t>
                                          </w:r>
                                        </w:p>
                                        <w:p w:rsidR="001A0A3A" w:rsidRPr="003E5D08" w:rsidRDefault="001A0A3A" w:rsidP="00B15383">
                                          <w:pPr>
                                            <w:pStyle w:val="a4"/>
                                            <w:numPr>
                                              <w:ilvl w:val="0"/>
                                              <w:numId w:val="36"/>
                                            </w:numPr>
                                            <w:autoSpaceDE w:val="0"/>
                                            <w:autoSpaceDN w:val="0"/>
                                            <w:adjustRightInd w:val="0"/>
                                            <w:spacing w:after="0"/>
                                            <w:ind w:right="33"/>
                                            <w:jc w:val="both"/>
                                            <w:rPr>
                                              <w:rFonts w:asciiTheme="minorHAnsi" w:hAnsiTheme="minorHAnsi" w:cs="Times New Roman"/>
                                              <w:sz w:val="24"/>
                                              <w:szCs w:val="24"/>
                                            </w:rPr>
                                          </w:pPr>
                                          <w:r w:rsidRPr="003E5D08">
                                            <w:rPr>
                                              <w:rFonts w:asciiTheme="minorHAnsi" w:hAnsiTheme="minorHAnsi" w:cs="Times New Roman"/>
                                              <w:sz w:val="24"/>
                                              <w:szCs w:val="24"/>
                                            </w:rPr>
                                            <w:t>Оценка на носещия капацитет / поносимостта на жизненоважните екосистеми</w:t>
                                          </w:r>
                                        </w:p>
                                        <w:p w:rsidR="00C6447D" w:rsidRPr="003E5D08" w:rsidRDefault="001A0A3A" w:rsidP="00167AC6">
                                          <w:pPr>
                                            <w:autoSpaceDE w:val="0"/>
                                            <w:autoSpaceDN w:val="0"/>
                                            <w:adjustRightInd w:val="0"/>
                                            <w:spacing w:after="0"/>
                                            <w:ind w:right="33"/>
                                            <w:jc w:val="both"/>
                                            <w:rPr>
                                              <w:rFonts w:asciiTheme="minorHAnsi" w:hAnsiTheme="minorHAnsi" w:cs="Times New Roman"/>
                                              <w:sz w:val="24"/>
                                              <w:szCs w:val="24"/>
                                            </w:rPr>
                                          </w:pPr>
                                          <w:r w:rsidRPr="003E5D08">
                                            <w:rPr>
                                              <w:rFonts w:asciiTheme="minorHAnsi" w:hAnsiTheme="minorHAnsi" w:cs="Times New Roman"/>
                                              <w:sz w:val="24"/>
                                              <w:szCs w:val="24"/>
                                            </w:rPr>
                                            <w:t>(крат</w:t>
                                          </w:r>
                                          <w:r w:rsidR="00C6447D" w:rsidRPr="003E5D08">
                                            <w:rPr>
                                              <w:rFonts w:asciiTheme="minorHAnsi" w:hAnsiTheme="minorHAnsi" w:cs="Times New Roman"/>
                                              <w:sz w:val="24"/>
                                              <w:szCs w:val="24"/>
                                            </w:rPr>
                                            <w:t>косрочен до средносрочен план);</w:t>
                                          </w:r>
                                        </w:p>
                                        <w:p w:rsidR="001A0A3A" w:rsidRPr="003E5D08" w:rsidRDefault="001A0A3A" w:rsidP="00B15383">
                                          <w:pPr>
                                            <w:pStyle w:val="a4"/>
                                            <w:numPr>
                                              <w:ilvl w:val="0"/>
                                              <w:numId w:val="36"/>
                                            </w:numPr>
                                            <w:autoSpaceDE w:val="0"/>
                                            <w:autoSpaceDN w:val="0"/>
                                            <w:adjustRightInd w:val="0"/>
                                            <w:spacing w:after="0"/>
                                            <w:ind w:left="62" w:right="33" w:firstLine="298"/>
                                            <w:jc w:val="both"/>
                                            <w:rPr>
                                              <w:rFonts w:asciiTheme="minorHAnsi" w:hAnsiTheme="minorHAnsi" w:cs="Times New Roman"/>
                                              <w:sz w:val="24"/>
                                              <w:szCs w:val="24"/>
                                            </w:rPr>
                                          </w:pPr>
                                          <w:r w:rsidRPr="003E5D08">
                                            <w:rPr>
                                              <w:rFonts w:asciiTheme="minorHAnsi" w:hAnsiTheme="minorHAnsi" w:cs="Times New Roman"/>
                                              <w:sz w:val="24"/>
                                              <w:szCs w:val="24"/>
                                            </w:rPr>
                                            <w:t>Прилагане на самонаблюдение и използване на ОВОС за проследяванеекс</w:t>
                                          </w:r>
                                          <w:r w:rsidR="005D00E9" w:rsidRPr="003E5D08">
                                            <w:rPr>
                                              <w:rFonts w:asciiTheme="minorHAnsi" w:hAnsiTheme="minorHAnsi" w:cs="Times New Roman"/>
                                              <w:sz w:val="24"/>
                                              <w:szCs w:val="24"/>
                                            </w:rPr>
                                            <w:t>-</w:t>
                                          </w:r>
                                          <w:r w:rsidRPr="003E5D08">
                                            <w:rPr>
                                              <w:rFonts w:asciiTheme="minorHAnsi" w:hAnsiTheme="minorHAnsi" w:cs="Times New Roman"/>
                                              <w:sz w:val="24"/>
                                              <w:szCs w:val="24"/>
                                            </w:rPr>
                                            <w:t>плоатацията на екосистемите (краткосрочен до средносрочен план).</w:t>
                                          </w:r>
                                        </w:p>
                                        <w:p w:rsidR="001A0A3A" w:rsidRPr="003E5D08" w:rsidRDefault="001A0A3A" w:rsidP="0067731F">
                                          <w:pPr>
                                            <w:autoSpaceDE w:val="0"/>
                                            <w:autoSpaceDN w:val="0"/>
                                            <w:adjustRightInd w:val="0"/>
                                            <w:spacing w:after="0"/>
                                            <w:ind w:right="495"/>
                                            <w:jc w:val="both"/>
                                            <w:rPr>
                                              <w:rFonts w:asciiTheme="minorHAnsi" w:hAnsiTheme="minorHAnsi" w:cs="Times New Roman"/>
                                              <w:i/>
                                              <w:sz w:val="24"/>
                                              <w:szCs w:val="24"/>
                                            </w:rPr>
                                          </w:pPr>
                                          <w:r w:rsidRPr="003E5D08">
                                            <w:rPr>
                                              <w:rFonts w:asciiTheme="minorHAnsi" w:hAnsiTheme="minorHAnsi" w:cs="Times New Roman"/>
                                              <w:i/>
                                              <w:sz w:val="24"/>
                                              <w:szCs w:val="24"/>
                                            </w:rPr>
                                            <w:t>Заинтересовани страни</w:t>
                                          </w:r>
                                        </w:p>
                                        <w:p w:rsidR="001A0A3A" w:rsidRPr="003E5D08" w:rsidRDefault="001A0A3A" w:rsidP="00167AC6">
                                          <w:pPr>
                                            <w:autoSpaceDE w:val="0"/>
                                            <w:autoSpaceDN w:val="0"/>
                                            <w:adjustRightInd w:val="0"/>
                                            <w:spacing w:after="0"/>
                                            <w:ind w:right="33"/>
                                            <w:jc w:val="both"/>
                                            <w:rPr>
                                              <w:rFonts w:asciiTheme="minorHAnsi" w:hAnsiTheme="minorHAnsi" w:cs="Times New Roman"/>
                                              <w:sz w:val="24"/>
                                              <w:szCs w:val="24"/>
                                            </w:rPr>
                                          </w:pPr>
                                          <w:r w:rsidRPr="003E5D08">
                                            <w:rPr>
                                              <w:rFonts w:asciiTheme="minorHAnsi" w:hAnsiTheme="minorHAnsi" w:cs="Times New Roman"/>
                                              <w:sz w:val="24"/>
                                              <w:szCs w:val="24"/>
                                            </w:rPr>
                                            <w:t>Съответните министерства и техните органи, свързан</w:t>
                                          </w:r>
                                          <w:r w:rsidR="001329F2" w:rsidRPr="003E5D08">
                                            <w:rPr>
                                              <w:rFonts w:asciiTheme="minorHAnsi" w:hAnsiTheme="minorHAnsi" w:cs="Times New Roman"/>
                                              <w:sz w:val="24"/>
                                              <w:szCs w:val="24"/>
                                            </w:rPr>
                                            <w:t xml:space="preserve">и с биологичното разнообразие и </w:t>
                                          </w:r>
                                          <w:r w:rsidRPr="003E5D08">
                                            <w:rPr>
                                              <w:rFonts w:asciiTheme="minorHAnsi" w:hAnsiTheme="minorHAnsi" w:cs="Times New Roman"/>
                                              <w:sz w:val="24"/>
                                              <w:szCs w:val="24"/>
                                            </w:rPr>
                                            <w:t xml:space="preserve">екосистемите имат важна роля. Академичните </w:t>
                                          </w:r>
                                          <w:r w:rsidR="00C6447D" w:rsidRPr="003E5D08">
                                            <w:rPr>
                                              <w:rFonts w:asciiTheme="minorHAnsi" w:hAnsiTheme="minorHAnsi" w:cs="Times New Roman"/>
                                              <w:sz w:val="24"/>
                                              <w:szCs w:val="24"/>
                                            </w:rPr>
                                            <w:t>среди и науч</w:t>
                                          </w:r>
                                          <w:r w:rsidR="001329F2" w:rsidRPr="003E5D08">
                                            <w:rPr>
                                              <w:rFonts w:asciiTheme="minorHAnsi" w:hAnsiTheme="minorHAnsi" w:cs="Times New Roman"/>
                                              <w:sz w:val="24"/>
                                              <w:szCs w:val="24"/>
                                            </w:rPr>
                                            <w:t>-</w:t>
                                          </w:r>
                                          <w:r w:rsidR="00C6447D" w:rsidRPr="003E5D08">
                                            <w:rPr>
                                              <w:rFonts w:asciiTheme="minorHAnsi" w:hAnsiTheme="minorHAnsi" w:cs="Times New Roman"/>
                                              <w:sz w:val="24"/>
                                              <w:szCs w:val="24"/>
                                            </w:rPr>
                                            <w:t xml:space="preserve">ноизследователските </w:t>
                                          </w:r>
                                          <w:r w:rsidRPr="003E5D08">
                                            <w:rPr>
                                              <w:rFonts w:asciiTheme="minorHAnsi" w:hAnsiTheme="minorHAnsi" w:cs="Times New Roman"/>
                                              <w:sz w:val="24"/>
                                              <w:szCs w:val="24"/>
                                            </w:rPr>
                                            <w:t>институти също ще бъдат ключови. Гражданск</w:t>
                                          </w:r>
                                          <w:r w:rsidR="00C6447D" w:rsidRPr="003E5D08">
                                            <w:rPr>
                                              <w:rFonts w:asciiTheme="minorHAnsi" w:hAnsiTheme="minorHAnsi" w:cs="Times New Roman"/>
                                              <w:sz w:val="24"/>
                                              <w:szCs w:val="24"/>
                                            </w:rPr>
                                            <w:t xml:space="preserve">ото общество, местните власти и </w:t>
                                          </w:r>
                                          <w:r w:rsidRPr="003E5D08">
                                            <w:rPr>
                                              <w:rFonts w:asciiTheme="minorHAnsi" w:hAnsiTheme="minorHAnsi" w:cs="Times New Roman"/>
                                              <w:sz w:val="24"/>
                                              <w:szCs w:val="24"/>
                                            </w:rPr>
                                            <w:t>гражданите също са от значение. Частният секто</w:t>
                                          </w:r>
                                          <w:r w:rsidR="00C6447D" w:rsidRPr="003E5D08">
                                            <w:rPr>
                                              <w:rFonts w:asciiTheme="minorHAnsi" w:hAnsiTheme="minorHAnsi" w:cs="Times New Roman"/>
                                              <w:sz w:val="24"/>
                                              <w:szCs w:val="24"/>
                                            </w:rPr>
                                            <w:t xml:space="preserve">р, с националните и местните си </w:t>
                                          </w:r>
                                          <w:r w:rsidRPr="003E5D08">
                                            <w:rPr>
                                              <w:rFonts w:asciiTheme="minorHAnsi" w:hAnsiTheme="minorHAnsi" w:cs="Times New Roman"/>
                                              <w:sz w:val="24"/>
                                              <w:szCs w:val="24"/>
                                            </w:rPr>
                                            <w:t>бизнес асоциации и компании, също има роля и е необходимо да стане по-активен.</w:t>
                                          </w:r>
                                        </w:p>
                                        <w:p w:rsidR="006015FE" w:rsidRPr="003E5D08" w:rsidRDefault="006015FE" w:rsidP="0067731F">
                                          <w:pPr>
                                            <w:autoSpaceDE w:val="0"/>
                                            <w:autoSpaceDN w:val="0"/>
                                            <w:adjustRightInd w:val="0"/>
                                            <w:spacing w:after="0"/>
                                            <w:ind w:right="495"/>
                                            <w:jc w:val="both"/>
                                            <w:rPr>
                                              <w:rFonts w:asciiTheme="minorHAnsi" w:hAnsiTheme="minorHAnsi" w:cs="Times New Roman"/>
                                              <w:sz w:val="24"/>
                                              <w:szCs w:val="24"/>
                                            </w:rPr>
                                          </w:pPr>
                                        </w:p>
                                        <w:p w:rsidR="006D19A7" w:rsidRPr="003E5D08" w:rsidRDefault="00733B65" w:rsidP="0067731F">
                                          <w:pPr>
                                            <w:autoSpaceDE w:val="0"/>
                                            <w:autoSpaceDN w:val="0"/>
                                            <w:adjustRightInd w:val="0"/>
                                            <w:spacing w:after="0"/>
                                            <w:ind w:right="495"/>
                                            <w:jc w:val="both"/>
                                            <w:rPr>
                                              <w:rFonts w:asciiTheme="minorHAnsi" w:hAnsiTheme="minorHAnsi" w:cs="Times New Roman"/>
                                              <w:b/>
                                              <w:i/>
                                              <w:color w:val="984806" w:themeColor="accent6" w:themeShade="80"/>
                                              <w:sz w:val="24"/>
                                              <w:szCs w:val="24"/>
                                            </w:rPr>
                                          </w:pPr>
                                          <w:r w:rsidRPr="003E5D08">
                                            <w:rPr>
                                              <w:rFonts w:asciiTheme="minorHAnsi" w:hAnsiTheme="minorHAnsi" w:cs="Times New Roman"/>
                                              <w:b/>
                                              <w:i/>
                                              <w:color w:val="984806" w:themeColor="accent6" w:themeShade="80"/>
                                              <w:sz w:val="24"/>
                                              <w:szCs w:val="24"/>
                                            </w:rPr>
                                            <w:t>9.3.</w:t>
                                          </w:r>
                                          <w:r w:rsidR="006D19A7" w:rsidRPr="003E5D08">
                                            <w:rPr>
                                              <w:rFonts w:asciiTheme="minorHAnsi" w:hAnsiTheme="minorHAnsi" w:cs="Times New Roman"/>
                                              <w:b/>
                                              <w:i/>
                                              <w:color w:val="984806" w:themeColor="accent6" w:themeShade="80"/>
                                              <w:sz w:val="24"/>
                                              <w:szCs w:val="24"/>
                                            </w:rPr>
                                            <w:t>Енергетика</w:t>
                                          </w:r>
                                          <w:r w:rsidR="00BB09A1" w:rsidRPr="003E5D08">
                                            <w:rPr>
                                              <w:rFonts w:asciiTheme="minorHAnsi" w:hAnsiTheme="minorHAnsi" w:cs="Times New Roman"/>
                                              <w:b/>
                                              <w:i/>
                                              <w:color w:val="984806" w:themeColor="accent6" w:themeShade="80"/>
                                              <w:sz w:val="24"/>
                                              <w:szCs w:val="24"/>
                                            </w:rPr>
                                            <w:t>.</w:t>
                                          </w:r>
                                        </w:p>
                                        <w:p w:rsidR="006D19A7" w:rsidRPr="003E5D08" w:rsidRDefault="006D19A7" w:rsidP="0067731F">
                                          <w:pPr>
                                            <w:autoSpaceDE w:val="0"/>
                                            <w:autoSpaceDN w:val="0"/>
                                            <w:adjustRightInd w:val="0"/>
                                            <w:spacing w:after="0"/>
                                            <w:ind w:right="495"/>
                                            <w:jc w:val="both"/>
                                            <w:rPr>
                                              <w:rFonts w:asciiTheme="minorHAnsi" w:hAnsiTheme="minorHAnsi" w:cs="Times New Roman"/>
                                              <w:color w:val="984806" w:themeColor="accent6" w:themeShade="80"/>
                                              <w:sz w:val="24"/>
                                              <w:szCs w:val="24"/>
                                            </w:rPr>
                                          </w:pPr>
                                          <w:r w:rsidRPr="003E5D08">
                                            <w:rPr>
                                              <w:rFonts w:asciiTheme="minorHAnsi" w:hAnsiTheme="minorHAnsi" w:cs="Times New Roman"/>
                                              <w:b/>
                                              <w:i/>
                                              <w:color w:val="984806" w:themeColor="accent6" w:themeShade="80"/>
                                              <w:sz w:val="24"/>
                                              <w:szCs w:val="24"/>
                                            </w:rPr>
                                            <w:t>Въздействие от изменението на климата</w:t>
                                          </w:r>
                                          <w:r w:rsidR="00BB09A1" w:rsidRPr="003E5D08">
                                            <w:rPr>
                                              <w:rFonts w:asciiTheme="minorHAnsi" w:hAnsiTheme="minorHAnsi" w:cs="Times New Roman"/>
                                              <w:b/>
                                              <w:i/>
                                              <w:color w:val="984806" w:themeColor="accent6" w:themeShade="80"/>
                                              <w:sz w:val="24"/>
                                              <w:szCs w:val="24"/>
                                            </w:rPr>
                                            <w:t>.</w:t>
                                          </w:r>
                                        </w:p>
                                        <w:p w:rsidR="006D19A7" w:rsidRPr="003E5D08" w:rsidRDefault="006D19A7" w:rsidP="00167AC6">
                                          <w:pPr>
                                            <w:autoSpaceDE w:val="0"/>
                                            <w:autoSpaceDN w:val="0"/>
                                            <w:adjustRightInd w:val="0"/>
                                            <w:spacing w:after="0"/>
                                            <w:ind w:right="33"/>
                                            <w:jc w:val="both"/>
                                            <w:rPr>
                                              <w:rFonts w:asciiTheme="minorHAnsi" w:hAnsiTheme="minorHAnsi" w:cs="Times New Roman"/>
                                              <w:sz w:val="24"/>
                                              <w:szCs w:val="24"/>
                                            </w:rPr>
                                          </w:pPr>
                                          <w:r w:rsidRPr="003E5D08">
                                            <w:rPr>
                                              <w:rFonts w:asciiTheme="minorHAnsi" w:hAnsiTheme="minorHAnsi" w:cs="Times New Roman"/>
                                              <w:sz w:val="24"/>
                                              <w:szCs w:val="24"/>
                                            </w:rPr>
                                            <w:t>Анализът на уязвимостта на енергийния сектор спрямо изменението на климата прав</w:t>
                                          </w:r>
                                          <w:r w:rsidR="001329F2" w:rsidRPr="003E5D08">
                                            <w:rPr>
                                              <w:rFonts w:asciiTheme="minorHAnsi" w:hAnsiTheme="minorHAnsi" w:cs="Times New Roman"/>
                                              <w:sz w:val="24"/>
                                              <w:szCs w:val="24"/>
                                            </w:rPr>
                                            <w:t xml:space="preserve">и </w:t>
                                          </w:r>
                                          <w:r w:rsidRPr="003E5D08">
                                            <w:rPr>
                                              <w:rFonts w:asciiTheme="minorHAnsi" w:hAnsiTheme="minorHAnsi" w:cs="Times New Roman"/>
                                              <w:sz w:val="24"/>
                                              <w:szCs w:val="24"/>
                                            </w:rPr>
                                            <w:t>разграничение между доставка на първична енер</w:t>
                                          </w:r>
                                          <w:r w:rsidR="00C6447D" w:rsidRPr="003E5D08">
                                            <w:rPr>
                                              <w:rFonts w:asciiTheme="minorHAnsi" w:hAnsiTheme="minorHAnsi" w:cs="Times New Roman"/>
                                              <w:sz w:val="24"/>
                                              <w:szCs w:val="24"/>
                                            </w:rPr>
                                            <w:t xml:space="preserve">гия (производство на въглища) и </w:t>
                                          </w:r>
                                          <w:r w:rsidRPr="003E5D08">
                                            <w:rPr>
                                              <w:rFonts w:asciiTheme="minorHAnsi" w:hAnsiTheme="minorHAnsi" w:cs="Times New Roman"/>
                                              <w:sz w:val="24"/>
                                              <w:szCs w:val="24"/>
                                            </w:rPr>
                                            <w:t>производство на електроенергия (ядрени и топлинн</w:t>
                                          </w:r>
                                          <w:r w:rsidR="001329F2" w:rsidRPr="003E5D08">
                                            <w:rPr>
                                              <w:rFonts w:asciiTheme="minorHAnsi" w:hAnsiTheme="minorHAnsi" w:cs="Times New Roman"/>
                                              <w:sz w:val="24"/>
                                              <w:szCs w:val="24"/>
                                            </w:rPr>
                                            <w:t xml:space="preserve">и електроцентрали, възобновяема </w:t>
                                          </w:r>
                                          <w:r w:rsidRPr="003E5D08">
                                            <w:rPr>
                                              <w:rFonts w:asciiTheme="minorHAnsi" w:hAnsiTheme="minorHAnsi" w:cs="Times New Roman"/>
                                              <w:sz w:val="24"/>
                                              <w:szCs w:val="24"/>
                                            </w:rPr>
                                            <w:t xml:space="preserve">енергия, баланс между предлагане и търсене, пренос </w:t>
                                          </w:r>
                                          <w:r w:rsidR="001329F2" w:rsidRPr="003E5D08">
                                            <w:rPr>
                                              <w:rFonts w:asciiTheme="minorHAnsi" w:hAnsiTheme="minorHAnsi" w:cs="Times New Roman"/>
                                              <w:sz w:val="24"/>
                                              <w:szCs w:val="24"/>
                                            </w:rPr>
                                            <w:t>и разпре</w:t>
                                          </w:r>
                                          <w:r w:rsidR="00A450A6" w:rsidRPr="003E5D08">
                                            <w:rPr>
                                              <w:rFonts w:asciiTheme="minorHAnsi" w:hAnsiTheme="minorHAnsi" w:cs="Times New Roman"/>
                                              <w:sz w:val="24"/>
                                              <w:szCs w:val="24"/>
                                            </w:rPr>
                                            <w:t>-</w:t>
                                          </w:r>
                                          <w:r w:rsidR="001329F2" w:rsidRPr="003E5D08">
                                            <w:rPr>
                                              <w:rFonts w:asciiTheme="minorHAnsi" w:hAnsiTheme="minorHAnsi" w:cs="Times New Roman"/>
                                              <w:sz w:val="24"/>
                                              <w:szCs w:val="24"/>
                                            </w:rPr>
                                            <w:t xml:space="preserve">деление, производство и </w:t>
                                          </w:r>
                                          <w:r w:rsidRPr="003E5D08">
                                            <w:rPr>
                                              <w:rFonts w:asciiTheme="minorHAnsi" w:hAnsiTheme="minorHAnsi" w:cs="Times New Roman"/>
                                              <w:sz w:val="24"/>
                                              <w:szCs w:val="24"/>
                                            </w:rPr>
                                            <w:t>разпределение на топлинна енергия).</w:t>
                                          </w:r>
                                        </w:p>
                                        <w:p w:rsidR="006D19A7" w:rsidRPr="003E5D08" w:rsidRDefault="006D19A7" w:rsidP="00167AC6">
                                          <w:pPr>
                                            <w:autoSpaceDE w:val="0"/>
                                            <w:autoSpaceDN w:val="0"/>
                                            <w:adjustRightInd w:val="0"/>
                                            <w:spacing w:after="0"/>
                                            <w:ind w:right="33"/>
                                            <w:jc w:val="both"/>
                                            <w:rPr>
                                              <w:rFonts w:asciiTheme="minorHAnsi" w:hAnsiTheme="minorHAnsi" w:cs="Times New Roman"/>
                                              <w:sz w:val="24"/>
                                              <w:szCs w:val="24"/>
                                            </w:rPr>
                                          </w:pPr>
                                          <w:r w:rsidRPr="003E5D08">
                                            <w:rPr>
                                              <w:rFonts w:asciiTheme="minorHAnsi" w:hAnsiTheme="minorHAnsi" w:cs="Times New Roman"/>
                                              <w:sz w:val="24"/>
                                              <w:szCs w:val="24"/>
                                            </w:rPr>
                                            <w:t>Изменението на климата може да повлияе на енер</w:t>
                                          </w:r>
                                          <w:r w:rsidR="00C6447D" w:rsidRPr="003E5D08">
                                            <w:rPr>
                                              <w:rFonts w:asciiTheme="minorHAnsi" w:hAnsiTheme="minorHAnsi" w:cs="Times New Roman"/>
                                              <w:sz w:val="24"/>
                                              <w:szCs w:val="24"/>
                                            </w:rPr>
                                            <w:t>гийния сектор по много начини. Т</w:t>
                                          </w:r>
                                          <w:r w:rsidR="001329F2" w:rsidRPr="003E5D08">
                                            <w:rPr>
                                              <w:rFonts w:asciiTheme="minorHAnsi" w:hAnsiTheme="minorHAnsi" w:cs="Times New Roman"/>
                                              <w:sz w:val="24"/>
                                              <w:szCs w:val="24"/>
                                            </w:rPr>
                                            <w:t xml:space="preserve">о </w:t>
                                          </w:r>
                                          <w:r w:rsidRPr="003E5D08">
                                            <w:rPr>
                                              <w:rFonts w:asciiTheme="minorHAnsi" w:hAnsiTheme="minorHAnsi" w:cs="Times New Roman"/>
                                              <w:sz w:val="24"/>
                                              <w:szCs w:val="24"/>
                                            </w:rPr>
                                            <w:t>може да причини щети на инфраструктурата и оборуд</w:t>
                                          </w:r>
                                          <w:r w:rsidR="001329F2" w:rsidRPr="003E5D08">
                                            <w:rPr>
                                              <w:rFonts w:asciiTheme="minorHAnsi" w:hAnsiTheme="minorHAnsi" w:cs="Times New Roman"/>
                                              <w:sz w:val="24"/>
                                              <w:szCs w:val="24"/>
                                            </w:rPr>
                                            <w:t>ването, да доведе до пони</w:t>
                                          </w:r>
                                          <w:r w:rsidR="00167AC6" w:rsidRPr="003E5D08">
                                            <w:rPr>
                                              <w:rFonts w:asciiTheme="minorHAnsi" w:hAnsiTheme="minorHAnsi" w:cs="Times New Roman"/>
                                              <w:sz w:val="24"/>
                                              <w:szCs w:val="24"/>
                                            </w:rPr>
                                            <w:t>-</w:t>
                                          </w:r>
                                          <w:r w:rsidR="001329F2" w:rsidRPr="003E5D08">
                                            <w:rPr>
                                              <w:rFonts w:asciiTheme="minorHAnsi" w:hAnsiTheme="minorHAnsi" w:cs="Times New Roman"/>
                                              <w:sz w:val="24"/>
                                              <w:szCs w:val="24"/>
                                            </w:rPr>
                                            <w:t xml:space="preserve">жаване </w:t>
                                          </w:r>
                                          <w:r w:rsidRPr="003E5D08">
                                            <w:rPr>
                                              <w:rFonts w:asciiTheme="minorHAnsi" w:hAnsiTheme="minorHAnsi" w:cs="Times New Roman"/>
                                              <w:sz w:val="24"/>
                                              <w:szCs w:val="24"/>
                                            </w:rPr>
                                            <w:t>на качеството на въглищата, да увеличи риска от топлинен стрес за ра</w:t>
                                          </w:r>
                                          <w:r w:rsidR="001329F2" w:rsidRPr="003E5D08">
                                            <w:rPr>
                                              <w:rFonts w:asciiTheme="minorHAnsi" w:hAnsiTheme="minorHAnsi" w:cs="Times New Roman"/>
                                              <w:sz w:val="24"/>
                                              <w:szCs w:val="24"/>
                                            </w:rPr>
                                            <w:t>ботни</w:t>
                                          </w:r>
                                          <w:r w:rsidR="00167AC6" w:rsidRPr="003E5D08">
                                            <w:rPr>
                                              <w:rFonts w:asciiTheme="minorHAnsi" w:hAnsiTheme="minorHAnsi" w:cs="Times New Roman"/>
                                              <w:sz w:val="24"/>
                                              <w:szCs w:val="24"/>
                                            </w:rPr>
                                            <w:t>-</w:t>
                                          </w:r>
                                          <w:r w:rsidR="001329F2" w:rsidRPr="003E5D08">
                                            <w:rPr>
                                              <w:rFonts w:asciiTheme="minorHAnsi" w:hAnsiTheme="minorHAnsi" w:cs="Times New Roman"/>
                                              <w:sz w:val="24"/>
                                              <w:szCs w:val="24"/>
                                            </w:rPr>
                                            <w:t xml:space="preserve">ците, които </w:t>
                                          </w:r>
                                          <w:r w:rsidRPr="003E5D08">
                                            <w:rPr>
                                              <w:rFonts w:asciiTheme="minorHAnsi" w:hAnsiTheme="minorHAnsi" w:cs="Times New Roman"/>
                                              <w:sz w:val="24"/>
                                              <w:szCs w:val="24"/>
                                            </w:rPr>
                                            <w:t xml:space="preserve">работят на открито, да намали ефективността </w:t>
                                          </w:r>
                                          <w:r w:rsidR="00C6447D" w:rsidRPr="003E5D08">
                                            <w:rPr>
                                              <w:rFonts w:asciiTheme="minorHAnsi" w:hAnsiTheme="minorHAnsi" w:cs="Times New Roman"/>
                                              <w:sz w:val="24"/>
                                              <w:szCs w:val="24"/>
                                            </w:rPr>
                                            <w:t xml:space="preserve">на електроцентралите, да намали </w:t>
                                          </w:r>
                                          <w:r w:rsidRPr="003E5D08">
                                            <w:rPr>
                                              <w:rFonts w:asciiTheme="minorHAnsi" w:hAnsiTheme="minorHAnsi" w:cs="Times New Roman"/>
                                              <w:sz w:val="24"/>
                                              <w:szCs w:val="24"/>
                                            </w:rPr>
                                            <w:t>наличността на вода за охлаждане, да създ</w:t>
                                          </w:r>
                                          <w:r w:rsidR="00C6447D" w:rsidRPr="003E5D08">
                                            <w:rPr>
                                              <w:rFonts w:asciiTheme="minorHAnsi" w:hAnsiTheme="minorHAnsi" w:cs="Times New Roman"/>
                                              <w:sz w:val="24"/>
                                              <w:szCs w:val="24"/>
                                            </w:rPr>
                                            <w:t xml:space="preserve">аде несигурност по отношение на </w:t>
                                          </w:r>
                                          <w:r w:rsidRPr="003E5D08">
                                            <w:rPr>
                                              <w:rFonts w:asciiTheme="minorHAnsi" w:hAnsiTheme="minorHAnsi" w:cs="Times New Roman"/>
                                              <w:sz w:val="24"/>
                                              <w:szCs w:val="24"/>
                                            </w:rPr>
                                            <w:t>производството на електроенергия, да понижи ефе</w:t>
                                          </w:r>
                                          <w:r w:rsidR="00C6447D" w:rsidRPr="003E5D08">
                                            <w:rPr>
                                              <w:rFonts w:asciiTheme="minorHAnsi" w:hAnsiTheme="minorHAnsi" w:cs="Times New Roman"/>
                                              <w:sz w:val="24"/>
                                              <w:szCs w:val="24"/>
                                            </w:rPr>
                                            <w:t xml:space="preserve">ктивността на производството на </w:t>
                                          </w:r>
                                          <w:r w:rsidRPr="003E5D08">
                                            <w:rPr>
                                              <w:rFonts w:asciiTheme="minorHAnsi" w:hAnsiTheme="minorHAnsi" w:cs="Times New Roman"/>
                                              <w:sz w:val="24"/>
                                              <w:szCs w:val="24"/>
                                            </w:rPr>
                                            <w:t xml:space="preserve">слънчева и вятърна енергия, да предизвика промени в </w:t>
                                          </w:r>
                                          <w:r w:rsidR="005D00E9" w:rsidRPr="003E5D08">
                                            <w:rPr>
                                              <w:rFonts w:asciiTheme="minorHAnsi" w:hAnsiTheme="minorHAnsi" w:cs="Times New Roman"/>
                                              <w:sz w:val="24"/>
                                              <w:szCs w:val="24"/>
                                            </w:rPr>
                                            <w:t xml:space="preserve">потреблението на енергия и да </w:t>
                                          </w:r>
                                          <w:r w:rsidRPr="003E5D08">
                                            <w:rPr>
                                              <w:rFonts w:asciiTheme="minorHAnsi" w:hAnsiTheme="minorHAnsi" w:cs="Times New Roman"/>
                                              <w:sz w:val="24"/>
                                              <w:szCs w:val="24"/>
                                            </w:rPr>
                                            <w:t>намали нуждата от отопление.</w:t>
                                          </w:r>
                                        </w:p>
                                        <w:p w:rsidR="006D19A7" w:rsidRPr="003E5D08" w:rsidRDefault="006D19A7" w:rsidP="00167AC6">
                                          <w:pPr>
                                            <w:autoSpaceDE w:val="0"/>
                                            <w:autoSpaceDN w:val="0"/>
                                            <w:adjustRightInd w:val="0"/>
                                            <w:spacing w:after="0"/>
                                            <w:ind w:right="33"/>
                                            <w:jc w:val="both"/>
                                            <w:rPr>
                                              <w:rFonts w:asciiTheme="minorHAnsi" w:hAnsiTheme="minorHAnsi" w:cs="Times New Roman"/>
                                              <w:i/>
                                              <w:sz w:val="24"/>
                                              <w:szCs w:val="24"/>
                                            </w:rPr>
                                          </w:pPr>
                                          <w:r w:rsidRPr="003E5D08">
                                            <w:rPr>
                                              <w:rFonts w:asciiTheme="minorHAnsi" w:hAnsiTheme="minorHAnsi" w:cs="Times New Roman"/>
                                              <w:i/>
                                              <w:sz w:val="24"/>
                                              <w:szCs w:val="24"/>
                                            </w:rPr>
                                            <w:t>Стратегически и оперативни цели и дейности</w:t>
                                          </w:r>
                                        </w:p>
                                        <w:p w:rsidR="006D19A7" w:rsidRPr="003E5D08" w:rsidRDefault="006D19A7" w:rsidP="00167AC6">
                                          <w:pPr>
                                            <w:autoSpaceDE w:val="0"/>
                                            <w:autoSpaceDN w:val="0"/>
                                            <w:adjustRightInd w:val="0"/>
                                            <w:spacing w:after="0"/>
                                            <w:ind w:right="33"/>
                                            <w:jc w:val="both"/>
                                            <w:rPr>
                                              <w:rFonts w:asciiTheme="minorHAnsi" w:hAnsiTheme="minorHAnsi" w:cs="Times New Roman"/>
                                              <w:sz w:val="24"/>
                                              <w:szCs w:val="24"/>
                                            </w:rPr>
                                          </w:pPr>
                                          <w:r w:rsidRPr="003E5D08">
                                            <w:rPr>
                                              <w:rFonts w:asciiTheme="minorHAnsi" w:hAnsiTheme="minorHAnsi" w:cs="Times New Roman"/>
                                              <w:sz w:val="24"/>
                                              <w:szCs w:val="24"/>
                                            </w:rPr>
                                            <w:t>По-подробно, действията в четирите стратегически области са следните:</w:t>
                                          </w:r>
                                        </w:p>
                                        <w:p w:rsidR="006D19A7" w:rsidRPr="003E5D08" w:rsidRDefault="006D19A7" w:rsidP="00167AC6">
                                          <w:pPr>
                                            <w:autoSpaceDE w:val="0"/>
                                            <w:autoSpaceDN w:val="0"/>
                                            <w:adjustRightInd w:val="0"/>
                                            <w:spacing w:after="0"/>
                                            <w:ind w:right="33"/>
                                            <w:jc w:val="both"/>
                                            <w:rPr>
                                              <w:rFonts w:asciiTheme="minorHAnsi" w:hAnsiTheme="minorHAnsi" w:cs="Times New Roman"/>
                                              <w:i/>
                                              <w:sz w:val="24"/>
                                              <w:szCs w:val="24"/>
                                            </w:rPr>
                                          </w:pPr>
                                          <w:r w:rsidRPr="003E5D08">
                                            <w:rPr>
                                              <w:rFonts w:asciiTheme="minorHAnsi" w:hAnsiTheme="minorHAnsi" w:cs="Times New Roman"/>
                                              <w:i/>
                                              <w:sz w:val="24"/>
                                              <w:szCs w:val="24"/>
                                            </w:rPr>
                                            <w:t>1. Изграждане на институционален капацитет, познания и използване на данни</w:t>
                                          </w:r>
                                        </w:p>
                                        <w:p w:rsidR="006D19A7" w:rsidRPr="003E5D08" w:rsidRDefault="00714D82" w:rsidP="00B15383">
                                          <w:pPr>
                                            <w:pStyle w:val="a4"/>
                                            <w:numPr>
                                              <w:ilvl w:val="0"/>
                                              <w:numId w:val="11"/>
                                            </w:numPr>
                                            <w:autoSpaceDE w:val="0"/>
                                            <w:autoSpaceDN w:val="0"/>
                                            <w:adjustRightInd w:val="0"/>
                                            <w:spacing w:after="0"/>
                                            <w:ind w:left="0" w:right="33"/>
                                            <w:jc w:val="both"/>
                                            <w:rPr>
                                              <w:rFonts w:asciiTheme="minorHAnsi" w:hAnsiTheme="minorHAnsi" w:cs="Times New Roman"/>
                                              <w:sz w:val="24"/>
                                              <w:szCs w:val="24"/>
                                            </w:rPr>
                                          </w:pPr>
                                          <w:r w:rsidRPr="003E5D08">
                                            <w:rPr>
                                              <w:rFonts w:asciiTheme="minorHAnsi" w:hAnsiTheme="minorHAnsi" w:cs="Times New Roman"/>
                                              <w:sz w:val="24"/>
                                              <w:szCs w:val="24"/>
                                            </w:rPr>
                                            <w:t xml:space="preserve">      - </w:t>
                                          </w:r>
                                          <w:r w:rsidR="006D19A7" w:rsidRPr="003E5D08">
                                            <w:rPr>
                                              <w:rFonts w:asciiTheme="minorHAnsi" w:hAnsiTheme="minorHAnsi" w:cs="Times New Roman"/>
                                              <w:sz w:val="24"/>
                                              <w:szCs w:val="24"/>
                                            </w:rPr>
                                            <w:t xml:space="preserve">Изграждане на институционален капацитет и мрежи за знания (преглед нанивото на осведоменост относно изменението на климата в енергийния </w:t>
                                          </w:r>
                                          <w:r w:rsidR="006D19A7" w:rsidRPr="003E5D08">
                                            <w:rPr>
                                              <w:rFonts w:asciiTheme="minorHAnsi" w:hAnsiTheme="minorHAnsi" w:cs="Times New Roman"/>
                                              <w:sz w:val="24"/>
                                              <w:szCs w:val="24"/>
                                            </w:rPr>
                                            <w:lastRenderedPageBreak/>
                                            <w:t>сектор;провеждане на обучение в сектора)</w:t>
                                          </w:r>
                                        </w:p>
                                        <w:p w:rsidR="006D19A7" w:rsidRPr="003E5D08" w:rsidRDefault="00714D82" w:rsidP="00B15383">
                                          <w:pPr>
                                            <w:pStyle w:val="a4"/>
                                            <w:numPr>
                                              <w:ilvl w:val="0"/>
                                              <w:numId w:val="11"/>
                                            </w:numPr>
                                            <w:autoSpaceDE w:val="0"/>
                                            <w:autoSpaceDN w:val="0"/>
                                            <w:adjustRightInd w:val="0"/>
                                            <w:spacing w:after="0"/>
                                            <w:ind w:left="0" w:right="33"/>
                                            <w:jc w:val="both"/>
                                            <w:rPr>
                                              <w:rFonts w:asciiTheme="minorHAnsi" w:hAnsiTheme="minorHAnsi" w:cs="Times New Roman"/>
                                              <w:sz w:val="24"/>
                                              <w:szCs w:val="24"/>
                                            </w:rPr>
                                          </w:pPr>
                                          <w:r w:rsidRPr="003E5D08">
                                            <w:rPr>
                                              <w:rFonts w:asciiTheme="minorHAnsi" w:hAnsiTheme="minorHAnsi" w:cs="Times New Roman"/>
                                              <w:sz w:val="24"/>
                                              <w:szCs w:val="24"/>
                                            </w:rPr>
                                            <w:t xml:space="preserve">      - </w:t>
                                          </w:r>
                                          <w:r w:rsidR="006D19A7" w:rsidRPr="003E5D08">
                                            <w:rPr>
                                              <w:rFonts w:asciiTheme="minorHAnsi" w:hAnsiTheme="minorHAnsi" w:cs="Times New Roman"/>
                                              <w:sz w:val="24"/>
                                              <w:szCs w:val="24"/>
                                            </w:rPr>
                                            <w:t>Интерпретиране на мониторингови, прогнозни и метеорологични данни с целиз</w:t>
                                          </w:r>
                                          <w:r w:rsidR="005D00E9" w:rsidRPr="003E5D08">
                                            <w:rPr>
                                              <w:rFonts w:asciiTheme="minorHAnsi" w:hAnsiTheme="minorHAnsi" w:cs="Times New Roman"/>
                                              <w:sz w:val="24"/>
                                              <w:szCs w:val="24"/>
                                            </w:rPr>
                                            <w:t>-</w:t>
                                          </w:r>
                                          <w:r w:rsidR="006D19A7" w:rsidRPr="003E5D08">
                                            <w:rPr>
                                              <w:rFonts w:asciiTheme="minorHAnsi" w:hAnsiTheme="minorHAnsi" w:cs="Times New Roman"/>
                                              <w:sz w:val="24"/>
                                              <w:szCs w:val="24"/>
                                            </w:rPr>
                                            <w:t>ползването им в сектора (среща с НИМХ-БАН за определяне на нуждите отклима</w:t>
                                          </w:r>
                                          <w:r w:rsidR="001329F2" w:rsidRPr="003E5D08">
                                            <w:rPr>
                                              <w:rFonts w:asciiTheme="minorHAnsi" w:hAnsiTheme="minorHAnsi" w:cs="Times New Roman"/>
                                              <w:sz w:val="24"/>
                                              <w:szCs w:val="24"/>
                                            </w:rPr>
                                            <w:t>-</w:t>
                                          </w:r>
                                          <w:r w:rsidR="006D19A7" w:rsidRPr="003E5D08">
                                            <w:rPr>
                                              <w:rFonts w:asciiTheme="minorHAnsi" w:hAnsiTheme="minorHAnsi" w:cs="Times New Roman"/>
                                              <w:sz w:val="24"/>
                                              <w:szCs w:val="24"/>
                                            </w:rPr>
                                            <w:t>тични услуги; гарантиране, че НИМХ-БАН разполага с необходимитересурси за пре</w:t>
                                          </w:r>
                                          <w:r w:rsidR="001329F2" w:rsidRPr="003E5D08">
                                            <w:rPr>
                                              <w:rFonts w:asciiTheme="minorHAnsi" w:hAnsiTheme="minorHAnsi" w:cs="Times New Roman"/>
                                              <w:sz w:val="24"/>
                                              <w:szCs w:val="24"/>
                                            </w:rPr>
                                            <w:t>-</w:t>
                                          </w:r>
                                          <w:r w:rsidR="006D19A7" w:rsidRPr="003E5D08">
                                            <w:rPr>
                                              <w:rFonts w:asciiTheme="minorHAnsi" w:hAnsiTheme="minorHAnsi" w:cs="Times New Roman"/>
                                              <w:sz w:val="24"/>
                                              <w:szCs w:val="24"/>
                                            </w:rPr>
                                            <w:t>доставяне на данните)</w:t>
                                          </w:r>
                                        </w:p>
                                        <w:p w:rsidR="006D19A7" w:rsidRPr="003E5D08" w:rsidRDefault="006D19A7" w:rsidP="00167AC6">
                                          <w:pPr>
                                            <w:autoSpaceDE w:val="0"/>
                                            <w:autoSpaceDN w:val="0"/>
                                            <w:adjustRightInd w:val="0"/>
                                            <w:spacing w:after="0"/>
                                            <w:ind w:right="33"/>
                                            <w:jc w:val="both"/>
                                            <w:rPr>
                                              <w:rFonts w:asciiTheme="minorHAnsi" w:hAnsiTheme="minorHAnsi" w:cs="Times New Roman"/>
                                              <w:i/>
                                              <w:sz w:val="24"/>
                                              <w:szCs w:val="24"/>
                                            </w:rPr>
                                          </w:pPr>
                                          <w:r w:rsidRPr="003E5D08">
                                            <w:rPr>
                                              <w:rFonts w:asciiTheme="minorHAnsi" w:hAnsiTheme="minorHAnsi" w:cs="Times New Roman"/>
                                              <w:i/>
                                              <w:sz w:val="24"/>
                                              <w:szCs w:val="24"/>
                                            </w:rPr>
                                            <w:t>2. Интегриране на изменението на климата в политиките,</w:t>
                                          </w:r>
                                          <w:r w:rsidR="00C6447D" w:rsidRPr="003E5D08">
                                            <w:rPr>
                                              <w:rFonts w:asciiTheme="minorHAnsi" w:hAnsiTheme="minorHAnsi" w:cs="Times New Roman"/>
                                              <w:i/>
                                              <w:sz w:val="24"/>
                                              <w:szCs w:val="24"/>
                                            </w:rPr>
                                            <w:t xml:space="preserve"> плановете и фи</w:t>
                                          </w:r>
                                          <w:r w:rsidR="005D00E9" w:rsidRPr="003E5D08">
                                            <w:rPr>
                                              <w:rFonts w:asciiTheme="minorHAnsi" w:hAnsiTheme="minorHAnsi" w:cs="Times New Roman"/>
                                              <w:i/>
                                              <w:sz w:val="24"/>
                                              <w:szCs w:val="24"/>
                                            </w:rPr>
                                            <w:t>-</w:t>
                                          </w:r>
                                          <w:r w:rsidR="00C6447D" w:rsidRPr="003E5D08">
                                            <w:rPr>
                                              <w:rFonts w:asciiTheme="minorHAnsi" w:hAnsiTheme="minorHAnsi" w:cs="Times New Roman"/>
                                              <w:i/>
                                              <w:sz w:val="24"/>
                                              <w:szCs w:val="24"/>
                                            </w:rPr>
                                            <w:t xml:space="preserve">нансовите </w:t>
                                          </w:r>
                                          <w:r w:rsidRPr="003E5D08">
                                            <w:rPr>
                                              <w:rFonts w:asciiTheme="minorHAnsi" w:hAnsiTheme="minorHAnsi" w:cs="Times New Roman"/>
                                              <w:i/>
                                              <w:sz w:val="24"/>
                                              <w:szCs w:val="24"/>
                                            </w:rPr>
                                            <w:t>механизми на енергийния сектор</w:t>
                                          </w:r>
                                        </w:p>
                                        <w:p w:rsidR="006D19A7" w:rsidRPr="003E5D08" w:rsidRDefault="00714D82" w:rsidP="00B15383">
                                          <w:pPr>
                                            <w:pStyle w:val="a4"/>
                                            <w:numPr>
                                              <w:ilvl w:val="0"/>
                                              <w:numId w:val="11"/>
                                            </w:numPr>
                                            <w:autoSpaceDE w:val="0"/>
                                            <w:autoSpaceDN w:val="0"/>
                                            <w:adjustRightInd w:val="0"/>
                                            <w:spacing w:after="0"/>
                                            <w:ind w:left="0" w:right="33"/>
                                            <w:jc w:val="both"/>
                                            <w:rPr>
                                              <w:rFonts w:asciiTheme="minorHAnsi" w:hAnsiTheme="minorHAnsi" w:cs="Times New Roman"/>
                                              <w:sz w:val="24"/>
                                              <w:szCs w:val="24"/>
                                            </w:rPr>
                                          </w:pPr>
                                          <w:r w:rsidRPr="003E5D08">
                                            <w:rPr>
                                              <w:rFonts w:asciiTheme="minorHAnsi" w:hAnsiTheme="minorHAnsi" w:cs="Times New Roman"/>
                                              <w:sz w:val="24"/>
                                              <w:szCs w:val="24"/>
                                            </w:rPr>
                                            <w:t xml:space="preserve">     - </w:t>
                                          </w:r>
                                          <w:r w:rsidR="006D19A7" w:rsidRPr="003E5D08">
                                            <w:rPr>
                                              <w:rFonts w:asciiTheme="minorHAnsi" w:hAnsiTheme="minorHAnsi" w:cs="Times New Roman"/>
                                              <w:sz w:val="24"/>
                                              <w:szCs w:val="24"/>
                                            </w:rPr>
                                            <w:t>Интегриране на съображенията за изменението на климата в политиките ипла</w:t>
                                          </w:r>
                                          <w:r w:rsidR="001329F2" w:rsidRPr="003E5D08">
                                            <w:rPr>
                                              <w:rFonts w:asciiTheme="minorHAnsi" w:hAnsiTheme="minorHAnsi" w:cs="Times New Roman"/>
                                              <w:sz w:val="24"/>
                                              <w:szCs w:val="24"/>
                                            </w:rPr>
                                            <w:t>-</w:t>
                                          </w:r>
                                          <w:r w:rsidR="006D19A7" w:rsidRPr="003E5D08">
                                            <w:rPr>
                                              <w:rFonts w:asciiTheme="minorHAnsi" w:hAnsiTheme="minorHAnsi" w:cs="Times New Roman"/>
                                              <w:sz w:val="24"/>
                                              <w:szCs w:val="24"/>
                                            </w:rPr>
                                            <w:t>новете в енергийния сектор (включване на устойчивостта към изменениетона кли</w:t>
                                          </w:r>
                                          <w:r w:rsidR="005A19F0" w:rsidRPr="003E5D08">
                                            <w:rPr>
                                              <w:rFonts w:asciiTheme="minorHAnsi" w:hAnsiTheme="minorHAnsi" w:cs="Times New Roman"/>
                                              <w:sz w:val="24"/>
                                              <w:szCs w:val="24"/>
                                            </w:rPr>
                                            <w:t>-</w:t>
                                          </w:r>
                                          <w:r w:rsidR="006D19A7" w:rsidRPr="003E5D08">
                                            <w:rPr>
                                              <w:rFonts w:asciiTheme="minorHAnsi" w:hAnsiTheme="minorHAnsi" w:cs="Times New Roman"/>
                                              <w:sz w:val="24"/>
                                              <w:szCs w:val="24"/>
                                            </w:rPr>
                                            <w:t>мата в стратегиите, плановете, стандартите, политиките, нормите за проектиране, ин</w:t>
                                          </w:r>
                                          <w:r w:rsidR="005A19F0" w:rsidRPr="003E5D08">
                                            <w:rPr>
                                              <w:rFonts w:asciiTheme="minorHAnsi" w:hAnsiTheme="minorHAnsi" w:cs="Times New Roman"/>
                                              <w:sz w:val="24"/>
                                              <w:szCs w:val="24"/>
                                            </w:rPr>
                                            <w:t>-</w:t>
                                          </w:r>
                                          <w:r w:rsidR="006D19A7" w:rsidRPr="003E5D08">
                                            <w:rPr>
                                              <w:rFonts w:asciiTheme="minorHAnsi" w:hAnsiTheme="minorHAnsi" w:cs="Times New Roman"/>
                                              <w:sz w:val="24"/>
                                              <w:szCs w:val="24"/>
                                            </w:rPr>
                                            <w:t>вестициите, прогнозите за потреблението на енергия,  управлението на инфраструк</w:t>
                                          </w:r>
                                          <w:r w:rsidR="005A19F0" w:rsidRPr="003E5D08">
                                            <w:rPr>
                                              <w:rFonts w:asciiTheme="minorHAnsi" w:hAnsiTheme="minorHAnsi" w:cs="Times New Roman"/>
                                              <w:sz w:val="24"/>
                                              <w:szCs w:val="24"/>
                                            </w:rPr>
                                            <w:t>-</w:t>
                                          </w:r>
                                          <w:r w:rsidR="006D19A7" w:rsidRPr="003E5D08">
                                            <w:rPr>
                                              <w:rFonts w:asciiTheme="minorHAnsi" w:hAnsiTheme="minorHAnsi" w:cs="Times New Roman"/>
                                              <w:sz w:val="24"/>
                                              <w:szCs w:val="24"/>
                                            </w:rPr>
                                            <w:t>турата)</w:t>
                                          </w:r>
                                        </w:p>
                                        <w:p w:rsidR="006D19A7" w:rsidRPr="003E5D08" w:rsidRDefault="00E25AD3" w:rsidP="00B15383">
                                          <w:pPr>
                                            <w:pStyle w:val="a4"/>
                                            <w:numPr>
                                              <w:ilvl w:val="0"/>
                                              <w:numId w:val="11"/>
                                            </w:numPr>
                                            <w:autoSpaceDE w:val="0"/>
                                            <w:autoSpaceDN w:val="0"/>
                                            <w:adjustRightInd w:val="0"/>
                                            <w:spacing w:after="0"/>
                                            <w:ind w:left="0" w:right="33"/>
                                            <w:jc w:val="both"/>
                                            <w:rPr>
                                              <w:rFonts w:asciiTheme="minorHAnsi" w:hAnsiTheme="minorHAnsi" w:cs="Times New Roman"/>
                                              <w:sz w:val="24"/>
                                              <w:szCs w:val="24"/>
                                            </w:rPr>
                                          </w:pPr>
                                          <w:r w:rsidRPr="003E5D08">
                                            <w:rPr>
                                              <w:rFonts w:asciiTheme="minorHAnsi" w:hAnsiTheme="minorHAnsi" w:cs="Times New Roman"/>
                                              <w:sz w:val="24"/>
                                              <w:szCs w:val="24"/>
                                            </w:rPr>
                                            <w:t xml:space="preserve">        - </w:t>
                                          </w:r>
                                          <w:r w:rsidR="006D19A7" w:rsidRPr="003E5D08">
                                            <w:rPr>
                                              <w:rFonts w:asciiTheme="minorHAnsi" w:hAnsiTheme="minorHAnsi" w:cs="Times New Roman"/>
                                              <w:sz w:val="24"/>
                                              <w:szCs w:val="24"/>
                                            </w:rPr>
                                            <w:t>Разработване на финансови механизми за изграждане на устойчивост(раз</w:t>
                                          </w:r>
                                          <w:r w:rsidR="000E45CB" w:rsidRPr="003E5D08">
                                            <w:rPr>
                                              <w:rFonts w:asciiTheme="minorHAnsi" w:hAnsiTheme="minorHAnsi" w:cs="Times New Roman"/>
                                              <w:sz w:val="24"/>
                                              <w:szCs w:val="24"/>
                                              <w:lang w:val="en-US"/>
                                            </w:rPr>
                                            <w:t>-</w:t>
                                          </w:r>
                                          <w:r w:rsidR="006D19A7" w:rsidRPr="003E5D08">
                                            <w:rPr>
                                              <w:rFonts w:asciiTheme="minorHAnsi" w:hAnsiTheme="minorHAnsi" w:cs="Times New Roman"/>
                                              <w:sz w:val="24"/>
                                              <w:szCs w:val="24"/>
                                            </w:rPr>
                                            <w:t>глеждане на съществуващите механизми за финансова защита в другистрани и потенциалнотоим прилагане в България)</w:t>
                                          </w:r>
                                        </w:p>
                                        <w:p w:rsidR="006D19A7" w:rsidRPr="003E5D08" w:rsidRDefault="006D19A7" w:rsidP="00167AC6">
                                          <w:pPr>
                                            <w:autoSpaceDE w:val="0"/>
                                            <w:autoSpaceDN w:val="0"/>
                                            <w:adjustRightInd w:val="0"/>
                                            <w:spacing w:after="0"/>
                                            <w:ind w:right="33"/>
                                            <w:jc w:val="both"/>
                                            <w:rPr>
                                              <w:rFonts w:asciiTheme="minorHAnsi" w:hAnsiTheme="minorHAnsi" w:cs="Times New Roman"/>
                                              <w:i/>
                                              <w:sz w:val="24"/>
                                              <w:szCs w:val="24"/>
                                            </w:rPr>
                                          </w:pPr>
                                          <w:r w:rsidRPr="003E5D08">
                                            <w:rPr>
                                              <w:rFonts w:asciiTheme="minorHAnsi" w:hAnsiTheme="minorHAnsi" w:cs="Times New Roman"/>
                                              <w:i/>
                                              <w:sz w:val="24"/>
                                              <w:szCs w:val="24"/>
                                            </w:rPr>
                                            <w:t>3.Внедряване на устойчивостта към климата в проектирането и строи</w:t>
                                          </w:r>
                                          <w:r w:rsidR="000E45CB" w:rsidRPr="003E5D08">
                                            <w:rPr>
                                              <w:rFonts w:asciiTheme="minorHAnsi" w:hAnsiTheme="minorHAnsi" w:cs="Times New Roman"/>
                                              <w:i/>
                                              <w:sz w:val="24"/>
                                              <w:szCs w:val="24"/>
                                              <w:lang w:val="en-US"/>
                                            </w:rPr>
                                            <w:t>-</w:t>
                                          </w:r>
                                          <w:r w:rsidRPr="003E5D08">
                                            <w:rPr>
                                              <w:rFonts w:asciiTheme="minorHAnsi" w:hAnsiTheme="minorHAnsi" w:cs="Times New Roman"/>
                                              <w:i/>
                                              <w:sz w:val="24"/>
                                              <w:szCs w:val="24"/>
                                            </w:rPr>
                                            <w:t>телството</w:t>
                                          </w:r>
                                        </w:p>
                                        <w:p w:rsidR="00FF10FB" w:rsidRPr="003E5D08" w:rsidRDefault="006D19A7" w:rsidP="00B15383">
                                          <w:pPr>
                                            <w:pStyle w:val="a4"/>
                                            <w:numPr>
                                              <w:ilvl w:val="0"/>
                                              <w:numId w:val="11"/>
                                            </w:numPr>
                                            <w:autoSpaceDE w:val="0"/>
                                            <w:autoSpaceDN w:val="0"/>
                                            <w:adjustRightInd w:val="0"/>
                                            <w:spacing w:after="0"/>
                                            <w:ind w:left="0" w:right="33" w:firstLine="360"/>
                                            <w:jc w:val="both"/>
                                            <w:rPr>
                                              <w:rFonts w:asciiTheme="minorHAnsi" w:hAnsiTheme="minorHAnsi" w:cs="Times New Roman"/>
                                              <w:sz w:val="24"/>
                                              <w:szCs w:val="24"/>
                                            </w:rPr>
                                          </w:pPr>
                                          <w:r w:rsidRPr="003E5D08">
                                            <w:rPr>
                                              <w:rFonts w:asciiTheme="minorHAnsi" w:hAnsiTheme="minorHAnsi" w:cs="Times New Roman"/>
                                              <w:sz w:val="24"/>
                                              <w:szCs w:val="24"/>
                                            </w:rPr>
                                            <w:t>Внедряване на устойчивостта към изменението на климата в проектирането истроителството на електроцентрали и мини (внедряване на устойчиво къмизме</w:t>
                                          </w:r>
                                          <w:r w:rsidR="00B142CF" w:rsidRPr="003E5D08">
                                            <w:rPr>
                                              <w:rFonts w:asciiTheme="minorHAnsi" w:hAnsiTheme="minorHAnsi" w:cs="Times New Roman"/>
                                              <w:sz w:val="24"/>
                                              <w:szCs w:val="24"/>
                                            </w:rPr>
                                            <w:t>-</w:t>
                                          </w:r>
                                          <w:r w:rsidRPr="003E5D08">
                                            <w:rPr>
                                              <w:rFonts w:asciiTheme="minorHAnsi" w:hAnsiTheme="minorHAnsi" w:cs="Times New Roman"/>
                                              <w:sz w:val="24"/>
                                              <w:szCs w:val="24"/>
                                            </w:rPr>
                                            <w:t>нението на климата управление на водните ресурси/ експлоатацията наголемите водно</w:t>
                                          </w:r>
                                          <w:r w:rsidR="005D00E9" w:rsidRPr="003E5D08">
                                            <w:rPr>
                                              <w:rFonts w:asciiTheme="minorHAnsi" w:hAnsiTheme="minorHAnsi" w:cs="Times New Roman"/>
                                              <w:sz w:val="24"/>
                                              <w:szCs w:val="24"/>
                                            </w:rPr>
                                            <w:t>-</w:t>
                                          </w:r>
                                          <w:r w:rsidRPr="003E5D08">
                                            <w:rPr>
                                              <w:rFonts w:asciiTheme="minorHAnsi" w:hAnsiTheme="minorHAnsi" w:cs="Times New Roman"/>
                                              <w:sz w:val="24"/>
                                              <w:szCs w:val="24"/>
                                            </w:rPr>
                                            <w:t>електрически централи, разглеждане на разходите и ползите отвключването на устойчивостта към климата в проектирането на новиелектроцентрали)</w:t>
                                          </w:r>
                                        </w:p>
                                        <w:p w:rsidR="006D19A7" w:rsidRPr="003E5D08" w:rsidRDefault="006D19A7" w:rsidP="00B15383">
                                          <w:pPr>
                                            <w:pStyle w:val="a4"/>
                                            <w:numPr>
                                              <w:ilvl w:val="0"/>
                                              <w:numId w:val="11"/>
                                            </w:numPr>
                                            <w:autoSpaceDE w:val="0"/>
                                            <w:autoSpaceDN w:val="0"/>
                                            <w:adjustRightInd w:val="0"/>
                                            <w:spacing w:after="0"/>
                                            <w:ind w:left="0" w:right="33" w:firstLine="360"/>
                                            <w:jc w:val="both"/>
                                            <w:rPr>
                                              <w:rFonts w:asciiTheme="minorHAnsi" w:hAnsiTheme="minorHAnsi" w:cs="Times New Roman"/>
                                              <w:sz w:val="24"/>
                                              <w:szCs w:val="24"/>
                                            </w:rPr>
                                          </w:pPr>
                                          <w:r w:rsidRPr="003E5D08">
                                            <w:rPr>
                                              <w:rFonts w:asciiTheme="minorHAnsi" w:hAnsiTheme="minorHAnsi" w:cs="Times New Roman"/>
                                              <w:sz w:val="24"/>
                                              <w:szCs w:val="24"/>
                                            </w:rPr>
                                            <w:t>Внедряване на устойчиво към изменението на климата проектиране истроителство на инфраструктура за пренос и разпределение (разработване на</w:t>
                                          </w:r>
                                          <w:r w:rsidR="00FF10FB" w:rsidRPr="003E5D08">
                                            <w:rPr>
                                              <w:rFonts w:asciiTheme="minorHAnsi" w:hAnsiTheme="minorHAnsi" w:cs="Times New Roman"/>
                                              <w:sz w:val="24"/>
                                              <w:szCs w:val="24"/>
                                            </w:rPr>
                                            <w:t xml:space="preserve"> карти на зоните в </w:t>
                                          </w:r>
                                          <w:r w:rsidRPr="003E5D08">
                                            <w:rPr>
                                              <w:rFonts w:asciiTheme="minorHAnsi" w:hAnsiTheme="minorHAnsi" w:cs="Times New Roman"/>
                                              <w:sz w:val="24"/>
                                              <w:szCs w:val="24"/>
                                            </w:rPr>
                                            <w:t>климатичен риск, продължаващ мониторинг на причините запрекъсванията в системата за пренос и разпределение, класифициране наметеорологичните причини, анализ на разходите и ползите от разширяване наподземната разпределителна система)</w:t>
                                          </w:r>
                                        </w:p>
                                        <w:p w:rsidR="00495A47" w:rsidRPr="003E5D08" w:rsidRDefault="00495A47" w:rsidP="0067731F">
                                          <w:pPr>
                                            <w:autoSpaceDE w:val="0"/>
                                            <w:autoSpaceDN w:val="0"/>
                                            <w:adjustRightInd w:val="0"/>
                                            <w:spacing w:after="0"/>
                                            <w:ind w:right="495"/>
                                            <w:jc w:val="both"/>
                                            <w:rPr>
                                              <w:rFonts w:asciiTheme="minorHAnsi" w:hAnsiTheme="minorHAnsi" w:cs="Times New Roman"/>
                                              <w:i/>
                                              <w:sz w:val="24"/>
                                              <w:szCs w:val="24"/>
                                            </w:rPr>
                                          </w:pPr>
                                          <w:r w:rsidRPr="003E5D08">
                                            <w:rPr>
                                              <w:rFonts w:asciiTheme="minorHAnsi" w:hAnsiTheme="minorHAnsi" w:cs="Times New Roman"/>
                                              <w:i/>
                                              <w:sz w:val="24"/>
                                              <w:szCs w:val="24"/>
                                            </w:rPr>
                                            <w:t>4. Укрепване устойчивостта на енергийните доставки</w:t>
                                          </w:r>
                                        </w:p>
                                        <w:p w:rsidR="00FF10FB" w:rsidRPr="003E5D08" w:rsidRDefault="00495A47" w:rsidP="00B15383">
                                          <w:pPr>
                                            <w:pStyle w:val="a4"/>
                                            <w:numPr>
                                              <w:ilvl w:val="0"/>
                                              <w:numId w:val="11"/>
                                            </w:numPr>
                                            <w:autoSpaceDE w:val="0"/>
                                            <w:autoSpaceDN w:val="0"/>
                                            <w:adjustRightInd w:val="0"/>
                                            <w:spacing w:after="0"/>
                                            <w:ind w:left="0" w:firstLine="360"/>
                                            <w:jc w:val="both"/>
                                            <w:rPr>
                                              <w:rFonts w:asciiTheme="minorHAnsi" w:hAnsiTheme="minorHAnsi" w:cs="Times New Roman"/>
                                              <w:sz w:val="24"/>
                                              <w:szCs w:val="24"/>
                                            </w:rPr>
                                          </w:pPr>
                                          <w:r w:rsidRPr="003E5D08">
                                            <w:rPr>
                                              <w:rFonts w:asciiTheme="minorHAnsi" w:hAnsiTheme="minorHAnsi" w:cs="Times New Roman"/>
                                              <w:sz w:val="24"/>
                                              <w:szCs w:val="24"/>
                                            </w:rPr>
                                            <w:t>Диверсификация на доставките с цел повишаване на цялостната устойчивост наенергийната система (продължаване развитието на регионалните връзки и търговия с електроенергия, подобряване на системите за централно отопление, разноо</w:t>
                                          </w:r>
                                          <w:r w:rsidR="00EB022A" w:rsidRPr="003E5D08">
                                            <w:rPr>
                                              <w:rFonts w:asciiTheme="minorHAnsi" w:hAnsiTheme="minorHAnsi" w:cs="Times New Roman"/>
                                              <w:sz w:val="24"/>
                                              <w:szCs w:val="24"/>
                                            </w:rPr>
                                            <w:t>-</w:t>
                                          </w:r>
                                          <w:r w:rsidRPr="003E5D08">
                                            <w:rPr>
                                              <w:rFonts w:asciiTheme="minorHAnsi" w:hAnsiTheme="minorHAnsi" w:cs="Times New Roman"/>
                                              <w:sz w:val="24"/>
                                              <w:szCs w:val="24"/>
                                            </w:rPr>
                                            <w:t xml:space="preserve">бразяване на доставките, финансово </w:t>
                                          </w:r>
                                          <w:r w:rsidR="00FF10FB" w:rsidRPr="003E5D08">
                                            <w:rPr>
                                              <w:rFonts w:asciiTheme="minorHAnsi" w:hAnsiTheme="minorHAnsi" w:cs="Times New Roman"/>
                                              <w:sz w:val="24"/>
                                              <w:szCs w:val="24"/>
                                            </w:rPr>
                                            <w:t>подпомагане на газификацията на дома</w:t>
                                          </w:r>
                                          <w:r w:rsidR="00B142CF" w:rsidRPr="003E5D08">
                                            <w:rPr>
                                              <w:rFonts w:asciiTheme="minorHAnsi" w:hAnsiTheme="minorHAnsi" w:cs="Times New Roman"/>
                                              <w:sz w:val="24"/>
                                              <w:szCs w:val="24"/>
                                            </w:rPr>
                                            <w:t>-</w:t>
                                          </w:r>
                                          <w:r w:rsidR="00FF10FB" w:rsidRPr="003E5D08">
                                            <w:rPr>
                                              <w:rFonts w:asciiTheme="minorHAnsi" w:hAnsiTheme="minorHAnsi" w:cs="Times New Roman"/>
                                              <w:sz w:val="24"/>
                                              <w:szCs w:val="24"/>
                                            </w:rPr>
                                            <w:t>кинствата)</w:t>
                                          </w:r>
                                        </w:p>
                                        <w:p w:rsidR="006D19A7" w:rsidRPr="003E5D08" w:rsidRDefault="00495A47" w:rsidP="00B15383">
                                          <w:pPr>
                                            <w:pStyle w:val="a4"/>
                                            <w:numPr>
                                              <w:ilvl w:val="0"/>
                                              <w:numId w:val="11"/>
                                            </w:numPr>
                                            <w:autoSpaceDE w:val="0"/>
                                            <w:autoSpaceDN w:val="0"/>
                                            <w:adjustRightInd w:val="0"/>
                                            <w:spacing w:after="0"/>
                                            <w:ind w:left="0" w:firstLine="360"/>
                                            <w:jc w:val="both"/>
                                            <w:rPr>
                                              <w:rFonts w:asciiTheme="minorHAnsi" w:hAnsiTheme="minorHAnsi" w:cs="Times New Roman"/>
                                              <w:sz w:val="24"/>
                                              <w:szCs w:val="24"/>
                                            </w:rPr>
                                          </w:pPr>
                                          <w:r w:rsidRPr="003E5D08">
                                            <w:rPr>
                                              <w:rFonts w:asciiTheme="minorHAnsi" w:hAnsiTheme="minorHAnsi" w:cs="Times New Roman"/>
                                              <w:sz w:val="24"/>
                                              <w:szCs w:val="24"/>
                                            </w:rPr>
                                            <w:t>Подобряване на енергийната ефективност на с</w:t>
                                          </w:r>
                                          <w:r w:rsidR="00B142CF" w:rsidRPr="003E5D08">
                                            <w:rPr>
                                              <w:rFonts w:asciiTheme="minorHAnsi" w:hAnsiTheme="minorHAnsi" w:cs="Times New Roman"/>
                                              <w:sz w:val="24"/>
                                              <w:szCs w:val="24"/>
                                            </w:rPr>
                                            <w:t>градния фонд и промишлените сис</w:t>
                                          </w:r>
                                          <w:r w:rsidRPr="003E5D08">
                                            <w:rPr>
                                              <w:rFonts w:asciiTheme="minorHAnsi" w:hAnsiTheme="minorHAnsi" w:cs="Times New Roman"/>
                                              <w:sz w:val="24"/>
                                              <w:szCs w:val="24"/>
                                            </w:rPr>
                                            <w:t>теми (стимулиране на доставчиците на енергия да станат компании за енергийни услуги, подпомагане на разработването на методики за оценка на енергийните спестявания, стимулиране на мерки за икономия на енергия, хармо</w:t>
                                          </w:r>
                                          <w:r w:rsidR="00B142CF" w:rsidRPr="003E5D08">
                                            <w:rPr>
                                              <w:rFonts w:asciiTheme="minorHAnsi" w:hAnsiTheme="minorHAnsi" w:cs="Times New Roman"/>
                                              <w:sz w:val="24"/>
                                              <w:szCs w:val="24"/>
                                            </w:rPr>
                                            <w:t>низиране на регулацията на цени</w:t>
                                          </w:r>
                                          <w:r w:rsidRPr="003E5D08">
                                            <w:rPr>
                                              <w:rFonts w:asciiTheme="minorHAnsi" w:hAnsiTheme="minorHAnsi" w:cs="Times New Roman"/>
                                              <w:sz w:val="24"/>
                                              <w:szCs w:val="24"/>
                                            </w:rPr>
                                            <w:t xml:space="preserve">те с политиката за подобряване на енергийната ефективност, повишаване на осведомеността на търговците на енергия по отношение на Закона за енергийната ефективност, изследване на връзките между водната ефективност и </w:t>
                                          </w:r>
                                          <w:r w:rsidRPr="003E5D08">
                                            <w:rPr>
                                              <w:rFonts w:asciiTheme="minorHAnsi" w:hAnsiTheme="minorHAnsi" w:cs="Times New Roman"/>
                                              <w:sz w:val="24"/>
                                              <w:szCs w:val="24"/>
                                            </w:rPr>
                                            <w:lastRenderedPageBreak/>
                                            <w:t>енергийната ефективност)</w:t>
                                          </w:r>
                                        </w:p>
                                        <w:p w:rsidR="00951FD4" w:rsidRPr="003E5D08" w:rsidRDefault="00951FD4" w:rsidP="00167AC6">
                                          <w:pPr>
                                            <w:autoSpaceDE w:val="0"/>
                                            <w:autoSpaceDN w:val="0"/>
                                            <w:adjustRightInd w:val="0"/>
                                            <w:spacing w:after="0"/>
                                            <w:ind w:firstLine="360"/>
                                            <w:jc w:val="both"/>
                                            <w:rPr>
                                              <w:rFonts w:asciiTheme="minorHAnsi" w:hAnsiTheme="minorHAnsi" w:cs="Times New Roman"/>
                                              <w:i/>
                                              <w:sz w:val="24"/>
                                              <w:szCs w:val="24"/>
                                            </w:rPr>
                                          </w:pPr>
                                          <w:r w:rsidRPr="003E5D08">
                                            <w:rPr>
                                              <w:rFonts w:asciiTheme="minorHAnsi" w:hAnsiTheme="minorHAnsi" w:cs="Times New Roman"/>
                                              <w:i/>
                                              <w:sz w:val="24"/>
                                              <w:szCs w:val="24"/>
                                            </w:rPr>
                                            <w:t>Приоритетни действия</w:t>
                                          </w:r>
                                        </w:p>
                                        <w:p w:rsidR="00951FD4" w:rsidRPr="003E5D08" w:rsidRDefault="00951FD4" w:rsidP="00167AC6">
                                          <w:pPr>
                                            <w:autoSpaceDE w:val="0"/>
                                            <w:autoSpaceDN w:val="0"/>
                                            <w:adjustRightInd w:val="0"/>
                                            <w:spacing w:after="0"/>
                                            <w:ind w:firstLine="360"/>
                                            <w:jc w:val="both"/>
                                            <w:rPr>
                                              <w:rFonts w:asciiTheme="minorHAnsi" w:hAnsiTheme="minorHAnsi" w:cs="Times New Roman"/>
                                              <w:sz w:val="24"/>
                                              <w:szCs w:val="24"/>
                                            </w:rPr>
                                          </w:pPr>
                                          <w:r w:rsidRPr="003E5D08">
                                            <w:rPr>
                                              <w:rFonts w:asciiTheme="minorHAnsi" w:hAnsiTheme="minorHAnsi" w:cs="Times New Roman"/>
                                              <w:sz w:val="24"/>
                                              <w:szCs w:val="24"/>
                                            </w:rPr>
                                            <w:t>Планът за действие идентифицира следните приори</w:t>
                                          </w:r>
                                          <w:r w:rsidR="00B142CF" w:rsidRPr="003E5D08">
                                            <w:rPr>
                                              <w:rFonts w:asciiTheme="minorHAnsi" w:hAnsiTheme="minorHAnsi" w:cs="Times New Roman"/>
                                              <w:sz w:val="24"/>
                                              <w:szCs w:val="24"/>
                                            </w:rPr>
                                            <w:t xml:space="preserve">тетни действия, които следва да </w:t>
                                          </w:r>
                                          <w:r w:rsidRPr="003E5D08">
                                            <w:rPr>
                                              <w:rFonts w:asciiTheme="minorHAnsi" w:hAnsiTheme="minorHAnsi" w:cs="Times New Roman"/>
                                              <w:sz w:val="24"/>
                                              <w:szCs w:val="24"/>
                                            </w:rPr>
                                            <w:t>бъдат предприети в краткосрочен план:</w:t>
                                          </w:r>
                                        </w:p>
                                        <w:p w:rsidR="00FF10FB" w:rsidRPr="003E5D08" w:rsidRDefault="00951FD4" w:rsidP="00B15383">
                                          <w:pPr>
                                            <w:pStyle w:val="a4"/>
                                            <w:numPr>
                                              <w:ilvl w:val="0"/>
                                              <w:numId w:val="11"/>
                                            </w:numPr>
                                            <w:autoSpaceDE w:val="0"/>
                                            <w:autoSpaceDN w:val="0"/>
                                            <w:adjustRightInd w:val="0"/>
                                            <w:spacing w:after="0"/>
                                            <w:ind w:left="0" w:firstLine="360"/>
                                            <w:jc w:val="both"/>
                                            <w:rPr>
                                              <w:rFonts w:asciiTheme="minorHAnsi" w:hAnsiTheme="minorHAnsi" w:cs="Times New Roman"/>
                                              <w:sz w:val="24"/>
                                              <w:szCs w:val="24"/>
                                            </w:rPr>
                                          </w:pPr>
                                          <w:r w:rsidRPr="003E5D08">
                                            <w:rPr>
                                              <w:rFonts w:asciiTheme="minorHAnsi" w:hAnsiTheme="minorHAnsi" w:cs="Times New Roman"/>
                                              <w:sz w:val="24"/>
                                              <w:szCs w:val="24"/>
                                            </w:rPr>
                                            <w:t>Провеждане на обучение за енергийния сектор относно устойчивостта къмиз</w:t>
                                          </w:r>
                                          <w:r w:rsidR="005D00E9" w:rsidRPr="003E5D08">
                                            <w:rPr>
                                              <w:rFonts w:asciiTheme="minorHAnsi" w:hAnsiTheme="minorHAnsi" w:cs="Times New Roman"/>
                                              <w:sz w:val="24"/>
                                              <w:szCs w:val="24"/>
                                            </w:rPr>
                                            <w:t>-</w:t>
                                          </w:r>
                                          <w:r w:rsidRPr="003E5D08">
                                            <w:rPr>
                                              <w:rFonts w:asciiTheme="minorHAnsi" w:hAnsiTheme="minorHAnsi" w:cs="Times New Roman"/>
                                              <w:sz w:val="24"/>
                                              <w:szCs w:val="24"/>
                                            </w:rPr>
                                            <w:t>менението на климата;</w:t>
                                          </w:r>
                                        </w:p>
                                        <w:p w:rsidR="00951FD4" w:rsidRPr="003E5D08" w:rsidRDefault="00951FD4" w:rsidP="00B15383">
                                          <w:pPr>
                                            <w:pStyle w:val="a4"/>
                                            <w:numPr>
                                              <w:ilvl w:val="0"/>
                                              <w:numId w:val="11"/>
                                            </w:numPr>
                                            <w:autoSpaceDE w:val="0"/>
                                            <w:autoSpaceDN w:val="0"/>
                                            <w:adjustRightInd w:val="0"/>
                                            <w:spacing w:after="0"/>
                                            <w:ind w:left="0" w:firstLine="360"/>
                                            <w:jc w:val="both"/>
                                            <w:rPr>
                                              <w:rFonts w:asciiTheme="minorHAnsi" w:hAnsiTheme="minorHAnsi" w:cs="Times New Roman"/>
                                              <w:sz w:val="24"/>
                                              <w:szCs w:val="24"/>
                                            </w:rPr>
                                          </w:pPr>
                                          <w:r w:rsidRPr="003E5D08">
                                            <w:rPr>
                                              <w:rFonts w:asciiTheme="minorHAnsi" w:hAnsiTheme="minorHAnsi" w:cs="Times New Roman"/>
                                              <w:sz w:val="24"/>
                                              <w:szCs w:val="24"/>
                                            </w:rPr>
                                            <w:t>Заедно с НИМХ-БАН - определяне на нуждите от климатични услуги ицен</w:t>
                                          </w:r>
                                          <w:r w:rsidR="005D00E9" w:rsidRPr="003E5D08">
                                            <w:rPr>
                                              <w:rFonts w:asciiTheme="minorHAnsi" w:hAnsiTheme="minorHAnsi" w:cs="Times New Roman"/>
                                              <w:sz w:val="24"/>
                                              <w:szCs w:val="24"/>
                                            </w:rPr>
                                            <w:t>-</w:t>
                                          </w:r>
                                          <w:r w:rsidRPr="003E5D08">
                                            <w:rPr>
                                              <w:rFonts w:asciiTheme="minorHAnsi" w:hAnsiTheme="minorHAnsi" w:cs="Times New Roman"/>
                                              <w:sz w:val="24"/>
                                              <w:szCs w:val="24"/>
                                            </w:rPr>
                                            <w:t>трализирано споразумение за тяхното предоставяне;</w:t>
                                          </w:r>
                                        </w:p>
                                        <w:p w:rsidR="00951FD4" w:rsidRPr="003E5D08" w:rsidRDefault="00951FD4" w:rsidP="00B15383">
                                          <w:pPr>
                                            <w:pStyle w:val="a4"/>
                                            <w:numPr>
                                              <w:ilvl w:val="0"/>
                                              <w:numId w:val="11"/>
                                            </w:numPr>
                                            <w:autoSpaceDE w:val="0"/>
                                            <w:autoSpaceDN w:val="0"/>
                                            <w:adjustRightInd w:val="0"/>
                                            <w:spacing w:after="0"/>
                                            <w:ind w:left="0" w:firstLine="360"/>
                                            <w:jc w:val="both"/>
                                            <w:rPr>
                                              <w:rFonts w:asciiTheme="minorHAnsi" w:hAnsiTheme="minorHAnsi" w:cs="Times New Roman"/>
                                              <w:sz w:val="24"/>
                                              <w:szCs w:val="24"/>
                                            </w:rPr>
                                          </w:pPr>
                                          <w:r w:rsidRPr="003E5D08">
                                            <w:rPr>
                                              <w:rFonts w:asciiTheme="minorHAnsi" w:hAnsiTheme="minorHAnsi" w:cs="Times New Roman"/>
                                              <w:sz w:val="24"/>
                                              <w:szCs w:val="24"/>
                                            </w:rPr>
                                            <w:t>Съставяне на инвентаризация на стратегиите, политиките, плановете,</w:t>
                                          </w:r>
                                          <w:r w:rsidR="00FF10FB" w:rsidRPr="003E5D08">
                                            <w:rPr>
                                              <w:rFonts w:asciiTheme="minorHAnsi" w:hAnsiTheme="minorHAnsi" w:cs="Times New Roman"/>
                                              <w:sz w:val="24"/>
                                              <w:szCs w:val="24"/>
                                            </w:rPr>
                                            <w:t xml:space="preserve"> стандартите, </w:t>
                                          </w:r>
                                          <w:r w:rsidRPr="003E5D08">
                                            <w:rPr>
                                              <w:rFonts w:asciiTheme="minorHAnsi" w:hAnsiTheme="minorHAnsi" w:cs="Times New Roman"/>
                                              <w:sz w:val="24"/>
                                              <w:szCs w:val="24"/>
                                            </w:rPr>
                                            <w:t>избора на площадки, нормите за проектиране на енергийнаинфраструктура, с идентифициране на необходимостта от включване насъображенията за устойчивост към изменението на климата;</w:t>
                                          </w:r>
                                        </w:p>
                                        <w:p w:rsidR="00951FD4" w:rsidRPr="003E5D08" w:rsidRDefault="00951FD4" w:rsidP="00B15383">
                                          <w:pPr>
                                            <w:pStyle w:val="a4"/>
                                            <w:numPr>
                                              <w:ilvl w:val="0"/>
                                              <w:numId w:val="11"/>
                                            </w:numPr>
                                            <w:autoSpaceDE w:val="0"/>
                                            <w:autoSpaceDN w:val="0"/>
                                            <w:adjustRightInd w:val="0"/>
                                            <w:spacing w:after="0"/>
                                            <w:ind w:left="0" w:firstLine="360"/>
                                            <w:jc w:val="both"/>
                                            <w:rPr>
                                              <w:rFonts w:asciiTheme="minorHAnsi" w:hAnsiTheme="minorHAnsi" w:cs="Times New Roman"/>
                                              <w:sz w:val="24"/>
                                              <w:szCs w:val="24"/>
                                            </w:rPr>
                                          </w:pPr>
                                          <w:r w:rsidRPr="003E5D08">
                                            <w:rPr>
                                              <w:rFonts w:asciiTheme="minorHAnsi" w:hAnsiTheme="minorHAnsi" w:cs="Times New Roman"/>
                                              <w:sz w:val="24"/>
                                              <w:szCs w:val="24"/>
                                            </w:rPr>
                                            <w:t>Гарантиране, че елементите от НСАИК, които се отнасят до енергията, савклю</w:t>
                                          </w:r>
                                          <w:r w:rsidR="000E45CB" w:rsidRPr="003E5D08">
                                            <w:rPr>
                                              <w:rFonts w:asciiTheme="minorHAnsi" w:hAnsiTheme="minorHAnsi" w:cs="Times New Roman"/>
                                              <w:sz w:val="24"/>
                                              <w:szCs w:val="24"/>
                                              <w:lang w:val="en-US"/>
                                            </w:rPr>
                                            <w:t>-</w:t>
                                          </w:r>
                                          <w:r w:rsidRPr="003E5D08">
                                            <w:rPr>
                                              <w:rFonts w:asciiTheme="minorHAnsi" w:hAnsiTheme="minorHAnsi" w:cs="Times New Roman"/>
                                              <w:sz w:val="24"/>
                                              <w:szCs w:val="24"/>
                                            </w:rPr>
                                            <w:t>чени в плана „Климат - Енергетика";</w:t>
                                          </w:r>
                                        </w:p>
                                        <w:p w:rsidR="00FF10FB" w:rsidRPr="003E5D08" w:rsidRDefault="00951FD4" w:rsidP="00B15383">
                                          <w:pPr>
                                            <w:pStyle w:val="a4"/>
                                            <w:numPr>
                                              <w:ilvl w:val="0"/>
                                              <w:numId w:val="11"/>
                                            </w:numPr>
                                            <w:autoSpaceDE w:val="0"/>
                                            <w:autoSpaceDN w:val="0"/>
                                            <w:adjustRightInd w:val="0"/>
                                            <w:spacing w:after="0"/>
                                            <w:ind w:left="0" w:firstLine="360"/>
                                            <w:jc w:val="both"/>
                                            <w:rPr>
                                              <w:rFonts w:asciiTheme="minorHAnsi" w:hAnsiTheme="minorHAnsi" w:cs="Times New Roman"/>
                                              <w:sz w:val="24"/>
                                              <w:szCs w:val="24"/>
                                            </w:rPr>
                                          </w:pPr>
                                          <w:r w:rsidRPr="003E5D08">
                                            <w:rPr>
                                              <w:rFonts w:asciiTheme="minorHAnsi" w:hAnsiTheme="minorHAnsi" w:cs="Times New Roman"/>
                                              <w:sz w:val="24"/>
                                              <w:szCs w:val="24"/>
                                            </w:rPr>
                                            <w:t>Гарантиране, че устойчивостта към изменението на климата е интегрирана в</w:t>
                                          </w:r>
                                          <w:r w:rsidR="00FF10FB" w:rsidRPr="003E5D08">
                                            <w:rPr>
                                              <w:rFonts w:asciiTheme="minorHAnsi" w:hAnsiTheme="minorHAnsi" w:cs="Times New Roman"/>
                                              <w:sz w:val="24"/>
                                              <w:szCs w:val="24"/>
                                            </w:rPr>
                                            <w:t xml:space="preserve"> новата Енергийна стратегия;</w:t>
                                          </w:r>
                                        </w:p>
                                        <w:p w:rsidR="00495A47" w:rsidRPr="003E5D08" w:rsidRDefault="00951FD4" w:rsidP="00B15383">
                                          <w:pPr>
                                            <w:pStyle w:val="a4"/>
                                            <w:numPr>
                                              <w:ilvl w:val="0"/>
                                              <w:numId w:val="37"/>
                                            </w:numPr>
                                            <w:autoSpaceDE w:val="0"/>
                                            <w:autoSpaceDN w:val="0"/>
                                            <w:adjustRightInd w:val="0"/>
                                            <w:spacing w:after="0"/>
                                            <w:ind w:left="0" w:firstLine="360"/>
                                            <w:jc w:val="both"/>
                                            <w:rPr>
                                              <w:rFonts w:asciiTheme="minorHAnsi" w:hAnsiTheme="minorHAnsi" w:cs="Times New Roman"/>
                                              <w:sz w:val="24"/>
                                              <w:szCs w:val="24"/>
                                            </w:rPr>
                                          </w:pPr>
                                          <w:r w:rsidRPr="003E5D08">
                                            <w:rPr>
                                              <w:rFonts w:asciiTheme="minorHAnsi" w:hAnsiTheme="minorHAnsi" w:cs="Times New Roman"/>
                                              <w:sz w:val="24"/>
                                              <w:szCs w:val="24"/>
                                            </w:rPr>
                                            <w:t>Гарантиране, че устойчивостта към изменението на климата е включена вре</w:t>
                                          </w:r>
                                          <w:r w:rsidR="005D00E9" w:rsidRPr="003E5D08">
                                            <w:rPr>
                                              <w:rFonts w:asciiTheme="minorHAnsi" w:hAnsiTheme="minorHAnsi" w:cs="Times New Roman"/>
                                              <w:sz w:val="24"/>
                                              <w:szCs w:val="24"/>
                                            </w:rPr>
                                            <w:t>-</w:t>
                                          </w:r>
                                          <w:r w:rsidRPr="003E5D08">
                                            <w:rPr>
                                              <w:rFonts w:asciiTheme="minorHAnsi" w:hAnsiTheme="minorHAnsi" w:cs="Times New Roman"/>
                                              <w:sz w:val="24"/>
                                              <w:szCs w:val="24"/>
                                            </w:rPr>
                                            <w:t>шенията, свързани с управлението на водните ресурси и на големитеводно</w:t>
                                          </w:r>
                                          <w:r w:rsidR="00EE5BD2" w:rsidRPr="003E5D08">
                                            <w:rPr>
                                              <w:rFonts w:asciiTheme="minorHAnsi" w:hAnsiTheme="minorHAnsi" w:cs="Times New Roman"/>
                                              <w:sz w:val="24"/>
                                              <w:szCs w:val="24"/>
                                            </w:rPr>
                                            <w:t>-</w:t>
                                          </w:r>
                                          <w:r w:rsidRPr="003E5D08">
                                            <w:rPr>
                                              <w:rFonts w:asciiTheme="minorHAnsi" w:hAnsiTheme="minorHAnsi" w:cs="Times New Roman"/>
                                              <w:sz w:val="24"/>
                                              <w:szCs w:val="24"/>
                                            </w:rPr>
                                            <w:t>електрически централи;</w:t>
                                          </w:r>
                                        </w:p>
                                        <w:p w:rsidR="00A97677" w:rsidRPr="003E5D08" w:rsidRDefault="00A97677" w:rsidP="00B15383">
                                          <w:pPr>
                                            <w:pStyle w:val="a4"/>
                                            <w:numPr>
                                              <w:ilvl w:val="0"/>
                                              <w:numId w:val="37"/>
                                            </w:numPr>
                                            <w:autoSpaceDE w:val="0"/>
                                            <w:autoSpaceDN w:val="0"/>
                                            <w:adjustRightInd w:val="0"/>
                                            <w:spacing w:after="0"/>
                                            <w:ind w:left="61" w:firstLine="299"/>
                                            <w:jc w:val="both"/>
                                            <w:rPr>
                                              <w:rFonts w:asciiTheme="minorHAnsi" w:hAnsiTheme="minorHAnsi" w:cs="Times New Roman"/>
                                              <w:sz w:val="24"/>
                                              <w:szCs w:val="24"/>
                                            </w:rPr>
                                          </w:pPr>
                                          <w:r w:rsidRPr="003E5D08">
                                            <w:rPr>
                                              <w:rFonts w:asciiTheme="minorHAnsi" w:hAnsiTheme="minorHAnsi" w:cs="Times New Roman"/>
                                              <w:sz w:val="24"/>
                                              <w:szCs w:val="24"/>
                                            </w:rPr>
                                            <w:t>Разработване на карти на зоните в климатичен риск във връзка син</w:t>
                                          </w:r>
                                          <w:r w:rsidR="00EE5BD2" w:rsidRPr="003E5D08">
                                            <w:rPr>
                                              <w:rFonts w:asciiTheme="minorHAnsi" w:hAnsiTheme="minorHAnsi" w:cs="Times New Roman"/>
                                              <w:sz w:val="24"/>
                                              <w:szCs w:val="24"/>
                                            </w:rPr>
                                            <w:t>-</w:t>
                                          </w:r>
                                          <w:r w:rsidRPr="003E5D08">
                                            <w:rPr>
                                              <w:rFonts w:asciiTheme="minorHAnsi" w:hAnsiTheme="minorHAnsi" w:cs="Times New Roman"/>
                                              <w:sz w:val="24"/>
                                              <w:szCs w:val="24"/>
                                            </w:rPr>
                                            <w:t>фраструктурата за пренос и разпределение;</w:t>
                                          </w:r>
                                        </w:p>
                                        <w:p w:rsidR="00A97677" w:rsidRPr="003E5D08" w:rsidRDefault="00A97677" w:rsidP="00B15383">
                                          <w:pPr>
                                            <w:pStyle w:val="a4"/>
                                            <w:numPr>
                                              <w:ilvl w:val="0"/>
                                              <w:numId w:val="38"/>
                                            </w:numPr>
                                            <w:autoSpaceDE w:val="0"/>
                                            <w:autoSpaceDN w:val="0"/>
                                            <w:adjustRightInd w:val="0"/>
                                            <w:spacing w:after="0"/>
                                            <w:jc w:val="both"/>
                                            <w:rPr>
                                              <w:rFonts w:asciiTheme="minorHAnsi" w:hAnsiTheme="minorHAnsi" w:cs="Times New Roman"/>
                                              <w:sz w:val="24"/>
                                              <w:szCs w:val="24"/>
                                            </w:rPr>
                                          </w:pPr>
                                          <w:r w:rsidRPr="003E5D08">
                                            <w:rPr>
                                              <w:rFonts w:asciiTheme="minorHAnsi" w:hAnsiTheme="minorHAnsi" w:cs="Times New Roman"/>
                                              <w:sz w:val="24"/>
                                              <w:szCs w:val="24"/>
                                            </w:rPr>
                                            <w:t>Продължаване на мониторинга на причините за прекъсванията в системата за</w:t>
                                          </w:r>
                                        </w:p>
                                        <w:p w:rsidR="00A97677" w:rsidRPr="003E5D08" w:rsidRDefault="00A97677" w:rsidP="000E45CB">
                                          <w:pPr>
                                            <w:autoSpaceDE w:val="0"/>
                                            <w:autoSpaceDN w:val="0"/>
                                            <w:adjustRightInd w:val="0"/>
                                            <w:spacing w:after="0"/>
                                            <w:jc w:val="both"/>
                                            <w:rPr>
                                              <w:rFonts w:asciiTheme="minorHAnsi" w:hAnsiTheme="minorHAnsi" w:cs="Times New Roman"/>
                                              <w:sz w:val="24"/>
                                              <w:szCs w:val="24"/>
                                            </w:rPr>
                                          </w:pPr>
                                          <w:r w:rsidRPr="003E5D08">
                                            <w:rPr>
                                              <w:rFonts w:asciiTheme="minorHAnsi" w:hAnsiTheme="minorHAnsi" w:cs="Times New Roman"/>
                                              <w:sz w:val="24"/>
                                              <w:szCs w:val="24"/>
                                            </w:rPr>
                                            <w:t xml:space="preserve">пренос и разпределение и класифициране на </w:t>
                                          </w:r>
                                          <w:r w:rsidR="00FF10FB" w:rsidRPr="003E5D08">
                                            <w:rPr>
                                              <w:rFonts w:asciiTheme="minorHAnsi" w:hAnsiTheme="minorHAnsi" w:cs="Times New Roman"/>
                                              <w:sz w:val="24"/>
                                              <w:szCs w:val="24"/>
                                            </w:rPr>
                                            <w:t xml:space="preserve">причините, свързани с климата/ </w:t>
                                          </w:r>
                                          <w:r w:rsidRPr="003E5D08">
                                            <w:rPr>
                                              <w:rFonts w:asciiTheme="minorHAnsi" w:hAnsiTheme="minorHAnsi" w:cs="Times New Roman"/>
                                              <w:sz w:val="24"/>
                                              <w:szCs w:val="24"/>
                                            </w:rPr>
                                            <w:t>метео</w:t>
                                          </w:r>
                                          <w:r w:rsidR="00EE5BD2" w:rsidRPr="003E5D08">
                                            <w:rPr>
                                              <w:rFonts w:asciiTheme="minorHAnsi" w:hAnsiTheme="minorHAnsi" w:cs="Times New Roman"/>
                                              <w:sz w:val="24"/>
                                              <w:szCs w:val="24"/>
                                            </w:rPr>
                                            <w:t>-</w:t>
                                          </w:r>
                                          <w:r w:rsidRPr="003E5D08">
                                            <w:rPr>
                                              <w:rFonts w:asciiTheme="minorHAnsi" w:hAnsiTheme="minorHAnsi" w:cs="Times New Roman"/>
                                              <w:sz w:val="24"/>
                                              <w:szCs w:val="24"/>
                                            </w:rPr>
                                            <w:t>рологичните условия.</w:t>
                                          </w:r>
                                        </w:p>
                                        <w:p w:rsidR="00A97677" w:rsidRPr="003E5D08" w:rsidRDefault="00A97677" w:rsidP="000E45CB">
                                          <w:pPr>
                                            <w:autoSpaceDE w:val="0"/>
                                            <w:autoSpaceDN w:val="0"/>
                                            <w:adjustRightInd w:val="0"/>
                                            <w:spacing w:after="0"/>
                                            <w:jc w:val="both"/>
                                            <w:rPr>
                                              <w:rFonts w:asciiTheme="minorHAnsi" w:hAnsiTheme="minorHAnsi" w:cs="Times New Roman"/>
                                              <w:i/>
                                              <w:sz w:val="24"/>
                                              <w:szCs w:val="24"/>
                                            </w:rPr>
                                          </w:pPr>
                                          <w:r w:rsidRPr="003E5D08">
                                            <w:rPr>
                                              <w:rFonts w:asciiTheme="minorHAnsi" w:hAnsiTheme="minorHAnsi" w:cs="Times New Roman"/>
                                              <w:i/>
                                              <w:sz w:val="24"/>
                                              <w:szCs w:val="24"/>
                                            </w:rPr>
                                            <w:t>Заинтересовани страни</w:t>
                                          </w:r>
                                        </w:p>
                                        <w:p w:rsidR="00495A47" w:rsidRPr="003E5D08" w:rsidRDefault="00A97677" w:rsidP="000E45CB">
                                          <w:pPr>
                                            <w:tabs>
                                              <w:tab w:val="left" w:pos="9417"/>
                                            </w:tabs>
                                            <w:autoSpaceDE w:val="0"/>
                                            <w:autoSpaceDN w:val="0"/>
                                            <w:adjustRightInd w:val="0"/>
                                            <w:spacing w:after="0"/>
                                            <w:jc w:val="both"/>
                                            <w:rPr>
                                              <w:rFonts w:asciiTheme="minorHAnsi" w:hAnsiTheme="minorHAnsi" w:cs="Times New Roman"/>
                                              <w:sz w:val="24"/>
                                              <w:szCs w:val="24"/>
                                            </w:rPr>
                                          </w:pPr>
                                          <w:r w:rsidRPr="003E5D08">
                                            <w:rPr>
                                              <w:rFonts w:asciiTheme="minorHAnsi" w:hAnsiTheme="minorHAnsi" w:cs="Times New Roman"/>
                                              <w:sz w:val="24"/>
                                              <w:szCs w:val="24"/>
                                            </w:rPr>
                                            <w:t>Заинтересованите страни от обществения сектор вклю</w:t>
                                          </w:r>
                                          <w:r w:rsidR="00EE5BD2" w:rsidRPr="003E5D08">
                                            <w:rPr>
                                              <w:rFonts w:asciiTheme="minorHAnsi" w:hAnsiTheme="minorHAnsi" w:cs="Times New Roman"/>
                                              <w:sz w:val="24"/>
                                              <w:szCs w:val="24"/>
                                            </w:rPr>
                                            <w:t>чват съответното министерство и</w:t>
                                          </w:r>
                                          <w:r w:rsidRPr="003E5D08">
                                            <w:rPr>
                                              <w:rFonts w:asciiTheme="minorHAnsi" w:hAnsiTheme="minorHAnsi" w:cs="Times New Roman"/>
                                              <w:sz w:val="24"/>
                                              <w:szCs w:val="24"/>
                                            </w:rPr>
                                            <w:t>неговите органи, както и държавния</w:t>
                                          </w:r>
                                          <w:r w:rsidR="002D5FD7" w:rsidRPr="003E5D08">
                                            <w:rPr>
                                              <w:rFonts w:asciiTheme="minorHAnsi" w:hAnsiTheme="minorHAnsi" w:cs="Times New Roman"/>
                                              <w:sz w:val="24"/>
                                              <w:szCs w:val="24"/>
                                            </w:rPr>
                                            <w:t xml:space="preserve"> регулатор. Водоснабдителните и </w:t>
                                          </w:r>
                                          <w:r w:rsidRPr="003E5D08">
                                            <w:rPr>
                                              <w:rFonts w:asciiTheme="minorHAnsi" w:hAnsiTheme="minorHAnsi" w:cs="Times New Roman"/>
                                              <w:sz w:val="24"/>
                                              <w:szCs w:val="24"/>
                                            </w:rPr>
                                            <w:t>енергоразпределителните дружества, както държавни, така и частни, също с</w:t>
                                          </w:r>
                                          <w:r w:rsidR="002D5FD7" w:rsidRPr="003E5D08">
                                            <w:rPr>
                                              <w:rFonts w:asciiTheme="minorHAnsi" w:hAnsiTheme="minorHAnsi" w:cs="Times New Roman"/>
                                              <w:sz w:val="24"/>
                                              <w:szCs w:val="24"/>
                                            </w:rPr>
                                            <w:t xml:space="preserve">а в </w:t>
                                          </w:r>
                                          <w:r w:rsidRPr="003E5D08">
                                            <w:rPr>
                                              <w:rFonts w:asciiTheme="minorHAnsi" w:hAnsiTheme="minorHAnsi" w:cs="Times New Roman"/>
                                              <w:sz w:val="24"/>
                                              <w:szCs w:val="24"/>
                                            </w:rPr>
                                            <w:t xml:space="preserve">началото на списъка със заинтересовани страни. </w:t>
                                          </w:r>
                                          <w:r w:rsidR="002D5FD7" w:rsidRPr="003E5D08">
                                            <w:rPr>
                                              <w:rFonts w:asciiTheme="minorHAnsi" w:hAnsiTheme="minorHAnsi" w:cs="Times New Roman"/>
                                              <w:sz w:val="24"/>
                                              <w:szCs w:val="24"/>
                                            </w:rPr>
                                            <w:t xml:space="preserve">Специално внимание следва да се </w:t>
                                          </w:r>
                                          <w:r w:rsidRPr="003E5D08">
                                            <w:rPr>
                                              <w:rFonts w:asciiTheme="minorHAnsi" w:hAnsiTheme="minorHAnsi" w:cs="Times New Roman"/>
                                              <w:sz w:val="24"/>
                                              <w:szCs w:val="24"/>
                                            </w:rPr>
                                            <w:t>обърне на потребителите, техните асоциации, как</w:t>
                                          </w:r>
                                          <w:r w:rsidR="002D5FD7" w:rsidRPr="003E5D08">
                                            <w:rPr>
                                              <w:rFonts w:asciiTheme="minorHAnsi" w:hAnsiTheme="minorHAnsi" w:cs="Times New Roman"/>
                                              <w:sz w:val="24"/>
                                              <w:szCs w:val="24"/>
                                            </w:rPr>
                                            <w:t xml:space="preserve">то и на научноизследователските </w:t>
                                          </w:r>
                                          <w:r w:rsidRPr="003E5D08">
                                            <w:rPr>
                                              <w:rFonts w:asciiTheme="minorHAnsi" w:hAnsiTheme="minorHAnsi" w:cs="Times New Roman"/>
                                              <w:sz w:val="24"/>
                                              <w:szCs w:val="24"/>
                                            </w:rPr>
                                            <w:t>институти, свързани с енергийния сектор. И на посл</w:t>
                                          </w:r>
                                          <w:r w:rsidR="00FF10FB" w:rsidRPr="003E5D08">
                                            <w:rPr>
                                              <w:rFonts w:asciiTheme="minorHAnsi" w:hAnsiTheme="minorHAnsi" w:cs="Times New Roman"/>
                                              <w:sz w:val="24"/>
                                              <w:szCs w:val="24"/>
                                            </w:rPr>
                                            <w:t xml:space="preserve">едно място, но не по значение - </w:t>
                                          </w:r>
                                          <w:r w:rsidRPr="003E5D08">
                                            <w:rPr>
                                              <w:rFonts w:asciiTheme="minorHAnsi" w:hAnsiTheme="minorHAnsi" w:cs="Times New Roman"/>
                                              <w:sz w:val="24"/>
                                              <w:szCs w:val="24"/>
                                            </w:rPr>
                                            <w:t>гражданското общество и местните органи също имат своята роля.</w:t>
                                          </w:r>
                                        </w:p>
                                        <w:p w:rsidR="00A450A6" w:rsidRPr="003E5D08" w:rsidRDefault="00A450A6" w:rsidP="000E45CB">
                                          <w:pPr>
                                            <w:tabs>
                                              <w:tab w:val="left" w:pos="9417"/>
                                            </w:tabs>
                                            <w:autoSpaceDE w:val="0"/>
                                            <w:autoSpaceDN w:val="0"/>
                                            <w:adjustRightInd w:val="0"/>
                                            <w:spacing w:after="0"/>
                                            <w:jc w:val="both"/>
                                            <w:rPr>
                                              <w:rFonts w:asciiTheme="minorHAnsi" w:hAnsiTheme="minorHAnsi" w:cs="Times New Roman"/>
                                              <w:sz w:val="24"/>
                                              <w:szCs w:val="24"/>
                                            </w:rPr>
                                          </w:pPr>
                                        </w:p>
                                        <w:p w:rsidR="00A97677" w:rsidRPr="003E5D08" w:rsidRDefault="00733B65" w:rsidP="0067731F">
                                          <w:pPr>
                                            <w:autoSpaceDE w:val="0"/>
                                            <w:autoSpaceDN w:val="0"/>
                                            <w:adjustRightInd w:val="0"/>
                                            <w:spacing w:after="0"/>
                                            <w:ind w:right="495"/>
                                            <w:jc w:val="both"/>
                                            <w:rPr>
                                              <w:rFonts w:asciiTheme="minorHAnsi" w:hAnsiTheme="minorHAnsi" w:cs="Times New Roman"/>
                                              <w:b/>
                                              <w:i/>
                                              <w:color w:val="984806" w:themeColor="accent6" w:themeShade="80"/>
                                              <w:sz w:val="24"/>
                                              <w:szCs w:val="24"/>
                                            </w:rPr>
                                          </w:pPr>
                                          <w:r w:rsidRPr="003E5D08">
                                            <w:rPr>
                                              <w:rFonts w:asciiTheme="minorHAnsi" w:hAnsiTheme="minorHAnsi" w:cs="Times New Roman"/>
                                              <w:b/>
                                              <w:i/>
                                              <w:color w:val="984806" w:themeColor="accent6" w:themeShade="80"/>
                                              <w:sz w:val="24"/>
                                              <w:szCs w:val="24"/>
                                            </w:rPr>
                                            <w:t>9.4.</w:t>
                                          </w:r>
                                          <w:r w:rsidR="00A97677" w:rsidRPr="003E5D08">
                                            <w:rPr>
                                              <w:rFonts w:asciiTheme="minorHAnsi" w:hAnsiTheme="minorHAnsi" w:cs="Times New Roman"/>
                                              <w:b/>
                                              <w:i/>
                                              <w:color w:val="984806" w:themeColor="accent6" w:themeShade="80"/>
                                              <w:sz w:val="24"/>
                                              <w:szCs w:val="24"/>
                                            </w:rPr>
                                            <w:t>Гори</w:t>
                                          </w:r>
                                          <w:r w:rsidR="00442133" w:rsidRPr="003E5D08">
                                            <w:rPr>
                                              <w:rFonts w:asciiTheme="minorHAnsi" w:hAnsiTheme="minorHAnsi" w:cs="Times New Roman"/>
                                              <w:b/>
                                              <w:i/>
                                              <w:color w:val="984806" w:themeColor="accent6" w:themeShade="80"/>
                                              <w:sz w:val="24"/>
                                              <w:szCs w:val="24"/>
                                            </w:rPr>
                                            <w:t>.</w:t>
                                          </w:r>
                                        </w:p>
                                        <w:p w:rsidR="00A97677" w:rsidRPr="003E5D08" w:rsidRDefault="00A97677" w:rsidP="0067731F">
                                          <w:pPr>
                                            <w:autoSpaceDE w:val="0"/>
                                            <w:autoSpaceDN w:val="0"/>
                                            <w:adjustRightInd w:val="0"/>
                                            <w:spacing w:after="0"/>
                                            <w:ind w:right="495"/>
                                            <w:jc w:val="both"/>
                                            <w:rPr>
                                              <w:rFonts w:asciiTheme="minorHAnsi" w:hAnsiTheme="minorHAnsi" w:cs="Times New Roman"/>
                                              <w:b/>
                                              <w:i/>
                                              <w:color w:val="984806" w:themeColor="accent6" w:themeShade="80"/>
                                              <w:sz w:val="24"/>
                                              <w:szCs w:val="24"/>
                                            </w:rPr>
                                          </w:pPr>
                                          <w:r w:rsidRPr="003E5D08">
                                            <w:rPr>
                                              <w:rFonts w:asciiTheme="minorHAnsi" w:hAnsiTheme="minorHAnsi" w:cs="Times New Roman"/>
                                              <w:b/>
                                              <w:i/>
                                              <w:color w:val="984806" w:themeColor="accent6" w:themeShade="80"/>
                                              <w:sz w:val="24"/>
                                              <w:szCs w:val="24"/>
                                            </w:rPr>
                                            <w:t>Въздействие от изменението на климата</w:t>
                                          </w:r>
                                          <w:r w:rsidR="00442133" w:rsidRPr="003E5D08">
                                            <w:rPr>
                                              <w:rFonts w:asciiTheme="minorHAnsi" w:hAnsiTheme="minorHAnsi" w:cs="Times New Roman"/>
                                              <w:b/>
                                              <w:i/>
                                              <w:color w:val="984806" w:themeColor="accent6" w:themeShade="80"/>
                                              <w:sz w:val="24"/>
                                              <w:szCs w:val="24"/>
                                            </w:rPr>
                                            <w:t>.</w:t>
                                          </w:r>
                                        </w:p>
                                        <w:p w:rsidR="00A97677" w:rsidRPr="003E5D08" w:rsidRDefault="00A97677" w:rsidP="000E45CB">
                                          <w:pPr>
                                            <w:autoSpaceDE w:val="0"/>
                                            <w:autoSpaceDN w:val="0"/>
                                            <w:adjustRightInd w:val="0"/>
                                            <w:spacing w:after="0"/>
                                            <w:ind w:right="34"/>
                                            <w:jc w:val="both"/>
                                            <w:rPr>
                                              <w:rFonts w:asciiTheme="minorHAnsi" w:hAnsiTheme="minorHAnsi" w:cs="Times New Roman"/>
                                              <w:sz w:val="24"/>
                                              <w:szCs w:val="24"/>
                                            </w:rPr>
                                          </w:pPr>
                                          <w:r w:rsidRPr="003E5D08">
                                            <w:rPr>
                                              <w:rFonts w:asciiTheme="minorHAnsi" w:hAnsiTheme="minorHAnsi" w:cs="Times New Roman"/>
                                              <w:sz w:val="24"/>
                                              <w:szCs w:val="24"/>
                                            </w:rPr>
                                            <w:t>България е богата на гори, но изменението на кл</w:t>
                                          </w:r>
                                          <w:r w:rsidR="00811DCC" w:rsidRPr="003E5D08">
                                            <w:rPr>
                                              <w:rFonts w:asciiTheme="minorHAnsi" w:hAnsiTheme="minorHAnsi" w:cs="Times New Roman"/>
                                              <w:sz w:val="24"/>
                                              <w:szCs w:val="24"/>
                                            </w:rPr>
                                            <w:t xml:space="preserve">имата е потенциален двигател на </w:t>
                                          </w:r>
                                          <w:r w:rsidRPr="003E5D08">
                                            <w:rPr>
                                              <w:rFonts w:asciiTheme="minorHAnsi" w:hAnsiTheme="minorHAnsi" w:cs="Times New Roman"/>
                                              <w:sz w:val="24"/>
                                              <w:szCs w:val="24"/>
                                            </w:rPr>
                                            <w:t>значителни промени. Основна уязвимост предста</w:t>
                                          </w:r>
                                          <w:r w:rsidR="00811DCC" w:rsidRPr="003E5D08">
                                            <w:rPr>
                                              <w:rFonts w:asciiTheme="minorHAnsi" w:hAnsiTheme="minorHAnsi" w:cs="Times New Roman"/>
                                              <w:sz w:val="24"/>
                                              <w:szCs w:val="24"/>
                                            </w:rPr>
                                            <w:t xml:space="preserve">вляват специфични за различните </w:t>
                                          </w:r>
                                          <w:r w:rsidRPr="003E5D08">
                                            <w:rPr>
                                              <w:rFonts w:asciiTheme="minorHAnsi" w:hAnsiTheme="minorHAnsi" w:cs="Times New Roman"/>
                                              <w:sz w:val="24"/>
                                              <w:szCs w:val="24"/>
                                            </w:rPr>
                                            <w:t>видове физиологични реакции. Някои видове дори биха</w:t>
                                          </w:r>
                                          <w:r w:rsidR="00811DCC" w:rsidRPr="003E5D08">
                                            <w:rPr>
                                              <w:rFonts w:asciiTheme="minorHAnsi" w:hAnsiTheme="minorHAnsi" w:cs="Times New Roman"/>
                                              <w:sz w:val="24"/>
                                              <w:szCs w:val="24"/>
                                            </w:rPr>
                                            <w:t xml:space="preserve"> могли да нямат адап</w:t>
                                          </w:r>
                                          <w:r w:rsidR="000E45CB" w:rsidRPr="003E5D08">
                                            <w:rPr>
                                              <w:rFonts w:asciiTheme="minorHAnsi" w:hAnsiTheme="minorHAnsi" w:cs="Times New Roman"/>
                                              <w:sz w:val="24"/>
                                              <w:szCs w:val="24"/>
                                              <w:lang w:val="en-US"/>
                                            </w:rPr>
                                            <w:t>-</w:t>
                                          </w:r>
                                          <w:r w:rsidR="00811DCC" w:rsidRPr="003E5D08">
                                            <w:rPr>
                                              <w:rFonts w:asciiTheme="minorHAnsi" w:hAnsiTheme="minorHAnsi" w:cs="Times New Roman"/>
                                              <w:sz w:val="24"/>
                                              <w:szCs w:val="24"/>
                                            </w:rPr>
                                            <w:t xml:space="preserve">тивност, за да се </w:t>
                                          </w:r>
                                          <w:r w:rsidRPr="003E5D08">
                                            <w:rPr>
                                              <w:rFonts w:asciiTheme="minorHAnsi" w:hAnsiTheme="minorHAnsi" w:cs="Times New Roman"/>
                                              <w:sz w:val="24"/>
                                              <w:szCs w:val="24"/>
                                            </w:rPr>
                                            <w:t xml:space="preserve">справят с новите климатични условия. Други </w:t>
                                          </w:r>
                                          <w:r w:rsidR="00811DCC" w:rsidRPr="003E5D08">
                                            <w:rPr>
                                              <w:rFonts w:asciiTheme="minorHAnsi" w:hAnsiTheme="minorHAnsi" w:cs="Times New Roman"/>
                                              <w:sz w:val="24"/>
                                              <w:szCs w:val="24"/>
                                            </w:rPr>
                                            <w:t xml:space="preserve">уязвимости включват несигурност </w:t>
                                          </w:r>
                                          <w:r w:rsidRPr="003E5D08">
                                            <w:rPr>
                                              <w:rFonts w:asciiTheme="minorHAnsi" w:hAnsiTheme="minorHAnsi" w:cs="Times New Roman"/>
                                              <w:sz w:val="24"/>
                                              <w:szCs w:val="24"/>
                                            </w:rPr>
                                            <w:t>по отношение на взаимодействието между видо</w:t>
                                          </w:r>
                                          <w:r w:rsidR="00811DCC" w:rsidRPr="003E5D08">
                                            <w:rPr>
                                              <w:rFonts w:asciiTheme="minorHAnsi" w:hAnsiTheme="minorHAnsi" w:cs="Times New Roman"/>
                                              <w:sz w:val="24"/>
                                              <w:szCs w:val="24"/>
                                            </w:rPr>
                                            <w:t xml:space="preserve">вете, фактът, че големи площи с </w:t>
                                          </w:r>
                                          <w:r w:rsidRPr="003E5D08">
                                            <w:rPr>
                                              <w:rFonts w:asciiTheme="minorHAnsi" w:hAnsiTheme="minorHAnsi" w:cs="Times New Roman"/>
                                              <w:sz w:val="24"/>
                                              <w:szCs w:val="24"/>
                                            </w:rPr>
                                            <w:t>иглолистни насаждения са на твърде ниска над</w:t>
                                          </w:r>
                                          <w:r w:rsidR="00811DCC" w:rsidRPr="003E5D08">
                                            <w:rPr>
                                              <w:rFonts w:asciiTheme="minorHAnsi" w:hAnsiTheme="minorHAnsi" w:cs="Times New Roman"/>
                                              <w:sz w:val="24"/>
                                              <w:szCs w:val="24"/>
                                            </w:rPr>
                                            <w:t xml:space="preserve">морска височина. </w:t>
                                          </w:r>
                                          <w:r w:rsidR="00811DCC" w:rsidRPr="003E5D08">
                                            <w:rPr>
                                              <w:rFonts w:asciiTheme="minorHAnsi" w:hAnsiTheme="minorHAnsi" w:cs="Times New Roman"/>
                                              <w:sz w:val="24"/>
                                              <w:szCs w:val="24"/>
                                            </w:rPr>
                                            <w:lastRenderedPageBreak/>
                                            <w:t xml:space="preserve">Изменението на </w:t>
                                          </w:r>
                                          <w:r w:rsidRPr="003E5D08">
                                            <w:rPr>
                                              <w:rFonts w:asciiTheme="minorHAnsi" w:hAnsiTheme="minorHAnsi" w:cs="Times New Roman"/>
                                              <w:sz w:val="24"/>
                                              <w:szCs w:val="24"/>
                                            </w:rPr>
                                            <w:t>климата може да доведе и до повишена вероятност з</w:t>
                                          </w:r>
                                          <w:r w:rsidR="00811DCC" w:rsidRPr="003E5D08">
                                            <w:rPr>
                                              <w:rFonts w:asciiTheme="minorHAnsi" w:hAnsiTheme="minorHAnsi" w:cs="Times New Roman"/>
                                              <w:sz w:val="24"/>
                                              <w:szCs w:val="24"/>
                                            </w:rPr>
                                            <w:t xml:space="preserve">а възникване на големи пожари и </w:t>
                                          </w:r>
                                          <w:r w:rsidRPr="003E5D08">
                                            <w:rPr>
                                              <w:rFonts w:asciiTheme="minorHAnsi" w:hAnsiTheme="minorHAnsi" w:cs="Times New Roman"/>
                                              <w:sz w:val="24"/>
                                              <w:szCs w:val="24"/>
                                            </w:rPr>
                                            <w:t>други смущения, както и да създаде по-благоприятни условия за инвазивни видове.</w:t>
                                          </w:r>
                                        </w:p>
                                        <w:p w:rsidR="00A97677" w:rsidRPr="003E5D08" w:rsidRDefault="00A97677" w:rsidP="000E45CB">
                                          <w:pPr>
                                            <w:autoSpaceDE w:val="0"/>
                                            <w:autoSpaceDN w:val="0"/>
                                            <w:adjustRightInd w:val="0"/>
                                            <w:spacing w:after="0"/>
                                            <w:ind w:right="34"/>
                                            <w:jc w:val="both"/>
                                            <w:rPr>
                                              <w:rFonts w:asciiTheme="minorHAnsi" w:hAnsiTheme="minorHAnsi" w:cs="Times New Roman"/>
                                              <w:sz w:val="24"/>
                                              <w:szCs w:val="24"/>
                                            </w:rPr>
                                          </w:pPr>
                                          <w:r w:rsidRPr="003E5D08">
                                            <w:rPr>
                                              <w:rFonts w:asciiTheme="minorHAnsi" w:hAnsiTheme="minorHAnsi" w:cs="Times New Roman"/>
                                              <w:sz w:val="24"/>
                                              <w:szCs w:val="24"/>
                                            </w:rPr>
                                            <w:t>Предизвикателство представляват и дървата за огрев като преобладаващ продукт отдървен материал.</w:t>
                                          </w:r>
                                        </w:p>
                                        <w:p w:rsidR="00A97677" w:rsidRPr="003E5D08" w:rsidRDefault="00A97677" w:rsidP="000E45CB">
                                          <w:pPr>
                                            <w:autoSpaceDE w:val="0"/>
                                            <w:autoSpaceDN w:val="0"/>
                                            <w:adjustRightInd w:val="0"/>
                                            <w:spacing w:after="0"/>
                                            <w:ind w:right="34"/>
                                            <w:jc w:val="both"/>
                                            <w:rPr>
                                              <w:rFonts w:asciiTheme="minorHAnsi" w:hAnsiTheme="minorHAnsi" w:cs="Times New Roman"/>
                                              <w:i/>
                                              <w:sz w:val="24"/>
                                              <w:szCs w:val="24"/>
                                            </w:rPr>
                                          </w:pPr>
                                          <w:r w:rsidRPr="003E5D08">
                                            <w:rPr>
                                              <w:rFonts w:asciiTheme="minorHAnsi" w:hAnsiTheme="minorHAnsi" w:cs="Times New Roman"/>
                                              <w:i/>
                                              <w:sz w:val="24"/>
                                              <w:szCs w:val="24"/>
                                            </w:rPr>
                                            <w:t>Стратегически и оперативни цели и дейности</w:t>
                                          </w:r>
                                        </w:p>
                                        <w:p w:rsidR="00A97677" w:rsidRPr="003E5D08" w:rsidRDefault="00A97677" w:rsidP="000E45CB">
                                          <w:pPr>
                                            <w:autoSpaceDE w:val="0"/>
                                            <w:autoSpaceDN w:val="0"/>
                                            <w:adjustRightInd w:val="0"/>
                                            <w:spacing w:after="0"/>
                                            <w:ind w:right="34"/>
                                            <w:jc w:val="both"/>
                                            <w:rPr>
                                              <w:rFonts w:asciiTheme="minorHAnsi" w:hAnsiTheme="minorHAnsi" w:cs="Times New Roman"/>
                                              <w:sz w:val="24"/>
                                              <w:szCs w:val="24"/>
                                            </w:rPr>
                                          </w:pPr>
                                          <w:r w:rsidRPr="003E5D08">
                                            <w:rPr>
                                              <w:rFonts w:asciiTheme="minorHAnsi" w:hAnsiTheme="minorHAnsi" w:cs="Times New Roman"/>
                                              <w:sz w:val="24"/>
                                              <w:szCs w:val="24"/>
                                            </w:rPr>
                                            <w:t>По-подробно, действията в трите стратегически области са следните:</w:t>
                                          </w:r>
                                        </w:p>
                                        <w:p w:rsidR="00A97677" w:rsidRPr="003E5D08" w:rsidRDefault="00A97677" w:rsidP="000E45CB">
                                          <w:pPr>
                                            <w:autoSpaceDE w:val="0"/>
                                            <w:autoSpaceDN w:val="0"/>
                                            <w:adjustRightInd w:val="0"/>
                                            <w:spacing w:after="0"/>
                                            <w:ind w:right="34"/>
                                            <w:jc w:val="both"/>
                                            <w:rPr>
                                              <w:rFonts w:asciiTheme="minorHAnsi" w:hAnsiTheme="minorHAnsi" w:cs="Times New Roman"/>
                                              <w:i/>
                                              <w:sz w:val="24"/>
                                              <w:szCs w:val="24"/>
                                            </w:rPr>
                                          </w:pPr>
                                          <w:r w:rsidRPr="003E5D08">
                                            <w:rPr>
                                              <w:rFonts w:asciiTheme="minorHAnsi" w:hAnsiTheme="minorHAnsi" w:cs="Times New Roman"/>
                                              <w:i/>
                                              <w:sz w:val="24"/>
                                              <w:szCs w:val="24"/>
                                            </w:rPr>
                                            <w:t>1.Подобряване повишаване на осведомеността</w:t>
                                          </w:r>
                                        </w:p>
                                        <w:p w:rsidR="00A97677" w:rsidRPr="003E5D08" w:rsidRDefault="00A97677" w:rsidP="00B15383">
                                          <w:pPr>
                                            <w:pStyle w:val="a4"/>
                                            <w:numPr>
                                              <w:ilvl w:val="0"/>
                                              <w:numId w:val="38"/>
                                            </w:numPr>
                                            <w:autoSpaceDE w:val="0"/>
                                            <w:autoSpaceDN w:val="0"/>
                                            <w:adjustRightInd w:val="0"/>
                                            <w:spacing w:after="0"/>
                                            <w:ind w:left="0" w:right="34" w:firstLine="360"/>
                                            <w:jc w:val="both"/>
                                            <w:rPr>
                                              <w:rFonts w:asciiTheme="minorHAnsi" w:hAnsiTheme="minorHAnsi" w:cs="Times New Roman"/>
                                              <w:sz w:val="24"/>
                                              <w:szCs w:val="24"/>
                                            </w:rPr>
                                          </w:pPr>
                                          <w:r w:rsidRPr="003E5D08">
                                            <w:rPr>
                                              <w:rFonts w:asciiTheme="minorHAnsi" w:hAnsiTheme="minorHAnsi" w:cs="Times New Roman"/>
                                              <w:sz w:val="24"/>
                                              <w:szCs w:val="24"/>
                                            </w:rPr>
                                            <w:t>Изграждане на капацитет за научни изследвания, образование и раз</w:t>
                                          </w:r>
                                          <w:r w:rsidR="000E45CB" w:rsidRPr="003E5D08">
                                            <w:rPr>
                                              <w:rFonts w:asciiTheme="minorHAnsi" w:hAnsiTheme="minorHAnsi" w:cs="Times New Roman"/>
                                              <w:sz w:val="24"/>
                                              <w:szCs w:val="24"/>
                                              <w:lang w:val="en-US"/>
                                            </w:rPr>
                                            <w:t>-</w:t>
                                          </w:r>
                                          <w:r w:rsidRPr="003E5D08">
                                            <w:rPr>
                                              <w:rFonts w:asciiTheme="minorHAnsi" w:hAnsiTheme="minorHAnsi" w:cs="Times New Roman"/>
                                              <w:sz w:val="24"/>
                                              <w:szCs w:val="24"/>
                                            </w:rPr>
                                            <w:t>пространениена резултатите (създаване на орган за координ</w:t>
                                          </w:r>
                                          <w:r w:rsidR="006E4B8C" w:rsidRPr="003E5D08">
                                            <w:rPr>
                                              <w:rFonts w:asciiTheme="minorHAnsi" w:hAnsiTheme="minorHAnsi" w:cs="Times New Roman"/>
                                              <w:sz w:val="24"/>
                                              <w:szCs w:val="24"/>
                                            </w:rPr>
                                            <w:t>ация на научно</w:t>
                                          </w:r>
                                          <w:r w:rsidR="000E45CB" w:rsidRPr="003E5D08">
                                            <w:rPr>
                                              <w:rFonts w:asciiTheme="minorHAnsi" w:hAnsiTheme="minorHAnsi" w:cs="Times New Roman"/>
                                              <w:sz w:val="24"/>
                                              <w:szCs w:val="24"/>
                                              <w:lang w:val="en-US"/>
                                            </w:rPr>
                                            <w:t>-</w:t>
                                          </w:r>
                                          <w:r w:rsidR="006E4B8C" w:rsidRPr="003E5D08">
                                            <w:rPr>
                                              <w:rFonts w:asciiTheme="minorHAnsi" w:hAnsiTheme="minorHAnsi" w:cs="Times New Roman"/>
                                              <w:sz w:val="24"/>
                                              <w:szCs w:val="24"/>
                                            </w:rPr>
                                            <w:t xml:space="preserve">изследователската </w:t>
                                          </w:r>
                                          <w:r w:rsidRPr="003E5D08">
                                            <w:rPr>
                                              <w:rFonts w:asciiTheme="minorHAnsi" w:hAnsiTheme="minorHAnsi" w:cs="Times New Roman"/>
                                              <w:sz w:val="24"/>
                                              <w:szCs w:val="24"/>
                                            </w:rPr>
                                            <w:t>и развойна дейност за смекчаване на изменени</w:t>
                                          </w:r>
                                          <w:r w:rsidR="006E4B8C" w:rsidRPr="003E5D08">
                                            <w:rPr>
                                              <w:rFonts w:asciiTheme="minorHAnsi" w:hAnsiTheme="minorHAnsi" w:cs="Times New Roman"/>
                                              <w:sz w:val="24"/>
                                              <w:szCs w:val="24"/>
                                            </w:rPr>
                                            <w:t xml:space="preserve">ето на климата и адаптиране към </w:t>
                                          </w:r>
                                          <w:r w:rsidRPr="003E5D08">
                                            <w:rPr>
                                              <w:rFonts w:asciiTheme="minorHAnsi" w:hAnsiTheme="minorHAnsi" w:cs="Times New Roman"/>
                                              <w:sz w:val="24"/>
                                              <w:szCs w:val="24"/>
                                            </w:rPr>
                                            <w:t>него, разработване на научноизследов</w:t>
                                          </w:r>
                                          <w:r w:rsidR="002D5FD7" w:rsidRPr="003E5D08">
                                            <w:rPr>
                                              <w:rFonts w:asciiTheme="minorHAnsi" w:hAnsiTheme="minorHAnsi" w:cs="Times New Roman"/>
                                              <w:sz w:val="24"/>
                                              <w:szCs w:val="24"/>
                                            </w:rPr>
                                            <w:t>ателска програма за под</w:t>
                                          </w:r>
                                          <w:r w:rsidR="000E45CB" w:rsidRPr="003E5D08">
                                            <w:rPr>
                                              <w:rFonts w:asciiTheme="minorHAnsi" w:hAnsiTheme="minorHAnsi" w:cs="Times New Roman"/>
                                              <w:sz w:val="24"/>
                                              <w:szCs w:val="24"/>
                                              <w:lang w:val="en-US"/>
                                            </w:rPr>
                                            <w:t>-</w:t>
                                          </w:r>
                                          <w:r w:rsidR="002D5FD7" w:rsidRPr="003E5D08">
                                            <w:rPr>
                                              <w:rFonts w:asciiTheme="minorHAnsi" w:hAnsiTheme="minorHAnsi" w:cs="Times New Roman"/>
                                              <w:sz w:val="24"/>
                                              <w:szCs w:val="24"/>
                                            </w:rPr>
                                            <w:t xml:space="preserve">помагане </w:t>
                                          </w:r>
                                          <w:r w:rsidRPr="003E5D08">
                                            <w:rPr>
                                              <w:rFonts w:asciiTheme="minorHAnsi" w:hAnsiTheme="minorHAnsi" w:cs="Times New Roman"/>
                                              <w:sz w:val="24"/>
                                              <w:szCs w:val="24"/>
                                            </w:rPr>
                                            <w:t>адаптацията на горите, създаване на Нац</w:t>
                                          </w:r>
                                          <w:r w:rsidR="006E4B8C" w:rsidRPr="003E5D08">
                                            <w:rPr>
                                              <w:rFonts w:asciiTheme="minorHAnsi" w:hAnsiTheme="minorHAnsi" w:cs="Times New Roman"/>
                                              <w:sz w:val="24"/>
                                              <w:szCs w:val="24"/>
                                            </w:rPr>
                                            <w:t xml:space="preserve">ионална служба за консултации в </w:t>
                                          </w:r>
                                          <w:r w:rsidRPr="003E5D08">
                                            <w:rPr>
                                              <w:rFonts w:asciiTheme="minorHAnsi" w:hAnsiTheme="minorHAnsi" w:cs="Times New Roman"/>
                                              <w:sz w:val="24"/>
                                              <w:szCs w:val="24"/>
                                            </w:rPr>
                                            <w:t>горския сектор, изграждане на капацитет в об</w:t>
                                          </w:r>
                                          <w:r w:rsidR="006E4B8C" w:rsidRPr="003E5D08">
                                            <w:rPr>
                                              <w:rFonts w:asciiTheme="minorHAnsi" w:hAnsiTheme="minorHAnsi" w:cs="Times New Roman"/>
                                              <w:sz w:val="24"/>
                                              <w:szCs w:val="24"/>
                                            </w:rPr>
                                            <w:t xml:space="preserve">ществени и частни структури и в </w:t>
                                          </w:r>
                                          <w:r w:rsidRPr="003E5D08">
                                            <w:rPr>
                                              <w:rFonts w:asciiTheme="minorHAnsi" w:hAnsiTheme="minorHAnsi" w:cs="Times New Roman"/>
                                              <w:sz w:val="24"/>
                                              <w:szCs w:val="24"/>
                                            </w:rPr>
                                            <w:t>академичните среди в горския сектор);</w:t>
                                          </w:r>
                                        </w:p>
                                        <w:p w:rsidR="00A97677" w:rsidRPr="003E5D08" w:rsidRDefault="00A97677" w:rsidP="00B15383">
                                          <w:pPr>
                                            <w:pStyle w:val="a4"/>
                                            <w:numPr>
                                              <w:ilvl w:val="0"/>
                                              <w:numId w:val="38"/>
                                            </w:numPr>
                                            <w:autoSpaceDE w:val="0"/>
                                            <w:autoSpaceDN w:val="0"/>
                                            <w:adjustRightInd w:val="0"/>
                                            <w:spacing w:after="0"/>
                                            <w:ind w:left="0" w:right="34" w:firstLine="360"/>
                                            <w:jc w:val="both"/>
                                            <w:rPr>
                                              <w:rFonts w:asciiTheme="minorHAnsi" w:hAnsiTheme="minorHAnsi" w:cs="Times New Roman"/>
                                              <w:sz w:val="24"/>
                                              <w:szCs w:val="24"/>
                                            </w:rPr>
                                          </w:pPr>
                                          <w:r w:rsidRPr="003E5D08">
                                            <w:rPr>
                                              <w:rFonts w:asciiTheme="minorHAnsi" w:hAnsiTheme="minorHAnsi" w:cs="Times New Roman"/>
                                              <w:sz w:val="24"/>
                                              <w:szCs w:val="24"/>
                                            </w:rPr>
                                            <w:t>Разработване на научни изследвания в подкрепа на адаптацията (моделиране напотенциалното поведение на дър</w:t>
                                          </w:r>
                                          <w:r w:rsidR="005335E2" w:rsidRPr="003E5D08">
                                            <w:rPr>
                                              <w:rFonts w:asciiTheme="minorHAnsi" w:hAnsiTheme="minorHAnsi" w:cs="Times New Roman"/>
                                              <w:sz w:val="24"/>
                                              <w:szCs w:val="24"/>
                                            </w:rPr>
                                            <w:t xml:space="preserve">весните видове, продължаване на </w:t>
                                          </w:r>
                                          <w:r w:rsidRPr="003E5D08">
                                            <w:rPr>
                                              <w:rFonts w:asciiTheme="minorHAnsi" w:hAnsiTheme="minorHAnsi" w:cs="Times New Roman"/>
                                              <w:sz w:val="24"/>
                                              <w:szCs w:val="24"/>
                                            </w:rPr>
                                            <w:t>изследванията на генофонда и генотипната</w:t>
                                          </w:r>
                                          <w:r w:rsidR="005335E2" w:rsidRPr="003E5D08">
                                            <w:rPr>
                                              <w:rFonts w:asciiTheme="minorHAnsi" w:hAnsiTheme="minorHAnsi" w:cs="Times New Roman"/>
                                              <w:sz w:val="24"/>
                                              <w:szCs w:val="24"/>
                                            </w:rPr>
                                            <w:t xml:space="preserve"> изменчивост и пригодността към </w:t>
                                          </w:r>
                                          <w:r w:rsidRPr="003E5D08">
                                            <w:rPr>
                                              <w:rFonts w:asciiTheme="minorHAnsi" w:hAnsiTheme="minorHAnsi" w:cs="Times New Roman"/>
                                              <w:sz w:val="24"/>
                                              <w:szCs w:val="24"/>
                                            </w:rPr>
                                            <w:t>различни климатични условия на силно уязви</w:t>
                                          </w:r>
                                          <w:r w:rsidR="005335E2" w:rsidRPr="003E5D08">
                                            <w:rPr>
                                              <w:rFonts w:asciiTheme="minorHAnsi" w:hAnsiTheme="minorHAnsi" w:cs="Times New Roman"/>
                                              <w:sz w:val="24"/>
                                              <w:szCs w:val="24"/>
                                            </w:rPr>
                                            <w:t xml:space="preserve">ми видове дървета, разработване </w:t>
                                          </w:r>
                                          <w:r w:rsidRPr="003E5D08">
                                            <w:rPr>
                                              <w:rFonts w:asciiTheme="minorHAnsi" w:hAnsiTheme="minorHAnsi" w:cs="Times New Roman"/>
                                              <w:sz w:val="24"/>
                                              <w:szCs w:val="24"/>
                                            </w:rPr>
                                            <w:t>на модели на риска, например от ветровали, пожари, у</w:t>
                                          </w:r>
                                          <w:r w:rsidR="005335E2" w:rsidRPr="003E5D08">
                                            <w:rPr>
                                              <w:rFonts w:asciiTheme="minorHAnsi" w:hAnsiTheme="minorHAnsi" w:cs="Times New Roman"/>
                                              <w:sz w:val="24"/>
                                              <w:szCs w:val="24"/>
                                            </w:rPr>
                                            <w:t xml:space="preserve">вреждане от насекоми и </w:t>
                                          </w:r>
                                          <w:r w:rsidRPr="003E5D08">
                                            <w:rPr>
                                              <w:rFonts w:asciiTheme="minorHAnsi" w:hAnsiTheme="minorHAnsi" w:cs="Times New Roman"/>
                                              <w:sz w:val="24"/>
                                              <w:szCs w:val="24"/>
                                            </w:rPr>
                                            <w:t>болести; изследвания, анализи и оценка на м</w:t>
                                          </w:r>
                                          <w:r w:rsidR="005D00E9" w:rsidRPr="003E5D08">
                                            <w:rPr>
                                              <w:rFonts w:asciiTheme="minorHAnsi" w:hAnsiTheme="minorHAnsi" w:cs="Times New Roman"/>
                                              <w:sz w:val="24"/>
                                              <w:szCs w:val="24"/>
                                            </w:rPr>
                                            <w:t>икро</w:t>
                                          </w:r>
                                          <w:r w:rsidR="005335E2" w:rsidRPr="003E5D08">
                                            <w:rPr>
                                              <w:rFonts w:asciiTheme="minorHAnsi" w:hAnsiTheme="minorHAnsi" w:cs="Times New Roman"/>
                                              <w:sz w:val="24"/>
                                              <w:szCs w:val="24"/>
                                            </w:rPr>
                                            <w:t xml:space="preserve"> и макроравнище на данните </w:t>
                                          </w:r>
                                          <w:r w:rsidRPr="003E5D08">
                                            <w:rPr>
                                              <w:rFonts w:asciiTheme="minorHAnsi" w:hAnsiTheme="minorHAnsi" w:cs="Times New Roman"/>
                                              <w:sz w:val="24"/>
                                              <w:szCs w:val="24"/>
                                            </w:rPr>
                                            <w:t>от мониторинга на горските екосистеми; о</w:t>
                                          </w:r>
                                          <w:r w:rsidR="005335E2" w:rsidRPr="003E5D08">
                                            <w:rPr>
                                              <w:rFonts w:asciiTheme="minorHAnsi" w:hAnsiTheme="minorHAnsi" w:cs="Times New Roman"/>
                                              <w:sz w:val="24"/>
                                              <w:szCs w:val="24"/>
                                            </w:rPr>
                                            <w:t xml:space="preserve">ценка на ефекта от промяната на </w:t>
                                          </w:r>
                                          <w:r w:rsidRPr="003E5D08">
                                            <w:rPr>
                                              <w:rFonts w:asciiTheme="minorHAnsi" w:hAnsiTheme="minorHAnsi" w:cs="Times New Roman"/>
                                              <w:sz w:val="24"/>
                                              <w:szCs w:val="24"/>
                                            </w:rPr>
                                            <w:t>дървесните ресурси; изследване на употребите</w:t>
                                          </w:r>
                                          <w:r w:rsidR="005335E2" w:rsidRPr="003E5D08">
                                            <w:rPr>
                                              <w:rFonts w:asciiTheme="minorHAnsi" w:hAnsiTheme="minorHAnsi" w:cs="Times New Roman"/>
                                              <w:sz w:val="24"/>
                                              <w:szCs w:val="24"/>
                                            </w:rPr>
                                            <w:t xml:space="preserve"> на дървесина с цел насърчаване </w:t>
                                          </w:r>
                                          <w:r w:rsidRPr="003E5D08">
                                            <w:rPr>
                                              <w:rFonts w:asciiTheme="minorHAnsi" w:hAnsiTheme="minorHAnsi" w:cs="Times New Roman"/>
                                              <w:sz w:val="24"/>
                                              <w:szCs w:val="24"/>
                                            </w:rPr>
                                            <w:t>на използването й за продукти с по-висока добавена стойност)</w:t>
                                          </w:r>
                                          <w:r w:rsidR="005335E2" w:rsidRPr="003E5D08">
                                            <w:rPr>
                                              <w:rFonts w:asciiTheme="minorHAnsi" w:hAnsiTheme="minorHAnsi" w:cs="Times New Roman"/>
                                              <w:sz w:val="24"/>
                                              <w:szCs w:val="24"/>
                                            </w:rPr>
                                            <w:t>.</w:t>
                                          </w:r>
                                        </w:p>
                                        <w:p w:rsidR="00A97677" w:rsidRPr="003E5D08" w:rsidRDefault="00A97677" w:rsidP="000E45CB">
                                          <w:pPr>
                                            <w:autoSpaceDE w:val="0"/>
                                            <w:autoSpaceDN w:val="0"/>
                                            <w:adjustRightInd w:val="0"/>
                                            <w:spacing w:after="0"/>
                                            <w:ind w:right="34"/>
                                            <w:jc w:val="both"/>
                                            <w:rPr>
                                              <w:rFonts w:asciiTheme="minorHAnsi" w:hAnsiTheme="minorHAnsi" w:cs="Times New Roman"/>
                                              <w:i/>
                                              <w:sz w:val="24"/>
                                              <w:szCs w:val="24"/>
                                            </w:rPr>
                                          </w:pPr>
                                          <w:r w:rsidRPr="003E5D08">
                                            <w:rPr>
                                              <w:rFonts w:asciiTheme="minorHAnsi" w:hAnsiTheme="minorHAnsi" w:cs="Times New Roman"/>
                                              <w:sz w:val="24"/>
                                              <w:szCs w:val="24"/>
                                            </w:rPr>
                                            <w:t>2</w:t>
                                          </w:r>
                                          <w:r w:rsidRPr="003E5D08">
                                            <w:rPr>
                                              <w:rFonts w:asciiTheme="minorHAnsi" w:hAnsiTheme="minorHAnsi" w:cs="Times New Roman"/>
                                              <w:i/>
                                              <w:sz w:val="24"/>
                                              <w:szCs w:val="24"/>
                                            </w:rPr>
                                            <w:t>. Подобряване и защита на горските ресурси</w:t>
                                          </w:r>
                                        </w:p>
                                        <w:p w:rsidR="005B1E88" w:rsidRPr="003E5D08" w:rsidRDefault="005335E2" w:rsidP="00B15383">
                                          <w:pPr>
                                            <w:pStyle w:val="a4"/>
                                            <w:numPr>
                                              <w:ilvl w:val="0"/>
                                              <w:numId w:val="38"/>
                                            </w:numPr>
                                            <w:autoSpaceDE w:val="0"/>
                                            <w:autoSpaceDN w:val="0"/>
                                            <w:adjustRightInd w:val="0"/>
                                            <w:spacing w:after="0"/>
                                            <w:ind w:left="62" w:right="34" w:firstLine="298"/>
                                            <w:jc w:val="both"/>
                                            <w:rPr>
                                              <w:rFonts w:asciiTheme="minorHAnsi" w:hAnsiTheme="minorHAnsi" w:cs="Times New Roman"/>
                                              <w:sz w:val="24"/>
                                              <w:szCs w:val="24"/>
                                            </w:rPr>
                                          </w:pPr>
                                          <w:r w:rsidRPr="003E5D08">
                                            <w:rPr>
                                              <w:rFonts w:asciiTheme="minorHAnsi" w:hAnsiTheme="minorHAnsi" w:cs="Times New Roman"/>
                                              <w:sz w:val="24"/>
                                              <w:szCs w:val="24"/>
                                            </w:rPr>
                                            <w:t>В</w:t>
                                          </w:r>
                                          <w:r w:rsidR="00A97677" w:rsidRPr="003E5D08">
                                            <w:rPr>
                                              <w:rFonts w:asciiTheme="minorHAnsi" w:hAnsiTheme="minorHAnsi" w:cs="Times New Roman"/>
                                              <w:sz w:val="24"/>
                                              <w:szCs w:val="24"/>
                                            </w:rPr>
                                            <w:t>ъзстановяване на силно увредени горски територии и подобряване назащитните функции на гората по отношение на водите и почвите, поддържане насъществуващите и създаване на нови полезащитни горски пояси в земеделскиземи, създаване на горски коридори, свързващи изолирани гори в равнините,създаване на плантации с кратка ротация за производство на биомаса, оценка на</w:t>
                                          </w:r>
                                          <w:r w:rsidR="005B1E88" w:rsidRPr="003E5D08">
                                            <w:rPr>
                                              <w:rFonts w:asciiTheme="minorHAnsi" w:hAnsiTheme="minorHAnsi" w:cs="Times New Roman"/>
                                              <w:sz w:val="24"/>
                                              <w:szCs w:val="24"/>
                                            </w:rPr>
                                            <w:t>нормативната уредба и на механизмите за парични помощи за използване наземеделски земи за горско стопанско производство)</w:t>
                                          </w:r>
                                        </w:p>
                                        <w:p w:rsidR="005335E2" w:rsidRPr="003E5D08" w:rsidRDefault="005B1E88" w:rsidP="00B15383">
                                          <w:pPr>
                                            <w:pStyle w:val="a4"/>
                                            <w:numPr>
                                              <w:ilvl w:val="0"/>
                                              <w:numId w:val="38"/>
                                            </w:numPr>
                                            <w:autoSpaceDE w:val="0"/>
                                            <w:autoSpaceDN w:val="0"/>
                                            <w:adjustRightInd w:val="0"/>
                                            <w:spacing w:after="0"/>
                                            <w:ind w:left="61" w:right="34" w:firstLine="299"/>
                                            <w:jc w:val="both"/>
                                            <w:rPr>
                                              <w:rFonts w:asciiTheme="minorHAnsi" w:hAnsiTheme="minorHAnsi" w:cs="Times New Roman"/>
                                              <w:sz w:val="24"/>
                                              <w:szCs w:val="24"/>
                                            </w:rPr>
                                          </w:pPr>
                                          <w:r w:rsidRPr="003E5D08">
                                            <w:rPr>
                                              <w:rFonts w:asciiTheme="minorHAnsi" w:hAnsiTheme="minorHAnsi" w:cs="Times New Roman"/>
                                              <w:sz w:val="24"/>
                                              <w:szCs w:val="24"/>
                                            </w:rPr>
                                            <w:t>Поддържане на биоразнообразието, генетичното разнообразие и устой</w:t>
                                          </w:r>
                                          <w:r w:rsidR="001A497D" w:rsidRPr="003E5D08">
                                            <w:rPr>
                                              <w:rFonts w:asciiTheme="minorHAnsi" w:hAnsiTheme="minorHAnsi" w:cs="Times New Roman"/>
                                              <w:sz w:val="24"/>
                                              <w:szCs w:val="24"/>
                                            </w:rPr>
                                            <w:t>-</w:t>
                                          </w:r>
                                          <w:r w:rsidRPr="003E5D08">
                                            <w:rPr>
                                              <w:rFonts w:asciiTheme="minorHAnsi" w:hAnsiTheme="minorHAnsi" w:cs="Times New Roman"/>
                                              <w:sz w:val="24"/>
                                              <w:szCs w:val="24"/>
                                            </w:rPr>
                                            <w:t>чивосттана горите (увеличаване на видовото, генетичнот</w:t>
                                          </w:r>
                                          <w:r w:rsidR="005335E2" w:rsidRPr="003E5D08">
                                            <w:rPr>
                                              <w:rFonts w:asciiTheme="minorHAnsi" w:hAnsiTheme="minorHAnsi" w:cs="Times New Roman"/>
                                              <w:sz w:val="24"/>
                                              <w:szCs w:val="24"/>
                                            </w:rPr>
                                            <w:t xml:space="preserve">о и структурното разнообразие и </w:t>
                                          </w:r>
                                          <w:r w:rsidRPr="003E5D08">
                                            <w:rPr>
                                              <w:rFonts w:asciiTheme="minorHAnsi" w:hAnsiTheme="minorHAnsi" w:cs="Times New Roman"/>
                                              <w:sz w:val="24"/>
                                              <w:szCs w:val="24"/>
                                            </w:rPr>
                                            <w:t xml:space="preserve">ограничаване на пространственото събиране на насаждения с опростена структура, запазване на места с голямо </w:t>
                                          </w:r>
                                          <w:r w:rsidR="005335E2" w:rsidRPr="003E5D08">
                                            <w:rPr>
                                              <w:rFonts w:asciiTheme="minorHAnsi" w:hAnsiTheme="minorHAnsi" w:cs="Times New Roman"/>
                                              <w:sz w:val="24"/>
                                              <w:szCs w:val="24"/>
                                            </w:rPr>
                                            <w:t>биоразнообразие [„стари гори"];</w:t>
                                          </w:r>
                                        </w:p>
                                        <w:p w:rsidR="005335E2" w:rsidRPr="003E5D08" w:rsidRDefault="005B1E88" w:rsidP="00B15383">
                                          <w:pPr>
                                            <w:pStyle w:val="a4"/>
                                            <w:numPr>
                                              <w:ilvl w:val="0"/>
                                              <w:numId w:val="40"/>
                                            </w:numPr>
                                            <w:autoSpaceDE w:val="0"/>
                                            <w:autoSpaceDN w:val="0"/>
                                            <w:adjustRightInd w:val="0"/>
                                            <w:spacing w:after="0"/>
                                            <w:ind w:left="0" w:right="34" w:firstLine="360"/>
                                            <w:jc w:val="both"/>
                                            <w:rPr>
                                              <w:rFonts w:asciiTheme="minorHAnsi" w:hAnsiTheme="minorHAnsi" w:cs="Times New Roman"/>
                                              <w:sz w:val="24"/>
                                              <w:szCs w:val="24"/>
                                            </w:rPr>
                                          </w:pPr>
                                          <w:r w:rsidRPr="003E5D08">
                                            <w:rPr>
                                              <w:rFonts w:asciiTheme="minorHAnsi" w:hAnsiTheme="minorHAnsi" w:cs="Times New Roman"/>
                                              <w:sz w:val="24"/>
                                              <w:szCs w:val="24"/>
                                            </w:rPr>
                                            <w:t>Идентифициране на редки видове със сериозен риск от изчезване и защита натекущото им състояние, планиране на тяхното възобновяване и потенциалнами</w:t>
                                          </w:r>
                                          <w:r w:rsidR="00EE5BD2" w:rsidRPr="003E5D08">
                                            <w:rPr>
                                              <w:rFonts w:asciiTheme="minorHAnsi" w:hAnsiTheme="minorHAnsi" w:cs="Times New Roman"/>
                                              <w:sz w:val="24"/>
                                              <w:szCs w:val="24"/>
                                            </w:rPr>
                                            <w:t>-</w:t>
                                          </w:r>
                                          <w:r w:rsidR="005335E2" w:rsidRPr="003E5D08">
                                            <w:rPr>
                                              <w:rFonts w:asciiTheme="minorHAnsi" w:hAnsiTheme="minorHAnsi" w:cs="Times New Roman"/>
                                              <w:sz w:val="24"/>
                                              <w:szCs w:val="24"/>
                                            </w:rPr>
                                            <w:t xml:space="preserve">грация; </w:t>
                                          </w:r>
                                        </w:p>
                                        <w:p w:rsidR="005B1E88" w:rsidRPr="003E5D08" w:rsidRDefault="005335E2" w:rsidP="00B15383">
                                          <w:pPr>
                                            <w:pStyle w:val="a4"/>
                                            <w:numPr>
                                              <w:ilvl w:val="0"/>
                                              <w:numId w:val="39"/>
                                            </w:numPr>
                                            <w:autoSpaceDE w:val="0"/>
                                            <w:autoSpaceDN w:val="0"/>
                                            <w:adjustRightInd w:val="0"/>
                                            <w:spacing w:after="0"/>
                                            <w:ind w:right="34"/>
                                            <w:jc w:val="both"/>
                                            <w:rPr>
                                              <w:rFonts w:asciiTheme="minorHAnsi" w:hAnsiTheme="minorHAnsi" w:cs="Times New Roman"/>
                                              <w:sz w:val="24"/>
                                              <w:szCs w:val="24"/>
                                            </w:rPr>
                                          </w:pPr>
                                          <w:r w:rsidRPr="003E5D08">
                                            <w:rPr>
                                              <w:rFonts w:asciiTheme="minorHAnsi" w:hAnsiTheme="minorHAnsi" w:cs="Times New Roman"/>
                                              <w:sz w:val="24"/>
                                              <w:szCs w:val="24"/>
                                            </w:rPr>
                                            <w:t>О</w:t>
                                          </w:r>
                                          <w:r w:rsidR="005B1E88" w:rsidRPr="003E5D08">
                                            <w:rPr>
                                              <w:rFonts w:asciiTheme="minorHAnsi" w:hAnsiTheme="minorHAnsi" w:cs="Times New Roman"/>
                                              <w:sz w:val="24"/>
                                              <w:szCs w:val="24"/>
                                            </w:rPr>
                                            <w:t>граничаване на потенциала за навлизане на инвазивни видове;</w:t>
                                          </w:r>
                                        </w:p>
                                        <w:p w:rsidR="005B1E88" w:rsidRPr="003E5D08" w:rsidRDefault="005335E2" w:rsidP="00B15383">
                                          <w:pPr>
                                            <w:pStyle w:val="a4"/>
                                            <w:numPr>
                                              <w:ilvl w:val="0"/>
                                              <w:numId w:val="39"/>
                                            </w:numPr>
                                            <w:autoSpaceDE w:val="0"/>
                                            <w:autoSpaceDN w:val="0"/>
                                            <w:adjustRightInd w:val="0"/>
                                            <w:spacing w:after="0"/>
                                            <w:ind w:left="61" w:right="34" w:firstLine="299"/>
                                            <w:jc w:val="both"/>
                                            <w:rPr>
                                              <w:rFonts w:asciiTheme="minorHAnsi" w:hAnsiTheme="minorHAnsi" w:cs="Times New Roman"/>
                                              <w:sz w:val="24"/>
                                              <w:szCs w:val="24"/>
                                            </w:rPr>
                                          </w:pPr>
                                          <w:r w:rsidRPr="003E5D08">
                                            <w:rPr>
                                              <w:rFonts w:asciiTheme="minorHAnsi" w:hAnsiTheme="minorHAnsi" w:cs="Times New Roman"/>
                                              <w:sz w:val="24"/>
                                              <w:szCs w:val="24"/>
                                            </w:rPr>
                                            <w:t>У</w:t>
                                          </w:r>
                                          <w:r w:rsidR="005B1E88" w:rsidRPr="003E5D08">
                                            <w:rPr>
                                              <w:rFonts w:asciiTheme="minorHAnsi" w:hAnsiTheme="minorHAnsi" w:cs="Times New Roman"/>
                                              <w:sz w:val="24"/>
                                              <w:szCs w:val="24"/>
                                            </w:rPr>
                                            <w:t xml:space="preserve">частие в Европейската информационна система за горските генетични </w:t>
                                          </w:r>
                                          <w:r w:rsidR="005B1E88" w:rsidRPr="003E5D08">
                                            <w:rPr>
                                              <w:rFonts w:asciiTheme="minorHAnsi" w:hAnsiTheme="minorHAnsi" w:cs="Times New Roman"/>
                                              <w:sz w:val="24"/>
                                              <w:szCs w:val="24"/>
                                            </w:rPr>
                                            <w:lastRenderedPageBreak/>
                                            <w:t>ресурси)</w:t>
                                          </w:r>
                                        </w:p>
                                        <w:p w:rsidR="005B1E88" w:rsidRPr="003E5D08" w:rsidRDefault="005B1E88" w:rsidP="00B15383">
                                          <w:pPr>
                                            <w:pStyle w:val="a4"/>
                                            <w:numPr>
                                              <w:ilvl w:val="0"/>
                                              <w:numId w:val="39"/>
                                            </w:numPr>
                                            <w:autoSpaceDE w:val="0"/>
                                            <w:autoSpaceDN w:val="0"/>
                                            <w:adjustRightInd w:val="0"/>
                                            <w:spacing w:after="0"/>
                                            <w:ind w:right="34"/>
                                            <w:jc w:val="both"/>
                                            <w:rPr>
                                              <w:rFonts w:asciiTheme="minorHAnsi" w:hAnsiTheme="minorHAnsi" w:cs="Times New Roman"/>
                                              <w:sz w:val="24"/>
                                              <w:szCs w:val="24"/>
                                            </w:rPr>
                                          </w:pPr>
                                          <w:r w:rsidRPr="003E5D08">
                                            <w:rPr>
                                              <w:rFonts w:asciiTheme="minorHAnsi" w:hAnsiTheme="minorHAnsi" w:cs="Times New Roman"/>
                                              <w:sz w:val="24"/>
                                              <w:szCs w:val="24"/>
                                            </w:rPr>
                                            <w:t>Подобряване управлението на горските ресурси ( изграждане на национална</w:t>
                                          </w:r>
                                        </w:p>
                                        <w:p w:rsidR="005B1E88" w:rsidRPr="003E5D08" w:rsidRDefault="005B1E88" w:rsidP="00DC05C4">
                                          <w:pPr>
                                            <w:autoSpaceDE w:val="0"/>
                                            <w:autoSpaceDN w:val="0"/>
                                            <w:adjustRightInd w:val="0"/>
                                            <w:spacing w:after="0"/>
                                            <w:ind w:right="34"/>
                                            <w:jc w:val="both"/>
                                            <w:rPr>
                                              <w:rFonts w:asciiTheme="minorHAnsi" w:hAnsiTheme="minorHAnsi" w:cs="Times New Roman"/>
                                              <w:sz w:val="24"/>
                                              <w:szCs w:val="24"/>
                                            </w:rPr>
                                          </w:pPr>
                                          <w:r w:rsidRPr="003E5D08">
                                            <w:rPr>
                                              <w:rFonts w:asciiTheme="minorHAnsi" w:hAnsiTheme="minorHAnsi" w:cs="Times New Roman"/>
                                              <w:sz w:val="24"/>
                                              <w:szCs w:val="24"/>
                                            </w:rPr>
                                            <w:t xml:space="preserve">система за ранно откриване и превенция </w:t>
                                          </w:r>
                                          <w:r w:rsidR="005335E2" w:rsidRPr="003E5D08">
                                            <w:rPr>
                                              <w:rFonts w:asciiTheme="minorHAnsi" w:hAnsiTheme="minorHAnsi" w:cs="Times New Roman"/>
                                              <w:sz w:val="24"/>
                                              <w:szCs w:val="24"/>
                                            </w:rPr>
                                            <w:t>на горски пожари, изграждане на Н</w:t>
                                          </w:r>
                                          <w:r w:rsidRPr="003E5D08">
                                            <w:rPr>
                                              <w:rFonts w:asciiTheme="minorHAnsi" w:hAnsiTheme="minorHAnsi" w:cs="Times New Roman"/>
                                              <w:sz w:val="24"/>
                                              <w:szCs w:val="24"/>
                                            </w:rPr>
                                            <w:t>ацио</w:t>
                                          </w:r>
                                          <w:r w:rsidR="00DC05C4" w:rsidRPr="003E5D08">
                                            <w:rPr>
                                              <w:rFonts w:asciiTheme="minorHAnsi" w:hAnsiTheme="minorHAnsi" w:cs="Times New Roman"/>
                                              <w:sz w:val="24"/>
                                              <w:szCs w:val="24"/>
                                              <w:lang w:val="en-US"/>
                                            </w:rPr>
                                            <w:t>-</w:t>
                                          </w:r>
                                          <w:r w:rsidRPr="003E5D08">
                                            <w:rPr>
                                              <w:rFonts w:asciiTheme="minorHAnsi" w:hAnsiTheme="minorHAnsi" w:cs="Times New Roman"/>
                                              <w:sz w:val="24"/>
                                              <w:szCs w:val="24"/>
                                            </w:rPr>
                                            <w:t>нална система за дългосрочен мони</w:t>
                                          </w:r>
                                          <w:r w:rsidR="005335E2" w:rsidRPr="003E5D08">
                                            <w:rPr>
                                              <w:rFonts w:asciiTheme="minorHAnsi" w:hAnsiTheme="minorHAnsi" w:cs="Times New Roman"/>
                                              <w:sz w:val="24"/>
                                              <w:szCs w:val="24"/>
                                            </w:rPr>
                                            <w:t xml:space="preserve">торинг на природните нарушения, </w:t>
                                          </w:r>
                                          <w:r w:rsidRPr="003E5D08">
                                            <w:rPr>
                                              <w:rFonts w:asciiTheme="minorHAnsi" w:hAnsiTheme="minorHAnsi" w:cs="Times New Roman"/>
                                              <w:sz w:val="24"/>
                                              <w:szCs w:val="24"/>
                                            </w:rPr>
                                            <w:t>изпълнение на национална инвентари</w:t>
                                          </w:r>
                                          <w:r w:rsidR="005335E2" w:rsidRPr="003E5D08">
                                            <w:rPr>
                                              <w:rFonts w:asciiTheme="minorHAnsi" w:hAnsiTheme="minorHAnsi" w:cs="Times New Roman"/>
                                              <w:sz w:val="24"/>
                                              <w:szCs w:val="24"/>
                                            </w:rPr>
                                            <w:t xml:space="preserve">зация на горите, интегриране на </w:t>
                                          </w:r>
                                          <w:r w:rsidRPr="003E5D08">
                                            <w:rPr>
                                              <w:rFonts w:asciiTheme="minorHAnsi" w:hAnsiTheme="minorHAnsi" w:cs="Times New Roman"/>
                                              <w:sz w:val="24"/>
                                              <w:szCs w:val="24"/>
                                            </w:rPr>
                                            <w:t>съществуващи и нови ин</w:t>
                                          </w:r>
                                          <w:r w:rsidR="00DC05C4" w:rsidRPr="003E5D08">
                                            <w:rPr>
                                              <w:rFonts w:asciiTheme="minorHAnsi" w:hAnsiTheme="minorHAnsi" w:cs="Times New Roman"/>
                                              <w:sz w:val="24"/>
                                              <w:szCs w:val="24"/>
                                              <w:lang w:val="en-US"/>
                                            </w:rPr>
                                            <w:t>-</w:t>
                                          </w:r>
                                          <w:r w:rsidRPr="003E5D08">
                                            <w:rPr>
                                              <w:rFonts w:asciiTheme="minorHAnsi" w:hAnsiTheme="minorHAnsi" w:cs="Times New Roman"/>
                                              <w:sz w:val="24"/>
                                              <w:szCs w:val="24"/>
                                            </w:rPr>
                                            <w:t>формационни систе</w:t>
                                          </w:r>
                                          <w:r w:rsidR="005335E2" w:rsidRPr="003E5D08">
                                            <w:rPr>
                                              <w:rFonts w:asciiTheme="minorHAnsi" w:hAnsiTheme="minorHAnsi" w:cs="Times New Roman"/>
                                              <w:sz w:val="24"/>
                                              <w:szCs w:val="24"/>
                                            </w:rPr>
                                            <w:t xml:space="preserve">ми в Националната информационна </w:t>
                                          </w:r>
                                          <w:r w:rsidRPr="003E5D08">
                                            <w:rPr>
                                              <w:rFonts w:asciiTheme="minorHAnsi" w:hAnsiTheme="minorHAnsi" w:cs="Times New Roman"/>
                                              <w:sz w:val="24"/>
                                              <w:szCs w:val="24"/>
                                            </w:rPr>
                                            <w:t>система за горските ресурси)</w:t>
                                          </w:r>
                                          <w:r w:rsidR="00CB305A" w:rsidRPr="003E5D08">
                                            <w:rPr>
                                              <w:rFonts w:asciiTheme="minorHAnsi" w:hAnsiTheme="minorHAnsi" w:cs="Times New Roman"/>
                                              <w:sz w:val="24"/>
                                              <w:szCs w:val="24"/>
                                            </w:rPr>
                                            <w:t>.</w:t>
                                          </w:r>
                                        </w:p>
                                        <w:p w:rsidR="005B1E88" w:rsidRPr="003E5D08" w:rsidRDefault="005B1E88" w:rsidP="00DC05C4">
                                          <w:pPr>
                                            <w:autoSpaceDE w:val="0"/>
                                            <w:autoSpaceDN w:val="0"/>
                                            <w:adjustRightInd w:val="0"/>
                                            <w:spacing w:after="0"/>
                                            <w:ind w:right="34"/>
                                            <w:jc w:val="both"/>
                                            <w:rPr>
                                              <w:rFonts w:asciiTheme="minorHAnsi" w:hAnsiTheme="minorHAnsi" w:cs="Times New Roman"/>
                                              <w:i/>
                                              <w:sz w:val="24"/>
                                              <w:szCs w:val="24"/>
                                            </w:rPr>
                                          </w:pPr>
                                          <w:r w:rsidRPr="003E5D08">
                                            <w:rPr>
                                              <w:rFonts w:asciiTheme="minorHAnsi" w:hAnsiTheme="minorHAnsi" w:cs="Times New Roman"/>
                                              <w:sz w:val="24"/>
                                              <w:szCs w:val="24"/>
                                            </w:rPr>
                                            <w:t>3</w:t>
                                          </w:r>
                                          <w:r w:rsidRPr="003E5D08">
                                            <w:rPr>
                                              <w:rFonts w:asciiTheme="minorHAnsi" w:hAnsiTheme="minorHAnsi" w:cs="Times New Roman"/>
                                              <w:i/>
                                              <w:sz w:val="24"/>
                                              <w:szCs w:val="24"/>
                                            </w:rPr>
                                            <w:t>. Подобряване на потенциала за устойчиво използване на горските ресурси</w:t>
                                          </w:r>
                                        </w:p>
                                        <w:p w:rsidR="005B1E88" w:rsidRPr="003E5D08" w:rsidRDefault="005B1E88" w:rsidP="00B15383">
                                          <w:pPr>
                                            <w:pStyle w:val="a4"/>
                                            <w:numPr>
                                              <w:ilvl w:val="0"/>
                                              <w:numId w:val="41"/>
                                            </w:numPr>
                                            <w:autoSpaceDE w:val="0"/>
                                            <w:autoSpaceDN w:val="0"/>
                                            <w:adjustRightInd w:val="0"/>
                                            <w:spacing w:after="0"/>
                                            <w:ind w:left="0" w:right="34" w:firstLine="300"/>
                                            <w:jc w:val="both"/>
                                            <w:rPr>
                                              <w:rFonts w:asciiTheme="minorHAnsi" w:hAnsiTheme="minorHAnsi" w:cs="Times New Roman"/>
                                              <w:sz w:val="24"/>
                                              <w:szCs w:val="24"/>
                                            </w:rPr>
                                          </w:pPr>
                                          <w:r w:rsidRPr="003E5D08">
                                            <w:rPr>
                                              <w:rFonts w:asciiTheme="minorHAnsi" w:hAnsiTheme="minorHAnsi" w:cs="Times New Roman"/>
                                              <w:sz w:val="24"/>
                                              <w:szCs w:val="24"/>
                                            </w:rPr>
                                            <w:t>Подобряване на потенциала за дълготрайно използване на продукти от</w:t>
                                          </w:r>
                                          <w:r w:rsidR="005335E2" w:rsidRPr="003E5D08">
                                            <w:rPr>
                                              <w:rFonts w:asciiTheme="minorHAnsi" w:hAnsiTheme="minorHAnsi" w:cs="Times New Roman"/>
                                              <w:sz w:val="24"/>
                                              <w:szCs w:val="24"/>
                                            </w:rPr>
                                            <w:t xml:space="preserve"> дървесина с </w:t>
                                          </w:r>
                                          <w:r w:rsidRPr="003E5D08">
                                            <w:rPr>
                                              <w:rFonts w:asciiTheme="minorHAnsi" w:hAnsiTheme="minorHAnsi" w:cs="Times New Roman"/>
                                              <w:sz w:val="24"/>
                                              <w:szCs w:val="24"/>
                                            </w:rPr>
                                            <w:t>по-висока стойност (преглед и разширяване на строителнитестандарти с цел подобряване на позицията на дървесината като строителенматериал, създаване на организация за маркетинг на дървесни продукти,създаване на технически на</w:t>
                                          </w:r>
                                          <w:r w:rsidR="00B81462" w:rsidRPr="003E5D08">
                                            <w:rPr>
                                              <w:rFonts w:asciiTheme="minorHAnsi" w:hAnsiTheme="minorHAnsi" w:cs="Times New Roman"/>
                                              <w:sz w:val="24"/>
                                              <w:szCs w:val="24"/>
                                            </w:rPr>
                                            <w:t>-</w:t>
                                          </w:r>
                                          <w:r w:rsidRPr="003E5D08">
                                            <w:rPr>
                                              <w:rFonts w:asciiTheme="minorHAnsi" w:hAnsiTheme="minorHAnsi" w:cs="Times New Roman"/>
                                              <w:sz w:val="24"/>
                                              <w:szCs w:val="24"/>
                                            </w:rPr>
                                            <w:t>ръчник за конструктивни елементи от дървесина сцел улесняване на употребата й, популяризиране на нови техническиспецификации от дървен материал</w:t>
                                          </w:r>
                                          <w:r w:rsidR="00783427" w:rsidRPr="003E5D08">
                                            <w:rPr>
                                              <w:rFonts w:asciiTheme="minorHAnsi" w:hAnsiTheme="minorHAnsi" w:cs="Times New Roman"/>
                                              <w:sz w:val="24"/>
                                              <w:szCs w:val="24"/>
                                            </w:rPr>
                                            <w:t xml:space="preserve">, </w:t>
                                          </w:r>
                                          <w:r w:rsidRPr="003E5D08">
                                            <w:rPr>
                                              <w:rFonts w:asciiTheme="minorHAnsi" w:hAnsiTheme="minorHAnsi" w:cs="Times New Roman"/>
                                              <w:sz w:val="24"/>
                                              <w:szCs w:val="24"/>
                                            </w:rPr>
                                            <w:t xml:space="preserve"> ка</w:t>
                                          </w:r>
                                          <w:r w:rsidR="00783427" w:rsidRPr="003E5D08">
                                            <w:rPr>
                                              <w:rFonts w:asciiTheme="minorHAnsi" w:hAnsiTheme="minorHAnsi" w:cs="Times New Roman"/>
                                              <w:sz w:val="24"/>
                                              <w:szCs w:val="24"/>
                                            </w:rPr>
                                            <w:t>к</w:t>
                                          </w:r>
                                          <w:r w:rsidRPr="003E5D08">
                                            <w:rPr>
                                              <w:rFonts w:asciiTheme="minorHAnsi" w:hAnsiTheme="minorHAnsi" w:cs="Times New Roman"/>
                                              <w:sz w:val="24"/>
                                              <w:szCs w:val="24"/>
                                            </w:rPr>
                                            <w:t xml:space="preserve">то </w:t>
                                          </w:r>
                                          <w:r w:rsidR="00783427" w:rsidRPr="003E5D08">
                                            <w:rPr>
                                              <w:rFonts w:asciiTheme="minorHAnsi" w:hAnsiTheme="minorHAnsi" w:cs="Times New Roman"/>
                                              <w:sz w:val="24"/>
                                              <w:szCs w:val="24"/>
                                            </w:rPr>
                                            <w:t xml:space="preserve">и </w:t>
                                          </w:r>
                                          <w:r w:rsidRPr="003E5D08">
                                            <w:rPr>
                                              <w:rFonts w:asciiTheme="minorHAnsi" w:hAnsiTheme="minorHAnsi" w:cs="Times New Roman"/>
                                              <w:sz w:val="24"/>
                                              <w:szCs w:val="24"/>
                                            </w:rPr>
                                            <w:t>пи</w:t>
                                          </w:r>
                                          <w:r w:rsidR="00783427" w:rsidRPr="003E5D08">
                                            <w:rPr>
                                              <w:rFonts w:asciiTheme="minorHAnsi" w:hAnsiTheme="minorHAnsi" w:cs="Times New Roman"/>
                                              <w:sz w:val="24"/>
                                              <w:szCs w:val="24"/>
                                            </w:rPr>
                                            <w:t>лотни проекти в общината</w:t>
                                          </w:r>
                                          <w:r w:rsidR="00CB305A" w:rsidRPr="003E5D08">
                                            <w:rPr>
                                              <w:rFonts w:asciiTheme="minorHAnsi" w:hAnsiTheme="minorHAnsi" w:cs="Times New Roman"/>
                                              <w:sz w:val="24"/>
                                              <w:szCs w:val="24"/>
                                            </w:rPr>
                                            <w:t>.</w:t>
                                          </w:r>
                                        </w:p>
                                        <w:p w:rsidR="005B1E88" w:rsidRPr="003E5D08" w:rsidRDefault="005B1E88" w:rsidP="00B15383">
                                          <w:pPr>
                                            <w:pStyle w:val="a4"/>
                                            <w:numPr>
                                              <w:ilvl w:val="0"/>
                                              <w:numId w:val="41"/>
                                            </w:numPr>
                                            <w:autoSpaceDE w:val="0"/>
                                            <w:autoSpaceDN w:val="0"/>
                                            <w:adjustRightInd w:val="0"/>
                                            <w:spacing w:after="0"/>
                                            <w:ind w:left="0" w:right="34" w:firstLine="300"/>
                                            <w:jc w:val="both"/>
                                            <w:rPr>
                                              <w:rFonts w:asciiTheme="minorHAnsi" w:hAnsiTheme="minorHAnsi" w:cs="Times New Roman"/>
                                              <w:sz w:val="24"/>
                                              <w:szCs w:val="24"/>
                                            </w:rPr>
                                          </w:pPr>
                                          <w:r w:rsidRPr="003E5D08">
                                            <w:rPr>
                                              <w:rFonts w:asciiTheme="minorHAnsi" w:hAnsiTheme="minorHAnsi" w:cs="Times New Roman"/>
                                              <w:sz w:val="24"/>
                                              <w:szCs w:val="24"/>
                                            </w:rPr>
                                            <w:t>Подобряване на потенциала за устойчиво и екологосъобразно използване надървесната биомаса за производство на енергия (създаване на програма занасърчаване инсталирането на съвременни системи за производство на енергияи топлина, разработване на стратегия за горската биомаса)</w:t>
                                          </w:r>
                                          <w:r w:rsidR="00CB305A" w:rsidRPr="003E5D08">
                                            <w:rPr>
                                              <w:rFonts w:asciiTheme="minorHAnsi" w:hAnsiTheme="minorHAnsi" w:cs="Times New Roman"/>
                                              <w:sz w:val="24"/>
                                              <w:szCs w:val="24"/>
                                            </w:rPr>
                                            <w:t>.</w:t>
                                          </w:r>
                                        </w:p>
                                        <w:p w:rsidR="002317AF" w:rsidRPr="003E5D08" w:rsidRDefault="002317AF" w:rsidP="00DC05C4">
                                          <w:pPr>
                                            <w:autoSpaceDE w:val="0"/>
                                            <w:autoSpaceDN w:val="0"/>
                                            <w:adjustRightInd w:val="0"/>
                                            <w:spacing w:after="0"/>
                                            <w:ind w:right="34"/>
                                            <w:jc w:val="both"/>
                                            <w:rPr>
                                              <w:rFonts w:asciiTheme="minorHAnsi" w:hAnsiTheme="minorHAnsi" w:cs="Times New Roman"/>
                                              <w:i/>
                                              <w:sz w:val="24"/>
                                              <w:szCs w:val="24"/>
                                            </w:rPr>
                                          </w:pPr>
                                          <w:r w:rsidRPr="003E5D08">
                                            <w:rPr>
                                              <w:rFonts w:asciiTheme="minorHAnsi" w:hAnsiTheme="minorHAnsi" w:cs="Times New Roman"/>
                                              <w:i/>
                                              <w:sz w:val="24"/>
                                              <w:szCs w:val="24"/>
                                            </w:rPr>
                                            <w:t>Приоритетни действия</w:t>
                                          </w:r>
                                        </w:p>
                                        <w:p w:rsidR="002317AF" w:rsidRPr="003E5D08" w:rsidRDefault="002317AF" w:rsidP="00DC05C4">
                                          <w:pPr>
                                            <w:autoSpaceDE w:val="0"/>
                                            <w:autoSpaceDN w:val="0"/>
                                            <w:adjustRightInd w:val="0"/>
                                            <w:spacing w:after="0"/>
                                            <w:ind w:right="34"/>
                                            <w:jc w:val="both"/>
                                            <w:rPr>
                                              <w:rFonts w:asciiTheme="minorHAnsi" w:hAnsiTheme="minorHAnsi" w:cs="Times New Roman"/>
                                              <w:sz w:val="24"/>
                                              <w:szCs w:val="24"/>
                                            </w:rPr>
                                          </w:pPr>
                                          <w:r w:rsidRPr="003E5D08">
                                            <w:rPr>
                                              <w:rFonts w:asciiTheme="minorHAnsi" w:hAnsiTheme="minorHAnsi" w:cs="Times New Roman"/>
                                              <w:sz w:val="24"/>
                                              <w:szCs w:val="24"/>
                                            </w:rPr>
                                            <w:t>Планът за действие идентифицира следните приори</w:t>
                                          </w:r>
                                          <w:r w:rsidR="00B81462" w:rsidRPr="003E5D08">
                                            <w:rPr>
                                              <w:rFonts w:asciiTheme="minorHAnsi" w:hAnsiTheme="minorHAnsi" w:cs="Times New Roman"/>
                                              <w:sz w:val="24"/>
                                              <w:szCs w:val="24"/>
                                            </w:rPr>
                                            <w:t xml:space="preserve">тетни действия, които следва да </w:t>
                                          </w:r>
                                          <w:r w:rsidRPr="003E5D08">
                                            <w:rPr>
                                              <w:rFonts w:asciiTheme="minorHAnsi" w:hAnsiTheme="minorHAnsi" w:cs="Times New Roman"/>
                                              <w:sz w:val="24"/>
                                              <w:szCs w:val="24"/>
                                            </w:rPr>
                                            <w:t>бъдат предприети в краткосрочен план:</w:t>
                                          </w:r>
                                        </w:p>
                                        <w:p w:rsidR="00CB305A" w:rsidRPr="003E5D08" w:rsidRDefault="002317AF" w:rsidP="00B15383">
                                          <w:pPr>
                                            <w:pStyle w:val="a4"/>
                                            <w:numPr>
                                              <w:ilvl w:val="0"/>
                                              <w:numId w:val="41"/>
                                            </w:numPr>
                                            <w:autoSpaceDE w:val="0"/>
                                            <w:autoSpaceDN w:val="0"/>
                                            <w:adjustRightInd w:val="0"/>
                                            <w:spacing w:after="0"/>
                                            <w:ind w:left="0" w:right="34" w:firstLine="300"/>
                                            <w:jc w:val="both"/>
                                            <w:rPr>
                                              <w:rFonts w:asciiTheme="minorHAnsi" w:hAnsiTheme="minorHAnsi" w:cs="Times New Roman"/>
                                              <w:sz w:val="24"/>
                                              <w:szCs w:val="24"/>
                                            </w:rPr>
                                          </w:pPr>
                                          <w:r w:rsidRPr="003E5D08">
                                            <w:rPr>
                                              <w:rFonts w:asciiTheme="minorHAnsi" w:hAnsiTheme="minorHAnsi" w:cs="Times New Roman"/>
                                              <w:sz w:val="24"/>
                                              <w:szCs w:val="24"/>
                                            </w:rPr>
                                            <w:t>Създаване на орган за координация на научноизследователската и развойнадейност за смекчаване на въздействието</w:t>
                                          </w:r>
                                          <w:r w:rsidR="00CB305A" w:rsidRPr="003E5D08">
                                            <w:rPr>
                                              <w:rFonts w:asciiTheme="minorHAnsi" w:hAnsiTheme="minorHAnsi" w:cs="Times New Roman"/>
                                              <w:sz w:val="24"/>
                                              <w:szCs w:val="24"/>
                                            </w:rPr>
                                            <w:t xml:space="preserve"> на изменението на климата и за адаптиране към него;</w:t>
                                          </w:r>
                                        </w:p>
                                        <w:p w:rsidR="00C07DEE" w:rsidRPr="003E5D08" w:rsidRDefault="002317AF" w:rsidP="00B15383">
                                          <w:pPr>
                                            <w:pStyle w:val="a4"/>
                                            <w:numPr>
                                              <w:ilvl w:val="0"/>
                                              <w:numId w:val="41"/>
                                            </w:numPr>
                                            <w:autoSpaceDE w:val="0"/>
                                            <w:autoSpaceDN w:val="0"/>
                                            <w:adjustRightInd w:val="0"/>
                                            <w:spacing w:after="0"/>
                                            <w:ind w:left="0" w:right="34" w:firstLine="300"/>
                                            <w:jc w:val="both"/>
                                            <w:rPr>
                                              <w:rFonts w:asciiTheme="minorHAnsi" w:hAnsiTheme="minorHAnsi" w:cs="Times New Roman"/>
                                              <w:sz w:val="24"/>
                                              <w:szCs w:val="24"/>
                                            </w:rPr>
                                          </w:pPr>
                                          <w:r w:rsidRPr="003E5D08">
                                            <w:rPr>
                                              <w:rFonts w:asciiTheme="minorHAnsi" w:hAnsiTheme="minorHAnsi" w:cs="Times New Roman"/>
                                              <w:sz w:val="24"/>
                                              <w:szCs w:val="24"/>
                                            </w:rPr>
                                            <w:t>Иницииране и изпълнение на научноизследователска програма заподпомагане на адаптирането на горите към изменението на климата;</w:t>
                                          </w:r>
                                        </w:p>
                                        <w:p w:rsidR="00C07DEE" w:rsidRPr="003E5D08" w:rsidRDefault="00C07DEE" w:rsidP="00B15383">
                                          <w:pPr>
                                            <w:pStyle w:val="a4"/>
                                            <w:numPr>
                                              <w:ilvl w:val="0"/>
                                              <w:numId w:val="41"/>
                                            </w:numPr>
                                            <w:autoSpaceDE w:val="0"/>
                                            <w:autoSpaceDN w:val="0"/>
                                            <w:adjustRightInd w:val="0"/>
                                            <w:spacing w:after="0"/>
                                            <w:ind w:left="0" w:right="34" w:firstLine="300"/>
                                            <w:jc w:val="both"/>
                                            <w:rPr>
                                              <w:rFonts w:asciiTheme="minorHAnsi" w:hAnsiTheme="minorHAnsi" w:cs="Times New Roman"/>
                                              <w:sz w:val="24"/>
                                              <w:szCs w:val="24"/>
                                            </w:rPr>
                                          </w:pPr>
                                          <w:r w:rsidRPr="003E5D08">
                                            <w:rPr>
                                              <w:rFonts w:asciiTheme="minorHAnsi" w:hAnsiTheme="minorHAnsi" w:cs="Times New Roman"/>
                                              <w:sz w:val="24"/>
                                              <w:szCs w:val="24"/>
                                            </w:rPr>
                                            <w:t>П</w:t>
                                          </w:r>
                                          <w:r w:rsidR="002317AF" w:rsidRPr="003E5D08">
                                            <w:rPr>
                                              <w:rFonts w:asciiTheme="minorHAnsi" w:hAnsiTheme="minorHAnsi" w:cs="Times New Roman"/>
                                              <w:sz w:val="24"/>
                                              <w:szCs w:val="24"/>
                                            </w:rPr>
                                            <w:t>ространствено-обвързани природни нарушения, напр. увреждане от насе</w:t>
                                          </w:r>
                                          <w:r w:rsidR="000639D7" w:rsidRPr="003E5D08">
                                            <w:rPr>
                                              <w:rFonts w:asciiTheme="minorHAnsi" w:hAnsiTheme="minorHAnsi" w:cs="Times New Roman"/>
                                              <w:sz w:val="24"/>
                                              <w:szCs w:val="24"/>
                                            </w:rPr>
                                            <w:t>-</w:t>
                                          </w:r>
                                          <w:r w:rsidR="002317AF" w:rsidRPr="003E5D08">
                                            <w:rPr>
                                              <w:rFonts w:asciiTheme="minorHAnsi" w:hAnsiTheme="minorHAnsi" w:cs="Times New Roman"/>
                                              <w:sz w:val="24"/>
                                              <w:szCs w:val="24"/>
                                            </w:rPr>
                                            <w:t>коми и</w:t>
                                          </w:r>
                                          <w:r w:rsidR="00452A74" w:rsidRPr="003E5D08">
                                            <w:rPr>
                                              <w:rFonts w:asciiTheme="minorHAnsi" w:hAnsiTheme="minorHAnsi" w:cs="Times New Roman"/>
                                              <w:sz w:val="24"/>
                                              <w:szCs w:val="24"/>
                                            </w:rPr>
                                            <w:t>м</w:t>
                                          </w:r>
                                          <w:r w:rsidR="002317AF" w:rsidRPr="003E5D08">
                                            <w:rPr>
                                              <w:rFonts w:asciiTheme="minorHAnsi" w:hAnsiTheme="minorHAnsi" w:cs="Times New Roman"/>
                                              <w:sz w:val="24"/>
                                              <w:szCs w:val="24"/>
                                            </w:rPr>
                                            <w:t>оделиране дървесните условия;</w:t>
                                          </w:r>
                                        </w:p>
                                        <w:p w:rsidR="002317AF" w:rsidRPr="003E5D08" w:rsidRDefault="002317AF" w:rsidP="00B15383">
                                          <w:pPr>
                                            <w:pStyle w:val="a4"/>
                                            <w:numPr>
                                              <w:ilvl w:val="0"/>
                                              <w:numId w:val="11"/>
                                            </w:numPr>
                                            <w:autoSpaceDE w:val="0"/>
                                            <w:autoSpaceDN w:val="0"/>
                                            <w:adjustRightInd w:val="0"/>
                                            <w:spacing w:after="0"/>
                                            <w:ind w:right="34"/>
                                            <w:jc w:val="both"/>
                                            <w:rPr>
                                              <w:rFonts w:asciiTheme="minorHAnsi" w:hAnsiTheme="minorHAnsi" w:cs="Times New Roman"/>
                                              <w:sz w:val="24"/>
                                              <w:szCs w:val="24"/>
                                            </w:rPr>
                                          </w:pPr>
                                          <w:r w:rsidRPr="003E5D08">
                                            <w:rPr>
                                              <w:rFonts w:asciiTheme="minorHAnsi" w:hAnsiTheme="minorHAnsi" w:cs="Times New Roman"/>
                                              <w:sz w:val="24"/>
                                              <w:szCs w:val="24"/>
                                            </w:rPr>
                                            <w:t>Разработване на модели за риска от ветровали, пожари, болести;</w:t>
                                          </w:r>
                                        </w:p>
                                        <w:p w:rsidR="002317AF" w:rsidRPr="003E5D08" w:rsidRDefault="002317AF" w:rsidP="00B15383">
                                          <w:pPr>
                                            <w:pStyle w:val="a4"/>
                                            <w:numPr>
                                              <w:ilvl w:val="0"/>
                                              <w:numId w:val="11"/>
                                            </w:numPr>
                                            <w:autoSpaceDE w:val="0"/>
                                            <w:autoSpaceDN w:val="0"/>
                                            <w:adjustRightInd w:val="0"/>
                                            <w:spacing w:after="0"/>
                                            <w:ind w:left="0" w:right="34" w:firstLine="360"/>
                                            <w:jc w:val="both"/>
                                            <w:rPr>
                                              <w:rFonts w:asciiTheme="minorHAnsi" w:hAnsiTheme="minorHAnsi" w:cs="Times New Roman"/>
                                              <w:sz w:val="24"/>
                                              <w:szCs w:val="24"/>
                                            </w:rPr>
                                          </w:pPr>
                                          <w:r w:rsidRPr="003E5D08">
                                            <w:rPr>
                                              <w:rFonts w:asciiTheme="minorHAnsi" w:hAnsiTheme="minorHAnsi" w:cs="Times New Roman"/>
                                              <w:sz w:val="24"/>
                                              <w:szCs w:val="24"/>
                                            </w:rPr>
                                            <w:t>Насърчаване на лесовъдски системи, които увеличават видовото, генетичното иструктурното разнообразие и ограничав</w:t>
                                          </w:r>
                                          <w:r w:rsidR="00C07DEE" w:rsidRPr="003E5D08">
                                            <w:rPr>
                                              <w:rFonts w:asciiTheme="minorHAnsi" w:hAnsiTheme="minorHAnsi" w:cs="Times New Roman"/>
                                              <w:sz w:val="24"/>
                                              <w:szCs w:val="24"/>
                                            </w:rPr>
                                            <w:t xml:space="preserve">ат пространственото събиране на </w:t>
                                          </w:r>
                                          <w:r w:rsidRPr="003E5D08">
                                            <w:rPr>
                                              <w:rFonts w:asciiTheme="minorHAnsi" w:hAnsiTheme="minorHAnsi" w:cs="Times New Roman"/>
                                              <w:sz w:val="24"/>
                                              <w:szCs w:val="24"/>
                                            </w:rPr>
                                            <w:t>насаждения с опростена структура;</w:t>
                                          </w:r>
                                        </w:p>
                                        <w:p w:rsidR="002317AF" w:rsidRPr="003E5D08" w:rsidRDefault="002317AF" w:rsidP="00B15383">
                                          <w:pPr>
                                            <w:pStyle w:val="a4"/>
                                            <w:numPr>
                                              <w:ilvl w:val="0"/>
                                              <w:numId w:val="11"/>
                                            </w:numPr>
                                            <w:autoSpaceDE w:val="0"/>
                                            <w:autoSpaceDN w:val="0"/>
                                            <w:adjustRightInd w:val="0"/>
                                            <w:spacing w:after="0"/>
                                            <w:ind w:left="0" w:firstLine="360"/>
                                            <w:jc w:val="both"/>
                                            <w:rPr>
                                              <w:rFonts w:asciiTheme="minorHAnsi" w:hAnsiTheme="minorHAnsi" w:cs="Times New Roman"/>
                                              <w:sz w:val="24"/>
                                              <w:szCs w:val="24"/>
                                            </w:rPr>
                                          </w:pPr>
                                          <w:r w:rsidRPr="003E5D08">
                                            <w:rPr>
                                              <w:rFonts w:asciiTheme="minorHAnsi" w:hAnsiTheme="minorHAnsi" w:cs="Times New Roman"/>
                                              <w:sz w:val="24"/>
                                              <w:szCs w:val="24"/>
                                            </w:rPr>
                                            <w:t>Изграждане на национална система за ранно откриване, реакция и превенция нагорски пожари и други природни бедствия;</w:t>
                                          </w:r>
                                        </w:p>
                                        <w:p w:rsidR="00C07DEE" w:rsidRPr="003E5D08" w:rsidRDefault="002317AF" w:rsidP="00B15383">
                                          <w:pPr>
                                            <w:pStyle w:val="a4"/>
                                            <w:numPr>
                                              <w:ilvl w:val="0"/>
                                              <w:numId w:val="42"/>
                                            </w:numPr>
                                            <w:autoSpaceDE w:val="0"/>
                                            <w:autoSpaceDN w:val="0"/>
                                            <w:adjustRightInd w:val="0"/>
                                            <w:spacing w:after="0"/>
                                            <w:ind w:left="61" w:firstLine="284"/>
                                            <w:jc w:val="both"/>
                                            <w:rPr>
                                              <w:rFonts w:asciiTheme="minorHAnsi" w:hAnsiTheme="minorHAnsi" w:cs="Times New Roman"/>
                                              <w:sz w:val="24"/>
                                              <w:szCs w:val="24"/>
                                            </w:rPr>
                                          </w:pPr>
                                          <w:r w:rsidRPr="003E5D08">
                                            <w:rPr>
                                              <w:rFonts w:asciiTheme="minorHAnsi" w:hAnsiTheme="minorHAnsi" w:cs="Times New Roman"/>
                                              <w:sz w:val="24"/>
                                              <w:szCs w:val="24"/>
                                            </w:rPr>
                                            <w:t>Изграждане на национална система за дългосрочен мониторинг на природните</w:t>
                                          </w:r>
                                          <w:r w:rsidR="00C07DEE" w:rsidRPr="003E5D08">
                                            <w:rPr>
                                              <w:rFonts w:asciiTheme="minorHAnsi" w:hAnsiTheme="minorHAnsi" w:cs="Times New Roman"/>
                                              <w:sz w:val="24"/>
                                              <w:szCs w:val="24"/>
                                            </w:rPr>
                                            <w:t>нарушения;</w:t>
                                          </w:r>
                                        </w:p>
                                        <w:p w:rsidR="002317AF" w:rsidRPr="003E5D08" w:rsidRDefault="002317AF" w:rsidP="00B15383">
                                          <w:pPr>
                                            <w:pStyle w:val="a4"/>
                                            <w:numPr>
                                              <w:ilvl w:val="0"/>
                                              <w:numId w:val="42"/>
                                            </w:numPr>
                                            <w:autoSpaceDE w:val="0"/>
                                            <w:autoSpaceDN w:val="0"/>
                                            <w:adjustRightInd w:val="0"/>
                                            <w:spacing w:after="0"/>
                                            <w:ind w:hanging="15"/>
                                            <w:jc w:val="both"/>
                                            <w:rPr>
                                              <w:rFonts w:asciiTheme="minorHAnsi" w:hAnsiTheme="minorHAnsi" w:cs="Times New Roman"/>
                                              <w:sz w:val="24"/>
                                              <w:szCs w:val="24"/>
                                            </w:rPr>
                                          </w:pPr>
                                          <w:r w:rsidRPr="003E5D08">
                                            <w:rPr>
                                              <w:rFonts w:asciiTheme="minorHAnsi" w:hAnsiTheme="minorHAnsi" w:cs="Times New Roman"/>
                                              <w:sz w:val="24"/>
                                              <w:szCs w:val="24"/>
                                            </w:rPr>
                                            <w:t>Изпълнение на национална инвентаризация на горите</w:t>
                                          </w:r>
                                          <w:r w:rsidR="00DC05C4" w:rsidRPr="003E5D08">
                                            <w:rPr>
                                              <w:rFonts w:asciiTheme="minorHAnsi" w:hAnsiTheme="minorHAnsi" w:cs="Times New Roman"/>
                                              <w:sz w:val="24"/>
                                              <w:szCs w:val="24"/>
                                              <w:lang w:val="en-US"/>
                                            </w:rPr>
                                            <w:t>.</w:t>
                                          </w:r>
                                        </w:p>
                                        <w:p w:rsidR="005B1E88" w:rsidRPr="003E5D08" w:rsidRDefault="002317AF" w:rsidP="00DC05C4">
                                          <w:pPr>
                                            <w:autoSpaceDE w:val="0"/>
                                            <w:autoSpaceDN w:val="0"/>
                                            <w:adjustRightInd w:val="0"/>
                                            <w:spacing w:after="0"/>
                                            <w:jc w:val="both"/>
                                            <w:rPr>
                                              <w:rFonts w:asciiTheme="minorHAnsi" w:hAnsiTheme="minorHAnsi" w:cs="Times New Roman"/>
                                              <w:i/>
                                              <w:sz w:val="24"/>
                                              <w:szCs w:val="24"/>
                                            </w:rPr>
                                          </w:pPr>
                                          <w:r w:rsidRPr="003E5D08">
                                            <w:rPr>
                                              <w:rFonts w:asciiTheme="minorHAnsi" w:hAnsiTheme="minorHAnsi" w:cs="Times New Roman"/>
                                              <w:i/>
                                              <w:sz w:val="24"/>
                                              <w:szCs w:val="24"/>
                                            </w:rPr>
                                            <w:t>Заинтересовани страни</w:t>
                                          </w:r>
                                        </w:p>
                                        <w:p w:rsidR="00DE01E6" w:rsidRPr="003E5D08" w:rsidRDefault="002317AF" w:rsidP="00DC05C4">
                                          <w:pPr>
                                            <w:autoSpaceDE w:val="0"/>
                                            <w:autoSpaceDN w:val="0"/>
                                            <w:adjustRightInd w:val="0"/>
                                            <w:spacing w:after="0"/>
                                            <w:jc w:val="both"/>
                                            <w:rPr>
                                              <w:rFonts w:asciiTheme="minorHAnsi" w:hAnsiTheme="minorHAnsi" w:cs="Times New Roman"/>
                                              <w:sz w:val="24"/>
                                              <w:szCs w:val="24"/>
                                            </w:rPr>
                                          </w:pPr>
                                          <w:r w:rsidRPr="003E5D08">
                                            <w:rPr>
                                              <w:rFonts w:asciiTheme="minorHAnsi" w:hAnsiTheme="minorHAnsi" w:cs="Times New Roman"/>
                                              <w:sz w:val="24"/>
                                              <w:szCs w:val="24"/>
                                            </w:rPr>
                                            <w:t>Заинтересованите страни от обществения сектор вк</w:t>
                                          </w:r>
                                          <w:r w:rsidR="00B81462" w:rsidRPr="003E5D08">
                                            <w:rPr>
                                              <w:rFonts w:asciiTheme="minorHAnsi" w:hAnsiTheme="minorHAnsi" w:cs="Times New Roman"/>
                                              <w:sz w:val="24"/>
                                              <w:szCs w:val="24"/>
                                            </w:rPr>
                                            <w:t xml:space="preserve">лючват министерствата и техните </w:t>
                                          </w:r>
                                          <w:r w:rsidRPr="003E5D08">
                                            <w:rPr>
                                              <w:rFonts w:asciiTheme="minorHAnsi" w:hAnsiTheme="minorHAnsi" w:cs="Times New Roman"/>
                                              <w:sz w:val="24"/>
                                              <w:szCs w:val="24"/>
                                            </w:rPr>
                                            <w:t xml:space="preserve">органи, които имат отговорности по отношение на горския сектор. </w:t>
                                          </w:r>
                                        </w:p>
                                        <w:p w:rsidR="002317AF" w:rsidRPr="003E5D08" w:rsidRDefault="00DE01E6" w:rsidP="00DC05C4">
                                          <w:pPr>
                                            <w:autoSpaceDE w:val="0"/>
                                            <w:autoSpaceDN w:val="0"/>
                                            <w:adjustRightInd w:val="0"/>
                                            <w:spacing w:after="0"/>
                                            <w:jc w:val="both"/>
                                            <w:rPr>
                                              <w:rFonts w:asciiTheme="minorHAnsi" w:hAnsiTheme="minorHAnsi" w:cs="Times New Roman"/>
                                              <w:sz w:val="24"/>
                                              <w:szCs w:val="24"/>
                                            </w:rPr>
                                          </w:pPr>
                                          <w:r w:rsidRPr="003E5D08">
                                            <w:rPr>
                                              <w:rFonts w:asciiTheme="minorHAnsi" w:hAnsiTheme="minorHAnsi" w:cs="Times New Roman"/>
                                              <w:sz w:val="24"/>
                                              <w:szCs w:val="24"/>
                                            </w:rPr>
                                            <w:lastRenderedPageBreak/>
                                            <w:t xml:space="preserve">         Заинтересованите </w:t>
                                          </w:r>
                                          <w:r w:rsidR="002317AF" w:rsidRPr="003E5D08">
                                            <w:rPr>
                                              <w:rFonts w:asciiTheme="minorHAnsi" w:hAnsiTheme="minorHAnsi" w:cs="Times New Roman"/>
                                              <w:sz w:val="24"/>
                                              <w:szCs w:val="24"/>
                                            </w:rPr>
                                            <w:t>страни от частния сектор са горските предприятия и дър</w:t>
                                          </w:r>
                                          <w:r w:rsidR="00A25FBB" w:rsidRPr="003E5D08">
                                            <w:rPr>
                                              <w:rFonts w:asciiTheme="minorHAnsi" w:hAnsiTheme="minorHAnsi" w:cs="Times New Roman"/>
                                              <w:sz w:val="24"/>
                                              <w:szCs w:val="24"/>
                                            </w:rPr>
                                            <w:t>-</w:t>
                                          </w:r>
                                          <w:r w:rsidR="002317AF" w:rsidRPr="003E5D08">
                                            <w:rPr>
                                              <w:rFonts w:asciiTheme="minorHAnsi" w:hAnsiTheme="minorHAnsi" w:cs="Times New Roman"/>
                                              <w:sz w:val="24"/>
                                              <w:szCs w:val="24"/>
                                            </w:rPr>
                                            <w:t xml:space="preserve">вообработващата промишленост. Собствениците на земя също са важни участници, а научно-изследователските институти, свързани със сектора, неправителствените </w:t>
                                          </w:r>
                                          <w:r w:rsidR="00A25FBB" w:rsidRPr="003E5D08">
                                            <w:rPr>
                                              <w:rFonts w:asciiTheme="minorHAnsi" w:hAnsiTheme="minorHAnsi" w:cs="Times New Roman"/>
                                              <w:sz w:val="24"/>
                                              <w:szCs w:val="24"/>
                                            </w:rPr>
                                            <w:t>о</w:t>
                                          </w:r>
                                          <w:r w:rsidR="002317AF" w:rsidRPr="003E5D08">
                                            <w:rPr>
                                              <w:rFonts w:asciiTheme="minorHAnsi" w:hAnsiTheme="minorHAnsi" w:cs="Times New Roman"/>
                                              <w:sz w:val="24"/>
                                              <w:szCs w:val="24"/>
                                            </w:rPr>
                                            <w:t>рганизаци</w:t>
                                          </w:r>
                                          <w:r w:rsidR="00C07DEE" w:rsidRPr="003E5D08">
                                            <w:rPr>
                                              <w:rFonts w:asciiTheme="minorHAnsi" w:hAnsiTheme="minorHAnsi" w:cs="Times New Roman"/>
                                              <w:sz w:val="24"/>
                                              <w:szCs w:val="24"/>
                                            </w:rPr>
                                            <w:t>и и местните власти също играят</w:t>
                                          </w:r>
                                          <w:r w:rsidR="002317AF" w:rsidRPr="003E5D08">
                                            <w:rPr>
                                              <w:rFonts w:asciiTheme="minorHAnsi" w:hAnsiTheme="minorHAnsi" w:cs="Times New Roman"/>
                                              <w:sz w:val="24"/>
                                              <w:szCs w:val="24"/>
                                            </w:rPr>
                                            <w:t>важна роля</w:t>
                                          </w:r>
                                        </w:p>
                                        <w:p w:rsidR="002317AF" w:rsidRPr="003E5D08" w:rsidRDefault="002317AF" w:rsidP="0067731F">
                                          <w:pPr>
                                            <w:autoSpaceDE w:val="0"/>
                                            <w:autoSpaceDN w:val="0"/>
                                            <w:adjustRightInd w:val="0"/>
                                            <w:spacing w:after="0"/>
                                            <w:ind w:right="495"/>
                                            <w:jc w:val="both"/>
                                            <w:rPr>
                                              <w:rFonts w:asciiTheme="minorHAnsi" w:hAnsiTheme="minorHAnsi" w:cs="Times New Roman"/>
                                              <w:sz w:val="24"/>
                                              <w:szCs w:val="24"/>
                                            </w:rPr>
                                          </w:pPr>
                                        </w:p>
                                        <w:p w:rsidR="002317AF" w:rsidRPr="003E5D08" w:rsidRDefault="00733B65" w:rsidP="0067731F">
                                          <w:pPr>
                                            <w:autoSpaceDE w:val="0"/>
                                            <w:autoSpaceDN w:val="0"/>
                                            <w:adjustRightInd w:val="0"/>
                                            <w:spacing w:after="0"/>
                                            <w:ind w:right="495"/>
                                            <w:jc w:val="both"/>
                                            <w:rPr>
                                              <w:rFonts w:asciiTheme="minorHAnsi" w:hAnsiTheme="minorHAnsi" w:cs="Times New Roman"/>
                                              <w:b/>
                                              <w:i/>
                                              <w:color w:val="984806" w:themeColor="accent6" w:themeShade="80"/>
                                              <w:sz w:val="24"/>
                                              <w:szCs w:val="24"/>
                                            </w:rPr>
                                          </w:pPr>
                                          <w:r w:rsidRPr="003E5D08">
                                            <w:rPr>
                                              <w:rFonts w:asciiTheme="minorHAnsi" w:hAnsiTheme="minorHAnsi" w:cs="Times New Roman"/>
                                              <w:b/>
                                              <w:i/>
                                              <w:color w:val="984806" w:themeColor="accent6" w:themeShade="80"/>
                                              <w:sz w:val="24"/>
                                              <w:szCs w:val="24"/>
                                            </w:rPr>
                                            <w:t>9.5.</w:t>
                                          </w:r>
                                          <w:r w:rsidR="002317AF" w:rsidRPr="003E5D08">
                                            <w:rPr>
                                              <w:rFonts w:asciiTheme="minorHAnsi" w:hAnsiTheme="minorHAnsi" w:cs="Times New Roman"/>
                                              <w:b/>
                                              <w:i/>
                                              <w:color w:val="984806" w:themeColor="accent6" w:themeShade="80"/>
                                              <w:sz w:val="24"/>
                                              <w:szCs w:val="24"/>
                                            </w:rPr>
                                            <w:t>Човешко здраве</w:t>
                                          </w:r>
                                          <w:r w:rsidR="00F7658C" w:rsidRPr="003E5D08">
                                            <w:rPr>
                                              <w:rFonts w:asciiTheme="minorHAnsi" w:hAnsiTheme="minorHAnsi" w:cs="Times New Roman"/>
                                              <w:b/>
                                              <w:i/>
                                              <w:color w:val="984806" w:themeColor="accent6" w:themeShade="80"/>
                                              <w:sz w:val="24"/>
                                              <w:szCs w:val="24"/>
                                            </w:rPr>
                                            <w:t>.</w:t>
                                          </w:r>
                                        </w:p>
                                        <w:p w:rsidR="002317AF" w:rsidRPr="003E5D08" w:rsidRDefault="002317AF" w:rsidP="0067731F">
                                          <w:pPr>
                                            <w:autoSpaceDE w:val="0"/>
                                            <w:autoSpaceDN w:val="0"/>
                                            <w:adjustRightInd w:val="0"/>
                                            <w:spacing w:after="0"/>
                                            <w:ind w:right="495"/>
                                            <w:jc w:val="both"/>
                                            <w:rPr>
                                              <w:rFonts w:asciiTheme="minorHAnsi" w:hAnsiTheme="minorHAnsi" w:cs="Times New Roman"/>
                                              <w:b/>
                                              <w:i/>
                                              <w:color w:val="984806" w:themeColor="accent6" w:themeShade="80"/>
                                              <w:sz w:val="24"/>
                                              <w:szCs w:val="24"/>
                                            </w:rPr>
                                          </w:pPr>
                                          <w:r w:rsidRPr="003E5D08">
                                            <w:rPr>
                                              <w:rFonts w:asciiTheme="minorHAnsi" w:hAnsiTheme="minorHAnsi" w:cs="Times New Roman"/>
                                              <w:b/>
                                              <w:i/>
                                              <w:color w:val="984806" w:themeColor="accent6" w:themeShade="80"/>
                                              <w:sz w:val="24"/>
                                              <w:szCs w:val="24"/>
                                            </w:rPr>
                                            <w:t>Въздействие от изменението на климата</w:t>
                                          </w:r>
                                          <w:r w:rsidR="00F7658C" w:rsidRPr="003E5D08">
                                            <w:rPr>
                                              <w:rFonts w:asciiTheme="minorHAnsi" w:hAnsiTheme="minorHAnsi" w:cs="Times New Roman"/>
                                              <w:b/>
                                              <w:i/>
                                              <w:color w:val="984806" w:themeColor="accent6" w:themeShade="80"/>
                                              <w:sz w:val="24"/>
                                              <w:szCs w:val="24"/>
                                            </w:rPr>
                                            <w:t>.</w:t>
                                          </w:r>
                                        </w:p>
                                        <w:p w:rsidR="002317AF" w:rsidRPr="003E5D08" w:rsidRDefault="002317AF" w:rsidP="00704B3C">
                                          <w:pPr>
                                            <w:autoSpaceDE w:val="0"/>
                                            <w:autoSpaceDN w:val="0"/>
                                            <w:adjustRightInd w:val="0"/>
                                            <w:spacing w:after="0"/>
                                            <w:jc w:val="both"/>
                                            <w:rPr>
                                              <w:rFonts w:asciiTheme="minorHAnsi" w:hAnsiTheme="minorHAnsi" w:cs="Times New Roman"/>
                                              <w:sz w:val="24"/>
                                              <w:szCs w:val="24"/>
                                            </w:rPr>
                                          </w:pPr>
                                          <w:r w:rsidRPr="003E5D08">
                                            <w:rPr>
                                              <w:rFonts w:asciiTheme="minorHAnsi" w:hAnsiTheme="minorHAnsi" w:cs="Times New Roman"/>
                                              <w:sz w:val="24"/>
                                              <w:szCs w:val="24"/>
                                            </w:rPr>
                                            <w:t>Изменението на климата влияе върху човешк</w:t>
                                          </w:r>
                                          <w:r w:rsidR="00DE01E6" w:rsidRPr="003E5D08">
                                            <w:rPr>
                                              <w:rFonts w:asciiTheme="minorHAnsi" w:hAnsiTheme="minorHAnsi" w:cs="Times New Roman"/>
                                              <w:sz w:val="24"/>
                                              <w:szCs w:val="24"/>
                                            </w:rPr>
                                            <w:t xml:space="preserve">ото здраве чрез температурите и </w:t>
                                          </w:r>
                                          <w:r w:rsidRPr="003E5D08">
                                            <w:rPr>
                                              <w:rFonts w:asciiTheme="minorHAnsi" w:hAnsiTheme="minorHAnsi" w:cs="Times New Roman"/>
                                              <w:sz w:val="24"/>
                                              <w:szCs w:val="24"/>
                                            </w:rPr>
                                            <w:t>влаж</w:t>
                                          </w:r>
                                          <w:r w:rsidR="00A146B8" w:rsidRPr="003E5D08">
                                            <w:rPr>
                                              <w:rFonts w:asciiTheme="minorHAnsi" w:hAnsiTheme="minorHAnsi" w:cs="Times New Roman"/>
                                              <w:sz w:val="24"/>
                                              <w:szCs w:val="24"/>
                                            </w:rPr>
                                            <w:t>ността (сърдечно-</w:t>
                                          </w:r>
                                          <w:r w:rsidRPr="003E5D08">
                                            <w:rPr>
                                              <w:rFonts w:asciiTheme="minorHAnsi" w:hAnsiTheme="minorHAnsi" w:cs="Times New Roman"/>
                                              <w:sz w:val="24"/>
                                              <w:szCs w:val="24"/>
                                            </w:rPr>
                                            <w:t>съдови заболявания, удари, трансмисив</w:t>
                                          </w:r>
                                          <w:r w:rsidR="00DE01E6" w:rsidRPr="003E5D08">
                                            <w:rPr>
                                              <w:rFonts w:asciiTheme="minorHAnsi" w:hAnsiTheme="minorHAnsi" w:cs="Times New Roman"/>
                                              <w:sz w:val="24"/>
                                              <w:szCs w:val="24"/>
                                            </w:rPr>
                                            <w:t xml:space="preserve">на заболеваемост, </w:t>
                                          </w:r>
                                          <w:r w:rsidRPr="003E5D08">
                                            <w:rPr>
                                              <w:rFonts w:asciiTheme="minorHAnsi" w:hAnsiTheme="minorHAnsi" w:cs="Times New Roman"/>
                                              <w:sz w:val="24"/>
                                              <w:szCs w:val="24"/>
                                            </w:rPr>
                                            <w:t>ин</w:t>
                                          </w:r>
                                          <w:r w:rsidR="00FD0F64" w:rsidRPr="003E5D08">
                                            <w:rPr>
                                              <w:rFonts w:asciiTheme="minorHAnsi" w:hAnsiTheme="minorHAnsi" w:cs="Times New Roman"/>
                                              <w:sz w:val="24"/>
                                              <w:szCs w:val="24"/>
                                            </w:rPr>
                                            <w:t>-</w:t>
                                          </w:r>
                                          <w:r w:rsidRPr="003E5D08">
                                            <w:rPr>
                                              <w:rFonts w:asciiTheme="minorHAnsi" w:hAnsiTheme="minorHAnsi" w:cs="Times New Roman"/>
                                              <w:sz w:val="24"/>
                                              <w:szCs w:val="24"/>
                                            </w:rPr>
                                            <w:t>фекции, респираторни заболявания, алерг</w:t>
                                          </w:r>
                                          <w:r w:rsidR="00DE01E6" w:rsidRPr="003E5D08">
                                            <w:rPr>
                                              <w:rFonts w:asciiTheme="minorHAnsi" w:hAnsiTheme="minorHAnsi" w:cs="Times New Roman"/>
                                              <w:sz w:val="24"/>
                                              <w:szCs w:val="24"/>
                                            </w:rPr>
                                            <w:t xml:space="preserve">ии), екстремните метеорологични </w:t>
                                          </w:r>
                                          <w:r w:rsidRPr="003E5D08">
                                            <w:rPr>
                                              <w:rFonts w:asciiTheme="minorHAnsi" w:hAnsiTheme="minorHAnsi" w:cs="Times New Roman"/>
                                              <w:sz w:val="24"/>
                                              <w:szCs w:val="24"/>
                                            </w:rPr>
                                            <w:t>явления и пожарите (смъртност, болести, свъ</w:t>
                                          </w:r>
                                          <w:r w:rsidR="00DE01E6" w:rsidRPr="003E5D08">
                                            <w:rPr>
                                              <w:rFonts w:asciiTheme="minorHAnsi" w:hAnsiTheme="minorHAnsi" w:cs="Times New Roman"/>
                                              <w:sz w:val="24"/>
                                              <w:szCs w:val="24"/>
                                            </w:rPr>
                                            <w:t xml:space="preserve">рзани с водите и храните, </w:t>
                                          </w:r>
                                          <w:r w:rsidR="00704B3C" w:rsidRPr="003E5D08">
                                            <w:rPr>
                                              <w:rFonts w:asciiTheme="minorHAnsi" w:hAnsiTheme="minorHAnsi" w:cs="Times New Roman"/>
                                              <w:sz w:val="24"/>
                                              <w:szCs w:val="24"/>
                                            </w:rPr>
                                            <w:t>пост</w:t>
                                          </w:r>
                                          <w:r w:rsidRPr="003E5D08">
                                            <w:rPr>
                                              <w:rFonts w:asciiTheme="minorHAnsi" w:hAnsiTheme="minorHAnsi" w:cs="Times New Roman"/>
                                              <w:sz w:val="24"/>
                                              <w:szCs w:val="24"/>
                                            </w:rPr>
                                            <w:t>травматично стресово разстройство) и промяната във</w:t>
                                          </w:r>
                                          <w:r w:rsidR="00DE01E6" w:rsidRPr="003E5D08">
                                            <w:rPr>
                                              <w:rFonts w:asciiTheme="minorHAnsi" w:hAnsiTheme="minorHAnsi" w:cs="Times New Roman"/>
                                              <w:sz w:val="24"/>
                                              <w:szCs w:val="24"/>
                                            </w:rPr>
                                            <w:t xml:space="preserve"> валежите (бактериални инфекции </w:t>
                                          </w:r>
                                          <w:r w:rsidRPr="003E5D08">
                                            <w:rPr>
                                              <w:rFonts w:asciiTheme="minorHAnsi" w:hAnsiTheme="minorHAnsi" w:cs="Times New Roman"/>
                                              <w:sz w:val="24"/>
                                              <w:szCs w:val="24"/>
                                            </w:rPr>
                                            <w:t>и диария).</w:t>
                                          </w:r>
                                        </w:p>
                                        <w:p w:rsidR="005B1E88" w:rsidRPr="003E5D08" w:rsidRDefault="002317AF" w:rsidP="00704B3C">
                                          <w:pPr>
                                            <w:autoSpaceDE w:val="0"/>
                                            <w:autoSpaceDN w:val="0"/>
                                            <w:adjustRightInd w:val="0"/>
                                            <w:spacing w:after="0"/>
                                            <w:jc w:val="both"/>
                                            <w:rPr>
                                              <w:rFonts w:asciiTheme="minorHAnsi" w:hAnsiTheme="minorHAnsi" w:cs="Times New Roman"/>
                                              <w:i/>
                                              <w:sz w:val="24"/>
                                              <w:szCs w:val="24"/>
                                            </w:rPr>
                                          </w:pPr>
                                          <w:r w:rsidRPr="003E5D08">
                                            <w:rPr>
                                              <w:rFonts w:asciiTheme="minorHAnsi" w:hAnsiTheme="minorHAnsi" w:cs="Times New Roman"/>
                                              <w:i/>
                                              <w:sz w:val="24"/>
                                              <w:szCs w:val="24"/>
                                            </w:rPr>
                                            <w:t>Стратегически и оперативни цели и дейности</w:t>
                                          </w:r>
                                        </w:p>
                                        <w:p w:rsidR="002317AF" w:rsidRPr="003E5D08" w:rsidRDefault="002317AF" w:rsidP="00704B3C">
                                          <w:pPr>
                                            <w:autoSpaceDE w:val="0"/>
                                            <w:autoSpaceDN w:val="0"/>
                                            <w:adjustRightInd w:val="0"/>
                                            <w:spacing w:after="0"/>
                                            <w:jc w:val="both"/>
                                            <w:rPr>
                                              <w:rFonts w:asciiTheme="minorHAnsi" w:hAnsiTheme="minorHAnsi" w:cs="Times New Roman"/>
                                              <w:sz w:val="24"/>
                                              <w:szCs w:val="24"/>
                                            </w:rPr>
                                          </w:pPr>
                                          <w:r w:rsidRPr="003E5D08">
                                            <w:rPr>
                                              <w:rFonts w:asciiTheme="minorHAnsi" w:hAnsiTheme="minorHAnsi" w:cs="Times New Roman"/>
                                              <w:sz w:val="24"/>
                                              <w:szCs w:val="24"/>
                                            </w:rPr>
                                            <w:t>По-подробно, действията в трите стратегически области са следните:</w:t>
                                          </w:r>
                                        </w:p>
                                        <w:p w:rsidR="002317AF" w:rsidRPr="003E5D08" w:rsidRDefault="002317AF" w:rsidP="00704B3C">
                                          <w:pPr>
                                            <w:autoSpaceDE w:val="0"/>
                                            <w:autoSpaceDN w:val="0"/>
                                            <w:adjustRightInd w:val="0"/>
                                            <w:spacing w:after="0"/>
                                            <w:jc w:val="both"/>
                                            <w:rPr>
                                              <w:rFonts w:asciiTheme="minorHAnsi" w:hAnsiTheme="minorHAnsi" w:cs="Times New Roman"/>
                                              <w:i/>
                                              <w:sz w:val="24"/>
                                              <w:szCs w:val="24"/>
                                            </w:rPr>
                                          </w:pPr>
                                          <w:r w:rsidRPr="003E5D08">
                                            <w:rPr>
                                              <w:rFonts w:asciiTheme="minorHAnsi" w:hAnsiTheme="minorHAnsi" w:cs="Times New Roman"/>
                                              <w:sz w:val="24"/>
                                              <w:szCs w:val="24"/>
                                            </w:rPr>
                                            <w:t>1</w:t>
                                          </w:r>
                                          <w:r w:rsidRPr="003E5D08">
                                            <w:rPr>
                                              <w:rFonts w:asciiTheme="minorHAnsi" w:hAnsiTheme="minorHAnsi" w:cs="Times New Roman"/>
                                              <w:i/>
                                              <w:sz w:val="24"/>
                                              <w:szCs w:val="24"/>
                                            </w:rPr>
                                            <w:t>. Подобряване на управлението за адаптация</w:t>
                                          </w:r>
                                        </w:p>
                                        <w:p w:rsidR="00DE01E6" w:rsidRPr="003E5D08" w:rsidRDefault="002317AF" w:rsidP="00B15383">
                                          <w:pPr>
                                            <w:pStyle w:val="a4"/>
                                            <w:numPr>
                                              <w:ilvl w:val="0"/>
                                              <w:numId w:val="42"/>
                                            </w:numPr>
                                            <w:autoSpaceDE w:val="0"/>
                                            <w:autoSpaceDN w:val="0"/>
                                            <w:adjustRightInd w:val="0"/>
                                            <w:spacing w:after="0"/>
                                            <w:ind w:left="0" w:firstLine="487"/>
                                            <w:jc w:val="both"/>
                                            <w:rPr>
                                              <w:rFonts w:asciiTheme="minorHAnsi" w:hAnsiTheme="minorHAnsi" w:cs="Times New Roman"/>
                                              <w:sz w:val="24"/>
                                              <w:szCs w:val="24"/>
                                            </w:rPr>
                                          </w:pPr>
                                          <w:r w:rsidRPr="003E5D08">
                                            <w:rPr>
                                              <w:rFonts w:asciiTheme="minorHAnsi" w:hAnsiTheme="minorHAnsi" w:cs="Times New Roman"/>
                                              <w:sz w:val="24"/>
                                              <w:szCs w:val="24"/>
                                            </w:rPr>
                                            <w:t>Укрепване на политическата, правната и институционалната рамка(раз</w:t>
                                          </w:r>
                                          <w:r w:rsidR="00FD0F64" w:rsidRPr="003E5D08">
                                            <w:rPr>
                                              <w:rFonts w:asciiTheme="minorHAnsi" w:hAnsiTheme="minorHAnsi" w:cs="Times New Roman"/>
                                              <w:sz w:val="24"/>
                                              <w:szCs w:val="24"/>
                                            </w:rPr>
                                            <w:t>-</w:t>
                                          </w:r>
                                          <w:r w:rsidRPr="003E5D08">
                                            <w:rPr>
                                              <w:rFonts w:asciiTheme="minorHAnsi" w:hAnsiTheme="minorHAnsi" w:cs="Times New Roman"/>
                                              <w:sz w:val="24"/>
                                              <w:szCs w:val="24"/>
                                            </w:rPr>
                                            <w:t>работване на национална стратегия и план за действие за изменението наклимата и човешкото здраве; преразглеждане на съществуващите планове/програми за контрол на заболяванията; преглед и актуализиране назаконодателството, стандар</w:t>
                                          </w:r>
                                          <w:r w:rsidR="004337F9" w:rsidRPr="003E5D08">
                                            <w:rPr>
                                              <w:rFonts w:asciiTheme="minorHAnsi" w:hAnsiTheme="minorHAnsi" w:cs="Times New Roman"/>
                                              <w:sz w:val="24"/>
                                              <w:szCs w:val="24"/>
                                              <w:lang w:val="en-US"/>
                                            </w:rPr>
                                            <w:t>-</w:t>
                                          </w:r>
                                          <w:r w:rsidRPr="003E5D08">
                                            <w:rPr>
                                              <w:rFonts w:asciiTheme="minorHAnsi" w:hAnsiTheme="minorHAnsi" w:cs="Times New Roman"/>
                                              <w:sz w:val="24"/>
                                              <w:szCs w:val="24"/>
                                            </w:rPr>
                                            <w:t>тите, нормите, плановете и политиките)</w:t>
                                          </w:r>
                                        </w:p>
                                        <w:p w:rsidR="00DE01E6" w:rsidRPr="003E5D08" w:rsidRDefault="002317AF" w:rsidP="00B15383">
                                          <w:pPr>
                                            <w:pStyle w:val="a4"/>
                                            <w:numPr>
                                              <w:ilvl w:val="0"/>
                                              <w:numId w:val="42"/>
                                            </w:numPr>
                                            <w:autoSpaceDE w:val="0"/>
                                            <w:autoSpaceDN w:val="0"/>
                                            <w:adjustRightInd w:val="0"/>
                                            <w:spacing w:after="0"/>
                                            <w:ind w:left="0" w:firstLine="487"/>
                                            <w:jc w:val="both"/>
                                            <w:rPr>
                                              <w:rFonts w:asciiTheme="minorHAnsi" w:hAnsiTheme="minorHAnsi" w:cs="Times New Roman"/>
                                              <w:sz w:val="24"/>
                                              <w:szCs w:val="24"/>
                                            </w:rPr>
                                          </w:pPr>
                                          <w:r w:rsidRPr="003E5D08">
                                            <w:rPr>
                                              <w:rFonts w:asciiTheme="minorHAnsi" w:hAnsiTheme="minorHAnsi" w:cs="Times New Roman"/>
                                              <w:sz w:val="24"/>
                                              <w:szCs w:val="24"/>
                                            </w:rPr>
                                            <w:t>Изграждане на административен, инфраструктурен, комуникационен, финан</w:t>
                                          </w:r>
                                          <w:r w:rsidR="00FD0F64" w:rsidRPr="003E5D08">
                                            <w:rPr>
                                              <w:rFonts w:asciiTheme="minorHAnsi" w:hAnsiTheme="minorHAnsi" w:cs="Times New Roman"/>
                                              <w:sz w:val="24"/>
                                              <w:szCs w:val="24"/>
                                            </w:rPr>
                                            <w:t>-</w:t>
                                          </w:r>
                                          <w:r w:rsidRPr="003E5D08">
                                            <w:rPr>
                                              <w:rFonts w:asciiTheme="minorHAnsi" w:hAnsiTheme="minorHAnsi" w:cs="Times New Roman"/>
                                              <w:sz w:val="24"/>
                                              <w:szCs w:val="24"/>
                                            </w:rPr>
                                            <w:t>сови технически капацитет (създаване на работна група за комуникация и коо</w:t>
                                          </w:r>
                                          <w:r w:rsidR="00FD0F64" w:rsidRPr="003E5D08">
                                            <w:rPr>
                                              <w:rFonts w:asciiTheme="minorHAnsi" w:hAnsiTheme="minorHAnsi" w:cs="Times New Roman"/>
                                              <w:sz w:val="24"/>
                                              <w:szCs w:val="24"/>
                                            </w:rPr>
                                            <w:t>-</w:t>
                                          </w:r>
                                          <w:r w:rsidRPr="003E5D08">
                                            <w:rPr>
                                              <w:rFonts w:asciiTheme="minorHAnsi" w:hAnsiTheme="minorHAnsi" w:cs="Times New Roman"/>
                                              <w:sz w:val="24"/>
                                              <w:szCs w:val="24"/>
                                            </w:rPr>
                                            <w:t>рдинация по въпросите на изменението на климата и човешкото здраве; преглед и приоритизиране на нуждите от инфраструктура и технологично оборудване, свързани с изменението на климата; партньорство и сътрудничество: разработване на на</w:t>
                                          </w:r>
                                          <w:r w:rsidR="00704B3C" w:rsidRPr="003E5D08">
                                            <w:rPr>
                                              <w:rFonts w:asciiTheme="minorHAnsi" w:hAnsiTheme="minorHAnsi" w:cs="Times New Roman"/>
                                              <w:sz w:val="24"/>
                                              <w:szCs w:val="24"/>
                                              <w:lang w:val="en-US"/>
                                            </w:rPr>
                                            <w:t>-</w:t>
                                          </w:r>
                                          <w:r w:rsidRPr="003E5D08">
                                            <w:rPr>
                                              <w:rFonts w:asciiTheme="minorHAnsi" w:hAnsiTheme="minorHAnsi" w:cs="Times New Roman"/>
                                              <w:sz w:val="24"/>
                                              <w:szCs w:val="24"/>
                                            </w:rPr>
                                            <w:t>ръчник за ролите и отговорностите на заинтересованите страни; осигуряване на здравно представителство</w:t>
                                          </w:r>
                                          <w:r w:rsidR="006A321E" w:rsidRPr="003E5D08">
                                            <w:rPr>
                                              <w:rFonts w:asciiTheme="minorHAnsi" w:hAnsiTheme="minorHAnsi" w:cs="Times New Roman"/>
                                              <w:sz w:val="24"/>
                                              <w:szCs w:val="24"/>
                                            </w:rPr>
                                            <w:t xml:space="preserve">в </w:t>
                                          </w:r>
                                          <w:r w:rsidRPr="003E5D08">
                                            <w:rPr>
                                              <w:rFonts w:asciiTheme="minorHAnsi" w:hAnsiTheme="minorHAnsi" w:cs="Times New Roman"/>
                                              <w:sz w:val="24"/>
                                              <w:szCs w:val="24"/>
                                            </w:rPr>
                                            <w:t>процесите, свързани с изменението на климата на всич</w:t>
                                          </w:r>
                                          <w:r w:rsidR="00704B3C" w:rsidRPr="003E5D08">
                                            <w:rPr>
                                              <w:rFonts w:asciiTheme="minorHAnsi" w:hAnsiTheme="minorHAnsi" w:cs="Times New Roman"/>
                                              <w:sz w:val="24"/>
                                              <w:szCs w:val="24"/>
                                              <w:lang w:val="en-US"/>
                                            </w:rPr>
                                            <w:t>-</w:t>
                                          </w:r>
                                          <w:r w:rsidRPr="003E5D08">
                                            <w:rPr>
                                              <w:rFonts w:asciiTheme="minorHAnsi" w:hAnsiTheme="minorHAnsi" w:cs="Times New Roman"/>
                                              <w:sz w:val="24"/>
                                              <w:szCs w:val="24"/>
                                            </w:rPr>
                                            <w:t>ки нива; разработване, актуализиране и разпространение на каталог на добрите здравни практики; създаване нанационален фонд за изменението</w:t>
                                          </w:r>
                                          <w:r w:rsidR="00DE01E6" w:rsidRPr="003E5D08">
                                            <w:rPr>
                                              <w:rFonts w:asciiTheme="minorHAnsi" w:hAnsiTheme="minorHAnsi" w:cs="Times New Roman"/>
                                              <w:sz w:val="24"/>
                                              <w:szCs w:val="24"/>
                                            </w:rPr>
                                            <w:t xml:space="preserve"> на климата и човешкото здраве)</w:t>
                                          </w:r>
                                        </w:p>
                                        <w:p w:rsidR="005B1E88" w:rsidRPr="003E5D08" w:rsidRDefault="002317AF" w:rsidP="00B15383">
                                          <w:pPr>
                                            <w:pStyle w:val="a4"/>
                                            <w:numPr>
                                              <w:ilvl w:val="0"/>
                                              <w:numId w:val="42"/>
                                            </w:numPr>
                                            <w:autoSpaceDE w:val="0"/>
                                            <w:autoSpaceDN w:val="0"/>
                                            <w:adjustRightInd w:val="0"/>
                                            <w:spacing w:after="0"/>
                                            <w:ind w:left="61" w:firstLine="426"/>
                                            <w:jc w:val="both"/>
                                            <w:rPr>
                                              <w:rFonts w:asciiTheme="minorHAnsi" w:hAnsiTheme="minorHAnsi" w:cs="Times New Roman"/>
                                              <w:sz w:val="24"/>
                                              <w:szCs w:val="24"/>
                                            </w:rPr>
                                          </w:pPr>
                                          <w:r w:rsidRPr="003E5D08">
                                            <w:rPr>
                                              <w:rFonts w:asciiTheme="minorHAnsi" w:hAnsiTheme="minorHAnsi" w:cs="Times New Roman"/>
                                              <w:sz w:val="24"/>
                                              <w:szCs w:val="24"/>
                                            </w:rPr>
                                            <w:t>Изграждане на професионален капацитет (провеждане на тематични семинари иобучение за професионалисти; серия от темат</w:t>
                                          </w:r>
                                          <w:r w:rsidR="00DE01E6" w:rsidRPr="003E5D08">
                                            <w:rPr>
                                              <w:rFonts w:asciiTheme="minorHAnsi" w:hAnsiTheme="minorHAnsi" w:cs="Times New Roman"/>
                                              <w:sz w:val="24"/>
                                              <w:szCs w:val="24"/>
                                            </w:rPr>
                                            <w:t xml:space="preserve">ични информационни материали за </w:t>
                                          </w:r>
                                          <w:r w:rsidRPr="003E5D08">
                                            <w:rPr>
                                              <w:rFonts w:asciiTheme="minorHAnsi" w:hAnsiTheme="minorHAnsi" w:cs="Times New Roman"/>
                                              <w:sz w:val="24"/>
                                              <w:szCs w:val="24"/>
                                            </w:rPr>
                                            <w:t>здравни специалисти; включване на изменението на климата и въздействиетовърху човешкото здраве в професионалните образователни програми на всички нива; разработване, прилагане и актуализиране на стандарти</w:t>
                                          </w:r>
                                          <w:r w:rsidR="00DE01E6" w:rsidRPr="003E5D08">
                                            <w:rPr>
                                              <w:rFonts w:asciiTheme="minorHAnsi" w:hAnsiTheme="minorHAnsi" w:cs="Times New Roman"/>
                                              <w:sz w:val="24"/>
                                              <w:szCs w:val="24"/>
                                            </w:rPr>
                                            <w:t>те за медицинско лечение, свър</w:t>
                                          </w:r>
                                          <w:r w:rsidRPr="003E5D08">
                                            <w:rPr>
                                              <w:rFonts w:asciiTheme="minorHAnsi" w:hAnsiTheme="minorHAnsi" w:cs="Times New Roman"/>
                                              <w:sz w:val="24"/>
                                              <w:szCs w:val="24"/>
                                            </w:rPr>
                                            <w:t>зано с изменението на климата)</w:t>
                                          </w:r>
                                          <w:r w:rsidR="00F8099D" w:rsidRPr="003E5D08">
                                            <w:rPr>
                                              <w:rFonts w:asciiTheme="minorHAnsi" w:hAnsiTheme="minorHAnsi" w:cs="Times New Roman"/>
                                              <w:sz w:val="24"/>
                                              <w:szCs w:val="24"/>
                                            </w:rPr>
                                            <w:t>.</w:t>
                                          </w:r>
                                        </w:p>
                                        <w:p w:rsidR="00F8099D" w:rsidRPr="003E5D08" w:rsidRDefault="00F8099D" w:rsidP="0047063C">
                                          <w:pPr>
                                            <w:autoSpaceDE w:val="0"/>
                                            <w:autoSpaceDN w:val="0"/>
                                            <w:adjustRightInd w:val="0"/>
                                            <w:spacing w:after="0"/>
                                            <w:jc w:val="both"/>
                                            <w:rPr>
                                              <w:rFonts w:asciiTheme="minorHAnsi" w:hAnsiTheme="minorHAnsi" w:cs="Times New Roman"/>
                                              <w:i/>
                                              <w:sz w:val="24"/>
                                              <w:szCs w:val="24"/>
                                            </w:rPr>
                                          </w:pPr>
                                          <w:r w:rsidRPr="003E5D08">
                                            <w:rPr>
                                              <w:rFonts w:asciiTheme="minorHAnsi" w:hAnsiTheme="minorHAnsi" w:cs="Times New Roman"/>
                                              <w:i/>
                                              <w:sz w:val="24"/>
                                              <w:szCs w:val="24"/>
                                            </w:rPr>
                                            <w:t>2.Изграждане на база от знания и осведоменост</w:t>
                                          </w:r>
                                        </w:p>
                                        <w:p w:rsidR="00C35081" w:rsidRPr="003E5D08" w:rsidRDefault="00F8099D" w:rsidP="00B15383">
                                          <w:pPr>
                                            <w:pStyle w:val="a4"/>
                                            <w:numPr>
                                              <w:ilvl w:val="0"/>
                                              <w:numId w:val="42"/>
                                            </w:numPr>
                                            <w:autoSpaceDE w:val="0"/>
                                            <w:autoSpaceDN w:val="0"/>
                                            <w:adjustRightInd w:val="0"/>
                                            <w:spacing w:after="0"/>
                                            <w:ind w:left="61" w:firstLine="426"/>
                                            <w:jc w:val="both"/>
                                            <w:rPr>
                                              <w:rFonts w:asciiTheme="minorHAnsi" w:hAnsiTheme="minorHAnsi" w:cs="Times New Roman"/>
                                              <w:sz w:val="24"/>
                                              <w:szCs w:val="24"/>
                                            </w:rPr>
                                          </w:pPr>
                                          <w:r w:rsidRPr="003E5D08">
                                            <w:rPr>
                                              <w:rFonts w:asciiTheme="minorHAnsi" w:hAnsiTheme="minorHAnsi" w:cs="Times New Roman"/>
                                              <w:sz w:val="24"/>
                                              <w:szCs w:val="24"/>
                                            </w:rPr>
                                            <w:t>Развиване на общественото образование и осведоменост относно адаптацията(въвеждане на изменението на климата и човешкото здраве в</w:t>
                                          </w:r>
                                          <w:r w:rsidR="00C35081" w:rsidRPr="003E5D08">
                                            <w:rPr>
                                              <w:rFonts w:asciiTheme="minorHAnsi" w:hAnsiTheme="minorHAnsi" w:cs="Times New Roman"/>
                                              <w:sz w:val="24"/>
                                              <w:szCs w:val="24"/>
                                            </w:rPr>
                                            <w:t xml:space="preserve"> учебните планове; </w:t>
                                          </w:r>
                                          <w:r w:rsidRPr="003E5D08">
                                            <w:rPr>
                                              <w:rFonts w:asciiTheme="minorHAnsi" w:hAnsiTheme="minorHAnsi" w:cs="Times New Roman"/>
                                              <w:sz w:val="24"/>
                                              <w:szCs w:val="24"/>
                                            </w:rPr>
                                            <w:t>провеждане на мултимедийна кампан</w:t>
                                          </w:r>
                                          <w:r w:rsidR="00C35081" w:rsidRPr="003E5D08">
                                            <w:rPr>
                                              <w:rFonts w:asciiTheme="minorHAnsi" w:hAnsiTheme="minorHAnsi" w:cs="Times New Roman"/>
                                              <w:sz w:val="24"/>
                                              <w:szCs w:val="24"/>
                                            </w:rPr>
                                            <w:t xml:space="preserve">ия; разработване, публикуване и </w:t>
                                          </w:r>
                                          <w:r w:rsidRPr="003E5D08">
                                            <w:rPr>
                                              <w:rFonts w:asciiTheme="minorHAnsi" w:hAnsiTheme="minorHAnsi" w:cs="Times New Roman"/>
                                              <w:sz w:val="24"/>
                                              <w:szCs w:val="24"/>
                                            </w:rPr>
                                            <w:t>разпростра</w:t>
                                          </w:r>
                                          <w:r w:rsidR="0047063C" w:rsidRPr="003E5D08">
                                            <w:rPr>
                                              <w:rFonts w:asciiTheme="minorHAnsi" w:hAnsiTheme="minorHAnsi" w:cs="Times New Roman"/>
                                              <w:sz w:val="24"/>
                                              <w:szCs w:val="24"/>
                                              <w:lang w:val="en-US"/>
                                            </w:rPr>
                                            <w:t>-</w:t>
                                          </w:r>
                                          <w:r w:rsidRPr="003E5D08">
                                            <w:rPr>
                                              <w:rFonts w:asciiTheme="minorHAnsi" w:hAnsiTheme="minorHAnsi" w:cs="Times New Roman"/>
                                              <w:sz w:val="24"/>
                                              <w:szCs w:val="24"/>
                                            </w:rPr>
                                            <w:t>нение на кодекс за лично пов</w:t>
                                          </w:r>
                                          <w:r w:rsidR="00C35081" w:rsidRPr="003E5D08">
                                            <w:rPr>
                                              <w:rFonts w:asciiTheme="minorHAnsi" w:hAnsiTheme="minorHAnsi" w:cs="Times New Roman"/>
                                              <w:sz w:val="24"/>
                                              <w:szCs w:val="24"/>
                                            </w:rPr>
                                            <w:t>едение на гражданите при опасни</w:t>
                                          </w:r>
                                          <w:r w:rsidRPr="003E5D08">
                                            <w:rPr>
                                              <w:rFonts w:asciiTheme="minorHAnsi" w:hAnsiTheme="minorHAnsi" w:cs="Times New Roman"/>
                                              <w:sz w:val="24"/>
                                              <w:szCs w:val="24"/>
                                            </w:rPr>
                                            <w:t xml:space="preserve">явления, </w:t>
                                          </w:r>
                                          <w:r w:rsidRPr="003E5D08">
                                            <w:rPr>
                                              <w:rFonts w:asciiTheme="minorHAnsi" w:hAnsiTheme="minorHAnsi" w:cs="Times New Roman"/>
                                              <w:sz w:val="24"/>
                                              <w:szCs w:val="24"/>
                                            </w:rPr>
                                            <w:lastRenderedPageBreak/>
                                            <w:t>свъ</w:t>
                                          </w:r>
                                          <w:r w:rsidR="00C35081" w:rsidRPr="003E5D08">
                                            <w:rPr>
                                              <w:rFonts w:asciiTheme="minorHAnsi" w:hAnsiTheme="minorHAnsi" w:cs="Times New Roman"/>
                                              <w:sz w:val="24"/>
                                              <w:szCs w:val="24"/>
                                            </w:rPr>
                                            <w:t>рзани с изменението на климата)</w:t>
                                          </w:r>
                                        </w:p>
                                        <w:p w:rsidR="006015FE" w:rsidRPr="003E5D08" w:rsidRDefault="00F8099D" w:rsidP="00B15383">
                                          <w:pPr>
                                            <w:pStyle w:val="a4"/>
                                            <w:numPr>
                                              <w:ilvl w:val="0"/>
                                              <w:numId w:val="42"/>
                                            </w:numPr>
                                            <w:autoSpaceDE w:val="0"/>
                                            <w:autoSpaceDN w:val="0"/>
                                            <w:adjustRightInd w:val="0"/>
                                            <w:spacing w:after="0"/>
                                            <w:ind w:left="0" w:firstLine="487"/>
                                            <w:jc w:val="both"/>
                                            <w:rPr>
                                              <w:rFonts w:asciiTheme="minorHAnsi" w:hAnsiTheme="minorHAnsi" w:cs="Times New Roman"/>
                                              <w:sz w:val="24"/>
                                              <w:szCs w:val="24"/>
                                            </w:rPr>
                                          </w:pPr>
                                          <w:r w:rsidRPr="003E5D08">
                                            <w:rPr>
                                              <w:rFonts w:asciiTheme="minorHAnsi" w:hAnsiTheme="minorHAnsi" w:cs="Times New Roman"/>
                                              <w:sz w:val="24"/>
                                              <w:szCs w:val="24"/>
                                            </w:rPr>
                                            <w:t>Разработване на мониторинг, събиране на данни и ранно предупреж</w:t>
                                          </w:r>
                                          <w:r w:rsidR="00CE0F81" w:rsidRPr="003E5D08">
                                            <w:rPr>
                                              <w:rFonts w:asciiTheme="minorHAnsi" w:hAnsiTheme="minorHAnsi" w:cs="Times New Roman"/>
                                              <w:sz w:val="24"/>
                                              <w:szCs w:val="24"/>
                                            </w:rPr>
                                            <w:t>-</w:t>
                                          </w:r>
                                          <w:r w:rsidRPr="003E5D08">
                                            <w:rPr>
                                              <w:rFonts w:asciiTheme="minorHAnsi" w:hAnsiTheme="minorHAnsi" w:cs="Times New Roman"/>
                                              <w:sz w:val="24"/>
                                              <w:szCs w:val="24"/>
                                            </w:rPr>
                                            <w:t xml:space="preserve">дение(изграждане на национална система за мониторинг на изменението на климата ичовешкото здраве; спазване на процес на </w:t>
                                          </w:r>
                                          <w:r w:rsidR="00FD0F64" w:rsidRPr="003E5D08">
                                            <w:rPr>
                                              <w:rFonts w:asciiTheme="minorHAnsi" w:hAnsiTheme="minorHAnsi" w:cs="Times New Roman"/>
                                              <w:sz w:val="24"/>
                                              <w:szCs w:val="24"/>
                                            </w:rPr>
                                            <w:t xml:space="preserve">прецизен оперативен мониторинг; </w:t>
                                          </w:r>
                                          <w:r w:rsidRPr="003E5D08">
                                            <w:rPr>
                                              <w:rFonts w:asciiTheme="minorHAnsi" w:hAnsiTheme="minorHAnsi" w:cs="Times New Roman"/>
                                              <w:sz w:val="24"/>
                                              <w:szCs w:val="24"/>
                                            </w:rPr>
                                            <w:t>раз</w:t>
                                          </w:r>
                                          <w:r w:rsidR="00291C95" w:rsidRPr="003E5D08">
                                            <w:rPr>
                                              <w:rFonts w:asciiTheme="minorHAnsi" w:hAnsiTheme="minorHAnsi" w:cs="Times New Roman"/>
                                              <w:sz w:val="24"/>
                                              <w:szCs w:val="24"/>
                                            </w:rPr>
                                            <w:t>-</w:t>
                                          </w:r>
                                          <w:r w:rsidRPr="003E5D08">
                                            <w:rPr>
                                              <w:rFonts w:asciiTheme="minorHAnsi" w:hAnsiTheme="minorHAnsi" w:cs="Times New Roman"/>
                                              <w:sz w:val="24"/>
                                              <w:szCs w:val="24"/>
                                            </w:rPr>
                                            <w:t>работване / актуализиране на национална</w:t>
                                          </w:r>
                                          <w:r w:rsidR="00C35081" w:rsidRPr="003E5D08">
                                            <w:rPr>
                                              <w:rFonts w:asciiTheme="minorHAnsi" w:hAnsiTheme="minorHAnsi" w:cs="Times New Roman"/>
                                              <w:sz w:val="24"/>
                                              <w:szCs w:val="24"/>
                                            </w:rPr>
                                            <w:t>та база данни за изменението на</w:t>
                                          </w:r>
                                          <w:r w:rsidRPr="003E5D08">
                                            <w:rPr>
                                              <w:rFonts w:asciiTheme="minorHAnsi" w:hAnsiTheme="minorHAnsi" w:cs="Times New Roman"/>
                                              <w:sz w:val="24"/>
                                              <w:szCs w:val="24"/>
                                            </w:rPr>
                                            <w:t>климата и човешкото здраве; разработване и във</w:t>
                                          </w:r>
                                          <w:r w:rsidR="00C35081" w:rsidRPr="003E5D08">
                                            <w:rPr>
                                              <w:rFonts w:asciiTheme="minorHAnsi" w:hAnsiTheme="minorHAnsi" w:cs="Times New Roman"/>
                                              <w:sz w:val="24"/>
                                              <w:szCs w:val="24"/>
                                            </w:rPr>
                                            <w:t xml:space="preserve">еждане на национална система за </w:t>
                                          </w:r>
                                          <w:r w:rsidR="006015FE" w:rsidRPr="003E5D08">
                                            <w:rPr>
                                              <w:rFonts w:asciiTheme="minorHAnsi" w:hAnsiTheme="minorHAnsi" w:cs="Times New Roman"/>
                                              <w:sz w:val="24"/>
                                              <w:szCs w:val="24"/>
                                            </w:rPr>
                                            <w:t>здраве)</w:t>
                                          </w:r>
                                        </w:p>
                                        <w:p w:rsidR="00F8099D" w:rsidRPr="003E5D08" w:rsidRDefault="00F8099D" w:rsidP="00B15383">
                                          <w:pPr>
                                            <w:pStyle w:val="a4"/>
                                            <w:numPr>
                                              <w:ilvl w:val="0"/>
                                              <w:numId w:val="42"/>
                                            </w:numPr>
                                            <w:autoSpaceDE w:val="0"/>
                                            <w:autoSpaceDN w:val="0"/>
                                            <w:adjustRightInd w:val="0"/>
                                            <w:spacing w:after="0"/>
                                            <w:ind w:left="61" w:firstLine="426"/>
                                            <w:jc w:val="both"/>
                                            <w:rPr>
                                              <w:rFonts w:asciiTheme="minorHAnsi" w:hAnsiTheme="minorHAnsi" w:cs="Times New Roman"/>
                                              <w:sz w:val="24"/>
                                              <w:szCs w:val="24"/>
                                            </w:rPr>
                                          </w:pPr>
                                          <w:r w:rsidRPr="003E5D08">
                                            <w:rPr>
                                              <w:rFonts w:asciiTheme="minorHAnsi" w:hAnsiTheme="minorHAnsi"/>
                                              <w:sz w:val="24"/>
                                              <w:szCs w:val="24"/>
                                            </w:rPr>
                                            <w:t>Разработване на база от знания и научни изследвания (подобряване на науч</w:t>
                                          </w:r>
                                          <w:r w:rsidR="001B1861" w:rsidRPr="003E5D08">
                                            <w:rPr>
                                              <w:rFonts w:asciiTheme="minorHAnsi" w:hAnsiTheme="minorHAnsi"/>
                                              <w:sz w:val="24"/>
                                              <w:szCs w:val="24"/>
                                              <w:lang w:val="en-US"/>
                                            </w:rPr>
                                            <w:t>-</w:t>
                                          </w:r>
                                          <w:r w:rsidRPr="003E5D08">
                                            <w:rPr>
                                              <w:rFonts w:asciiTheme="minorHAnsi" w:hAnsiTheme="minorHAnsi"/>
                                              <w:sz w:val="24"/>
                                              <w:szCs w:val="24"/>
                                            </w:rPr>
                                            <w:t>нитепознания относно изменението на климата</w:t>
                                          </w:r>
                                          <w:r w:rsidR="006015FE" w:rsidRPr="003E5D08">
                                            <w:rPr>
                                              <w:rFonts w:asciiTheme="minorHAnsi" w:hAnsiTheme="minorHAnsi"/>
                                              <w:sz w:val="24"/>
                                              <w:szCs w:val="24"/>
                                            </w:rPr>
                                            <w:t xml:space="preserve"> и човешкото здраве - оценка на </w:t>
                                          </w:r>
                                          <w:r w:rsidRPr="003E5D08">
                                            <w:rPr>
                                              <w:rFonts w:asciiTheme="minorHAnsi" w:hAnsiTheme="minorHAnsi"/>
                                              <w:sz w:val="24"/>
                                              <w:szCs w:val="24"/>
                                            </w:rPr>
                                            <w:t>уяз</w:t>
                                          </w:r>
                                          <w:r w:rsidR="001B1861" w:rsidRPr="003E5D08">
                                            <w:rPr>
                                              <w:rFonts w:asciiTheme="minorHAnsi" w:hAnsiTheme="minorHAnsi"/>
                                              <w:sz w:val="24"/>
                                              <w:szCs w:val="24"/>
                                              <w:lang w:val="en-US"/>
                                            </w:rPr>
                                            <w:t>-</w:t>
                                          </w:r>
                                          <w:r w:rsidRPr="003E5D08">
                                            <w:rPr>
                                              <w:rFonts w:asciiTheme="minorHAnsi" w:hAnsiTheme="minorHAnsi"/>
                                              <w:sz w:val="24"/>
                                              <w:szCs w:val="24"/>
                                            </w:rPr>
                                            <w:t>вимостта на здравето, карти на уязвимостта)</w:t>
                                          </w:r>
                                        </w:p>
                                        <w:p w:rsidR="00F8099D" w:rsidRPr="003E5D08" w:rsidRDefault="00F8099D" w:rsidP="0047063C">
                                          <w:pPr>
                                            <w:autoSpaceDE w:val="0"/>
                                            <w:autoSpaceDN w:val="0"/>
                                            <w:adjustRightInd w:val="0"/>
                                            <w:spacing w:after="0"/>
                                            <w:jc w:val="both"/>
                                            <w:rPr>
                                              <w:rFonts w:asciiTheme="minorHAnsi" w:hAnsiTheme="minorHAnsi" w:cs="Times New Roman"/>
                                              <w:i/>
                                              <w:sz w:val="24"/>
                                              <w:szCs w:val="24"/>
                                            </w:rPr>
                                          </w:pPr>
                                          <w:r w:rsidRPr="003E5D08">
                                            <w:rPr>
                                              <w:rFonts w:asciiTheme="minorHAnsi" w:hAnsiTheme="minorHAnsi" w:cs="Times New Roman"/>
                                              <w:i/>
                                              <w:sz w:val="24"/>
                                              <w:szCs w:val="24"/>
                                            </w:rPr>
                                            <w:t xml:space="preserve">3. Адаптиране на външната среда с цел намаляване </w:t>
                                          </w:r>
                                          <w:r w:rsidR="00FD0F64" w:rsidRPr="003E5D08">
                                            <w:rPr>
                                              <w:rFonts w:asciiTheme="minorHAnsi" w:hAnsiTheme="minorHAnsi" w:cs="Times New Roman"/>
                                              <w:i/>
                                              <w:sz w:val="24"/>
                                              <w:szCs w:val="24"/>
                                            </w:rPr>
                                            <w:t xml:space="preserve">на въздействието на изменението </w:t>
                                          </w:r>
                                          <w:r w:rsidRPr="003E5D08">
                                            <w:rPr>
                                              <w:rFonts w:asciiTheme="minorHAnsi" w:hAnsiTheme="minorHAnsi" w:cs="Times New Roman"/>
                                              <w:i/>
                                              <w:sz w:val="24"/>
                                              <w:szCs w:val="24"/>
                                            </w:rPr>
                                            <w:t>лимата върху здравето</w:t>
                                          </w:r>
                                        </w:p>
                                        <w:p w:rsidR="00F8099D" w:rsidRPr="003E5D08" w:rsidRDefault="00F8099D" w:rsidP="00B15383">
                                          <w:pPr>
                                            <w:pStyle w:val="a4"/>
                                            <w:numPr>
                                              <w:ilvl w:val="0"/>
                                              <w:numId w:val="42"/>
                                            </w:numPr>
                                            <w:autoSpaceDE w:val="0"/>
                                            <w:autoSpaceDN w:val="0"/>
                                            <w:adjustRightInd w:val="0"/>
                                            <w:spacing w:after="0"/>
                                            <w:ind w:left="0" w:firstLine="472"/>
                                            <w:jc w:val="both"/>
                                            <w:rPr>
                                              <w:rFonts w:asciiTheme="minorHAnsi" w:hAnsiTheme="minorHAnsi" w:cs="Times New Roman"/>
                                              <w:sz w:val="24"/>
                                              <w:szCs w:val="24"/>
                                            </w:rPr>
                                          </w:pPr>
                                          <w:r w:rsidRPr="003E5D08">
                                            <w:rPr>
                                              <w:rFonts w:asciiTheme="minorHAnsi" w:hAnsiTheme="minorHAnsi" w:cs="Times New Roman"/>
                                              <w:sz w:val="24"/>
                                              <w:szCs w:val="24"/>
                                            </w:rPr>
                                            <w:t>Адаптиране на изградената и естествена среда за намаляване на въздействиетона изменението на климата върху здравето (раз</w:t>
                                          </w:r>
                                          <w:r w:rsidR="006A321E" w:rsidRPr="003E5D08">
                                            <w:rPr>
                                              <w:rFonts w:asciiTheme="minorHAnsi" w:hAnsiTheme="minorHAnsi" w:cs="Times New Roman"/>
                                              <w:sz w:val="24"/>
                                              <w:szCs w:val="24"/>
                                            </w:rPr>
                                            <w:t>работване на кон</w:t>
                                          </w:r>
                                          <w:r w:rsidR="001B1861" w:rsidRPr="003E5D08">
                                            <w:rPr>
                                              <w:rFonts w:asciiTheme="minorHAnsi" w:hAnsiTheme="minorHAnsi" w:cs="Times New Roman"/>
                                              <w:sz w:val="24"/>
                                              <w:szCs w:val="24"/>
                                              <w:lang w:val="en-US"/>
                                            </w:rPr>
                                            <w:t>-</w:t>
                                          </w:r>
                                          <w:r w:rsidR="006A321E" w:rsidRPr="003E5D08">
                                            <w:rPr>
                                              <w:rFonts w:asciiTheme="minorHAnsi" w:hAnsiTheme="minorHAnsi" w:cs="Times New Roman"/>
                                              <w:sz w:val="24"/>
                                              <w:szCs w:val="24"/>
                                            </w:rPr>
                                            <w:t xml:space="preserve">цепция и насоки </w:t>
                                          </w:r>
                                          <w:r w:rsidRPr="003E5D08">
                                            <w:rPr>
                                              <w:rFonts w:asciiTheme="minorHAnsi" w:hAnsiTheme="minorHAnsi" w:cs="Times New Roman"/>
                                              <w:sz w:val="24"/>
                                              <w:szCs w:val="24"/>
                                            </w:rPr>
                                            <w:t>за приспособяване на обществената ср</w:t>
                                          </w:r>
                                          <w:r w:rsidR="00C35081" w:rsidRPr="003E5D08">
                                            <w:rPr>
                                              <w:rFonts w:asciiTheme="minorHAnsi" w:hAnsiTheme="minorHAnsi" w:cs="Times New Roman"/>
                                              <w:sz w:val="24"/>
                                              <w:szCs w:val="24"/>
                                            </w:rPr>
                                            <w:t xml:space="preserve">еда към изменението на климата; </w:t>
                                          </w:r>
                                          <w:r w:rsidR="0047063C" w:rsidRPr="003E5D08">
                                            <w:rPr>
                                              <w:rFonts w:asciiTheme="minorHAnsi" w:hAnsiTheme="minorHAnsi" w:cs="Times New Roman"/>
                                              <w:sz w:val="24"/>
                                              <w:szCs w:val="24"/>
                                            </w:rPr>
                                            <w:t>разработване/</w:t>
                                          </w:r>
                                          <w:r w:rsidRPr="003E5D08">
                                            <w:rPr>
                                              <w:rFonts w:asciiTheme="minorHAnsi" w:hAnsiTheme="minorHAnsi" w:cs="Times New Roman"/>
                                              <w:sz w:val="24"/>
                                              <w:szCs w:val="24"/>
                                            </w:rPr>
                                            <w:t>прилагане на система от стимули за използване на устойчиви наатмосферните влияния конструкции, матер</w:t>
                                          </w:r>
                                          <w:r w:rsidR="001B1861" w:rsidRPr="003E5D08">
                                            <w:rPr>
                                              <w:rFonts w:asciiTheme="minorHAnsi" w:hAnsiTheme="minorHAnsi" w:cs="Times New Roman"/>
                                              <w:sz w:val="24"/>
                                              <w:szCs w:val="24"/>
                                            </w:rPr>
                                            <w:t>иали, инструменти; изграждане</w:t>
                                          </w:r>
                                          <w:r w:rsidR="00C35081" w:rsidRPr="003E5D08">
                                            <w:rPr>
                                              <w:rFonts w:asciiTheme="minorHAnsi" w:hAnsiTheme="minorHAnsi" w:cs="Times New Roman"/>
                                              <w:sz w:val="24"/>
                                              <w:szCs w:val="24"/>
                                            </w:rPr>
                                            <w:t xml:space="preserve">/ </w:t>
                                          </w:r>
                                          <w:r w:rsidRPr="003E5D08">
                                            <w:rPr>
                                              <w:rFonts w:asciiTheme="minorHAnsi" w:hAnsiTheme="minorHAnsi" w:cs="Times New Roman"/>
                                              <w:sz w:val="24"/>
                                              <w:szCs w:val="24"/>
                                            </w:rPr>
                                            <w:t xml:space="preserve">поддръжка на обществени места със защитна </w:t>
                                          </w:r>
                                          <w:r w:rsidR="00C35081" w:rsidRPr="003E5D08">
                                            <w:rPr>
                                              <w:rFonts w:asciiTheme="minorHAnsi" w:hAnsiTheme="minorHAnsi" w:cs="Times New Roman"/>
                                              <w:sz w:val="24"/>
                                              <w:szCs w:val="24"/>
                                            </w:rPr>
                                            <w:t xml:space="preserve">архитектура и ландшафтен дизайн </w:t>
                                          </w:r>
                                          <w:r w:rsidRPr="003E5D08">
                                            <w:rPr>
                                              <w:rFonts w:asciiTheme="minorHAnsi" w:hAnsiTheme="minorHAnsi" w:cs="Times New Roman"/>
                                              <w:sz w:val="24"/>
                                              <w:szCs w:val="24"/>
                                            </w:rPr>
                                            <w:t xml:space="preserve">срещу екстремни метеорологични явления; </w:t>
                                          </w:r>
                                          <w:r w:rsidR="0047063C" w:rsidRPr="003E5D08">
                                            <w:rPr>
                                              <w:rFonts w:asciiTheme="minorHAnsi" w:hAnsiTheme="minorHAnsi" w:cs="Times New Roman"/>
                                              <w:sz w:val="24"/>
                                              <w:szCs w:val="24"/>
                                            </w:rPr>
                                            <w:t>разработване/</w:t>
                                          </w:r>
                                          <w:r w:rsidR="00C35081" w:rsidRPr="003E5D08">
                                            <w:rPr>
                                              <w:rFonts w:asciiTheme="minorHAnsi" w:hAnsiTheme="minorHAnsi" w:cs="Times New Roman"/>
                                              <w:sz w:val="24"/>
                                              <w:szCs w:val="24"/>
                                            </w:rPr>
                                            <w:t xml:space="preserve">актуализиране на </w:t>
                                          </w:r>
                                          <w:r w:rsidRPr="003E5D08">
                                            <w:rPr>
                                              <w:rFonts w:asciiTheme="minorHAnsi" w:hAnsiTheme="minorHAnsi" w:cs="Times New Roman"/>
                                              <w:sz w:val="24"/>
                                              <w:szCs w:val="24"/>
                                            </w:rPr>
                                            <w:t>наръч</w:t>
                                          </w:r>
                                          <w:r w:rsidR="0047063C" w:rsidRPr="003E5D08">
                                            <w:rPr>
                                              <w:rFonts w:asciiTheme="minorHAnsi" w:hAnsiTheme="minorHAnsi" w:cs="Times New Roman"/>
                                              <w:sz w:val="24"/>
                                              <w:szCs w:val="24"/>
                                              <w:lang w:val="en-US"/>
                                            </w:rPr>
                                            <w:t>-</w:t>
                                          </w:r>
                                          <w:r w:rsidRPr="003E5D08">
                                            <w:rPr>
                                              <w:rFonts w:asciiTheme="minorHAnsi" w:hAnsiTheme="minorHAnsi" w:cs="Times New Roman"/>
                                              <w:sz w:val="24"/>
                                              <w:szCs w:val="24"/>
                                            </w:rPr>
                                            <w:t>ника за местата в природата, уязвими към изменението на климата)</w:t>
                                          </w:r>
                                          <w:r w:rsidR="00FD0F64" w:rsidRPr="003E5D08">
                                            <w:rPr>
                                              <w:rFonts w:asciiTheme="minorHAnsi" w:hAnsiTheme="minorHAnsi" w:cs="Times New Roman"/>
                                              <w:sz w:val="24"/>
                                              <w:szCs w:val="24"/>
                                            </w:rPr>
                                            <w:t>.</w:t>
                                          </w:r>
                                        </w:p>
                                        <w:p w:rsidR="00F8099D" w:rsidRPr="003E5D08" w:rsidRDefault="00F8099D" w:rsidP="00B15383">
                                          <w:pPr>
                                            <w:pStyle w:val="a4"/>
                                            <w:numPr>
                                              <w:ilvl w:val="0"/>
                                              <w:numId w:val="42"/>
                                            </w:numPr>
                                            <w:autoSpaceDE w:val="0"/>
                                            <w:autoSpaceDN w:val="0"/>
                                            <w:adjustRightInd w:val="0"/>
                                            <w:spacing w:after="0"/>
                                            <w:ind w:left="0" w:firstLine="487"/>
                                            <w:jc w:val="both"/>
                                            <w:rPr>
                                              <w:rFonts w:asciiTheme="minorHAnsi" w:hAnsiTheme="minorHAnsi" w:cs="Times New Roman"/>
                                              <w:sz w:val="24"/>
                                              <w:szCs w:val="24"/>
                                            </w:rPr>
                                          </w:pPr>
                                          <w:r w:rsidRPr="003E5D08">
                                            <w:rPr>
                                              <w:rFonts w:asciiTheme="minorHAnsi" w:hAnsiTheme="minorHAnsi" w:cs="Times New Roman"/>
                                              <w:sz w:val="24"/>
                                              <w:szCs w:val="24"/>
                                            </w:rPr>
                                            <w:t>Изграждане на социално-икономически капацитет (разработване на програма запрофилактичен контрол на здравния статус и ос</w:t>
                                          </w:r>
                                          <w:r w:rsidR="00C35081" w:rsidRPr="003E5D08">
                                            <w:rPr>
                                              <w:rFonts w:asciiTheme="minorHAnsi" w:hAnsiTheme="minorHAnsi" w:cs="Times New Roman"/>
                                              <w:sz w:val="24"/>
                                              <w:szCs w:val="24"/>
                                            </w:rPr>
                                            <w:t xml:space="preserve">игуряване на съответно лечение; </w:t>
                                          </w:r>
                                          <w:r w:rsidR="0047063C" w:rsidRPr="003E5D08">
                                            <w:rPr>
                                              <w:rFonts w:asciiTheme="minorHAnsi" w:hAnsiTheme="minorHAnsi" w:cs="Times New Roman"/>
                                              <w:sz w:val="24"/>
                                              <w:szCs w:val="24"/>
                                            </w:rPr>
                                            <w:t>разработване/</w:t>
                                          </w:r>
                                          <w:r w:rsidRPr="003E5D08">
                                            <w:rPr>
                                              <w:rFonts w:asciiTheme="minorHAnsi" w:hAnsiTheme="minorHAnsi" w:cs="Times New Roman"/>
                                              <w:sz w:val="24"/>
                                              <w:szCs w:val="24"/>
                                            </w:rPr>
                                            <w:t>актуализиране на регистъра н</w:t>
                                          </w:r>
                                          <w:r w:rsidR="00C35081" w:rsidRPr="003E5D08">
                                            <w:rPr>
                                              <w:rFonts w:asciiTheme="minorHAnsi" w:hAnsiTheme="minorHAnsi" w:cs="Times New Roman"/>
                                              <w:sz w:val="24"/>
                                              <w:szCs w:val="24"/>
                                            </w:rPr>
                                            <w:t xml:space="preserve">а социалните групи, уязвими към </w:t>
                                          </w:r>
                                          <w:r w:rsidRPr="003E5D08">
                                            <w:rPr>
                                              <w:rFonts w:asciiTheme="minorHAnsi" w:hAnsiTheme="minorHAnsi" w:cs="Times New Roman"/>
                                              <w:sz w:val="24"/>
                                              <w:szCs w:val="24"/>
                                            </w:rPr>
                                            <w:t>изме</w:t>
                                          </w:r>
                                          <w:r w:rsidR="00FD0F64" w:rsidRPr="003E5D08">
                                            <w:rPr>
                                              <w:rFonts w:asciiTheme="minorHAnsi" w:hAnsiTheme="minorHAnsi" w:cs="Times New Roman"/>
                                              <w:sz w:val="24"/>
                                              <w:szCs w:val="24"/>
                                            </w:rPr>
                                            <w:t>-</w:t>
                                          </w:r>
                                          <w:r w:rsidRPr="003E5D08">
                                            <w:rPr>
                                              <w:rFonts w:asciiTheme="minorHAnsi" w:hAnsiTheme="minorHAnsi" w:cs="Times New Roman"/>
                                              <w:sz w:val="24"/>
                                              <w:szCs w:val="24"/>
                                            </w:rPr>
                                            <w:t>нението на климата и разработване на п</w:t>
                                          </w:r>
                                          <w:r w:rsidR="00C35081" w:rsidRPr="003E5D08">
                                            <w:rPr>
                                              <w:rFonts w:asciiTheme="minorHAnsi" w:hAnsiTheme="minorHAnsi" w:cs="Times New Roman"/>
                                              <w:sz w:val="24"/>
                                              <w:szCs w:val="24"/>
                                            </w:rPr>
                                            <w:t>рограма за работа с тези групи; п</w:t>
                                          </w:r>
                                          <w:r w:rsidR="0047063C" w:rsidRPr="003E5D08">
                                            <w:rPr>
                                              <w:rFonts w:asciiTheme="minorHAnsi" w:hAnsiTheme="minorHAnsi" w:cs="Times New Roman"/>
                                              <w:sz w:val="24"/>
                                              <w:szCs w:val="24"/>
                                            </w:rPr>
                                            <w:t>одготовка на убежища/</w:t>
                                          </w:r>
                                          <w:r w:rsidRPr="003E5D08">
                                            <w:rPr>
                                              <w:rFonts w:asciiTheme="minorHAnsi" w:hAnsiTheme="minorHAnsi" w:cs="Times New Roman"/>
                                              <w:sz w:val="24"/>
                                              <w:szCs w:val="24"/>
                                            </w:rPr>
                                            <w:t>съоръжения за защ</w:t>
                                          </w:r>
                                          <w:r w:rsidR="00C35081" w:rsidRPr="003E5D08">
                                            <w:rPr>
                                              <w:rFonts w:asciiTheme="minorHAnsi" w:hAnsiTheme="minorHAnsi" w:cs="Times New Roman"/>
                                              <w:sz w:val="24"/>
                                              <w:szCs w:val="24"/>
                                            </w:rPr>
                                            <w:t xml:space="preserve">ита от екстремни метеорологични </w:t>
                                          </w:r>
                                          <w:r w:rsidRPr="003E5D08">
                                            <w:rPr>
                                              <w:rFonts w:asciiTheme="minorHAnsi" w:hAnsiTheme="minorHAnsi" w:cs="Times New Roman"/>
                                              <w:sz w:val="24"/>
                                              <w:szCs w:val="24"/>
                                            </w:rPr>
                                            <w:t>явл</w:t>
                                          </w:r>
                                          <w:r w:rsidR="00C35081" w:rsidRPr="003E5D08">
                                            <w:rPr>
                                              <w:rFonts w:asciiTheme="minorHAnsi" w:hAnsiTheme="minorHAnsi" w:cs="Times New Roman"/>
                                              <w:sz w:val="24"/>
                                              <w:szCs w:val="24"/>
                                            </w:rPr>
                                            <w:t>ения на хора от уязвими групи).</w:t>
                                          </w:r>
                                        </w:p>
                                        <w:p w:rsidR="00F8099D" w:rsidRPr="003E5D08" w:rsidRDefault="00F8099D" w:rsidP="0047063C">
                                          <w:pPr>
                                            <w:autoSpaceDE w:val="0"/>
                                            <w:autoSpaceDN w:val="0"/>
                                            <w:adjustRightInd w:val="0"/>
                                            <w:spacing w:after="0"/>
                                            <w:jc w:val="both"/>
                                            <w:rPr>
                                              <w:rFonts w:asciiTheme="minorHAnsi" w:hAnsiTheme="minorHAnsi" w:cs="Times New Roman"/>
                                              <w:i/>
                                              <w:sz w:val="24"/>
                                              <w:szCs w:val="24"/>
                                            </w:rPr>
                                          </w:pPr>
                                          <w:r w:rsidRPr="003E5D08">
                                            <w:rPr>
                                              <w:rFonts w:asciiTheme="minorHAnsi" w:hAnsiTheme="minorHAnsi" w:cs="Times New Roman"/>
                                              <w:i/>
                                              <w:sz w:val="24"/>
                                              <w:szCs w:val="24"/>
                                            </w:rPr>
                                            <w:t>Приоритетни действия</w:t>
                                          </w:r>
                                        </w:p>
                                        <w:p w:rsidR="00F8099D" w:rsidRPr="003E5D08" w:rsidRDefault="00F8099D" w:rsidP="0047063C">
                                          <w:pPr>
                                            <w:autoSpaceDE w:val="0"/>
                                            <w:autoSpaceDN w:val="0"/>
                                            <w:adjustRightInd w:val="0"/>
                                            <w:spacing w:after="0"/>
                                            <w:jc w:val="both"/>
                                            <w:rPr>
                                              <w:rFonts w:asciiTheme="minorHAnsi" w:hAnsiTheme="minorHAnsi" w:cs="Times New Roman"/>
                                              <w:sz w:val="24"/>
                                              <w:szCs w:val="24"/>
                                            </w:rPr>
                                          </w:pPr>
                                          <w:r w:rsidRPr="003E5D08">
                                            <w:rPr>
                                              <w:rFonts w:asciiTheme="minorHAnsi" w:hAnsiTheme="minorHAnsi" w:cs="Times New Roman"/>
                                              <w:sz w:val="24"/>
                                              <w:szCs w:val="24"/>
                                            </w:rPr>
                                            <w:t>Планът за действие идентифицира следните приоритетни действия, които следва дабъдат предприети в краткосрочен план:</w:t>
                                          </w:r>
                                        </w:p>
                                        <w:p w:rsidR="00F8099D" w:rsidRPr="003E5D08" w:rsidRDefault="00F8099D" w:rsidP="00B15383">
                                          <w:pPr>
                                            <w:pStyle w:val="a4"/>
                                            <w:numPr>
                                              <w:ilvl w:val="0"/>
                                              <w:numId w:val="42"/>
                                            </w:numPr>
                                            <w:tabs>
                                              <w:tab w:val="left" w:pos="345"/>
                                            </w:tabs>
                                            <w:autoSpaceDE w:val="0"/>
                                            <w:autoSpaceDN w:val="0"/>
                                            <w:adjustRightInd w:val="0"/>
                                            <w:spacing w:after="0"/>
                                            <w:ind w:left="0" w:firstLine="487"/>
                                            <w:jc w:val="both"/>
                                            <w:rPr>
                                              <w:rFonts w:asciiTheme="minorHAnsi" w:hAnsiTheme="minorHAnsi" w:cs="Times New Roman"/>
                                              <w:sz w:val="24"/>
                                              <w:szCs w:val="24"/>
                                            </w:rPr>
                                          </w:pPr>
                                          <w:r w:rsidRPr="003E5D08">
                                            <w:rPr>
                                              <w:rFonts w:asciiTheme="minorHAnsi" w:hAnsiTheme="minorHAnsi" w:cs="Times New Roman"/>
                                              <w:sz w:val="24"/>
                                              <w:szCs w:val="24"/>
                                            </w:rPr>
                                            <w:t>Разработване на национална стратегия и план за действие за изменението наклимата и човешкото здраве;</w:t>
                                          </w:r>
                                        </w:p>
                                        <w:p w:rsidR="00F8099D" w:rsidRPr="003E5D08" w:rsidRDefault="00F8099D" w:rsidP="00B15383">
                                          <w:pPr>
                                            <w:pStyle w:val="a4"/>
                                            <w:numPr>
                                              <w:ilvl w:val="0"/>
                                              <w:numId w:val="42"/>
                                            </w:numPr>
                                            <w:autoSpaceDE w:val="0"/>
                                            <w:autoSpaceDN w:val="0"/>
                                            <w:adjustRightInd w:val="0"/>
                                            <w:spacing w:after="0"/>
                                            <w:ind w:left="0" w:firstLine="487"/>
                                            <w:jc w:val="both"/>
                                            <w:rPr>
                                              <w:rFonts w:asciiTheme="minorHAnsi" w:hAnsiTheme="minorHAnsi" w:cs="Times New Roman"/>
                                              <w:sz w:val="24"/>
                                              <w:szCs w:val="24"/>
                                            </w:rPr>
                                          </w:pPr>
                                          <w:r w:rsidRPr="003E5D08">
                                            <w:rPr>
                                              <w:rFonts w:asciiTheme="minorHAnsi" w:hAnsiTheme="minorHAnsi" w:cs="Times New Roman"/>
                                              <w:sz w:val="24"/>
                                              <w:szCs w:val="24"/>
                                            </w:rPr>
                                            <w:t>Преглед и актуализиране на законодателството, разпоредбите, стандартите,нормите, плановете, политиките и други документи, които имат отношение къмизменението на климата и човешкото здраве;</w:t>
                                          </w:r>
                                        </w:p>
                                        <w:p w:rsidR="00F8099D" w:rsidRPr="003E5D08" w:rsidRDefault="00F8099D" w:rsidP="00B15383">
                                          <w:pPr>
                                            <w:pStyle w:val="a4"/>
                                            <w:numPr>
                                              <w:ilvl w:val="0"/>
                                              <w:numId w:val="42"/>
                                            </w:numPr>
                                            <w:autoSpaceDE w:val="0"/>
                                            <w:autoSpaceDN w:val="0"/>
                                            <w:adjustRightInd w:val="0"/>
                                            <w:spacing w:after="0"/>
                                            <w:ind w:left="62" w:firstLine="425"/>
                                            <w:jc w:val="both"/>
                                            <w:rPr>
                                              <w:rFonts w:asciiTheme="minorHAnsi" w:hAnsiTheme="minorHAnsi" w:cs="Times New Roman"/>
                                              <w:sz w:val="24"/>
                                              <w:szCs w:val="24"/>
                                            </w:rPr>
                                          </w:pPr>
                                          <w:r w:rsidRPr="003E5D08">
                                            <w:rPr>
                                              <w:rFonts w:asciiTheme="minorHAnsi" w:hAnsiTheme="minorHAnsi" w:cs="Times New Roman"/>
                                              <w:sz w:val="24"/>
                                              <w:szCs w:val="24"/>
                                            </w:rPr>
                                            <w:t>Създаване на междудисциплинарна работна група за вертикална и хоризонталнакомуникация и координация по въпросите на изменението на климата ичовешкото здраве;</w:t>
                                          </w:r>
                                        </w:p>
                                        <w:p w:rsidR="00F8099D" w:rsidRPr="003E5D08" w:rsidRDefault="00F8099D" w:rsidP="00B15383">
                                          <w:pPr>
                                            <w:pStyle w:val="a4"/>
                                            <w:numPr>
                                              <w:ilvl w:val="0"/>
                                              <w:numId w:val="42"/>
                                            </w:numPr>
                                            <w:autoSpaceDE w:val="0"/>
                                            <w:autoSpaceDN w:val="0"/>
                                            <w:adjustRightInd w:val="0"/>
                                            <w:spacing w:after="0"/>
                                            <w:ind w:left="62" w:firstLine="425"/>
                                            <w:jc w:val="both"/>
                                            <w:rPr>
                                              <w:rFonts w:asciiTheme="minorHAnsi" w:hAnsiTheme="minorHAnsi" w:cs="Times New Roman"/>
                                              <w:sz w:val="24"/>
                                              <w:szCs w:val="24"/>
                                            </w:rPr>
                                          </w:pPr>
                                          <w:r w:rsidRPr="003E5D08">
                                            <w:rPr>
                                              <w:rFonts w:asciiTheme="minorHAnsi" w:hAnsiTheme="minorHAnsi" w:cs="Times New Roman"/>
                                              <w:sz w:val="24"/>
                                              <w:szCs w:val="24"/>
                                            </w:rPr>
                                            <w:t>Преглед на нуждите на инфраструктурата и технологичното оборудване,свързани</w:t>
                                          </w:r>
                                          <w:r w:rsidR="00AD55B7" w:rsidRPr="003E5D08">
                                            <w:rPr>
                                              <w:rFonts w:asciiTheme="minorHAnsi" w:hAnsiTheme="minorHAnsi" w:cs="Times New Roman"/>
                                              <w:sz w:val="24"/>
                                              <w:szCs w:val="24"/>
                                            </w:rPr>
                                            <w:t xml:space="preserve">с </w:t>
                                          </w:r>
                                          <w:r w:rsidRPr="003E5D08">
                                            <w:rPr>
                                              <w:rFonts w:asciiTheme="minorHAnsi" w:hAnsiTheme="minorHAnsi" w:cs="Times New Roman"/>
                                              <w:sz w:val="24"/>
                                              <w:szCs w:val="24"/>
                                            </w:rPr>
                                            <w:t>изменението на климата в здравния сектор и разработване напрепоръки за приоритетни подобрения;</w:t>
                                          </w:r>
                                        </w:p>
                                        <w:p w:rsidR="00F8099D" w:rsidRPr="003E5D08" w:rsidRDefault="00F8099D" w:rsidP="00B15383">
                                          <w:pPr>
                                            <w:pStyle w:val="a4"/>
                                            <w:numPr>
                                              <w:ilvl w:val="0"/>
                                              <w:numId w:val="43"/>
                                            </w:numPr>
                                            <w:autoSpaceDE w:val="0"/>
                                            <w:autoSpaceDN w:val="0"/>
                                            <w:adjustRightInd w:val="0"/>
                                            <w:spacing w:after="0"/>
                                            <w:ind w:left="0" w:firstLine="487"/>
                                            <w:jc w:val="both"/>
                                            <w:rPr>
                                              <w:rFonts w:asciiTheme="minorHAnsi" w:hAnsiTheme="minorHAnsi" w:cs="Times New Roman"/>
                                              <w:sz w:val="24"/>
                                              <w:szCs w:val="24"/>
                                            </w:rPr>
                                          </w:pPr>
                                          <w:r w:rsidRPr="003E5D08">
                                            <w:rPr>
                                              <w:rFonts w:asciiTheme="minorHAnsi" w:hAnsiTheme="minorHAnsi" w:cs="Times New Roman"/>
                                              <w:sz w:val="24"/>
                                              <w:szCs w:val="24"/>
                                            </w:rPr>
                                            <w:t>Създаване на национален фонд за изменението на климата и човешкото здра</w:t>
                                          </w:r>
                                          <w:r w:rsidR="00CE0F81" w:rsidRPr="003E5D08">
                                            <w:rPr>
                                              <w:rFonts w:asciiTheme="minorHAnsi" w:hAnsiTheme="minorHAnsi" w:cs="Times New Roman"/>
                                              <w:sz w:val="24"/>
                                              <w:szCs w:val="24"/>
                                            </w:rPr>
                                            <w:t>-</w:t>
                                          </w:r>
                                          <w:r w:rsidRPr="003E5D08">
                                            <w:rPr>
                                              <w:rFonts w:asciiTheme="minorHAnsi" w:hAnsiTheme="minorHAnsi" w:cs="Times New Roman"/>
                                              <w:sz w:val="24"/>
                                              <w:szCs w:val="24"/>
                                            </w:rPr>
                                            <w:t>ве,който да оказва съдействие при: (а) лечението на заболявания, причинени отиз</w:t>
                                          </w:r>
                                          <w:r w:rsidR="00CE0F81" w:rsidRPr="003E5D08">
                                            <w:rPr>
                                              <w:rFonts w:asciiTheme="minorHAnsi" w:hAnsiTheme="minorHAnsi" w:cs="Times New Roman"/>
                                              <w:sz w:val="24"/>
                                              <w:szCs w:val="24"/>
                                            </w:rPr>
                                            <w:t>-</w:t>
                                          </w:r>
                                          <w:r w:rsidRPr="003E5D08">
                                            <w:rPr>
                                              <w:rFonts w:asciiTheme="minorHAnsi" w:hAnsiTheme="minorHAnsi" w:cs="Times New Roman"/>
                                              <w:sz w:val="24"/>
                                              <w:szCs w:val="24"/>
                                            </w:rPr>
                                            <w:lastRenderedPageBreak/>
                                            <w:t>менението на климата;  (б) укрепване на научните изследвания и (в) подобряване на инфраструктурата в здравния сектор, свързана с изменението на климата;</w:t>
                                          </w:r>
                                        </w:p>
                                        <w:p w:rsidR="00F8099D" w:rsidRPr="003E5D08" w:rsidRDefault="00F8099D" w:rsidP="00B15383">
                                          <w:pPr>
                                            <w:pStyle w:val="a4"/>
                                            <w:numPr>
                                              <w:ilvl w:val="0"/>
                                              <w:numId w:val="43"/>
                                            </w:numPr>
                                            <w:autoSpaceDE w:val="0"/>
                                            <w:autoSpaceDN w:val="0"/>
                                            <w:adjustRightInd w:val="0"/>
                                            <w:spacing w:after="0"/>
                                            <w:ind w:left="0" w:firstLine="487"/>
                                            <w:jc w:val="both"/>
                                            <w:rPr>
                                              <w:rFonts w:asciiTheme="minorHAnsi" w:hAnsiTheme="minorHAnsi" w:cs="Times New Roman"/>
                                              <w:sz w:val="24"/>
                                              <w:szCs w:val="24"/>
                                            </w:rPr>
                                          </w:pPr>
                                          <w:r w:rsidRPr="003E5D08">
                                            <w:rPr>
                                              <w:rFonts w:asciiTheme="minorHAnsi" w:hAnsiTheme="minorHAnsi" w:cs="Times New Roman"/>
                                              <w:sz w:val="24"/>
                                              <w:szCs w:val="24"/>
                                            </w:rPr>
                                            <w:t>Разработване на тематични информационни материали за изменението наклимата за здравни специалисти и заинтересовани страни;</w:t>
                                          </w:r>
                                        </w:p>
                                        <w:p w:rsidR="00F8099D" w:rsidRPr="003E5D08" w:rsidRDefault="00F8099D" w:rsidP="00B15383">
                                          <w:pPr>
                                            <w:pStyle w:val="a4"/>
                                            <w:numPr>
                                              <w:ilvl w:val="0"/>
                                              <w:numId w:val="43"/>
                                            </w:numPr>
                                            <w:autoSpaceDE w:val="0"/>
                                            <w:autoSpaceDN w:val="0"/>
                                            <w:adjustRightInd w:val="0"/>
                                            <w:spacing w:after="0"/>
                                            <w:ind w:left="0" w:firstLine="487"/>
                                            <w:jc w:val="both"/>
                                            <w:rPr>
                                              <w:rFonts w:asciiTheme="minorHAnsi" w:hAnsiTheme="minorHAnsi" w:cs="Times New Roman"/>
                                              <w:sz w:val="24"/>
                                              <w:szCs w:val="24"/>
                                            </w:rPr>
                                          </w:pPr>
                                          <w:r w:rsidRPr="003E5D08">
                                            <w:rPr>
                                              <w:rFonts w:asciiTheme="minorHAnsi" w:hAnsiTheme="minorHAnsi" w:cs="Times New Roman"/>
                                              <w:sz w:val="24"/>
                                              <w:szCs w:val="24"/>
                                            </w:rPr>
                                            <w:t>Разработване, прилагане и актуализиране на стандарти за медицинско лечение,свързано с последствията от изменението на климата;</w:t>
                                          </w:r>
                                        </w:p>
                                        <w:p w:rsidR="00F8099D" w:rsidRPr="003E5D08" w:rsidRDefault="00F8099D" w:rsidP="00B15383">
                                          <w:pPr>
                                            <w:pStyle w:val="a4"/>
                                            <w:numPr>
                                              <w:ilvl w:val="0"/>
                                              <w:numId w:val="43"/>
                                            </w:numPr>
                                            <w:autoSpaceDE w:val="0"/>
                                            <w:autoSpaceDN w:val="0"/>
                                            <w:adjustRightInd w:val="0"/>
                                            <w:spacing w:after="0"/>
                                            <w:ind w:left="0" w:firstLine="487"/>
                                            <w:jc w:val="both"/>
                                            <w:rPr>
                                              <w:rFonts w:asciiTheme="minorHAnsi" w:hAnsiTheme="minorHAnsi" w:cs="Times New Roman"/>
                                              <w:sz w:val="24"/>
                                              <w:szCs w:val="24"/>
                                            </w:rPr>
                                          </w:pPr>
                                          <w:r w:rsidRPr="003E5D08">
                                            <w:rPr>
                                              <w:rFonts w:asciiTheme="minorHAnsi" w:hAnsiTheme="minorHAnsi" w:cs="Times New Roman"/>
                                              <w:sz w:val="24"/>
                                              <w:szCs w:val="24"/>
                                            </w:rPr>
                                            <w:t>Провеждане на мултимедийна кампания за изменението на климата и човешкотоздраве;</w:t>
                                          </w:r>
                                        </w:p>
                                        <w:p w:rsidR="00F8099D" w:rsidRPr="003E5D08" w:rsidRDefault="00F8099D" w:rsidP="00B15383">
                                          <w:pPr>
                                            <w:pStyle w:val="a4"/>
                                            <w:numPr>
                                              <w:ilvl w:val="0"/>
                                              <w:numId w:val="44"/>
                                            </w:numPr>
                                            <w:autoSpaceDE w:val="0"/>
                                            <w:autoSpaceDN w:val="0"/>
                                            <w:adjustRightInd w:val="0"/>
                                            <w:spacing w:after="0"/>
                                            <w:ind w:left="0" w:firstLine="487"/>
                                            <w:jc w:val="both"/>
                                            <w:rPr>
                                              <w:rFonts w:asciiTheme="minorHAnsi" w:hAnsiTheme="minorHAnsi" w:cs="Times New Roman"/>
                                              <w:sz w:val="24"/>
                                              <w:szCs w:val="24"/>
                                            </w:rPr>
                                          </w:pPr>
                                          <w:r w:rsidRPr="003E5D08">
                                            <w:rPr>
                                              <w:rFonts w:asciiTheme="minorHAnsi" w:hAnsiTheme="minorHAnsi" w:cs="Times New Roman"/>
                                              <w:sz w:val="24"/>
                                              <w:szCs w:val="24"/>
                                            </w:rPr>
                                            <w:t>Разработване на национална система за ранно предупреждение за ефекта отизменението на климата върху здравето;</w:t>
                                          </w:r>
                                        </w:p>
                                        <w:p w:rsidR="00F8099D" w:rsidRPr="003E5D08" w:rsidRDefault="00F8099D" w:rsidP="00B15383">
                                          <w:pPr>
                                            <w:pStyle w:val="a4"/>
                                            <w:numPr>
                                              <w:ilvl w:val="0"/>
                                              <w:numId w:val="44"/>
                                            </w:numPr>
                                            <w:autoSpaceDE w:val="0"/>
                                            <w:autoSpaceDN w:val="0"/>
                                            <w:adjustRightInd w:val="0"/>
                                            <w:spacing w:after="0"/>
                                            <w:ind w:left="62" w:firstLine="425"/>
                                            <w:jc w:val="both"/>
                                            <w:rPr>
                                              <w:rFonts w:asciiTheme="minorHAnsi" w:hAnsiTheme="minorHAnsi" w:cs="Times New Roman"/>
                                              <w:sz w:val="24"/>
                                              <w:szCs w:val="24"/>
                                            </w:rPr>
                                          </w:pPr>
                                          <w:r w:rsidRPr="003E5D08">
                                            <w:rPr>
                                              <w:rFonts w:asciiTheme="minorHAnsi" w:hAnsiTheme="minorHAnsi" w:cs="Times New Roman"/>
                                              <w:sz w:val="24"/>
                                              <w:szCs w:val="24"/>
                                            </w:rPr>
                                            <w:t>Подобряване на научните познания за изменението на климата и човешкотоздраве.</w:t>
                                          </w:r>
                                        </w:p>
                                        <w:p w:rsidR="00F8099D" w:rsidRPr="003E5D08" w:rsidRDefault="00F8099D" w:rsidP="000E0915">
                                          <w:pPr>
                                            <w:autoSpaceDE w:val="0"/>
                                            <w:autoSpaceDN w:val="0"/>
                                            <w:adjustRightInd w:val="0"/>
                                            <w:spacing w:after="0"/>
                                            <w:jc w:val="both"/>
                                            <w:rPr>
                                              <w:rFonts w:asciiTheme="minorHAnsi" w:hAnsiTheme="minorHAnsi" w:cs="Times New Roman"/>
                                              <w:i/>
                                              <w:sz w:val="24"/>
                                              <w:szCs w:val="24"/>
                                            </w:rPr>
                                          </w:pPr>
                                          <w:r w:rsidRPr="003E5D08">
                                            <w:rPr>
                                              <w:rFonts w:asciiTheme="minorHAnsi" w:hAnsiTheme="minorHAnsi" w:cs="Times New Roman"/>
                                              <w:i/>
                                              <w:sz w:val="24"/>
                                              <w:szCs w:val="24"/>
                                            </w:rPr>
                                            <w:t>Заинтересовани страни</w:t>
                                          </w:r>
                                        </w:p>
                                        <w:p w:rsidR="00F8099D" w:rsidRPr="003E5D08" w:rsidRDefault="00F8099D" w:rsidP="000E0915">
                                          <w:pPr>
                                            <w:autoSpaceDE w:val="0"/>
                                            <w:autoSpaceDN w:val="0"/>
                                            <w:adjustRightInd w:val="0"/>
                                            <w:spacing w:after="0"/>
                                            <w:jc w:val="both"/>
                                            <w:rPr>
                                              <w:rFonts w:asciiTheme="minorHAnsi" w:hAnsiTheme="minorHAnsi" w:cs="Times New Roman"/>
                                              <w:sz w:val="24"/>
                                              <w:szCs w:val="24"/>
                                            </w:rPr>
                                          </w:pPr>
                                          <w:r w:rsidRPr="003E5D08">
                                            <w:rPr>
                                              <w:rFonts w:asciiTheme="minorHAnsi" w:hAnsiTheme="minorHAnsi" w:cs="Times New Roman"/>
                                              <w:sz w:val="24"/>
                                              <w:szCs w:val="24"/>
                                            </w:rPr>
                                            <w:t>Заинтересованите страни от обществения сектор вк</w:t>
                                          </w:r>
                                          <w:r w:rsidR="00F01B69" w:rsidRPr="003E5D08">
                                            <w:rPr>
                                              <w:rFonts w:asciiTheme="minorHAnsi" w:hAnsiTheme="minorHAnsi" w:cs="Times New Roman"/>
                                              <w:sz w:val="24"/>
                                              <w:szCs w:val="24"/>
                                            </w:rPr>
                                            <w:t xml:space="preserve">лючват министерствата и техните </w:t>
                                          </w:r>
                                          <w:r w:rsidRPr="003E5D08">
                                            <w:rPr>
                                              <w:rFonts w:asciiTheme="minorHAnsi" w:hAnsiTheme="minorHAnsi" w:cs="Times New Roman"/>
                                              <w:sz w:val="24"/>
                                              <w:szCs w:val="24"/>
                                            </w:rPr>
                                            <w:t>органи, както и Националната здравнооси</w:t>
                                          </w:r>
                                          <w:r w:rsidR="008B1BC5" w:rsidRPr="003E5D08">
                                            <w:rPr>
                                              <w:rFonts w:asciiTheme="minorHAnsi" w:hAnsiTheme="minorHAnsi" w:cs="Times New Roman"/>
                                              <w:sz w:val="24"/>
                                              <w:szCs w:val="24"/>
                                            </w:rPr>
                                            <w:t xml:space="preserve">гурителна каса. Професионалните </w:t>
                                          </w:r>
                                          <w:r w:rsidRPr="003E5D08">
                                            <w:rPr>
                                              <w:rFonts w:asciiTheme="minorHAnsi" w:hAnsiTheme="minorHAnsi" w:cs="Times New Roman"/>
                                              <w:sz w:val="24"/>
                                              <w:szCs w:val="24"/>
                                            </w:rPr>
                                            <w:t>медицински сдружения и научно-изследователските и</w:t>
                                          </w:r>
                                          <w:r w:rsidR="008B1BC5" w:rsidRPr="003E5D08">
                                            <w:rPr>
                                              <w:rFonts w:asciiTheme="minorHAnsi" w:hAnsiTheme="minorHAnsi" w:cs="Times New Roman"/>
                                              <w:sz w:val="24"/>
                                              <w:szCs w:val="24"/>
                                            </w:rPr>
                                            <w:t xml:space="preserve">нститути, свързани със сектора, </w:t>
                                          </w:r>
                                          <w:r w:rsidRPr="003E5D08">
                                            <w:rPr>
                                              <w:rFonts w:asciiTheme="minorHAnsi" w:hAnsiTheme="minorHAnsi" w:cs="Times New Roman"/>
                                              <w:sz w:val="24"/>
                                              <w:szCs w:val="24"/>
                                            </w:rPr>
                                            <w:t>също са много важни. Водещата неправителствен</w:t>
                                          </w:r>
                                          <w:r w:rsidR="008B1BC5" w:rsidRPr="003E5D08">
                                            <w:rPr>
                                              <w:rFonts w:asciiTheme="minorHAnsi" w:hAnsiTheme="minorHAnsi" w:cs="Times New Roman"/>
                                              <w:sz w:val="24"/>
                                              <w:szCs w:val="24"/>
                                            </w:rPr>
                                            <w:t xml:space="preserve">а организация на Червения кръст </w:t>
                                          </w:r>
                                          <w:r w:rsidRPr="003E5D08">
                                            <w:rPr>
                                              <w:rFonts w:asciiTheme="minorHAnsi" w:hAnsiTheme="minorHAnsi" w:cs="Times New Roman"/>
                                              <w:sz w:val="24"/>
                                              <w:szCs w:val="24"/>
                                            </w:rPr>
                                            <w:t>също се превръща във важен участник, както и местните власти</w:t>
                                          </w:r>
                                          <w:r w:rsidR="006015FE" w:rsidRPr="003E5D08">
                                            <w:rPr>
                                              <w:rFonts w:asciiTheme="minorHAnsi" w:hAnsiTheme="minorHAnsi" w:cs="Times New Roman"/>
                                              <w:sz w:val="24"/>
                                              <w:szCs w:val="24"/>
                                            </w:rPr>
                                            <w:t>.</w:t>
                                          </w:r>
                                        </w:p>
                                        <w:p w:rsidR="006015FE" w:rsidRPr="003E5D08" w:rsidRDefault="006015FE" w:rsidP="000E0915">
                                          <w:pPr>
                                            <w:autoSpaceDE w:val="0"/>
                                            <w:autoSpaceDN w:val="0"/>
                                            <w:adjustRightInd w:val="0"/>
                                            <w:spacing w:after="0"/>
                                            <w:jc w:val="both"/>
                                            <w:rPr>
                                              <w:rFonts w:asciiTheme="minorHAnsi" w:hAnsiTheme="minorHAnsi" w:cs="Times New Roman"/>
                                              <w:sz w:val="24"/>
                                              <w:szCs w:val="24"/>
                                            </w:rPr>
                                          </w:pPr>
                                        </w:p>
                                        <w:p w:rsidR="00F8099D" w:rsidRPr="003E5D08" w:rsidRDefault="00733B65" w:rsidP="000E0915">
                                          <w:pPr>
                                            <w:autoSpaceDE w:val="0"/>
                                            <w:autoSpaceDN w:val="0"/>
                                            <w:adjustRightInd w:val="0"/>
                                            <w:spacing w:after="0"/>
                                            <w:jc w:val="both"/>
                                            <w:rPr>
                                              <w:rFonts w:asciiTheme="minorHAnsi" w:hAnsiTheme="minorHAnsi" w:cs="Times New Roman"/>
                                              <w:b/>
                                              <w:i/>
                                              <w:color w:val="984806" w:themeColor="accent6" w:themeShade="80"/>
                                              <w:sz w:val="24"/>
                                              <w:szCs w:val="24"/>
                                            </w:rPr>
                                          </w:pPr>
                                          <w:r w:rsidRPr="003E5D08">
                                            <w:rPr>
                                              <w:rFonts w:asciiTheme="minorHAnsi" w:hAnsiTheme="minorHAnsi" w:cs="Times New Roman"/>
                                              <w:b/>
                                              <w:i/>
                                              <w:color w:val="984806" w:themeColor="accent6" w:themeShade="80"/>
                                              <w:sz w:val="24"/>
                                              <w:szCs w:val="24"/>
                                            </w:rPr>
                                            <w:t>9.6.</w:t>
                                          </w:r>
                                          <w:r w:rsidR="00F8099D" w:rsidRPr="003E5D08">
                                            <w:rPr>
                                              <w:rFonts w:asciiTheme="minorHAnsi" w:hAnsiTheme="minorHAnsi" w:cs="Times New Roman"/>
                                              <w:b/>
                                              <w:i/>
                                              <w:color w:val="984806" w:themeColor="accent6" w:themeShade="80"/>
                                              <w:sz w:val="24"/>
                                              <w:szCs w:val="24"/>
                                            </w:rPr>
                                            <w:t>Туризъм</w:t>
                                          </w:r>
                                          <w:r w:rsidR="00F7658C" w:rsidRPr="003E5D08">
                                            <w:rPr>
                                              <w:rFonts w:asciiTheme="minorHAnsi" w:hAnsiTheme="minorHAnsi" w:cs="Times New Roman"/>
                                              <w:b/>
                                              <w:i/>
                                              <w:color w:val="984806" w:themeColor="accent6" w:themeShade="80"/>
                                              <w:sz w:val="24"/>
                                              <w:szCs w:val="24"/>
                                            </w:rPr>
                                            <w:t>.</w:t>
                                          </w:r>
                                        </w:p>
                                        <w:p w:rsidR="00F8099D" w:rsidRPr="003E5D08" w:rsidRDefault="00F8099D" w:rsidP="000E0915">
                                          <w:pPr>
                                            <w:autoSpaceDE w:val="0"/>
                                            <w:autoSpaceDN w:val="0"/>
                                            <w:adjustRightInd w:val="0"/>
                                            <w:spacing w:after="0"/>
                                            <w:jc w:val="both"/>
                                            <w:rPr>
                                              <w:rFonts w:asciiTheme="minorHAnsi" w:hAnsiTheme="minorHAnsi" w:cs="Times New Roman"/>
                                              <w:b/>
                                              <w:i/>
                                              <w:color w:val="984806" w:themeColor="accent6" w:themeShade="80"/>
                                              <w:sz w:val="24"/>
                                              <w:szCs w:val="24"/>
                                            </w:rPr>
                                          </w:pPr>
                                          <w:r w:rsidRPr="003E5D08">
                                            <w:rPr>
                                              <w:rFonts w:asciiTheme="minorHAnsi" w:hAnsiTheme="minorHAnsi" w:cs="Times New Roman"/>
                                              <w:b/>
                                              <w:i/>
                                              <w:color w:val="984806" w:themeColor="accent6" w:themeShade="80"/>
                                              <w:sz w:val="24"/>
                                              <w:szCs w:val="24"/>
                                            </w:rPr>
                                            <w:t>Въздействие от изменението на климата</w:t>
                                          </w:r>
                                          <w:r w:rsidR="00F7658C" w:rsidRPr="003E5D08">
                                            <w:rPr>
                                              <w:rFonts w:asciiTheme="minorHAnsi" w:hAnsiTheme="minorHAnsi" w:cs="Times New Roman"/>
                                              <w:b/>
                                              <w:i/>
                                              <w:color w:val="984806" w:themeColor="accent6" w:themeShade="80"/>
                                              <w:sz w:val="24"/>
                                              <w:szCs w:val="24"/>
                                            </w:rPr>
                                            <w:t>.</w:t>
                                          </w:r>
                                        </w:p>
                                        <w:p w:rsidR="00F8099D" w:rsidRPr="003E5D08" w:rsidRDefault="00F8099D" w:rsidP="000E0915">
                                          <w:pPr>
                                            <w:autoSpaceDE w:val="0"/>
                                            <w:autoSpaceDN w:val="0"/>
                                            <w:adjustRightInd w:val="0"/>
                                            <w:spacing w:after="0"/>
                                            <w:jc w:val="both"/>
                                            <w:rPr>
                                              <w:rFonts w:asciiTheme="minorHAnsi" w:hAnsiTheme="minorHAnsi" w:cs="Times New Roman"/>
                                              <w:sz w:val="24"/>
                                              <w:szCs w:val="24"/>
                                            </w:rPr>
                                          </w:pPr>
                                          <w:r w:rsidRPr="003E5D08">
                                            <w:rPr>
                                              <w:rFonts w:asciiTheme="minorHAnsi" w:hAnsiTheme="minorHAnsi" w:cs="Times New Roman"/>
                                              <w:sz w:val="24"/>
                                              <w:szCs w:val="24"/>
                                            </w:rPr>
                                            <w:t>Поради своя териториално концентриран, зависим от</w:t>
                                          </w:r>
                                          <w:r w:rsidR="008B1BC5" w:rsidRPr="003E5D08">
                                            <w:rPr>
                                              <w:rFonts w:asciiTheme="minorHAnsi" w:hAnsiTheme="minorHAnsi" w:cs="Times New Roman"/>
                                              <w:sz w:val="24"/>
                                              <w:szCs w:val="24"/>
                                            </w:rPr>
                                            <w:t xml:space="preserve"> времето и изключително сезонен </w:t>
                                          </w:r>
                                          <w:r w:rsidRPr="003E5D08">
                                            <w:rPr>
                                              <w:rFonts w:asciiTheme="minorHAnsi" w:hAnsiTheme="minorHAnsi" w:cs="Times New Roman"/>
                                              <w:sz w:val="24"/>
                                              <w:szCs w:val="24"/>
                                            </w:rPr>
                                            <w:t>характер, туризмът в България е уязвим по отношение на изменението на климата.</w:t>
                                          </w:r>
                                        </w:p>
                                        <w:p w:rsidR="00F8099D" w:rsidRPr="003E5D08" w:rsidRDefault="00F8099D" w:rsidP="000E0915">
                                          <w:pPr>
                                            <w:autoSpaceDE w:val="0"/>
                                            <w:autoSpaceDN w:val="0"/>
                                            <w:adjustRightInd w:val="0"/>
                                            <w:spacing w:after="0"/>
                                            <w:jc w:val="both"/>
                                            <w:rPr>
                                              <w:rFonts w:asciiTheme="minorHAnsi" w:hAnsiTheme="minorHAnsi" w:cs="Times New Roman"/>
                                              <w:sz w:val="24"/>
                                              <w:szCs w:val="24"/>
                                            </w:rPr>
                                          </w:pPr>
                                          <w:r w:rsidRPr="003E5D08">
                                            <w:rPr>
                                              <w:rFonts w:asciiTheme="minorHAnsi" w:hAnsiTheme="minorHAnsi" w:cs="Times New Roman"/>
                                              <w:sz w:val="24"/>
                                              <w:szCs w:val="24"/>
                                            </w:rPr>
                                            <w:t xml:space="preserve">Уязвимостта се състои от краткосрочни и дългосрочни </w:t>
                                          </w:r>
                                          <w:r w:rsidR="008B1BC5" w:rsidRPr="003E5D08">
                                            <w:rPr>
                                              <w:rFonts w:asciiTheme="minorHAnsi" w:hAnsiTheme="minorHAnsi" w:cs="Times New Roman"/>
                                              <w:sz w:val="24"/>
                                              <w:szCs w:val="24"/>
                                            </w:rPr>
                                            <w:t xml:space="preserve">заплахи, въпреки че по-високите  </w:t>
                                          </w:r>
                                          <w:r w:rsidRPr="003E5D08">
                                            <w:rPr>
                                              <w:rFonts w:asciiTheme="minorHAnsi" w:hAnsiTheme="minorHAnsi" w:cs="Times New Roman"/>
                                              <w:sz w:val="24"/>
                                              <w:szCs w:val="24"/>
                                            </w:rPr>
                                            <w:t>температури по-рано и по-късно през годината мога</w:t>
                                          </w:r>
                                          <w:r w:rsidR="008B1BC5" w:rsidRPr="003E5D08">
                                            <w:rPr>
                                              <w:rFonts w:asciiTheme="minorHAnsi" w:hAnsiTheme="minorHAnsi" w:cs="Times New Roman"/>
                                              <w:sz w:val="24"/>
                                              <w:szCs w:val="24"/>
                                            </w:rPr>
                                            <w:t>т да направят междин</w:t>
                                          </w:r>
                                          <w:r w:rsidR="00CE0F81" w:rsidRPr="003E5D08">
                                            <w:rPr>
                                              <w:rFonts w:asciiTheme="minorHAnsi" w:hAnsiTheme="minorHAnsi" w:cs="Times New Roman"/>
                                              <w:sz w:val="24"/>
                                              <w:szCs w:val="24"/>
                                            </w:rPr>
                                            <w:t>-</w:t>
                                          </w:r>
                                          <w:r w:rsidR="008B1BC5" w:rsidRPr="003E5D08">
                                            <w:rPr>
                                              <w:rFonts w:asciiTheme="minorHAnsi" w:hAnsiTheme="minorHAnsi" w:cs="Times New Roman"/>
                                              <w:sz w:val="24"/>
                                              <w:szCs w:val="24"/>
                                            </w:rPr>
                                            <w:t xml:space="preserve">ните сезони </w:t>
                                          </w:r>
                                          <w:r w:rsidRPr="003E5D08">
                                            <w:rPr>
                                              <w:rFonts w:asciiTheme="minorHAnsi" w:hAnsiTheme="minorHAnsi" w:cs="Times New Roman"/>
                                              <w:sz w:val="24"/>
                                              <w:szCs w:val="24"/>
                                            </w:rPr>
                                            <w:t>по-привлекателни.</w:t>
                                          </w:r>
                                        </w:p>
                                        <w:p w:rsidR="00F8099D" w:rsidRPr="003E5D08" w:rsidRDefault="00F8099D" w:rsidP="000E0915">
                                          <w:pPr>
                                            <w:autoSpaceDE w:val="0"/>
                                            <w:autoSpaceDN w:val="0"/>
                                            <w:adjustRightInd w:val="0"/>
                                            <w:spacing w:after="0"/>
                                            <w:jc w:val="both"/>
                                            <w:rPr>
                                              <w:rFonts w:asciiTheme="minorHAnsi" w:hAnsiTheme="minorHAnsi" w:cs="Times New Roman"/>
                                              <w:sz w:val="24"/>
                                              <w:szCs w:val="24"/>
                                            </w:rPr>
                                          </w:pPr>
                                          <w:r w:rsidRPr="003E5D08">
                                            <w:rPr>
                                              <w:rFonts w:asciiTheme="minorHAnsi" w:hAnsiTheme="minorHAnsi" w:cs="Times New Roman"/>
                                              <w:sz w:val="24"/>
                                              <w:szCs w:val="24"/>
                                            </w:rPr>
                                            <w:t xml:space="preserve">Основните рискове, свързани с изменението на </w:t>
                                          </w:r>
                                          <w:r w:rsidR="000E0915" w:rsidRPr="003E5D08">
                                            <w:rPr>
                                              <w:rFonts w:asciiTheme="minorHAnsi" w:hAnsiTheme="minorHAnsi" w:cs="Times New Roman"/>
                                              <w:sz w:val="24"/>
                                              <w:szCs w:val="24"/>
                                            </w:rPr>
                                            <w:t>климата, включват по-малък брой</w:t>
                                          </w:r>
                                          <w:r w:rsidRPr="003E5D08">
                                            <w:rPr>
                                              <w:rFonts w:asciiTheme="minorHAnsi" w:hAnsiTheme="minorHAnsi" w:cs="Times New Roman"/>
                                              <w:sz w:val="24"/>
                                              <w:szCs w:val="24"/>
                                            </w:rPr>
                                            <w:t>туристи, по-кратък зимен сезон, по-кратък среден пр</w:t>
                                          </w:r>
                                          <w:r w:rsidR="000E0915" w:rsidRPr="003E5D08">
                                            <w:rPr>
                                              <w:rFonts w:asciiTheme="minorHAnsi" w:hAnsiTheme="minorHAnsi" w:cs="Times New Roman"/>
                                              <w:sz w:val="24"/>
                                              <w:szCs w:val="24"/>
                                            </w:rPr>
                                            <w:t>естой, здравословни про</w:t>
                                          </w:r>
                                          <w:r w:rsidR="00FC1A24" w:rsidRPr="003E5D08">
                                            <w:rPr>
                                              <w:rFonts w:asciiTheme="minorHAnsi" w:hAnsiTheme="minorHAnsi" w:cs="Times New Roman"/>
                                              <w:sz w:val="24"/>
                                              <w:szCs w:val="24"/>
                                            </w:rPr>
                                            <w:t>-</w:t>
                                          </w:r>
                                          <w:r w:rsidR="000E0915" w:rsidRPr="003E5D08">
                                            <w:rPr>
                                              <w:rFonts w:asciiTheme="minorHAnsi" w:hAnsiTheme="minorHAnsi" w:cs="Times New Roman"/>
                                              <w:sz w:val="24"/>
                                              <w:szCs w:val="24"/>
                                            </w:rPr>
                                            <w:t>блеми за</w:t>
                                          </w:r>
                                          <w:r w:rsidRPr="003E5D08">
                                            <w:rPr>
                                              <w:rFonts w:asciiTheme="minorHAnsi" w:hAnsiTheme="minorHAnsi" w:cs="Times New Roman"/>
                                              <w:sz w:val="24"/>
                                              <w:szCs w:val="24"/>
                                            </w:rPr>
                                            <w:t>туристите, по-лоши условия за отдих на откри</w:t>
                                          </w:r>
                                          <w:r w:rsidR="008B1BC5" w:rsidRPr="003E5D08">
                                            <w:rPr>
                                              <w:rFonts w:asciiTheme="minorHAnsi" w:hAnsiTheme="minorHAnsi" w:cs="Times New Roman"/>
                                              <w:sz w:val="24"/>
                                              <w:szCs w:val="24"/>
                                            </w:rPr>
                                            <w:t>то, увреждане на турис</w:t>
                                          </w:r>
                                          <w:r w:rsidR="000E0915" w:rsidRPr="003E5D08">
                                            <w:rPr>
                                              <w:rFonts w:asciiTheme="minorHAnsi" w:hAnsiTheme="minorHAnsi" w:cs="Times New Roman"/>
                                              <w:sz w:val="24"/>
                                              <w:szCs w:val="24"/>
                                              <w:lang w:val="en-US"/>
                                            </w:rPr>
                                            <w:t>-</w:t>
                                          </w:r>
                                          <w:r w:rsidR="008B1BC5" w:rsidRPr="003E5D08">
                                            <w:rPr>
                                              <w:rFonts w:asciiTheme="minorHAnsi" w:hAnsiTheme="minorHAnsi" w:cs="Times New Roman"/>
                                              <w:sz w:val="24"/>
                                              <w:szCs w:val="24"/>
                                            </w:rPr>
                                            <w:t xml:space="preserve">тическата </w:t>
                                          </w:r>
                                          <w:r w:rsidRPr="003E5D08">
                                            <w:rPr>
                                              <w:rFonts w:asciiTheme="minorHAnsi" w:hAnsiTheme="minorHAnsi" w:cs="Times New Roman"/>
                                              <w:sz w:val="24"/>
                                              <w:szCs w:val="24"/>
                                            </w:rPr>
                                            <w:t>инфраструктура и суперструктура, затруднен достъп</w:t>
                                          </w:r>
                                          <w:r w:rsidR="008B1BC5" w:rsidRPr="003E5D08">
                                            <w:rPr>
                                              <w:rFonts w:asciiTheme="minorHAnsi" w:hAnsiTheme="minorHAnsi" w:cs="Times New Roman"/>
                                              <w:sz w:val="24"/>
                                              <w:szCs w:val="24"/>
                                            </w:rPr>
                                            <w:t xml:space="preserve"> до туристическите дестинации и </w:t>
                                          </w:r>
                                          <w:r w:rsidRPr="003E5D08">
                                            <w:rPr>
                                              <w:rFonts w:asciiTheme="minorHAnsi" w:hAnsiTheme="minorHAnsi" w:cs="Times New Roman"/>
                                              <w:sz w:val="24"/>
                                              <w:szCs w:val="24"/>
                                            </w:rPr>
                                            <w:t>недостиг на вода.</w:t>
                                          </w:r>
                                        </w:p>
                                        <w:p w:rsidR="00F8099D" w:rsidRPr="003E5D08" w:rsidRDefault="00F8099D" w:rsidP="002849B1">
                                          <w:pPr>
                                            <w:autoSpaceDE w:val="0"/>
                                            <w:autoSpaceDN w:val="0"/>
                                            <w:adjustRightInd w:val="0"/>
                                            <w:spacing w:after="0"/>
                                            <w:ind w:right="34"/>
                                            <w:jc w:val="both"/>
                                            <w:rPr>
                                              <w:rFonts w:asciiTheme="minorHAnsi" w:hAnsiTheme="minorHAnsi" w:cs="Times New Roman"/>
                                              <w:sz w:val="24"/>
                                              <w:szCs w:val="24"/>
                                            </w:rPr>
                                          </w:pPr>
                                          <w:r w:rsidRPr="003E5D08">
                                            <w:rPr>
                                              <w:rFonts w:asciiTheme="minorHAnsi" w:hAnsiTheme="minorHAnsi" w:cs="Times New Roman"/>
                                              <w:sz w:val="24"/>
                                              <w:szCs w:val="24"/>
                                            </w:rPr>
                                            <w:t xml:space="preserve">Възможностите, които биха могли да възникнат от </w:t>
                                          </w:r>
                                          <w:r w:rsidR="00F01B69" w:rsidRPr="003E5D08">
                                            <w:rPr>
                                              <w:rFonts w:asciiTheme="minorHAnsi" w:hAnsiTheme="minorHAnsi" w:cs="Times New Roman"/>
                                              <w:sz w:val="24"/>
                                              <w:szCs w:val="24"/>
                                            </w:rPr>
                                            <w:t xml:space="preserve">изменението на климата включват </w:t>
                                          </w:r>
                                          <w:r w:rsidRPr="003E5D08">
                                            <w:rPr>
                                              <w:rFonts w:asciiTheme="minorHAnsi" w:hAnsiTheme="minorHAnsi" w:cs="Times New Roman"/>
                                              <w:sz w:val="24"/>
                                              <w:szCs w:val="24"/>
                                            </w:rPr>
                                            <w:t>по-дълъг летен сезон и междинни сезони, развитие</w:t>
                                          </w:r>
                                          <w:r w:rsidR="008B1BC5" w:rsidRPr="003E5D08">
                                            <w:rPr>
                                              <w:rFonts w:asciiTheme="minorHAnsi" w:hAnsiTheme="minorHAnsi" w:cs="Times New Roman"/>
                                              <w:sz w:val="24"/>
                                              <w:szCs w:val="24"/>
                                            </w:rPr>
                                            <w:t xml:space="preserve"> на нови туристически продукти, </w:t>
                                          </w:r>
                                          <w:r w:rsidRPr="003E5D08">
                                            <w:rPr>
                                              <w:rFonts w:asciiTheme="minorHAnsi" w:hAnsiTheme="minorHAnsi" w:cs="Times New Roman"/>
                                              <w:sz w:val="24"/>
                                              <w:szCs w:val="24"/>
                                            </w:rPr>
                                            <w:t>привличане на нови пазари и по-малка нужда о</w:t>
                                          </w:r>
                                          <w:r w:rsidR="008B1BC5" w:rsidRPr="003E5D08">
                                            <w:rPr>
                                              <w:rFonts w:asciiTheme="minorHAnsi" w:hAnsiTheme="minorHAnsi" w:cs="Times New Roman"/>
                                              <w:sz w:val="24"/>
                                              <w:szCs w:val="24"/>
                                            </w:rPr>
                                            <w:t xml:space="preserve">т отопление през зимния сезон и </w:t>
                                          </w:r>
                                          <w:r w:rsidRPr="003E5D08">
                                            <w:rPr>
                                              <w:rFonts w:asciiTheme="minorHAnsi" w:hAnsiTheme="minorHAnsi" w:cs="Times New Roman"/>
                                              <w:sz w:val="24"/>
                                              <w:szCs w:val="24"/>
                                            </w:rPr>
                                            <w:t>междинните сезони.</w:t>
                                          </w:r>
                                        </w:p>
                                        <w:p w:rsidR="007C4EAF" w:rsidRPr="003E5D08" w:rsidRDefault="007C4EAF" w:rsidP="002849B1">
                                          <w:pPr>
                                            <w:autoSpaceDE w:val="0"/>
                                            <w:autoSpaceDN w:val="0"/>
                                            <w:adjustRightInd w:val="0"/>
                                            <w:spacing w:after="0"/>
                                            <w:jc w:val="both"/>
                                            <w:rPr>
                                              <w:rFonts w:asciiTheme="minorHAnsi" w:hAnsiTheme="minorHAnsi" w:cs="Times New Roman"/>
                                              <w:i/>
                                              <w:sz w:val="24"/>
                                              <w:szCs w:val="24"/>
                                            </w:rPr>
                                          </w:pPr>
                                          <w:r w:rsidRPr="003E5D08">
                                            <w:rPr>
                                              <w:rFonts w:asciiTheme="minorHAnsi" w:hAnsiTheme="minorHAnsi" w:cs="Times New Roman"/>
                                              <w:i/>
                                              <w:sz w:val="24"/>
                                              <w:szCs w:val="24"/>
                                            </w:rPr>
                                            <w:t>Стратегически и оперативни цели и дейности</w:t>
                                          </w:r>
                                        </w:p>
                                        <w:p w:rsidR="007C4EAF" w:rsidRPr="003E5D08" w:rsidRDefault="007C4EAF" w:rsidP="002849B1">
                                          <w:pPr>
                                            <w:autoSpaceDE w:val="0"/>
                                            <w:autoSpaceDN w:val="0"/>
                                            <w:adjustRightInd w:val="0"/>
                                            <w:spacing w:after="0"/>
                                            <w:jc w:val="both"/>
                                            <w:rPr>
                                              <w:rFonts w:asciiTheme="minorHAnsi" w:hAnsiTheme="minorHAnsi" w:cs="Times New Roman"/>
                                              <w:sz w:val="24"/>
                                              <w:szCs w:val="24"/>
                                            </w:rPr>
                                          </w:pPr>
                                          <w:r w:rsidRPr="003E5D08">
                                            <w:rPr>
                                              <w:rFonts w:asciiTheme="minorHAnsi" w:hAnsiTheme="minorHAnsi" w:cs="Times New Roman"/>
                                              <w:sz w:val="24"/>
                                              <w:szCs w:val="24"/>
                                            </w:rPr>
                                            <w:t>По-подробно, действията в четирите стратегически области са следните:</w:t>
                                          </w:r>
                                        </w:p>
                                        <w:p w:rsidR="007C4EAF" w:rsidRPr="003E5D08" w:rsidRDefault="007C4EAF" w:rsidP="002849B1">
                                          <w:pPr>
                                            <w:autoSpaceDE w:val="0"/>
                                            <w:autoSpaceDN w:val="0"/>
                                            <w:adjustRightInd w:val="0"/>
                                            <w:spacing w:after="0"/>
                                            <w:jc w:val="both"/>
                                            <w:rPr>
                                              <w:rFonts w:asciiTheme="minorHAnsi" w:hAnsiTheme="minorHAnsi" w:cs="Times New Roman"/>
                                              <w:i/>
                                              <w:sz w:val="24"/>
                                              <w:szCs w:val="24"/>
                                            </w:rPr>
                                          </w:pPr>
                                          <w:r w:rsidRPr="003E5D08">
                                            <w:rPr>
                                              <w:rFonts w:asciiTheme="minorHAnsi" w:hAnsiTheme="minorHAnsi" w:cs="Times New Roman"/>
                                              <w:i/>
                                              <w:sz w:val="24"/>
                                              <w:szCs w:val="24"/>
                                            </w:rPr>
                                            <w:t>1.Включване на адаптацията към изменението</w:t>
                                          </w:r>
                                          <w:r w:rsidR="00F01B69" w:rsidRPr="003E5D08">
                                            <w:rPr>
                                              <w:rFonts w:asciiTheme="minorHAnsi" w:hAnsiTheme="minorHAnsi" w:cs="Times New Roman"/>
                                              <w:i/>
                                              <w:sz w:val="24"/>
                                              <w:szCs w:val="24"/>
                                            </w:rPr>
                                            <w:t xml:space="preserve"> на климата в разработването на </w:t>
                                          </w:r>
                                          <w:r w:rsidRPr="003E5D08">
                                            <w:rPr>
                                              <w:rFonts w:asciiTheme="minorHAnsi" w:hAnsiTheme="minorHAnsi" w:cs="Times New Roman"/>
                                              <w:i/>
                                              <w:sz w:val="24"/>
                                              <w:szCs w:val="24"/>
                                            </w:rPr>
                                            <w:t>политиките и правната рамка</w:t>
                                          </w:r>
                                        </w:p>
                                        <w:p w:rsidR="007C4EAF" w:rsidRPr="003E5D08" w:rsidRDefault="007C4EAF" w:rsidP="00B15383">
                                          <w:pPr>
                                            <w:pStyle w:val="a4"/>
                                            <w:numPr>
                                              <w:ilvl w:val="0"/>
                                              <w:numId w:val="45"/>
                                            </w:numPr>
                                            <w:autoSpaceDE w:val="0"/>
                                            <w:autoSpaceDN w:val="0"/>
                                            <w:adjustRightInd w:val="0"/>
                                            <w:spacing w:after="0"/>
                                            <w:ind w:hanging="15"/>
                                            <w:jc w:val="both"/>
                                            <w:rPr>
                                              <w:rFonts w:asciiTheme="minorHAnsi" w:hAnsiTheme="minorHAnsi" w:cs="Times New Roman"/>
                                              <w:sz w:val="24"/>
                                              <w:szCs w:val="24"/>
                                            </w:rPr>
                                          </w:pPr>
                                          <w:r w:rsidRPr="003E5D08">
                                            <w:rPr>
                                              <w:rFonts w:asciiTheme="minorHAnsi" w:hAnsiTheme="minorHAnsi" w:cs="Times New Roman"/>
                                              <w:sz w:val="24"/>
                                              <w:szCs w:val="24"/>
                                            </w:rPr>
                                            <w:t>Разработване на секторна политика по отношение на изменението на климата</w:t>
                                          </w:r>
                                        </w:p>
                                        <w:p w:rsidR="007C4EAF" w:rsidRPr="003E5D08" w:rsidRDefault="007C4EAF" w:rsidP="002849B1">
                                          <w:pPr>
                                            <w:autoSpaceDE w:val="0"/>
                                            <w:autoSpaceDN w:val="0"/>
                                            <w:adjustRightInd w:val="0"/>
                                            <w:spacing w:after="0"/>
                                            <w:ind w:hanging="15"/>
                                            <w:jc w:val="both"/>
                                            <w:rPr>
                                              <w:rFonts w:asciiTheme="minorHAnsi" w:hAnsiTheme="minorHAnsi" w:cs="Times New Roman"/>
                                              <w:sz w:val="24"/>
                                              <w:szCs w:val="24"/>
                                            </w:rPr>
                                          </w:pPr>
                                          <w:r w:rsidRPr="003E5D08">
                                            <w:rPr>
                                              <w:rFonts w:asciiTheme="minorHAnsi" w:hAnsiTheme="minorHAnsi" w:cs="Times New Roman"/>
                                              <w:sz w:val="24"/>
                                              <w:szCs w:val="24"/>
                                            </w:rPr>
                                            <w:lastRenderedPageBreak/>
                                            <w:t>(разработване на национална стратегия за адаптация и план за действие за туризма)</w:t>
                                          </w:r>
                                        </w:p>
                                        <w:p w:rsidR="007C4EAF" w:rsidRPr="003E5D08" w:rsidRDefault="007C4EAF" w:rsidP="00B15383">
                                          <w:pPr>
                                            <w:pStyle w:val="a4"/>
                                            <w:numPr>
                                              <w:ilvl w:val="0"/>
                                              <w:numId w:val="45"/>
                                            </w:numPr>
                                            <w:autoSpaceDE w:val="0"/>
                                            <w:autoSpaceDN w:val="0"/>
                                            <w:adjustRightInd w:val="0"/>
                                            <w:spacing w:after="0"/>
                                            <w:ind w:left="0" w:firstLine="345"/>
                                            <w:jc w:val="both"/>
                                            <w:rPr>
                                              <w:rFonts w:asciiTheme="minorHAnsi" w:hAnsiTheme="minorHAnsi" w:cs="Times New Roman"/>
                                              <w:sz w:val="24"/>
                                              <w:szCs w:val="24"/>
                                            </w:rPr>
                                          </w:pPr>
                                          <w:r w:rsidRPr="003E5D08">
                                            <w:rPr>
                                              <w:rFonts w:asciiTheme="minorHAnsi" w:hAnsiTheme="minorHAnsi" w:cs="Times New Roman"/>
                                              <w:sz w:val="24"/>
                                              <w:szCs w:val="24"/>
                                            </w:rPr>
                                            <w:t>Създаване на всеобхватна правна рамка, управление на риска и стимули</w:t>
                                          </w:r>
                                          <w:r w:rsidR="007E1D0D" w:rsidRPr="003E5D08">
                                            <w:rPr>
                                              <w:rFonts w:asciiTheme="minorHAnsi" w:hAnsiTheme="minorHAnsi" w:cs="Times New Roman"/>
                                              <w:sz w:val="24"/>
                                              <w:szCs w:val="24"/>
                                              <w:lang w:val="en-US"/>
                                            </w:rPr>
                                            <w:t>(</w:t>
                                          </w:r>
                                          <w:r w:rsidR="002849B1" w:rsidRPr="003E5D08">
                                            <w:rPr>
                                              <w:rFonts w:asciiTheme="minorHAnsi" w:hAnsiTheme="minorHAnsi" w:cs="Times New Roman"/>
                                              <w:sz w:val="24"/>
                                              <w:szCs w:val="24"/>
                                            </w:rPr>
                                            <w:t>подо</w:t>
                                          </w:r>
                                          <w:r w:rsidRPr="003E5D08">
                                            <w:rPr>
                                              <w:rFonts w:asciiTheme="minorHAnsi" w:hAnsiTheme="minorHAnsi" w:cs="Times New Roman"/>
                                              <w:sz w:val="24"/>
                                              <w:szCs w:val="24"/>
                                            </w:rPr>
                                            <w:t xml:space="preserve">бряване на правната рамка по отношение на адаптацията към изменениетона климата в сектора, разработване на програми </w:t>
                                          </w:r>
                                          <w:r w:rsidR="007E1D0D" w:rsidRPr="003E5D08">
                                            <w:rPr>
                                              <w:rFonts w:asciiTheme="minorHAnsi" w:hAnsiTheme="minorHAnsi" w:cs="Times New Roman"/>
                                              <w:sz w:val="24"/>
                                              <w:szCs w:val="24"/>
                                            </w:rPr>
                                            <w:t xml:space="preserve">за застраховане и управление на </w:t>
                                          </w:r>
                                          <w:r w:rsidRPr="003E5D08">
                                            <w:rPr>
                                              <w:rFonts w:asciiTheme="minorHAnsi" w:hAnsiTheme="minorHAnsi" w:cs="Times New Roman"/>
                                              <w:sz w:val="24"/>
                                              <w:szCs w:val="24"/>
                                            </w:rPr>
                                            <w:t>риска, създаване на междусекторни политики, създаване на механизми за икономически стимули за прилагане на възможностите за адаптация)</w:t>
                                          </w:r>
                                        </w:p>
                                        <w:p w:rsidR="00F8099D" w:rsidRPr="003E5D08" w:rsidRDefault="007C4EAF" w:rsidP="002849B1">
                                          <w:pPr>
                                            <w:autoSpaceDE w:val="0"/>
                                            <w:autoSpaceDN w:val="0"/>
                                            <w:adjustRightInd w:val="0"/>
                                            <w:spacing w:after="0"/>
                                            <w:jc w:val="both"/>
                                            <w:rPr>
                                              <w:rFonts w:asciiTheme="minorHAnsi" w:hAnsiTheme="minorHAnsi" w:cs="Times New Roman"/>
                                              <w:i/>
                                              <w:sz w:val="24"/>
                                              <w:szCs w:val="24"/>
                                            </w:rPr>
                                          </w:pPr>
                                          <w:r w:rsidRPr="003E5D08">
                                            <w:rPr>
                                              <w:rFonts w:asciiTheme="minorHAnsi" w:hAnsiTheme="minorHAnsi" w:cs="Times New Roman"/>
                                              <w:i/>
                                              <w:sz w:val="24"/>
                                              <w:szCs w:val="24"/>
                                            </w:rPr>
                                            <w:t>2.Подобряване на осведомеността и базата от знания з</w:t>
                                          </w:r>
                                          <w:r w:rsidR="008B1BC5" w:rsidRPr="003E5D08">
                                            <w:rPr>
                                              <w:rFonts w:asciiTheme="minorHAnsi" w:hAnsiTheme="minorHAnsi" w:cs="Times New Roman"/>
                                              <w:i/>
                                              <w:sz w:val="24"/>
                                              <w:szCs w:val="24"/>
                                            </w:rPr>
                                            <w:t xml:space="preserve">а адаптация към изменението </w:t>
                                          </w:r>
                                          <w:r w:rsidRPr="003E5D08">
                                            <w:rPr>
                                              <w:rFonts w:asciiTheme="minorHAnsi" w:hAnsiTheme="minorHAnsi" w:cs="Times New Roman"/>
                                              <w:i/>
                                              <w:sz w:val="24"/>
                                              <w:szCs w:val="24"/>
                                            </w:rPr>
                                            <w:t>на климата</w:t>
                                          </w:r>
                                        </w:p>
                                        <w:p w:rsidR="00432C77" w:rsidRPr="003E5D08" w:rsidRDefault="00432C77" w:rsidP="00B15383">
                                          <w:pPr>
                                            <w:pStyle w:val="a4"/>
                                            <w:numPr>
                                              <w:ilvl w:val="0"/>
                                              <w:numId w:val="12"/>
                                            </w:numPr>
                                            <w:autoSpaceDE w:val="0"/>
                                            <w:autoSpaceDN w:val="0"/>
                                            <w:adjustRightInd w:val="0"/>
                                            <w:spacing w:after="0"/>
                                            <w:ind w:left="0" w:firstLine="333"/>
                                            <w:jc w:val="both"/>
                                            <w:rPr>
                                              <w:rFonts w:asciiTheme="minorHAnsi" w:hAnsiTheme="minorHAnsi" w:cs="Times New Roman"/>
                                              <w:sz w:val="24"/>
                                              <w:szCs w:val="24"/>
                                            </w:rPr>
                                          </w:pPr>
                                          <w:r w:rsidRPr="003E5D08">
                                            <w:rPr>
                                              <w:rFonts w:asciiTheme="minorHAnsi" w:hAnsiTheme="minorHAnsi" w:cs="Times New Roman"/>
                                              <w:sz w:val="24"/>
                                              <w:szCs w:val="24"/>
                                            </w:rPr>
                                            <w:t>Повишаване на осведомеността</w:t>
                                          </w:r>
                                          <w:r w:rsidR="00F7658C" w:rsidRPr="003E5D08">
                                            <w:rPr>
                                              <w:rFonts w:asciiTheme="minorHAnsi" w:hAnsiTheme="minorHAnsi" w:cs="Times New Roman"/>
                                              <w:sz w:val="24"/>
                                              <w:szCs w:val="24"/>
                                            </w:rPr>
                                            <w:t>,</w:t>
                                          </w:r>
                                          <w:r w:rsidRPr="003E5D08">
                                            <w:rPr>
                                              <w:rFonts w:asciiTheme="minorHAnsi" w:hAnsiTheme="minorHAnsi" w:cs="Times New Roman"/>
                                              <w:sz w:val="24"/>
                                              <w:szCs w:val="24"/>
                                            </w:rPr>
                                            <w:t xml:space="preserve"> относно изменението на климата ивъздействието му върху сектора (разработване на национална база данни[онлайн портал] с информация за адаптацията към изменението на климата;ангажиране с по-широко разпространение на знания по отношение наадаптацията сред пред</w:t>
                                          </w:r>
                                          <w:r w:rsidR="00D804FE" w:rsidRPr="003E5D08">
                                            <w:rPr>
                                              <w:rFonts w:asciiTheme="minorHAnsi" w:hAnsiTheme="minorHAnsi" w:cs="Times New Roman"/>
                                              <w:sz w:val="24"/>
                                              <w:szCs w:val="24"/>
                                            </w:rPr>
                                            <w:t>-</w:t>
                                          </w:r>
                                          <w:r w:rsidRPr="003E5D08">
                                            <w:rPr>
                                              <w:rFonts w:asciiTheme="minorHAnsi" w:hAnsiTheme="minorHAnsi" w:cs="Times New Roman"/>
                                              <w:sz w:val="24"/>
                                              <w:szCs w:val="24"/>
                                            </w:rPr>
                                            <w:t>приемачите; въвеждане на обучение в областта наизменението на климата в учеб</w:t>
                                          </w:r>
                                          <w:r w:rsidR="00D804FE" w:rsidRPr="003E5D08">
                                            <w:rPr>
                                              <w:rFonts w:asciiTheme="minorHAnsi" w:hAnsiTheme="minorHAnsi" w:cs="Times New Roman"/>
                                              <w:sz w:val="24"/>
                                              <w:szCs w:val="24"/>
                                            </w:rPr>
                                            <w:t>-</w:t>
                                          </w:r>
                                          <w:r w:rsidRPr="003E5D08">
                                            <w:rPr>
                                              <w:rFonts w:asciiTheme="minorHAnsi" w:hAnsiTheme="minorHAnsi" w:cs="Times New Roman"/>
                                              <w:sz w:val="24"/>
                                              <w:szCs w:val="24"/>
                                            </w:rPr>
                                            <w:t>ните програми на училищата иуниверситетите; разработване на видео материали; организиране на семинари заповишаване на осведомеността; разработване на туристически показатели</w:t>
                                          </w:r>
                                          <w:r w:rsidR="00356496" w:rsidRPr="003E5D08">
                                            <w:rPr>
                                              <w:rFonts w:asciiTheme="minorHAnsi" w:hAnsiTheme="minorHAnsi" w:cs="Times New Roman"/>
                                              <w:sz w:val="24"/>
                                              <w:szCs w:val="24"/>
                                            </w:rPr>
                                            <w:t xml:space="preserve">, </w:t>
                                          </w:r>
                                          <w:r w:rsidRPr="003E5D08">
                                            <w:rPr>
                                              <w:rFonts w:asciiTheme="minorHAnsi" w:hAnsiTheme="minorHAnsi" w:cs="Times New Roman"/>
                                              <w:sz w:val="24"/>
                                              <w:szCs w:val="24"/>
                                            </w:rPr>
                                            <w:t>чувствителни към изменението на климата; разработване на показатели заизменението на климата, релевантни за туристическия сектор)</w:t>
                                          </w:r>
                                        </w:p>
                                        <w:p w:rsidR="00A93A14" w:rsidRPr="003E5D08" w:rsidRDefault="00432C77" w:rsidP="00B15383">
                                          <w:pPr>
                                            <w:pStyle w:val="a4"/>
                                            <w:numPr>
                                              <w:ilvl w:val="0"/>
                                              <w:numId w:val="12"/>
                                            </w:numPr>
                                            <w:autoSpaceDE w:val="0"/>
                                            <w:autoSpaceDN w:val="0"/>
                                            <w:adjustRightInd w:val="0"/>
                                            <w:spacing w:after="0"/>
                                            <w:ind w:left="0" w:firstLine="360"/>
                                            <w:jc w:val="both"/>
                                            <w:rPr>
                                              <w:rFonts w:asciiTheme="minorHAnsi" w:hAnsiTheme="minorHAnsi" w:cs="Times New Roman"/>
                                              <w:sz w:val="24"/>
                                              <w:szCs w:val="24"/>
                                            </w:rPr>
                                          </w:pPr>
                                          <w:r w:rsidRPr="003E5D08">
                                            <w:rPr>
                                              <w:rFonts w:asciiTheme="minorHAnsi" w:hAnsiTheme="minorHAnsi" w:cs="Times New Roman"/>
                                              <w:sz w:val="24"/>
                                              <w:szCs w:val="24"/>
                                            </w:rPr>
                                            <w:t>Укрепване на базата от знания в отрасъла (разработване, финансиране иосъществяване на проекти и програми за изследване на изменението на климата;събиране на данни в областта на туризма, свързани с изменението на климата;</w:t>
                                          </w:r>
                                          <w:r w:rsidR="00A93A14" w:rsidRPr="003E5D08">
                                            <w:rPr>
                                              <w:rFonts w:asciiTheme="minorHAnsi" w:hAnsiTheme="minorHAnsi" w:cs="Times New Roman"/>
                                              <w:sz w:val="24"/>
                                              <w:szCs w:val="24"/>
                                            </w:rPr>
                                            <w:t>мониторинг и оценка;разпространение на разработените мерки за адаптация сред заинтересованитестрани)</w:t>
                                          </w:r>
                                        </w:p>
                                        <w:p w:rsidR="00A93A14" w:rsidRPr="003E5D08" w:rsidRDefault="00A93A14" w:rsidP="002849B1">
                                          <w:pPr>
                                            <w:autoSpaceDE w:val="0"/>
                                            <w:autoSpaceDN w:val="0"/>
                                            <w:adjustRightInd w:val="0"/>
                                            <w:spacing w:after="0"/>
                                            <w:jc w:val="both"/>
                                            <w:rPr>
                                              <w:rFonts w:asciiTheme="minorHAnsi" w:hAnsiTheme="minorHAnsi" w:cs="Times New Roman"/>
                                              <w:i/>
                                              <w:sz w:val="24"/>
                                              <w:szCs w:val="24"/>
                                            </w:rPr>
                                          </w:pPr>
                                          <w:r w:rsidRPr="003E5D08">
                                            <w:rPr>
                                              <w:rFonts w:asciiTheme="minorHAnsi" w:hAnsiTheme="minorHAnsi" w:cs="Times New Roman"/>
                                              <w:i/>
                                              <w:sz w:val="24"/>
                                              <w:szCs w:val="24"/>
                                            </w:rPr>
                                            <w:t>3. Изграждане на капацитет за адаптация</w:t>
                                          </w:r>
                                        </w:p>
                                        <w:p w:rsidR="00A93A14" w:rsidRPr="003E5D08" w:rsidRDefault="00A93A14" w:rsidP="00B15383">
                                          <w:pPr>
                                            <w:pStyle w:val="a4"/>
                                            <w:numPr>
                                              <w:ilvl w:val="0"/>
                                              <w:numId w:val="12"/>
                                            </w:numPr>
                                            <w:autoSpaceDE w:val="0"/>
                                            <w:autoSpaceDN w:val="0"/>
                                            <w:adjustRightInd w:val="0"/>
                                            <w:spacing w:after="0"/>
                                            <w:ind w:left="0" w:firstLine="360"/>
                                            <w:jc w:val="both"/>
                                            <w:rPr>
                                              <w:rFonts w:asciiTheme="minorHAnsi" w:hAnsiTheme="minorHAnsi" w:cs="Times New Roman"/>
                                              <w:sz w:val="24"/>
                                              <w:szCs w:val="24"/>
                                            </w:rPr>
                                          </w:pPr>
                                          <w:r w:rsidRPr="003E5D08">
                                            <w:rPr>
                                              <w:rFonts w:asciiTheme="minorHAnsi" w:hAnsiTheme="minorHAnsi" w:cs="Times New Roman"/>
                                              <w:sz w:val="24"/>
                                              <w:szCs w:val="24"/>
                                            </w:rPr>
                                            <w:t>Регионална и подсекторна оценка на адаптивния капацитет (разработване наинструменти за оценка на адаптивния капацитет; провеждане на оценки на капа</w:t>
                                          </w:r>
                                          <w:r w:rsidR="002849B1" w:rsidRPr="003E5D08">
                                            <w:rPr>
                                              <w:rFonts w:asciiTheme="minorHAnsi" w:hAnsiTheme="minorHAnsi" w:cs="Times New Roman"/>
                                              <w:sz w:val="24"/>
                                              <w:szCs w:val="24"/>
                                              <w:lang w:val="en-US"/>
                                            </w:rPr>
                                            <w:t>-</w:t>
                                          </w:r>
                                          <w:r w:rsidRPr="003E5D08">
                                            <w:rPr>
                                              <w:rFonts w:asciiTheme="minorHAnsi" w:hAnsiTheme="minorHAnsi" w:cs="Times New Roman"/>
                                              <w:sz w:val="24"/>
                                              <w:szCs w:val="24"/>
                                            </w:rPr>
                                            <w:t>цитетаза адаптация)</w:t>
                                          </w:r>
                                        </w:p>
                                        <w:p w:rsidR="00A93A14" w:rsidRPr="003E5D08" w:rsidRDefault="00A93A14" w:rsidP="00B15383">
                                          <w:pPr>
                                            <w:pStyle w:val="a4"/>
                                            <w:numPr>
                                              <w:ilvl w:val="0"/>
                                              <w:numId w:val="12"/>
                                            </w:numPr>
                                            <w:autoSpaceDE w:val="0"/>
                                            <w:autoSpaceDN w:val="0"/>
                                            <w:adjustRightInd w:val="0"/>
                                            <w:spacing w:after="0"/>
                                            <w:ind w:left="61" w:firstLine="299"/>
                                            <w:jc w:val="both"/>
                                            <w:rPr>
                                              <w:rFonts w:asciiTheme="minorHAnsi" w:hAnsiTheme="minorHAnsi" w:cs="Times New Roman"/>
                                              <w:sz w:val="24"/>
                                              <w:szCs w:val="24"/>
                                            </w:rPr>
                                          </w:pPr>
                                          <w:r w:rsidRPr="003E5D08">
                                            <w:rPr>
                                              <w:rFonts w:asciiTheme="minorHAnsi" w:hAnsiTheme="minorHAnsi" w:cs="Times New Roman"/>
                                              <w:sz w:val="24"/>
                                              <w:szCs w:val="24"/>
                                            </w:rPr>
                                            <w:t>Изграждане на капацитет (действия за обучение и разпространяване на знания;въвеждане на финансови стимул</w:t>
                                          </w:r>
                                          <w:r w:rsidR="008B1BC5" w:rsidRPr="003E5D08">
                                            <w:rPr>
                                              <w:rFonts w:asciiTheme="minorHAnsi" w:hAnsiTheme="minorHAnsi" w:cs="Times New Roman"/>
                                              <w:sz w:val="24"/>
                                              <w:szCs w:val="24"/>
                                            </w:rPr>
                                            <w:t xml:space="preserve">и за изграждане на капацитет на </w:t>
                                          </w:r>
                                          <w:r w:rsidRPr="003E5D08">
                                            <w:rPr>
                                              <w:rFonts w:asciiTheme="minorHAnsi" w:hAnsiTheme="minorHAnsi" w:cs="Times New Roman"/>
                                              <w:sz w:val="24"/>
                                              <w:szCs w:val="24"/>
                                            </w:rPr>
                                            <w:t xml:space="preserve">заинтересованите страни; </w:t>
                                          </w:r>
                                          <w:r w:rsidR="002849B1" w:rsidRPr="003E5D08">
                                            <w:rPr>
                                              <w:rFonts w:asciiTheme="minorHAnsi" w:hAnsiTheme="minorHAnsi" w:cs="Times New Roman"/>
                                              <w:sz w:val="24"/>
                                              <w:szCs w:val="24"/>
                                            </w:rPr>
                                            <w:t>въвеждане на специални програми</w:t>
                                          </w:r>
                                          <w:r w:rsidRPr="003E5D08">
                                            <w:rPr>
                                              <w:rFonts w:asciiTheme="minorHAnsi" w:hAnsiTheme="minorHAnsi" w:cs="Times New Roman"/>
                                              <w:sz w:val="24"/>
                                              <w:szCs w:val="24"/>
                                            </w:rPr>
                                            <w:t>/курсове в колежите и университетите; подобряване на координацията, информираността и к</w:t>
                                          </w:r>
                                          <w:r w:rsidR="008B1BC5" w:rsidRPr="003E5D08">
                                            <w:rPr>
                                              <w:rFonts w:asciiTheme="minorHAnsi" w:hAnsiTheme="minorHAnsi" w:cs="Times New Roman"/>
                                              <w:sz w:val="24"/>
                                              <w:szCs w:val="24"/>
                                            </w:rPr>
                                            <w:t>омуникацията меж</w:t>
                                          </w:r>
                                          <w:r w:rsidRPr="003E5D08">
                                            <w:rPr>
                                              <w:rFonts w:asciiTheme="minorHAnsi" w:hAnsiTheme="minorHAnsi" w:cs="Times New Roman"/>
                                              <w:sz w:val="24"/>
                                              <w:szCs w:val="24"/>
                                            </w:rPr>
                                            <w:t>ду отговорните правителствени и обществени институции)</w:t>
                                          </w:r>
                                          <w:r w:rsidR="00234FEB" w:rsidRPr="003E5D08">
                                            <w:rPr>
                                              <w:rFonts w:asciiTheme="minorHAnsi" w:hAnsiTheme="minorHAnsi" w:cs="Times New Roman"/>
                                              <w:sz w:val="24"/>
                                              <w:szCs w:val="24"/>
                                            </w:rPr>
                                            <w:t>.</w:t>
                                          </w:r>
                                        </w:p>
                                        <w:p w:rsidR="00A93A14" w:rsidRPr="003E5D08" w:rsidRDefault="00A93A14" w:rsidP="0067731F">
                                          <w:pPr>
                                            <w:autoSpaceDE w:val="0"/>
                                            <w:autoSpaceDN w:val="0"/>
                                            <w:adjustRightInd w:val="0"/>
                                            <w:spacing w:after="0"/>
                                            <w:ind w:right="495"/>
                                            <w:jc w:val="both"/>
                                            <w:rPr>
                                              <w:rFonts w:asciiTheme="minorHAnsi" w:hAnsiTheme="minorHAnsi" w:cs="Times New Roman"/>
                                              <w:i/>
                                              <w:sz w:val="24"/>
                                              <w:szCs w:val="24"/>
                                            </w:rPr>
                                          </w:pPr>
                                          <w:r w:rsidRPr="003E5D08">
                                            <w:rPr>
                                              <w:rFonts w:asciiTheme="minorHAnsi" w:hAnsiTheme="minorHAnsi" w:cs="Times New Roman"/>
                                              <w:i/>
                                              <w:sz w:val="24"/>
                                              <w:szCs w:val="24"/>
                                            </w:rPr>
                                            <w:t>4. Разработване на конкретни действия за адаптация</w:t>
                                          </w:r>
                                        </w:p>
                                        <w:p w:rsidR="00A93A14" w:rsidRPr="003E5D08" w:rsidRDefault="008D7EF2" w:rsidP="00B15383">
                                          <w:pPr>
                                            <w:pStyle w:val="a4"/>
                                            <w:numPr>
                                              <w:ilvl w:val="0"/>
                                              <w:numId w:val="13"/>
                                            </w:numPr>
                                            <w:autoSpaceDE w:val="0"/>
                                            <w:autoSpaceDN w:val="0"/>
                                            <w:adjustRightInd w:val="0"/>
                                            <w:spacing w:after="0"/>
                                            <w:ind w:left="0" w:right="34"/>
                                            <w:jc w:val="both"/>
                                            <w:rPr>
                                              <w:rFonts w:asciiTheme="minorHAnsi" w:hAnsiTheme="minorHAnsi" w:cs="Times New Roman"/>
                                              <w:sz w:val="24"/>
                                              <w:szCs w:val="24"/>
                                            </w:rPr>
                                          </w:pPr>
                                          <w:r w:rsidRPr="003E5D08">
                                            <w:rPr>
                                              <w:rFonts w:asciiTheme="minorHAnsi" w:hAnsiTheme="minorHAnsi" w:cs="Times New Roman"/>
                                              <w:sz w:val="24"/>
                                              <w:szCs w:val="24"/>
                                            </w:rPr>
                                            <w:t xml:space="preserve">      - </w:t>
                                          </w:r>
                                          <w:r w:rsidR="00A93A14" w:rsidRPr="003E5D08">
                                            <w:rPr>
                                              <w:rFonts w:asciiTheme="minorHAnsi" w:hAnsiTheme="minorHAnsi" w:cs="Times New Roman"/>
                                              <w:sz w:val="24"/>
                                              <w:szCs w:val="24"/>
                                            </w:rPr>
                                            <w:t>Адаптиране на съществуващите туристически сектори (разработване и прилаганена мерки за адаптация за летния и зимния туризъм)</w:t>
                                          </w:r>
                                          <w:r w:rsidR="00234FEB" w:rsidRPr="003E5D08">
                                            <w:rPr>
                                              <w:rFonts w:asciiTheme="minorHAnsi" w:hAnsiTheme="minorHAnsi" w:cs="Times New Roman"/>
                                              <w:sz w:val="24"/>
                                              <w:szCs w:val="24"/>
                                            </w:rPr>
                                            <w:t>;</w:t>
                                          </w:r>
                                        </w:p>
                                        <w:p w:rsidR="00A93A14" w:rsidRPr="003E5D08" w:rsidRDefault="008D7EF2" w:rsidP="00B15383">
                                          <w:pPr>
                                            <w:pStyle w:val="a4"/>
                                            <w:numPr>
                                              <w:ilvl w:val="0"/>
                                              <w:numId w:val="13"/>
                                            </w:numPr>
                                            <w:autoSpaceDE w:val="0"/>
                                            <w:autoSpaceDN w:val="0"/>
                                            <w:adjustRightInd w:val="0"/>
                                            <w:spacing w:after="0"/>
                                            <w:ind w:left="0" w:right="34"/>
                                            <w:jc w:val="both"/>
                                            <w:rPr>
                                              <w:rFonts w:asciiTheme="minorHAnsi" w:hAnsiTheme="minorHAnsi" w:cs="Times New Roman"/>
                                              <w:sz w:val="24"/>
                                              <w:szCs w:val="24"/>
                                            </w:rPr>
                                          </w:pPr>
                                          <w:r w:rsidRPr="003E5D08">
                                            <w:rPr>
                                              <w:rFonts w:asciiTheme="minorHAnsi" w:hAnsiTheme="minorHAnsi" w:cs="Times New Roman"/>
                                              <w:sz w:val="24"/>
                                              <w:szCs w:val="24"/>
                                            </w:rPr>
                                            <w:t xml:space="preserve">      - </w:t>
                                          </w:r>
                                          <w:r w:rsidR="00A93A14" w:rsidRPr="003E5D08">
                                            <w:rPr>
                                              <w:rFonts w:asciiTheme="minorHAnsi" w:hAnsiTheme="minorHAnsi" w:cs="Times New Roman"/>
                                              <w:sz w:val="24"/>
                                              <w:szCs w:val="24"/>
                                            </w:rPr>
                                            <w:t>Разработване на иновации в областта на туризма и управлението (разработванена нови видове туризъм [продукти, дестинации]; идентифициране на нови туристи</w:t>
                                          </w:r>
                                          <w:r w:rsidR="00D804FE" w:rsidRPr="003E5D08">
                                            <w:rPr>
                                              <w:rFonts w:asciiTheme="minorHAnsi" w:hAnsiTheme="minorHAnsi" w:cs="Times New Roman"/>
                                              <w:sz w:val="24"/>
                                              <w:szCs w:val="24"/>
                                            </w:rPr>
                                            <w:t>-</w:t>
                                          </w:r>
                                          <w:r w:rsidR="00A93A14" w:rsidRPr="003E5D08">
                                            <w:rPr>
                                              <w:rFonts w:asciiTheme="minorHAnsi" w:hAnsiTheme="minorHAnsi" w:cs="Times New Roman"/>
                                              <w:sz w:val="24"/>
                                              <w:szCs w:val="24"/>
                                            </w:rPr>
                                            <w:t>чески сектори [сегментиране]; разработване и внедряване на нови маркетингови стратегии и подходи; разработване на нововъведения вуправлението на ресурсите на подсекторно ниво [предприятие])</w:t>
                                          </w:r>
                                          <w:r w:rsidR="00D804FE" w:rsidRPr="003E5D08">
                                            <w:rPr>
                                              <w:rFonts w:asciiTheme="minorHAnsi" w:hAnsiTheme="minorHAnsi" w:cs="Times New Roman"/>
                                              <w:sz w:val="24"/>
                                              <w:szCs w:val="24"/>
                                            </w:rPr>
                                            <w:t>.</w:t>
                                          </w:r>
                                        </w:p>
                                        <w:p w:rsidR="00A93A14" w:rsidRPr="003E5D08" w:rsidRDefault="00A93A14" w:rsidP="007F02AF">
                                          <w:pPr>
                                            <w:autoSpaceDE w:val="0"/>
                                            <w:autoSpaceDN w:val="0"/>
                                            <w:adjustRightInd w:val="0"/>
                                            <w:spacing w:after="0"/>
                                            <w:ind w:right="34"/>
                                            <w:jc w:val="both"/>
                                            <w:rPr>
                                              <w:rFonts w:asciiTheme="minorHAnsi" w:hAnsiTheme="minorHAnsi" w:cs="Times New Roman"/>
                                              <w:i/>
                                              <w:sz w:val="24"/>
                                              <w:szCs w:val="24"/>
                                            </w:rPr>
                                          </w:pPr>
                                          <w:r w:rsidRPr="003E5D08">
                                            <w:rPr>
                                              <w:rFonts w:asciiTheme="minorHAnsi" w:hAnsiTheme="minorHAnsi" w:cs="Times New Roman"/>
                                              <w:i/>
                                              <w:sz w:val="24"/>
                                              <w:szCs w:val="24"/>
                                            </w:rPr>
                                            <w:t>Приоритетни действия</w:t>
                                          </w:r>
                                        </w:p>
                                        <w:p w:rsidR="00A93A14" w:rsidRPr="003E5D08" w:rsidRDefault="00A93A14" w:rsidP="007F02AF">
                                          <w:pPr>
                                            <w:autoSpaceDE w:val="0"/>
                                            <w:autoSpaceDN w:val="0"/>
                                            <w:adjustRightInd w:val="0"/>
                                            <w:spacing w:after="0"/>
                                            <w:ind w:right="34"/>
                                            <w:jc w:val="both"/>
                                            <w:rPr>
                                              <w:rFonts w:asciiTheme="minorHAnsi" w:hAnsiTheme="minorHAnsi" w:cs="Times New Roman"/>
                                              <w:sz w:val="24"/>
                                              <w:szCs w:val="24"/>
                                            </w:rPr>
                                          </w:pPr>
                                          <w:r w:rsidRPr="003E5D08">
                                            <w:rPr>
                                              <w:rFonts w:asciiTheme="minorHAnsi" w:hAnsiTheme="minorHAnsi" w:cs="Times New Roman"/>
                                              <w:sz w:val="24"/>
                                              <w:szCs w:val="24"/>
                                            </w:rPr>
                                            <w:t>Планът за действие идентифицира следните приори</w:t>
                                          </w:r>
                                          <w:r w:rsidR="00D804FE" w:rsidRPr="003E5D08">
                                            <w:rPr>
                                              <w:rFonts w:asciiTheme="minorHAnsi" w:hAnsiTheme="minorHAnsi" w:cs="Times New Roman"/>
                                              <w:sz w:val="24"/>
                                              <w:szCs w:val="24"/>
                                            </w:rPr>
                                            <w:t xml:space="preserve">тетни действия, които следва да </w:t>
                                          </w:r>
                                          <w:r w:rsidRPr="003E5D08">
                                            <w:rPr>
                                              <w:rFonts w:asciiTheme="minorHAnsi" w:hAnsiTheme="minorHAnsi" w:cs="Times New Roman"/>
                                              <w:sz w:val="24"/>
                                              <w:szCs w:val="24"/>
                                            </w:rPr>
                                            <w:lastRenderedPageBreak/>
                                            <w:t>бъдат предприети в краткосрочен план:</w:t>
                                          </w:r>
                                        </w:p>
                                        <w:p w:rsidR="00CE51D7" w:rsidRPr="003E5D08" w:rsidRDefault="00F9288D" w:rsidP="00B15383">
                                          <w:pPr>
                                            <w:pStyle w:val="a4"/>
                                            <w:numPr>
                                              <w:ilvl w:val="0"/>
                                              <w:numId w:val="13"/>
                                            </w:numPr>
                                            <w:autoSpaceDE w:val="0"/>
                                            <w:autoSpaceDN w:val="0"/>
                                            <w:adjustRightInd w:val="0"/>
                                            <w:spacing w:after="0"/>
                                            <w:ind w:left="0" w:right="34"/>
                                            <w:jc w:val="both"/>
                                            <w:rPr>
                                              <w:rFonts w:asciiTheme="minorHAnsi" w:hAnsiTheme="minorHAnsi" w:cs="Times New Roman"/>
                                              <w:sz w:val="24"/>
                                              <w:szCs w:val="24"/>
                                            </w:rPr>
                                          </w:pPr>
                                          <w:r w:rsidRPr="003E5D08">
                                            <w:rPr>
                                              <w:rFonts w:asciiTheme="minorHAnsi" w:hAnsiTheme="minorHAnsi" w:cs="Times New Roman"/>
                                              <w:sz w:val="24"/>
                                              <w:szCs w:val="24"/>
                                            </w:rPr>
                                            <w:t xml:space="preserve">       - </w:t>
                                          </w:r>
                                          <w:r w:rsidR="00CE51D7" w:rsidRPr="003E5D08">
                                            <w:rPr>
                                              <w:rFonts w:asciiTheme="minorHAnsi" w:hAnsiTheme="minorHAnsi" w:cs="Times New Roman"/>
                                              <w:sz w:val="24"/>
                                              <w:szCs w:val="24"/>
                                            </w:rPr>
                                            <w:t>Ангажиране с по-широко разпространение на знания по отношение наадап</w:t>
                                          </w:r>
                                          <w:r w:rsidR="00CE0F81" w:rsidRPr="003E5D08">
                                            <w:rPr>
                                              <w:rFonts w:asciiTheme="minorHAnsi" w:hAnsiTheme="minorHAnsi" w:cs="Times New Roman"/>
                                              <w:sz w:val="24"/>
                                              <w:szCs w:val="24"/>
                                            </w:rPr>
                                            <w:t>-</w:t>
                                          </w:r>
                                          <w:r w:rsidR="00CE51D7" w:rsidRPr="003E5D08">
                                            <w:rPr>
                                              <w:rFonts w:asciiTheme="minorHAnsi" w:hAnsiTheme="minorHAnsi" w:cs="Times New Roman"/>
                                              <w:sz w:val="24"/>
                                              <w:szCs w:val="24"/>
                                            </w:rPr>
                                            <w:t>тацията към изменението на климата, за да се достигне до местнитепредприемачи в областта на туризма;</w:t>
                                          </w:r>
                                        </w:p>
                                        <w:p w:rsidR="00CE51D7" w:rsidRPr="003E5D08" w:rsidRDefault="00F9288D" w:rsidP="00B15383">
                                          <w:pPr>
                                            <w:pStyle w:val="a4"/>
                                            <w:numPr>
                                              <w:ilvl w:val="0"/>
                                              <w:numId w:val="13"/>
                                            </w:numPr>
                                            <w:autoSpaceDE w:val="0"/>
                                            <w:autoSpaceDN w:val="0"/>
                                            <w:adjustRightInd w:val="0"/>
                                            <w:spacing w:after="0"/>
                                            <w:ind w:left="0" w:right="34"/>
                                            <w:jc w:val="both"/>
                                            <w:rPr>
                                              <w:rFonts w:asciiTheme="minorHAnsi" w:hAnsiTheme="minorHAnsi" w:cs="Times New Roman"/>
                                              <w:sz w:val="24"/>
                                              <w:szCs w:val="24"/>
                                            </w:rPr>
                                          </w:pPr>
                                          <w:r w:rsidRPr="003E5D08">
                                            <w:rPr>
                                              <w:rFonts w:asciiTheme="minorHAnsi" w:hAnsiTheme="minorHAnsi" w:cs="Times New Roman"/>
                                              <w:sz w:val="24"/>
                                              <w:szCs w:val="24"/>
                                            </w:rPr>
                                            <w:t xml:space="preserve">       - </w:t>
                                          </w:r>
                                          <w:r w:rsidR="00CE51D7" w:rsidRPr="003E5D08">
                                            <w:rPr>
                                              <w:rFonts w:asciiTheme="minorHAnsi" w:hAnsiTheme="minorHAnsi" w:cs="Times New Roman"/>
                                              <w:sz w:val="24"/>
                                              <w:szCs w:val="24"/>
                                            </w:rPr>
                                            <w:t>Разработване на туристически показатели, чувствителни към изменението наклимата;</w:t>
                                          </w:r>
                                        </w:p>
                                        <w:p w:rsidR="00CE51D7" w:rsidRPr="003E5D08" w:rsidRDefault="00F9288D" w:rsidP="00B15383">
                                          <w:pPr>
                                            <w:pStyle w:val="a4"/>
                                            <w:numPr>
                                              <w:ilvl w:val="0"/>
                                              <w:numId w:val="13"/>
                                            </w:numPr>
                                            <w:autoSpaceDE w:val="0"/>
                                            <w:autoSpaceDN w:val="0"/>
                                            <w:adjustRightInd w:val="0"/>
                                            <w:spacing w:after="0"/>
                                            <w:ind w:left="0" w:right="34"/>
                                            <w:jc w:val="both"/>
                                            <w:rPr>
                                              <w:rFonts w:asciiTheme="minorHAnsi" w:hAnsiTheme="minorHAnsi" w:cs="Times New Roman"/>
                                              <w:sz w:val="24"/>
                                              <w:szCs w:val="24"/>
                                            </w:rPr>
                                          </w:pPr>
                                          <w:r w:rsidRPr="003E5D08">
                                            <w:rPr>
                                              <w:rFonts w:asciiTheme="minorHAnsi" w:hAnsiTheme="minorHAnsi" w:cs="Times New Roman"/>
                                              <w:sz w:val="24"/>
                                              <w:szCs w:val="24"/>
                                            </w:rPr>
                                            <w:t xml:space="preserve">       - </w:t>
                                          </w:r>
                                          <w:r w:rsidR="00CE51D7" w:rsidRPr="003E5D08">
                                            <w:rPr>
                                              <w:rFonts w:asciiTheme="minorHAnsi" w:hAnsiTheme="minorHAnsi" w:cs="Times New Roman"/>
                                              <w:sz w:val="24"/>
                                              <w:szCs w:val="24"/>
                                            </w:rPr>
                                            <w:t>Разработване на показатели за изменението на климата, релевантни затуристическия сектор;</w:t>
                                          </w:r>
                                        </w:p>
                                        <w:p w:rsidR="00CE51D7" w:rsidRPr="003E5D08" w:rsidRDefault="00F9288D" w:rsidP="00B15383">
                                          <w:pPr>
                                            <w:pStyle w:val="a4"/>
                                            <w:numPr>
                                              <w:ilvl w:val="0"/>
                                              <w:numId w:val="13"/>
                                            </w:numPr>
                                            <w:autoSpaceDE w:val="0"/>
                                            <w:autoSpaceDN w:val="0"/>
                                            <w:adjustRightInd w:val="0"/>
                                            <w:spacing w:after="0"/>
                                            <w:ind w:left="0" w:right="34"/>
                                            <w:jc w:val="both"/>
                                            <w:rPr>
                                              <w:rFonts w:asciiTheme="minorHAnsi" w:hAnsiTheme="minorHAnsi" w:cs="Times New Roman"/>
                                              <w:sz w:val="24"/>
                                              <w:szCs w:val="24"/>
                                            </w:rPr>
                                          </w:pPr>
                                          <w:r w:rsidRPr="003E5D08">
                                            <w:rPr>
                                              <w:rFonts w:asciiTheme="minorHAnsi" w:hAnsiTheme="minorHAnsi" w:cs="Times New Roman"/>
                                              <w:sz w:val="24"/>
                                              <w:szCs w:val="24"/>
                                            </w:rPr>
                                            <w:t xml:space="preserve">      - </w:t>
                                          </w:r>
                                          <w:r w:rsidR="00CE51D7" w:rsidRPr="003E5D08">
                                            <w:rPr>
                                              <w:rFonts w:asciiTheme="minorHAnsi" w:hAnsiTheme="minorHAnsi" w:cs="Times New Roman"/>
                                              <w:sz w:val="24"/>
                                              <w:szCs w:val="24"/>
                                            </w:rPr>
                                            <w:t>Разработване на инструменти за оценка на адаптивния капацитет;</w:t>
                                          </w:r>
                                        </w:p>
                                        <w:p w:rsidR="00CE51D7" w:rsidRPr="003E5D08" w:rsidRDefault="00F9288D" w:rsidP="00B15383">
                                          <w:pPr>
                                            <w:pStyle w:val="a4"/>
                                            <w:numPr>
                                              <w:ilvl w:val="0"/>
                                              <w:numId w:val="13"/>
                                            </w:numPr>
                                            <w:autoSpaceDE w:val="0"/>
                                            <w:autoSpaceDN w:val="0"/>
                                            <w:adjustRightInd w:val="0"/>
                                            <w:spacing w:after="0"/>
                                            <w:ind w:left="0" w:right="34"/>
                                            <w:jc w:val="both"/>
                                            <w:rPr>
                                              <w:rFonts w:asciiTheme="minorHAnsi" w:hAnsiTheme="minorHAnsi" w:cs="Times New Roman"/>
                                              <w:sz w:val="24"/>
                                              <w:szCs w:val="24"/>
                                            </w:rPr>
                                          </w:pPr>
                                          <w:r w:rsidRPr="003E5D08">
                                            <w:rPr>
                                              <w:rFonts w:asciiTheme="minorHAnsi" w:hAnsiTheme="minorHAnsi" w:cs="Times New Roman"/>
                                              <w:sz w:val="24"/>
                                              <w:szCs w:val="24"/>
                                            </w:rPr>
                                            <w:t xml:space="preserve">      - </w:t>
                                          </w:r>
                                          <w:r w:rsidR="00CE51D7" w:rsidRPr="003E5D08">
                                            <w:rPr>
                                              <w:rFonts w:asciiTheme="minorHAnsi" w:hAnsiTheme="minorHAnsi" w:cs="Times New Roman"/>
                                              <w:sz w:val="24"/>
                                              <w:szCs w:val="24"/>
                                            </w:rPr>
                                            <w:t>Разработване на обучение по изменение на климата.</w:t>
                                          </w:r>
                                        </w:p>
                                        <w:p w:rsidR="00CE51D7" w:rsidRPr="003E5D08" w:rsidRDefault="00CE51D7" w:rsidP="007F02AF">
                                          <w:pPr>
                                            <w:autoSpaceDE w:val="0"/>
                                            <w:autoSpaceDN w:val="0"/>
                                            <w:adjustRightInd w:val="0"/>
                                            <w:spacing w:after="0"/>
                                            <w:ind w:right="34"/>
                                            <w:jc w:val="both"/>
                                            <w:rPr>
                                              <w:rFonts w:asciiTheme="minorHAnsi" w:hAnsiTheme="minorHAnsi" w:cs="Times New Roman"/>
                                              <w:i/>
                                              <w:sz w:val="24"/>
                                              <w:szCs w:val="24"/>
                                            </w:rPr>
                                          </w:pPr>
                                          <w:r w:rsidRPr="003E5D08">
                                            <w:rPr>
                                              <w:rFonts w:asciiTheme="minorHAnsi" w:hAnsiTheme="minorHAnsi" w:cs="Times New Roman"/>
                                              <w:i/>
                                              <w:sz w:val="24"/>
                                              <w:szCs w:val="24"/>
                                            </w:rPr>
                                            <w:t>Заинтересовани страни</w:t>
                                          </w:r>
                                        </w:p>
                                        <w:p w:rsidR="00A93A14" w:rsidRPr="003E5D08" w:rsidRDefault="00CE51D7" w:rsidP="007F02AF">
                                          <w:pPr>
                                            <w:autoSpaceDE w:val="0"/>
                                            <w:autoSpaceDN w:val="0"/>
                                            <w:adjustRightInd w:val="0"/>
                                            <w:spacing w:after="0"/>
                                            <w:ind w:right="34"/>
                                            <w:jc w:val="both"/>
                                            <w:rPr>
                                              <w:rFonts w:asciiTheme="minorHAnsi" w:hAnsiTheme="minorHAnsi" w:cs="Times New Roman"/>
                                              <w:sz w:val="24"/>
                                              <w:szCs w:val="24"/>
                                            </w:rPr>
                                          </w:pPr>
                                          <w:r w:rsidRPr="003E5D08">
                                            <w:rPr>
                                              <w:rFonts w:asciiTheme="minorHAnsi" w:hAnsiTheme="minorHAnsi" w:cs="Times New Roman"/>
                                              <w:sz w:val="24"/>
                                              <w:szCs w:val="24"/>
                                            </w:rPr>
                                            <w:t>Заинтересованите страни включват съответните министерства и тех</w:t>
                                          </w:r>
                                          <w:r w:rsidR="00965B94" w:rsidRPr="003E5D08">
                                            <w:rPr>
                                              <w:rFonts w:asciiTheme="minorHAnsi" w:hAnsiTheme="minorHAnsi" w:cs="Times New Roman"/>
                                              <w:sz w:val="24"/>
                                              <w:szCs w:val="24"/>
                                            </w:rPr>
                                            <w:t xml:space="preserve">ните органи, </w:t>
                                          </w:r>
                                          <w:r w:rsidRPr="003E5D08">
                                            <w:rPr>
                                              <w:rFonts w:asciiTheme="minorHAnsi" w:hAnsiTheme="minorHAnsi" w:cs="Times New Roman"/>
                                              <w:sz w:val="24"/>
                                              <w:szCs w:val="24"/>
                                            </w:rPr>
                                            <w:t>отговорни за политиките и регламентите в областт</w:t>
                                          </w:r>
                                          <w:r w:rsidR="00965B94" w:rsidRPr="003E5D08">
                                            <w:rPr>
                                              <w:rFonts w:asciiTheme="minorHAnsi" w:hAnsiTheme="minorHAnsi" w:cs="Times New Roman"/>
                                              <w:sz w:val="24"/>
                                              <w:szCs w:val="24"/>
                                            </w:rPr>
                                            <w:t xml:space="preserve">а на туризма. Частният сектор с </w:t>
                                          </w:r>
                                          <w:r w:rsidRPr="003E5D08">
                                            <w:rPr>
                                              <w:rFonts w:asciiTheme="minorHAnsi" w:hAnsiTheme="minorHAnsi" w:cs="Times New Roman"/>
                                              <w:sz w:val="24"/>
                                              <w:szCs w:val="24"/>
                                            </w:rPr>
                                            <w:t>неговите асоциации и предприемачи също е ключов уч</w:t>
                                          </w:r>
                                          <w:r w:rsidR="00965B94" w:rsidRPr="003E5D08">
                                            <w:rPr>
                                              <w:rFonts w:asciiTheme="minorHAnsi" w:hAnsiTheme="minorHAnsi" w:cs="Times New Roman"/>
                                              <w:sz w:val="24"/>
                                              <w:szCs w:val="24"/>
                                            </w:rPr>
                                            <w:t>астник. И не на последно мяс</w:t>
                                          </w:r>
                                          <w:r w:rsidR="00234FEB" w:rsidRPr="003E5D08">
                                            <w:rPr>
                                              <w:rFonts w:asciiTheme="minorHAnsi" w:hAnsiTheme="minorHAnsi" w:cs="Times New Roman"/>
                                              <w:sz w:val="24"/>
                                              <w:szCs w:val="24"/>
                                            </w:rPr>
                                            <w:t>-</w:t>
                                          </w:r>
                                          <w:r w:rsidR="00965B94" w:rsidRPr="003E5D08">
                                            <w:rPr>
                                              <w:rFonts w:asciiTheme="minorHAnsi" w:hAnsiTheme="minorHAnsi" w:cs="Times New Roman"/>
                                              <w:sz w:val="24"/>
                                              <w:szCs w:val="24"/>
                                            </w:rPr>
                                            <w:t xml:space="preserve">то, </w:t>
                                          </w:r>
                                          <w:r w:rsidRPr="003E5D08">
                                            <w:rPr>
                                              <w:rFonts w:asciiTheme="minorHAnsi" w:hAnsiTheme="minorHAnsi" w:cs="Times New Roman"/>
                                              <w:sz w:val="24"/>
                                              <w:szCs w:val="24"/>
                                            </w:rPr>
                                            <w:t xml:space="preserve">организациите за управление на туристическите </w:t>
                                          </w:r>
                                          <w:r w:rsidR="007E1D0D" w:rsidRPr="003E5D08">
                                            <w:rPr>
                                              <w:rFonts w:asciiTheme="minorHAnsi" w:hAnsiTheme="minorHAnsi" w:cs="Times New Roman"/>
                                              <w:sz w:val="24"/>
                                              <w:szCs w:val="24"/>
                                            </w:rPr>
                                            <w:t xml:space="preserve">райони </w:t>
                                          </w:r>
                                          <w:r w:rsidR="00965B94" w:rsidRPr="003E5D08">
                                            <w:rPr>
                                              <w:rFonts w:asciiTheme="minorHAnsi" w:hAnsiTheme="minorHAnsi" w:cs="Times New Roman"/>
                                              <w:sz w:val="24"/>
                                              <w:szCs w:val="24"/>
                                            </w:rPr>
                                            <w:t xml:space="preserve">и </w:t>
                                          </w:r>
                                          <w:r w:rsidRPr="003E5D08">
                                            <w:rPr>
                                              <w:rFonts w:asciiTheme="minorHAnsi" w:hAnsiTheme="minorHAnsi" w:cs="Times New Roman"/>
                                              <w:sz w:val="24"/>
                                              <w:szCs w:val="24"/>
                                            </w:rPr>
                                            <w:t>гражданското общество имат също своя дял.</w:t>
                                          </w:r>
                                        </w:p>
                                        <w:p w:rsidR="00156B44" w:rsidRPr="003E5D08" w:rsidRDefault="00156B44" w:rsidP="007F02AF">
                                          <w:pPr>
                                            <w:autoSpaceDE w:val="0"/>
                                            <w:autoSpaceDN w:val="0"/>
                                            <w:adjustRightInd w:val="0"/>
                                            <w:spacing w:after="0"/>
                                            <w:ind w:right="34"/>
                                            <w:jc w:val="both"/>
                                            <w:rPr>
                                              <w:rFonts w:asciiTheme="minorHAnsi" w:hAnsiTheme="minorHAnsi" w:cs="Times New Roman"/>
                                              <w:sz w:val="24"/>
                                              <w:szCs w:val="24"/>
                                            </w:rPr>
                                          </w:pPr>
                                        </w:p>
                                        <w:p w:rsidR="00CE51D7" w:rsidRPr="003E5D08" w:rsidRDefault="00733B65" w:rsidP="007F02AF">
                                          <w:pPr>
                                            <w:autoSpaceDE w:val="0"/>
                                            <w:autoSpaceDN w:val="0"/>
                                            <w:adjustRightInd w:val="0"/>
                                            <w:spacing w:after="0"/>
                                            <w:ind w:right="34"/>
                                            <w:jc w:val="both"/>
                                            <w:rPr>
                                              <w:rFonts w:asciiTheme="minorHAnsi" w:hAnsiTheme="minorHAnsi" w:cs="Times New Roman"/>
                                              <w:b/>
                                              <w:i/>
                                              <w:color w:val="984806" w:themeColor="accent6" w:themeShade="80"/>
                                              <w:sz w:val="24"/>
                                              <w:szCs w:val="24"/>
                                            </w:rPr>
                                          </w:pPr>
                                          <w:r w:rsidRPr="003E5D08">
                                            <w:rPr>
                                              <w:rFonts w:asciiTheme="minorHAnsi" w:hAnsiTheme="minorHAnsi" w:cs="Times New Roman"/>
                                              <w:b/>
                                              <w:i/>
                                              <w:color w:val="984806" w:themeColor="accent6" w:themeShade="80"/>
                                              <w:sz w:val="24"/>
                                              <w:szCs w:val="24"/>
                                            </w:rPr>
                                            <w:t>9.7.</w:t>
                                          </w:r>
                                          <w:r w:rsidR="00CE51D7" w:rsidRPr="003E5D08">
                                            <w:rPr>
                                              <w:rFonts w:asciiTheme="minorHAnsi" w:hAnsiTheme="minorHAnsi" w:cs="Times New Roman"/>
                                              <w:b/>
                                              <w:i/>
                                              <w:color w:val="984806" w:themeColor="accent6" w:themeShade="80"/>
                                              <w:sz w:val="24"/>
                                              <w:szCs w:val="24"/>
                                            </w:rPr>
                                            <w:t>Транспорт</w:t>
                                          </w:r>
                                          <w:r w:rsidR="00F7658C" w:rsidRPr="003E5D08">
                                            <w:rPr>
                                              <w:rFonts w:asciiTheme="minorHAnsi" w:hAnsiTheme="minorHAnsi" w:cs="Times New Roman"/>
                                              <w:b/>
                                              <w:i/>
                                              <w:color w:val="984806" w:themeColor="accent6" w:themeShade="80"/>
                                              <w:sz w:val="24"/>
                                              <w:szCs w:val="24"/>
                                            </w:rPr>
                                            <w:t>.</w:t>
                                          </w:r>
                                        </w:p>
                                        <w:p w:rsidR="00CE51D7" w:rsidRPr="003E5D08" w:rsidRDefault="00CE51D7" w:rsidP="007F02AF">
                                          <w:pPr>
                                            <w:autoSpaceDE w:val="0"/>
                                            <w:autoSpaceDN w:val="0"/>
                                            <w:adjustRightInd w:val="0"/>
                                            <w:spacing w:after="0"/>
                                            <w:ind w:right="34"/>
                                            <w:jc w:val="both"/>
                                            <w:rPr>
                                              <w:rFonts w:asciiTheme="minorHAnsi" w:hAnsiTheme="minorHAnsi" w:cs="Times New Roman"/>
                                              <w:b/>
                                              <w:i/>
                                              <w:color w:val="984806" w:themeColor="accent6" w:themeShade="80"/>
                                              <w:sz w:val="24"/>
                                              <w:szCs w:val="24"/>
                                            </w:rPr>
                                          </w:pPr>
                                          <w:r w:rsidRPr="003E5D08">
                                            <w:rPr>
                                              <w:rFonts w:asciiTheme="minorHAnsi" w:hAnsiTheme="minorHAnsi" w:cs="Times New Roman"/>
                                              <w:b/>
                                              <w:i/>
                                              <w:color w:val="984806" w:themeColor="accent6" w:themeShade="80"/>
                                              <w:sz w:val="24"/>
                                              <w:szCs w:val="24"/>
                                            </w:rPr>
                                            <w:t>Въздействие от изменението на климата</w:t>
                                          </w:r>
                                          <w:r w:rsidR="00F7658C" w:rsidRPr="003E5D08">
                                            <w:rPr>
                                              <w:rFonts w:asciiTheme="minorHAnsi" w:hAnsiTheme="minorHAnsi" w:cs="Times New Roman"/>
                                              <w:b/>
                                              <w:i/>
                                              <w:color w:val="984806" w:themeColor="accent6" w:themeShade="80"/>
                                              <w:sz w:val="24"/>
                                              <w:szCs w:val="24"/>
                                            </w:rPr>
                                            <w:t>.</w:t>
                                          </w:r>
                                        </w:p>
                                        <w:p w:rsidR="00CE51D7" w:rsidRPr="003E5D08" w:rsidRDefault="00CE51D7" w:rsidP="007F02AF">
                                          <w:pPr>
                                            <w:autoSpaceDE w:val="0"/>
                                            <w:autoSpaceDN w:val="0"/>
                                            <w:adjustRightInd w:val="0"/>
                                            <w:spacing w:after="0"/>
                                            <w:ind w:right="34"/>
                                            <w:jc w:val="both"/>
                                            <w:rPr>
                                              <w:rFonts w:asciiTheme="minorHAnsi" w:hAnsiTheme="minorHAnsi" w:cs="Times New Roman"/>
                                              <w:sz w:val="24"/>
                                              <w:szCs w:val="24"/>
                                            </w:rPr>
                                          </w:pPr>
                                          <w:r w:rsidRPr="003E5D08">
                                            <w:rPr>
                                              <w:rFonts w:asciiTheme="minorHAnsi" w:hAnsiTheme="minorHAnsi" w:cs="Times New Roman"/>
                                              <w:sz w:val="24"/>
                                              <w:szCs w:val="24"/>
                                            </w:rPr>
                                            <w:t>Основните видове транспорт, които ще бъдат повлияни о</w:t>
                                          </w:r>
                                          <w:r w:rsidR="00A558F9" w:rsidRPr="003E5D08">
                                            <w:rPr>
                                              <w:rFonts w:asciiTheme="minorHAnsi" w:hAnsiTheme="minorHAnsi" w:cs="Times New Roman"/>
                                              <w:sz w:val="24"/>
                                              <w:szCs w:val="24"/>
                                            </w:rPr>
                                            <w:t>т гледна точка на пре</w:t>
                                          </w:r>
                                          <w:r w:rsidR="00A451D8" w:rsidRPr="003E5D08">
                                            <w:rPr>
                                              <w:rFonts w:asciiTheme="minorHAnsi" w:hAnsiTheme="minorHAnsi" w:cs="Times New Roman"/>
                                              <w:sz w:val="24"/>
                                              <w:szCs w:val="24"/>
                                            </w:rPr>
                                            <w:t>-</w:t>
                                          </w:r>
                                          <w:r w:rsidR="00A558F9" w:rsidRPr="003E5D08">
                                            <w:rPr>
                                              <w:rFonts w:asciiTheme="minorHAnsi" w:hAnsiTheme="minorHAnsi" w:cs="Times New Roman"/>
                                              <w:sz w:val="24"/>
                                              <w:szCs w:val="24"/>
                                            </w:rPr>
                                            <w:t>доставяне</w:t>
                                          </w:r>
                                          <w:r w:rsidRPr="003E5D08">
                                            <w:rPr>
                                              <w:rFonts w:asciiTheme="minorHAnsi" w:hAnsiTheme="minorHAnsi" w:cs="Times New Roman"/>
                                              <w:sz w:val="24"/>
                                              <w:szCs w:val="24"/>
                                            </w:rPr>
                                            <w:t>то на услуги, са пътния и железопътния транспорт, следвани от водния и въздушния транспорт. Очаква се най-значителното въздействие върху инфра</w:t>
                                          </w:r>
                                          <w:r w:rsidR="00CE0F81" w:rsidRPr="003E5D08">
                                            <w:rPr>
                                              <w:rFonts w:asciiTheme="minorHAnsi" w:hAnsiTheme="minorHAnsi" w:cs="Times New Roman"/>
                                              <w:sz w:val="24"/>
                                              <w:szCs w:val="24"/>
                                            </w:rPr>
                                            <w:t>-</w:t>
                                          </w:r>
                                          <w:r w:rsidRPr="003E5D08">
                                            <w:rPr>
                                              <w:rFonts w:asciiTheme="minorHAnsi" w:hAnsiTheme="minorHAnsi" w:cs="Times New Roman"/>
                                              <w:sz w:val="24"/>
                                              <w:szCs w:val="24"/>
                                            </w:rPr>
                                            <w:t>структурата да бъде причинено от наводненията и свлачищата поради по-високата честота на силни валежи. Други явления, които се очаква да засегнат сектора са виелиците, снеговалежите и екстремните горещини.</w:t>
                                          </w:r>
                                        </w:p>
                                        <w:p w:rsidR="00CE51D7" w:rsidRPr="003E5D08" w:rsidRDefault="00CE51D7" w:rsidP="007F02AF">
                                          <w:pPr>
                                            <w:autoSpaceDE w:val="0"/>
                                            <w:autoSpaceDN w:val="0"/>
                                            <w:adjustRightInd w:val="0"/>
                                            <w:spacing w:after="0"/>
                                            <w:ind w:right="34"/>
                                            <w:jc w:val="both"/>
                                            <w:rPr>
                                              <w:rFonts w:asciiTheme="minorHAnsi" w:hAnsiTheme="minorHAnsi" w:cs="Times New Roman"/>
                                              <w:sz w:val="24"/>
                                              <w:szCs w:val="24"/>
                                            </w:rPr>
                                          </w:pPr>
                                          <w:r w:rsidRPr="003E5D08">
                                            <w:rPr>
                                              <w:rFonts w:asciiTheme="minorHAnsi" w:hAnsiTheme="minorHAnsi" w:cs="Times New Roman"/>
                                              <w:sz w:val="24"/>
                                              <w:szCs w:val="24"/>
                                            </w:rPr>
                                            <w:t>Очаква се метеорологичните събития, свързани с и</w:t>
                                          </w:r>
                                          <w:r w:rsidR="00A451D8" w:rsidRPr="003E5D08">
                                            <w:rPr>
                                              <w:rFonts w:asciiTheme="minorHAnsi" w:hAnsiTheme="minorHAnsi" w:cs="Times New Roman"/>
                                              <w:sz w:val="24"/>
                                              <w:szCs w:val="24"/>
                                            </w:rPr>
                                            <w:t xml:space="preserve">зменението на климата да окажат </w:t>
                                          </w:r>
                                          <w:r w:rsidRPr="003E5D08">
                                            <w:rPr>
                                              <w:rFonts w:asciiTheme="minorHAnsi" w:hAnsiTheme="minorHAnsi" w:cs="Times New Roman"/>
                                              <w:sz w:val="24"/>
                                              <w:szCs w:val="24"/>
                                            </w:rPr>
                                            <w:t>отрицателно въздействие върху всички участници в т</w:t>
                                          </w:r>
                                          <w:r w:rsidR="00A451D8" w:rsidRPr="003E5D08">
                                            <w:rPr>
                                              <w:rFonts w:asciiTheme="minorHAnsi" w:hAnsiTheme="minorHAnsi" w:cs="Times New Roman"/>
                                              <w:sz w:val="24"/>
                                              <w:szCs w:val="24"/>
                                            </w:rPr>
                                            <w:t xml:space="preserve">ранспортния сектор, включително </w:t>
                                          </w:r>
                                          <w:r w:rsidRPr="003E5D08">
                                            <w:rPr>
                                              <w:rFonts w:asciiTheme="minorHAnsi" w:hAnsiTheme="minorHAnsi" w:cs="Times New Roman"/>
                                              <w:sz w:val="24"/>
                                              <w:szCs w:val="24"/>
                                            </w:rPr>
                                            <w:t>тези, които се занимават с управление на инфраструктура (влошаване на състоянието,щети, временно затвар</w:t>
                                          </w:r>
                                          <w:r w:rsidR="007F02AF" w:rsidRPr="003E5D08">
                                            <w:rPr>
                                              <w:rFonts w:asciiTheme="minorHAnsi" w:hAnsiTheme="minorHAnsi" w:cs="Times New Roman"/>
                                              <w:sz w:val="24"/>
                                              <w:szCs w:val="24"/>
                                            </w:rPr>
                                            <w:t>яне на участъци/</w:t>
                                          </w:r>
                                          <w:r w:rsidRPr="003E5D08">
                                            <w:rPr>
                                              <w:rFonts w:asciiTheme="minorHAnsi" w:hAnsiTheme="minorHAnsi" w:cs="Times New Roman"/>
                                              <w:sz w:val="24"/>
                                              <w:szCs w:val="24"/>
                                            </w:rPr>
                                            <w:t>възли от пътната инфра</w:t>
                                          </w:r>
                                          <w:r w:rsidR="00A451D8" w:rsidRPr="003E5D08">
                                            <w:rPr>
                                              <w:rFonts w:asciiTheme="minorHAnsi" w:hAnsiTheme="minorHAnsi" w:cs="Times New Roman"/>
                                              <w:sz w:val="24"/>
                                              <w:szCs w:val="24"/>
                                            </w:rPr>
                                            <w:t>-</w:t>
                                          </w:r>
                                          <w:r w:rsidRPr="003E5D08">
                                            <w:rPr>
                                              <w:rFonts w:asciiTheme="minorHAnsi" w:hAnsiTheme="minorHAnsi" w:cs="Times New Roman"/>
                                              <w:sz w:val="24"/>
                                              <w:szCs w:val="24"/>
                                            </w:rPr>
                                            <w:t>структура), транспортните оператори (по-високи оперативни разходи и прекъсвани</w:t>
                                          </w:r>
                                          <w:r w:rsidR="00A451D8" w:rsidRPr="003E5D08">
                                            <w:rPr>
                                              <w:rFonts w:asciiTheme="minorHAnsi" w:hAnsiTheme="minorHAnsi" w:cs="Times New Roman"/>
                                              <w:sz w:val="24"/>
                                              <w:szCs w:val="24"/>
                                            </w:rPr>
                                            <w:t xml:space="preserve">я на дейностите), потребителите </w:t>
                                          </w:r>
                                          <w:r w:rsidRPr="003E5D08">
                                            <w:rPr>
                                              <w:rFonts w:asciiTheme="minorHAnsi" w:hAnsiTheme="minorHAnsi" w:cs="Times New Roman"/>
                                              <w:sz w:val="24"/>
                                              <w:szCs w:val="24"/>
                                            </w:rPr>
                                            <w:t xml:space="preserve">на пътната мрежа (забавяния, удължено време на пътуване, дискомфорт при пътуване) и крайните потребители и обществото като цяло (по-високи разходи за транспортна инфраструктура и транспортни дейности </w:t>
                                          </w:r>
                                          <w:r w:rsidR="00A451D8" w:rsidRPr="003E5D08">
                                            <w:rPr>
                                              <w:rFonts w:asciiTheme="minorHAnsi" w:hAnsiTheme="minorHAnsi" w:cs="Times New Roman"/>
                                              <w:sz w:val="24"/>
                                              <w:szCs w:val="24"/>
                                            </w:rPr>
                                            <w:t>–</w:t>
                                          </w:r>
                                          <w:r w:rsidRPr="003E5D08">
                                            <w:rPr>
                                              <w:rFonts w:asciiTheme="minorHAnsi" w:hAnsiTheme="minorHAnsi" w:cs="Times New Roman"/>
                                              <w:sz w:val="24"/>
                                              <w:szCs w:val="24"/>
                                            </w:rPr>
                                            <w:t xml:space="preserve"> например смущения в бизнеса, договорите, веригата на доставки).</w:t>
                                          </w:r>
                                        </w:p>
                                        <w:p w:rsidR="009D0F19" w:rsidRPr="003E5D08" w:rsidRDefault="009D0F19" w:rsidP="00BE2D34">
                                          <w:pPr>
                                            <w:autoSpaceDE w:val="0"/>
                                            <w:autoSpaceDN w:val="0"/>
                                            <w:adjustRightInd w:val="0"/>
                                            <w:spacing w:after="0"/>
                                            <w:jc w:val="both"/>
                                            <w:rPr>
                                              <w:rFonts w:asciiTheme="minorHAnsi" w:hAnsiTheme="minorHAnsi" w:cs="Times New Roman"/>
                                              <w:i/>
                                              <w:sz w:val="24"/>
                                              <w:szCs w:val="24"/>
                                            </w:rPr>
                                          </w:pPr>
                                          <w:r w:rsidRPr="003E5D08">
                                            <w:rPr>
                                              <w:rFonts w:asciiTheme="minorHAnsi" w:hAnsiTheme="minorHAnsi" w:cs="Times New Roman"/>
                                              <w:i/>
                                              <w:sz w:val="24"/>
                                              <w:szCs w:val="24"/>
                                            </w:rPr>
                                            <w:t>Стратегически и оперативни цели и дейности</w:t>
                                          </w:r>
                                        </w:p>
                                        <w:p w:rsidR="009D0F19" w:rsidRPr="003E5D08" w:rsidRDefault="009D0F19" w:rsidP="00BE2D34">
                                          <w:pPr>
                                            <w:autoSpaceDE w:val="0"/>
                                            <w:autoSpaceDN w:val="0"/>
                                            <w:adjustRightInd w:val="0"/>
                                            <w:spacing w:after="0"/>
                                            <w:jc w:val="both"/>
                                            <w:rPr>
                                              <w:rFonts w:asciiTheme="minorHAnsi" w:hAnsiTheme="minorHAnsi" w:cs="Times New Roman"/>
                                              <w:sz w:val="24"/>
                                              <w:szCs w:val="24"/>
                                            </w:rPr>
                                          </w:pPr>
                                          <w:r w:rsidRPr="003E5D08">
                                            <w:rPr>
                                              <w:rFonts w:asciiTheme="minorHAnsi" w:hAnsiTheme="minorHAnsi" w:cs="Times New Roman"/>
                                              <w:sz w:val="24"/>
                                              <w:szCs w:val="24"/>
                                            </w:rPr>
                                            <w:t>По-подробно, действията в двете стратегически области са следните:</w:t>
                                          </w:r>
                                        </w:p>
                                        <w:p w:rsidR="009D0F19" w:rsidRPr="003E5D08" w:rsidRDefault="009D0F19" w:rsidP="00BE2D34">
                                          <w:pPr>
                                            <w:autoSpaceDE w:val="0"/>
                                            <w:autoSpaceDN w:val="0"/>
                                            <w:adjustRightInd w:val="0"/>
                                            <w:spacing w:after="0"/>
                                            <w:jc w:val="both"/>
                                            <w:rPr>
                                              <w:rFonts w:asciiTheme="minorHAnsi" w:hAnsiTheme="minorHAnsi" w:cs="Times New Roman"/>
                                              <w:i/>
                                              <w:sz w:val="24"/>
                                              <w:szCs w:val="24"/>
                                            </w:rPr>
                                          </w:pPr>
                                          <w:r w:rsidRPr="003E5D08">
                                            <w:rPr>
                                              <w:rFonts w:asciiTheme="minorHAnsi" w:hAnsiTheme="minorHAnsi" w:cs="Times New Roman"/>
                                              <w:i/>
                                              <w:sz w:val="24"/>
                                              <w:szCs w:val="24"/>
                                            </w:rPr>
                                            <w:t>1. Изграждане на</w:t>
                                          </w:r>
                                          <w:r w:rsidR="00610804" w:rsidRPr="003E5D08">
                                            <w:rPr>
                                              <w:rFonts w:asciiTheme="minorHAnsi" w:hAnsiTheme="minorHAnsi" w:cs="Times New Roman"/>
                                              <w:i/>
                                              <w:sz w:val="24"/>
                                              <w:szCs w:val="24"/>
                                            </w:rPr>
                                            <w:t xml:space="preserve"> институционален капацитет и </w:t>
                                          </w:r>
                                          <w:r w:rsidRPr="003E5D08">
                                            <w:rPr>
                                              <w:rFonts w:asciiTheme="minorHAnsi" w:hAnsiTheme="minorHAnsi" w:cs="Times New Roman"/>
                                              <w:i/>
                                              <w:sz w:val="24"/>
                                              <w:szCs w:val="24"/>
                                            </w:rPr>
                                            <w:t>знания</w:t>
                                          </w:r>
                                          <w:r w:rsidR="00610804" w:rsidRPr="003E5D08">
                                            <w:rPr>
                                              <w:rFonts w:asciiTheme="minorHAnsi" w:hAnsiTheme="minorHAnsi" w:cs="Times New Roman"/>
                                              <w:i/>
                                              <w:sz w:val="24"/>
                                              <w:szCs w:val="24"/>
                                            </w:rPr>
                                            <w:t>.</w:t>
                                          </w:r>
                                        </w:p>
                                        <w:p w:rsidR="009D0F19" w:rsidRPr="003E5D08" w:rsidRDefault="00015308" w:rsidP="00B15383">
                                          <w:pPr>
                                            <w:pStyle w:val="a4"/>
                                            <w:numPr>
                                              <w:ilvl w:val="0"/>
                                              <w:numId w:val="14"/>
                                            </w:numPr>
                                            <w:autoSpaceDE w:val="0"/>
                                            <w:autoSpaceDN w:val="0"/>
                                            <w:adjustRightInd w:val="0"/>
                                            <w:spacing w:after="0"/>
                                            <w:ind w:left="0"/>
                                            <w:jc w:val="both"/>
                                            <w:rPr>
                                              <w:rFonts w:asciiTheme="minorHAnsi" w:hAnsiTheme="minorHAnsi" w:cs="Times New Roman"/>
                                              <w:sz w:val="24"/>
                                              <w:szCs w:val="24"/>
                                            </w:rPr>
                                          </w:pPr>
                                          <w:r w:rsidRPr="003E5D08">
                                            <w:rPr>
                                              <w:rFonts w:asciiTheme="minorHAnsi" w:hAnsiTheme="minorHAnsi" w:cs="Times New Roman"/>
                                              <w:sz w:val="24"/>
                                              <w:szCs w:val="24"/>
                                            </w:rPr>
                                            <w:t xml:space="preserve">      -  </w:t>
                                          </w:r>
                                          <w:r w:rsidR="009D0F19" w:rsidRPr="003E5D08">
                                            <w:rPr>
                                              <w:rFonts w:asciiTheme="minorHAnsi" w:hAnsiTheme="minorHAnsi" w:cs="Times New Roman"/>
                                              <w:sz w:val="24"/>
                                              <w:szCs w:val="24"/>
                                            </w:rPr>
                                            <w:t>Изграждане на институционален капацитет (възлагане на отговорности заадап</w:t>
                                          </w:r>
                                          <w:r w:rsidR="00610804" w:rsidRPr="003E5D08">
                                            <w:rPr>
                                              <w:rFonts w:asciiTheme="minorHAnsi" w:hAnsiTheme="minorHAnsi" w:cs="Times New Roman"/>
                                              <w:sz w:val="24"/>
                                              <w:szCs w:val="24"/>
                                            </w:rPr>
                                            <w:t>-</w:t>
                                          </w:r>
                                          <w:r w:rsidR="009D0F19" w:rsidRPr="003E5D08">
                                            <w:rPr>
                                              <w:rFonts w:asciiTheme="minorHAnsi" w:hAnsiTheme="minorHAnsi" w:cs="Times New Roman"/>
                                              <w:sz w:val="24"/>
                                              <w:szCs w:val="24"/>
                                            </w:rPr>
                                            <w:t>тиране към изменението на климата в правилниците и вътрешните правилана заин</w:t>
                                          </w:r>
                                          <w:r w:rsidR="00610804" w:rsidRPr="003E5D08">
                                            <w:rPr>
                                              <w:rFonts w:asciiTheme="minorHAnsi" w:hAnsiTheme="minorHAnsi" w:cs="Times New Roman"/>
                                              <w:sz w:val="24"/>
                                              <w:szCs w:val="24"/>
                                            </w:rPr>
                                            <w:t>-</w:t>
                                          </w:r>
                                          <w:r w:rsidR="009D0F19" w:rsidRPr="003E5D08">
                                            <w:rPr>
                                              <w:rFonts w:asciiTheme="minorHAnsi" w:hAnsiTheme="minorHAnsi" w:cs="Times New Roman"/>
                                              <w:sz w:val="24"/>
                                              <w:szCs w:val="24"/>
                                            </w:rPr>
                                            <w:t>тересованите страни; оценка на нуждите от обучение и провеждане наобучения; по</w:t>
                                          </w:r>
                                          <w:r w:rsidR="00610804" w:rsidRPr="003E5D08">
                                            <w:rPr>
                                              <w:rFonts w:asciiTheme="minorHAnsi" w:hAnsiTheme="minorHAnsi" w:cs="Times New Roman"/>
                                              <w:sz w:val="24"/>
                                              <w:szCs w:val="24"/>
                                            </w:rPr>
                                            <w:t>-</w:t>
                                          </w:r>
                                          <w:r w:rsidR="009D0F19" w:rsidRPr="003E5D08">
                                            <w:rPr>
                                              <w:rFonts w:asciiTheme="minorHAnsi" w:hAnsiTheme="minorHAnsi" w:cs="Times New Roman"/>
                                              <w:sz w:val="24"/>
                                              <w:szCs w:val="24"/>
                                            </w:rPr>
                                            <w:t>вишаване на осведомеността на обществото)</w:t>
                                          </w:r>
                                          <w:r w:rsidR="00610804" w:rsidRPr="003E5D08">
                                            <w:rPr>
                                              <w:rFonts w:asciiTheme="minorHAnsi" w:hAnsiTheme="minorHAnsi" w:cs="Times New Roman"/>
                                              <w:sz w:val="24"/>
                                              <w:szCs w:val="24"/>
                                            </w:rPr>
                                            <w:t>.</w:t>
                                          </w:r>
                                        </w:p>
                                        <w:p w:rsidR="009D0F19" w:rsidRPr="003E5D08" w:rsidRDefault="00015308" w:rsidP="00B15383">
                                          <w:pPr>
                                            <w:pStyle w:val="a4"/>
                                            <w:numPr>
                                              <w:ilvl w:val="0"/>
                                              <w:numId w:val="14"/>
                                            </w:numPr>
                                            <w:autoSpaceDE w:val="0"/>
                                            <w:autoSpaceDN w:val="0"/>
                                            <w:adjustRightInd w:val="0"/>
                                            <w:spacing w:after="0"/>
                                            <w:ind w:left="0"/>
                                            <w:jc w:val="both"/>
                                            <w:rPr>
                                              <w:rFonts w:asciiTheme="minorHAnsi" w:hAnsiTheme="minorHAnsi" w:cs="Times New Roman"/>
                                              <w:sz w:val="24"/>
                                              <w:szCs w:val="24"/>
                                            </w:rPr>
                                          </w:pPr>
                                          <w:r w:rsidRPr="003E5D08">
                                            <w:rPr>
                                              <w:rFonts w:asciiTheme="minorHAnsi" w:hAnsiTheme="minorHAnsi" w:cs="Times New Roman"/>
                                              <w:sz w:val="24"/>
                                              <w:szCs w:val="24"/>
                                            </w:rPr>
                                            <w:lastRenderedPageBreak/>
                                            <w:t xml:space="preserve">      - </w:t>
                                          </w:r>
                                          <w:r w:rsidR="009D0F19" w:rsidRPr="003E5D08">
                                            <w:rPr>
                                              <w:rFonts w:asciiTheme="minorHAnsi" w:hAnsiTheme="minorHAnsi" w:cs="Times New Roman"/>
                                              <w:sz w:val="24"/>
                                              <w:szCs w:val="24"/>
                                            </w:rPr>
                                            <w:t>Изграждане на база от знания (въвеждане / подобряване на практиките засъбиране на данни, свързани с адаптацията към изменението на климата ипосте</w:t>
                                          </w:r>
                                          <w:r w:rsidR="00BE2D34" w:rsidRPr="003E5D08">
                                            <w:rPr>
                                              <w:rFonts w:asciiTheme="minorHAnsi" w:hAnsiTheme="minorHAnsi" w:cs="Times New Roman"/>
                                              <w:sz w:val="24"/>
                                              <w:szCs w:val="24"/>
                                              <w:lang w:val="en-US"/>
                                            </w:rPr>
                                            <w:t>-</w:t>
                                          </w:r>
                                          <w:r w:rsidR="009D0F19" w:rsidRPr="003E5D08">
                                            <w:rPr>
                                              <w:rFonts w:asciiTheme="minorHAnsi" w:hAnsiTheme="minorHAnsi" w:cs="Times New Roman"/>
                                              <w:sz w:val="24"/>
                                              <w:szCs w:val="24"/>
                                            </w:rPr>
                                            <w:t>пенно изграждане на бази данни за специализирани проучвания;</w:t>
                                          </w:r>
                                        </w:p>
                                        <w:p w:rsidR="009D0F19" w:rsidRPr="003E5D08" w:rsidRDefault="00015308" w:rsidP="00BE2D34">
                                          <w:pPr>
                                            <w:autoSpaceDE w:val="0"/>
                                            <w:autoSpaceDN w:val="0"/>
                                            <w:adjustRightInd w:val="0"/>
                                            <w:spacing w:after="0"/>
                                            <w:jc w:val="both"/>
                                            <w:rPr>
                                              <w:rFonts w:asciiTheme="minorHAnsi" w:hAnsiTheme="minorHAnsi" w:cs="Times New Roman"/>
                                              <w:sz w:val="24"/>
                                              <w:szCs w:val="24"/>
                                            </w:rPr>
                                          </w:pPr>
                                          <w:r w:rsidRPr="003E5D08">
                                            <w:rPr>
                                              <w:rFonts w:asciiTheme="minorHAnsi" w:hAnsiTheme="minorHAnsi" w:cs="Times New Roman"/>
                                              <w:sz w:val="24"/>
                                              <w:szCs w:val="24"/>
                                            </w:rPr>
                                            <w:t xml:space="preserve">      - </w:t>
                                          </w:r>
                                          <w:r w:rsidR="00A558F9" w:rsidRPr="003E5D08">
                                            <w:rPr>
                                              <w:rFonts w:asciiTheme="minorHAnsi" w:hAnsiTheme="minorHAnsi" w:cs="Times New Roman"/>
                                              <w:sz w:val="24"/>
                                              <w:szCs w:val="24"/>
                                            </w:rPr>
                                            <w:t>И</w:t>
                                          </w:r>
                                          <w:r w:rsidR="009D0F19" w:rsidRPr="003E5D08">
                                            <w:rPr>
                                              <w:rFonts w:asciiTheme="minorHAnsi" w:hAnsiTheme="minorHAnsi" w:cs="Times New Roman"/>
                                              <w:sz w:val="24"/>
                                              <w:szCs w:val="24"/>
                                            </w:rPr>
                                            <w:t>звършване на специализирани изсле</w:t>
                                          </w:r>
                                          <w:r w:rsidR="00A558F9" w:rsidRPr="003E5D08">
                                            <w:rPr>
                                              <w:rFonts w:asciiTheme="minorHAnsi" w:hAnsiTheme="minorHAnsi" w:cs="Times New Roman"/>
                                              <w:sz w:val="24"/>
                                              <w:szCs w:val="24"/>
                                            </w:rPr>
                                            <w:t xml:space="preserve">двания за оценка на рисковете и </w:t>
                                          </w:r>
                                          <w:r w:rsidR="009D0F19" w:rsidRPr="003E5D08">
                                            <w:rPr>
                                              <w:rFonts w:asciiTheme="minorHAnsi" w:hAnsiTheme="minorHAnsi" w:cs="Times New Roman"/>
                                              <w:sz w:val="24"/>
                                              <w:szCs w:val="24"/>
                                            </w:rPr>
                                            <w:t>уязвимостите от изменението на климата)</w:t>
                                          </w:r>
                                          <w:r w:rsidR="00A451D8" w:rsidRPr="003E5D08">
                                            <w:rPr>
                                              <w:rFonts w:asciiTheme="minorHAnsi" w:hAnsiTheme="minorHAnsi" w:cs="Times New Roman"/>
                                              <w:sz w:val="24"/>
                                              <w:szCs w:val="24"/>
                                            </w:rPr>
                                            <w:t>;</w:t>
                                          </w:r>
                                        </w:p>
                                        <w:p w:rsidR="009D0F19" w:rsidRPr="003E5D08" w:rsidRDefault="009D0F19" w:rsidP="00BE2D34">
                                          <w:pPr>
                                            <w:autoSpaceDE w:val="0"/>
                                            <w:autoSpaceDN w:val="0"/>
                                            <w:adjustRightInd w:val="0"/>
                                            <w:spacing w:after="0"/>
                                            <w:jc w:val="both"/>
                                            <w:rPr>
                                              <w:rFonts w:asciiTheme="minorHAnsi" w:hAnsiTheme="minorHAnsi" w:cs="Times New Roman"/>
                                              <w:i/>
                                              <w:sz w:val="24"/>
                                              <w:szCs w:val="24"/>
                                            </w:rPr>
                                          </w:pPr>
                                          <w:r w:rsidRPr="003E5D08">
                                            <w:rPr>
                                              <w:rFonts w:asciiTheme="minorHAnsi" w:hAnsiTheme="minorHAnsi" w:cs="Times New Roman"/>
                                              <w:sz w:val="24"/>
                                              <w:szCs w:val="24"/>
                                            </w:rPr>
                                            <w:t>2</w:t>
                                          </w:r>
                                          <w:r w:rsidRPr="003E5D08">
                                            <w:rPr>
                                              <w:rFonts w:asciiTheme="minorHAnsi" w:hAnsiTheme="minorHAnsi" w:cs="Times New Roman"/>
                                              <w:i/>
                                              <w:sz w:val="24"/>
                                              <w:szCs w:val="24"/>
                                            </w:rPr>
                                            <w:t>.Включване на съображенията за адаптац</w:t>
                                          </w:r>
                                          <w:r w:rsidR="00A558F9" w:rsidRPr="003E5D08">
                                            <w:rPr>
                                              <w:rFonts w:asciiTheme="minorHAnsi" w:hAnsiTheme="minorHAnsi" w:cs="Times New Roman"/>
                                              <w:i/>
                                              <w:sz w:val="24"/>
                                              <w:szCs w:val="24"/>
                                            </w:rPr>
                                            <w:t xml:space="preserve">ия към изменението на климата в </w:t>
                                          </w:r>
                                          <w:r w:rsidRPr="003E5D08">
                                            <w:rPr>
                                              <w:rFonts w:asciiTheme="minorHAnsi" w:hAnsiTheme="minorHAnsi" w:cs="Times New Roman"/>
                                              <w:i/>
                                              <w:sz w:val="24"/>
                                              <w:szCs w:val="24"/>
                                            </w:rPr>
                                            <w:t>клю</w:t>
                                          </w:r>
                                          <w:r w:rsidR="00610804" w:rsidRPr="003E5D08">
                                            <w:rPr>
                                              <w:rFonts w:asciiTheme="minorHAnsi" w:hAnsiTheme="minorHAnsi" w:cs="Times New Roman"/>
                                              <w:i/>
                                              <w:sz w:val="24"/>
                                              <w:szCs w:val="24"/>
                                            </w:rPr>
                                            <w:t>-</w:t>
                                          </w:r>
                                          <w:r w:rsidRPr="003E5D08">
                                            <w:rPr>
                                              <w:rFonts w:asciiTheme="minorHAnsi" w:hAnsiTheme="minorHAnsi" w:cs="Times New Roman"/>
                                              <w:i/>
                                              <w:sz w:val="24"/>
                                              <w:szCs w:val="24"/>
                                            </w:rPr>
                                            <w:t>човите процеси на планиране и вземане на решения</w:t>
                                          </w:r>
                                          <w:r w:rsidR="00015308" w:rsidRPr="003E5D08">
                                            <w:rPr>
                                              <w:rFonts w:asciiTheme="minorHAnsi" w:hAnsiTheme="minorHAnsi" w:cs="Times New Roman"/>
                                              <w:i/>
                                              <w:sz w:val="24"/>
                                              <w:szCs w:val="24"/>
                                            </w:rPr>
                                            <w:t>,вт.ч.:</w:t>
                                          </w:r>
                                        </w:p>
                                        <w:p w:rsidR="009D0F19" w:rsidRPr="003E5D08" w:rsidRDefault="00015308" w:rsidP="00B15383">
                                          <w:pPr>
                                            <w:pStyle w:val="a4"/>
                                            <w:numPr>
                                              <w:ilvl w:val="0"/>
                                              <w:numId w:val="14"/>
                                            </w:numPr>
                                            <w:autoSpaceDE w:val="0"/>
                                            <w:autoSpaceDN w:val="0"/>
                                            <w:adjustRightInd w:val="0"/>
                                            <w:spacing w:after="0"/>
                                            <w:ind w:left="0"/>
                                            <w:jc w:val="both"/>
                                            <w:rPr>
                                              <w:rFonts w:asciiTheme="minorHAnsi" w:hAnsiTheme="minorHAnsi" w:cs="Times New Roman"/>
                                              <w:sz w:val="24"/>
                                              <w:szCs w:val="24"/>
                                            </w:rPr>
                                          </w:pPr>
                                          <w:r w:rsidRPr="003E5D08">
                                            <w:rPr>
                                              <w:rFonts w:asciiTheme="minorHAnsi" w:hAnsiTheme="minorHAnsi" w:cs="Times New Roman"/>
                                              <w:sz w:val="24"/>
                                              <w:szCs w:val="24"/>
                                            </w:rPr>
                                            <w:t xml:space="preserve">      - </w:t>
                                          </w:r>
                                          <w:r w:rsidR="009D0F19" w:rsidRPr="003E5D08">
                                            <w:rPr>
                                              <w:rFonts w:asciiTheme="minorHAnsi" w:hAnsiTheme="minorHAnsi" w:cs="Times New Roman"/>
                                              <w:sz w:val="24"/>
                                              <w:szCs w:val="24"/>
                                            </w:rPr>
                                            <w:t>Преглед и усъвършенстване на процедурите за подготовка на проекти(разработване и прилагане на насоки за включване на въпроси, свързани садап</w:t>
                                          </w:r>
                                          <w:r w:rsidR="002E3486" w:rsidRPr="003E5D08">
                                            <w:rPr>
                                              <w:rFonts w:asciiTheme="minorHAnsi" w:hAnsiTheme="minorHAnsi" w:cs="Times New Roman"/>
                                              <w:sz w:val="24"/>
                                              <w:szCs w:val="24"/>
                                            </w:rPr>
                                            <w:t>-</w:t>
                                          </w:r>
                                          <w:r w:rsidR="009D0F19" w:rsidRPr="003E5D08">
                                            <w:rPr>
                                              <w:rFonts w:asciiTheme="minorHAnsi" w:hAnsiTheme="minorHAnsi" w:cs="Times New Roman"/>
                                              <w:sz w:val="24"/>
                                              <w:szCs w:val="24"/>
                                            </w:rPr>
                                            <w:t>тацията към изменението на климата в цикъла на управление на проектите)</w:t>
                                          </w:r>
                                          <w:r w:rsidR="002E3486" w:rsidRPr="003E5D08">
                                            <w:rPr>
                                              <w:rFonts w:asciiTheme="minorHAnsi" w:hAnsiTheme="minorHAnsi" w:cs="Times New Roman"/>
                                              <w:sz w:val="24"/>
                                              <w:szCs w:val="24"/>
                                            </w:rPr>
                                            <w:t>;</w:t>
                                          </w:r>
                                        </w:p>
                                        <w:p w:rsidR="009D0F19" w:rsidRPr="003E5D08" w:rsidRDefault="00015308" w:rsidP="00B15383">
                                          <w:pPr>
                                            <w:pStyle w:val="a4"/>
                                            <w:numPr>
                                              <w:ilvl w:val="0"/>
                                              <w:numId w:val="14"/>
                                            </w:numPr>
                                            <w:autoSpaceDE w:val="0"/>
                                            <w:autoSpaceDN w:val="0"/>
                                            <w:adjustRightInd w:val="0"/>
                                            <w:spacing w:after="0"/>
                                            <w:ind w:left="0"/>
                                            <w:jc w:val="both"/>
                                            <w:rPr>
                                              <w:rFonts w:asciiTheme="minorHAnsi" w:hAnsiTheme="minorHAnsi" w:cs="Times New Roman"/>
                                              <w:sz w:val="24"/>
                                              <w:szCs w:val="24"/>
                                            </w:rPr>
                                          </w:pPr>
                                          <w:r w:rsidRPr="003E5D08">
                                            <w:rPr>
                                              <w:rFonts w:asciiTheme="minorHAnsi" w:hAnsiTheme="minorHAnsi" w:cs="Times New Roman"/>
                                              <w:sz w:val="24"/>
                                              <w:szCs w:val="24"/>
                                            </w:rPr>
                                            <w:t xml:space="preserve">     - </w:t>
                                          </w:r>
                                          <w:r w:rsidR="009D0F19" w:rsidRPr="003E5D08">
                                            <w:rPr>
                                              <w:rFonts w:asciiTheme="minorHAnsi" w:hAnsiTheme="minorHAnsi" w:cs="Times New Roman"/>
                                              <w:sz w:val="24"/>
                                              <w:szCs w:val="24"/>
                                            </w:rPr>
                                            <w:t>Преглед и усъвършенстване на експлоатацията и поддръжката (разработване иприлагане на програми за укрепване на устойчивостта</w:t>
                                          </w:r>
                                          <w:r w:rsidR="00A558F9" w:rsidRPr="003E5D08">
                                            <w:rPr>
                                              <w:rFonts w:asciiTheme="minorHAnsi" w:hAnsiTheme="minorHAnsi" w:cs="Times New Roman"/>
                                              <w:sz w:val="24"/>
                                              <w:szCs w:val="24"/>
                                            </w:rPr>
                                            <w:t xml:space="preserve"> на пътните и железопътните мре</w:t>
                                          </w:r>
                                          <w:r w:rsidR="009D0F19" w:rsidRPr="003E5D08">
                                            <w:rPr>
                                              <w:rFonts w:asciiTheme="minorHAnsi" w:hAnsiTheme="minorHAnsi" w:cs="Times New Roman"/>
                                              <w:sz w:val="24"/>
                                              <w:szCs w:val="24"/>
                                            </w:rPr>
                                            <w:t>жи към екстремни метеорологични явления)</w:t>
                                          </w:r>
                                          <w:r w:rsidR="002E3486" w:rsidRPr="003E5D08">
                                            <w:rPr>
                                              <w:rFonts w:asciiTheme="minorHAnsi" w:hAnsiTheme="minorHAnsi" w:cs="Times New Roman"/>
                                              <w:sz w:val="24"/>
                                              <w:szCs w:val="24"/>
                                            </w:rPr>
                                            <w:t>;</w:t>
                                          </w:r>
                                        </w:p>
                                        <w:p w:rsidR="009D0F19" w:rsidRPr="003E5D08" w:rsidRDefault="009D0F19" w:rsidP="00B15383">
                                          <w:pPr>
                                            <w:pStyle w:val="a4"/>
                                            <w:numPr>
                                              <w:ilvl w:val="1"/>
                                              <w:numId w:val="31"/>
                                            </w:numPr>
                                            <w:tabs>
                                              <w:tab w:val="left" w:pos="487"/>
                                            </w:tabs>
                                            <w:autoSpaceDE w:val="0"/>
                                            <w:autoSpaceDN w:val="0"/>
                                            <w:adjustRightInd w:val="0"/>
                                            <w:spacing w:after="0"/>
                                            <w:ind w:left="0" w:firstLine="345"/>
                                            <w:jc w:val="both"/>
                                            <w:rPr>
                                              <w:rFonts w:asciiTheme="minorHAnsi" w:hAnsiTheme="minorHAnsi" w:cs="Times New Roman"/>
                                              <w:sz w:val="24"/>
                                              <w:szCs w:val="24"/>
                                            </w:rPr>
                                          </w:pPr>
                                          <w:r w:rsidRPr="003E5D08">
                                            <w:rPr>
                                              <w:rFonts w:asciiTheme="minorHAnsi" w:hAnsiTheme="minorHAnsi" w:cs="Times New Roman"/>
                                              <w:sz w:val="24"/>
                                              <w:szCs w:val="24"/>
                                            </w:rPr>
                                            <w:t>Преразглеждане и актуализиране на нормите за проектиране (</w:t>
                                          </w:r>
                                          <w:r w:rsidR="00A558F9" w:rsidRPr="003E5D08">
                                            <w:rPr>
                                              <w:rFonts w:asciiTheme="minorHAnsi" w:hAnsiTheme="minorHAnsi" w:cs="Times New Roman"/>
                                              <w:sz w:val="24"/>
                                              <w:szCs w:val="24"/>
                                            </w:rPr>
                                            <w:t xml:space="preserve">актуализиране на </w:t>
                                          </w:r>
                                          <w:r w:rsidRPr="003E5D08">
                                            <w:rPr>
                                              <w:rFonts w:asciiTheme="minorHAnsi" w:hAnsiTheme="minorHAnsi" w:cs="Times New Roman"/>
                                              <w:sz w:val="24"/>
                                              <w:szCs w:val="24"/>
                                            </w:rPr>
                                            <w:t>указанията за проектиране на водостоци и мостове по пътищата и железопътните линии; редовно актуализиране на нормите за проектиране на пътища и железопътни линии)</w:t>
                                          </w:r>
                                          <w:r w:rsidR="002E3486" w:rsidRPr="003E5D08">
                                            <w:rPr>
                                              <w:rFonts w:asciiTheme="minorHAnsi" w:hAnsiTheme="minorHAnsi" w:cs="Times New Roman"/>
                                              <w:sz w:val="24"/>
                                              <w:szCs w:val="24"/>
                                            </w:rPr>
                                            <w:t>.</w:t>
                                          </w:r>
                                        </w:p>
                                        <w:p w:rsidR="009D0F19" w:rsidRPr="003E5D08" w:rsidRDefault="009D0F19" w:rsidP="00BE2D34">
                                          <w:pPr>
                                            <w:autoSpaceDE w:val="0"/>
                                            <w:autoSpaceDN w:val="0"/>
                                            <w:adjustRightInd w:val="0"/>
                                            <w:spacing w:after="0"/>
                                            <w:jc w:val="both"/>
                                            <w:rPr>
                                              <w:rFonts w:asciiTheme="minorHAnsi" w:hAnsiTheme="minorHAnsi" w:cs="Times New Roman"/>
                                              <w:i/>
                                              <w:sz w:val="24"/>
                                              <w:szCs w:val="24"/>
                                            </w:rPr>
                                          </w:pPr>
                                          <w:r w:rsidRPr="003E5D08">
                                            <w:rPr>
                                              <w:rFonts w:asciiTheme="minorHAnsi" w:hAnsiTheme="minorHAnsi" w:cs="Times New Roman"/>
                                              <w:i/>
                                              <w:sz w:val="24"/>
                                              <w:szCs w:val="24"/>
                                            </w:rPr>
                                            <w:t>Приоритетни действия</w:t>
                                          </w:r>
                                        </w:p>
                                        <w:p w:rsidR="009D0F19" w:rsidRPr="003E5D08" w:rsidRDefault="009D0F19" w:rsidP="00BE2D34">
                                          <w:pPr>
                                            <w:autoSpaceDE w:val="0"/>
                                            <w:autoSpaceDN w:val="0"/>
                                            <w:adjustRightInd w:val="0"/>
                                            <w:spacing w:after="0"/>
                                            <w:jc w:val="both"/>
                                            <w:rPr>
                                              <w:rFonts w:asciiTheme="minorHAnsi" w:hAnsiTheme="minorHAnsi" w:cs="Times New Roman"/>
                                              <w:sz w:val="24"/>
                                              <w:szCs w:val="24"/>
                                            </w:rPr>
                                          </w:pPr>
                                          <w:r w:rsidRPr="003E5D08">
                                            <w:rPr>
                                              <w:rFonts w:asciiTheme="minorHAnsi" w:hAnsiTheme="minorHAnsi" w:cs="Times New Roman"/>
                                              <w:sz w:val="24"/>
                                              <w:szCs w:val="24"/>
                                            </w:rPr>
                                            <w:t>Планът за действие идентифицира следните приоритетни действия:</w:t>
                                          </w:r>
                                        </w:p>
                                        <w:p w:rsidR="009D0F19" w:rsidRPr="003E5D08" w:rsidRDefault="00015308" w:rsidP="00B15383">
                                          <w:pPr>
                                            <w:pStyle w:val="a4"/>
                                            <w:numPr>
                                              <w:ilvl w:val="0"/>
                                              <w:numId w:val="14"/>
                                            </w:numPr>
                                            <w:autoSpaceDE w:val="0"/>
                                            <w:autoSpaceDN w:val="0"/>
                                            <w:adjustRightInd w:val="0"/>
                                            <w:spacing w:after="0"/>
                                            <w:ind w:left="0"/>
                                            <w:jc w:val="both"/>
                                            <w:rPr>
                                              <w:rFonts w:asciiTheme="minorHAnsi" w:hAnsiTheme="minorHAnsi" w:cs="Times New Roman"/>
                                              <w:sz w:val="24"/>
                                              <w:szCs w:val="24"/>
                                            </w:rPr>
                                          </w:pPr>
                                          <w:r w:rsidRPr="003E5D08">
                                            <w:rPr>
                                              <w:rFonts w:asciiTheme="minorHAnsi" w:hAnsiTheme="minorHAnsi" w:cs="Times New Roman"/>
                                              <w:sz w:val="24"/>
                                              <w:szCs w:val="24"/>
                                            </w:rPr>
                                            <w:t xml:space="preserve">     - </w:t>
                                          </w:r>
                                          <w:r w:rsidR="009D0F19" w:rsidRPr="003E5D08">
                                            <w:rPr>
                                              <w:rFonts w:asciiTheme="minorHAnsi" w:hAnsiTheme="minorHAnsi" w:cs="Times New Roman"/>
                                              <w:sz w:val="24"/>
                                              <w:szCs w:val="24"/>
                                            </w:rPr>
                                            <w:t>Възлагане на отговорности за адаптация към изменението на климата впра</w:t>
                                          </w:r>
                                          <w:r w:rsidR="00BE2D34" w:rsidRPr="003E5D08">
                                            <w:rPr>
                                              <w:rFonts w:asciiTheme="minorHAnsi" w:hAnsiTheme="minorHAnsi" w:cs="Times New Roman"/>
                                              <w:sz w:val="24"/>
                                              <w:szCs w:val="24"/>
                                              <w:lang w:val="en-US"/>
                                            </w:rPr>
                                            <w:t>-</w:t>
                                          </w:r>
                                          <w:r w:rsidR="009D0F19" w:rsidRPr="003E5D08">
                                            <w:rPr>
                                              <w:rFonts w:asciiTheme="minorHAnsi" w:hAnsiTheme="minorHAnsi" w:cs="Times New Roman"/>
                                              <w:sz w:val="24"/>
                                              <w:szCs w:val="24"/>
                                            </w:rPr>
                                            <w:t>вилниците и вътрешните правила на съответните заинтересовани страни по</w:t>
                                          </w:r>
                                          <w:r w:rsidR="00A558F9" w:rsidRPr="003E5D08">
                                            <w:rPr>
                                              <w:rFonts w:asciiTheme="minorHAnsi" w:hAnsiTheme="minorHAnsi" w:cs="Times New Roman"/>
                                              <w:sz w:val="24"/>
                                              <w:szCs w:val="24"/>
                                            </w:rPr>
                                            <w:t xml:space="preserve"> в</w:t>
                                          </w:r>
                                          <w:r w:rsidR="009D0F19" w:rsidRPr="003E5D08">
                                            <w:rPr>
                                              <w:rFonts w:asciiTheme="minorHAnsi" w:hAnsiTheme="minorHAnsi" w:cs="Times New Roman"/>
                                              <w:sz w:val="24"/>
                                              <w:szCs w:val="24"/>
                                            </w:rPr>
                                            <w:t>идове транспорт на база преглед и анализ на пропуските;</w:t>
                                          </w:r>
                                        </w:p>
                                        <w:p w:rsidR="009D0F19" w:rsidRPr="003E5D08" w:rsidRDefault="00015308" w:rsidP="00B15383">
                                          <w:pPr>
                                            <w:pStyle w:val="a4"/>
                                            <w:numPr>
                                              <w:ilvl w:val="0"/>
                                              <w:numId w:val="14"/>
                                            </w:numPr>
                                            <w:autoSpaceDE w:val="0"/>
                                            <w:autoSpaceDN w:val="0"/>
                                            <w:adjustRightInd w:val="0"/>
                                            <w:spacing w:after="0"/>
                                            <w:ind w:left="0"/>
                                            <w:jc w:val="both"/>
                                            <w:rPr>
                                              <w:rFonts w:asciiTheme="minorHAnsi" w:hAnsiTheme="minorHAnsi" w:cs="Times New Roman"/>
                                              <w:sz w:val="24"/>
                                              <w:szCs w:val="24"/>
                                            </w:rPr>
                                          </w:pPr>
                                          <w:r w:rsidRPr="003E5D08">
                                            <w:rPr>
                                              <w:rFonts w:asciiTheme="minorHAnsi" w:hAnsiTheme="minorHAnsi" w:cs="Times New Roman"/>
                                              <w:sz w:val="24"/>
                                              <w:szCs w:val="24"/>
                                            </w:rPr>
                                            <w:t xml:space="preserve">     - </w:t>
                                          </w:r>
                                          <w:r w:rsidR="009D0F19" w:rsidRPr="003E5D08">
                                            <w:rPr>
                                              <w:rFonts w:asciiTheme="minorHAnsi" w:hAnsiTheme="minorHAnsi" w:cs="Times New Roman"/>
                                              <w:sz w:val="24"/>
                                              <w:szCs w:val="24"/>
                                            </w:rPr>
                                            <w:t>Оценка на нуждите от обучение и прилагане на програми за обучение;</w:t>
                                          </w:r>
                                        </w:p>
                                        <w:p w:rsidR="009D0F19" w:rsidRPr="003E5D08" w:rsidRDefault="00015308" w:rsidP="00B15383">
                                          <w:pPr>
                                            <w:pStyle w:val="a4"/>
                                            <w:numPr>
                                              <w:ilvl w:val="0"/>
                                              <w:numId w:val="14"/>
                                            </w:numPr>
                                            <w:autoSpaceDE w:val="0"/>
                                            <w:autoSpaceDN w:val="0"/>
                                            <w:adjustRightInd w:val="0"/>
                                            <w:spacing w:after="0"/>
                                            <w:ind w:left="0"/>
                                            <w:jc w:val="both"/>
                                            <w:rPr>
                                              <w:rFonts w:asciiTheme="minorHAnsi" w:hAnsiTheme="minorHAnsi" w:cs="Times New Roman"/>
                                              <w:sz w:val="24"/>
                                              <w:szCs w:val="24"/>
                                            </w:rPr>
                                          </w:pPr>
                                          <w:r w:rsidRPr="003E5D08">
                                            <w:rPr>
                                              <w:rFonts w:asciiTheme="minorHAnsi" w:hAnsiTheme="minorHAnsi" w:cs="Times New Roman"/>
                                              <w:sz w:val="24"/>
                                              <w:szCs w:val="24"/>
                                            </w:rPr>
                                            <w:t xml:space="preserve">     - </w:t>
                                          </w:r>
                                          <w:r w:rsidR="009D0F19" w:rsidRPr="003E5D08">
                                            <w:rPr>
                                              <w:rFonts w:asciiTheme="minorHAnsi" w:hAnsiTheme="minorHAnsi" w:cs="Times New Roman"/>
                                              <w:sz w:val="24"/>
                                              <w:szCs w:val="24"/>
                                            </w:rPr>
                                            <w:t>Въвеждане и/или подобряване на практиките за събиране на данни, свързани садаптацията към изменението на климата и постепенно изграждане на базиданни за специализирани проучвания;</w:t>
                                          </w:r>
                                        </w:p>
                                        <w:p w:rsidR="009D0F19" w:rsidRPr="003E5D08" w:rsidRDefault="00015308" w:rsidP="00B15383">
                                          <w:pPr>
                                            <w:pStyle w:val="a4"/>
                                            <w:numPr>
                                              <w:ilvl w:val="0"/>
                                              <w:numId w:val="14"/>
                                            </w:numPr>
                                            <w:autoSpaceDE w:val="0"/>
                                            <w:autoSpaceDN w:val="0"/>
                                            <w:adjustRightInd w:val="0"/>
                                            <w:spacing w:after="0"/>
                                            <w:ind w:left="0"/>
                                            <w:jc w:val="both"/>
                                            <w:rPr>
                                              <w:rFonts w:asciiTheme="minorHAnsi" w:hAnsiTheme="minorHAnsi" w:cs="Times New Roman"/>
                                              <w:sz w:val="24"/>
                                              <w:szCs w:val="24"/>
                                            </w:rPr>
                                          </w:pPr>
                                          <w:r w:rsidRPr="003E5D08">
                                            <w:rPr>
                                              <w:rFonts w:asciiTheme="minorHAnsi" w:hAnsiTheme="minorHAnsi" w:cs="Times New Roman"/>
                                              <w:sz w:val="24"/>
                                              <w:szCs w:val="24"/>
                                            </w:rPr>
                                            <w:t xml:space="preserve">     - </w:t>
                                          </w:r>
                                          <w:r w:rsidR="009D0F19" w:rsidRPr="003E5D08">
                                            <w:rPr>
                                              <w:rFonts w:asciiTheme="minorHAnsi" w:hAnsiTheme="minorHAnsi" w:cs="Times New Roman"/>
                                              <w:sz w:val="24"/>
                                              <w:szCs w:val="24"/>
                                            </w:rPr>
                                            <w:t>Разработване на насоки за разглеждане на проблемите, свързани с адаптациятакъм изменението на климата в цикъла на управление на проекти;</w:t>
                                          </w:r>
                                        </w:p>
                                        <w:p w:rsidR="00015308" w:rsidRPr="003E5D08" w:rsidRDefault="00015308" w:rsidP="00B15383">
                                          <w:pPr>
                                            <w:pStyle w:val="a4"/>
                                            <w:numPr>
                                              <w:ilvl w:val="0"/>
                                              <w:numId w:val="14"/>
                                            </w:numPr>
                                            <w:autoSpaceDE w:val="0"/>
                                            <w:autoSpaceDN w:val="0"/>
                                            <w:adjustRightInd w:val="0"/>
                                            <w:spacing w:after="0"/>
                                            <w:ind w:left="0"/>
                                            <w:jc w:val="both"/>
                                            <w:rPr>
                                              <w:rFonts w:asciiTheme="minorHAnsi" w:hAnsiTheme="minorHAnsi" w:cs="Times New Roman"/>
                                              <w:sz w:val="24"/>
                                              <w:szCs w:val="24"/>
                                            </w:rPr>
                                          </w:pPr>
                                          <w:r w:rsidRPr="003E5D08">
                                            <w:rPr>
                                              <w:rFonts w:asciiTheme="minorHAnsi" w:hAnsiTheme="minorHAnsi" w:cs="Times New Roman"/>
                                              <w:sz w:val="24"/>
                                              <w:szCs w:val="24"/>
                                            </w:rPr>
                                            <w:t xml:space="preserve">     - </w:t>
                                          </w:r>
                                          <w:r w:rsidR="009D0F19" w:rsidRPr="003E5D08">
                                            <w:rPr>
                                              <w:rFonts w:asciiTheme="minorHAnsi" w:hAnsiTheme="minorHAnsi" w:cs="Times New Roman"/>
                                              <w:sz w:val="24"/>
                                              <w:szCs w:val="24"/>
                                            </w:rPr>
                                            <w:t>Актуализиране на указанията за проектиране на водостоци и мостове попътищата и железопътните линии.</w:t>
                                          </w:r>
                                        </w:p>
                                        <w:p w:rsidR="009D0F19" w:rsidRPr="003E5D08" w:rsidRDefault="009D0F19" w:rsidP="00BE2D34">
                                          <w:pPr>
                                            <w:autoSpaceDE w:val="0"/>
                                            <w:autoSpaceDN w:val="0"/>
                                            <w:adjustRightInd w:val="0"/>
                                            <w:spacing w:after="0"/>
                                            <w:jc w:val="both"/>
                                            <w:rPr>
                                              <w:rFonts w:asciiTheme="minorHAnsi" w:hAnsiTheme="minorHAnsi" w:cs="Times New Roman"/>
                                              <w:i/>
                                              <w:sz w:val="24"/>
                                              <w:szCs w:val="24"/>
                                            </w:rPr>
                                          </w:pPr>
                                          <w:r w:rsidRPr="003E5D08">
                                            <w:rPr>
                                              <w:rFonts w:asciiTheme="minorHAnsi" w:hAnsiTheme="minorHAnsi" w:cs="Times New Roman"/>
                                              <w:i/>
                                              <w:sz w:val="24"/>
                                              <w:szCs w:val="24"/>
                                            </w:rPr>
                                            <w:t>Заинтересовани страни</w:t>
                                          </w:r>
                                        </w:p>
                                        <w:p w:rsidR="00896633" w:rsidRPr="003E5D08" w:rsidRDefault="009D0F19" w:rsidP="00BE2D34">
                                          <w:pPr>
                                            <w:autoSpaceDE w:val="0"/>
                                            <w:autoSpaceDN w:val="0"/>
                                            <w:adjustRightInd w:val="0"/>
                                            <w:spacing w:after="0"/>
                                            <w:jc w:val="both"/>
                                            <w:rPr>
                                              <w:rFonts w:asciiTheme="minorHAnsi" w:hAnsiTheme="minorHAnsi" w:cs="Times New Roman"/>
                                              <w:sz w:val="24"/>
                                              <w:szCs w:val="24"/>
                                            </w:rPr>
                                          </w:pPr>
                                          <w:r w:rsidRPr="003E5D08">
                                            <w:rPr>
                                              <w:rFonts w:asciiTheme="minorHAnsi" w:hAnsiTheme="minorHAnsi" w:cs="Times New Roman"/>
                                              <w:sz w:val="24"/>
                                              <w:szCs w:val="24"/>
                                            </w:rPr>
                                            <w:t>Заинтересованите страни от публичния сектор вк</w:t>
                                          </w:r>
                                          <w:r w:rsidR="00896633" w:rsidRPr="003E5D08">
                                            <w:rPr>
                                              <w:rFonts w:asciiTheme="minorHAnsi" w:hAnsiTheme="minorHAnsi" w:cs="Times New Roman"/>
                                              <w:sz w:val="24"/>
                                              <w:szCs w:val="24"/>
                                            </w:rPr>
                                            <w:t xml:space="preserve">лючват министерствата и техните </w:t>
                                          </w:r>
                                          <w:r w:rsidRPr="003E5D08">
                                            <w:rPr>
                                              <w:rFonts w:asciiTheme="minorHAnsi" w:hAnsiTheme="minorHAnsi" w:cs="Times New Roman"/>
                                              <w:sz w:val="24"/>
                                              <w:szCs w:val="24"/>
                                            </w:rPr>
                                            <w:t>органи, свързани със сектора. Частният сектор също</w:t>
                                          </w:r>
                                          <w:r w:rsidR="00A558F9" w:rsidRPr="003E5D08">
                                            <w:rPr>
                                              <w:rFonts w:asciiTheme="minorHAnsi" w:hAnsiTheme="minorHAnsi" w:cs="Times New Roman"/>
                                              <w:sz w:val="24"/>
                                              <w:szCs w:val="24"/>
                                            </w:rPr>
                                            <w:t xml:space="preserve"> играе важна роля, тъй като той </w:t>
                                          </w:r>
                                          <w:r w:rsidRPr="003E5D08">
                                            <w:rPr>
                                              <w:rFonts w:asciiTheme="minorHAnsi" w:hAnsiTheme="minorHAnsi" w:cs="Times New Roman"/>
                                              <w:sz w:val="24"/>
                                              <w:szCs w:val="24"/>
                                            </w:rPr>
                                            <w:t xml:space="preserve">предоставя услугите и извършва поддръжката </w:t>
                                          </w:r>
                                          <w:r w:rsidR="00A558F9" w:rsidRPr="003E5D08">
                                            <w:rPr>
                                              <w:rFonts w:asciiTheme="minorHAnsi" w:hAnsiTheme="minorHAnsi" w:cs="Times New Roman"/>
                                              <w:sz w:val="24"/>
                                              <w:szCs w:val="24"/>
                                            </w:rPr>
                                            <w:t xml:space="preserve">на инфраструктурата. </w:t>
                                          </w:r>
                                        </w:p>
                                        <w:p w:rsidR="009D0F19" w:rsidRPr="003E5D08" w:rsidRDefault="00A558F9" w:rsidP="00BE2D34">
                                          <w:pPr>
                                            <w:autoSpaceDE w:val="0"/>
                                            <w:autoSpaceDN w:val="0"/>
                                            <w:adjustRightInd w:val="0"/>
                                            <w:spacing w:after="0"/>
                                            <w:jc w:val="both"/>
                                            <w:rPr>
                                              <w:rFonts w:asciiTheme="minorHAnsi" w:hAnsiTheme="minorHAnsi" w:cs="Times New Roman"/>
                                              <w:sz w:val="24"/>
                                              <w:szCs w:val="24"/>
                                            </w:rPr>
                                          </w:pPr>
                                          <w:r w:rsidRPr="003E5D08">
                                            <w:rPr>
                                              <w:rFonts w:asciiTheme="minorHAnsi" w:hAnsiTheme="minorHAnsi" w:cs="Times New Roman"/>
                                              <w:sz w:val="24"/>
                                              <w:szCs w:val="24"/>
                                            </w:rPr>
                                            <w:t xml:space="preserve">От ключово </w:t>
                                          </w:r>
                                          <w:r w:rsidR="009D0F19" w:rsidRPr="003E5D08">
                                            <w:rPr>
                                              <w:rFonts w:asciiTheme="minorHAnsi" w:hAnsiTheme="minorHAnsi" w:cs="Times New Roman"/>
                                              <w:sz w:val="24"/>
                                              <w:szCs w:val="24"/>
                                            </w:rPr>
                                            <w:t>значение са потребителите и обществото като цяло, а непра</w:t>
                                          </w:r>
                                          <w:r w:rsidR="009E2B1C" w:rsidRPr="003E5D08">
                                            <w:rPr>
                                              <w:rFonts w:asciiTheme="minorHAnsi" w:hAnsiTheme="minorHAnsi" w:cs="Times New Roman"/>
                                              <w:sz w:val="24"/>
                                              <w:szCs w:val="24"/>
                                            </w:rPr>
                                            <w:t>-</w:t>
                                          </w:r>
                                          <w:r w:rsidR="009D0F19" w:rsidRPr="003E5D08">
                                            <w:rPr>
                                              <w:rFonts w:asciiTheme="minorHAnsi" w:hAnsiTheme="minorHAnsi" w:cs="Times New Roman"/>
                                              <w:sz w:val="24"/>
                                              <w:szCs w:val="24"/>
                                            </w:rPr>
                                            <w:t>вителствените а</w:t>
                                          </w:r>
                                          <w:r w:rsidRPr="003E5D08">
                                            <w:rPr>
                                              <w:rFonts w:asciiTheme="minorHAnsi" w:hAnsiTheme="minorHAnsi" w:cs="Times New Roman"/>
                                              <w:sz w:val="24"/>
                                              <w:szCs w:val="24"/>
                                            </w:rPr>
                                            <w:t xml:space="preserve">социации в </w:t>
                                          </w:r>
                                          <w:r w:rsidR="009D0F19" w:rsidRPr="003E5D08">
                                            <w:rPr>
                                              <w:rFonts w:asciiTheme="minorHAnsi" w:hAnsiTheme="minorHAnsi" w:cs="Times New Roman"/>
                                              <w:sz w:val="24"/>
                                              <w:szCs w:val="24"/>
                                            </w:rPr>
                                            <w:t xml:space="preserve">транспортния сектор следва да работят активно с </w:t>
                                          </w:r>
                                          <w:r w:rsidRPr="003E5D08">
                                            <w:rPr>
                                              <w:rFonts w:asciiTheme="minorHAnsi" w:hAnsiTheme="minorHAnsi" w:cs="Times New Roman"/>
                                              <w:sz w:val="24"/>
                                              <w:szCs w:val="24"/>
                                            </w:rPr>
                                            <w:t>пред</w:t>
                                          </w:r>
                                          <w:r w:rsidR="00B01198" w:rsidRPr="003E5D08">
                                            <w:rPr>
                                              <w:rFonts w:asciiTheme="minorHAnsi" w:hAnsiTheme="minorHAnsi" w:cs="Times New Roman"/>
                                              <w:sz w:val="24"/>
                                              <w:szCs w:val="24"/>
                                            </w:rPr>
                                            <w:t>-</w:t>
                                          </w:r>
                                          <w:r w:rsidRPr="003E5D08">
                                            <w:rPr>
                                              <w:rFonts w:asciiTheme="minorHAnsi" w:hAnsiTheme="minorHAnsi" w:cs="Times New Roman"/>
                                              <w:sz w:val="24"/>
                                              <w:szCs w:val="24"/>
                                            </w:rPr>
                                            <w:t xml:space="preserve">ставителите на гражданското </w:t>
                                          </w:r>
                                          <w:r w:rsidR="009D0F19" w:rsidRPr="003E5D08">
                                            <w:rPr>
                                              <w:rFonts w:asciiTheme="minorHAnsi" w:hAnsiTheme="minorHAnsi" w:cs="Times New Roman"/>
                                              <w:sz w:val="24"/>
                                              <w:szCs w:val="24"/>
                                            </w:rPr>
                                            <w:t xml:space="preserve">общество за защита на потребителите, за изграждане </w:t>
                                          </w:r>
                                          <w:r w:rsidRPr="003E5D08">
                                            <w:rPr>
                                              <w:rFonts w:asciiTheme="minorHAnsi" w:hAnsiTheme="minorHAnsi" w:cs="Times New Roman"/>
                                              <w:sz w:val="24"/>
                                              <w:szCs w:val="24"/>
                                            </w:rPr>
                                            <w:t>на партньорства и за по</w:t>
                                          </w:r>
                                          <w:r w:rsidR="003545A0" w:rsidRPr="003E5D08">
                                            <w:rPr>
                                              <w:rFonts w:asciiTheme="minorHAnsi" w:hAnsiTheme="minorHAnsi" w:cs="Times New Roman"/>
                                              <w:sz w:val="24"/>
                                              <w:szCs w:val="24"/>
                                            </w:rPr>
                                            <w:t>-</w:t>
                                          </w:r>
                                          <w:r w:rsidRPr="003E5D08">
                                            <w:rPr>
                                              <w:rFonts w:asciiTheme="minorHAnsi" w:hAnsiTheme="minorHAnsi" w:cs="Times New Roman"/>
                                              <w:sz w:val="24"/>
                                              <w:szCs w:val="24"/>
                                            </w:rPr>
                                            <w:t xml:space="preserve">вишаване </w:t>
                                          </w:r>
                                          <w:r w:rsidR="009D0F19" w:rsidRPr="003E5D08">
                                            <w:rPr>
                                              <w:rFonts w:asciiTheme="minorHAnsi" w:hAnsiTheme="minorHAnsi" w:cs="Times New Roman"/>
                                              <w:sz w:val="24"/>
                                              <w:szCs w:val="24"/>
                                            </w:rPr>
                                            <w:t>на осведомеността. И не на последно място, мест</w:t>
                                          </w:r>
                                          <w:r w:rsidR="00B01198" w:rsidRPr="003E5D08">
                                            <w:rPr>
                                              <w:rFonts w:asciiTheme="minorHAnsi" w:hAnsiTheme="minorHAnsi" w:cs="Times New Roman"/>
                                              <w:sz w:val="24"/>
                                              <w:szCs w:val="24"/>
                                            </w:rPr>
                                            <w:t>-</w:t>
                                          </w:r>
                                          <w:r w:rsidR="009D0F19" w:rsidRPr="003E5D08">
                                            <w:rPr>
                                              <w:rFonts w:asciiTheme="minorHAnsi" w:hAnsiTheme="minorHAnsi" w:cs="Times New Roman"/>
                                              <w:sz w:val="24"/>
                                              <w:szCs w:val="24"/>
                                            </w:rPr>
                                            <w:t>нит</w:t>
                                          </w:r>
                                          <w:r w:rsidR="00B01198" w:rsidRPr="003E5D08">
                                            <w:rPr>
                                              <w:rFonts w:asciiTheme="minorHAnsi" w:hAnsiTheme="minorHAnsi" w:cs="Times New Roman"/>
                                              <w:sz w:val="24"/>
                                              <w:szCs w:val="24"/>
                                            </w:rPr>
                                            <w:t xml:space="preserve">е </w:t>
                                          </w:r>
                                          <w:r w:rsidRPr="003E5D08">
                                            <w:rPr>
                                              <w:rFonts w:asciiTheme="minorHAnsi" w:hAnsiTheme="minorHAnsi" w:cs="Times New Roman"/>
                                              <w:sz w:val="24"/>
                                              <w:szCs w:val="24"/>
                                            </w:rPr>
                                            <w:t xml:space="preserve"> власти също ще </w:t>
                                          </w:r>
                                          <w:r w:rsidR="009D0F19" w:rsidRPr="003E5D08">
                                            <w:rPr>
                                              <w:rFonts w:asciiTheme="minorHAnsi" w:hAnsiTheme="minorHAnsi" w:cs="Times New Roman"/>
                                              <w:sz w:val="24"/>
                                              <w:szCs w:val="24"/>
                                            </w:rPr>
                                            <w:t>играят важна роля.</w:t>
                                          </w:r>
                                        </w:p>
                                        <w:p w:rsidR="006015FE" w:rsidRPr="003E5D08" w:rsidRDefault="006015FE" w:rsidP="0067731F">
                                          <w:pPr>
                                            <w:autoSpaceDE w:val="0"/>
                                            <w:autoSpaceDN w:val="0"/>
                                            <w:adjustRightInd w:val="0"/>
                                            <w:spacing w:after="0"/>
                                            <w:ind w:right="495"/>
                                            <w:jc w:val="both"/>
                                            <w:rPr>
                                              <w:rFonts w:asciiTheme="minorHAnsi" w:hAnsiTheme="minorHAnsi" w:cs="Times New Roman"/>
                                              <w:sz w:val="24"/>
                                              <w:szCs w:val="24"/>
                                            </w:rPr>
                                          </w:pPr>
                                        </w:p>
                                        <w:p w:rsidR="009D0F19" w:rsidRPr="003E5D08" w:rsidRDefault="00733B65" w:rsidP="0067731F">
                                          <w:pPr>
                                            <w:autoSpaceDE w:val="0"/>
                                            <w:autoSpaceDN w:val="0"/>
                                            <w:adjustRightInd w:val="0"/>
                                            <w:spacing w:after="0"/>
                                            <w:ind w:right="495"/>
                                            <w:jc w:val="both"/>
                                            <w:rPr>
                                              <w:rFonts w:asciiTheme="minorHAnsi" w:hAnsiTheme="minorHAnsi" w:cs="Times New Roman"/>
                                              <w:b/>
                                              <w:i/>
                                              <w:color w:val="984806" w:themeColor="accent6" w:themeShade="80"/>
                                              <w:sz w:val="24"/>
                                              <w:szCs w:val="24"/>
                                            </w:rPr>
                                          </w:pPr>
                                          <w:r w:rsidRPr="003E5D08">
                                            <w:rPr>
                                              <w:rFonts w:asciiTheme="minorHAnsi" w:hAnsiTheme="minorHAnsi" w:cs="Times New Roman"/>
                                              <w:b/>
                                              <w:i/>
                                              <w:color w:val="984806" w:themeColor="accent6" w:themeShade="80"/>
                                              <w:sz w:val="24"/>
                                              <w:szCs w:val="24"/>
                                            </w:rPr>
                                            <w:t>9.8.</w:t>
                                          </w:r>
                                          <w:r w:rsidR="009D0F19" w:rsidRPr="003E5D08">
                                            <w:rPr>
                                              <w:rFonts w:asciiTheme="minorHAnsi" w:hAnsiTheme="minorHAnsi" w:cs="Times New Roman"/>
                                              <w:b/>
                                              <w:i/>
                                              <w:color w:val="984806" w:themeColor="accent6" w:themeShade="80"/>
                                              <w:sz w:val="24"/>
                                              <w:szCs w:val="24"/>
                                            </w:rPr>
                                            <w:t>Градска среда</w:t>
                                          </w:r>
                                          <w:r w:rsidR="00F7658C" w:rsidRPr="003E5D08">
                                            <w:rPr>
                                              <w:rFonts w:asciiTheme="minorHAnsi" w:hAnsiTheme="minorHAnsi" w:cs="Times New Roman"/>
                                              <w:b/>
                                              <w:i/>
                                              <w:color w:val="984806" w:themeColor="accent6" w:themeShade="80"/>
                                              <w:sz w:val="24"/>
                                              <w:szCs w:val="24"/>
                                            </w:rPr>
                                            <w:t>.</w:t>
                                          </w:r>
                                        </w:p>
                                        <w:p w:rsidR="009D0F19" w:rsidRPr="003E5D08" w:rsidRDefault="009D0F19" w:rsidP="0067731F">
                                          <w:pPr>
                                            <w:autoSpaceDE w:val="0"/>
                                            <w:autoSpaceDN w:val="0"/>
                                            <w:adjustRightInd w:val="0"/>
                                            <w:spacing w:after="0"/>
                                            <w:ind w:right="495"/>
                                            <w:jc w:val="both"/>
                                            <w:rPr>
                                              <w:rFonts w:asciiTheme="minorHAnsi" w:hAnsiTheme="minorHAnsi" w:cs="Times New Roman"/>
                                              <w:b/>
                                              <w:i/>
                                              <w:color w:val="984806" w:themeColor="accent6" w:themeShade="80"/>
                                              <w:sz w:val="24"/>
                                              <w:szCs w:val="24"/>
                                            </w:rPr>
                                          </w:pPr>
                                          <w:r w:rsidRPr="003E5D08">
                                            <w:rPr>
                                              <w:rFonts w:asciiTheme="minorHAnsi" w:hAnsiTheme="minorHAnsi" w:cs="Times New Roman"/>
                                              <w:b/>
                                              <w:i/>
                                              <w:color w:val="984806" w:themeColor="accent6" w:themeShade="80"/>
                                              <w:sz w:val="24"/>
                                              <w:szCs w:val="24"/>
                                            </w:rPr>
                                            <w:lastRenderedPageBreak/>
                                            <w:t>Въздействие от изменението на климата</w:t>
                                          </w:r>
                                          <w:r w:rsidR="00F7658C" w:rsidRPr="003E5D08">
                                            <w:rPr>
                                              <w:rFonts w:asciiTheme="minorHAnsi" w:hAnsiTheme="minorHAnsi" w:cs="Times New Roman"/>
                                              <w:b/>
                                              <w:i/>
                                              <w:color w:val="984806" w:themeColor="accent6" w:themeShade="80"/>
                                              <w:sz w:val="24"/>
                                              <w:szCs w:val="24"/>
                                            </w:rPr>
                                            <w:t>.</w:t>
                                          </w:r>
                                        </w:p>
                                        <w:p w:rsidR="009D0F19" w:rsidRPr="003E5D08" w:rsidRDefault="009D0F19" w:rsidP="00BE2D34">
                                          <w:pPr>
                                            <w:autoSpaceDE w:val="0"/>
                                            <w:autoSpaceDN w:val="0"/>
                                            <w:adjustRightInd w:val="0"/>
                                            <w:spacing w:after="0"/>
                                            <w:ind w:right="34"/>
                                            <w:jc w:val="both"/>
                                            <w:rPr>
                                              <w:rFonts w:asciiTheme="minorHAnsi" w:hAnsiTheme="minorHAnsi" w:cs="Times New Roman"/>
                                              <w:sz w:val="24"/>
                                              <w:szCs w:val="24"/>
                                            </w:rPr>
                                          </w:pPr>
                                          <w:r w:rsidRPr="003E5D08">
                                            <w:rPr>
                                              <w:rFonts w:asciiTheme="minorHAnsi" w:hAnsiTheme="minorHAnsi" w:cs="Times New Roman"/>
                                              <w:sz w:val="24"/>
                                              <w:szCs w:val="24"/>
                                            </w:rPr>
                                            <w:t>В градските райони очакваните въздействия от кли</w:t>
                                          </w:r>
                                          <w:r w:rsidR="00A558F9" w:rsidRPr="003E5D08">
                                            <w:rPr>
                                              <w:rFonts w:asciiTheme="minorHAnsi" w:hAnsiTheme="minorHAnsi" w:cs="Times New Roman"/>
                                              <w:sz w:val="24"/>
                                              <w:szCs w:val="24"/>
                                            </w:rPr>
                                            <w:t xml:space="preserve">матичните събития включват щети </w:t>
                                          </w:r>
                                          <w:r w:rsidRPr="003E5D08">
                                            <w:rPr>
                                              <w:rFonts w:asciiTheme="minorHAnsi" w:hAnsiTheme="minorHAnsi" w:cs="Times New Roman"/>
                                              <w:sz w:val="24"/>
                                              <w:szCs w:val="24"/>
                                            </w:rPr>
                                            <w:t xml:space="preserve">за сградите и градската инфраструктура, последици </w:t>
                                          </w:r>
                                          <w:r w:rsidR="00A558F9" w:rsidRPr="003E5D08">
                                            <w:rPr>
                                              <w:rFonts w:asciiTheme="minorHAnsi" w:hAnsiTheme="minorHAnsi" w:cs="Times New Roman"/>
                                              <w:sz w:val="24"/>
                                              <w:szCs w:val="24"/>
                                            </w:rPr>
                                            <w:t xml:space="preserve">за здравето, застрашени основни </w:t>
                                          </w:r>
                                          <w:r w:rsidRPr="003E5D08">
                                            <w:rPr>
                                              <w:rFonts w:asciiTheme="minorHAnsi" w:hAnsiTheme="minorHAnsi" w:cs="Times New Roman"/>
                                              <w:sz w:val="24"/>
                                              <w:szCs w:val="24"/>
                                            </w:rPr>
                                            <w:t>услуги, вкл. доставка на храна и електричество, н</w:t>
                                          </w:r>
                                          <w:r w:rsidR="00A558F9" w:rsidRPr="003E5D08">
                                            <w:rPr>
                                              <w:rFonts w:asciiTheme="minorHAnsi" w:hAnsiTheme="minorHAnsi" w:cs="Times New Roman"/>
                                              <w:sz w:val="24"/>
                                              <w:szCs w:val="24"/>
                                            </w:rPr>
                                            <w:t>амалена достъпност на сре</w:t>
                                          </w:r>
                                          <w:r w:rsidR="00CE0F81" w:rsidRPr="003E5D08">
                                            <w:rPr>
                                              <w:rFonts w:asciiTheme="minorHAnsi" w:hAnsiTheme="minorHAnsi" w:cs="Times New Roman"/>
                                              <w:sz w:val="24"/>
                                              <w:szCs w:val="24"/>
                                            </w:rPr>
                                            <w:t>-</w:t>
                                          </w:r>
                                          <w:r w:rsidR="00A558F9" w:rsidRPr="003E5D08">
                                            <w:rPr>
                                              <w:rFonts w:asciiTheme="minorHAnsi" w:hAnsiTheme="minorHAnsi" w:cs="Times New Roman"/>
                                              <w:sz w:val="24"/>
                                              <w:szCs w:val="24"/>
                                            </w:rPr>
                                            <w:t xml:space="preserve">дата и </w:t>
                                          </w:r>
                                          <w:r w:rsidRPr="003E5D08">
                                            <w:rPr>
                                              <w:rFonts w:asciiTheme="minorHAnsi" w:hAnsiTheme="minorHAnsi" w:cs="Times New Roman"/>
                                              <w:sz w:val="24"/>
                                              <w:szCs w:val="24"/>
                                            </w:rPr>
                                            <w:t>воден стрес, както и увеличен финансов натиск</w:t>
                                          </w:r>
                                          <w:r w:rsidR="00A558F9" w:rsidRPr="003E5D08">
                                            <w:rPr>
                                              <w:rFonts w:asciiTheme="minorHAnsi" w:hAnsiTheme="minorHAnsi" w:cs="Times New Roman"/>
                                              <w:sz w:val="24"/>
                                              <w:szCs w:val="24"/>
                                            </w:rPr>
                                            <w:t xml:space="preserve"> върху общините за поддръжка на </w:t>
                                          </w:r>
                                          <w:r w:rsidRPr="003E5D08">
                                            <w:rPr>
                                              <w:rFonts w:asciiTheme="minorHAnsi" w:hAnsiTheme="minorHAnsi" w:cs="Times New Roman"/>
                                              <w:sz w:val="24"/>
                                              <w:szCs w:val="24"/>
                                            </w:rPr>
                                            <w:t>инфраструктурата и съоръженията и персонала за спешна помощ.</w:t>
                                          </w:r>
                                        </w:p>
                                        <w:p w:rsidR="009D0F19" w:rsidRPr="003E5D08" w:rsidRDefault="009D0F19" w:rsidP="00BE2D34">
                                          <w:pPr>
                                            <w:autoSpaceDE w:val="0"/>
                                            <w:autoSpaceDN w:val="0"/>
                                            <w:adjustRightInd w:val="0"/>
                                            <w:spacing w:after="0"/>
                                            <w:ind w:right="34"/>
                                            <w:jc w:val="both"/>
                                            <w:rPr>
                                              <w:rFonts w:asciiTheme="minorHAnsi" w:hAnsiTheme="minorHAnsi" w:cs="Times New Roman"/>
                                              <w:sz w:val="24"/>
                                              <w:szCs w:val="24"/>
                                            </w:rPr>
                                          </w:pPr>
                                          <w:r w:rsidRPr="003E5D08">
                                            <w:rPr>
                                              <w:rFonts w:asciiTheme="minorHAnsi" w:hAnsiTheme="minorHAnsi" w:cs="Times New Roman"/>
                                              <w:sz w:val="24"/>
                                              <w:szCs w:val="24"/>
                                            </w:rPr>
                                            <w:t>Големите градове ще бъдат по-уязвими по отношение на екстрем</w:t>
                                          </w:r>
                                          <w:r w:rsidR="00A558F9" w:rsidRPr="003E5D08">
                                            <w:rPr>
                                              <w:rFonts w:asciiTheme="minorHAnsi" w:hAnsiTheme="minorHAnsi" w:cs="Times New Roman"/>
                                              <w:sz w:val="24"/>
                                              <w:szCs w:val="24"/>
                                            </w:rPr>
                                            <w:t>ните ме</w:t>
                                          </w:r>
                                          <w:r w:rsidR="003545A0" w:rsidRPr="003E5D08">
                                            <w:rPr>
                                              <w:rFonts w:asciiTheme="minorHAnsi" w:hAnsiTheme="minorHAnsi" w:cs="Times New Roman"/>
                                              <w:sz w:val="24"/>
                                              <w:szCs w:val="24"/>
                                            </w:rPr>
                                            <w:t>-</w:t>
                                          </w:r>
                                          <w:r w:rsidR="00A558F9" w:rsidRPr="003E5D08">
                                            <w:rPr>
                                              <w:rFonts w:asciiTheme="minorHAnsi" w:hAnsiTheme="minorHAnsi" w:cs="Times New Roman"/>
                                              <w:sz w:val="24"/>
                                              <w:szCs w:val="24"/>
                                            </w:rPr>
                                            <w:t xml:space="preserve">теорологични </w:t>
                                          </w:r>
                                          <w:r w:rsidRPr="003E5D08">
                                            <w:rPr>
                                              <w:rFonts w:asciiTheme="minorHAnsi" w:hAnsiTheme="minorHAnsi" w:cs="Times New Roman"/>
                                              <w:sz w:val="24"/>
                                              <w:szCs w:val="24"/>
                                            </w:rPr>
                                            <w:t xml:space="preserve">явления, тъй като техните централни градски </w:t>
                                          </w:r>
                                          <w:r w:rsidR="00A558F9" w:rsidRPr="003E5D08">
                                            <w:rPr>
                                              <w:rFonts w:asciiTheme="minorHAnsi" w:hAnsiTheme="minorHAnsi" w:cs="Times New Roman"/>
                                              <w:sz w:val="24"/>
                                              <w:szCs w:val="24"/>
                                            </w:rPr>
                                            <w:t xml:space="preserve">части обикновено са с по-голяма </w:t>
                                          </w:r>
                                          <w:r w:rsidRPr="003E5D08">
                                            <w:rPr>
                                              <w:rFonts w:asciiTheme="minorHAnsi" w:hAnsiTheme="minorHAnsi" w:cs="Times New Roman"/>
                                              <w:sz w:val="24"/>
                                              <w:szCs w:val="24"/>
                                            </w:rPr>
                                            <w:t>плътност, интензивен трафик, с по-малко зелени и от</w:t>
                                          </w:r>
                                          <w:r w:rsidR="00A558F9" w:rsidRPr="003E5D08">
                                            <w:rPr>
                                              <w:rFonts w:asciiTheme="minorHAnsi" w:hAnsiTheme="minorHAnsi" w:cs="Times New Roman"/>
                                              <w:sz w:val="24"/>
                                              <w:szCs w:val="24"/>
                                            </w:rPr>
                                            <w:t xml:space="preserve">ворени пространства и със стара </w:t>
                                          </w:r>
                                          <w:r w:rsidRPr="003E5D08">
                                            <w:rPr>
                                              <w:rFonts w:asciiTheme="minorHAnsi" w:hAnsiTheme="minorHAnsi" w:cs="Times New Roman"/>
                                              <w:sz w:val="24"/>
                                              <w:szCs w:val="24"/>
                                            </w:rPr>
                                            <w:t>инфраструктура с ограничен капацитет. Уязвимите групи, вкл. хората, които жив</w:t>
                                          </w:r>
                                          <w:r w:rsidR="00A558F9" w:rsidRPr="003E5D08">
                                            <w:rPr>
                                              <w:rFonts w:asciiTheme="minorHAnsi" w:hAnsiTheme="minorHAnsi" w:cs="Times New Roman"/>
                                              <w:sz w:val="24"/>
                                              <w:szCs w:val="24"/>
                                            </w:rPr>
                                            <w:t xml:space="preserve">еят </w:t>
                                          </w:r>
                                          <w:r w:rsidRPr="003E5D08">
                                            <w:rPr>
                                              <w:rFonts w:asciiTheme="minorHAnsi" w:hAnsiTheme="minorHAnsi" w:cs="Times New Roman"/>
                                              <w:sz w:val="24"/>
                                              <w:szCs w:val="24"/>
                                            </w:rPr>
                                            <w:t>под прага на бедността, в лоши жилища, бездомните,</w:t>
                                          </w:r>
                                          <w:r w:rsidR="00A558F9" w:rsidRPr="003E5D08">
                                            <w:rPr>
                                              <w:rFonts w:asciiTheme="minorHAnsi" w:hAnsiTheme="minorHAnsi" w:cs="Times New Roman"/>
                                              <w:sz w:val="24"/>
                                              <w:szCs w:val="24"/>
                                            </w:rPr>
                                            <w:t xml:space="preserve"> възрастните и болните хора, ще </w:t>
                                          </w:r>
                                          <w:r w:rsidRPr="003E5D08">
                                            <w:rPr>
                                              <w:rFonts w:asciiTheme="minorHAnsi" w:hAnsiTheme="minorHAnsi" w:cs="Times New Roman"/>
                                              <w:sz w:val="24"/>
                                              <w:szCs w:val="24"/>
                                            </w:rPr>
                                            <w:t>бъдат засегнати в по-голяма степен.</w:t>
                                          </w:r>
                                        </w:p>
                                        <w:p w:rsidR="009D0F19" w:rsidRPr="003E5D08" w:rsidRDefault="009D0F19" w:rsidP="00BE2D34">
                                          <w:pPr>
                                            <w:autoSpaceDE w:val="0"/>
                                            <w:autoSpaceDN w:val="0"/>
                                            <w:adjustRightInd w:val="0"/>
                                            <w:spacing w:after="0"/>
                                            <w:ind w:right="34"/>
                                            <w:jc w:val="both"/>
                                            <w:rPr>
                                              <w:rFonts w:asciiTheme="minorHAnsi" w:hAnsiTheme="minorHAnsi" w:cs="Times New Roman"/>
                                              <w:i/>
                                              <w:sz w:val="24"/>
                                              <w:szCs w:val="24"/>
                                            </w:rPr>
                                          </w:pPr>
                                          <w:r w:rsidRPr="003E5D08">
                                            <w:rPr>
                                              <w:rFonts w:asciiTheme="minorHAnsi" w:hAnsiTheme="minorHAnsi" w:cs="Times New Roman"/>
                                              <w:i/>
                                              <w:sz w:val="24"/>
                                              <w:szCs w:val="24"/>
                                            </w:rPr>
                                            <w:t>Стратегически и оперативни цели и дейности</w:t>
                                          </w:r>
                                        </w:p>
                                        <w:p w:rsidR="009D0F19" w:rsidRPr="003E5D08" w:rsidRDefault="009D0F19" w:rsidP="00BE2D34">
                                          <w:pPr>
                                            <w:autoSpaceDE w:val="0"/>
                                            <w:autoSpaceDN w:val="0"/>
                                            <w:adjustRightInd w:val="0"/>
                                            <w:spacing w:after="0"/>
                                            <w:ind w:right="34"/>
                                            <w:jc w:val="both"/>
                                            <w:rPr>
                                              <w:rFonts w:asciiTheme="minorHAnsi" w:hAnsiTheme="minorHAnsi" w:cs="Times New Roman"/>
                                              <w:sz w:val="24"/>
                                              <w:szCs w:val="24"/>
                                            </w:rPr>
                                          </w:pPr>
                                          <w:r w:rsidRPr="003E5D08">
                                            <w:rPr>
                                              <w:rFonts w:asciiTheme="minorHAnsi" w:hAnsiTheme="minorHAnsi" w:cs="Times New Roman"/>
                                              <w:sz w:val="24"/>
                                              <w:szCs w:val="24"/>
                                            </w:rPr>
                                            <w:t>По-подробно, действията в четирите стратегически области са следните:</w:t>
                                          </w:r>
                                        </w:p>
                                        <w:p w:rsidR="009D0F19" w:rsidRPr="003E5D08" w:rsidRDefault="009D0F19" w:rsidP="00BE2D34">
                                          <w:pPr>
                                            <w:autoSpaceDE w:val="0"/>
                                            <w:autoSpaceDN w:val="0"/>
                                            <w:adjustRightInd w:val="0"/>
                                            <w:spacing w:after="0"/>
                                            <w:ind w:right="34"/>
                                            <w:jc w:val="both"/>
                                            <w:rPr>
                                              <w:rFonts w:asciiTheme="minorHAnsi" w:hAnsiTheme="minorHAnsi" w:cs="Times New Roman"/>
                                              <w:i/>
                                              <w:sz w:val="24"/>
                                              <w:szCs w:val="24"/>
                                            </w:rPr>
                                          </w:pPr>
                                          <w:r w:rsidRPr="003E5D08">
                                            <w:rPr>
                                              <w:rFonts w:asciiTheme="minorHAnsi" w:hAnsiTheme="minorHAnsi" w:cs="Times New Roman"/>
                                              <w:i/>
                                              <w:sz w:val="24"/>
                                              <w:szCs w:val="24"/>
                                            </w:rPr>
                                            <w:t>1.Укрепване на политиките и на правната рамка за включване на АИК</w:t>
                                          </w:r>
                                        </w:p>
                                        <w:p w:rsidR="009D0F19" w:rsidRPr="003E5D08" w:rsidRDefault="00896633" w:rsidP="00B15383">
                                          <w:pPr>
                                            <w:pStyle w:val="a4"/>
                                            <w:numPr>
                                              <w:ilvl w:val="0"/>
                                              <w:numId w:val="14"/>
                                            </w:numPr>
                                            <w:autoSpaceDE w:val="0"/>
                                            <w:autoSpaceDN w:val="0"/>
                                            <w:adjustRightInd w:val="0"/>
                                            <w:spacing w:after="0"/>
                                            <w:ind w:left="0" w:right="34"/>
                                            <w:jc w:val="both"/>
                                            <w:rPr>
                                              <w:rFonts w:asciiTheme="minorHAnsi" w:hAnsiTheme="minorHAnsi" w:cs="Times New Roman"/>
                                              <w:sz w:val="24"/>
                                              <w:szCs w:val="24"/>
                                            </w:rPr>
                                          </w:pPr>
                                          <w:r w:rsidRPr="003E5D08">
                                            <w:rPr>
                                              <w:rFonts w:asciiTheme="minorHAnsi" w:hAnsiTheme="minorHAnsi" w:cs="Times New Roman"/>
                                              <w:sz w:val="24"/>
                                              <w:szCs w:val="24"/>
                                            </w:rPr>
                                            <w:t xml:space="preserve">       - </w:t>
                                          </w:r>
                                          <w:r w:rsidR="009D0F19" w:rsidRPr="003E5D08">
                                            <w:rPr>
                                              <w:rFonts w:asciiTheme="minorHAnsi" w:hAnsiTheme="minorHAnsi" w:cs="Times New Roman"/>
                                              <w:sz w:val="24"/>
                                              <w:szCs w:val="24"/>
                                            </w:rPr>
                                            <w:t>Включване на АИК в регионалното и гра</w:t>
                                          </w:r>
                                          <w:r w:rsidR="00A558F9" w:rsidRPr="003E5D08">
                                            <w:rPr>
                                              <w:rFonts w:asciiTheme="minorHAnsi" w:hAnsiTheme="minorHAnsi" w:cs="Times New Roman"/>
                                              <w:sz w:val="24"/>
                                              <w:szCs w:val="24"/>
                                            </w:rPr>
                                            <w:t xml:space="preserve">дското развитие (организиране на </w:t>
                                          </w:r>
                                          <w:r w:rsidR="009D0F19" w:rsidRPr="003E5D08">
                                            <w:rPr>
                                              <w:rFonts w:asciiTheme="minorHAnsi" w:hAnsiTheme="minorHAnsi" w:cs="Times New Roman"/>
                                              <w:sz w:val="24"/>
                                              <w:szCs w:val="24"/>
                                            </w:rPr>
                                            <w:t>дис</w:t>
                                          </w:r>
                                          <w:r w:rsidR="00814A14" w:rsidRPr="003E5D08">
                                            <w:rPr>
                                              <w:rFonts w:asciiTheme="minorHAnsi" w:hAnsiTheme="minorHAnsi" w:cs="Times New Roman"/>
                                              <w:sz w:val="24"/>
                                              <w:szCs w:val="24"/>
                                            </w:rPr>
                                            <w:t>-</w:t>
                                          </w:r>
                                          <w:r w:rsidR="009D0F19" w:rsidRPr="003E5D08">
                                            <w:rPr>
                                              <w:rFonts w:asciiTheme="minorHAnsi" w:hAnsiTheme="minorHAnsi" w:cs="Times New Roman"/>
                                              <w:sz w:val="24"/>
                                              <w:szCs w:val="24"/>
                                            </w:rPr>
                                            <w:t>кусионен форум за политиката и страте</w:t>
                                          </w:r>
                                          <w:r w:rsidR="00A558F9" w:rsidRPr="003E5D08">
                                            <w:rPr>
                                              <w:rFonts w:asciiTheme="minorHAnsi" w:hAnsiTheme="minorHAnsi" w:cs="Times New Roman"/>
                                              <w:sz w:val="24"/>
                                              <w:szCs w:val="24"/>
                                            </w:rPr>
                                            <w:t xml:space="preserve">гията за АИК; включване на АИК </w:t>
                                          </w:r>
                                          <w:r w:rsidR="009D0F19" w:rsidRPr="003E5D08">
                                            <w:rPr>
                                              <w:rFonts w:asciiTheme="minorHAnsi" w:hAnsiTheme="minorHAnsi" w:cs="Times New Roman"/>
                                              <w:sz w:val="24"/>
                                              <w:szCs w:val="24"/>
                                            </w:rPr>
                                            <w:t>политиките за регионално и градско развитие чрез преразглеждане на З</w:t>
                                          </w:r>
                                          <w:r w:rsidR="00A558F9" w:rsidRPr="003E5D08">
                                            <w:rPr>
                                              <w:rFonts w:asciiTheme="minorHAnsi" w:hAnsiTheme="minorHAnsi" w:cs="Times New Roman"/>
                                              <w:sz w:val="24"/>
                                              <w:szCs w:val="24"/>
                                            </w:rPr>
                                            <w:t>акона з</w:t>
                                          </w:r>
                                          <w:r w:rsidR="001C3784" w:rsidRPr="003E5D08">
                                            <w:rPr>
                                              <w:rFonts w:asciiTheme="minorHAnsi" w:hAnsiTheme="minorHAnsi" w:cs="Times New Roman"/>
                                              <w:sz w:val="24"/>
                                              <w:szCs w:val="24"/>
                                            </w:rPr>
                                            <w:t xml:space="preserve">а </w:t>
                                          </w:r>
                                          <w:r w:rsidR="009D0F19" w:rsidRPr="003E5D08">
                                            <w:rPr>
                                              <w:rFonts w:asciiTheme="minorHAnsi" w:hAnsiTheme="minorHAnsi" w:cs="Times New Roman"/>
                                              <w:sz w:val="24"/>
                                              <w:szCs w:val="24"/>
                                            </w:rPr>
                                            <w:t>устройство на територията и на новата Национална жилищна стратегия)</w:t>
                                          </w:r>
                                        </w:p>
                                        <w:p w:rsidR="009D0F19" w:rsidRPr="003E5D08" w:rsidRDefault="00896633" w:rsidP="00B15383">
                                          <w:pPr>
                                            <w:pStyle w:val="a4"/>
                                            <w:numPr>
                                              <w:ilvl w:val="0"/>
                                              <w:numId w:val="14"/>
                                            </w:numPr>
                                            <w:autoSpaceDE w:val="0"/>
                                            <w:autoSpaceDN w:val="0"/>
                                            <w:adjustRightInd w:val="0"/>
                                            <w:spacing w:after="0"/>
                                            <w:ind w:left="0" w:right="34"/>
                                            <w:jc w:val="both"/>
                                            <w:rPr>
                                              <w:rFonts w:asciiTheme="minorHAnsi" w:hAnsiTheme="minorHAnsi" w:cs="Times New Roman"/>
                                              <w:sz w:val="24"/>
                                              <w:szCs w:val="24"/>
                                            </w:rPr>
                                          </w:pPr>
                                          <w:r w:rsidRPr="003E5D08">
                                            <w:rPr>
                                              <w:rFonts w:asciiTheme="minorHAnsi" w:hAnsiTheme="minorHAnsi" w:cs="Times New Roman"/>
                                              <w:sz w:val="24"/>
                                              <w:szCs w:val="24"/>
                                            </w:rPr>
                                            <w:t xml:space="preserve">     - </w:t>
                                          </w:r>
                                          <w:r w:rsidR="009D0F19" w:rsidRPr="003E5D08">
                                            <w:rPr>
                                              <w:rFonts w:asciiTheme="minorHAnsi" w:hAnsiTheme="minorHAnsi" w:cs="Times New Roman"/>
                                              <w:sz w:val="24"/>
                                              <w:szCs w:val="24"/>
                                            </w:rPr>
                                            <w:t>Преразглеждане и допълване на закон</w:t>
                                          </w:r>
                                          <w:r w:rsidR="00A558F9" w:rsidRPr="003E5D08">
                                            <w:rPr>
                                              <w:rFonts w:asciiTheme="minorHAnsi" w:hAnsiTheme="minorHAnsi" w:cs="Times New Roman"/>
                                              <w:sz w:val="24"/>
                                              <w:szCs w:val="24"/>
                                            </w:rPr>
                                            <w:t>одателството за транспониране н</w:t>
                                          </w:r>
                                          <w:r w:rsidR="00C21E6D" w:rsidRPr="003E5D08">
                                            <w:rPr>
                                              <w:rFonts w:asciiTheme="minorHAnsi" w:hAnsiTheme="minorHAnsi" w:cs="Times New Roman"/>
                                              <w:sz w:val="24"/>
                                              <w:szCs w:val="24"/>
                                            </w:rPr>
                                            <w:t xml:space="preserve">а </w:t>
                                          </w:r>
                                          <w:r w:rsidR="009D0F19" w:rsidRPr="003E5D08">
                                            <w:rPr>
                                              <w:rFonts w:asciiTheme="minorHAnsi" w:hAnsiTheme="minorHAnsi" w:cs="Times New Roman"/>
                                              <w:sz w:val="24"/>
                                              <w:szCs w:val="24"/>
                                            </w:rPr>
                                            <w:t>въпросите за АИК (включване на АИК</w:t>
                                          </w:r>
                                          <w:r w:rsidR="00A558F9" w:rsidRPr="003E5D08">
                                            <w:rPr>
                                              <w:rFonts w:asciiTheme="minorHAnsi" w:hAnsiTheme="minorHAnsi" w:cs="Times New Roman"/>
                                              <w:sz w:val="24"/>
                                              <w:szCs w:val="24"/>
                                            </w:rPr>
                                            <w:t xml:space="preserve"> в законодателството, свързано </w:t>
                                          </w:r>
                                          <w:r w:rsidR="009D0F19" w:rsidRPr="003E5D08">
                                            <w:rPr>
                                              <w:rFonts w:asciiTheme="minorHAnsi" w:hAnsiTheme="minorHAnsi" w:cs="Times New Roman"/>
                                              <w:sz w:val="24"/>
                                              <w:szCs w:val="24"/>
                                            </w:rPr>
                                            <w:t>регионалното и пространствено планиране; пре</w:t>
                                          </w:r>
                                          <w:r w:rsidR="00A558F9" w:rsidRPr="003E5D08">
                                            <w:rPr>
                                              <w:rFonts w:asciiTheme="minorHAnsi" w:hAnsiTheme="minorHAnsi" w:cs="Times New Roman"/>
                                              <w:sz w:val="24"/>
                                              <w:szCs w:val="24"/>
                                            </w:rPr>
                                            <w:t xml:space="preserve">разглеждане на инструменти като </w:t>
                                          </w:r>
                                          <w:r w:rsidR="009D0F19" w:rsidRPr="003E5D08">
                                            <w:rPr>
                                              <w:rFonts w:asciiTheme="minorHAnsi" w:hAnsiTheme="minorHAnsi" w:cs="Times New Roman"/>
                                              <w:sz w:val="24"/>
                                              <w:szCs w:val="24"/>
                                            </w:rPr>
                                            <w:t>Националната кон</w:t>
                                          </w:r>
                                          <w:r w:rsidR="00D336C8" w:rsidRPr="003E5D08">
                                            <w:rPr>
                                              <w:rFonts w:asciiTheme="minorHAnsi" w:hAnsiTheme="minorHAnsi" w:cs="Times New Roman"/>
                                              <w:sz w:val="24"/>
                                              <w:szCs w:val="24"/>
                                            </w:rPr>
                                            <w:t>-</w:t>
                                          </w:r>
                                          <w:r w:rsidR="009D0F19" w:rsidRPr="003E5D08">
                                            <w:rPr>
                                              <w:rFonts w:asciiTheme="minorHAnsi" w:hAnsiTheme="minorHAnsi" w:cs="Times New Roman"/>
                                              <w:sz w:val="24"/>
                                              <w:szCs w:val="24"/>
                                            </w:rPr>
                                            <w:t>цепция за пространствено развитие, схемите и плановете за</w:t>
                                          </w:r>
                                          <w:r w:rsidR="00A558F9" w:rsidRPr="003E5D08">
                                            <w:rPr>
                                              <w:rFonts w:asciiTheme="minorHAnsi" w:hAnsiTheme="minorHAnsi" w:cs="Times New Roman"/>
                                              <w:sz w:val="24"/>
                                              <w:szCs w:val="24"/>
                                            </w:rPr>
                                            <w:t xml:space="preserve"> т</w:t>
                                          </w:r>
                                          <w:r w:rsidR="009D0F19" w:rsidRPr="003E5D08">
                                            <w:rPr>
                                              <w:rFonts w:asciiTheme="minorHAnsi" w:hAnsiTheme="minorHAnsi" w:cs="Times New Roman"/>
                                              <w:sz w:val="24"/>
                                              <w:szCs w:val="24"/>
                                            </w:rPr>
                                            <w:t>ериториално развитие и ПУП)</w:t>
                                          </w:r>
                                        </w:p>
                                        <w:p w:rsidR="009D0F19" w:rsidRPr="003E5D08" w:rsidRDefault="00896633" w:rsidP="00B15383">
                                          <w:pPr>
                                            <w:pStyle w:val="a4"/>
                                            <w:numPr>
                                              <w:ilvl w:val="0"/>
                                              <w:numId w:val="14"/>
                                            </w:numPr>
                                            <w:autoSpaceDE w:val="0"/>
                                            <w:autoSpaceDN w:val="0"/>
                                            <w:adjustRightInd w:val="0"/>
                                            <w:spacing w:after="0"/>
                                            <w:ind w:left="0" w:right="34"/>
                                            <w:jc w:val="both"/>
                                            <w:rPr>
                                              <w:rFonts w:asciiTheme="minorHAnsi" w:hAnsiTheme="minorHAnsi" w:cs="Times New Roman"/>
                                              <w:sz w:val="24"/>
                                              <w:szCs w:val="24"/>
                                            </w:rPr>
                                          </w:pPr>
                                          <w:r w:rsidRPr="003E5D08">
                                            <w:rPr>
                                              <w:rFonts w:asciiTheme="minorHAnsi" w:hAnsiTheme="minorHAnsi" w:cs="Times New Roman"/>
                                              <w:sz w:val="24"/>
                                              <w:szCs w:val="24"/>
                                            </w:rPr>
                                            <w:t xml:space="preserve">     - П</w:t>
                                          </w:r>
                                          <w:r w:rsidR="009D0F19" w:rsidRPr="003E5D08">
                                            <w:rPr>
                                              <w:rFonts w:asciiTheme="minorHAnsi" w:hAnsiTheme="minorHAnsi" w:cs="Times New Roman"/>
                                              <w:sz w:val="24"/>
                                              <w:szCs w:val="24"/>
                                            </w:rPr>
                                            <w:t>рилагане на нови Еврокодове и технически нормив планирането, проек</w:t>
                                          </w:r>
                                          <w:r w:rsidR="00CE0F81" w:rsidRPr="003E5D08">
                                            <w:rPr>
                                              <w:rFonts w:asciiTheme="minorHAnsi" w:hAnsiTheme="minorHAnsi" w:cs="Times New Roman"/>
                                              <w:sz w:val="24"/>
                                              <w:szCs w:val="24"/>
                                            </w:rPr>
                                            <w:t>-</w:t>
                                          </w:r>
                                          <w:r w:rsidR="009D0F19" w:rsidRPr="003E5D08">
                                            <w:rPr>
                                              <w:rFonts w:asciiTheme="minorHAnsi" w:hAnsiTheme="minorHAnsi" w:cs="Times New Roman"/>
                                              <w:sz w:val="24"/>
                                              <w:szCs w:val="24"/>
                                            </w:rPr>
                                            <w:t>тирането, строителните технологии и материали качеството чрез сертифициране за устойчиво строителство; стимулиране на творческия градски дизайн; насърчаване на зелени, интелигентни и инов</w:t>
                                          </w:r>
                                          <w:r w:rsidR="00A558F9" w:rsidRPr="003E5D08">
                                            <w:rPr>
                                              <w:rFonts w:asciiTheme="minorHAnsi" w:hAnsiTheme="minorHAnsi" w:cs="Times New Roman"/>
                                              <w:sz w:val="24"/>
                                              <w:szCs w:val="24"/>
                                            </w:rPr>
                                            <w:t xml:space="preserve">ативно планиране, проектиране и </w:t>
                                          </w:r>
                                          <w:r w:rsidR="009D0F19" w:rsidRPr="003E5D08">
                                            <w:rPr>
                                              <w:rFonts w:asciiTheme="minorHAnsi" w:hAnsiTheme="minorHAnsi" w:cs="Times New Roman"/>
                                              <w:sz w:val="24"/>
                                              <w:szCs w:val="24"/>
                                            </w:rPr>
                                            <w:t>сертифициране на градове, сгради и технологии)</w:t>
                                          </w:r>
                                        </w:p>
                                        <w:p w:rsidR="009D0F19" w:rsidRPr="003E5D08" w:rsidRDefault="009D0F19" w:rsidP="00BE2D34">
                                          <w:pPr>
                                            <w:autoSpaceDE w:val="0"/>
                                            <w:autoSpaceDN w:val="0"/>
                                            <w:adjustRightInd w:val="0"/>
                                            <w:spacing w:after="0"/>
                                            <w:ind w:right="34"/>
                                            <w:jc w:val="both"/>
                                            <w:rPr>
                                              <w:rFonts w:asciiTheme="minorHAnsi" w:hAnsiTheme="minorHAnsi" w:cs="Times New Roman"/>
                                              <w:sz w:val="24"/>
                                              <w:szCs w:val="24"/>
                                            </w:rPr>
                                          </w:pPr>
                                          <w:r w:rsidRPr="003E5D08">
                                            <w:rPr>
                                              <w:rFonts w:asciiTheme="minorHAnsi" w:hAnsiTheme="minorHAnsi" w:cs="Times New Roman"/>
                                              <w:sz w:val="24"/>
                                              <w:szCs w:val="24"/>
                                            </w:rPr>
                                            <w:t>2</w:t>
                                          </w:r>
                                          <w:r w:rsidRPr="003E5D08">
                                            <w:rPr>
                                              <w:rFonts w:asciiTheme="minorHAnsi" w:hAnsiTheme="minorHAnsi" w:cs="Times New Roman"/>
                                              <w:i/>
                                              <w:sz w:val="24"/>
                                              <w:szCs w:val="24"/>
                                            </w:rPr>
                                            <w:t>.Изграждане на капацитет за адаптация</w:t>
                                          </w:r>
                                        </w:p>
                                        <w:p w:rsidR="009D0F19" w:rsidRPr="003E5D08" w:rsidRDefault="00896633" w:rsidP="00B15383">
                                          <w:pPr>
                                            <w:pStyle w:val="a4"/>
                                            <w:numPr>
                                              <w:ilvl w:val="0"/>
                                              <w:numId w:val="14"/>
                                            </w:numPr>
                                            <w:autoSpaceDE w:val="0"/>
                                            <w:autoSpaceDN w:val="0"/>
                                            <w:adjustRightInd w:val="0"/>
                                            <w:spacing w:after="0"/>
                                            <w:ind w:left="0" w:right="34"/>
                                            <w:jc w:val="both"/>
                                            <w:rPr>
                                              <w:rFonts w:asciiTheme="minorHAnsi" w:hAnsiTheme="minorHAnsi" w:cs="Times New Roman"/>
                                              <w:sz w:val="24"/>
                                              <w:szCs w:val="24"/>
                                            </w:rPr>
                                          </w:pPr>
                                          <w:r w:rsidRPr="003E5D08">
                                            <w:rPr>
                                              <w:rFonts w:asciiTheme="minorHAnsi" w:hAnsiTheme="minorHAnsi" w:cs="Times New Roman"/>
                                              <w:sz w:val="24"/>
                                              <w:szCs w:val="24"/>
                                            </w:rPr>
                                            <w:t xml:space="preserve">       - </w:t>
                                          </w:r>
                                          <w:r w:rsidR="009D0F19" w:rsidRPr="003E5D08">
                                            <w:rPr>
                                              <w:rFonts w:asciiTheme="minorHAnsi" w:hAnsiTheme="minorHAnsi" w:cs="Times New Roman"/>
                                              <w:sz w:val="24"/>
                                              <w:szCs w:val="24"/>
                                            </w:rPr>
                                            <w:t>Развитие на устойчиви институции, способни да осигуряват политика за АИК навсички равнища (организиране на хоризонтална координация между съответните органи; вертикална и хоризонтална координация между министерствата, свързани с АИК на градската среда и управлението на риска от бедствия;</w:t>
                                          </w:r>
                                        </w:p>
                                        <w:p w:rsidR="00896633" w:rsidRPr="003E5D08" w:rsidRDefault="00896633" w:rsidP="00BE2D34">
                                          <w:pPr>
                                            <w:pStyle w:val="a4"/>
                                            <w:autoSpaceDE w:val="0"/>
                                            <w:autoSpaceDN w:val="0"/>
                                            <w:adjustRightInd w:val="0"/>
                                            <w:spacing w:after="0"/>
                                            <w:ind w:left="0" w:right="34"/>
                                            <w:jc w:val="both"/>
                                            <w:rPr>
                                              <w:rFonts w:asciiTheme="minorHAnsi" w:hAnsiTheme="minorHAnsi" w:cs="Times New Roman"/>
                                              <w:sz w:val="24"/>
                                              <w:szCs w:val="24"/>
                                            </w:rPr>
                                          </w:pPr>
                                          <w:r w:rsidRPr="003E5D08">
                                            <w:rPr>
                                              <w:rFonts w:asciiTheme="minorHAnsi" w:hAnsiTheme="minorHAnsi" w:cs="Times New Roman"/>
                                              <w:sz w:val="24"/>
                                              <w:szCs w:val="24"/>
                                            </w:rPr>
                                            <w:t xml:space="preserve">     - </w:t>
                                          </w:r>
                                          <w:r w:rsidR="00A558F9" w:rsidRPr="003E5D08">
                                            <w:rPr>
                                              <w:rFonts w:asciiTheme="minorHAnsi" w:hAnsiTheme="minorHAnsi" w:cs="Times New Roman"/>
                                              <w:sz w:val="24"/>
                                              <w:szCs w:val="24"/>
                                            </w:rPr>
                                            <w:t>П</w:t>
                                          </w:r>
                                          <w:r w:rsidR="009D0F19" w:rsidRPr="003E5D08">
                                            <w:rPr>
                                              <w:rFonts w:asciiTheme="minorHAnsi" w:hAnsiTheme="minorHAnsi" w:cs="Times New Roman"/>
                                              <w:sz w:val="24"/>
                                              <w:szCs w:val="24"/>
                                            </w:rPr>
                                            <w:t>одобряване на сътрудничеството меж</w:t>
                                          </w:r>
                                          <w:r w:rsidR="00A558F9" w:rsidRPr="003E5D08">
                                            <w:rPr>
                                              <w:rFonts w:asciiTheme="minorHAnsi" w:hAnsiTheme="minorHAnsi" w:cs="Times New Roman"/>
                                              <w:sz w:val="24"/>
                                              <w:szCs w:val="24"/>
                                            </w:rPr>
                                            <w:t xml:space="preserve">ду националните, регионалните и  </w:t>
                                          </w:r>
                                          <w:r w:rsidR="009D0F19" w:rsidRPr="003E5D08">
                                            <w:rPr>
                                              <w:rFonts w:asciiTheme="minorHAnsi" w:hAnsiTheme="minorHAnsi" w:cs="Times New Roman"/>
                                              <w:sz w:val="24"/>
                                              <w:szCs w:val="24"/>
                                            </w:rPr>
                                            <w:t xml:space="preserve">местните власти; </w:t>
                                          </w:r>
                                        </w:p>
                                        <w:p w:rsidR="009D0F19" w:rsidRPr="003E5D08" w:rsidRDefault="00896633" w:rsidP="00BE2D34">
                                          <w:pPr>
                                            <w:pStyle w:val="a4"/>
                                            <w:autoSpaceDE w:val="0"/>
                                            <w:autoSpaceDN w:val="0"/>
                                            <w:adjustRightInd w:val="0"/>
                                            <w:spacing w:after="0"/>
                                            <w:ind w:left="0" w:right="34"/>
                                            <w:jc w:val="both"/>
                                            <w:rPr>
                                              <w:rFonts w:asciiTheme="minorHAnsi" w:hAnsiTheme="minorHAnsi" w:cs="Times New Roman"/>
                                              <w:sz w:val="24"/>
                                              <w:szCs w:val="24"/>
                                            </w:rPr>
                                          </w:pPr>
                                          <w:r w:rsidRPr="003E5D08">
                                            <w:rPr>
                                              <w:rFonts w:asciiTheme="minorHAnsi" w:hAnsiTheme="minorHAnsi" w:cs="Times New Roman"/>
                                              <w:sz w:val="24"/>
                                              <w:szCs w:val="24"/>
                                            </w:rPr>
                                            <w:t xml:space="preserve">     - Р</w:t>
                                          </w:r>
                                          <w:r w:rsidR="009D0F19" w:rsidRPr="003E5D08">
                                            <w:rPr>
                                              <w:rFonts w:asciiTheme="minorHAnsi" w:hAnsiTheme="minorHAnsi" w:cs="Times New Roman"/>
                                              <w:sz w:val="24"/>
                                              <w:szCs w:val="24"/>
                                            </w:rPr>
                                            <w:t>азвиване на капацитет чрез преквалификация и допълнителнаекспертна зае</w:t>
                                          </w:r>
                                          <w:r w:rsidR="00BE2D34" w:rsidRPr="003E5D08">
                                            <w:rPr>
                                              <w:rFonts w:asciiTheme="minorHAnsi" w:hAnsiTheme="minorHAnsi" w:cs="Times New Roman"/>
                                              <w:sz w:val="24"/>
                                              <w:szCs w:val="24"/>
                                              <w:lang w:val="en-US"/>
                                            </w:rPr>
                                            <w:t>-</w:t>
                                          </w:r>
                                          <w:r w:rsidR="009D0F19" w:rsidRPr="003E5D08">
                                            <w:rPr>
                                              <w:rFonts w:asciiTheme="minorHAnsi" w:hAnsiTheme="minorHAnsi" w:cs="Times New Roman"/>
                                              <w:sz w:val="24"/>
                                              <w:szCs w:val="24"/>
                                            </w:rPr>
                                            <w:t>тост; предоставяне на насоки и методическа подкрепа на общинитеза разработване на местни стратегии за АИК)</w:t>
                                          </w:r>
                                        </w:p>
                                        <w:p w:rsidR="009D0F19" w:rsidRPr="003E5D08" w:rsidRDefault="00896633" w:rsidP="00B15383">
                                          <w:pPr>
                                            <w:pStyle w:val="a4"/>
                                            <w:numPr>
                                              <w:ilvl w:val="0"/>
                                              <w:numId w:val="14"/>
                                            </w:numPr>
                                            <w:autoSpaceDE w:val="0"/>
                                            <w:autoSpaceDN w:val="0"/>
                                            <w:adjustRightInd w:val="0"/>
                                            <w:spacing w:after="0"/>
                                            <w:ind w:left="0" w:right="34"/>
                                            <w:jc w:val="both"/>
                                            <w:rPr>
                                              <w:rFonts w:asciiTheme="minorHAnsi" w:hAnsiTheme="minorHAnsi" w:cs="Times New Roman"/>
                                              <w:sz w:val="24"/>
                                              <w:szCs w:val="24"/>
                                            </w:rPr>
                                          </w:pPr>
                                          <w:r w:rsidRPr="003E5D08">
                                            <w:rPr>
                                              <w:rFonts w:asciiTheme="minorHAnsi" w:hAnsiTheme="minorHAnsi" w:cs="Times New Roman"/>
                                              <w:sz w:val="24"/>
                                              <w:szCs w:val="24"/>
                                            </w:rPr>
                                            <w:t xml:space="preserve">      - </w:t>
                                          </w:r>
                                          <w:r w:rsidR="009D0F19" w:rsidRPr="003E5D08">
                                            <w:rPr>
                                              <w:rFonts w:asciiTheme="minorHAnsi" w:hAnsiTheme="minorHAnsi" w:cs="Times New Roman"/>
                                              <w:sz w:val="24"/>
                                              <w:szCs w:val="24"/>
                                            </w:rPr>
                                            <w:t xml:space="preserve">Развитие на институционалния, експертния и административния капацитет(изграждане на капацитет за управление на риска от бедствия и за </w:t>
                                          </w:r>
                                          <w:r w:rsidR="009D0F19" w:rsidRPr="003E5D08">
                                            <w:rPr>
                                              <w:rFonts w:asciiTheme="minorHAnsi" w:hAnsiTheme="minorHAnsi" w:cs="Times New Roman"/>
                                              <w:sz w:val="24"/>
                                              <w:szCs w:val="24"/>
                                            </w:rPr>
                                            <w:lastRenderedPageBreak/>
                                            <w:t>реагиране прииз</w:t>
                                          </w:r>
                                          <w:r w:rsidR="00814A14" w:rsidRPr="003E5D08">
                                            <w:rPr>
                                              <w:rFonts w:asciiTheme="minorHAnsi" w:hAnsiTheme="minorHAnsi" w:cs="Times New Roman"/>
                                              <w:sz w:val="24"/>
                                              <w:szCs w:val="24"/>
                                            </w:rPr>
                                            <w:t>-</w:t>
                                          </w:r>
                                          <w:r w:rsidR="009D0F19" w:rsidRPr="003E5D08">
                                            <w:rPr>
                                              <w:rFonts w:asciiTheme="minorHAnsi" w:hAnsiTheme="minorHAnsi" w:cs="Times New Roman"/>
                                              <w:sz w:val="24"/>
                                              <w:szCs w:val="24"/>
                                            </w:rPr>
                                            <w:t>вънредни ситуации, осигуряване на модерно оборудване и финансоваподкрепа; предоставяне на подходяща и актуализирана информация;осведоменост, анга</w:t>
                                          </w:r>
                                          <w:r w:rsidR="00BE2D34" w:rsidRPr="003E5D08">
                                            <w:rPr>
                                              <w:rFonts w:asciiTheme="minorHAnsi" w:hAnsiTheme="minorHAnsi" w:cs="Times New Roman"/>
                                              <w:sz w:val="24"/>
                                              <w:szCs w:val="24"/>
                                              <w:lang w:val="en-US"/>
                                            </w:rPr>
                                            <w:t>-</w:t>
                                          </w:r>
                                          <w:r w:rsidR="009D0F19" w:rsidRPr="003E5D08">
                                            <w:rPr>
                                              <w:rFonts w:asciiTheme="minorHAnsi" w:hAnsiTheme="minorHAnsi" w:cs="Times New Roman"/>
                                              <w:sz w:val="24"/>
                                              <w:szCs w:val="24"/>
                                            </w:rPr>
                                            <w:t>жираност, познания и създаване на култура на АИК вобществото)</w:t>
                                          </w:r>
                                        </w:p>
                                        <w:p w:rsidR="009D0F19" w:rsidRPr="003E5D08" w:rsidRDefault="009D0F19" w:rsidP="00BE2D34">
                                          <w:pPr>
                                            <w:autoSpaceDE w:val="0"/>
                                            <w:autoSpaceDN w:val="0"/>
                                            <w:adjustRightInd w:val="0"/>
                                            <w:spacing w:after="0"/>
                                            <w:ind w:right="34"/>
                                            <w:jc w:val="both"/>
                                            <w:rPr>
                                              <w:rFonts w:asciiTheme="minorHAnsi" w:hAnsiTheme="minorHAnsi" w:cs="Times New Roman"/>
                                              <w:i/>
                                              <w:sz w:val="24"/>
                                              <w:szCs w:val="24"/>
                                            </w:rPr>
                                          </w:pPr>
                                          <w:r w:rsidRPr="003E5D08">
                                            <w:rPr>
                                              <w:rFonts w:asciiTheme="minorHAnsi" w:hAnsiTheme="minorHAnsi" w:cs="Times New Roman"/>
                                              <w:i/>
                                              <w:sz w:val="24"/>
                                              <w:szCs w:val="24"/>
                                            </w:rPr>
                                            <w:t>3. Разработване на финансови и социални политики и на политики за управление</w:t>
                                          </w:r>
                                        </w:p>
                                        <w:p w:rsidR="009D0F19" w:rsidRPr="003E5D08" w:rsidRDefault="009D0F19" w:rsidP="00BE2D34">
                                          <w:pPr>
                                            <w:autoSpaceDE w:val="0"/>
                                            <w:autoSpaceDN w:val="0"/>
                                            <w:adjustRightInd w:val="0"/>
                                            <w:spacing w:after="0"/>
                                            <w:ind w:right="34"/>
                                            <w:jc w:val="both"/>
                                            <w:rPr>
                                              <w:rFonts w:asciiTheme="minorHAnsi" w:hAnsiTheme="minorHAnsi" w:cs="Times New Roman"/>
                                              <w:i/>
                                              <w:sz w:val="24"/>
                                              <w:szCs w:val="24"/>
                                            </w:rPr>
                                          </w:pPr>
                                          <w:r w:rsidRPr="003E5D08">
                                            <w:rPr>
                                              <w:rFonts w:asciiTheme="minorHAnsi" w:hAnsiTheme="minorHAnsi" w:cs="Times New Roman"/>
                                              <w:i/>
                                              <w:sz w:val="24"/>
                                              <w:szCs w:val="24"/>
                                            </w:rPr>
                                            <w:t>на риска</w:t>
                                          </w:r>
                                        </w:p>
                                        <w:p w:rsidR="0035585E" w:rsidRPr="003E5D08" w:rsidRDefault="00EF71AE" w:rsidP="00B15383">
                                          <w:pPr>
                                            <w:pStyle w:val="a4"/>
                                            <w:numPr>
                                              <w:ilvl w:val="0"/>
                                              <w:numId w:val="14"/>
                                            </w:numPr>
                                            <w:autoSpaceDE w:val="0"/>
                                            <w:autoSpaceDN w:val="0"/>
                                            <w:adjustRightInd w:val="0"/>
                                            <w:spacing w:after="0"/>
                                            <w:ind w:left="0" w:right="34"/>
                                            <w:jc w:val="both"/>
                                            <w:rPr>
                                              <w:rFonts w:asciiTheme="minorHAnsi" w:hAnsiTheme="minorHAnsi" w:cs="Times New Roman"/>
                                              <w:sz w:val="24"/>
                                              <w:szCs w:val="24"/>
                                            </w:rPr>
                                          </w:pPr>
                                          <w:r w:rsidRPr="003E5D08">
                                            <w:rPr>
                                              <w:rFonts w:asciiTheme="minorHAnsi" w:hAnsiTheme="minorHAnsi" w:cs="Times New Roman"/>
                                              <w:sz w:val="24"/>
                                              <w:szCs w:val="24"/>
                                            </w:rPr>
                                            <w:t xml:space="preserve">     -</w:t>
                                          </w:r>
                                          <w:r w:rsidR="00E20ED1" w:rsidRPr="003E5D08">
                                            <w:rPr>
                                              <w:rFonts w:asciiTheme="minorHAnsi" w:hAnsiTheme="minorHAnsi" w:cs="Times New Roman"/>
                                              <w:sz w:val="24"/>
                                              <w:szCs w:val="24"/>
                                            </w:rPr>
                                            <w:t>Промяна на финансовите, социалните и застрахователните политики(преразглеждане на финансовите инструменти и проектиране на нови;</w:t>
                                          </w:r>
                                        </w:p>
                                        <w:p w:rsidR="0035585E" w:rsidRPr="003E5D08" w:rsidRDefault="00896633" w:rsidP="00B15383">
                                          <w:pPr>
                                            <w:pStyle w:val="a4"/>
                                            <w:numPr>
                                              <w:ilvl w:val="0"/>
                                              <w:numId w:val="14"/>
                                            </w:numPr>
                                            <w:autoSpaceDE w:val="0"/>
                                            <w:autoSpaceDN w:val="0"/>
                                            <w:adjustRightInd w:val="0"/>
                                            <w:spacing w:after="0"/>
                                            <w:ind w:left="0" w:right="34"/>
                                            <w:jc w:val="both"/>
                                            <w:rPr>
                                              <w:rFonts w:asciiTheme="minorHAnsi" w:hAnsiTheme="minorHAnsi" w:cs="Times New Roman"/>
                                              <w:sz w:val="24"/>
                                              <w:szCs w:val="24"/>
                                            </w:rPr>
                                          </w:pPr>
                                          <w:r w:rsidRPr="003E5D08">
                                            <w:rPr>
                                              <w:rFonts w:asciiTheme="minorHAnsi" w:hAnsiTheme="minorHAnsi" w:cs="Times New Roman"/>
                                              <w:sz w:val="24"/>
                                              <w:szCs w:val="24"/>
                                            </w:rPr>
                                            <w:t xml:space="preserve">     - </w:t>
                                          </w:r>
                                          <w:r w:rsidR="0035585E" w:rsidRPr="003E5D08">
                                            <w:rPr>
                                              <w:rFonts w:asciiTheme="minorHAnsi" w:hAnsiTheme="minorHAnsi" w:cs="Times New Roman"/>
                                              <w:sz w:val="24"/>
                                              <w:szCs w:val="24"/>
                                            </w:rPr>
                                            <w:t>И</w:t>
                                          </w:r>
                                          <w:r w:rsidR="00E20ED1" w:rsidRPr="003E5D08">
                                            <w:rPr>
                                              <w:rFonts w:asciiTheme="minorHAnsi" w:hAnsiTheme="minorHAnsi" w:cs="Times New Roman"/>
                                              <w:sz w:val="24"/>
                                              <w:szCs w:val="24"/>
                                            </w:rPr>
                                            <w:t>зследване на потенциала на фондовете на ЕС за АИК; планиране на държавниябюджет и ф</w:t>
                                          </w:r>
                                          <w:r w:rsidR="0035585E" w:rsidRPr="003E5D08">
                                            <w:rPr>
                                              <w:rFonts w:asciiTheme="minorHAnsi" w:hAnsiTheme="minorHAnsi" w:cs="Times New Roman"/>
                                              <w:sz w:val="24"/>
                                              <w:szCs w:val="24"/>
                                            </w:rPr>
                                            <w:t xml:space="preserve">инансова подкрепа за общините; </w:t>
                                          </w:r>
                                        </w:p>
                                        <w:p w:rsidR="00E20ED1" w:rsidRPr="003E5D08" w:rsidRDefault="00896633" w:rsidP="00BE2D34">
                                          <w:pPr>
                                            <w:autoSpaceDE w:val="0"/>
                                            <w:autoSpaceDN w:val="0"/>
                                            <w:adjustRightInd w:val="0"/>
                                            <w:spacing w:after="0"/>
                                            <w:ind w:right="34"/>
                                            <w:jc w:val="both"/>
                                            <w:rPr>
                                              <w:rFonts w:asciiTheme="minorHAnsi" w:hAnsiTheme="minorHAnsi" w:cs="Times New Roman"/>
                                              <w:sz w:val="24"/>
                                              <w:szCs w:val="24"/>
                                            </w:rPr>
                                          </w:pPr>
                                          <w:r w:rsidRPr="003E5D08">
                                            <w:rPr>
                                              <w:rFonts w:asciiTheme="minorHAnsi" w:hAnsiTheme="minorHAnsi" w:cs="Times New Roman"/>
                                              <w:sz w:val="24"/>
                                              <w:szCs w:val="24"/>
                                            </w:rPr>
                                            <w:t xml:space="preserve">     - </w:t>
                                          </w:r>
                                          <w:r w:rsidR="0035585E" w:rsidRPr="003E5D08">
                                            <w:rPr>
                                              <w:rFonts w:asciiTheme="minorHAnsi" w:hAnsiTheme="minorHAnsi" w:cs="Times New Roman"/>
                                              <w:sz w:val="24"/>
                                              <w:szCs w:val="24"/>
                                            </w:rPr>
                                            <w:t>П</w:t>
                                          </w:r>
                                          <w:r w:rsidR="00E20ED1" w:rsidRPr="003E5D08">
                                            <w:rPr>
                                              <w:rFonts w:asciiTheme="minorHAnsi" w:hAnsiTheme="minorHAnsi" w:cs="Times New Roman"/>
                                              <w:sz w:val="24"/>
                                              <w:szCs w:val="24"/>
                                            </w:rPr>
                                            <w:t>реразгле</w:t>
                                          </w:r>
                                          <w:r w:rsidR="0035585E" w:rsidRPr="003E5D08">
                                            <w:rPr>
                                              <w:rFonts w:asciiTheme="minorHAnsi" w:hAnsiTheme="minorHAnsi" w:cs="Times New Roman"/>
                                              <w:sz w:val="24"/>
                                              <w:szCs w:val="24"/>
                                            </w:rPr>
                                            <w:t xml:space="preserve">ждане на съществуващия </w:t>
                                          </w:r>
                                          <w:r w:rsidR="00E20ED1" w:rsidRPr="003E5D08">
                                            <w:rPr>
                                              <w:rFonts w:asciiTheme="minorHAnsi" w:hAnsiTheme="minorHAnsi" w:cs="Times New Roman"/>
                                              <w:sz w:val="24"/>
                                              <w:szCs w:val="24"/>
                                            </w:rPr>
                                            <w:t>фонд за управление на риска от бедствия с цел по-добра социална защита;</w:t>
                                          </w:r>
                                        </w:p>
                                        <w:p w:rsidR="00E20ED1" w:rsidRPr="003E5D08" w:rsidRDefault="00896633" w:rsidP="00BE2D34">
                                          <w:pPr>
                                            <w:autoSpaceDE w:val="0"/>
                                            <w:autoSpaceDN w:val="0"/>
                                            <w:adjustRightInd w:val="0"/>
                                            <w:spacing w:after="0"/>
                                            <w:ind w:right="34"/>
                                            <w:jc w:val="both"/>
                                            <w:rPr>
                                              <w:rFonts w:asciiTheme="minorHAnsi" w:hAnsiTheme="minorHAnsi" w:cs="Times New Roman"/>
                                              <w:sz w:val="24"/>
                                              <w:szCs w:val="24"/>
                                            </w:rPr>
                                          </w:pPr>
                                          <w:r w:rsidRPr="003E5D08">
                                            <w:rPr>
                                              <w:rFonts w:asciiTheme="minorHAnsi" w:hAnsiTheme="minorHAnsi" w:cs="Times New Roman"/>
                                              <w:sz w:val="24"/>
                                              <w:szCs w:val="24"/>
                                            </w:rPr>
                                            <w:t xml:space="preserve">     - </w:t>
                                          </w:r>
                                          <w:r w:rsidR="0035585E" w:rsidRPr="003E5D08">
                                            <w:rPr>
                                              <w:rFonts w:asciiTheme="minorHAnsi" w:hAnsiTheme="minorHAnsi" w:cs="Times New Roman"/>
                                              <w:sz w:val="24"/>
                                              <w:szCs w:val="24"/>
                                            </w:rPr>
                                            <w:t>Р</w:t>
                                          </w:r>
                                          <w:r w:rsidR="00E20ED1" w:rsidRPr="003E5D08">
                                            <w:rPr>
                                              <w:rFonts w:asciiTheme="minorHAnsi" w:hAnsiTheme="minorHAnsi" w:cs="Times New Roman"/>
                                              <w:sz w:val="24"/>
                                              <w:szCs w:val="24"/>
                                            </w:rPr>
                                            <w:t>азширяване на мерките за финансово приоб</w:t>
                                          </w:r>
                                          <w:r w:rsidRPr="003E5D08">
                                            <w:rPr>
                                              <w:rFonts w:asciiTheme="minorHAnsi" w:hAnsiTheme="minorHAnsi" w:cs="Times New Roman"/>
                                              <w:sz w:val="24"/>
                                              <w:szCs w:val="24"/>
                                            </w:rPr>
                                            <w:t xml:space="preserve">щаване чрез адаптивни предпазни </w:t>
                                          </w:r>
                                          <w:r w:rsidR="00E20ED1" w:rsidRPr="003E5D08">
                                            <w:rPr>
                                              <w:rFonts w:asciiTheme="minorHAnsi" w:hAnsiTheme="minorHAnsi" w:cs="Times New Roman"/>
                                              <w:sz w:val="24"/>
                                              <w:szCs w:val="24"/>
                                            </w:rPr>
                                            <w:t>мрежи, резервни фондове за бедните и за най-необлагодетелстваните)</w:t>
                                          </w:r>
                                          <w:r w:rsidR="00812EC9" w:rsidRPr="003E5D08">
                                            <w:rPr>
                                              <w:rFonts w:asciiTheme="minorHAnsi" w:hAnsiTheme="minorHAnsi" w:cs="Times New Roman"/>
                                              <w:sz w:val="24"/>
                                              <w:szCs w:val="24"/>
                                            </w:rPr>
                                            <w:t>.</w:t>
                                          </w:r>
                                        </w:p>
                                        <w:p w:rsidR="00E20ED1" w:rsidRPr="003E5D08" w:rsidRDefault="00E20ED1" w:rsidP="00BE2D34">
                                          <w:pPr>
                                            <w:autoSpaceDE w:val="0"/>
                                            <w:autoSpaceDN w:val="0"/>
                                            <w:adjustRightInd w:val="0"/>
                                            <w:spacing w:after="0"/>
                                            <w:ind w:right="34"/>
                                            <w:jc w:val="both"/>
                                            <w:rPr>
                                              <w:rFonts w:asciiTheme="minorHAnsi" w:hAnsiTheme="minorHAnsi" w:cs="Times New Roman"/>
                                              <w:i/>
                                              <w:sz w:val="24"/>
                                              <w:szCs w:val="24"/>
                                            </w:rPr>
                                          </w:pPr>
                                          <w:r w:rsidRPr="003E5D08">
                                            <w:rPr>
                                              <w:rFonts w:asciiTheme="minorHAnsi" w:hAnsiTheme="minorHAnsi" w:cs="Times New Roman"/>
                                              <w:i/>
                                              <w:sz w:val="24"/>
                                              <w:szCs w:val="24"/>
                                            </w:rPr>
                                            <w:t>4. Подобряване на управлението на знанията, научните изследвания, образованието икомуникацията между заинтересованите страни</w:t>
                                          </w:r>
                                        </w:p>
                                        <w:p w:rsidR="00E20ED1" w:rsidRPr="003E5D08" w:rsidRDefault="00E20ED1" w:rsidP="00B15383">
                                          <w:pPr>
                                            <w:pStyle w:val="a4"/>
                                            <w:numPr>
                                              <w:ilvl w:val="0"/>
                                              <w:numId w:val="14"/>
                                            </w:numPr>
                                            <w:autoSpaceDE w:val="0"/>
                                            <w:autoSpaceDN w:val="0"/>
                                            <w:adjustRightInd w:val="0"/>
                                            <w:spacing w:after="0"/>
                                            <w:ind w:left="0" w:right="34"/>
                                            <w:jc w:val="both"/>
                                            <w:rPr>
                                              <w:rFonts w:asciiTheme="minorHAnsi" w:hAnsiTheme="minorHAnsi" w:cs="Times New Roman"/>
                                              <w:sz w:val="24"/>
                                              <w:szCs w:val="24"/>
                                            </w:rPr>
                                          </w:pPr>
                                          <w:r w:rsidRPr="003E5D08">
                                            <w:rPr>
                                              <w:rFonts w:asciiTheme="minorHAnsi" w:hAnsiTheme="minorHAnsi" w:cs="Times New Roman"/>
                                              <w:i/>
                                              <w:sz w:val="24"/>
                                              <w:szCs w:val="24"/>
                                            </w:rPr>
                                            <w:t>Информация</w:t>
                                          </w:r>
                                          <w:r w:rsidRPr="003E5D08">
                                            <w:rPr>
                                              <w:rFonts w:asciiTheme="minorHAnsi" w:hAnsiTheme="minorHAnsi" w:cs="Times New Roman"/>
                                              <w:sz w:val="24"/>
                                              <w:szCs w:val="24"/>
                                            </w:rPr>
                                            <w:t xml:space="preserve"> - гарантиране на институционално регулиран обмен на информация </w:t>
                                          </w:r>
                                        </w:p>
                                        <w:p w:rsidR="00E20ED1" w:rsidRPr="003E5D08" w:rsidRDefault="00E20ED1" w:rsidP="00BE2D34">
                                          <w:pPr>
                                            <w:autoSpaceDE w:val="0"/>
                                            <w:autoSpaceDN w:val="0"/>
                                            <w:adjustRightInd w:val="0"/>
                                            <w:spacing w:after="0"/>
                                            <w:ind w:right="34"/>
                                            <w:jc w:val="both"/>
                                            <w:rPr>
                                              <w:rFonts w:asciiTheme="minorHAnsi" w:hAnsiTheme="minorHAnsi" w:cs="Times New Roman"/>
                                              <w:sz w:val="24"/>
                                              <w:szCs w:val="24"/>
                                            </w:rPr>
                                          </w:pPr>
                                          <w:r w:rsidRPr="003E5D08">
                                            <w:rPr>
                                              <w:rFonts w:asciiTheme="minorHAnsi" w:hAnsiTheme="minorHAnsi" w:cs="Times New Roman"/>
                                              <w:sz w:val="24"/>
                                              <w:szCs w:val="24"/>
                                            </w:rPr>
                                            <w:t>и данни съгласно задълженията по директивата на ЕС I</w:t>
                                          </w:r>
                                          <w:r w:rsidR="00EF71AE" w:rsidRPr="003E5D08">
                                            <w:rPr>
                                              <w:rFonts w:asciiTheme="minorHAnsi" w:hAnsiTheme="minorHAnsi" w:cs="Times New Roman"/>
                                              <w:sz w:val="24"/>
                                              <w:szCs w:val="24"/>
                                            </w:rPr>
                                            <w:t>NSPIRE (създаване на общи стан</w:t>
                                          </w:r>
                                          <w:r w:rsidRPr="003E5D08">
                                            <w:rPr>
                                              <w:rFonts w:asciiTheme="minorHAnsi" w:hAnsiTheme="minorHAnsi" w:cs="Times New Roman"/>
                                              <w:sz w:val="24"/>
                                              <w:szCs w:val="24"/>
                                            </w:rPr>
                                            <w:t>дарти за типа, структурата, обхвата и формата на метаданните и данните, хармо</w:t>
                                          </w:r>
                                          <w:r w:rsidR="00CE0F81" w:rsidRPr="003E5D08">
                                            <w:rPr>
                                              <w:rFonts w:asciiTheme="minorHAnsi" w:hAnsiTheme="minorHAnsi" w:cs="Times New Roman"/>
                                              <w:sz w:val="24"/>
                                              <w:szCs w:val="24"/>
                                            </w:rPr>
                                            <w:t>-</w:t>
                                          </w:r>
                                          <w:r w:rsidRPr="003E5D08">
                                            <w:rPr>
                                              <w:rFonts w:asciiTheme="minorHAnsi" w:hAnsiTheme="minorHAnsi" w:cs="Times New Roman"/>
                                              <w:sz w:val="24"/>
                                              <w:szCs w:val="24"/>
                                            </w:rPr>
                                            <w:t>низирани с ЕС на ниво град; обмен на информация със страни от ЕС и международни институции; осигуряване на свободен достъп до данните)</w:t>
                                          </w:r>
                                        </w:p>
                                        <w:p w:rsidR="00E20ED1" w:rsidRPr="003E5D08" w:rsidRDefault="00E20ED1" w:rsidP="00B15383">
                                          <w:pPr>
                                            <w:pStyle w:val="a4"/>
                                            <w:numPr>
                                              <w:ilvl w:val="0"/>
                                              <w:numId w:val="14"/>
                                            </w:numPr>
                                            <w:autoSpaceDE w:val="0"/>
                                            <w:autoSpaceDN w:val="0"/>
                                            <w:adjustRightInd w:val="0"/>
                                            <w:spacing w:after="0"/>
                                            <w:ind w:left="0" w:right="34"/>
                                            <w:jc w:val="both"/>
                                            <w:rPr>
                                              <w:rFonts w:asciiTheme="minorHAnsi" w:hAnsiTheme="minorHAnsi" w:cs="Times New Roman"/>
                                              <w:sz w:val="24"/>
                                              <w:szCs w:val="24"/>
                                            </w:rPr>
                                          </w:pPr>
                                          <w:r w:rsidRPr="003E5D08">
                                            <w:rPr>
                                              <w:rFonts w:asciiTheme="minorHAnsi" w:hAnsiTheme="minorHAnsi" w:cs="Times New Roman"/>
                                              <w:i/>
                                              <w:sz w:val="24"/>
                                              <w:szCs w:val="24"/>
                                            </w:rPr>
                                            <w:t>Научни изследвания</w:t>
                                          </w:r>
                                          <w:r w:rsidRPr="003E5D08">
                                            <w:rPr>
                                              <w:rFonts w:asciiTheme="minorHAnsi" w:hAnsiTheme="minorHAnsi" w:cs="Times New Roman"/>
                                              <w:sz w:val="24"/>
                                              <w:szCs w:val="24"/>
                                            </w:rPr>
                                            <w:t xml:space="preserve"> - осигуряване на обща дълг</w:t>
                                          </w:r>
                                          <w:r w:rsidR="00233215" w:rsidRPr="003E5D08">
                                            <w:rPr>
                                              <w:rFonts w:asciiTheme="minorHAnsi" w:hAnsiTheme="minorHAnsi" w:cs="Times New Roman"/>
                                              <w:sz w:val="24"/>
                                              <w:szCs w:val="24"/>
                                            </w:rPr>
                                            <w:t>осрочна визия и цели в из</w:t>
                                          </w:r>
                                          <w:r w:rsidR="00EF71AE" w:rsidRPr="003E5D08">
                                            <w:rPr>
                                              <w:rFonts w:asciiTheme="minorHAnsi" w:hAnsiTheme="minorHAnsi" w:cs="Times New Roman"/>
                                              <w:sz w:val="24"/>
                                              <w:szCs w:val="24"/>
                                            </w:rPr>
                                            <w:t>-</w:t>
                                          </w:r>
                                          <w:r w:rsidR="00233215" w:rsidRPr="003E5D08">
                                            <w:rPr>
                                              <w:rFonts w:asciiTheme="minorHAnsi" w:hAnsiTheme="minorHAnsi" w:cs="Times New Roman"/>
                                              <w:sz w:val="24"/>
                                              <w:szCs w:val="24"/>
                                            </w:rPr>
                                            <w:t>следва</w:t>
                                          </w:r>
                                          <w:r w:rsidRPr="003E5D08">
                                            <w:rPr>
                                              <w:rFonts w:asciiTheme="minorHAnsi" w:hAnsiTheme="minorHAnsi" w:cs="Times New Roman"/>
                                              <w:sz w:val="24"/>
                                              <w:szCs w:val="24"/>
                                            </w:rPr>
                                            <w:t>нията за АИК на градската среда чрез изменение на Националната стратегия за развитиена научните изследвания (определяне на приоритетните научни теми; подкрепа на иновациите в строителството, технологиите и услугите чрез проучвания, финансирани от строителния бизнес)</w:t>
                                          </w:r>
                                        </w:p>
                                        <w:p w:rsidR="00E20ED1" w:rsidRPr="003E5D08" w:rsidRDefault="00E20ED1" w:rsidP="00B15383">
                                          <w:pPr>
                                            <w:pStyle w:val="a4"/>
                                            <w:numPr>
                                              <w:ilvl w:val="0"/>
                                              <w:numId w:val="14"/>
                                            </w:numPr>
                                            <w:autoSpaceDE w:val="0"/>
                                            <w:autoSpaceDN w:val="0"/>
                                            <w:adjustRightInd w:val="0"/>
                                            <w:spacing w:after="0"/>
                                            <w:ind w:left="0" w:right="34"/>
                                            <w:jc w:val="both"/>
                                            <w:rPr>
                                              <w:rFonts w:asciiTheme="minorHAnsi" w:hAnsiTheme="minorHAnsi" w:cs="Times New Roman"/>
                                              <w:sz w:val="24"/>
                                              <w:szCs w:val="24"/>
                                            </w:rPr>
                                          </w:pPr>
                                          <w:r w:rsidRPr="003E5D08">
                                            <w:rPr>
                                              <w:rFonts w:asciiTheme="minorHAnsi" w:hAnsiTheme="minorHAnsi" w:cs="Times New Roman"/>
                                              <w:i/>
                                              <w:sz w:val="24"/>
                                              <w:szCs w:val="24"/>
                                            </w:rPr>
                                            <w:t>Образование</w:t>
                                          </w:r>
                                          <w:r w:rsidRPr="003E5D08">
                                            <w:rPr>
                                              <w:rFonts w:asciiTheme="minorHAnsi" w:hAnsiTheme="minorHAnsi" w:cs="Times New Roman"/>
                                              <w:sz w:val="24"/>
                                              <w:szCs w:val="24"/>
                                            </w:rPr>
                                            <w:t xml:space="preserve"> - „обучение на обучаващи" (организиране на образование иобучение на всички нива - от политиците до обществеността; създаване насъвместни мулти</w:t>
                                          </w:r>
                                          <w:r w:rsidR="00812EC9" w:rsidRPr="003E5D08">
                                            <w:rPr>
                                              <w:rFonts w:asciiTheme="minorHAnsi" w:hAnsiTheme="minorHAnsi" w:cs="Times New Roman"/>
                                              <w:sz w:val="24"/>
                                              <w:szCs w:val="24"/>
                                            </w:rPr>
                                            <w:t>-</w:t>
                                          </w:r>
                                          <w:r w:rsidRPr="003E5D08">
                                            <w:rPr>
                                              <w:rFonts w:asciiTheme="minorHAnsi" w:hAnsiTheme="minorHAnsi" w:cs="Times New Roman"/>
                                              <w:sz w:val="24"/>
                                              <w:szCs w:val="24"/>
                                            </w:rPr>
                                            <w:t>дисциплинарни курсове за проектанти, [ландшафтни]архитекти, инженери, еколози, икономисти и др.; организиране на тематичнидокторски дисертации; разработване на платформа за отворено обучение за АИК)</w:t>
                                          </w:r>
                                        </w:p>
                                        <w:p w:rsidR="00E20ED1" w:rsidRPr="003E5D08" w:rsidRDefault="00E20ED1" w:rsidP="00B15383">
                                          <w:pPr>
                                            <w:pStyle w:val="a4"/>
                                            <w:numPr>
                                              <w:ilvl w:val="0"/>
                                              <w:numId w:val="14"/>
                                            </w:numPr>
                                            <w:autoSpaceDE w:val="0"/>
                                            <w:autoSpaceDN w:val="0"/>
                                            <w:adjustRightInd w:val="0"/>
                                            <w:spacing w:after="0"/>
                                            <w:ind w:left="0" w:right="34"/>
                                            <w:jc w:val="both"/>
                                            <w:rPr>
                                              <w:rFonts w:asciiTheme="minorHAnsi" w:hAnsiTheme="minorHAnsi" w:cs="Times New Roman"/>
                                              <w:sz w:val="24"/>
                                              <w:szCs w:val="24"/>
                                            </w:rPr>
                                          </w:pPr>
                                          <w:r w:rsidRPr="003E5D08">
                                            <w:rPr>
                                              <w:rFonts w:asciiTheme="minorHAnsi" w:hAnsiTheme="minorHAnsi" w:cs="Times New Roman"/>
                                              <w:i/>
                                              <w:sz w:val="24"/>
                                              <w:szCs w:val="24"/>
                                            </w:rPr>
                                            <w:t>Партньорство</w:t>
                                          </w:r>
                                          <w:r w:rsidRPr="003E5D08">
                                            <w:rPr>
                                              <w:rFonts w:asciiTheme="minorHAnsi" w:hAnsiTheme="minorHAnsi" w:cs="Times New Roman"/>
                                              <w:sz w:val="24"/>
                                              <w:szCs w:val="24"/>
                                            </w:rPr>
                                            <w:t xml:space="preserve"> - работа в партньорство и споделяне на знания (насърчаване напартньорствата, изграждане на мрежи и сътрудничество между различнитевъз</w:t>
                                          </w:r>
                                          <w:r w:rsidR="00EF71AE" w:rsidRPr="003E5D08">
                                            <w:rPr>
                                              <w:rFonts w:asciiTheme="minorHAnsi" w:hAnsiTheme="minorHAnsi" w:cs="Times New Roman"/>
                                              <w:sz w:val="24"/>
                                              <w:szCs w:val="24"/>
                                            </w:rPr>
                                            <w:t>-</w:t>
                                          </w:r>
                                          <w:r w:rsidRPr="003E5D08">
                                            <w:rPr>
                                              <w:rFonts w:asciiTheme="minorHAnsi" w:hAnsiTheme="minorHAnsi" w:cs="Times New Roman"/>
                                              <w:sz w:val="24"/>
                                              <w:szCs w:val="24"/>
                                            </w:rPr>
                                            <w:t>растови, полови, етнически, професионални и социални групи; организиранена социална мрежа за подкрепа на уязвимите групи; осъществяване напублично-частни партньорства в под</w:t>
                                          </w:r>
                                          <w:r w:rsidR="00812EC9" w:rsidRPr="003E5D08">
                                            <w:rPr>
                                              <w:rFonts w:asciiTheme="minorHAnsi" w:hAnsiTheme="minorHAnsi" w:cs="Times New Roman"/>
                                              <w:sz w:val="24"/>
                                              <w:szCs w:val="24"/>
                                            </w:rPr>
                                            <w:t>-</w:t>
                                          </w:r>
                                          <w:r w:rsidRPr="003E5D08">
                                            <w:rPr>
                                              <w:rFonts w:asciiTheme="minorHAnsi" w:hAnsiTheme="minorHAnsi" w:cs="Times New Roman"/>
                                              <w:sz w:val="24"/>
                                              <w:szCs w:val="24"/>
                                            </w:rPr>
                                            <w:t>крепа на управлението на риска от бедствияи Единната национална система за защита на гражданите; работа с медиите запопуляризиране на системата за АИК)</w:t>
                                          </w:r>
                                        </w:p>
                                        <w:p w:rsidR="00E20ED1" w:rsidRPr="003E5D08" w:rsidRDefault="00E20ED1" w:rsidP="00BE2D34">
                                          <w:pPr>
                                            <w:autoSpaceDE w:val="0"/>
                                            <w:autoSpaceDN w:val="0"/>
                                            <w:adjustRightInd w:val="0"/>
                                            <w:spacing w:after="0"/>
                                            <w:ind w:right="34"/>
                                            <w:jc w:val="both"/>
                                            <w:rPr>
                                              <w:rFonts w:asciiTheme="minorHAnsi" w:hAnsiTheme="minorHAnsi" w:cs="Times New Roman"/>
                                              <w:i/>
                                              <w:sz w:val="24"/>
                                              <w:szCs w:val="24"/>
                                            </w:rPr>
                                          </w:pPr>
                                          <w:r w:rsidRPr="003E5D08">
                                            <w:rPr>
                                              <w:rFonts w:asciiTheme="minorHAnsi" w:hAnsiTheme="minorHAnsi" w:cs="Times New Roman"/>
                                              <w:i/>
                                              <w:sz w:val="24"/>
                                              <w:szCs w:val="24"/>
                                            </w:rPr>
                                            <w:t>Приоритетни действия</w:t>
                                          </w:r>
                                        </w:p>
                                        <w:p w:rsidR="00E20ED1" w:rsidRPr="003E5D08" w:rsidRDefault="00E20ED1" w:rsidP="00BE2D34">
                                          <w:pPr>
                                            <w:autoSpaceDE w:val="0"/>
                                            <w:autoSpaceDN w:val="0"/>
                                            <w:adjustRightInd w:val="0"/>
                                            <w:spacing w:after="0"/>
                                            <w:ind w:right="34"/>
                                            <w:jc w:val="both"/>
                                            <w:rPr>
                                              <w:rFonts w:asciiTheme="minorHAnsi" w:hAnsiTheme="minorHAnsi" w:cs="Times New Roman"/>
                                              <w:sz w:val="24"/>
                                              <w:szCs w:val="24"/>
                                            </w:rPr>
                                          </w:pPr>
                                          <w:r w:rsidRPr="003E5D08">
                                            <w:rPr>
                                              <w:rFonts w:asciiTheme="minorHAnsi" w:hAnsiTheme="minorHAnsi" w:cs="Times New Roman"/>
                                              <w:sz w:val="24"/>
                                              <w:szCs w:val="24"/>
                                            </w:rPr>
                                            <w:t>Планът за действие идентифицира следните приори</w:t>
                                          </w:r>
                                          <w:r w:rsidR="00233215" w:rsidRPr="003E5D08">
                                            <w:rPr>
                                              <w:rFonts w:asciiTheme="minorHAnsi" w:hAnsiTheme="minorHAnsi" w:cs="Times New Roman"/>
                                              <w:sz w:val="24"/>
                                              <w:szCs w:val="24"/>
                                            </w:rPr>
                                            <w:t xml:space="preserve">тетни действия, които следва да </w:t>
                                          </w:r>
                                          <w:r w:rsidRPr="003E5D08">
                                            <w:rPr>
                                              <w:rFonts w:asciiTheme="minorHAnsi" w:hAnsiTheme="minorHAnsi" w:cs="Times New Roman"/>
                                              <w:sz w:val="24"/>
                                              <w:szCs w:val="24"/>
                                            </w:rPr>
                                            <w:t>бъдат предприети в краткосрочен и средносрочен план:</w:t>
                                          </w:r>
                                        </w:p>
                                        <w:p w:rsidR="00E20ED1" w:rsidRPr="003E5D08" w:rsidRDefault="00AB2523" w:rsidP="00B15383">
                                          <w:pPr>
                                            <w:pStyle w:val="a4"/>
                                            <w:numPr>
                                              <w:ilvl w:val="0"/>
                                              <w:numId w:val="14"/>
                                            </w:numPr>
                                            <w:autoSpaceDE w:val="0"/>
                                            <w:autoSpaceDN w:val="0"/>
                                            <w:adjustRightInd w:val="0"/>
                                            <w:spacing w:after="0"/>
                                            <w:ind w:left="0" w:right="34"/>
                                            <w:jc w:val="both"/>
                                            <w:rPr>
                                              <w:rFonts w:asciiTheme="minorHAnsi" w:hAnsiTheme="minorHAnsi" w:cs="Times New Roman"/>
                                              <w:sz w:val="24"/>
                                              <w:szCs w:val="24"/>
                                            </w:rPr>
                                          </w:pPr>
                                          <w:r w:rsidRPr="003E5D08">
                                            <w:rPr>
                                              <w:rFonts w:asciiTheme="minorHAnsi" w:hAnsiTheme="minorHAnsi" w:cs="Times New Roman"/>
                                              <w:sz w:val="24"/>
                                              <w:szCs w:val="24"/>
                                            </w:rPr>
                                            <w:lastRenderedPageBreak/>
                                            <w:t xml:space="preserve">     - </w:t>
                                          </w:r>
                                          <w:r w:rsidR="00E20ED1" w:rsidRPr="003E5D08">
                                            <w:rPr>
                                              <w:rFonts w:asciiTheme="minorHAnsi" w:hAnsiTheme="minorHAnsi" w:cs="Times New Roman"/>
                                              <w:sz w:val="24"/>
                                              <w:szCs w:val="24"/>
                                            </w:rPr>
                                            <w:t>Организиране на дискусионен форум за постигане на съгласие за обща визия иобщо разбиране по отношение на политиките и стратегията за АИК за градскатасреда (краткосрочен план);</w:t>
                                          </w:r>
                                        </w:p>
                                        <w:p w:rsidR="00E20ED1" w:rsidRPr="003E5D08" w:rsidRDefault="00AB2523" w:rsidP="00B15383">
                                          <w:pPr>
                                            <w:pStyle w:val="a4"/>
                                            <w:numPr>
                                              <w:ilvl w:val="0"/>
                                              <w:numId w:val="14"/>
                                            </w:numPr>
                                            <w:autoSpaceDE w:val="0"/>
                                            <w:autoSpaceDN w:val="0"/>
                                            <w:adjustRightInd w:val="0"/>
                                            <w:spacing w:after="0"/>
                                            <w:ind w:left="0" w:right="34"/>
                                            <w:jc w:val="both"/>
                                            <w:rPr>
                                              <w:rFonts w:asciiTheme="minorHAnsi" w:hAnsiTheme="minorHAnsi" w:cs="Times New Roman"/>
                                              <w:sz w:val="24"/>
                                              <w:szCs w:val="24"/>
                                            </w:rPr>
                                          </w:pPr>
                                          <w:r w:rsidRPr="003E5D08">
                                            <w:rPr>
                                              <w:rFonts w:asciiTheme="minorHAnsi" w:hAnsiTheme="minorHAnsi" w:cs="Times New Roman"/>
                                              <w:sz w:val="24"/>
                                              <w:szCs w:val="24"/>
                                            </w:rPr>
                                            <w:t xml:space="preserve">     - </w:t>
                                          </w:r>
                                          <w:r w:rsidR="00E20ED1" w:rsidRPr="003E5D08">
                                            <w:rPr>
                                              <w:rFonts w:asciiTheme="minorHAnsi" w:hAnsiTheme="minorHAnsi" w:cs="Times New Roman"/>
                                              <w:sz w:val="24"/>
                                              <w:szCs w:val="24"/>
                                            </w:rPr>
                                            <w:t>Включване на АИК в политиките за регионално и градско развитие(краткосрочен план);</w:t>
                                          </w:r>
                                        </w:p>
                                        <w:p w:rsidR="00E20ED1" w:rsidRPr="003E5D08" w:rsidRDefault="00AB2523" w:rsidP="00B15383">
                                          <w:pPr>
                                            <w:pStyle w:val="a4"/>
                                            <w:numPr>
                                              <w:ilvl w:val="0"/>
                                              <w:numId w:val="14"/>
                                            </w:numPr>
                                            <w:autoSpaceDE w:val="0"/>
                                            <w:autoSpaceDN w:val="0"/>
                                            <w:adjustRightInd w:val="0"/>
                                            <w:spacing w:after="0"/>
                                            <w:ind w:left="0" w:right="34"/>
                                            <w:jc w:val="both"/>
                                            <w:rPr>
                                              <w:rFonts w:asciiTheme="minorHAnsi" w:hAnsiTheme="minorHAnsi" w:cs="Times New Roman"/>
                                              <w:sz w:val="24"/>
                                              <w:szCs w:val="24"/>
                                            </w:rPr>
                                          </w:pPr>
                                          <w:r w:rsidRPr="003E5D08">
                                            <w:rPr>
                                              <w:rFonts w:asciiTheme="minorHAnsi" w:hAnsiTheme="minorHAnsi" w:cs="Times New Roman"/>
                                              <w:sz w:val="24"/>
                                              <w:szCs w:val="24"/>
                                            </w:rPr>
                                            <w:t xml:space="preserve">     - </w:t>
                                          </w:r>
                                          <w:r w:rsidR="00E20ED1" w:rsidRPr="003E5D08">
                                            <w:rPr>
                                              <w:rFonts w:asciiTheme="minorHAnsi" w:hAnsiTheme="minorHAnsi" w:cs="Times New Roman"/>
                                              <w:sz w:val="24"/>
                                              <w:szCs w:val="24"/>
                                            </w:rPr>
                                            <w:t>Включване на АИК в новата Национална жилищна стратегия (средносроченплан);</w:t>
                                          </w:r>
                                        </w:p>
                                        <w:p w:rsidR="00E20ED1" w:rsidRPr="003E5D08" w:rsidRDefault="00AB2523" w:rsidP="00B15383">
                                          <w:pPr>
                                            <w:pStyle w:val="a4"/>
                                            <w:numPr>
                                              <w:ilvl w:val="0"/>
                                              <w:numId w:val="14"/>
                                            </w:numPr>
                                            <w:autoSpaceDE w:val="0"/>
                                            <w:autoSpaceDN w:val="0"/>
                                            <w:adjustRightInd w:val="0"/>
                                            <w:spacing w:after="0"/>
                                            <w:ind w:left="0" w:right="34"/>
                                            <w:jc w:val="both"/>
                                            <w:rPr>
                                              <w:rFonts w:asciiTheme="minorHAnsi" w:hAnsiTheme="minorHAnsi" w:cs="Times New Roman"/>
                                              <w:sz w:val="24"/>
                                              <w:szCs w:val="24"/>
                                            </w:rPr>
                                          </w:pPr>
                                          <w:r w:rsidRPr="003E5D08">
                                            <w:rPr>
                                              <w:rFonts w:asciiTheme="minorHAnsi" w:hAnsiTheme="minorHAnsi" w:cs="Times New Roman"/>
                                              <w:sz w:val="24"/>
                                              <w:szCs w:val="24"/>
                                            </w:rPr>
                                            <w:t xml:space="preserve">     - </w:t>
                                          </w:r>
                                          <w:r w:rsidR="00E20ED1" w:rsidRPr="003E5D08">
                                            <w:rPr>
                                              <w:rFonts w:asciiTheme="minorHAnsi" w:hAnsiTheme="minorHAnsi" w:cs="Times New Roman"/>
                                              <w:sz w:val="24"/>
                                              <w:szCs w:val="24"/>
                                            </w:rPr>
                                            <w:t>Изграждане на способности за управление на риска от бедствия и реагиране приизвънредни ситуации и осигуряване на достатъчно и модерно оборудване ифинан</w:t>
                                          </w:r>
                                          <w:r w:rsidR="00BE2D34" w:rsidRPr="003E5D08">
                                            <w:rPr>
                                              <w:rFonts w:asciiTheme="minorHAnsi" w:hAnsiTheme="minorHAnsi" w:cs="Times New Roman"/>
                                              <w:sz w:val="24"/>
                                              <w:szCs w:val="24"/>
                                              <w:lang w:val="en-US"/>
                                            </w:rPr>
                                            <w:t>-</w:t>
                                          </w:r>
                                          <w:r w:rsidR="00E20ED1" w:rsidRPr="003E5D08">
                                            <w:rPr>
                                              <w:rFonts w:asciiTheme="minorHAnsi" w:hAnsiTheme="minorHAnsi" w:cs="Times New Roman"/>
                                              <w:sz w:val="24"/>
                                              <w:szCs w:val="24"/>
                                            </w:rPr>
                                            <w:t>сова подкрепа (краткосрочен план);</w:t>
                                          </w:r>
                                        </w:p>
                                        <w:p w:rsidR="00E20ED1" w:rsidRPr="003E5D08" w:rsidRDefault="00AB2523" w:rsidP="00B15383">
                                          <w:pPr>
                                            <w:pStyle w:val="a4"/>
                                            <w:numPr>
                                              <w:ilvl w:val="0"/>
                                              <w:numId w:val="14"/>
                                            </w:numPr>
                                            <w:autoSpaceDE w:val="0"/>
                                            <w:autoSpaceDN w:val="0"/>
                                            <w:adjustRightInd w:val="0"/>
                                            <w:spacing w:after="0"/>
                                            <w:ind w:left="0" w:right="34"/>
                                            <w:jc w:val="both"/>
                                            <w:rPr>
                                              <w:rFonts w:asciiTheme="minorHAnsi" w:hAnsiTheme="minorHAnsi" w:cs="Times New Roman"/>
                                              <w:sz w:val="24"/>
                                              <w:szCs w:val="24"/>
                                            </w:rPr>
                                          </w:pPr>
                                          <w:r w:rsidRPr="003E5D08">
                                            <w:rPr>
                                              <w:rFonts w:asciiTheme="minorHAnsi" w:hAnsiTheme="minorHAnsi" w:cs="Times New Roman"/>
                                              <w:sz w:val="24"/>
                                              <w:szCs w:val="24"/>
                                            </w:rPr>
                                            <w:t xml:space="preserve">     - </w:t>
                                          </w:r>
                                          <w:r w:rsidR="00E20ED1" w:rsidRPr="003E5D08">
                                            <w:rPr>
                                              <w:rFonts w:asciiTheme="minorHAnsi" w:hAnsiTheme="minorHAnsi" w:cs="Times New Roman"/>
                                              <w:sz w:val="24"/>
                                              <w:szCs w:val="24"/>
                                            </w:rPr>
                                            <w:t>Създаване на общи стандарти за типа, структурата, обхвата и формата наметаданните и данните, хармонизирани с ЕС на ниво град (краткосрочен план);</w:t>
                                          </w:r>
                                        </w:p>
                                        <w:p w:rsidR="00E20ED1" w:rsidRPr="003E5D08" w:rsidRDefault="00AB2523" w:rsidP="00BE2D34">
                                          <w:pPr>
                                            <w:autoSpaceDE w:val="0"/>
                                            <w:autoSpaceDN w:val="0"/>
                                            <w:adjustRightInd w:val="0"/>
                                            <w:spacing w:after="0"/>
                                            <w:ind w:right="34"/>
                                            <w:jc w:val="both"/>
                                            <w:rPr>
                                              <w:rFonts w:asciiTheme="minorHAnsi" w:hAnsiTheme="minorHAnsi" w:cs="Times New Roman"/>
                                              <w:sz w:val="24"/>
                                              <w:szCs w:val="24"/>
                                            </w:rPr>
                                          </w:pPr>
                                          <w:r w:rsidRPr="003E5D08">
                                            <w:rPr>
                                              <w:rFonts w:asciiTheme="minorHAnsi" w:hAnsiTheme="minorHAnsi" w:cs="Times New Roman"/>
                                              <w:sz w:val="24"/>
                                              <w:szCs w:val="24"/>
                                            </w:rPr>
                                            <w:t xml:space="preserve">     - </w:t>
                                          </w:r>
                                          <w:r w:rsidR="00E20ED1" w:rsidRPr="003E5D08">
                                            <w:rPr>
                                              <w:rFonts w:asciiTheme="minorHAnsi" w:hAnsiTheme="minorHAnsi" w:cs="Times New Roman"/>
                                              <w:sz w:val="24"/>
                                              <w:szCs w:val="24"/>
                                            </w:rPr>
                                            <w:t>Определяне на приоритетните научни теми</w:t>
                                          </w:r>
                                          <w:r w:rsidR="00635B7F" w:rsidRPr="003E5D08">
                                            <w:rPr>
                                              <w:rFonts w:asciiTheme="minorHAnsi" w:hAnsiTheme="minorHAnsi" w:cs="Times New Roman"/>
                                              <w:sz w:val="24"/>
                                              <w:szCs w:val="24"/>
                                            </w:rPr>
                                            <w:t xml:space="preserve">, свързани с града, откритите и </w:t>
                                          </w:r>
                                          <w:r w:rsidR="00E20ED1" w:rsidRPr="003E5D08">
                                            <w:rPr>
                                              <w:rFonts w:asciiTheme="minorHAnsi" w:hAnsiTheme="minorHAnsi" w:cs="Times New Roman"/>
                                              <w:sz w:val="24"/>
                                              <w:szCs w:val="24"/>
                                            </w:rPr>
                                            <w:t>зеле</w:t>
                                          </w:r>
                                          <w:r w:rsidR="00BE2D34" w:rsidRPr="003E5D08">
                                            <w:rPr>
                                              <w:rFonts w:asciiTheme="minorHAnsi" w:hAnsiTheme="minorHAnsi" w:cs="Times New Roman"/>
                                              <w:sz w:val="24"/>
                                              <w:szCs w:val="24"/>
                                              <w:lang w:val="en-US"/>
                                            </w:rPr>
                                            <w:t>-</w:t>
                                          </w:r>
                                          <w:r w:rsidR="00E20ED1" w:rsidRPr="003E5D08">
                                            <w:rPr>
                                              <w:rFonts w:asciiTheme="minorHAnsi" w:hAnsiTheme="minorHAnsi" w:cs="Times New Roman"/>
                                              <w:sz w:val="24"/>
                                              <w:szCs w:val="24"/>
                                            </w:rPr>
                                            <w:t>ните пространства, сградите, инфраструкт</w:t>
                                          </w:r>
                                          <w:r w:rsidR="00635B7F" w:rsidRPr="003E5D08">
                                            <w:rPr>
                                              <w:rFonts w:asciiTheme="minorHAnsi" w:hAnsiTheme="minorHAnsi" w:cs="Times New Roman"/>
                                              <w:sz w:val="24"/>
                                              <w:szCs w:val="24"/>
                                            </w:rPr>
                                            <w:t xml:space="preserve">урата, строителните материали и </w:t>
                                          </w:r>
                                          <w:r w:rsidR="00E20ED1" w:rsidRPr="003E5D08">
                                            <w:rPr>
                                              <w:rFonts w:asciiTheme="minorHAnsi" w:hAnsiTheme="minorHAnsi" w:cs="Times New Roman"/>
                                              <w:sz w:val="24"/>
                                              <w:szCs w:val="24"/>
                                            </w:rPr>
                                            <w:t>чо</w:t>
                                          </w:r>
                                          <w:r w:rsidR="00D044A5" w:rsidRPr="003E5D08">
                                            <w:rPr>
                                              <w:rFonts w:asciiTheme="minorHAnsi" w:hAnsiTheme="minorHAnsi" w:cs="Times New Roman"/>
                                              <w:sz w:val="24"/>
                                              <w:szCs w:val="24"/>
                                            </w:rPr>
                                            <w:t>-</w:t>
                                          </w:r>
                                          <w:r w:rsidR="00E20ED1" w:rsidRPr="003E5D08">
                                            <w:rPr>
                                              <w:rFonts w:asciiTheme="minorHAnsi" w:hAnsiTheme="minorHAnsi" w:cs="Times New Roman"/>
                                              <w:sz w:val="24"/>
                                              <w:szCs w:val="24"/>
                                            </w:rPr>
                                            <w:t>вешкото здраве и оценка на устойчивостта им (краткосрочен план);</w:t>
                                          </w:r>
                                        </w:p>
                                        <w:p w:rsidR="000B7C45" w:rsidRPr="003E5D08" w:rsidRDefault="00AB2523" w:rsidP="00B15383">
                                          <w:pPr>
                                            <w:pStyle w:val="a4"/>
                                            <w:numPr>
                                              <w:ilvl w:val="0"/>
                                              <w:numId w:val="14"/>
                                            </w:numPr>
                                            <w:autoSpaceDE w:val="0"/>
                                            <w:autoSpaceDN w:val="0"/>
                                            <w:adjustRightInd w:val="0"/>
                                            <w:spacing w:after="0"/>
                                            <w:ind w:left="0" w:right="34"/>
                                            <w:jc w:val="both"/>
                                            <w:rPr>
                                              <w:rFonts w:asciiTheme="minorHAnsi" w:hAnsiTheme="minorHAnsi" w:cs="Times New Roman"/>
                                              <w:sz w:val="24"/>
                                              <w:szCs w:val="24"/>
                                            </w:rPr>
                                          </w:pPr>
                                          <w:r w:rsidRPr="003E5D08">
                                            <w:rPr>
                                              <w:rFonts w:asciiTheme="minorHAnsi" w:hAnsiTheme="minorHAnsi" w:cs="Times New Roman"/>
                                              <w:sz w:val="24"/>
                                              <w:szCs w:val="24"/>
                                            </w:rPr>
                                            <w:t xml:space="preserve">     - </w:t>
                                          </w:r>
                                          <w:r w:rsidR="000B7C45" w:rsidRPr="003E5D08">
                                            <w:rPr>
                                              <w:rFonts w:asciiTheme="minorHAnsi" w:hAnsiTheme="minorHAnsi" w:cs="Times New Roman"/>
                                              <w:sz w:val="24"/>
                                              <w:szCs w:val="24"/>
                                            </w:rPr>
                                            <w:t xml:space="preserve">Организиране на подходящо образование и обучение на всички нива </w:t>
                                          </w:r>
                                          <w:r w:rsidR="00635B7F" w:rsidRPr="003E5D08">
                                            <w:rPr>
                                              <w:rFonts w:asciiTheme="minorHAnsi" w:hAnsiTheme="minorHAnsi" w:cs="Times New Roman"/>
                                              <w:sz w:val="24"/>
                                              <w:szCs w:val="24"/>
                                            </w:rPr>
                                            <w:t>–</w:t>
                                          </w:r>
                                          <w:r w:rsidR="000B7C45" w:rsidRPr="003E5D08">
                                            <w:rPr>
                                              <w:rFonts w:asciiTheme="minorHAnsi" w:hAnsiTheme="minorHAnsi" w:cs="Times New Roman"/>
                                              <w:sz w:val="24"/>
                                              <w:szCs w:val="24"/>
                                            </w:rPr>
                                            <w:t xml:space="preserve"> отполи</w:t>
                                          </w:r>
                                          <w:r w:rsidR="00D044A5" w:rsidRPr="003E5D08">
                                            <w:rPr>
                                              <w:rFonts w:asciiTheme="minorHAnsi" w:hAnsiTheme="minorHAnsi" w:cs="Times New Roman"/>
                                              <w:sz w:val="24"/>
                                              <w:szCs w:val="24"/>
                                            </w:rPr>
                                            <w:t>-</w:t>
                                          </w:r>
                                          <w:r w:rsidR="000B7C45" w:rsidRPr="003E5D08">
                                            <w:rPr>
                                              <w:rFonts w:asciiTheme="minorHAnsi" w:hAnsiTheme="minorHAnsi" w:cs="Times New Roman"/>
                                              <w:sz w:val="24"/>
                                              <w:szCs w:val="24"/>
                                            </w:rPr>
                                            <w:t>тиците до обществеността, въз основа на оценка на образователнитепотребности (краткосрочен план);</w:t>
                                          </w:r>
                                        </w:p>
                                        <w:p w:rsidR="000B7C45" w:rsidRPr="003E5D08" w:rsidRDefault="00AB2523" w:rsidP="00B15383">
                                          <w:pPr>
                                            <w:pStyle w:val="a4"/>
                                            <w:numPr>
                                              <w:ilvl w:val="0"/>
                                              <w:numId w:val="14"/>
                                            </w:numPr>
                                            <w:autoSpaceDE w:val="0"/>
                                            <w:autoSpaceDN w:val="0"/>
                                            <w:adjustRightInd w:val="0"/>
                                            <w:spacing w:after="0"/>
                                            <w:ind w:left="0" w:right="34"/>
                                            <w:jc w:val="both"/>
                                            <w:rPr>
                                              <w:rFonts w:asciiTheme="minorHAnsi" w:hAnsiTheme="minorHAnsi" w:cs="Times New Roman"/>
                                              <w:sz w:val="24"/>
                                              <w:szCs w:val="24"/>
                                            </w:rPr>
                                          </w:pPr>
                                          <w:r w:rsidRPr="003E5D08">
                                            <w:rPr>
                                              <w:rFonts w:asciiTheme="minorHAnsi" w:hAnsiTheme="minorHAnsi" w:cs="Times New Roman"/>
                                              <w:sz w:val="24"/>
                                              <w:szCs w:val="24"/>
                                            </w:rPr>
                                            <w:t xml:space="preserve">     - </w:t>
                                          </w:r>
                                          <w:r w:rsidR="000B7C45" w:rsidRPr="003E5D08">
                                            <w:rPr>
                                              <w:rFonts w:asciiTheme="minorHAnsi" w:hAnsiTheme="minorHAnsi" w:cs="Times New Roman"/>
                                              <w:sz w:val="24"/>
                                              <w:szCs w:val="24"/>
                                            </w:rPr>
                                            <w:t>Насърчаване на партньорствата, изграждането на мрежи и сътрудничествотомежду различните възрастови, полови, етнически, професионални и социалнигрупи, включително тези в неравностойно положение (краткосрочен план).</w:t>
                                          </w:r>
                                        </w:p>
                                        <w:p w:rsidR="000B7C45" w:rsidRPr="003E5D08" w:rsidRDefault="000B7C45" w:rsidP="00BE2D34">
                                          <w:pPr>
                                            <w:autoSpaceDE w:val="0"/>
                                            <w:autoSpaceDN w:val="0"/>
                                            <w:adjustRightInd w:val="0"/>
                                            <w:spacing w:after="0"/>
                                            <w:ind w:right="34"/>
                                            <w:jc w:val="both"/>
                                            <w:rPr>
                                              <w:rFonts w:asciiTheme="minorHAnsi" w:hAnsiTheme="minorHAnsi" w:cs="Times New Roman"/>
                                              <w:i/>
                                              <w:sz w:val="24"/>
                                              <w:szCs w:val="24"/>
                                            </w:rPr>
                                          </w:pPr>
                                          <w:r w:rsidRPr="003E5D08">
                                            <w:rPr>
                                              <w:rFonts w:asciiTheme="minorHAnsi" w:hAnsiTheme="minorHAnsi" w:cs="Times New Roman"/>
                                              <w:i/>
                                              <w:sz w:val="24"/>
                                              <w:szCs w:val="24"/>
                                            </w:rPr>
                                            <w:t>Заинтересовани страни</w:t>
                                          </w:r>
                                        </w:p>
                                        <w:p w:rsidR="000B7C45" w:rsidRPr="003E5D08" w:rsidRDefault="000B7C45" w:rsidP="00BE2D34">
                                          <w:pPr>
                                            <w:autoSpaceDE w:val="0"/>
                                            <w:autoSpaceDN w:val="0"/>
                                            <w:adjustRightInd w:val="0"/>
                                            <w:spacing w:after="0"/>
                                            <w:ind w:right="34"/>
                                            <w:jc w:val="both"/>
                                            <w:rPr>
                                              <w:rFonts w:asciiTheme="minorHAnsi" w:hAnsiTheme="minorHAnsi" w:cs="Times New Roman"/>
                                              <w:sz w:val="24"/>
                                              <w:szCs w:val="24"/>
                                            </w:rPr>
                                          </w:pPr>
                                          <w:r w:rsidRPr="003E5D08">
                                            <w:rPr>
                                              <w:rFonts w:asciiTheme="minorHAnsi" w:hAnsiTheme="minorHAnsi" w:cs="Times New Roman"/>
                                              <w:i/>
                                              <w:sz w:val="24"/>
                                              <w:szCs w:val="24"/>
                                            </w:rPr>
                                            <w:t>Заинтересованите страни</w:t>
                                          </w:r>
                                          <w:r w:rsidRPr="003E5D08">
                                            <w:rPr>
                                              <w:rFonts w:asciiTheme="minorHAnsi" w:hAnsiTheme="minorHAnsi" w:cs="Times New Roman"/>
                                              <w:sz w:val="24"/>
                                              <w:szCs w:val="24"/>
                                            </w:rPr>
                                            <w:t xml:space="preserve"> от обществения сектор вк</w:t>
                                          </w:r>
                                          <w:r w:rsidR="00635B7F" w:rsidRPr="003E5D08">
                                            <w:rPr>
                                              <w:rFonts w:asciiTheme="minorHAnsi" w:hAnsiTheme="minorHAnsi" w:cs="Times New Roman"/>
                                              <w:sz w:val="24"/>
                                              <w:szCs w:val="24"/>
                                            </w:rPr>
                                            <w:t xml:space="preserve">лючват министерствата и техните </w:t>
                                          </w:r>
                                          <w:r w:rsidRPr="003E5D08">
                                            <w:rPr>
                                              <w:rFonts w:asciiTheme="minorHAnsi" w:hAnsiTheme="minorHAnsi" w:cs="Times New Roman"/>
                                              <w:sz w:val="24"/>
                                              <w:szCs w:val="24"/>
                                            </w:rPr>
                                            <w:t>органи, свързани със сектора. Секторните професионални съюзи и асо</w:t>
                                          </w:r>
                                          <w:r w:rsidR="001C601E" w:rsidRPr="003E5D08">
                                            <w:rPr>
                                              <w:rFonts w:asciiTheme="minorHAnsi" w:hAnsiTheme="minorHAnsi" w:cs="Times New Roman"/>
                                              <w:sz w:val="24"/>
                                              <w:szCs w:val="24"/>
                                              <w:lang w:val="en-US"/>
                                            </w:rPr>
                                            <w:t>-</w:t>
                                          </w:r>
                                          <w:r w:rsidRPr="003E5D08">
                                            <w:rPr>
                                              <w:rFonts w:asciiTheme="minorHAnsi" w:hAnsiTheme="minorHAnsi" w:cs="Times New Roman"/>
                                              <w:sz w:val="24"/>
                                              <w:szCs w:val="24"/>
                                            </w:rPr>
                                            <w:t>циации,</w:t>
                                          </w:r>
                                          <w:r w:rsidR="00D044A5" w:rsidRPr="003E5D08">
                                            <w:rPr>
                                              <w:rFonts w:asciiTheme="minorHAnsi" w:hAnsiTheme="minorHAnsi" w:cs="Times New Roman"/>
                                              <w:sz w:val="24"/>
                                              <w:szCs w:val="24"/>
                                            </w:rPr>
                                            <w:t>строител</w:t>
                                          </w:r>
                                          <w:r w:rsidRPr="003E5D08">
                                            <w:rPr>
                                              <w:rFonts w:asciiTheme="minorHAnsi" w:hAnsiTheme="minorHAnsi" w:cs="Times New Roman"/>
                                              <w:sz w:val="24"/>
                                              <w:szCs w:val="24"/>
                                            </w:rPr>
                                            <w:t>ните и застрахователните компании и частните консултанти са други участ</w:t>
                                          </w:r>
                                          <w:r w:rsidR="00D044A5" w:rsidRPr="003E5D08">
                                            <w:rPr>
                                              <w:rFonts w:asciiTheme="minorHAnsi" w:hAnsiTheme="minorHAnsi" w:cs="Times New Roman"/>
                                              <w:sz w:val="24"/>
                                              <w:szCs w:val="24"/>
                                            </w:rPr>
                                            <w:t xml:space="preserve">ници, които </w:t>
                                          </w:r>
                                          <w:r w:rsidRPr="003E5D08">
                                            <w:rPr>
                                              <w:rFonts w:asciiTheme="minorHAnsi" w:hAnsiTheme="minorHAnsi" w:cs="Times New Roman"/>
                                              <w:sz w:val="24"/>
                                              <w:szCs w:val="24"/>
                                            </w:rPr>
                                            <w:t>имат важна роля за успешното изпълнение на Плана за действие.</w:t>
                                          </w:r>
                                        </w:p>
                                        <w:p w:rsidR="000B7C45" w:rsidRPr="003E5D08" w:rsidRDefault="000B7C45" w:rsidP="00BE2D34">
                                          <w:pPr>
                                            <w:autoSpaceDE w:val="0"/>
                                            <w:autoSpaceDN w:val="0"/>
                                            <w:adjustRightInd w:val="0"/>
                                            <w:spacing w:after="0"/>
                                            <w:ind w:right="34"/>
                                            <w:jc w:val="both"/>
                                            <w:rPr>
                                              <w:rFonts w:asciiTheme="minorHAnsi" w:hAnsiTheme="minorHAnsi" w:cs="Times New Roman"/>
                                              <w:sz w:val="24"/>
                                              <w:szCs w:val="24"/>
                                            </w:rPr>
                                          </w:pPr>
                                          <w:r w:rsidRPr="003E5D08">
                                            <w:rPr>
                                              <w:rFonts w:asciiTheme="minorHAnsi" w:hAnsiTheme="minorHAnsi" w:cs="Times New Roman"/>
                                              <w:i/>
                                              <w:sz w:val="24"/>
                                              <w:szCs w:val="24"/>
                                            </w:rPr>
                                            <w:t>Академичните среди и научно-изследователските институти</w:t>
                                          </w:r>
                                          <w:r w:rsidR="00AB2523" w:rsidRPr="003E5D08">
                                            <w:rPr>
                                              <w:rFonts w:asciiTheme="minorHAnsi" w:hAnsiTheme="minorHAnsi" w:cs="Times New Roman"/>
                                              <w:sz w:val="24"/>
                                              <w:szCs w:val="24"/>
                                            </w:rPr>
                                            <w:t xml:space="preserve"> също играят основна роля, </w:t>
                                          </w:r>
                                          <w:r w:rsidRPr="003E5D08">
                                            <w:rPr>
                                              <w:rFonts w:asciiTheme="minorHAnsi" w:hAnsiTheme="minorHAnsi" w:cs="Times New Roman"/>
                                              <w:sz w:val="24"/>
                                              <w:szCs w:val="24"/>
                                            </w:rPr>
                                            <w:t>заедно с гражданското общество и местните и регионалните власти и техните органи.</w:t>
                                          </w:r>
                                        </w:p>
                                        <w:p w:rsidR="000B7C45" w:rsidRPr="003E5D08" w:rsidRDefault="000B7C45" w:rsidP="00BE2D34">
                                          <w:pPr>
                                            <w:autoSpaceDE w:val="0"/>
                                            <w:autoSpaceDN w:val="0"/>
                                            <w:adjustRightInd w:val="0"/>
                                            <w:spacing w:after="0"/>
                                            <w:ind w:right="34"/>
                                            <w:jc w:val="both"/>
                                            <w:rPr>
                                              <w:rFonts w:asciiTheme="minorHAnsi" w:hAnsiTheme="minorHAnsi" w:cs="Times New Roman"/>
                                              <w:b/>
                                              <w:i/>
                                              <w:color w:val="984806" w:themeColor="accent6" w:themeShade="80"/>
                                              <w:sz w:val="24"/>
                                              <w:szCs w:val="24"/>
                                            </w:rPr>
                                          </w:pPr>
                                          <w:r w:rsidRPr="003E5D08">
                                            <w:rPr>
                                              <w:rFonts w:asciiTheme="minorHAnsi" w:hAnsiTheme="minorHAnsi" w:cs="Times New Roman"/>
                                              <w:b/>
                                              <w:i/>
                                              <w:color w:val="984806" w:themeColor="accent6" w:themeShade="80"/>
                                              <w:sz w:val="24"/>
                                              <w:szCs w:val="24"/>
                                            </w:rPr>
                                            <w:t>Води</w:t>
                                          </w:r>
                                          <w:r w:rsidR="00F7658C" w:rsidRPr="003E5D08">
                                            <w:rPr>
                                              <w:rFonts w:asciiTheme="minorHAnsi" w:hAnsiTheme="minorHAnsi" w:cs="Times New Roman"/>
                                              <w:b/>
                                              <w:i/>
                                              <w:color w:val="984806" w:themeColor="accent6" w:themeShade="80"/>
                                              <w:sz w:val="24"/>
                                              <w:szCs w:val="24"/>
                                            </w:rPr>
                                            <w:t>.</w:t>
                                          </w:r>
                                        </w:p>
                                        <w:p w:rsidR="00E20ED1" w:rsidRPr="003E5D08" w:rsidRDefault="000B7C45" w:rsidP="00BE2D34">
                                          <w:pPr>
                                            <w:autoSpaceDE w:val="0"/>
                                            <w:autoSpaceDN w:val="0"/>
                                            <w:adjustRightInd w:val="0"/>
                                            <w:spacing w:after="0"/>
                                            <w:ind w:right="34"/>
                                            <w:jc w:val="both"/>
                                            <w:rPr>
                                              <w:rFonts w:asciiTheme="minorHAnsi" w:hAnsiTheme="minorHAnsi" w:cs="Times New Roman"/>
                                              <w:b/>
                                              <w:i/>
                                              <w:color w:val="984806" w:themeColor="accent6" w:themeShade="80"/>
                                              <w:sz w:val="24"/>
                                              <w:szCs w:val="24"/>
                                            </w:rPr>
                                          </w:pPr>
                                          <w:r w:rsidRPr="003E5D08">
                                            <w:rPr>
                                              <w:rFonts w:asciiTheme="minorHAnsi" w:hAnsiTheme="minorHAnsi" w:cs="Times New Roman"/>
                                              <w:b/>
                                              <w:i/>
                                              <w:color w:val="984806" w:themeColor="accent6" w:themeShade="80"/>
                                              <w:sz w:val="24"/>
                                              <w:szCs w:val="24"/>
                                            </w:rPr>
                                            <w:t>Въздействие от изменението на климата</w:t>
                                          </w:r>
                                          <w:r w:rsidR="00F7658C" w:rsidRPr="003E5D08">
                                            <w:rPr>
                                              <w:rFonts w:asciiTheme="minorHAnsi" w:hAnsiTheme="minorHAnsi" w:cs="Times New Roman"/>
                                              <w:b/>
                                              <w:i/>
                                              <w:color w:val="984806" w:themeColor="accent6" w:themeShade="80"/>
                                              <w:sz w:val="24"/>
                                              <w:szCs w:val="24"/>
                                            </w:rPr>
                                            <w:t>.</w:t>
                                          </w:r>
                                        </w:p>
                                        <w:p w:rsidR="004265D4" w:rsidRPr="003E5D08" w:rsidRDefault="004265D4" w:rsidP="00BE2D34">
                                          <w:pPr>
                                            <w:autoSpaceDE w:val="0"/>
                                            <w:autoSpaceDN w:val="0"/>
                                            <w:adjustRightInd w:val="0"/>
                                            <w:spacing w:after="0"/>
                                            <w:ind w:right="34"/>
                                            <w:jc w:val="both"/>
                                            <w:rPr>
                                              <w:rFonts w:asciiTheme="minorHAnsi" w:hAnsiTheme="minorHAnsi" w:cs="Times New Roman"/>
                                              <w:sz w:val="24"/>
                                              <w:szCs w:val="24"/>
                                            </w:rPr>
                                          </w:pPr>
                                          <w:r w:rsidRPr="003E5D08">
                                            <w:rPr>
                                              <w:rFonts w:asciiTheme="minorHAnsi" w:hAnsiTheme="minorHAnsi" w:cs="Times New Roman"/>
                                              <w:sz w:val="24"/>
                                              <w:szCs w:val="24"/>
                                            </w:rPr>
                                            <w:t>Очаква се изменението на климата да ока</w:t>
                                          </w:r>
                                          <w:r w:rsidR="00635B7F" w:rsidRPr="003E5D08">
                                            <w:rPr>
                                              <w:rFonts w:asciiTheme="minorHAnsi" w:hAnsiTheme="minorHAnsi" w:cs="Times New Roman"/>
                                              <w:sz w:val="24"/>
                                              <w:szCs w:val="24"/>
                                            </w:rPr>
                                            <w:t xml:space="preserve">же значително въздействие върху </w:t>
                                          </w:r>
                                          <w:r w:rsidRPr="003E5D08">
                                            <w:rPr>
                                              <w:rFonts w:asciiTheme="minorHAnsi" w:hAnsiTheme="minorHAnsi" w:cs="Times New Roman"/>
                                              <w:sz w:val="24"/>
                                              <w:szCs w:val="24"/>
                                            </w:rPr>
                                            <w:t>хи</w:t>
                                          </w:r>
                                          <w:r w:rsidR="00812EC9" w:rsidRPr="003E5D08">
                                            <w:rPr>
                                              <w:rFonts w:asciiTheme="minorHAnsi" w:hAnsiTheme="minorHAnsi" w:cs="Times New Roman"/>
                                              <w:sz w:val="24"/>
                                              <w:szCs w:val="24"/>
                                            </w:rPr>
                                            <w:t>-</w:t>
                                          </w:r>
                                          <w:r w:rsidRPr="003E5D08">
                                            <w:rPr>
                                              <w:rFonts w:asciiTheme="minorHAnsi" w:hAnsiTheme="minorHAnsi" w:cs="Times New Roman"/>
                                              <w:sz w:val="24"/>
                                              <w:szCs w:val="24"/>
                                            </w:rPr>
                                            <w:t>дрологията на реките в България, като прогнозите са</w:t>
                                          </w:r>
                                          <w:r w:rsidR="00635B7F" w:rsidRPr="003E5D08">
                                            <w:rPr>
                                              <w:rFonts w:asciiTheme="minorHAnsi" w:hAnsiTheme="minorHAnsi" w:cs="Times New Roman"/>
                                              <w:sz w:val="24"/>
                                              <w:szCs w:val="24"/>
                                            </w:rPr>
                                            <w:t xml:space="preserve"> за спад с около 10 процента за </w:t>
                                          </w:r>
                                          <w:r w:rsidRPr="003E5D08">
                                            <w:rPr>
                                              <w:rFonts w:asciiTheme="minorHAnsi" w:hAnsiTheme="minorHAnsi" w:cs="Times New Roman"/>
                                              <w:sz w:val="24"/>
                                              <w:szCs w:val="24"/>
                                            </w:rPr>
                                            <w:t>следващите 30 години. Възможно е да настъпят значителни пром</w:t>
                                          </w:r>
                                          <w:r w:rsidR="00635B7F" w:rsidRPr="003E5D08">
                                            <w:rPr>
                                              <w:rFonts w:asciiTheme="minorHAnsi" w:hAnsiTheme="minorHAnsi" w:cs="Times New Roman"/>
                                              <w:sz w:val="24"/>
                                              <w:szCs w:val="24"/>
                                            </w:rPr>
                                            <w:t xml:space="preserve">ени в сезонното </w:t>
                                          </w:r>
                                          <w:r w:rsidRPr="003E5D08">
                                            <w:rPr>
                                              <w:rFonts w:asciiTheme="minorHAnsi" w:hAnsiTheme="minorHAnsi" w:cs="Times New Roman"/>
                                              <w:sz w:val="24"/>
                                              <w:szCs w:val="24"/>
                                            </w:rPr>
                                            <w:t>разпределение на оттока на реките, с увеличение пре</w:t>
                                          </w:r>
                                          <w:r w:rsidR="00635B7F" w:rsidRPr="003E5D08">
                                            <w:rPr>
                                              <w:rFonts w:asciiTheme="minorHAnsi" w:hAnsiTheme="minorHAnsi" w:cs="Times New Roman"/>
                                              <w:sz w:val="24"/>
                                              <w:szCs w:val="24"/>
                                            </w:rPr>
                                            <w:t xml:space="preserve">з зимата и пролетта и спад през </w:t>
                                          </w:r>
                                          <w:r w:rsidRPr="003E5D08">
                                            <w:rPr>
                                              <w:rFonts w:asciiTheme="minorHAnsi" w:hAnsiTheme="minorHAnsi" w:cs="Times New Roman"/>
                                              <w:sz w:val="24"/>
                                              <w:szCs w:val="24"/>
                                            </w:rPr>
                                            <w:t>лятото и есента.</w:t>
                                          </w:r>
                                        </w:p>
                                        <w:p w:rsidR="004265D4" w:rsidRPr="003E5D08" w:rsidRDefault="004265D4" w:rsidP="00131238">
                                          <w:pPr>
                                            <w:autoSpaceDE w:val="0"/>
                                            <w:autoSpaceDN w:val="0"/>
                                            <w:adjustRightInd w:val="0"/>
                                            <w:spacing w:after="0"/>
                                            <w:ind w:right="34"/>
                                            <w:jc w:val="both"/>
                                            <w:rPr>
                                              <w:rFonts w:asciiTheme="minorHAnsi" w:hAnsiTheme="minorHAnsi" w:cs="Times New Roman"/>
                                              <w:sz w:val="24"/>
                                              <w:szCs w:val="24"/>
                                            </w:rPr>
                                          </w:pPr>
                                          <w:r w:rsidRPr="003E5D08">
                                            <w:rPr>
                                              <w:rFonts w:asciiTheme="minorHAnsi" w:hAnsiTheme="minorHAnsi" w:cs="Times New Roman"/>
                                              <w:sz w:val="24"/>
                                              <w:szCs w:val="24"/>
                                            </w:rPr>
                                            <w:t>Рисковете и уязвимостта, свързани с водите, включват</w:t>
                                          </w:r>
                                          <w:r w:rsidR="00D044A5" w:rsidRPr="003E5D08">
                                            <w:rPr>
                                              <w:rFonts w:asciiTheme="minorHAnsi" w:hAnsiTheme="minorHAnsi" w:cs="Times New Roman"/>
                                              <w:sz w:val="24"/>
                                              <w:szCs w:val="24"/>
                                            </w:rPr>
                                            <w:t xml:space="preserve"> опасност от наводнения и суша. </w:t>
                                          </w:r>
                                          <w:r w:rsidRPr="003E5D08">
                                            <w:rPr>
                                              <w:rFonts w:asciiTheme="minorHAnsi" w:hAnsiTheme="minorHAnsi" w:cs="Times New Roman"/>
                                              <w:sz w:val="24"/>
                                              <w:szCs w:val="24"/>
                                            </w:rPr>
                                            <w:t>Рисковете от наводнения засягат цялата страна, докато ри</w:t>
                                          </w:r>
                                          <w:r w:rsidR="00635B7F" w:rsidRPr="003E5D08">
                                            <w:rPr>
                                              <w:rFonts w:asciiTheme="minorHAnsi" w:hAnsiTheme="minorHAnsi" w:cs="Times New Roman"/>
                                              <w:sz w:val="24"/>
                                              <w:szCs w:val="24"/>
                                            </w:rPr>
                                            <w:t xml:space="preserve">сковете от засушаване </w:t>
                                          </w:r>
                                          <w:r w:rsidRPr="003E5D08">
                                            <w:rPr>
                                              <w:rFonts w:asciiTheme="minorHAnsi" w:hAnsiTheme="minorHAnsi" w:cs="Times New Roman"/>
                                              <w:sz w:val="24"/>
                                              <w:szCs w:val="24"/>
                                            </w:rPr>
                                            <w:t xml:space="preserve">застрашават районите с прогнозиран недостиг на </w:t>
                                          </w:r>
                                          <w:r w:rsidR="00635B7F" w:rsidRPr="003E5D08">
                                            <w:rPr>
                                              <w:rFonts w:asciiTheme="minorHAnsi" w:hAnsiTheme="minorHAnsi" w:cs="Times New Roman"/>
                                              <w:sz w:val="24"/>
                                              <w:szCs w:val="24"/>
                                            </w:rPr>
                                            <w:t xml:space="preserve">вода. Районите, които използват </w:t>
                                          </w:r>
                                          <w:r w:rsidRPr="003E5D08">
                                            <w:rPr>
                                              <w:rFonts w:asciiTheme="minorHAnsi" w:hAnsiTheme="minorHAnsi" w:cs="Times New Roman"/>
                                              <w:sz w:val="24"/>
                                              <w:szCs w:val="24"/>
                                            </w:rPr>
                                            <w:t>подпочвени води, са с по-нисък риск. Вероятни са по-в</w:t>
                                          </w:r>
                                          <w:r w:rsidR="00D044A5" w:rsidRPr="003E5D08">
                                            <w:rPr>
                                              <w:rFonts w:asciiTheme="minorHAnsi" w:hAnsiTheme="minorHAnsi" w:cs="Times New Roman"/>
                                              <w:sz w:val="24"/>
                                              <w:szCs w:val="24"/>
                                            </w:rPr>
                                            <w:t xml:space="preserve">исоки рискове в районите, които </w:t>
                                          </w:r>
                                          <w:r w:rsidRPr="003E5D08">
                                            <w:rPr>
                                              <w:rFonts w:asciiTheme="minorHAnsi" w:hAnsiTheme="minorHAnsi" w:cs="Times New Roman"/>
                                              <w:sz w:val="24"/>
                                              <w:szCs w:val="24"/>
                                            </w:rPr>
                                            <w:t>използват повърхностни води и имат зн</w:t>
                                          </w:r>
                                          <w:r w:rsidR="006C344C" w:rsidRPr="003E5D08">
                                            <w:rPr>
                                              <w:rFonts w:asciiTheme="minorHAnsi" w:hAnsiTheme="minorHAnsi" w:cs="Times New Roman"/>
                                              <w:sz w:val="24"/>
                                              <w:szCs w:val="24"/>
                                            </w:rPr>
                                            <w:t xml:space="preserve">ачителни туристически </w:t>
                                          </w:r>
                                          <w:r w:rsidR="006C344C" w:rsidRPr="003E5D08">
                                            <w:rPr>
                                              <w:rFonts w:asciiTheme="minorHAnsi" w:hAnsiTheme="minorHAnsi" w:cs="Times New Roman"/>
                                              <w:sz w:val="24"/>
                                              <w:szCs w:val="24"/>
                                            </w:rPr>
                                            <w:lastRenderedPageBreak/>
                                            <w:t>дейности.</w:t>
                                          </w:r>
                                        </w:p>
                                        <w:p w:rsidR="004265D4" w:rsidRPr="003E5D08" w:rsidRDefault="004265D4" w:rsidP="00131238">
                                          <w:pPr>
                                            <w:autoSpaceDE w:val="0"/>
                                            <w:autoSpaceDN w:val="0"/>
                                            <w:adjustRightInd w:val="0"/>
                                            <w:spacing w:after="0"/>
                                            <w:ind w:right="34"/>
                                            <w:jc w:val="both"/>
                                            <w:rPr>
                                              <w:rFonts w:asciiTheme="minorHAnsi" w:hAnsiTheme="minorHAnsi" w:cs="Times New Roman"/>
                                              <w:sz w:val="24"/>
                                              <w:szCs w:val="24"/>
                                            </w:rPr>
                                          </w:pPr>
                                          <w:r w:rsidRPr="003E5D08">
                                            <w:rPr>
                                              <w:rFonts w:asciiTheme="minorHAnsi" w:hAnsiTheme="minorHAnsi" w:cs="Times New Roman"/>
                                              <w:sz w:val="24"/>
                                              <w:szCs w:val="24"/>
                                            </w:rPr>
                                            <w:t>Основните уязвимости по отношение на изменен</w:t>
                                          </w:r>
                                          <w:r w:rsidR="00635B7F" w:rsidRPr="003E5D08">
                                            <w:rPr>
                                              <w:rFonts w:asciiTheme="minorHAnsi" w:hAnsiTheme="minorHAnsi" w:cs="Times New Roman"/>
                                              <w:sz w:val="24"/>
                                              <w:szCs w:val="24"/>
                                            </w:rPr>
                                            <w:t xml:space="preserve">ието на климата са системите за </w:t>
                                          </w:r>
                                          <w:r w:rsidRPr="003E5D08">
                                            <w:rPr>
                                              <w:rFonts w:asciiTheme="minorHAnsi" w:hAnsiTheme="minorHAnsi" w:cs="Times New Roman"/>
                                              <w:sz w:val="24"/>
                                              <w:szCs w:val="24"/>
                                            </w:rPr>
                                            <w:t xml:space="preserve">производство на водноелектрическите централи, </w:t>
                                          </w:r>
                                          <w:r w:rsidR="00635B7F" w:rsidRPr="003E5D08">
                                            <w:rPr>
                                              <w:rFonts w:asciiTheme="minorHAnsi" w:hAnsiTheme="minorHAnsi" w:cs="Times New Roman"/>
                                              <w:sz w:val="24"/>
                                              <w:szCs w:val="24"/>
                                            </w:rPr>
                                            <w:t xml:space="preserve">водните услуги (водоснабдяване, </w:t>
                                          </w:r>
                                          <w:r w:rsidRPr="003E5D08">
                                            <w:rPr>
                                              <w:rFonts w:asciiTheme="minorHAnsi" w:hAnsiTheme="minorHAnsi" w:cs="Times New Roman"/>
                                              <w:sz w:val="24"/>
                                              <w:szCs w:val="24"/>
                                            </w:rPr>
                                            <w:t>канализация и мелиорация), състоянието и готовно</w:t>
                                          </w:r>
                                          <w:r w:rsidR="00635B7F" w:rsidRPr="003E5D08">
                                            <w:rPr>
                                              <w:rFonts w:asciiTheme="minorHAnsi" w:hAnsiTheme="minorHAnsi" w:cs="Times New Roman"/>
                                              <w:sz w:val="24"/>
                                              <w:szCs w:val="24"/>
                                            </w:rPr>
                                            <w:t xml:space="preserve">стта на водната инфраструктура, </w:t>
                                          </w:r>
                                          <w:r w:rsidRPr="003E5D08">
                                            <w:rPr>
                                              <w:rFonts w:asciiTheme="minorHAnsi" w:hAnsiTheme="minorHAnsi" w:cs="Times New Roman"/>
                                              <w:sz w:val="24"/>
                                              <w:szCs w:val="24"/>
                                            </w:rPr>
                                            <w:t xml:space="preserve">както и готовността на операторите и населението, </w:t>
                                          </w:r>
                                          <w:r w:rsidR="00635B7F" w:rsidRPr="003E5D08">
                                            <w:rPr>
                                              <w:rFonts w:asciiTheme="minorHAnsi" w:hAnsiTheme="minorHAnsi" w:cs="Times New Roman"/>
                                              <w:sz w:val="24"/>
                                              <w:szCs w:val="24"/>
                                            </w:rPr>
                                            <w:t xml:space="preserve">поради липса на предишен опит с </w:t>
                                          </w:r>
                                          <w:r w:rsidRPr="003E5D08">
                                            <w:rPr>
                                              <w:rFonts w:asciiTheme="minorHAnsi" w:hAnsiTheme="minorHAnsi" w:cs="Times New Roman"/>
                                              <w:sz w:val="24"/>
                                              <w:szCs w:val="24"/>
                                            </w:rPr>
                                            <w:t>наводнения и засушаване. Рисковете за инфраструк</w:t>
                                          </w:r>
                                          <w:r w:rsidR="00635B7F" w:rsidRPr="003E5D08">
                                            <w:rPr>
                                              <w:rFonts w:asciiTheme="minorHAnsi" w:hAnsiTheme="minorHAnsi" w:cs="Times New Roman"/>
                                              <w:sz w:val="24"/>
                                              <w:szCs w:val="24"/>
                                            </w:rPr>
                                            <w:t xml:space="preserve">турата и услугите произтичат от </w:t>
                                          </w:r>
                                          <w:r w:rsidRPr="003E5D08">
                                            <w:rPr>
                                              <w:rFonts w:asciiTheme="minorHAnsi" w:hAnsiTheme="minorHAnsi" w:cs="Times New Roman"/>
                                              <w:sz w:val="24"/>
                                              <w:szCs w:val="24"/>
                                            </w:rPr>
                                            <w:t>щети, неправилна експлоатация и нискокачествени илинедостатъчни услуги.</w:t>
                                          </w:r>
                                        </w:p>
                                        <w:p w:rsidR="004265D4" w:rsidRPr="003E5D08" w:rsidRDefault="004265D4" w:rsidP="00131238">
                                          <w:pPr>
                                            <w:autoSpaceDE w:val="0"/>
                                            <w:autoSpaceDN w:val="0"/>
                                            <w:adjustRightInd w:val="0"/>
                                            <w:spacing w:after="0"/>
                                            <w:ind w:right="34"/>
                                            <w:jc w:val="both"/>
                                            <w:rPr>
                                              <w:rFonts w:asciiTheme="minorHAnsi" w:hAnsiTheme="minorHAnsi" w:cs="Times New Roman"/>
                                              <w:sz w:val="24"/>
                                              <w:szCs w:val="24"/>
                                            </w:rPr>
                                          </w:pPr>
                                          <w:r w:rsidRPr="003E5D08">
                                            <w:rPr>
                                              <w:rFonts w:asciiTheme="minorHAnsi" w:hAnsiTheme="minorHAnsi" w:cs="Times New Roman"/>
                                              <w:sz w:val="24"/>
                                              <w:szCs w:val="24"/>
                                            </w:rPr>
                                            <w:t>Биологичното разнообразие е изложено на ри</w:t>
                                          </w:r>
                                          <w:r w:rsidR="00635B7F" w:rsidRPr="003E5D08">
                                            <w:rPr>
                                              <w:rFonts w:asciiTheme="minorHAnsi" w:hAnsiTheme="minorHAnsi" w:cs="Times New Roman"/>
                                              <w:sz w:val="24"/>
                                              <w:szCs w:val="24"/>
                                            </w:rPr>
                                            <w:t xml:space="preserve">ск в резултат от наводненията и </w:t>
                                          </w:r>
                                          <w:r w:rsidRPr="003E5D08">
                                            <w:rPr>
                                              <w:rFonts w:asciiTheme="minorHAnsi" w:hAnsiTheme="minorHAnsi" w:cs="Times New Roman"/>
                                              <w:sz w:val="24"/>
                                              <w:szCs w:val="24"/>
                                            </w:rPr>
                                            <w:t>засу</w:t>
                                          </w:r>
                                          <w:r w:rsidR="008341D3" w:rsidRPr="003E5D08">
                                            <w:rPr>
                                              <w:rFonts w:asciiTheme="minorHAnsi" w:hAnsiTheme="minorHAnsi" w:cs="Times New Roman"/>
                                              <w:sz w:val="24"/>
                                              <w:szCs w:val="24"/>
                                            </w:rPr>
                                            <w:t>-</w:t>
                                          </w:r>
                                          <w:r w:rsidRPr="003E5D08">
                                            <w:rPr>
                                              <w:rFonts w:asciiTheme="minorHAnsi" w:hAnsiTheme="minorHAnsi" w:cs="Times New Roman"/>
                                              <w:sz w:val="24"/>
                                              <w:szCs w:val="24"/>
                                            </w:rPr>
                                            <w:t>шаванията</w:t>
                                          </w:r>
                                          <w:r w:rsidR="00221ADC" w:rsidRPr="003E5D08">
                                            <w:rPr>
                                              <w:rFonts w:asciiTheme="minorHAnsi" w:hAnsiTheme="minorHAnsi" w:cs="Times New Roman"/>
                                              <w:sz w:val="24"/>
                                              <w:szCs w:val="24"/>
                                            </w:rPr>
                                            <w:t>.</w:t>
                                          </w:r>
                                        </w:p>
                                        <w:p w:rsidR="004265D4" w:rsidRPr="003E5D08" w:rsidRDefault="004265D4" w:rsidP="00131238">
                                          <w:pPr>
                                            <w:autoSpaceDE w:val="0"/>
                                            <w:autoSpaceDN w:val="0"/>
                                            <w:adjustRightInd w:val="0"/>
                                            <w:spacing w:after="0"/>
                                            <w:ind w:right="34"/>
                                            <w:jc w:val="both"/>
                                            <w:rPr>
                                              <w:rFonts w:asciiTheme="minorHAnsi" w:hAnsiTheme="minorHAnsi" w:cs="Times New Roman"/>
                                              <w:i/>
                                              <w:sz w:val="24"/>
                                              <w:szCs w:val="24"/>
                                            </w:rPr>
                                          </w:pPr>
                                          <w:r w:rsidRPr="003E5D08">
                                            <w:rPr>
                                              <w:rFonts w:asciiTheme="minorHAnsi" w:hAnsiTheme="minorHAnsi" w:cs="Times New Roman"/>
                                              <w:i/>
                                              <w:sz w:val="24"/>
                                              <w:szCs w:val="24"/>
                                            </w:rPr>
                                            <w:t>Стратегически и оперативни цели и дейности</w:t>
                                          </w:r>
                                        </w:p>
                                        <w:p w:rsidR="004265D4" w:rsidRPr="003E5D08" w:rsidRDefault="004265D4" w:rsidP="00131238">
                                          <w:pPr>
                                            <w:autoSpaceDE w:val="0"/>
                                            <w:autoSpaceDN w:val="0"/>
                                            <w:adjustRightInd w:val="0"/>
                                            <w:spacing w:after="0"/>
                                            <w:ind w:right="34"/>
                                            <w:jc w:val="both"/>
                                            <w:rPr>
                                              <w:rFonts w:asciiTheme="minorHAnsi" w:hAnsiTheme="minorHAnsi" w:cs="Times New Roman"/>
                                              <w:sz w:val="24"/>
                                              <w:szCs w:val="24"/>
                                            </w:rPr>
                                          </w:pPr>
                                          <w:r w:rsidRPr="003E5D08">
                                            <w:rPr>
                                              <w:rFonts w:asciiTheme="minorHAnsi" w:hAnsiTheme="minorHAnsi" w:cs="Times New Roman"/>
                                              <w:sz w:val="24"/>
                                              <w:szCs w:val="24"/>
                                            </w:rPr>
                                            <w:t>По-подробно, действията в трите стратегически области са следните:</w:t>
                                          </w:r>
                                        </w:p>
                                        <w:p w:rsidR="004265D4" w:rsidRPr="003E5D08" w:rsidRDefault="004265D4" w:rsidP="00131238">
                                          <w:pPr>
                                            <w:autoSpaceDE w:val="0"/>
                                            <w:autoSpaceDN w:val="0"/>
                                            <w:adjustRightInd w:val="0"/>
                                            <w:spacing w:after="0"/>
                                            <w:ind w:right="34"/>
                                            <w:jc w:val="both"/>
                                            <w:rPr>
                                              <w:rFonts w:asciiTheme="minorHAnsi" w:hAnsiTheme="minorHAnsi" w:cs="Times New Roman"/>
                                              <w:i/>
                                              <w:sz w:val="24"/>
                                              <w:szCs w:val="24"/>
                                            </w:rPr>
                                          </w:pPr>
                                          <w:r w:rsidRPr="003E5D08">
                                            <w:rPr>
                                              <w:rFonts w:asciiTheme="minorHAnsi" w:hAnsiTheme="minorHAnsi" w:cs="Times New Roman"/>
                                              <w:sz w:val="24"/>
                                              <w:szCs w:val="24"/>
                                            </w:rPr>
                                            <w:t>1</w:t>
                                          </w:r>
                                          <w:r w:rsidRPr="003E5D08">
                                            <w:rPr>
                                              <w:rFonts w:asciiTheme="minorHAnsi" w:hAnsiTheme="minorHAnsi" w:cs="Times New Roman"/>
                                              <w:i/>
                                              <w:sz w:val="24"/>
                                              <w:szCs w:val="24"/>
                                            </w:rPr>
                                            <w:t>.Подобряване на управлението за адаптация</w:t>
                                          </w:r>
                                        </w:p>
                                        <w:p w:rsidR="00635B7F" w:rsidRPr="003E5D08" w:rsidRDefault="006C344C" w:rsidP="00B15383">
                                          <w:pPr>
                                            <w:pStyle w:val="a4"/>
                                            <w:numPr>
                                              <w:ilvl w:val="0"/>
                                              <w:numId w:val="14"/>
                                            </w:numPr>
                                            <w:autoSpaceDE w:val="0"/>
                                            <w:autoSpaceDN w:val="0"/>
                                            <w:adjustRightInd w:val="0"/>
                                            <w:spacing w:after="0"/>
                                            <w:ind w:left="0" w:right="34"/>
                                            <w:jc w:val="both"/>
                                            <w:rPr>
                                              <w:rFonts w:asciiTheme="minorHAnsi" w:hAnsiTheme="minorHAnsi" w:cs="Times New Roman"/>
                                              <w:sz w:val="24"/>
                                              <w:szCs w:val="24"/>
                                            </w:rPr>
                                          </w:pPr>
                                          <w:r w:rsidRPr="003E5D08">
                                            <w:rPr>
                                              <w:rFonts w:asciiTheme="minorHAnsi" w:hAnsiTheme="minorHAnsi" w:cs="Times New Roman"/>
                                              <w:sz w:val="24"/>
                                              <w:szCs w:val="24"/>
                                            </w:rPr>
                                            <w:t xml:space="preserve">     - </w:t>
                                          </w:r>
                                          <w:r w:rsidR="004265D4" w:rsidRPr="003E5D08">
                                            <w:rPr>
                                              <w:rFonts w:asciiTheme="minorHAnsi" w:hAnsiTheme="minorHAnsi" w:cs="Times New Roman"/>
                                              <w:sz w:val="24"/>
                                              <w:szCs w:val="24"/>
                                            </w:rPr>
                                            <w:t>Адаптиране на правната рамка с оглед превръщането й в инструмент за справянес въздейств</w:t>
                                          </w:r>
                                          <w:r w:rsidR="001E6E30" w:rsidRPr="003E5D08">
                                            <w:rPr>
                                              <w:rFonts w:asciiTheme="minorHAnsi" w:hAnsiTheme="minorHAnsi" w:cs="Times New Roman"/>
                                              <w:sz w:val="24"/>
                                              <w:szCs w:val="24"/>
                                            </w:rPr>
                                            <w:t xml:space="preserve">ието от изменението на климата; </w:t>
                                          </w:r>
                                          <w:r w:rsidR="004265D4" w:rsidRPr="003E5D08">
                                            <w:rPr>
                                              <w:rFonts w:asciiTheme="minorHAnsi" w:hAnsiTheme="minorHAnsi" w:cs="Times New Roman"/>
                                              <w:sz w:val="24"/>
                                              <w:szCs w:val="24"/>
                                            </w:rPr>
                                            <w:t>изясняване на ролите и отговорностите за адаптация към изменението на климата; синхронизиране на периодите на пла</w:t>
                                          </w:r>
                                          <w:r w:rsidR="003564D2" w:rsidRPr="003E5D08">
                                            <w:rPr>
                                              <w:rFonts w:asciiTheme="minorHAnsi" w:hAnsiTheme="minorHAnsi" w:cs="Times New Roman"/>
                                              <w:sz w:val="24"/>
                                              <w:szCs w:val="24"/>
                                            </w:rPr>
                                            <w:t>-</w:t>
                                          </w:r>
                                          <w:r w:rsidR="004265D4" w:rsidRPr="003E5D08">
                                            <w:rPr>
                                              <w:rFonts w:asciiTheme="minorHAnsi" w:hAnsiTheme="minorHAnsi" w:cs="Times New Roman"/>
                                              <w:sz w:val="24"/>
                                              <w:szCs w:val="24"/>
                                            </w:rPr>
                                            <w:t>ниране между генералните ВиК планове и плановете за упра</w:t>
                                          </w:r>
                                          <w:r w:rsidR="00635B7F" w:rsidRPr="003E5D08">
                                            <w:rPr>
                                              <w:rFonts w:asciiTheme="minorHAnsi" w:hAnsiTheme="minorHAnsi" w:cs="Times New Roman"/>
                                              <w:sz w:val="24"/>
                                              <w:szCs w:val="24"/>
                                            </w:rPr>
                                            <w:t>вление на речните ба</w:t>
                                          </w:r>
                                          <w:r w:rsidR="003564D2" w:rsidRPr="003E5D08">
                                            <w:rPr>
                                              <w:rFonts w:asciiTheme="minorHAnsi" w:hAnsiTheme="minorHAnsi" w:cs="Times New Roman"/>
                                              <w:sz w:val="24"/>
                                              <w:szCs w:val="24"/>
                                            </w:rPr>
                                            <w:t>-</w:t>
                                          </w:r>
                                          <w:r w:rsidR="00635B7F" w:rsidRPr="003E5D08">
                                            <w:rPr>
                                              <w:rFonts w:asciiTheme="minorHAnsi" w:hAnsiTheme="minorHAnsi" w:cs="Times New Roman"/>
                                              <w:sz w:val="24"/>
                                              <w:szCs w:val="24"/>
                                            </w:rPr>
                                            <w:t xml:space="preserve">сейни и на  </w:t>
                                          </w:r>
                                          <w:r w:rsidR="004265D4" w:rsidRPr="003E5D08">
                                            <w:rPr>
                                              <w:rFonts w:asciiTheme="minorHAnsi" w:hAnsiTheme="minorHAnsi" w:cs="Times New Roman"/>
                                              <w:sz w:val="24"/>
                                              <w:szCs w:val="24"/>
                                            </w:rPr>
                                            <w:t>риск</w:t>
                                          </w:r>
                                          <w:r w:rsidR="00635B7F" w:rsidRPr="003E5D08">
                                            <w:rPr>
                                              <w:rFonts w:asciiTheme="minorHAnsi" w:hAnsiTheme="minorHAnsi" w:cs="Times New Roman"/>
                                              <w:sz w:val="24"/>
                                              <w:szCs w:val="24"/>
                                            </w:rPr>
                                            <w:t xml:space="preserve">а от наводнения [ПУРБ и ПУРН]; </w:t>
                                          </w:r>
                                        </w:p>
                                        <w:p w:rsidR="004265D4" w:rsidRPr="003E5D08" w:rsidRDefault="006C344C" w:rsidP="00131238">
                                          <w:pPr>
                                            <w:autoSpaceDE w:val="0"/>
                                            <w:autoSpaceDN w:val="0"/>
                                            <w:adjustRightInd w:val="0"/>
                                            <w:spacing w:after="0"/>
                                            <w:ind w:right="34"/>
                                            <w:jc w:val="both"/>
                                            <w:rPr>
                                              <w:rFonts w:asciiTheme="minorHAnsi" w:hAnsiTheme="minorHAnsi" w:cs="Times New Roman"/>
                                              <w:sz w:val="24"/>
                                              <w:szCs w:val="24"/>
                                            </w:rPr>
                                          </w:pPr>
                                          <w:r w:rsidRPr="003E5D08">
                                            <w:rPr>
                                              <w:rFonts w:asciiTheme="minorHAnsi" w:hAnsiTheme="minorHAnsi" w:cs="Times New Roman"/>
                                              <w:sz w:val="24"/>
                                              <w:szCs w:val="24"/>
                                            </w:rPr>
                                            <w:t xml:space="preserve">     - </w:t>
                                          </w:r>
                                          <w:r w:rsidR="00635B7F" w:rsidRPr="003E5D08">
                                            <w:rPr>
                                              <w:rFonts w:asciiTheme="minorHAnsi" w:hAnsiTheme="minorHAnsi" w:cs="Times New Roman"/>
                                              <w:sz w:val="24"/>
                                              <w:szCs w:val="24"/>
                                            </w:rPr>
                                            <w:t>В</w:t>
                                          </w:r>
                                          <w:r w:rsidR="004265D4" w:rsidRPr="003E5D08">
                                            <w:rPr>
                                              <w:rFonts w:asciiTheme="minorHAnsi" w:hAnsiTheme="minorHAnsi" w:cs="Times New Roman"/>
                                              <w:sz w:val="24"/>
                                              <w:szCs w:val="24"/>
                                            </w:rPr>
                                            <w:t xml:space="preserve">ъвеждане на икономически стимули за промяна </w:t>
                                          </w:r>
                                          <w:r w:rsidR="008A7A9C" w:rsidRPr="003E5D08">
                                            <w:rPr>
                                              <w:rFonts w:asciiTheme="minorHAnsi" w:hAnsiTheme="minorHAnsi" w:cs="Times New Roman"/>
                                              <w:sz w:val="24"/>
                                              <w:szCs w:val="24"/>
                                            </w:rPr>
                                            <w:t>на поведението.</w:t>
                                          </w:r>
                                        </w:p>
                                        <w:p w:rsidR="004265D4" w:rsidRPr="003E5D08" w:rsidRDefault="004265D4" w:rsidP="00131238">
                                          <w:pPr>
                                            <w:autoSpaceDE w:val="0"/>
                                            <w:autoSpaceDN w:val="0"/>
                                            <w:adjustRightInd w:val="0"/>
                                            <w:spacing w:after="0"/>
                                            <w:ind w:right="34"/>
                                            <w:jc w:val="both"/>
                                            <w:rPr>
                                              <w:rFonts w:asciiTheme="minorHAnsi" w:hAnsiTheme="minorHAnsi" w:cs="Times New Roman"/>
                                              <w:i/>
                                              <w:sz w:val="24"/>
                                              <w:szCs w:val="24"/>
                                            </w:rPr>
                                          </w:pPr>
                                          <w:r w:rsidRPr="003E5D08">
                                            <w:rPr>
                                              <w:rFonts w:asciiTheme="minorHAnsi" w:hAnsiTheme="minorHAnsi" w:cs="Times New Roman"/>
                                              <w:i/>
                                              <w:sz w:val="24"/>
                                              <w:szCs w:val="24"/>
                                            </w:rPr>
                                            <w:t>2. Укрепване на базата от знания и осведомеността</w:t>
                                          </w:r>
                                          <w:r w:rsidR="00812EC9" w:rsidRPr="003E5D08">
                                            <w:rPr>
                                              <w:rFonts w:asciiTheme="minorHAnsi" w:hAnsiTheme="minorHAnsi" w:cs="Times New Roman"/>
                                              <w:i/>
                                              <w:sz w:val="24"/>
                                              <w:szCs w:val="24"/>
                                            </w:rPr>
                                            <w:t>.</w:t>
                                          </w:r>
                                        </w:p>
                                        <w:p w:rsidR="00E20ED1" w:rsidRPr="003E5D08" w:rsidRDefault="001D598C" w:rsidP="00B15383">
                                          <w:pPr>
                                            <w:pStyle w:val="a4"/>
                                            <w:numPr>
                                              <w:ilvl w:val="0"/>
                                              <w:numId w:val="14"/>
                                            </w:numPr>
                                            <w:autoSpaceDE w:val="0"/>
                                            <w:autoSpaceDN w:val="0"/>
                                            <w:adjustRightInd w:val="0"/>
                                            <w:spacing w:after="0"/>
                                            <w:ind w:left="0" w:right="34"/>
                                            <w:jc w:val="both"/>
                                            <w:rPr>
                                              <w:rFonts w:asciiTheme="minorHAnsi" w:hAnsiTheme="minorHAnsi" w:cs="Times New Roman"/>
                                              <w:sz w:val="24"/>
                                              <w:szCs w:val="24"/>
                                            </w:rPr>
                                          </w:pPr>
                                          <w:r w:rsidRPr="003E5D08">
                                            <w:rPr>
                                              <w:rFonts w:asciiTheme="minorHAnsi" w:hAnsiTheme="minorHAnsi" w:cs="Times New Roman"/>
                                              <w:sz w:val="24"/>
                                              <w:szCs w:val="24"/>
                                            </w:rPr>
                                            <w:t xml:space="preserve">      - </w:t>
                                          </w:r>
                                          <w:r w:rsidR="004265D4" w:rsidRPr="003E5D08">
                                            <w:rPr>
                                              <w:rFonts w:asciiTheme="minorHAnsi" w:hAnsiTheme="minorHAnsi" w:cs="Times New Roman"/>
                                              <w:sz w:val="24"/>
                                              <w:szCs w:val="24"/>
                                            </w:rPr>
                                            <w:t>Максимално използване на научноизследователски и образователниинституции (осигуряване на средства за изследвания в областта на адаптациятакъм изменението на климата и прилагане на иновации в областта; осигуряванена научно</w:t>
                                          </w:r>
                                          <w:r w:rsidR="00F91475" w:rsidRPr="003E5D08">
                                            <w:rPr>
                                              <w:rFonts w:asciiTheme="minorHAnsi" w:hAnsiTheme="minorHAnsi" w:cs="Times New Roman"/>
                                              <w:sz w:val="24"/>
                                              <w:szCs w:val="24"/>
                                            </w:rPr>
                                            <w:t>-</w:t>
                                          </w:r>
                                          <w:r w:rsidR="004265D4" w:rsidRPr="003E5D08">
                                            <w:rPr>
                                              <w:rFonts w:asciiTheme="minorHAnsi" w:hAnsiTheme="minorHAnsi" w:cs="Times New Roman"/>
                                              <w:sz w:val="24"/>
                                              <w:szCs w:val="24"/>
                                            </w:rPr>
                                            <w:t>изсле</w:t>
                                          </w:r>
                                          <w:r w:rsidR="00131238" w:rsidRPr="003E5D08">
                                            <w:rPr>
                                              <w:rFonts w:asciiTheme="minorHAnsi" w:hAnsiTheme="minorHAnsi" w:cs="Times New Roman"/>
                                              <w:sz w:val="24"/>
                                              <w:szCs w:val="24"/>
                                              <w:lang w:val="en-US"/>
                                            </w:rPr>
                                            <w:t>-</w:t>
                                          </w:r>
                                          <w:r w:rsidR="004265D4" w:rsidRPr="003E5D08">
                                            <w:rPr>
                                              <w:rFonts w:asciiTheme="minorHAnsi" w:hAnsiTheme="minorHAnsi" w:cs="Times New Roman"/>
                                              <w:sz w:val="24"/>
                                              <w:szCs w:val="24"/>
                                            </w:rPr>
                                            <w:t>дователска подкрепа за Басейновите дирекции чрез рамковиспоразумения не</w:t>
                                          </w:r>
                                          <w:r w:rsidR="00F91475" w:rsidRPr="003E5D08">
                                            <w:rPr>
                                              <w:rFonts w:asciiTheme="minorHAnsi" w:hAnsiTheme="minorHAnsi" w:cs="Times New Roman"/>
                                              <w:sz w:val="24"/>
                                              <w:szCs w:val="24"/>
                                            </w:rPr>
                                            <w:t>-</w:t>
                                          </w:r>
                                          <w:r w:rsidR="004265D4" w:rsidRPr="003E5D08">
                                            <w:rPr>
                                              <w:rFonts w:asciiTheme="minorHAnsi" w:hAnsiTheme="minorHAnsi" w:cs="Times New Roman"/>
                                              <w:sz w:val="24"/>
                                              <w:szCs w:val="24"/>
                                            </w:rPr>
                                            <w:t>достатъчни услуги. Биологичното разнообразие е изложено нариск в резултат от наводненията и засушаванията.</w:t>
                                          </w:r>
                                        </w:p>
                                        <w:p w:rsidR="005D3B39" w:rsidRPr="003E5D08" w:rsidRDefault="001D598C" w:rsidP="00B15383">
                                          <w:pPr>
                                            <w:pStyle w:val="a4"/>
                                            <w:numPr>
                                              <w:ilvl w:val="0"/>
                                              <w:numId w:val="14"/>
                                            </w:numPr>
                                            <w:autoSpaceDE w:val="0"/>
                                            <w:autoSpaceDN w:val="0"/>
                                            <w:adjustRightInd w:val="0"/>
                                            <w:spacing w:after="0"/>
                                            <w:ind w:left="0" w:right="34"/>
                                            <w:jc w:val="both"/>
                                            <w:rPr>
                                              <w:rFonts w:asciiTheme="minorHAnsi" w:hAnsiTheme="minorHAnsi" w:cs="Times New Roman"/>
                                              <w:sz w:val="24"/>
                                              <w:szCs w:val="24"/>
                                            </w:rPr>
                                          </w:pPr>
                                          <w:r w:rsidRPr="003E5D08">
                                            <w:rPr>
                                              <w:rFonts w:asciiTheme="minorHAnsi" w:hAnsiTheme="minorHAnsi" w:cs="Times New Roman"/>
                                              <w:sz w:val="24"/>
                                              <w:szCs w:val="24"/>
                                            </w:rPr>
                                            <w:t xml:space="preserve">     - </w:t>
                                          </w:r>
                                          <w:r w:rsidR="005D3B39" w:rsidRPr="003E5D08">
                                            <w:rPr>
                                              <w:rFonts w:asciiTheme="minorHAnsi" w:hAnsiTheme="minorHAnsi" w:cs="Times New Roman"/>
                                              <w:sz w:val="24"/>
                                              <w:szCs w:val="24"/>
                                            </w:rPr>
                                            <w:t>Подобряване на осведомеността, образованието и обучението (подготовка ираз</w:t>
                                          </w:r>
                                          <w:r w:rsidR="00812EC9" w:rsidRPr="003E5D08">
                                            <w:rPr>
                                              <w:rFonts w:asciiTheme="minorHAnsi" w:hAnsiTheme="minorHAnsi" w:cs="Times New Roman"/>
                                              <w:sz w:val="24"/>
                                              <w:szCs w:val="24"/>
                                            </w:rPr>
                                            <w:t>-</w:t>
                                          </w:r>
                                          <w:r w:rsidR="005D3B39" w:rsidRPr="003E5D08">
                                            <w:rPr>
                                              <w:rFonts w:asciiTheme="minorHAnsi" w:hAnsiTheme="minorHAnsi" w:cs="Times New Roman"/>
                                              <w:sz w:val="24"/>
                                              <w:szCs w:val="24"/>
                                            </w:rPr>
                                            <w:t>пространение на брошури и видео материали, свързани с адаптацията къмизмене</w:t>
                                          </w:r>
                                          <w:r w:rsidR="002A1DBB" w:rsidRPr="003E5D08">
                                            <w:rPr>
                                              <w:rFonts w:asciiTheme="minorHAnsi" w:hAnsiTheme="minorHAnsi" w:cs="Times New Roman"/>
                                              <w:sz w:val="24"/>
                                              <w:szCs w:val="24"/>
                                            </w:rPr>
                                            <w:t>-</w:t>
                                          </w:r>
                                          <w:r w:rsidR="005D3B39" w:rsidRPr="003E5D08">
                                            <w:rPr>
                                              <w:rFonts w:asciiTheme="minorHAnsi" w:hAnsiTheme="minorHAnsi" w:cs="Times New Roman"/>
                                              <w:sz w:val="24"/>
                                              <w:szCs w:val="24"/>
                                            </w:rPr>
                                            <w:t>нието на климата; включване на адаптацията към изменението на климатав учеб</w:t>
                                          </w:r>
                                          <w:r w:rsidR="00131238" w:rsidRPr="003E5D08">
                                            <w:rPr>
                                              <w:rFonts w:asciiTheme="minorHAnsi" w:hAnsiTheme="minorHAnsi" w:cs="Times New Roman"/>
                                              <w:sz w:val="24"/>
                                              <w:szCs w:val="24"/>
                                              <w:lang w:val="en-US"/>
                                            </w:rPr>
                                            <w:t>-</w:t>
                                          </w:r>
                                          <w:r w:rsidR="005D3B39" w:rsidRPr="003E5D08">
                                            <w:rPr>
                                              <w:rFonts w:asciiTheme="minorHAnsi" w:hAnsiTheme="minorHAnsi" w:cs="Times New Roman"/>
                                              <w:sz w:val="24"/>
                                              <w:szCs w:val="24"/>
                                            </w:rPr>
                                            <w:t>ните програми за начално и средно образование; подготовка и провежданена обучения за държавната администрация и ВиК операторите)</w:t>
                                          </w:r>
                                          <w:r w:rsidR="0087400F" w:rsidRPr="003E5D08">
                                            <w:rPr>
                                              <w:rFonts w:asciiTheme="minorHAnsi" w:hAnsiTheme="minorHAnsi" w:cs="Times New Roman"/>
                                              <w:sz w:val="24"/>
                                              <w:szCs w:val="24"/>
                                            </w:rPr>
                                            <w:t>.</w:t>
                                          </w:r>
                                        </w:p>
                                        <w:p w:rsidR="005D3B39" w:rsidRPr="003E5D08" w:rsidRDefault="001D598C" w:rsidP="00B15383">
                                          <w:pPr>
                                            <w:pStyle w:val="a4"/>
                                            <w:numPr>
                                              <w:ilvl w:val="0"/>
                                              <w:numId w:val="14"/>
                                            </w:numPr>
                                            <w:autoSpaceDE w:val="0"/>
                                            <w:autoSpaceDN w:val="0"/>
                                            <w:adjustRightInd w:val="0"/>
                                            <w:spacing w:after="0"/>
                                            <w:ind w:left="0" w:right="34"/>
                                            <w:jc w:val="both"/>
                                            <w:rPr>
                                              <w:rFonts w:asciiTheme="minorHAnsi" w:hAnsiTheme="minorHAnsi" w:cs="Times New Roman"/>
                                              <w:sz w:val="24"/>
                                              <w:szCs w:val="24"/>
                                            </w:rPr>
                                          </w:pPr>
                                          <w:r w:rsidRPr="003E5D08">
                                            <w:rPr>
                                              <w:rFonts w:asciiTheme="minorHAnsi" w:hAnsiTheme="minorHAnsi" w:cs="Times New Roman"/>
                                              <w:sz w:val="24"/>
                                              <w:szCs w:val="24"/>
                                            </w:rPr>
                                            <w:t xml:space="preserve">     - </w:t>
                                          </w:r>
                                          <w:r w:rsidR="005D3B39" w:rsidRPr="003E5D08">
                                            <w:rPr>
                                              <w:rFonts w:asciiTheme="minorHAnsi" w:hAnsiTheme="minorHAnsi" w:cs="Times New Roman"/>
                                              <w:sz w:val="24"/>
                                              <w:szCs w:val="24"/>
                                            </w:rPr>
                                            <w:t>Подобряване на мониторинга и гъвкавостта (разширяване и надграждане намре</w:t>
                                          </w:r>
                                          <w:r w:rsidR="00131238" w:rsidRPr="003E5D08">
                                            <w:rPr>
                                              <w:rFonts w:asciiTheme="minorHAnsi" w:hAnsiTheme="minorHAnsi" w:cs="Times New Roman"/>
                                              <w:sz w:val="24"/>
                                              <w:szCs w:val="24"/>
                                              <w:lang w:val="en-US"/>
                                            </w:rPr>
                                            <w:t>-</w:t>
                                          </w:r>
                                          <w:r w:rsidR="005D3B39" w:rsidRPr="003E5D08">
                                            <w:rPr>
                                              <w:rFonts w:asciiTheme="minorHAnsi" w:hAnsiTheme="minorHAnsi" w:cs="Times New Roman"/>
                                              <w:sz w:val="24"/>
                                              <w:szCs w:val="24"/>
                                            </w:rPr>
                                            <w:t>жите за мониторинг на валежите, водните ресурси и използването на водите,свързани с изменението на климата; създаване на динамична, обществено достъпна ГИС база данни)</w:t>
                                          </w:r>
                                        </w:p>
                                        <w:p w:rsidR="005D3B39" w:rsidRPr="003E5D08" w:rsidRDefault="005D3B39" w:rsidP="00FC523B">
                                          <w:pPr>
                                            <w:tabs>
                                              <w:tab w:val="left" w:pos="8850"/>
                                            </w:tabs>
                                            <w:autoSpaceDE w:val="0"/>
                                            <w:autoSpaceDN w:val="0"/>
                                            <w:adjustRightInd w:val="0"/>
                                            <w:spacing w:after="0"/>
                                            <w:ind w:right="34"/>
                                            <w:jc w:val="both"/>
                                            <w:rPr>
                                              <w:rFonts w:asciiTheme="minorHAnsi" w:hAnsiTheme="minorHAnsi" w:cs="Times New Roman"/>
                                              <w:i/>
                                              <w:sz w:val="24"/>
                                              <w:szCs w:val="24"/>
                                            </w:rPr>
                                          </w:pPr>
                                          <w:r w:rsidRPr="003E5D08">
                                            <w:rPr>
                                              <w:rFonts w:asciiTheme="minorHAnsi" w:hAnsiTheme="minorHAnsi" w:cs="Times New Roman"/>
                                              <w:i/>
                                              <w:sz w:val="24"/>
                                              <w:szCs w:val="24"/>
                                            </w:rPr>
                                            <w:t>3. Подобряване на управлението за адаптация на водната инфраструктура</w:t>
                                          </w:r>
                                        </w:p>
                                        <w:p w:rsidR="005D3B39" w:rsidRPr="003E5D08" w:rsidRDefault="001D598C" w:rsidP="00B15383">
                                          <w:pPr>
                                            <w:pStyle w:val="a4"/>
                                            <w:numPr>
                                              <w:ilvl w:val="0"/>
                                              <w:numId w:val="14"/>
                                            </w:numPr>
                                            <w:tabs>
                                              <w:tab w:val="left" w:pos="8850"/>
                                            </w:tabs>
                                            <w:autoSpaceDE w:val="0"/>
                                            <w:autoSpaceDN w:val="0"/>
                                            <w:adjustRightInd w:val="0"/>
                                            <w:spacing w:after="0"/>
                                            <w:ind w:left="0" w:right="34"/>
                                            <w:jc w:val="both"/>
                                            <w:rPr>
                                              <w:rFonts w:asciiTheme="minorHAnsi" w:hAnsiTheme="minorHAnsi" w:cs="Times New Roman"/>
                                              <w:sz w:val="24"/>
                                              <w:szCs w:val="24"/>
                                            </w:rPr>
                                          </w:pPr>
                                          <w:r w:rsidRPr="003E5D08">
                                            <w:rPr>
                                              <w:rFonts w:asciiTheme="minorHAnsi" w:hAnsiTheme="minorHAnsi" w:cs="Times New Roman"/>
                                              <w:sz w:val="24"/>
                                              <w:szCs w:val="24"/>
                                            </w:rPr>
                                            <w:t xml:space="preserve">     - </w:t>
                                          </w:r>
                                          <w:r w:rsidR="005D3B39" w:rsidRPr="003E5D08">
                                            <w:rPr>
                                              <w:rFonts w:asciiTheme="minorHAnsi" w:hAnsiTheme="minorHAnsi" w:cs="Times New Roman"/>
                                              <w:sz w:val="24"/>
                                              <w:szCs w:val="24"/>
                                            </w:rPr>
                                            <w:t>Адаптиране на проектирането и строителството (преглед и актуализиране нанормите за проектиране и строителство)</w:t>
                                          </w:r>
                                          <w:r w:rsidR="00B80006" w:rsidRPr="003E5D08">
                                            <w:rPr>
                                              <w:rFonts w:asciiTheme="minorHAnsi" w:hAnsiTheme="minorHAnsi" w:cs="Times New Roman"/>
                                              <w:sz w:val="24"/>
                                              <w:szCs w:val="24"/>
                                            </w:rPr>
                                            <w:t>;</w:t>
                                          </w:r>
                                        </w:p>
                                        <w:p w:rsidR="005D3B39" w:rsidRPr="003E5D08" w:rsidRDefault="001D598C" w:rsidP="00B15383">
                                          <w:pPr>
                                            <w:pStyle w:val="a4"/>
                                            <w:numPr>
                                              <w:ilvl w:val="0"/>
                                              <w:numId w:val="14"/>
                                            </w:numPr>
                                            <w:tabs>
                                              <w:tab w:val="left" w:pos="8850"/>
                                            </w:tabs>
                                            <w:autoSpaceDE w:val="0"/>
                                            <w:autoSpaceDN w:val="0"/>
                                            <w:adjustRightInd w:val="0"/>
                                            <w:spacing w:after="0"/>
                                            <w:ind w:left="0" w:right="34"/>
                                            <w:jc w:val="both"/>
                                            <w:rPr>
                                              <w:rFonts w:asciiTheme="minorHAnsi" w:hAnsiTheme="minorHAnsi" w:cs="Times New Roman"/>
                                              <w:sz w:val="24"/>
                                              <w:szCs w:val="24"/>
                                            </w:rPr>
                                          </w:pPr>
                                          <w:r w:rsidRPr="003E5D08">
                                            <w:rPr>
                                              <w:rFonts w:asciiTheme="minorHAnsi" w:hAnsiTheme="minorHAnsi" w:cs="Times New Roman"/>
                                              <w:sz w:val="24"/>
                                              <w:szCs w:val="24"/>
                                            </w:rPr>
                                            <w:t xml:space="preserve">     - </w:t>
                                          </w:r>
                                          <w:r w:rsidR="005D3B39" w:rsidRPr="003E5D08">
                                            <w:rPr>
                                              <w:rFonts w:asciiTheme="minorHAnsi" w:hAnsiTheme="minorHAnsi" w:cs="Times New Roman"/>
                                              <w:sz w:val="24"/>
                                              <w:szCs w:val="24"/>
                                            </w:rPr>
                                            <w:t>Адаптиране на експлоатацията (разработване на методика и оценка наадаптивния капацитет на значими обекти от водната инфраструктура, включванена мерки за адаптация към изменението на климата в експлоатационнитепланове на инфраструктурата)</w:t>
                                          </w:r>
                                          <w:r w:rsidR="00B80006" w:rsidRPr="003E5D08">
                                            <w:rPr>
                                              <w:rFonts w:asciiTheme="minorHAnsi" w:hAnsiTheme="minorHAnsi" w:cs="Times New Roman"/>
                                              <w:sz w:val="24"/>
                                              <w:szCs w:val="24"/>
                                            </w:rPr>
                                            <w:t>;</w:t>
                                          </w:r>
                                        </w:p>
                                        <w:p w:rsidR="005D3B39" w:rsidRPr="003E5D08" w:rsidRDefault="005D3B39" w:rsidP="00FC523B">
                                          <w:pPr>
                                            <w:tabs>
                                              <w:tab w:val="left" w:pos="8850"/>
                                            </w:tabs>
                                            <w:autoSpaceDE w:val="0"/>
                                            <w:autoSpaceDN w:val="0"/>
                                            <w:adjustRightInd w:val="0"/>
                                            <w:spacing w:after="0"/>
                                            <w:ind w:right="34"/>
                                            <w:jc w:val="both"/>
                                            <w:rPr>
                                              <w:rFonts w:asciiTheme="minorHAnsi" w:hAnsiTheme="minorHAnsi" w:cs="Times New Roman"/>
                                              <w:i/>
                                              <w:sz w:val="24"/>
                                              <w:szCs w:val="24"/>
                                            </w:rPr>
                                          </w:pPr>
                                          <w:r w:rsidRPr="003E5D08">
                                            <w:rPr>
                                              <w:rFonts w:asciiTheme="minorHAnsi" w:hAnsiTheme="minorHAnsi" w:cs="Times New Roman"/>
                                              <w:i/>
                                              <w:sz w:val="24"/>
                                              <w:szCs w:val="24"/>
                                            </w:rPr>
                                            <w:lastRenderedPageBreak/>
                                            <w:t>Приоритетни действия</w:t>
                                          </w:r>
                                        </w:p>
                                        <w:p w:rsidR="00AE014C" w:rsidRPr="003E5D08" w:rsidRDefault="00AE014C" w:rsidP="00FC523B">
                                          <w:pPr>
                                            <w:tabs>
                                              <w:tab w:val="left" w:pos="8850"/>
                                            </w:tabs>
                                            <w:autoSpaceDE w:val="0"/>
                                            <w:autoSpaceDN w:val="0"/>
                                            <w:adjustRightInd w:val="0"/>
                                            <w:spacing w:after="0"/>
                                            <w:ind w:right="34"/>
                                            <w:jc w:val="both"/>
                                            <w:rPr>
                                              <w:rFonts w:asciiTheme="minorHAnsi" w:hAnsiTheme="minorHAnsi" w:cs="Times New Roman"/>
                                              <w:sz w:val="24"/>
                                              <w:szCs w:val="24"/>
                                            </w:rPr>
                                          </w:pPr>
                                          <w:r w:rsidRPr="003E5D08">
                                            <w:rPr>
                                              <w:rFonts w:asciiTheme="minorHAnsi" w:hAnsiTheme="minorHAnsi" w:cs="Times New Roman"/>
                                              <w:sz w:val="24"/>
                                              <w:szCs w:val="24"/>
                                            </w:rPr>
                                            <w:t>Планът за действие идентифицира следните приоритетни действия, които следва да</w:t>
                                          </w:r>
                                        </w:p>
                                        <w:p w:rsidR="00AE014C" w:rsidRPr="003E5D08" w:rsidRDefault="00F91475" w:rsidP="00FC523B">
                                          <w:pPr>
                                            <w:tabs>
                                              <w:tab w:val="left" w:pos="8850"/>
                                            </w:tabs>
                                            <w:autoSpaceDE w:val="0"/>
                                            <w:autoSpaceDN w:val="0"/>
                                            <w:adjustRightInd w:val="0"/>
                                            <w:spacing w:after="0"/>
                                            <w:ind w:right="34"/>
                                            <w:jc w:val="both"/>
                                            <w:rPr>
                                              <w:rFonts w:asciiTheme="minorHAnsi" w:hAnsiTheme="minorHAnsi" w:cs="Times New Roman"/>
                                              <w:sz w:val="24"/>
                                              <w:szCs w:val="24"/>
                                            </w:rPr>
                                          </w:pPr>
                                          <w:r w:rsidRPr="003E5D08">
                                            <w:rPr>
                                              <w:rFonts w:asciiTheme="minorHAnsi" w:hAnsiTheme="minorHAnsi" w:cs="Times New Roman"/>
                                              <w:sz w:val="24"/>
                                              <w:szCs w:val="24"/>
                                            </w:rPr>
                                            <w:t>Б</w:t>
                                          </w:r>
                                          <w:r w:rsidR="00AE014C" w:rsidRPr="003E5D08">
                                            <w:rPr>
                                              <w:rFonts w:asciiTheme="minorHAnsi" w:hAnsiTheme="minorHAnsi" w:cs="Times New Roman"/>
                                              <w:sz w:val="24"/>
                                              <w:szCs w:val="24"/>
                                            </w:rPr>
                                            <w:t>ъдат предприети в краткосрочен и средносрочен план:</w:t>
                                          </w:r>
                                        </w:p>
                                        <w:p w:rsidR="00AE014C" w:rsidRPr="003E5D08" w:rsidRDefault="001D598C" w:rsidP="00B15383">
                                          <w:pPr>
                                            <w:pStyle w:val="a4"/>
                                            <w:numPr>
                                              <w:ilvl w:val="0"/>
                                              <w:numId w:val="14"/>
                                            </w:numPr>
                                            <w:tabs>
                                              <w:tab w:val="left" w:pos="8850"/>
                                            </w:tabs>
                                            <w:autoSpaceDE w:val="0"/>
                                            <w:autoSpaceDN w:val="0"/>
                                            <w:adjustRightInd w:val="0"/>
                                            <w:spacing w:after="0"/>
                                            <w:ind w:left="0" w:right="34"/>
                                            <w:jc w:val="both"/>
                                            <w:rPr>
                                              <w:rFonts w:asciiTheme="minorHAnsi" w:hAnsiTheme="minorHAnsi" w:cs="Times New Roman"/>
                                              <w:sz w:val="24"/>
                                              <w:szCs w:val="24"/>
                                            </w:rPr>
                                          </w:pPr>
                                          <w:r w:rsidRPr="003E5D08">
                                            <w:rPr>
                                              <w:rFonts w:asciiTheme="minorHAnsi" w:hAnsiTheme="minorHAnsi" w:cs="Times New Roman"/>
                                              <w:sz w:val="24"/>
                                              <w:szCs w:val="24"/>
                                            </w:rPr>
                                            <w:t xml:space="preserve">     - </w:t>
                                          </w:r>
                                          <w:r w:rsidR="00AE014C" w:rsidRPr="003E5D08">
                                            <w:rPr>
                                              <w:rFonts w:asciiTheme="minorHAnsi" w:hAnsiTheme="minorHAnsi" w:cs="Times New Roman"/>
                                              <w:sz w:val="24"/>
                                              <w:szCs w:val="24"/>
                                            </w:rPr>
                                            <w:t>Изясняване на ролите и отговорностите по отношение на адаптацията къмизме</w:t>
                                          </w:r>
                                          <w:r w:rsidR="00B40BC3" w:rsidRPr="003E5D08">
                                            <w:rPr>
                                              <w:rFonts w:asciiTheme="minorHAnsi" w:hAnsiTheme="minorHAnsi" w:cs="Times New Roman"/>
                                              <w:sz w:val="24"/>
                                              <w:szCs w:val="24"/>
                                            </w:rPr>
                                            <w:t>-</w:t>
                                          </w:r>
                                          <w:r w:rsidR="00AE014C" w:rsidRPr="003E5D08">
                                            <w:rPr>
                                              <w:rFonts w:asciiTheme="minorHAnsi" w:hAnsiTheme="minorHAnsi" w:cs="Times New Roman"/>
                                              <w:sz w:val="24"/>
                                              <w:szCs w:val="24"/>
                                            </w:rPr>
                                            <w:t>нението на климата (краткосрочен план);</w:t>
                                          </w:r>
                                        </w:p>
                                        <w:p w:rsidR="00AE014C" w:rsidRPr="003E5D08" w:rsidRDefault="001D598C" w:rsidP="00B15383">
                                          <w:pPr>
                                            <w:pStyle w:val="a4"/>
                                            <w:numPr>
                                              <w:ilvl w:val="0"/>
                                              <w:numId w:val="14"/>
                                            </w:numPr>
                                            <w:tabs>
                                              <w:tab w:val="left" w:pos="8850"/>
                                            </w:tabs>
                                            <w:autoSpaceDE w:val="0"/>
                                            <w:autoSpaceDN w:val="0"/>
                                            <w:adjustRightInd w:val="0"/>
                                            <w:spacing w:after="0"/>
                                            <w:ind w:left="0" w:right="34"/>
                                            <w:jc w:val="both"/>
                                            <w:rPr>
                                              <w:rFonts w:asciiTheme="minorHAnsi" w:hAnsiTheme="minorHAnsi" w:cs="Times New Roman"/>
                                              <w:sz w:val="24"/>
                                              <w:szCs w:val="24"/>
                                            </w:rPr>
                                          </w:pPr>
                                          <w:r w:rsidRPr="003E5D08">
                                            <w:rPr>
                                              <w:rFonts w:asciiTheme="minorHAnsi" w:hAnsiTheme="minorHAnsi" w:cs="Times New Roman"/>
                                              <w:sz w:val="24"/>
                                              <w:szCs w:val="24"/>
                                            </w:rPr>
                                            <w:t xml:space="preserve">     - </w:t>
                                          </w:r>
                                          <w:r w:rsidR="00AE014C" w:rsidRPr="003E5D08">
                                            <w:rPr>
                                              <w:rFonts w:asciiTheme="minorHAnsi" w:hAnsiTheme="minorHAnsi" w:cs="Times New Roman"/>
                                              <w:sz w:val="24"/>
                                              <w:szCs w:val="24"/>
                                            </w:rPr>
                                            <w:t>Подготовка и разпространение на брошури и видео за адаптация къмизменението на климата (краткосрочен план);</w:t>
                                          </w:r>
                                        </w:p>
                                        <w:p w:rsidR="00AE014C" w:rsidRPr="003E5D08" w:rsidRDefault="001D598C" w:rsidP="00B15383">
                                          <w:pPr>
                                            <w:pStyle w:val="a4"/>
                                            <w:numPr>
                                              <w:ilvl w:val="0"/>
                                              <w:numId w:val="14"/>
                                            </w:numPr>
                                            <w:tabs>
                                              <w:tab w:val="left" w:pos="8850"/>
                                            </w:tabs>
                                            <w:autoSpaceDE w:val="0"/>
                                            <w:autoSpaceDN w:val="0"/>
                                            <w:adjustRightInd w:val="0"/>
                                            <w:spacing w:after="0"/>
                                            <w:ind w:left="0" w:right="34"/>
                                            <w:jc w:val="both"/>
                                            <w:rPr>
                                              <w:rFonts w:asciiTheme="minorHAnsi" w:hAnsiTheme="minorHAnsi" w:cs="Times New Roman"/>
                                              <w:sz w:val="24"/>
                                              <w:szCs w:val="24"/>
                                            </w:rPr>
                                          </w:pPr>
                                          <w:r w:rsidRPr="003E5D08">
                                            <w:rPr>
                                              <w:rFonts w:asciiTheme="minorHAnsi" w:hAnsiTheme="minorHAnsi" w:cs="Times New Roman"/>
                                              <w:sz w:val="24"/>
                                              <w:szCs w:val="24"/>
                                            </w:rPr>
                                            <w:t xml:space="preserve">     - </w:t>
                                          </w:r>
                                          <w:r w:rsidR="00AE014C" w:rsidRPr="003E5D08">
                                            <w:rPr>
                                              <w:rFonts w:asciiTheme="minorHAnsi" w:hAnsiTheme="minorHAnsi" w:cs="Times New Roman"/>
                                              <w:sz w:val="24"/>
                                              <w:szCs w:val="24"/>
                                            </w:rPr>
                                            <w:t>Разширяване и надграждане на мрежите за мониторинг на валежите, воднитересурси и използването на водите, свързани с адаптацията към изменението наклимата (средносрочен план);</w:t>
                                          </w:r>
                                        </w:p>
                                        <w:p w:rsidR="00AE014C" w:rsidRPr="003E5D08" w:rsidRDefault="001D598C" w:rsidP="00B15383">
                                          <w:pPr>
                                            <w:pStyle w:val="a4"/>
                                            <w:numPr>
                                              <w:ilvl w:val="0"/>
                                              <w:numId w:val="14"/>
                                            </w:numPr>
                                            <w:tabs>
                                              <w:tab w:val="left" w:pos="8850"/>
                                            </w:tabs>
                                            <w:autoSpaceDE w:val="0"/>
                                            <w:autoSpaceDN w:val="0"/>
                                            <w:adjustRightInd w:val="0"/>
                                            <w:spacing w:after="0"/>
                                            <w:ind w:left="0" w:right="34"/>
                                            <w:jc w:val="both"/>
                                            <w:rPr>
                                              <w:rFonts w:asciiTheme="minorHAnsi" w:hAnsiTheme="minorHAnsi" w:cs="Times New Roman"/>
                                              <w:sz w:val="24"/>
                                              <w:szCs w:val="24"/>
                                            </w:rPr>
                                          </w:pPr>
                                          <w:r w:rsidRPr="003E5D08">
                                            <w:rPr>
                                              <w:rFonts w:asciiTheme="minorHAnsi" w:hAnsiTheme="minorHAnsi" w:cs="Times New Roman"/>
                                              <w:sz w:val="24"/>
                                              <w:szCs w:val="24"/>
                                            </w:rPr>
                                            <w:t xml:space="preserve">     - </w:t>
                                          </w:r>
                                          <w:r w:rsidR="00AE014C" w:rsidRPr="003E5D08">
                                            <w:rPr>
                                              <w:rFonts w:asciiTheme="minorHAnsi" w:hAnsiTheme="minorHAnsi" w:cs="Times New Roman"/>
                                              <w:sz w:val="24"/>
                                              <w:szCs w:val="24"/>
                                            </w:rPr>
                                            <w:t>Създаване на динамична, обществено достъпна ГИС база данни (средносроченплан);</w:t>
                                          </w:r>
                                        </w:p>
                                        <w:p w:rsidR="00AE014C" w:rsidRPr="003E5D08" w:rsidRDefault="001D598C" w:rsidP="00B15383">
                                          <w:pPr>
                                            <w:pStyle w:val="a4"/>
                                            <w:numPr>
                                              <w:ilvl w:val="0"/>
                                              <w:numId w:val="14"/>
                                            </w:numPr>
                                            <w:tabs>
                                              <w:tab w:val="left" w:pos="8850"/>
                                            </w:tabs>
                                            <w:autoSpaceDE w:val="0"/>
                                            <w:autoSpaceDN w:val="0"/>
                                            <w:adjustRightInd w:val="0"/>
                                            <w:spacing w:after="0"/>
                                            <w:ind w:left="0" w:right="34"/>
                                            <w:jc w:val="both"/>
                                            <w:rPr>
                                              <w:rFonts w:asciiTheme="minorHAnsi" w:hAnsiTheme="minorHAnsi" w:cs="Times New Roman"/>
                                              <w:sz w:val="24"/>
                                              <w:szCs w:val="24"/>
                                            </w:rPr>
                                          </w:pPr>
                                          <w:r w:rsidRPr="003E5D08">
                                            <w:rPr>
                                              <w:rFonts w:asciiTheme="minorHAnsi" w:hAnsiTheme="minorHAnsi" w:cs="Times New Roman"/>
                                              <w:sz w:val="24"/>
                                              <w:szCs w:val="24"/>
                                            </w:rPr>
                                            <w:t xml:space="preserve">     - </w:t>
                                          </w:r>
                                          <w:r w:rsidR="00AE014C" w:rsidRPr="003E5D08">
                                            <w:rPr>
                                              <w:rFonts w:asciiTheme="minorHAnsi" w:hAnsiTheme="minorHAnsi" w:cs="Times New Roman"/>
                                              <w:sz w:val="24"/>
                                              <w:szCs w:val="24"/>
                                            </w:rPr>
                                            <w:t>Преглед и актуализиране на нормите за проект</w:t>
                                          </w:r>
                                          <w:r w:rsidR="00635B7F" w:rsidRPr="003E5D08">
                                            <w:rPr>
                                              <w:rFonts w:asciiTheme="minorHAnsi" w:hAnsiTheme="minorHAnsi" w:cs="Times New Roman"/>
                                              <w:sz w:val="24"/>
                                              <w:szCs w:val="24"/>
                                            </w:rPr>
                                            <w:t>иране и строителство (краткосро</w:t>
                                          </w:r>
                                          <w:r w:rsidR="00AE014C" w:rsidRPr="003E5D08">
                                            <w:rPr>
                                              <w:rFonts w:asciiTheme="minorHAnsi" w:hAnsiTheme="minorHAnsi" w:cs="Times New Roman"/>
                                              <w:sz w:val="24"/>
                                              <w:szCs w:val="24"/>
                                            </w:rPr>
                                            <w:t>чен план).</w:t>
                                          </w:r>
                                        </w:p>
                                        <w:p w:rsidR="00AE014C" w:rsidRPr="003E5D08" w:rsidRDefault="00AE014C" w:rsidP="00FC523B">
                                          <w:pPr>
                                            <w:tabs>
                                              <w:tab w:val="left" w:pos="8850"/>
                                            </w:tabs>
                                            <w:autoSpaceDE w:val="0"/>
                                            <w:autoSpaceDN w:val="0"/>
                                            <w:adjustRightInd w:val="0"/>
                                            <w:spacing w:after="0"/>
                                            <w:ind w:right="34"/>
                                            <w:jc w:val="both"/>
                                            <w:rPr>
                                              <w:rFonts w:asciiTheme="minorHAnsi" w:hAnsiTheme="minorHAnsi" w:cs="Times New Roman"/>
                                              <w:i/>
                                              <w:sz w:val="24"/>
                                              <w:szCs w:val="24"/>
                                            </w:rPr>
                                          </w:pPr>
                                          <w:r w:rsidRPr="003E5D08">
                                            <w:rPr>
                                              <w:rFonts w:asciiTheme="minorHAnsi" w:hAnsiTheme="minorHAnsi" w:cs="Times New Roman"/>
                                              <w:i/>
                                              <w:sz w:val="24"/>
                                              <w:szCs w:val="24"/>
                                            </w:rPr>
                                            <w:t>Заинтересовани страни</w:t>
                                          </w:r>
                                        </w:p>
                                        <w:p w:rsidR="00AE014C" w:rsidRPr="003E5D08" w:rsidRDefault="00AE014C" w:rsidP="00FC523B">
                                          <w:pPr>
                                            <w:tabs>
                                              <w:tab w:val="left" w:pos="8850"/>
                                            </w:tabs>
                                            <w:autoSpaceDE w:val="0"/>
                                            <w:autoSpaceDN w:val="0"/>
                                            <w:adjustRightInd w:val="0"/>
                                            <w:spacing w:after="0"/>
                                            <w:ind w:right="34"/>
                                            <w:jc w:val="both"/>
                                            <w:rPr>
                                              <w:rFonts w:asciiTheme="minorHAnsi" w:hAnsiTheme="minorHAnsi" w:cs="Times New Roman"/>
                                              <w:sz w:val="24"/>
                                              <w:szCs w:val="24"/>
                                            </w:rPr>
                                          </w:pPr>
                                          <w:r w:rsidRPr="003E5D08">
                                            <w:rPr>
                                              <w:rFonts w:asciiTheme="minorHAnsi" w:hAnsiTheme="minorHAnsi" w:cs="Times New Roman"/>
                                              <w:sz w:val="24"/>
                                              <w:szCs w:val="24"/>
                                            </w:rPr>
                                            <w:t>Заинтересованите страни от обществения сектор в</w:t>
                                          </w:r>
                                          <w:r w:rsidR="003F480F" w:rsidRPr="003E5D08">
                                            <w:rPr>
                                              <w:rFonts w:asciiTheme="minorHAnsi" w:hAnsiTheme="minorHAnsi" w:cs="Times New Roman"/>
                                              <w:sz w:val="24"/>
                                              <w:szCs w:val="24"/>
                                            </w:rPr>
                                            <w:t xml:space="preserve">ключват министерства и техните </w:t>
                                          </w:r>
                                          <w:r w:rsidRPr="003E5D08">
                                            <w:rPr>
                                              <w:rFonts w:asciiTheme="minorHAnsi" w:hAnsiTheme="minorHAnsi" w:cs="Times New Roman"/>
                                              <w:sz w:val="24"/>
                                              <w:szCs w:val="24"/>
                                            </w:rPr>
                                            <w:t>органи, свързани със сектора, както и басейновите</w:t>
                                          </w:r>
                                          <w:r w:rsidR="003F480F" w:rsidRPr="003E5D08">
                                            <w:rPr>
                                              <w:rFonts w:asciiTheme="minorHAnsi" w:hAnsiTheme="minorHAnsi" w:cs="Times New Roman"/>
                                              <w:sz w:val="24"/>
                                              <w:szCs w:val="24"/>
                                            </w:rPr>
                                            <w:t xml:space="preserve"> дирекции. Държавният регулатор </w:t>
                                          </w:r>
                                          <w:r w:rsidRPr="003E5D08">
                                            <w:rPr>
                                              <w:rFonts w:asciiTheme="minorHAnsi" w:hAnsiTheme="minorHAnsi" w:cs="Times New Roman"/>
                                              <w:sz w:val="24"/>
                                              <w:szCs w:val="24"/>
                                            </w:rPr>
                                            <w:t>също е важна заинтересована страна. Академичните с</w:t>
                                          </w:r>
                                          <w:r w:rsidR="003F480F" w:rsidRPr="003E5D08">
                                            <w:rPr>
                                              <w:rFonts w:asciiTheme="minorHAnsi" w:hAnsiTheme="minorHAnsi" w:cs="Times New Roman"/>
                                              <w:sz w:val="24"/>
                                              <w:szCs w:val="24"/>
                                            </w:rPr>
                                            <w:t xml:space="preserve">реди и научно-изследователските </w:t>
                                          </w:r>
                                          <w:r w:rsidRPr="003E5D08">
                                            <w:rPr>
                                              <w:rFonts w:asciiTheme="minorHAnsi" w:hAnsiTheme="minorHAnsi" w:cs="Times New Roman"/>
                                              <w:sz w:val="24"/>
                                              <w:szCs w:val="24"/>
                                            </w:rPr>
                                            <w:t xml:space="preserve">институти играят основна роля, заедно с гражданското общество </w:t>
                                          </w:r>
                                          <w:r w:rsidR="003F480F" w:rsidRPr="003E5D08">
                                            <w:rPr>
                                              <w:rFonts w:asciiTheme="minorHAnsi" w:hAnsiTheme="minorHAnsi" w:cs="Times New Roman"/>
                                              <w:sz w:val="24"/>
                                              <w:szCs w:val="24"/>
                                            </w:rPr>
                                            <w:t xml:space="preserve">и местните и </w:t>
                                          </w:r>
                                          <w:r w:rsidRPr="003E5D08">
                                            <w:rPr>
                                              <w:rFonts w:asciiTheme="minorHAnsi" w:hAnsiTheme="minorHAnsi" w:cs="Times New Roman"/>
                                              <w:sz w:val="24"/>
                                              <w:szCs w:val="24"/>
                                            </w:rPr>
                                            <w:t>регионалните власти и техните органи.</w:t>
                                          </w:r>
                                        </w:p>
                                        <w:p w:rsidR="00AE014C" w:rsidRPr="003E5D08" w:rsidRDefault="00AE014C" w:rsidP="00FC523B">
                                          <w:pPr>
                                            <w:tabs>
                                              <w:tab w:val="left" w:pos="8850"/>
                                            </w:tabs>
                                            <w:autoSpaceDE w:val="0"/>
                                            <w:autoSpaceDN w:val="0"/>
                                            <w:adjustRightInd w:val="0"/>
                                            <w:spacing w:after="0"/>
                                            <w:ind w:right="34"/>
                                            <w:jc w:val="both"/>
                                            <w:rPr>
                                              <w:rFonts w:asciiTheme="minorHAnsi" w:hAnsiTheme="minorHAnsi" w:cs="Times New Roman"/>
                                              <w:sz w:val="24"/>
                                              <w:szCs w:val="24"/>
                                            </w:rPr>
                                          </w:pPr>
                                          <w:r w:rsidRPr="003E5D08">
                                            <w:rPr>
                                              <w:rFonts w:asciiTheme="minorHAnsi" w:hAnsiTheme="minorHAnsi" w:cs="Times New Roman"/>
                                              <w:sz w:val="24"/>
                                              <w:szCs w:val="24"/>
                                            </w:rPr>
                                            <w:t xml:space="preserve">Изготвянето на ПИРО е съобразено с програмите от </w:t>
                                          </w:r>
                                          <w:r w:rsidR="003F480F" w:rsidRPr="003E5D08">
                                            <w:rPr>
                                              <w:rFonts w:asciiTheme="minorHAnsi" w:hAnsiTheme="minorHAnsi" w:cs="Times New Roman"/>
                                              <w:sz w:val="24"/>
                                              <w:szCs w:val="24"/>
                                            </w:rPr>
                                            <w:t xml:space="preserve">мерки в плановете за управление </w:t>
                                          </w:r>
                                          <w:r w:rsidRPr="003E5D08">
                                            <w:rPr>
                                              <w:rFonts w:asciiTheme="minorHAnsi" w:hAnsiTheme="minorHAnsi" w:cs="Times New Roman"/>
                                              <w:sz w:val="24"/>
                                              <w:szCs w:val="24"/>
                                            </w:rPr>
                                            <w:t>на речните басейни и с програмите от мерки в план</w:t>
                                          </w:r>
                                          <w:r w:rsidR="003F480F" w:rsidRPr="003E5D08">
                                            <w:rPr>
                                              <w:rFonts w:asciiTheme="minorHAnsi" w:hAnsiTheme="minorHAnsi" w:cs="Times New Roman"/>
                                              <w:sz w:val="24"/>
                                              <w:szCs w:val="24"/>
                                            </w:rPr>
                                            <w:t xml:space="preserve">овете за управление на риска от </w:t>
                                          </w:r>
                                          <w:r w:rsidRPr="003E5D08">
                                            <w:rPr>
                                              <w:rFonts w:asciiTheme="minorHAnsi" w:hAnsiTheme="minorHAnsi" w:cs="Times New Roman"/>
                                              <w:sz w:val="24"/>
                                              <w:szCs w:val="24"/>
                                            </w:rPr>
                                            <w:t>наводнения към басейновите дирекции, както и о</w:t>
                                          </w:r>
                                          <w:r w:rsidR="003F480F" w:rsidRPr="003E5D08">
                                            <w:rPr>
                                              <w:rFonts w:asciiTheme="minorHAnsi" w:hAnsiTheme="minorHAnsi" w:cs="Times New Roman"/>
                                              <w:sz w:val="24"/>
                                              <w:szCs w:val="24"/>
                                            </w:rPr>
                                            <w:t xml:space="preserve">сигурява съгласуваност с всички </w:t>
                                          </w:r>
                                          <w:r w:rsidRPr="003E5D08">
                                            <w:rPr>
                                              <w:rFonts w:asciiTheme="minorHAnsi" w:hAnsiTheme="minorHAnsi" w:cs="Times New Roman"/>
                                              <w:sz w:val="24"/>
                                              <w:szCs w:val="24"/>
                                            </w:rPr>
                                            <w:t>други приложими планове и програми в областта на о</w:t>
                                          </w:r>
                                          <w:r w:rsidR="003F480F" w:rsidRPr="003E5D08">
                                            <w:rPr>
                                              <w:rFonts w:asciiTheme="minorHAnsi" w:hAnsiTheme="minorHAnsi" w:cs="Times New Roman"/>
                                              <w:sz w:val="24"/>
                                              <w:szCs w:val="24"/>
                                            </w:rPr>
                                            <w:t xml:space="preserve">пазването на околната среда или </w:t>
                                          </w:r>
                                          <w:r w:rsidRPr="003E5D08">
                                            <w:rPr>
                                              <w:rFonts w:asciiTheme="minorHAnsi" w:hAnsiTheme="minorHAnsi" w:cs="Times New Roman"/>
                                              <w:sz w:val="24"/>
                                              <w:szCs w:val="24"/>
                                            </w:rPr>
                                            <w:t>адаптацията към изменението на климата, разработ</w:t>
                                          </w:r>
                                          <w:r w:rsidR="003F480F" w:rsidRPr="003E5D08">
                                            <w:rPr>
                                              <w:rFonts w:asciiTheme="minorHAnsi" w:hAnsiTheme="minorHAnsi" w:cs="Times New Roman"/>
                                              <w:sz w:val="24"/>
                                              <w:szCs w:val="24"/>
                                            </w:rPr>
                                            <w:t xml:space="preserve">ени на национално, областно или </w:t>
                                          </w:r>
                                          <w:r w:rsidRPr="003E5D08">
                                            <w:rPr>
                                              <w:rFonts w:asciiTheme="minorHAnsi" w:hAnsiTheme="minorHAnsi" w:cs="Times New Roman"/>
                                              <w:sz w:val="24"/>
                                              <w:szCs w:val="24"/>
                                            </w:rPr>
                                            <w:t>общинско ниво.</w:t>
                                          </w:r>
                                        </w:p>
                                        <w:p w:rsidR="00E20ED1" w:rsidRPr="003E5D08" w:rsidRDefault="00AE014C" w:rsidP="00FC523B">
                                          <w:pPr>
                                            <w:tabs>
                                              <w:tab w:val="left" w:pos="8850"/>
                                            </w:tabs>
                                            <w:autoSpaceDE w:val="0"/>
                                            <w:autoSpaceDN w:val="0"/>
                                            <w:adjustRightInd w:val="0"/>
                                            <w:spacing w:after="0"/>
                                            <w:ind w:right="34"/>
                                            <w:jc w:val="both"/>
                                            <w:rPr>
                                              <w:rFonts w:asciiTheme="minorHAnsi" w:hAnsiTheme="minorHAnsi" w:cs="Times New Roman"/>
                                              <w:sz w:val="24"/>
                                              <w:szCs w:val="24"/>
                                            </w:rPr>
                                          </w:pPr>
                                          <w:r w:rsidRPr="003E5D08">
                                            <w:rPr>
                                              <w:rFonts w:asciiTheme="minorHAnsi" w:hAnsiTheme="minorHAnsi" w:cs="Times New Roman"/>
                                              <w:sz w:val="24"/>
                                              <w:szCs w:val="24"/>
                                            </w:rPr>
                                            <w:t>Ефектите от влиянието на изменението на климата, които се изразяват в покачване натемпературите, намаляване на валежите, промяна в оттока на реките и в еко</w:t>
                                          </w:r>
                                          <w:r w:rsidR="00B80006" w:rsidRPr="003E5D08">
                                            <w:rPr>
                                              <w:rFonts w:asciiTheme="minorHAnsi" w:hAnsiTheme="minorHAnsi" w:cs="Times New Roman"/>
                                              <w:sz w:val="24"/>
                                              <w:szCs w:val="24"/>
                                            </w:rPr>
                                            <w:t xml:space="preserve">-системите и </w:t>
                                          </w:r>
                                          <w:r w:rsidRPr="003E5D08">
                                            <w:rPr>
                                              <w:rFonts w:asciiTheme="minorHAnsi" w:hAnsiTheme="minorHAnsi" w:cs="Times New Roman"/>
                                              <w:sz w:val="24"/>
                                              <w:szCs w:val="24"/>
                                            </w:rPr>
                                            <w:t>засушаване (от една страна), но и в проблеми, свъ</w:t>
                                          </w:r>
                                          <w:r w:rsidR="002F4F6D" w:rsidRPr="003E5D08">
                                            <w:rPr>
                                              <w:rFonts w:asciiTheme="minorHAnsi" w:hAnsiTheme="minorHAnsi" w:cs="Times New Roman"/>
                                              <w:sz w:val="24"/>
                                              <w:szCs w:val="24"/>
                                            </w:rPr>
                                            <w:t xml:space="preserve">рзани с внезапни наводнения (от </w:t>
                                          </w:r>
                                          <w:r w:rsidRPr="003E5D08">
                                            <w:rPr>
                                              <w:rFonts w:asciiTheme="minorHAnsi" w:hAnsiTheme="minorHAnsi" w:cs="Times New Roman"/>
                                              <w:sz w:val="24"/>
                                              <w:szCs w:val="24"/>
                                            </w:rPr>
                                            <w:t>друга страна) е вече факт в определени райони на Бълга</w:t>
                                          </w:r>
                                          <w:r w:rsidR="002F4F6D" w:rsidRPr="003E5D08">
                                            <w:rPr>
                                              <w:rFonts w:asciiTheme="minorHAnsi" w:hAnsiTheme="minorHAnsi" w:cs="Times New Roman"/>
                                              <w:sz w:val="24"/>
                                              <w:szCs w:val="24"/>
                                            </w:rPr>
                                            <w:t xml:space="preserve">рия, най-вече в долната част на </w:t>
                                          </w:r>
                                          <w:r w:rsidRPr="003E5D08">
                                            <w:rPr>
                                              <w:rFonts w:asciiTheme="minorHAnsi" w:hAnsiTheme="minorHAnsi" w:cs="Times New Roman"/>
                                              <w:sz w:val="24"/>
                                              <w:szCs w:val="24"/>
                                            </w:rPr>
                                            <w:t>басейна на р. Арда, р.Тунджа, р. Марица и р. Бяла.</w:t>
                                          </w:r>
                                        </w:p>
                                        <w:p w:rsidR="0034483D" w:rsidRPr="003E5D08" w:rsidRDefault="0034483D" w:rsidP="0067731F">
                                          <w:pPr>
                                            <w:autoSpaceDE w:val="0"/>
                                            <w:autoSpaceDN w:val="0"/>
                                            <w:adjustRightInd w:val="0"/>
                                            <w:spacing w:after="0"/>
                                            <w:ind w:right="495"/>
                                            <w:jc w:val="both"/>
                                            <w:rPr>
                                              <w:rFonts w:asciiTheme="minorHAnsi" w:hAnsiTheme="minorHAnsi" w:cs="Times New Roman"/>
                                              <w:sz w:val="24"/>
                                              <w:szCs w:val="24"/>
                                            </w:rPr>
                                          </w:pPr>
                                        </w:p>
                                        <w:p w:rsidR="00FA2993" w:rsidRPr="003E5D08" w:rsidRDefault="00FA2993" w:rsidP="00F7658C">
                                          <w:pPr>
                                            <w:autoSpaceDE w:val="0"/>
                                            <w:autoSpaceDN w:val="0"/>
                                            <w:adjustRightInd w:val="0"/>
                                            <w:spacing w:after="0"/>
                                            <w:rPr>
                                              <w:rFonts w:asciiTheme="minorHAnsi" w:hAnsiTheme="minorHAnsi" w:cs="TT5D1o00"/>
                                              <w:b/>
                                              <w:i/>
                                              <w:color w:val="984806" w:themeColor="accent6" w:themeShade="80"/>
                                              <w:sz w:val="24"/>
                                              <w:szCs w:val="24"/>
                                            </w:rPr>
                                          </w:pPr>
                                          <w:r w:rsidRPr="003E5D08">
                                            <w:rPr>
                                              <w:rFonts w:asciiTheme="minorHAnsi" w:hAnsiTheme="minorHAnsi" w:cs="TT5D1o00"/>
                                              <w:b/>
                                              <w:i/>
                                              <w:color w:val="984806" w:themeColor="accent6" w:themeShade="80"/>
                                              <w:sz w:val="24"/>
                                              <w:szCs w:val="24"/>
                                            </w:rPr>
                                            <w:t xml:space="preserve">9.9.Анализ на възможните бедствия и </w:t>
                                          </w:r>
                                          <w:r w:rsidR="007B601F" w:rsidRPr="003E5D08">
                                            <w:rPr>
                                              <w:rFonts w:asciiTheme="minorHAnsi" w:hAnsiTheme="minorHAnsi" w:cs="TT5D1o00"/>
                                              <w:b/>
                                              <w:i/>
                                              <w:color w:val="984806" w:themeColor="accent6" w:themeShade="80"/>
                                              <w:sz w:val="24"/>
                                              <w:szCs w:val="24"/>
                                            </w:rPr>
                                            <w:t>мерките за тяхното предотвратяване.</w:t>
                                          </w:r>
                                        </w:p>
                                        <w:p w:rsidR="00FA2993" w:rsidRPr="003E5D08" w:rsidRDefault="00FA2993" w:rsidP="00FC523B">
                                          <w:pPr>
                                            <w:spacing w:after="0"/>
                                            <w:ind w:right="34"/>
                                            <w:jc w:val="both"/>
                                            <w:rPr>
                                              <w:rFonts w:asciiTheme="minorHAnsi" w:hAnsiTheme="minorHAnsi"/>
                                              <w:sz w:val="24"/>
                                              <w:szCs w:val="24"/>
                                            </w:rPr>
                                          </w:pPr>
                                          <w:r w:rsidRPr="003E5D08">
                                            <w:rPr>
                                              <w:rFonts w:asciiTheme="minorHAnsi" w:hAnsiTheme="minorHAnsi"/>
                                              <w:sz w:val="24"/>
                                              <w:szCs w:val="24"/>
                                            </w:rPr>
                                            <w:t xml:space="preserve">        Възможни бедствия на територията на община Гурково могат да се отнесат до:.</w:t>
                                          </w:r>
                                        </w:p>
                                        <w:p w:rsidR="00FA2993" w:rsidRPr="003E5D08" w:rsidRDefault="00FA2993" w:rsidP="00B15383">
                                          <w:pPr>
                                            <w:pStyle w:val="a4"/>
                                            <w:numPr>
                                              <w:ilvl w:val="0"/>
                                              <w:numId w:val="14"/>
                                            </w:numPr>
                                            <w:spacing w:after="0"/>
                                            <w:ind w:left="0" w:right="34" w:firstLine="487"/>
                                            <w:jc w:val="both"/>
                                            <w:rPr>
                                              <w:rFonts w:asciiTheme="minorHAnsi" w:eastAsia="TT5D0o00" w:hAnsiTheme="minorHAnsi"/>
                                              <w:sz w:val="24"/>
                                              <w:szCs w:val="24"/>
                                            </w:rPr>
                                          </w:pPr>
                                          <w:r w:rsidRPr="003E5D08">
                                            <w:rPr>
                                              <w:rFonts w:asciiTheme="minorHAnsi" w:hAnsiTheme="minorHAnsi"/>
                                              <w:i/>
                                              <w:sz w:val="24"/>
                                              <w:szCs w:val="24"/>
                                            </w:rPr>
                                            <w:t>от природни явления</w:t>
                                          </w:r>
                                          <w:r w:rsidRPr="003E5D08">
                                            <w:rPr>
                                              <w:rFonts w:asciiTheme="minorHAnsi" w:hAnsiTheme="minorHAnsi"/>
                                              <w:sz w:val="24"/>
                                              <w:szCs w:val="24"/>
                                            </w:rPr>
                                            <w:t xml:space="preserve"> - </w:t>
                                          </w:r>
                                          <w:r w:rsidRPr="003E5D08">
                                            <w:rPr>
                                              <w:rFonts w:asciiTheme="minorHAnsi" w:eastAsia="TT5D0o00" w:hAnsiTheme="minorHAnsi"/>
                                              <w:sz w:val="24"/>
                                              <w:szCs w:val="24"/>
                                            </w:rPr>
                                            <w:t>земетресения</w:t>
                                          </w:r>
                                          <w:r w:rsidRPr="003E5D08">
                                            <w:rPr>
                                              <w:rFonts w:asciiTheme="minorHAnsi" w:hAnsiTheme="minorHAnsi"/>
                                              <w:sz w:val="24"/>
                                              <w:szCs w:val="24"/>
                                            </w:rPr>
                                            <w:t xml:space="preserve">, </w:t>
                                          </w:r>
                                          <w:r w:rsidRPr="003E5D08">
                                            <w:rPr>
                                              <w:rFonts w:asciiTheme="minorHAnsi" w:eastAsia="TT5D0o00" w:hAnsiTheme="minorHAnsi"/>
                                              <w:sz w:val="24"/>
                                              <w:szCs w:val="24"/>
                                            </w:rPr>
                                            <w:t>наводнения</w:t>
                                          </w:r>
                                          <w:r w:rsidRPr="003E5D08">
                                            <w:rPr>
                                              <w:rFonts w:asciiTheme="minorHAnsi" w:hAnsiTheme="minorHAnsi"/>
                                              <w:sz w:val="24"/>
                                              <w:szCs w:val="24"/>
                                            </w:rPr>
                                            <w:t xml:space="preserve">, </w:t>
                                          </w:r>
                                          <w:r w:rsidRPr="003E5D08">
                                            <w:rPr>
                                              <w:rFonts w:asciiTheme="minorHAnsi" w:eastAsia="TT5D0o00" w:hAnsiTheme="minorHAnsi"/>
                                              <w:sz w:val="24"/>
                                              <w:szCs w:val="24"/>
                                            </w:rPr>
                                            <w:t>суша</w:t>
                                          </w:r>
                                          <w:r w:rsidRPr="003E5D08">
                                            <w:rPr>
                                              <w:rFonts w:asciiTheme="minorHAnsi" w:hAnsiTheme="minorHAnsi"/>
                                              <w:sz w:val="24"/>
                                              <w:szCs w:val="24"/>
                                            </w:rPr>
                                            <w:t xml:space="preserve">, </w:t>
                                          </w:r>
                                          <w:r w:rsidRPr="003E5D08">
                                            <w:rPr>
                                              <w:rFonts w:asciiTheme="minorHAnsi" w:eastAsia="TT5D0o00" w:hAnsiTheme="minorHAnsi"/>
                                              <w:sz w:val="24"/>
                                              <w:szCs w:val="24"/>
                                            </w:rPr>
                                            <w:t>срутища</w:t>
                                          </w:r>
                                          <w:r w:rsidRPr="003E5D08">
                                            <w:rPr>
                                              <w:rFonts w:asciiTheme="minorHAnsi" w:hAnsiTheme="minorHAnsi"/>
                                              <w:sz w:val="24"/>
                                              <w:szCs w:val="24"/>
                                            </w:rPr>
                                            <w:t xml:space="preserve">, </w:t>
                                          </w:r>
                                          <w:r w:rsidRPr="003E5D08">
                                            <w:rPr>
                                              <w:rFonts w:asciiTheme="minorHAnsi" w:eastAsia="TT5D0o00" w:hAnsiTheme="minorHAnsi"/>
                                              <w:sz w:val="24"/>
                                              <w:szCs w:val="24"/>
                                            </w:rPr>
                                            <w:t>бурни ветрове</w:t>
                                          </w:r>
                                          <w:r w:rsidRPr="003E5D08">
                                            <w:rPr>
                                              <w:rFonts w:asciiTheme="minorHAnsi" w:hAnsiTheme="minorHAnsi"/>
                                              <w:sz w:val="24"/>
                                              <w:szCs w:val="24"/>
                                            </w:rPr>
                                            <w:t xml:space="preserve">, </w:t>
                                          </w:r>
                                          <w:r w:rsidRPr="003E5D08">
                                            <w:rPr>
                                              <w:rFonts w:asciiTheme="minorHAnsi" w:eastAsia="TT5D0o00" w:hAnsiTheme="minorHAnsi"/>
                                              <w:sz w:val="24"/>
                                              <w:szCs w:val="24"/>
                                            </w:rPr>
                                            <w:t>смерчови явления</w:t>
                                          </w:r>
                                          <w:r w:rsidRPr="003E5D08">
                                            <w:rPr>
                                              <w:rFonts w:asciiTheme="minorHAnsi" w:hAnsiTheme="minorHAnsi"/>
                                              <w:sz w:val="24"/>
                                              <w:szCs w:val="24"/>
                                            </w:rPr>
                                            <w:t xml:space="preserve">, </w:t>
                                          </w:r>
                                          <w:r w:rsidRPr="003E5D08">
                                            <w:rPr>
                                              <w:rFonts w:asciiTheme="minorHAnsi" w:eastAsia="TT5D0o00" w:hAnsiTheme="minorHAnsi"/>
                                              <w:sz w:val="24"/>
                                              <w:szCs w:val="24"/>
                                            </w:rPr>
                                            <w:t>прашни бури</w:t>
                                          </w:r>
                                          <w:r w:rsidRPr="003E5D08">
                                            <w:rPr>
                                              <w:rFonts w:asciiTheme="minorHAnsi" w:hAnsiTheme="minorHAnsi"/>
                                              <w:sz w:val="24"/>
                                              <w:szCs w:val="24"/>
                                            </w:rPr>
                                            <w:t xml:space="preserve">, </w:t>
                                          </w:r>
                                          <w:r w:rsidRPr="003E5D08">
                                            <w:rPr>
                                              <w:rFonts w:asciiTheme="minorHAnsi" w:eastAsia="TT5D0o00" w:hAnsiTheme="minorHAnsi"/>
                                              <w:sz w:val="24"/>
                                              <w:szCs w:val="24"/>
                                            </w:rPr>
                                            <w:t>горски и полски пожари</w:t>
                                          </w:r>
                                          <w:r w:rsidRPr="003E5D08">
                                            <w:rPr>
                                              <w:rFonts w:asciiTheme="minorHAnsi" w:hAnsiTheme="minorHAnsi"/>
                                              <w:sz w:val="24"/>
                                              <w:szCs w:val="24"/>
                                            </w:rPr>
                                            <w:t xml:space="preserve">, </w:t>
                                          </w:r>
                                          <w:r w:rsidRPr="003E5D08">
                                            <w:rPr>
                                              <w:rFonts w:asciiTheme="minorHAnsi" w:eastAsia="TT5D0o00" w:hAnsiTheme="minorHAnsi"/>
                                              <w:sz w:val="24"/>
                                              <w:szCs w:val="24"/>
                                            </w:rPr>
                                            <w:t>градушки</w:t>
                                          </w:r>
                                          <w:r w:rsidRPr="003E5D08">
                                            <w:rPr>
                                              <w:rFonts w:asciiTheme="minorHAnsi" w:hAnsiTheme="minorHAnsi"/>
                                              <w:sz w:val="24"/>
                                              <w:szCs w:val="24"/>
                                            </w:rPr>
                                            <w:t xml:space="preserve">, </w:t>
                                          </w:r>
                                          <w:r w:rsidRPr="003E5D08">
                                            <w:rPr>
                                              <w:rFonts w:asciiTheme="minorHAnsi" w:eastAsia="TT5D0o00" w:hAnsiTheme="minorHAnsi"/>
                                              <w:sz w:val="24"/>
                                              <w:szCs w:val="24"/>
                                            </w:rPr>
                                            <w:t>сне</w:t>
                                          </w:r>
                                          <w:r w:rsidR="00FC523B" w:rsidRPr="003E5D08">
                                            <w:rPr>
                                              <w:rFonts w:asciiTheme="minorHAnsi" w:eastAsia="TT5D0o00" w:hAnsiTheme="minorHAnsi"/>
                                              <w:sz w:val="24"/>
                                              <w:szCs w:val="24"/>
                                              <w:lang w:val="en-US"/>
                                            </w:rPr>
                                            <w:t>-</w:t>
                                          </w:r>
                                          <w:r w:rsidRPr="003E5D08">
                                            <w:rPr>
                                              <w:rFonts w:asciiTheme="minorHAnsi" w:eastAsia="TT5D0o00" w:hAnsiTheme="minorHAnsi"/>
                                              <w:sz w:val="24"/>
                                              <w:szCs w:val="24"/>
                                            </w:rPr>
                                            <w:t>гонавявания и обледявания</w:t>
                                          </w:r>
                                          <w:r w:rsidRPr="003E5D08">
                                            <w:rPr>
                                              <w:rFonts w:asciiTheme="minorHAnsi" w:hAnsiTheme="minorHAnsi"/>
                                              <w:sz w:val="24"/>
                                              <w:szCs w:val="24"/>
                                            </w:rPr>
                                            <w:t xml:space="preserve">, </w:t>
                                          </w:r>
                                          <w:r w:rsidRPr="003E5D08">
                                            <w:rPr>
                                              <w:rFonts w:asciiTheme="minorHAnsi" w:eastAsia="TT5D0o00" w:hAnsiTheme="minorHAnsi"/>
                                              <w:sz w:val="24"/>
                                              <w:szCs w:val="24"/>
                                            </w:rPr>
                                            <w:t>огнища на заразни болести и епидемии по хората</w:t>
                                          </w:r>
                                          <w:r w:rsidRPr="003E5D08">
                                            <w:rPr>
                                              <w:rFonts w:asciiTheme="minorHAnsi" w:hAnsiTheme="minorHAnsi"/>
                                              <w:sz w:val="24"/>
                                              <w:szCs w:val="24"/>
                                            </w:rPr>
                                            <w:t xml:space="preserve">, </w:t>
                                          </w:r>
                                          <w:r w:rsidRPr="003E5D08">
                                            <w:rPr>
                                              <w:rFonts w:asciiTheme="minorHAnsi" w:eastAsia="TT5D0o00" w:hAnsiTheme="minorHAnsi"/>
                                              <w:sz w:val="24"/>
                                              <w:szCs w:val="24"/>
                                            </w:rPr>
                                            <w:t>жи</w:t>
                                          </w:r>
                                          <w:r w:rsidR="00FC523B" w:rsidRPr="003E5D08">
                                            <w:rPr>
                                              <w:rFonts w:asciiTheme="minorHAnsi" w:eastAsia="TT5D0o00" w:hAnsiTheme="minorHAnsi"/>
                                              <w:sz w:val="24"/>
                                              <w:szCs w:val="24"/>
                                              <w:lang w:val="en-US"/>
                                            </w:rPr>
                                            <w:t>-</w:t>
                                          </w:r>
                                          <w:r w:rsidRPr="003E5D08">
                                            <w:rPr>
                                              <w:rFonts w:asciiTheme="minorHAnsi" w:eastAsia="TT5D0o00" w:hAnsiTheme="minorHAnsi"/>
                                              <w:sz w:val="24"/>
                                              <w:szCs w:val="24"/>
                                            </w:rPr>
                                            <w:t>вотните и растенията</w:t>
                                          </w:r>
                                          <w:r w:rsidRPr="003E5D08">
                                            <w:rPr>
                                              <w:rFonts w:asciiTheme="minorHAnsi" w:hAnsiTheme="minorHAnsi"/>
                                              <w:sz w:val="24"/>
                                              <w:szCs w:val="24"/>
                                            </w:rPr>
                                            <w:t>;</w:t>
                                          </w:r>
                                        </w:p>
                                        <w:p w:rsidR="00FA2993" w:rsidRPr="003E5D08" w:rsidRDefault="00FA2993" w:rsidP="00B15383">
                                          <w:pPr>
                                            <w:pStyle w:val="a4"/>
                                            <w:numPr>
                                              <w:ilvl w:val="0"/>
                                              <w:numId w:val="14"/>
                                            </w:numPr>
                                            <w:spacing w:after="0"/>
                                            <w:ind w:left="0" w:right="34" w:firstLine="487"/>
                                            <w:jc w:val="both"/>
                                            <w:rPr>
                                              <w:rFonts w:asciiTheme="minorHAnsi" w:eastAsia="TT5D0o00" w:hAnsiTheme="minorHAnsi"/>
                                              <w:sz w:val="24"/>
                                              <w:szCs w:val="24"/>
                                            </w:rPr>
                                          </w:pPr>
                                          <w:r w:rsidRPr="003E5D08">
                                            <w:rPr>
                                              <w:rFonts w:asciiTheme="minorHAnsi" w:hAnsiTheme="minorHAnsi"/>
                                              <w:i/>
                                              <w:sz w:val="24"/>
                                              <w:szCs w:val="24"/>
                                            </w:rPr>
                                            <w:t>от аварии</w:t>
                                          </w:r>
                                          <w:r w:rsidRPr="003E5D08">
                                            <w:rPr>
                                              <w:rFonts w:asciiTheme="minorHAnsi" w:hAnsiTheme="minorHAnsi"/>
                                              <w:sz w:val="24"/>
                                              <w:szCs w:val="24"/>
                                            </w:rPr>
                                            <w:t xml:space="preserve"> - </w:t>
                                          </w:r>
                                          <w:r w:rsidRPr="003E5D08">
                                            <w:rPr>
                                              <w:rFonts w:asciiTheme="minorHAnsi" w:eastAsia="TT5D0o00" w:hAnsiTheme="minorHAnsi"/>
                                              <w:sz w:val="24"/>
                                              <w:szCs w:val="24"/>
                                            </w:rPr>
                                            <w:t>в рисковите обекти</w:t>
                                          </w:r>
                                          <w:r w:rsidRPr="003E5D08">
                                            <w:rPr>
                                              <w:rFonts w:asciiTheme="minorHAnsi" w:hAnsiTheme="minorHAnsi"/>
                                              <w:sz w:val="24"/>
                                              <w:szCs w:val="24"/>
                                            </w:rPr>
                                            <w:t xml:space="preserve">, </w:t>
                                          </w:r>
                                          <w:r w:rsidRPr="003E5D08">
                                            <w:rPr>
                                              <w:rFonts w:asciiTheme="minorHAnsi" w:eastAsia="TT5D0o00" w:hAnsiTheme="minorHAnsi"/>
                                              <w:sz w:val="24"/>
                                              <w:szCs w:val="24"/>
                                            </w:rPr>
                                            <w:t>работещи с взривоопасни и пожароопасни</w:t>
                                          </w:r>
                                          <w:r w:rsidR="00FC523B" w:rsidRPr="003E5D08">
                                            <w:rPr>
                                              <w:rFonts w:asciiTheme="minorHAnsi" w:eastAsia="TT5D0o00" w:hAnsiTheme="minorHAnsi"/>
                                              <w:sz w:val="24"/>
                                              <w:szCs w:val="24"/>
                                            </w:rPr>
                                            <w:t>ма</w:t>
                                          </w:r>
                                          <w:r w:rsidRPr="003E5D08">
                                            <w:rPr>
                                              <w:rFonts w:asciiTheme="minorHAnsi" w:eastAsia="TT5D0o00" w:hAnsiTheme="minorHAnsi"/>
                                              <w:sz w:val="24"/>
                                              <w:szCs w:val="24"/>
                                            </w:rPr>
                                            <w:t>териали</w:t>
                                          </w:r>
                                          <w:r w:rsidRPr="003E5D08">
                                            <w:rPr>
                                              <w:rFonts w:asciiTheme="minorHAnsi" w:hAnsiTheme="minorHAnsi"/>
                                              <w:sz w:val="24"/>
                                              <w:szCs w:val="24"/>
                                            </w:rPr>
                                            <w:t xml:space="preserve">, </w:t>
                                          </w:r>
                                          <w:r w:rsidRPr="003E5D08">
                                            <w:rPr>
                                              <w:rFonts w:asciiTheme="minorHAnsi" w:eastAsia="TT5D0o00" w:hAnsiTheme="minorHAnsi"/>
                                              <w:sz w:val="24"/>
                                              <w:szCs w:val="24"/>
                                            </w:rPr>
                                            <w:t>промишлени отровни вещества и токсични газове</w:t>
                                          </w:r>
                                          <w:r w:rsidRPr="003E5D08">
                                            <w:rPr>
                                              <w:rFonts w:asciiTheme="minorHAnsi" w:hAnsiTheme="minorHAnsi"/>
                                              <w:sz w:val="24"/>
                                              <w:szCs w:val="24"/>
                                            </w:rPr>
                                            <w:t>;</w:t>
                                          </w:r>
                                        </w:p>
                                        <w:p w:rsidR="00FA2993" w:rsidRPr="003E5D08" w:rsidRDefault="00FA2993" w:rsidP="00B15383">
                                          <w:pPr>
                                            <w:pStyle w:val="a4"/>
                                            <w:numPr>
                                              <w:ilvl w:val="0"/>
                                              <w:numId w:val="93"/>
                                            </w:numPr>
                                            <w:spacing w:after="0"/>
                                            <w:ind w:right="34" w:hanging="233"/>
                                            <w:jc w:val="both"/>
                                            <w:rPr>
                                              <w:rFonts w:asciiTheme="minorHAnsi" w:hAnsiTheme="minorHAnsi"/>
                                              <w:sz w:val="24"/>
                                              <w:szCs w:val="24"/>
                                            </w:rPr>
                                          </w:pPr>
                                          <w:r w:rsidRPr="003E5D08">
                                            <w:rPr>
                                              <w:rFonts w:asciiTheme="minorHAnsi" w:hAnsiTheme="minorHAnsi"/>
                                              <w:i/>
                                              <w:sz w:val="24"/>
                                              <w:szCs w:val="24"/>
                                            </w:rPr>
                                            <w:t>от инциденти и други извънредни обстоятелства</w:t>
                                          </w:r>
                                          <w:r w:rsidRPr="003E5D08">
                                            <w:rPr>
                                              <w:rFonts w:asciiTheme="minorHAnsi" w:hAnsiTheme="minorHAnsi"/>
                                              <w:sz w:val="24"/>
                                              <w:szCs w:val="24"/>
                                            </w:rPr>
                                            <w:t xml:space="preserve"> – </w:t>
                                          </w:r>
                                          <w:r w:rsidRPr="003E5D08">
                                            <w:rPr>
                                              <w:rFonts w:asciiTheme="minorHAnsi" w:eastAsia="TT5D0o00" w:hAnsiTheme="minorHAnsi"/>
                                              <w:sz w:val="24"/>
                                              <w:szCs w:val="24"/>
                                            </w:rPr>
                                            <w:t>терористични действия</w:t>
                                          </w:r>
                                          <w:r w:rsidRPr="003E5D08">
                                            <w:rPr>
                                              <w:rFonts w:asciiTheme="minorHAnsi" w:hAnsiTheme="minorHAnsi"/>
                                              <w:sz w:val="24"/>
                                              <w:szCs w:val="24"/>
                                            </w:rPr>
                                            <w:t>,</w:t>
                                          </w:r>
                                        </w:p>
                                        <w:p w:rsidR="00FA2993" w:rsidRPr="003E5D08" w:rsidRDefault="00FA2993" w:rsidP="00FC523B">
                                          <w:pPr>
                                            <w:spacing w:after="0"/>
                                            <w:ind w:right="34" w:hanging="80"/>
                                            <w:jc w:val="both"/>
                                            <w:rPr>
                                              <w:rFonts w:asciiTheme="minorHAnsi" w:eastAsia="TT5D0o00" w:hAnsiTheme="minorHAnsi"/>
                                              <w:sz w:val="24"/>
                                              <w:szCs w:val="24"/>
                                            </w:rPr>
                                          </w:pPr>
                                          <w:r w:rsidRPr="003E5D08">
                                            <w:rPr>
                                              <w:rFonts w:asciiTheme="minorHAnsi" w:eastAsia="TT5D0o00" w:hAnsiTheme="minorHAnsi"/>
                                              <w:sz w:val="24"/>
                                              <w:szCs w:val="24"/>
                                            </w:rPr>
                                            <w:lastRenderedPageBreak/>
                                            <w:t xml:space="preserve">катастрофи </w:t>
                                          </w:r>
                                          <w:r w:rsidRPr="003E5D08">
                                            <w:rPr>
                                              <w:rFonts w:asciiTheme="minorHAnsi" w:hAnsiTheme="minorHAnsi"/>
                                              <w:sz w:val="24"/>
                                              <w:szCs w:val="24"/>
                                            </w:rPr>
                                            <w:t>(</w:t>
                                          </w:r>
                                          <w:r w:rsidRPr="003E5D08">
                                            <w:rPr>
                                              <w:rFonts w:asciiTheme="minorHAnsi" w:eastAsia="TT5D0o00" w:hAnsiTheme="minorHAnsi"/>
                                              <w:sz w:val="24"/>
                                              <w:szCs w:val="24"/>
                                            </w:rPr>
                                            <w:t>космически</w:t>
                                          </w:r>
                                          <w:r w:rsidRPr="003E5D08">
                                            <w:rPr>
                                              <w:rFonts w:asciiTheme="minorHAnsi" w:hAnsiTheme="minorHAnsi"/>
                                              <w:sz w:val="24"/>
                                              <w:szCs w:val="24"/>
                                            </w:rPr>
                                            <w:t xml:space="preserve">, </w:t>
                                          </w:r>
                                          <w:r w:rsidRPr="003E5D08">
                                            <w:rPr>
                                              <w:rFonts w:asciiTheme="minorHAnsi" w:eastAsia="TT5D0o00" w:hAnsiTheme="minorHAnsi"/>
                                              <w:sz w:val="24"/>
                                              <w:szCs w:val="24"/>
                                            </w:rPr>
                                            <w:t>авиационни</w:t>
                                          </w:r>
                                          <w:r w:rsidRPr="003E5D08">
                                            <w:rPr>
                                              <w:rFonts w:asciiTheme="minorHAnsi" w:hAnsiTheme="minorHAnsi"/>
                                              <w:sz w:val="24"/>
                                              <w:szCs w:val="24"/>
                                            </w:rPr>
                                            <w:t xml:space="preserve">, </w:t>
                                          </w:r>
                                          <w:r w:rsidRPr="003E5D08">
                                            <w:rPr>
                                              <w:rFonts w:asciiTheme="minorHAnsi" w:eastAsia="TT5D0o00" w:hAnsiTheme="minorHAnsi"/>
                                              <w:sz w:val="24"/>
                                              <w:szCs w:val="24"/>
                                            </w:rPr>
                                            <w:t>железопътни</w:t>
                                          </w:r>
                                          <w:r w:rsidRPr="003E5D08">
                                            <w:rPr>
                                              <w:rFonts w:asciiTheme="minorHAnsi" w:hAnsiTheme="minorHAnsi"/>
                                              <w:sz w:val="24"/>
                                              <w:szCs w:val="24"/>
                                            </w:rPr>
                                            <w:t xml:space="preserve">, </w:t>
                                          </w:r>
                                          <w:r w:rsidRPr="003E5D08">
                                            <w:rPr>
                                              <w:rFonts w:asciiTheme="minorHAnsi" w:eastAsia="TT5D0o00" w:hAnsiTheme="minorHAnsi"/>
                                              <w:sz w:val="24"/>
                                              <w:szCs w:val="24"/>
                                            </w:rPr>
                                            <w:t>пътно</w:t>
                                          </w:r>
                                          <w:r w:rsidRPr="003E5D08">
                                            <w:rPr>
                                              <w:rFonts w:asciiTheme="minorHAnsi" w:hAnsiTheme="minorHAnsi"/>
                                              <w:sz w:val="24"/>
                                              <w:szCs w:val="24"/>
                                            </w:rPr>
                                            <w:t>-</w:t>
                                          </w:r>
                                          <w:r w:rsidRPr="003E5D08">
                                            <w:rPr>
                                              <w:rFonts w:asciiTheme="minorHAnsi" w:eastAsia="TT5D0o00" w:hAnsiTheme="minorHAnsi"/>
                                              <w:sz w:val="24"/>
                                              <w:szCs w:val="24"/>
                                            </w:rPr>
                                            <w:t>транспортни и отпредна</w:t>
                                          </w:r>
                                          <w:r w:rsidR="00B80006" w:rsidRPr="003E5D08">
                                            <w:rPr>
                                              <w:rFonts w:asciiTheme="minorHAnsi" w:eastAsia="TT5D0o00" w:hAnsiTheme="minorHAnsi"/>
                                              <w:sz w:val="24"/>
                                              <w:szCs w:val="24"/>
                                            </w:rPr>
                                            <w:t>-</w:t>
                                          </w:r>
                                          <w:r w:rsidRPr="003E5D08">
                                            <w:rPr>
                                              <w:rFonts w:asciiTheme="minorHAnsi" w:eastAsia="TT5D0o00" w:hAnsiTheme="minorHAnsi"/>
                                              <w:sz w:val="24"/>
                                              <w:szCs w:val="24"/>
                                            </w:rPr>
                                            <w:t>мерени действия</w:t>
                                          </w:r>
                                          <w:r w:rsidRPr="003E5D08">
                                            <w:rPr>
                                              <w:rFonts w:asciiTheme="minorHAnsi" w:hAnsiTheme="minorHAnsi"/>
                                              <w:sz w:val="24"/>
                                              <w:szCs w:val="24"/>
                                            </w:rPr>
                                            <w:t xml:space="preserve">), </w:t>
                                          </w:r>
                                          <w:r w:rsidRPr="003E5D08">
                                            <w:rPr>
                                              <w:rFonts w:asciiTheme="minorHAnsi" w:eastAsia="TT5D0o00" w:hAnsiTheme="minorHAnsi"/>
                                              <w:sz w:val="24"/>
                                              <w:szCs w:val="24"/>
                                            </w:rPr>
                                            <w:t>невзривени боеприпаси и др</w:t>
                                          </w:r>
                                          <w:r w:rsidRPr="003E5D08">
                                            <w:rPr>
                                              <w:rFonts w:asciiTheme="minorHAnsi" w:hAnsiTheme="minorHAnsi"/>
                                              <w:sz w:val="24"/>
                                              <w:szCs w:val="24"/>
                                            </w:rPr>
                                            <w:t>.</w:t>
                                          </w:r>
                                        </w:p>
                                        <w:p w:rsidR="00FA2993" w:rsidRPr="003E5D08" w:rsidRDefault="00FA2993" w:rsidP="0067731F">
                                          <w:pPr>
                                            <w:autoSpaceDE w:val="0"/>
                                            <w:autoSpaceDN w:val="0"/>
                                            <w:adjustRightInd w:val="0"/>
                                            <w:spacing w:after="0" w:line="240" w:lineRule="auto"/>
                                            <w:ind w:right="495"/>
                                            <w:jc w:val="both"/>
                                            <w:rPr>
                                              <w:rFonts w:asciiTheme="minorHAnsi" w:hAnsiTheme="minorHAnsi" w:cs="Times New Roman"/>
                                              <w:b/>
                                              <w:bCs/>
                                              <w:i/>
                                              <w:color w:val="984806" w:themeColor="accent6" w:themeShade="80"/>
                                              <w:sz w:val="24"/>
                                              <w:szCs w:val="24"/>
                                            </w:rPr>
                                          </w:pPr>
                                          <w:r w:rsidRPr="003E5D08">
                                            <w:rPr>
                                              <w:rFonts w:asciiTheme="minorHAnsi" w:hAnsiTheme="minorHAnsi" w:cs="TT5D1o00"/>
                                              <w:b/>
                                              <w:i/>
                                              <w:color w:val="984806" w:themeColor="accent6" w:themeShade="80"/>
                                              <w:sz w:val="24"/>
                                              <w:szCs w:val="24"/>
                                            </w:rPr>
                                            <w:t>Мерки за намаляване последствията при наводнение</w:t>
                                          </w:r>
                                          <w:r w:rsidRPr="003E5D08">
                                            <w:rPr>
                                              <w:rFonts w:asciiTheme="minorHAnsi" w:hAnsiTheme="minorHAnsi" w:cs="Times New Roman"/>
                                              <w:b/>
                                              <w:bCs/>
                                              <w:i/>
                                              <w:color w:val="984806" w:themeColor="accent6" w:themeShade="80"/>
                                              <w:sz w:val="24"/>
                                              <w:szCs w:val="24"/>
                                            </w:rPr>
                                            <w:t>.</w:t>
                                          </w:r>
                                        </w:p>
                                        <w:p w:rsidR="0001552C" w:rsidRPr="003E5D08" w:rsidRDefault="00FA2993" w:rsidP="00B15383">
                                          <w:pPr>
                                            <w:pStyle w:val="a4"/>
                                            <w:numPr>
                                              <w:ilvl w:val="0"/>
                                              <w:numId w:val="93"/>
                                            </w:numPr>
                                            <w:autoSpaceDE w:val="0"/>
                                            <w:autoSpaceDN w:val="0"/>
                                            <w:adjustRightInd w:val="0"/>
                                            <w:spacing w:after="0" w:line="240" w:lineRule="auto"/>
                                            <w:ind w:right="34"/>
                                            <w:jc w:val="both"/>
                                            <w:rPr>
                                              <w:rFonts w:asciiTheme="minorHAnsi" w:hAnsiTheme="minorHAnsi" w:cs="Times New Roman"/>
                                              <w:sz w:val="24"/>
                                              <w:szCs w:val="24"/>
                                            </w:rPr>
                                          </w:pPr>
                                          <w:r w:rsidRPr="003E5D08">
                                            <w:rPr>
                                              <w:rFonts w:asciiTheme="minorHAnsi" w:eastAsia="TT5D0o00" w:hAnsiTheme="minorHAnsi" w:cs="TT5D0o00"/>
                                              <w:sz w:val="24"/>
                                              <w:szCs w:val="24"/>
                                            </w:rPr>
                                            <w:t>Подобряване проводимоста на речните легла</w:t>
                                          </w:r>
                                          <w:r w:rsidRPr="003E5D08">
                                            <w:rPr>
                                              <w:rFonts w:asciiTheme="minorHAnsi" w:hAnsiTheme="minorHAnsi" w:cs="Times New Roman"/>
                                              <w:sz w:val="24"/>
                                              <w:szCs w:val="24"/>
                                            </w:rPr>
                                            <w:t>;</w:t>
                                          </w:r>
                                        </w:p>
                                        <w:p w:rsidR="0001552C" w:rsidRPr="003E5D08" w:rsidRDefault="0001552C" w:rsidP="00B15383">
                                          <w:pPr>
                                            <w:pStyle w:val="a4"/>
                                            <w:numPr>
                                              <w:ilvl w:val="0"/>
                                              <w:numId w:val="93"/>
                                            </w:numPr>
                                            <w:autoSpaceDE w:val="0"/>
                                            <w:autoSpaceDN w:val="0"/>
                                            <w:adjustRightInd w:val="0"/>
                                            <w:spacing w:after="0" w:line="240" w:lineRule="auto"/>
                                            <w:ind w:right="34"/>
                                            <w:jc w:val="both"/>
                                            <w:rPr>
                                              <w:rFonts w:asciiTheme="minorHAnsi" w:hAnsiTheme="minorHAnsi" w:cs="Times New Roman"/>
                                              <w:sz w:val="24"/>
                                              <w:szCs w:val="24"/>
                                            </w:rPr>
                                          </w:pPr>
                                          <w:r w:rsidRPr="003E5D08">
                                            <w:rPr>
                                              <w:rFonts w:asciiTheme="minorHAnsi" w:hAnsiTheme="minorHAnsi" w:cs="Times New Roman"/>
                                              <w:sz w:val="24"/>
                                              <w:szCs w:val="24"/>
                                            </w:rPr>
                                            <w:t>Стопанисване на речните легла в границите на урбанизираната територия;</w:t>
                                          </w:r>
                                        </w:p>
                                        <w:p w:rsidR="00FA2993" w:rsidRPr="003E5D08" w:rsidRDefault="00FA2993" w:rsidP="00B15383">
                                          <w:pPr>
                                            <w:pStyle w:val="a4"/>
                                            <w:numPr>
                                              <w:ilvl w:val="0"/>
                                              <w:numId w:val="93"/>
                                            </w:numPr>
                                            <w:autoSpaceDE w:val="0"/>
                                            <w:autoSpaceDN w:val="0"/>
                                            <w:adjustRightInd w:val="0"/>
                                            <w:spacing w:after="0" w:line="240" w:lineRule="auto"/>
                                            <w:ind w:right="34"/>
                                            <w:jc w:val="both"/>
                                            <w:rPr>
                                              <w:rFonts w:asciiTheme="minorHAnsi" w:hAnsiTheme="minorHAnsi" w:cs="Times New Roman"/>
                                              <w:sz w:val="24"/>
                                              <w:szCs w:val="24"/>
                                            </w:rPr>
                                          </w:pPr>
                                          <w:r w:rsidRPr="003E5D08">
                                            <w:rPr>
                                              <w:rFonts w:asciiTheme="minorHAnsi" w:eastAsia="TT5D0o00" w:hAnsiTheme="minorHAnsi" w:cs="TT5D0o00"/>
                                              <w:sz w:val="24"/>
                                              <w:szCs w:val="24"/>
                                            </w:rPr>
                                            <w:t>Превантивен контрол за състоянието на защитните диги</w:t>
                                          </w:r>
                                          <w:r w:rsidRPr="003E5D08">
                                            <w:rPr>
                                              <w:rFonts w:asciiTheme="minorHAnsi" w:hAnsiTheme="minorHAnsi" w:cs="Times New Roman"/>
                                              <w:sz w:val="24"/>
                                              <w:szCs w:val="24"/>
                                            </w:rPr>
                                            <w:t>;</w:t>
                                          </w:r>
                                        </w:p>
                                        <w:p w:rsidR="0001552C" w:rsidRPr="003E5D08" w:rsidRDefault="0001552C" w:rsidP="00B15383">
                                          <w:pPr>
                                            <w:pStyle w:val="a4"/>
                                            <w:numPr>
                                              <w:ilvl w:val="0"/>
                                              <w:numId w:val="14"/>
                                            </w:numPr>
                                            <w:autoSpaceDE w:val="0"/>
                                            <w:autoSpaceDN w:val="0"/>
                                            <w:adjustRightInd w:val="0"/>
                                            <w:spacing w:after="0"/>
                                            <w:ind w:left="-80" w:right="34" w:firstLine="440"/>
                                            <w:jc w:val="both"/>
                                            <w:rPr>
                                              <w:rFonts w:asciiTheme="minorHAnsi" w:hAnsiTheme="minorHAnsi" w:cs="Times New Roman"/>
                                              <w:sz w:val="24"/>
                                              <w:szCs w:val="24"/>
                                            </w:rPr>
                                          </w:pPr>
                                          <w:r w:rsidRPr="003E5D08">
                                            <w:rPr>
                                              <w:rFonts w:asciiTheme="minorHAnsi" w:hAnsiTheme="minorHAnsi" w:cs="Times New Roman"/>
                                              <w:sz w:val="24"/>
                                              <w:szCs w:val="24"/>
                                            </w:rPr>
                                            <w:t>Основно и ежегодно почистване на коритата и бреговете  от дървета, храсти, битови и строителни отпадъци на реките, преминващи през територията на общината;</w:t>
                                          </w:r>
                                        </w:p>
                                        <w:p w:rsidR="0001552C" w:rsidRPr="003E5D08" w:rsidRDefault="0001552C" w:rsidP="00B15383">
                                          <w:pPr>
                                            <w:pStyle w:val="a4"/>
                                            <w:numPr>
                                              <w:ilvl w:val="0"/>
                                              <w:numId w:val="14"/>
                                            </w:numPr>
                                            <w:autoSpaceDE w:val="0"/>
                                            <w:autoSpaceDN w:val="0"/>
                                            <w:adjustRightInd w:val="0"/>
                                            <w:spacing w:after="0"/>
                                            <w:ind w:left="-80" w:right="34" w:firstLine="440"/>
                                            <w:jc w:val="both"/>
                                            <w:rPr>
                                              <w:rFonts w:asciiTheme="minorHAnsi" w:hAnsiTheme="minorHAnsi" w:cs="Times New Roman"/>
                                              <w:sz w:val="24"/>
                                              <w:szCs w:val="24"/>
                                            </w:rPr>
                                          </w:pPr>
                                          <w:r w:rsidRPr="003E5D08">
                                            <w:rPr>
                                              <w:rFonts w:asciiTheme="minorHAnsi" w:eastAsia="TimesNewRomanOOEnc" w:hAnsiTheme="minorHAnsi" w:cs="TimesNewRomanOOEnc"/>
                                              <w:sz w:val="24"/>
                                              <w:szCs w:val="24"/>
                                            </w:rPr>
                                            <w:t>Отнемане на наносни отложение основно в зоната на мостовете;</w:t>
                                          </w:r>
                                        </w:p>
                                        <w:p w:rsidR="0001552C" w:rsidRPr="003E5D08" w:rsidRDefault="0001552C" w:rsidP="00B15383">
                                          <w:pPr>
                                            <w:pStyle w:val="a4"/>
                                            <w:numPr>
                                              <w:ilvl w:val="0"/>
                                              <w:numId w:val="14"/>
                                            </w:numPr>
                                            <w:autoSpaceDE w:val="0"/>
                                            <w:autoSpaceDN w:val="0"/>
                                            <w:adjustRightInd w:val="0"/>
                                            <w:spacing w:after="0"/>
                                            <w:ind w:left="-80" w:right="34" w:firstLine="440"/>
                                            <w:jc w:val="both"/>
                                            <w:rPr>
                                              <w:rFonts w:asciiTheme="minorHAnsi" w:hAnsiTheme="minorHAnsi" w:cs="Times New Roman"/>
                                              <w:sz w:val="24"/>
                                              <w:szCs w:val="24"/>
                                            </w:rPr>
                                          </w:pPr>
                                          <w:r w:rsidRPr="003E5D08">
                                            <w:rPr>
                                              <w:rFonts w:asciiTheme="minorHAnsi" w:hAnsiTheme="minorHAnsi" w:cs="Times New Roman"/>
                                              <w:sz w:val="24"/>
                                              <w:szCs w:val="24"/>
                                            </w:rPr>
                                            <w:t>Съблюд</w:t>
                                          </w:r>
                                          <w:r w:rsidR="00E07F0A" w:rsidRPr="003E5D08">
                                            <w:rPr>
                                              <w:rFonts w:asciiTheme="minorHAnsi" w:hAnsiTheme="minorHAnsi" w:cs="Times New Roman"/>
                                              <w:sz w:val="24"/>
                                              <w:szCs w:val="24"/>
                                            </w:rPr>
                                            <w:t>аване плана за управление на язовир „</w:t>
                                          </w:r>
                                          <w:r w:rsidRPr="003E5D08">
                                            <w:rPr>
                                              <w:rFonts w:asciiTheme="minorHAnsi" w:hAnsiTheme="minorHAnsi" w:cs="Times New Roman"/>
                                              <w:sz w:val="24"/>
                                              <w:szCs w:val="24"/>
                                            </w:rPr>
                                            <w:t>Жребчев</w:t>
                                          </w:r>
                                          <w:r w:rsidR="00AD775A" w:rsidRPr="003E5D08">
                                            <w:rPr>
                                              <w:rFonts w:asciiTheme="minorHAnsi" w:hAnsiTheme="minorHAnsi" w:cs="Times New Roman"/>
                                              <w:sz w:val="24"/>
                                              <w:szCs w:val="24"/>
                                            </w:rPr>
                                            <w:t>о</w:t>
                                          </w:r>
                                          <w:r w:rsidR="00E07F0A" w:rsidRPr="003E5D08">
                                            <w:rPr>
                                              <w:rFonts w:asciiTheme="minorHAnsi" w:hAnsiTheme="minorHAnsi" w:cs="Times New Roman"/>
                                              <w:sz w:val="24"/>
                                              <w:szCs w:val="24"/>
                                            </w:rPr>
                                            <w:t>“</w:t>
                                          </w:r>
                                          <w:r w:rsidR="00AD775A" w:rsidRPr="003E5D08">
                                            <w:rPr>
                                              <w:rFonts w:asciiTheme="minorHAnsi" w:hAnsiTheme="minorHAnsi" w:cs="Times New Roman"/>
                                              <w:sz w:val="24"/>
                                              <w:szCs w:val="24"/>
                                            </w:rPr>
                                            <w:t>;</w:t>
                                          </w:r>
                                        </w:p>
                                        <w:p w:rsidR="00FA2993" w:rsidRPr="003E5D08" w:rsidRDefault="00FA2993" w:rsidP="00B15383">
                                          <w:pPr>
                                            <w:pStyle w:val="a4"/>
                                            <w:numPr>
                                              <w:ilvl w:val="0"/>
                                              <w:numId w:val="14"/>
                                            </w:numPr>
                                            <w:autoSpaceDE w:val="0"/>
                                            <w:autoSpaceDN w:val="0"/>
                                            <w:adjustRightInd w:val="0"/>
                                            <w:spacing w:after="0"/>
                                            <w:ind w:left="-80" w:right="34" w:firstLine="440"/>
                                            <w:jc w:val="both"/>
                                            <w:rPr>
                                              <w:rFonts w:asciiTheme="minorHAnsi" w:hAnsiTheme="minorHAnsi" w:cs="Times New Roman"/>
                                              <w:sz w:val="24"/>
                                              <w:szCs w:val="24"/>
                                            </w:rPr>
                                          </w:pPr>
                                          <w:r w:rsidRPr="003E5D08">
                                            <w:rPr>
                                              <w:rFonts w:asciiTheme="minorHAnsi" w:eastAsia="TT5D0o00" w:hAnsiTheme="minorHAnsi" w:cs="TT5D0o00"/>
                                              <w:sz w:val="24"/>
                                              <w:szCs w:val="24"/>
                                            </w:rPr>
                                            <w:t>Превантивен контрол за спазване правилата за техническа експлоатация на</w:t>
                                          </w:r>
                                        </w:p>
                                        <w:p w:rsidR="0001552C" w:rsidRPr="003E5D08" w:rsidRDefault="00FA2993" w:rsidP="00FC523B">
                                          <w:pPr>
                                            <w:autoSpaceDE w:val="0"/>
                                            <w:autoSpaceDN w:val="0"/>
                                            <w:adjustRightInd w:val="0"/>
                                            <w:spacing w:after="0" w:line="240" w:lineRule="auto"/>
                                            <w:ind w:right="34"/>
                                            <w:jc w:val="both"/>
                                            <w:rPr>
                                              <w:rFonts w:asciiTheme="minorHAnsi" w:hAnsiTheme="minorHAnsi" w:cs="Times New Roman"/>
                                              <w:sz w:val="24"/>
                                              <w:szCs w:val="24"/>
                                            </w:rPr>
                                          </w:pPr>
                                          <w:r w:rsidRPr="003E5D08">
                                            <w:rPr>
                                              <w:rFonts w:asciiTheme="minorHAnsi" w:eastAsia="TT5D0o00" w:hAnsiTheme="minorHAnsi" w:cs="TT5D0o00"/>
                                              <w:sz w:val="24"/>
                                              <w:szCs w:val="24"/>
                                            </w:rPr>
                                            <w:t>хидротехническите съоръжения</w:t>
                                          </w:r>
                                          <w:r w:rsidR="0001552C" w:rsidRPr="003E5D08">
                                            <w:rPr>
                                              <w:rFonts w:asciiTheme="minorHAnsi" w:hAnsiTheme="minorHAnsi" w:cs="Times New Roman"/>
                                              <w:sz w:val="24"/>
                                              <w:szCs w:val="24"/>
                                            </w:rPr>
                                            <w:t>;</w:t>
                                          </w:r>
                                        </w:p>
                                        <w:p w:rsidR="00FA2993" w:rsidRPr="003E5D08" w:rsidRDefault="00FA2993" w:rsidP="00B15383">
                                          <w:pPr>
                                            <w:pStyle w:val="a4"/>
                                            <w:numPr>
                                              <w:ilvl w:val="0"/>
                                              <w:numId w:val="94"/>
                                            </w:numPr>
                                            <w:autoSpaceDE w:val="0"/>
                                            <w:autoSpaceDN w:val="0"/>
                                            <w:adjustRightInd w:val="0"/>
                                            <w:spacing w:after="0" w:line="240" w:lineRule="auto"/>
                                            <w:ind w:right="34"/>
                                            <w:jc w:val="both"/>
                                            <w:rPr>
                                              <w:rFonts w:asciiTheme="minorHAnsi" w:hAnsiTheme="minorHAnsi" w:cs="Times New Roman"/>
                                              <w:sz w:val="24"/>
                                              <w:szCs w:val="24"/>
                                            </w:rPr>
                                          </w:pPr>
                                          <w:r w:rsidRPr="003E5D08">
                                            <w:rPr>
                                              <w:rFonts w:asciiTheme="minorHAnsi" w:eastAsia="TT5D0o00" w:hAnsiTheme="minorHAnsi" w:cs="TT5D0o00"/>
                                              <w:sz w:val="24"/>
                                              <w:szCs w:val="24"/>
                                            </w:rPr>
                                            <w:t>Подържане в техническа изправност на системите за сигурност на</w:t>
                                          </w:r>
                                        </w:p>
                                        <w:p w:rsidR="0001552C" w:rsidRPr="003E5D08" w:rsidRDefault="00FA2993" w:rsidP="00FC523B">
                                          <w:pPr>
                                            <w:autoSpaceDE w:val="0"/>
                                            <w:autoSpaceDN w:val="0"/>
                                            <w:adjustRightInd w:val="0"/>
                                            <w:spacing w:after="0" w:line="240" w:lineRule="auto"/>
                                            <w:ind w:right="34"/>
                                            <w:jc w:val="both"/>
                                            <w:rPr>
                                              <w:rFonts w:asciiTheme="minorHAnsi" w:hAnsiTheme="minorHAnsi" w:cs="Times New Roman"/>
                                              <w:sz w:val="24"/>
                                              <w:szCs w:val="24"/>
                                            </w:rPr>
                                          </w:pPr>
                                          <w:r w:rsidRPr="003E5D08">
                                            <w:rPr>
                                              <w:rFonts w:asciiTheme="minorHAnsi" w:eastAsia="TT5D0o00" w:hAnsiTheme="minorHAnsi" w:cs="TT5D0o00"/>
                                              <w:sz w:val="24"/>
                                              <w:szCs w:val="24"/>
                                            </w:rPr>
                                            <w:t>хидротехническите съоръжения</w:t>
                                          </w:r>
                                          <w:r w:rsidR="0001552C" w:rsidRPr="003E5D08">
                                            <w:rPr>
                                              <w:rFonts w:asciiTheme="minorHAnsi" w:hAnsiTheme="minorHAnsi" w:cs="Times New Roman"/>
                                              <w:sz w:val="24"/>
                                              <w:szCs w:val="24"/>
                                            </w:rPr>
                                            <w:t>;</w:t>
                                          </w:r>
                                        </w:p>
                                        <w:p w:rsidR="0001552C" w:rsidRPr="003E5D08" w:rsidRDefault="00FA2993" w:rsidP="00B15383">
                                          <w:pPr>
                                            <w:pStyle w:val="a4"/>
                                            <w:numPr>
                                              <w:ilvl w:val="0"/>
                                              <w:numId w:val="94"/>
                                            </w:numPr>
                                            <w:autoSpaceDE w:val="0"/>
                                            <w:autoSpaceDN w:val="0"/>
                                            <w:adjustRightInd w:val="0"/>
                                            <w:spacing w:after="0" w:line="240" w:lineRule="auto"/>
                                            <w:ind w:left="61" w:right="34" w:firstLine="299"/>
                                            <w:jc w:val="both"/>
                                            <w:rPr>
                                              <w:rFonts w:asciiTheme="minorHAnsi" w:hAnsiTheme="minorHAnsi" w:cs="Times New Roman"/>
                                              <w:sz w:val="24"/>
                                              <w:szCs w:val="24"/>
                                            </w:rPr>
                                          </w:pPr>
                                          <w:r w:rsidRPr="003E5D08">
                                            <w:rPr>
                                              <w:rFonts w:asciiTheme="minorHAnsi" w:eastAsia="TT5D0o00" w:hAnsiTheme="minorHAnsi" w:cs="TT5D0o00"/>
                                              <w:sz w:val="24"/>
                                              <w:szCs w:val="24"/>
                                            </w:rPr>
                                            <w:t>Поддържане на системи за ранно предупреждение на застрашеното население</w:t>
                                          </w:r>
                                          <w:r w:rsidRPr="003E5D08">
                                            <w:rPr>
                                              <w:rFonts w:asciiTheme="minorHAnsi" w:hAnsiTheme="minorHAnsi" w:cs="Times New Roman"/>
                                              <w:sz w:val="24"/>
                                              <w:szCs w:val="24"/>
                                            </w:rPr>
                                            <w:t>;</w:t>
                                          </w:r>
                                        </w:p>
                                        <w:p w:rsidR="00FA2993" w:rsidRPr="003E5D08" w:rsidRDefault="00FA2993" w:rsidP="00B15383">
                                          <w:pPr>
                                            <w:pStyle w:val="a4"/>
                                            <w:numPr>
                                              <w:ilvl w:val="0"/>
                                              <w:numId w:val="94"/>
                                            </w:numPr>
                                            <w:autoSpaceDE w:val="0"/>
                                            <w:autoSpaceDN w:val="0"/>
                                            <w:adjustRightInd w:val="0"/>
                                            <w:spacing w:after="0" w:line="240" w:lineRule="auto"/>
                                            <w:ind w:right="34"/>
                                            <w:jc w:val="both"/>
                                            <w:rPr>
                                              <w:rFonts w:asciiTheme="minorHAnsi" w:hAnsiTheme="minorHAnsi" w:cs="Times New Roman"/>
                                              <w:sz w:val="24"/>
                                              <w:szCs w:val="24"/>
                                            </w:rPr>
                                          </w:pPr>
                                          <w:r w:rsidRPr="003E5D08">
                                            <w:rPr>
                                              <w:rFonts w:asciiTheme="minorHAnsi" w:eastAsia="TT5D0o00" w:hAnsiTheme="minorHAnsi" w:cs="TT5D0o00"/>
                                              <w:sz w:val="24"/>
                                              <w:szCs w:val="24"/>
                                            </w:rPr>
                                            <w:t>Обучение и практическа подготовка на Щабовете за координация и екипите от</w:t>
                                          </w:r>
                                        </w:p>
                                        <w:p w:rsidR="00FA2993" w:rsidRPr="003E5D08" w:rsidRDefault="00FA2993" w:rsidP="00FC523B">
                                          <w:pPr>
                                            <w:spacing w:after="0"/>
                                            <w:ind w:right="34"/>
                                            <w:jc w:val="both"/>
                                            <w:rPr>
                                              <w:rFonts w:asciiTheme="minorHAnsi" w:hAnsiTheme="minorHAnsi" w:cs="Times New Roman"/>
                                              <w:sz w:val="24"/>
                                              <w:szCs w:val="24"/>
                                              <w:lang w:val="en-US"/>
                                            </w:rPr>
                                          </w:pPr>
                                          <w:r w:rsidRPr="003E5D08">
                                            <w:rPr>
                                              <w:rFonts w:asciiTheme="minorHAnsi" w:eastAsia="TT5D0o00" w:hAnsiTheme="minorHAnsi" w:cs="TT5D0o00"/>
                                              <w:sz w:val="24"/>
                                              <w:szCs w:val="24"/>
                                            </w:rPr>
                                            <w:t>Единната спасителна система за провеждане на НАВР при наводнение</w:t>
                                          </w:r>
                                          <w:r w:rsidR="0039013C" w:rsidRPr="003E5D08">
                                            <w:rPr>
                                              <w:rFonts w:asciiTheme="minorHAnsi" w:eastAsia="TT5D0o00" w:hAnsiTheme="minorHAnsi" w:cs="TT5D0o00"/>
                                              <w:sz w:val="24"/>
                                              <w:szCs w:val="24"/>
                                            </w:rPr>
                                            <w:t>.</w:t>
                                          </w:r>
                                        </w:p>
                                        <w:p w:rsidR="00047B5F" w:rsidRPr="003E5D08" w:rsidRDefault="00047B5F" w:rsidP="00FC523B">
                                          <w:pPr>
                                            <w:autoSpaceDE w:val="0"/>
                                            <w:autoSpaceDN w:val="0"/>
                                            <w:adjustRightInd w:val="0"/>
                                            <w:spacing w:after="0" w:line="240" w:lineRule="auto"/>
                                            <w:ind w:right="34"/>
                                            <w:jc w:val="both"/>
                                            <w:rPr>
                                              <w:rFonts w:asciiTheme="minorHAnsi" w:hAnsiTheme="minorHAnsi" w:cs="TT5D1o00"/>
                                              <w:b/>
                                              <w:i/>
                                              <w:color w:val="984806" w:themeColor="accent6" w:themeShade="80"/>
                                              <w:sz w:val="24"/>
                                              <w:szCs w:val="24"/>
                                            </w:rPr>
                                          </w:pPr>
                                          <w:r w:rsidRPr="003E5D08">
                                            <w:rPr>
                                              <w:rFonts w:asciiTheme="minorHAnsi" w:hAnsiTheme="minorHAnsi" w:cs="TT5D1o00"/>
                                              <w:b/>
                                              <w:i/>
                                              <w:color w:val="984806" w:themeColor="accent6" w:themeShade="80"/>
                                              <w:sz w:val="24"/>
                                              <w:szCs w:val="24"/>
                                            </w:rPr>
                                            <w:t xml:space="preserve">       Мерки за намаляване последствията при масови горски и полски пожари:</w:t>
                                          </w:r>
                                        </w:p>
                                        <w:p w:rsidR="00047B5F" w:rsidRPr="003E5D08" w:rsidRDefault="00047B5F" w:rsidP="00B15383">
                                          <w:pPr>
                                            <w:pStyle w:val="a4"/>
                                            <w:numPr>
                                              <w:ilvl w:val="0"/>
                                              <w:numId w:val="95"/>
                                            </w:numPr>
                                            <w:autoSpaceDE w:val="0"/>
                                            <w:autoSpaceDN w:val="0"/>
                                            <w:adjustRightInd w:val="0"/>
                                            <w:spacing w:after="0" w:line="240" w:lineRule="auto"/>
                                            <w:ind w:left="61" w:right="34" w:firstLine="299"/>
                                            <w:jc w:val="both"/>
                                            <w:rPr>
                                              <w:rFonts w:asciiTheme="minorHAnsi" w:eastAsia="TT5D0o00" w:hAnsiTheme="minorHAnsi" w:cs="TT5D0o00"/>
                                              <w:sz w:val="24"/>
                                              <w:szCs w:val="24"/>
                                            </w:rPr>
                                          </w:pPr>
                                          <w:r w:rsidRPr="003E5D08">
                                            <w:rPr>
                                              <w:rFonts w:asciiTheme="minorHAnsi" w:eastAsia="TT5D0o00" w:hAnsiTheme="minorHAnsi" w:cs="TT5D0o00"/>
                                              <w:sz w:val="24"/>
                                              <w:szCs w:val="24"/>
                                            </w:rPr>
                                            <w:t>Изследване</w:t>
                                          </w:r>
                                          <w:r w:rsidRPr="003E5D08">
                                            <w:rPr>
                                              <w:rFonts w:asciiTheme="minorHAnsi" w:hAnsiTheme="minorHAnsi" w:cs="Times New Roman"/>
                                              <w:sz w:val="24"/>
                                              <w:szCs w:val="24"/>
                                            </w:rPr>
                                            <w:t xml:space="preserve">, </w:t>
                                          </w:r>
                                          <w:r w:rsidRPr="003E5D08">
                                            <w:rPr>
                                              <w:rFonts w:asciiTheme="minorHAnsi" w:eastAsia="TT5D0o00" w:hAnsiTheme="minorHAnsi" w:cs="TT5D0o00"/>
                                              <w:sz w:val="24"/>
                                              <w:szCs w:val="24"/>
                                            </w:rPr>
                                            <w:t xml:space="preserve">анализ и </w:t>
                                          </w:r>
                                          <w:r w:rsidRPr="003E5D08">
                                            <w:rPr>
                                              <w:rFonts w:eastAsia="TT5D0o00" w:cs="TT5D0o00"/>
                                              <w:sz w:val="24"/>
                                              <w:szCs w:val="24"/>
                                            </w:rPr>
                                            <w:t>оцен</w:t>
                                          </w:r>
                                          <w:r w:rsidRPr="003E5D08">
                                            <w:rPr>
                                              <w:rFonts w:asciiTheme="minorHAnsi" w:eastAsia="TT5D0o00" w:hAnsiTheme="minorHAnsi" w:cs="TT5D0o00"/>
                                              <w:sz w:val="24"/>
                                              <w:szCs w:val="24"/>
                                            </w:rPr>
                                            <w:t>ка на риска за възникване на големи пожари в обектиот критичната инфраструктура</w:t>
                                          </w:r>
                                          <w:r w:rsidRPr="003E5D08">
                                            <w:rPr>
                                              <w:rFonts w:asciiTheme="minorHAnsi" w:hAnsiTheme="minorHAnsi" w:cs="Times New Roman"/>
                                              <w:sz w:val="24"/>
                                              <w:szCs w:val="24"/>
                                            </w:rPr>
                                            <w:t xml:space="preserve">, </w:t>
                                          </w:r>
                                          <w:r w:rsidRPr="003E5D08">
                                            <w:rPr>
                                              <w:rFonts w:asciiTheme="minorHAnsi" w:eastAsia="TT5D0o00" w:hAnsiTheme="minorHAnsi" w:cs="TT5D0o00"/>
                                              <w:sz w:val="24"/>
                                              <w:szCs w:val="24"/>
                                            </w:rPr>
                                            <w:t>горски фонд и обработваеми земеделски площи</w:t>
                                          </w:r>
                                          <w:r w:rsidRPr="003E5D08">
                                            <w:rPr>
                                              <w:rFonts w:asciiTheme="minorHAnsi" w:hAnsiTheme="minorHAnsi" w:cs="Times New Roman"/>
                                              <w:sz w:val="24"/>
                                              <w:szCs w:val="24"/>
                                            </w:rPr>
                                            <w:t>;</w:t>
                                          </w:r>
                                        </w:p>
                                        <w:p w:rsidR="00047B5F" w:rsidRPr="003E5D08" w:rsidRDefault="00047B5F" w:rsidP="00B15383">
                                          <w:pPr>
                                            <w:pStyle w:val="a4"/>
                                            <w:numPr>
                                              <w:ilvl w:val="0"/>
                                              <w:numId w:val="95"/>
                                            </w:numPr>
                                            <w:autoSpaceDE w:val="0"/>
                                            <w:autoSpaceDN w:val="0"/>
                                            <w:adjustRightInd w:val="0"/>
                                            <w:spacing w:after="0" w:line="240" w:lineRule="auto"/>
                                            <w:ind w:right="34"/>
                                            <w:jc w:val="both"/>
                                            <w:rPr>
                                              <w:rFonts w:asciiTheme="minorHAnsi" w:hAnsiTheme="minorHAnsi" w:cs="Times New Roman"/>
                                              <w:sz w:val="24"/>
                                              <w:szCs w:val="24"/>
                                            </w:rPr>
                                          </w:pPr>
                                          <w:r w:rsidRPr="003E5D08">
                                            <w:rPr>
                                              <w:rFonts w:asciiTheme="minorHAnsi" w:eastAsia="TT5D0o00" w:hAnsiTheme="minorHAnsi" w:cs="TT5D0o00"/>
                                              <w:sz w:val="24"/>
                                              <w:szCs w:val="24"/>
                                            </w:rPr>
                                            <w:t>Провеждане на ДПК и предприемане на превантивни мерки за намаляване на</w:t>
                                          </w:r>
                                        </w:p>
                                        <w:p w:rsidR="00047B5F" w:rsidRPr="003E5D08" w:rsidRDefault="00047B5F" w:rsidP="00FC523B">
                                          <w:pPr>
                                            <w:autoSpaceDE w:val="0"/>
                                            <w:autoSpaceDN w:val="0"/>
                                            <w:adjustRightInd w:val="0"/>
                                            <w:spacing w:after="0" w:line="240" w:lineRule="auto"/>
                                            <w:ind w:right="34"/>
                                            <w:jc w:val="both"/>
                                            <w:rPr>
                                              <w:rFonts w:asciiTheme="minorHAnsi" w:hAnsiTheme="minorHAnsi" w:cs="Times New Roman"/>
                                              <w:sz w:val="24"/>
                                              <w:szCs w:val="24"/>
                                            </w:rPr>
                                          </w:pPr>
                                          <w:r w:rsidRPr="003E5D08">
                                            <w:rPr>
                                              <w:rFonts w:asciiTheme="minorHAnsi" w:eastAsia="TT5D0o00" w:hAnsiTheme="minorHAnsi" w:cs="TT5D0o00"/>
                                              <w:sz w:val="24"/>
                                              <w:szCs w:val="24"/>
                                            </w:rPr>
                                            <w:t>предпоставките за възникване на пожари</w:t>
                                          </w:r>
                                          <w:r w:rsidRPr="003E5D08">
                                            <w:rPr>
                                              <w:rFonts w:asciiTheme="minorHAnsi" w:hAnsiTheme="minorHAnsi" w:cs="Times New Roman"/>
                                              <w:sz w:val="24"/>
                                              <w:szCs w:val="24"/>
                                            </w:rPr>
                                            <w:t>;</w:t>
                                          </w:r>
                                        </w:p>
                                        <w:p w:rsidR="00047B5F" w:rsidRPr="003E5D08" w:rsidRDefault="00047B5F" w:rsidP="00B15383">
                                          <w:pPr>
                                            <w:pStyle w:val="a4"/>
                                            <w:numPr>
                                              <w:ilvl w:val="0"/>
                                              <w:numId w:val="95"/>
                                            </w:numPr>
                                            <w:autoSpaceDE w:val="0"/>
                                            <w:autoSpaceDN w:val="0"/>
                                            <w:adjustRightInd w:val="0"/>
                                            <w:spacing w:after="0" w:line="240" w:lineRule="auto"/>
                                            <w:ind w:right="34"/>
                                            <w:jc w:val="both"/>
                                            <w:rPr>
                                              <w:rFonts w:asciiTheme="minorHAnsi" w:hAnsiTheme="minorHAnsi" w:cs="Times New Roman"/>
                                              <w:sz w:val="24"/>
                                              <w:szCs w:val="24"/>
                                            </w:rPr>
                                          </w:pPr>
                                          <w:r w:rsidRPr="003E5D08">
                                            <w:rPr>
                                              <w:rFonts w:asciiTheme="minorHAnsi" w:eastAsia="TT5D0o00" w:hAnsiTheme="minorHAnsi" w:cs="TT5D0o00"/>
                                              <w:sz w:val="24"/>
                                              <w:szCs w:val="24"/>
                                            </w:rPr>
                                            <w:t>Провежадане на мероприятия за обезопасяване на обектите</w:t>
                                          </w:r>
                                          <w:r w:rsidRPr="003E5D08">
                                            <w:rPr>
                                              <w:rFonts w:asciiTheme="minorHAnsi" w:hAnsiTheme="minorHAnsi" w:cs="Times New Roman"/>
                                              <w:sz w:val="24"/>
                                              <w:szCs w:val="24"/>
                                            </w:rPr>
                                            <w:t xml:space="preserve">, </w:t>
                                          </w:r>
                                          <w:r w:rsidRPr="003E5D08">
                                            <w:rPr>
                                              <w:rFonts w:asciiTheme="minorHAnsi" w:eastAsia="TT5D0o00" w:hAnsiTheme="minorHAnsi" w:cs="TT5D0o00"/>
                                              <w:sz w:val="24"/>
                                              <w:szCs w:val="24"/>
                                            </w:rPr>
                                            <w:t>горски фонд и</w:t>
                                          </w:r>
                                        </w:p>
                                        <w:p w:rsidR="00047B5F" w:rsidRPr="003E5D08" w:rsidRDefault="00047B5F" w:rsidP="00FC523B">
                                          <w:pPr>
                                            <w:autoSpaceDE w:val="0"/>
                                            <w:autoSpaceDN w:val="0"/>
                                            <w:adjustRightInd w:val="0"/>
                                            <w:spacing w:after="0" w:line="240" w:lineRule="auto"/>
                                            <w:ind w:right="34"/>
                                            <w:jc w:val="both"/>
                                            <w:rPr>
                                              <w:rFonts w:asciiTheme="minorHAnsi" w:hAnsiTheme="minorHAnsi" w:cs="Times New Roman"/>
                                              <w:sz w:val="24"/>
                                              <w:szCs w:val="24"/>
                                            </w:rPr>
                                          </w:pPr>
                                          <w:r w:rsidRPr="003E5D08">
                                            <w:rPr>
                                              <w:rFonts w:asciiTheme="minorHAnsi" w:eastAsia="TT5D0o00" w:hAnsiTheme="minorHAnsi" w:cs="TT5D0o00"/>
                                              <w:sz w:val="24"/>
                                              <w:szCs w:val="24"/>
                                            </w:rPr>
                                            <w:t>обработваеми земеделски площи</w:t>
                                          </w:r>
                                          <w:r w:rsidRPr="003E5D08">
                                            <w:rPr>
                                              <w:rFonts w:asciiTheme="minorHAnsi" w:hAnsiTheme="minorHAnsi" w:cs="Times New Roman"/>
                                              <w:sz w:val="24"/>
                                              <w:szCs w:val="24"/>
                                            </w:rPr>
                                            <w:t>;</w:t>
                                          </w:r>
                                        </w:p>
                                        <w:p w:rsidR="007B601F" w:rsidRPr="003E5D08" w:rsidRDefault="00047B5F" w:rsidP="00B15383">
                                          <w:pPr>
                                            <w:pStyle w:val="a4"/>
                                            <w:numPr>
                                              <w:ilvl w:val="0"/>
                                              <w:numId w:val="95"/>
                                            </w:numPr>
                                            <w:spacing w:after="0"/>
                                            <w:ind w:right="34"/>
                                            <w:jc w:val="both"/>
                                            <w:rPr>
                                              <w:rFonts w:asciiTheme="minorHAnsi" w:hAnsiTheme="minorHAnsi" w:cs="Times New Roman"/>
                                              <w:sz w:val="24"/>
                                              <w:szCs w:val="24"/>
                                            </w:rPr>
                                          </w:pPr>
                                          <w:r w:rsidRPr="003E5D08">
                                            <w:rPr>
                                              <w:rFonts w:asciiTheme="minorHAnsi" w:eastAsia="TT5D0o00" w:hAnsiTheme="minorHAnsi" w:cs="TT5D0o00"/>
                                              <w:sz w:val="24"/>
                                              <w:szCs w:val="24"/>
                                            </w:rPr>
                                            <w:t>Създаване на условия за успешно пожарогасене</w:t>
                                          </w:r>
                                        </w:p>
                                        <w:p w:rsidR="007B601F" w:rsidRPr="003E5D08" w:rsidRDefault="007B601F" w:rsidP="0067731F">
                                          <w:pPr>
                                            <w:spacing w:after="0"/>
                                            <w:ind w:right="495"/>
                                            <w:rPr>
                                              <w:rFonts w:asciiTheme="minorHAnsi" w:eastAsia="TT69Fo00" w:hAnsiTheme="minorHAnsi"/>
                                              <w:b/>
                                              <w:i/>
                                              <w:sz w:val="24"/>
                                              <w:szCs w:val="24"/>
                                            </w:rPr>
                                          </w:pPr>
                                          <w:r w:rsidRPr="003E5D08">
                                            <w:rPr>
                                              <w:rFonts w:asciiTheme="minorHAnsi" w:eastAsia="TT69Fo00" w:hAnsiTheme="minorHAnsi"/>
                                              <w:b/>
                                              <w:i/>
                                              <w:color w:val="984806" w:themeColor="accent6" w:themeShade="80"/>
                                              <w:sz w:val="24"/>
                                              <w:szCs w:val="24"/>
                                            </w:rPr>
                                            <w:t>Мерки за защита на населението:</w:t>
                                          </w:r>
                                        </w:p>
                                        <w:p w:rsidR="007B601F" w:rsidRPr="003E5D08" w:rsidRDefault="007B601F" w:rsidP="00B15383">
                                          <w:pPr>
                                            <w:pStyle w:val="a4"/>
                                            <w:numPr>
                                              <w:ilvl w:val="0"/>
                                              <w:numId w:val="95"/>
                                            </w:numPr>
                                            <w:spacing w:after="0"/>
                                            <w:jc w:val="both"/>
                                            <w:rPr>
                                              <w:rFonts w:asciiTheme="minorHAnsi" w:eastAsia="TT69Fo00" w:hAnsiTheme="minorHAnsi"/>
                                              <w:sz w:val="24"/>
                                              <w:szCs w:val="24"/>
                                            </w:rPr>
                                          </w:pPr>
                                          <w:r w:rsidRPr="003E5D08">
                                            <w:rPr>
                                              <w:rFonts w:asciiTheme="minorHAnsi" w:eastAsia="TT69Eo00" w:hAnsiTheme="minorHAnsi"/>
                                              <w:sz w:val="24"/>
                                              <w:szCs w:val="24"/>
                                            </w:rPr>
                                            <w:t>Информационна обезпеченост на територията на общината</w:t>
                                          </w:r>
                                          <w:r w:rsidRPr="003E5D08">
                                            <w:rPr>
                                              <w:rFonts w:asciiTheme="minorHAnsi" w:eastAsia="TT69Fo00" w:hAnsiTheme="minorHAnsi"/>
                                              <w:sz w:val="24"/>
                                              <w:szCs w:val="24"/>
                                            </w:rPr>
                                            <w:t>;</w:t>
                                          </w:r>
                                        </w:p>
                                        <w:p w:rsidR="007B601F" w:rsidRPr="003E5D08" w:rsidRDefault="007B601F" w:rsidP="00B15383">
                                          <w:pPr>
                                            <w:pStyle w:val="a4"/>
                                            <w:numPr>
                                              <w:ilvl w:val="0"/>
                                              <w:numId w:val="95"/>
                                            </w:numPr>
                                            <w:spacing w:after="0"/>
                                            <w:jc w:val="both"/>
                                            <w:rPr>
                                              <w:rFonts w:asciiTheme="minorHAnsi" w:eastAsia="TT69Eo00" w:hAnsiTheme="minorHAnsi"/>
                                              <w:sz w:val="24"/>
                                              <w:szCs w:val="24"/>
                                            </w:rPr>
                                          </w:pPr>
                                          <w:r w:rsidRPr="003E5D08">
                                            <w:rPr>
                                              <w:rFonts w:asciiTheme="minorHAnsi" w:eastAsia="TT69Eo00" w:hAnsiTheme="minorHAnsi"/>
                                              <w:sz w:val="24"/>
                                              <w:szCs w:val="24"/>
                                            </w:rPr>
                                            <w:t>Провеждане на просветна и разяснителна дейност за естеството на</w:t>
                                          </w:r>
                                          <w:r w:rsidR="00620EC6" w:rsidRPr="003E5D08">
                                            <w:rPr>
                                              <w:rFonts w:asciiTheme="minorHAnsi" w:eastAsia="TT69Eo00" w:hAnsiTheme="minorHAnsi"/>
                                              <w:sz w:val="24"/>
                                              <w:szCs w:val="24"/>
                                            </w:rPr>
                                            <w:t xml:space="preserve"> заболява -</w:t>
                                          </w:r>
                                        </w:p>
                                        <w:p w:rsidR="007B601F" w:rsidRPr="003E5D08" w:rsidRDefault="007B601F" w:rsidP="00FC523B">
                                          <w:pPr>
                                            <w:spacing w:after="0"/>
                                            <w:jc w:val="both"/>
                                            <w:rPr>
                                              <w:rFonts w:asciiTheme="minorHAnsi" w:eastAsia="TT69Fo00" w:hAnsiTheme="minorHAnsi"/>
                                              <w:sz w:val="24"/>
                                              <w:szCs w:val="24"/>
                                            </w:rPr>
                                          </w:pPr>
                                          <w:r w:rsidRPr="003E5D08">
                                            <w:rPr>
                                              <w:rFonts w:asciiTheme="minorHAnsi" w:eastAsia="TT69Eo00" w:hAnsiTheme="minorHAnsi"/>
                                              <w:sz w:val="24"/>
                                              <w:szCs w:val="24"/>
                                            </w:rPr>
                                            <w:t>нето и свързаните с него рискове</w:t>
                                          </w:r>
                                          <w:r w:rsidRPr="003E5D08">
                                            <w:rPr>
                                              <w:rFonts w:asciiTheme="minorHAnsi" w:eastAsia="TT69Fo00" w:hAnsiTheme="minorHAnsi"/>
                                              <w:sz w:val="24"/>
                                              <w:szCs w:val="24"/>
                                            </w:rPr>
                                            <w:t>.</w:t>
                                          </w:r>
                                        </w:p>
                                        <w:p w:rsidR="007B601F" w:rsidRPr="003E5D08" w:rsidRDefault="007B601F" w:rsidP="00B15383">
                                          <w:pPr>
                                            <w:pStyle w:val="a4"/>
                                            <w:numPr>
                                              <w:ilvl w:val="0"/>
                                              <w:numId w:val="96"/>
                                            </w:numPr>
                                            <w:spacing w:after="0"/>
                                            <w:ind w:left="0" w:firstLine="360"/>
                                            <w:jc w:val="both"/>
                                            <w:rPr>
                                              <w:rFonts w:asciiTheme="minorHAnsi" w:eastAsia="TT69Eo00" w:hAnsiTheme="minorHAnsi"/>
                                              <w:sz w:val="24"/>
                                              <w:szCs w:val="24"/>
                                            </w:rPr>
                                          </w:pPr>
                                          <w:r w:rsidRPr="003E5D08">
                                            <w:rPr>
                                              <w:rFonts w:asciiTheme="minorHAnsi" w:eastAsia="TT69Eo00" w:hAnsiTheme="minorHAnsi"/>
                                              <w:sz w:val="24"/>
                                              <w:szCs w:val="24"/>
                                            </w:rPr>
                                            <w:t>Налагане на забранителни и ограничителни мерки на огнището на болест</w:t>
                                          </w:r>
                                          <w:r w:rsidRPr="003E5D08">
                                            <w:rPr>
                                              <w:rFonts w:asciiTheme="minorHAnsi" w:eastAsia="TT69Fo00" w:hAnsiTheme="minorHAnsi"/>
                                              <w:sz w:val="24"/>
                                              <w:szCs w:val="24"/>
                                            </w:rPr>
                                            <w:t xml:space="preserve">, </w:t>
                                          </w:r>
                                          <w:r w:rsidRPr="003E5D08">
                                            <w:rPr>
                                              <w:rFonts w:asciiTheme="minorHAnsi" w:eastAsia="TT69Eo00" w:hAnsiTheme="minorHAnsi"/>
                                              <w:sz w:val="24"/>
                                              <w:szCs w:val="24"/>
                                            </w:rPr>
                                            <w:t>за</w:t>
                                          </w:r>
                                          <w:r w:rsidR="00620EC6" w:rsidRPr="003E5D08">
                                            <w:rPr>
                                              <w:rFonts w:asciiTheme="minorHAnsi" w:eastAsia="TT69Eo00" w:hAnsiTheme="minorHAnsi"/>
                                              <w:sz w:val="24"/>
                                              <w:szCs w:val="24"/>
                                            </w:rPr>
                                            <w:t xml:space="preserve"> обез</w:t>
                                          </w:r>
                                          <w:r w:rsidRPr="003E5D08">
                                            <w:rPr>
                                              <w:rFonts w:asciiTheme="minorHAnsi" w:eastAsia="TT69Eo00" w:hAnsiTheme="minorHAnsi"/>
                                              <w:sz w:val="24"/>
                                              <w:szCs w:val="24"/>
                                            </w:rPr>
                                            <w:t>печаване на контрол върху движението в района</w:t>
                                          </w:r>
                                          <w:r w:rsidRPr="003E5D08">
                                            <w:rPr>
                                              <w:rFonts w:asciiTheme="minorHAnsi" w:eastAsia="TT69Fo00" w:hAnsiTheme="minorHAnsi"/>
                                              <w:sz w:val="24"/>
                                              <w:szCs w:val="24"/>
                                            </w:rPr>
                                            <w:t xml:space="preserve">, </w:t>
                                          </w:r>
                                          <w:r w:rsidRPr="003E5D08">
                                            <w:rPr>
                                              <w:rFonts w:asciiTheme="minorHAnsi" w:eastAsia="TT69Eo00" w:hAnsiTheme="minorHAnsi"/>
                                              <w:sz w:val="24"/>
                                              <w:szCs w:val="24"/>
                                            </w:rPr>
                                            <w:t>за затваряне на пазарите и предотвратяване на опити за нелегална търговия с животни</w:t>
                                          </w:r>
                                          <w:r w:rsidRPr="003E5D08">
                                            <w:rPr>
                                              <w:rFonts w:asciiTheme="minorHAnsi" w:eastAsia="TT69Fo00" w:hAnsiTheme="minorHAnsi"/>
                                              <w:sz w:val="24"/>
                                              <w:szCs w:val="24"/>
                                            </w:rPr>
                                            <w:t>;</w:t>
                                          </w:r>
                                        </w:p>
                                        <w:p w:rsidR="007B601F" w:rsidRPr="003E5D08" w:rsidRDefault="007B601F" w:rsidP="00B15383">
                                          <w:pPr>
                                            <w:pStyle w:val="a4"/>
                                            <w:numPr>
                                              <w:ilvl w:val="0"/>
                                              <w:numId w:val="96"/>
                                            </w:numPr>
                                            <w:spacing w:after="0"/>
                                            <w:ind w:left="0" w:right="34" w:firstLine="360"/>
                                            <w:jc w:val="both"/>
                                            <w:rPr>
                                              <w:rFonts w:asciiTheme="minorHAnsi" w:eastAsia="TT69Eo00" w:hAnsiTheme="minorHAnsi"/>
                                              <w:sz w:val="24"/>
                                              <w:szCs w:val="24"/>
                                            </w:rPr>
                                          </w:pPr>
                                          <w:r w:rsidRPr="003E5D08">
                                            <w:rPr>
                                              <w:rFonts w:asciiTheme="minorHAnsi" w:eastAsia="TT69Eo00" w:hAnsiTheme="minorHAnsi"/>
                                              <w:sz w:val="24"/>
                                              <w:szCs w:val="24"/>
                                            </w:rPr>
                                            <w:t>Налагане на карантинни мерки в района на огнището и упражняване на контрол върху изпълнението им.</w:t>
                                          </w:r>
                                        </w:p>
                                        <w:p w:rsidR="007B601F" w:rsidRPr="003E5D08" w:rsidRDefault="007B601F" w:rsidP="00B15383">
                                          <w:pPr>
                                            <w:pStyle w:val="a4"/>
                                            <w:numPr>
                                              <w:ilvl w:val="0"/>
                                              <w:numId w:val="96"/>
                                            </w:numPr>
                                            <w:spacing w:after="0"/>
                                            <w:ind w:left="0" w:right="34" w:firstLine="360"/>
                                            <w:jc w:val="both"/>
                                            <w:rPr>
                                              <w:rFonts w:asciiTheme="minorHAnsi" w:eastAsia="TT69Eo00" w:hAnsiTheme="minorHAnsi"/>
                                              <w:sz w:val="24"/>
                                              <w:szCs w:val="24"/>
                                            </w:rPr>
                                          </w:pPr>
                                          <w:r w:rsidRPr="003E5D08">
                                            <w:rPr>
                                              <w:rFonts w:asciiTheme="minorHAnsi" w:eastAsia="TT69Eo00" w:hAnsiTheme="minorHAnsi"/>
                                              <w:sz w:val="24"/>
                                              <w:szCs w:val="24"/>
                                            </w:rPr>
                                            <w:t>Унищожаване на заразените и контактни животни, а в случай, че се провежда превантивно клане участие и контрол при транспортирането на животни до определе</w:t>
                                          </w:r>
                                          <w:r w:rsidR="00620EC6" w:rsidRPr="003E5D08">
                                            <w:rPr>
                                              <w:rFonts w:asciiTheme="minorHAnsi" w:eastAsia="TT69Eo00" w:hAnsiTheme="minorHAnsi"/>
                                              <w:sz w:val="24"/>
                                              <w:szCs w:val="24"/>
                                            </w:rPr>
                                            <w:t>-</w:t>
                                          </w:r>
                                          <w:r w:rsidRPr="003E5D08">
                                            <w:rPr>
                                              <w:rFonts w:asciiTheme="minorHAnsi" w:eastAsia="TT69Eo00" w:hAnsiTheme="minorHAnsi"/>
                                              <w:sz w:val="24"/>
                                              <w:szCs w:val="24"/>
                                            </w:rPr>
                                            <w:t>ната кланица и контрол при извършване на клането.</w:t>
                                          </w:r>
                                        </w:p>
                                        <w:p w:rsidR="007B601F" w:rsidRPr="003E5D08" w:rsidRDefault="007B601F" w:rsidP="00B15383">
                                          <w:pPr>
                                            <w:pStyle w:val="a4"/>
                                            <w:numPr>
                                              <w:ilvl w:val="0"/>
                                              <w:numId w:val="97"/>
                                            </w:numPr>
                                            <w:spacing w:after="0"/>
                                            <w:ind w:left="0" w:right="34" w:firstLine="360"/>
                                            <w:jc w:val="both"/>
                                            <w:rPr>
                                              <w:rFonts w:asciiTheme="minorHAnsi" w:eastAsia="TT69Eo00" w:hAnsiTheme="minorHAnsi"/>
                                              <w:sz w:val="24"/>
                                              <w:szCs w:val="24"/>
                                            </w:rPr>
                                          </w:pPr>
                                          <w:r w:rsidRPr="003E5D08">
                                            <w:rPr>
                                              <w:rFonts w:asciiTheme="minorHAnsi" w:eastAsia="TT69Eo00" w:hAnsiTheme="minorHAnsi"/>
                                              <w:sz w:val="24"/>
                                              <w:szCs w:val="24"/>
                                            </w:rPr>
                                            <w:t>Мероприятията за ликвидиране на огнището и мероприятията в предпазнатаинадзорната зони.</w:t>
                                          </w:r>
                                        </w:p>
                                        <w:p w:rsidR="00C0076D" w:rsidRPr="003E5D08" w:rsidRDefault="00C0076D" w:rsidP="0067731F">
                                          <w:pPr>
                                            <w:autoSpaceDE w:val="0"/>
                                            <w:autoSpaceDN w:val="0"/>
                                            <w:adjustRightInd w:val="0"/>
                                            <w:spacing w:after="0"/>
                                            <w:ind w:right="495"/>
                                            <w:rPr>
                                              <w:rFonts w:asciiTheme="minorHAnsi" w:eastAsia="TimesNewRomanOOEnc" w:hAnsiTheme="minorHAnsi" w:cs="TimesNewRomanOOEnc"/>
                                              <w:b/>
                                              <w:i/>
                                              <w:color w:val="984806" w:themeColor="accent6" w:themeShade="80"/>
                                              <w:sz w:val="24"/>
                                              <w:szCs w:val="24"/>
                                            </w:rPr>
                                          </w:pPr>
                                          <w:r w:rsidRPr="003E5D08">
                                            <w:rPr>
                                              <w:rFonts w:asciiTheme="minorHAnsi" w:eastAsia="TimesNewRomanOOEnc" w:hAnsiTheme="minorHAnsi" w:cs="TimesNewRomanOOEnc"/>
                                              <w:b/>
                                              <w:i/>
                                              <w:color w:val="984806" w:themeColor="accent6" w:themeShade="80"/>
                                              <w:sz w:val="24"/>
                                              <w:szCs w:val="24"/>
                                            </w:rPr>
                                            <w:t>Ресурсна обезпеченост:</w:t>
                                          </w:r>
                                        </w:p>
                                        <w:p w:rsidR="00C0076D" w:rsidRPr="003E5D08" w:rsidRDefault="00C0076D" w:rsidP="00794B4E">
                                          <w:pPr>
                                            <w:autoSpaceDE w:val="0"/>
                                            <w:autoSpaceDN w:val="0"/>
                                            <w:adjustRightInd w:val="0"/>
                                            <w:spacing w:after="0"/>
                                            <w:ind w:right="34"/>
                                            <w:rPr>
                                              <w:rFonts w:asciiTheme="minorHAnsi" w:eastAsia="TimesNewRomanOOEnc" w:hAnsiTheme="minorHAnsi" w:cs="TimesNewRomanOOEnc"/>
                                              <w:sz w:val="24"/>
                                              <w:szCs w:val="24"/>
                                            </w:rPr>
                                          </w:pPr>
                                          <w:r w:rsidRPr="003E5D08">
                                            <w:rPr>
                                              <w:rFonts w:asciiTheme="minorHAnsi" w:eastAsia="TimesNewRomanOOEnc" w:hAnsiTheme="minorHAnsi" w:cs="TimesNewRomanOOEnc"/>
                                              <w:sz w:val="24"/>
                                              <w:szCs w:val="24"/>
                                            </w:rPr>
                                            <w:t xml:space="preserve">       Планираните мерки, дейности и проекти следва да бъдат съобразени с възмож</w:t>
                                          </w:r>
                                          <w:r w:rsidR="00794B4E" w:rsidRPr="003E5D08">
                                            <w:rPr>
                                              <w:rFonts w:asciiTheme="minorHAnsi" w:eastAsia="TimesNewRomanOOEnc" w:hAnsiTheme="minorHAnsi" w:cs="TimesNewRomanOOEnc"/>
                                              <w:sz w:val="24"/>
                                              <w:szCs w:val="24"/>
                                              <w:lang w:val="en-US"/>
                                            </w:rPr>
                                            <w:t>-</w:t>
                                          </w:r>
                                          <w:r w:rsidRPr="003E5D08">
                                            <w:rPr>
                                              <w:rFonts w:asciiTheme="minorHAnsi" w:eastAsia="TimesNewRomanOOEnc" w:hAnsiTheme="minorHAnsi" w:cs="TimesNewRomanOOEnc"/>
                                              <w:sz w:val="24"/>
                                              <w:szCs w:val="24"/>
                                            </w:rPr>
                                            <w:lastRenderedPageBreak/>
                                            <w:t>ностите за финансиране – европейско, национално, регионално и общинско.</w:t>
                                          </w:r>
                                        </w:p>
                                        <w:p w:rsidR="00620EC6" w:rsidRPr="003E5D08" w:rsidRDefault="00620EC6" w:rsidP="0067731F">
                                          <w:pPr>
                                            <w:autoSpaceDE w:val="0"/>
                                            <w:autoSpaceDN w:val="0"/>
                                            <w:adjustRightInd w:val="0"/>
                                            <w:spacing w:after="0"/>
                                            <w:ind w:right="495"/>
                                            <w:rPr>
                                              <w:rFonts w:asciiTheme="minorHAnsi" w:eastAsia="TimesNewRomanOOEnc" w:hAnsiTheme="minorHAnsi" w:cs="TimesNewRomanOOEnc"/>
                                              <w:sz w:val="24"/>
                                              <w:szCs w:val="24"/>
                                              <w:lang w:val="en-US"/>
                                            </w:rPr>
                                          </w:pPr>
                                        </w:p>
                                        <w:p w:rsidR="00B70786" w:rsidRPr="003E5D08" w:rsidRDefault="00B70786" w:rsidP="0067731F">
                                          <w:pPr>
                                            <w:autoSpaceDE w:val="0"/>
                                            <w:autoSpaceDN w:val="0"/>
                                            <w:adjustRightInd w:val="0"/>
                                            <w:spacing w:after="0"/>
                                            <w:ind w:right="495"/>
                                            <w:rPr>
                                              <w:rFonts w:asciiTheme="minorHAnsi" w:eastAsia="TimesNewRomanOOEnc" w:hAnsiTheme="minorHAnsi" w:cs="TimesNewRomanOOEnc"/>
                                              <w:sz w:val="24"/>
                                              <w:szCs w:val="24"/>
                                              <w:lang w:val="en-US"/>
                                            </w:rPr>
                                          </w:pPr>
                                        </w:p>
                                        <w:p w:rsidR="00B70786" w:rsidRPr="003E5D08" w:rsidRDefault="00B70786" w:rsidP="0067731F">
                                          <w:pPr>
                                            <w:autoSpaceDE w:val="0"/>
                                            <w:autoSpaceDN w:val="0"/>
                                            <w:adjustRightInd w:val="0"/>
                                            <w:spacing w:after="0"/>
                                            <w:ind w:right="495"/>
                                            <w:rPr>
                                              <w:rFonts w:asciiTheme="minorHAnsi" w:eastAsia="TimesNewRomanOOEnc" w:hAnsiTheme="minorHAnsi" w:cs="TimesNewRomanOOEnc"/>
                                              <w:sz w:val="24"/>
                                              <w:szCs w:val="24"/>
                                              <w:lang w:val="en-US"/>
                                            </w:rPr>
                                          </w:pPr>
                                        </w:p>
                                        <w:p w:rsidR="00B70786" w:rsidRPr="003E5D08" w:rsidRDefault="00B70786" w:rsidP="0067731F">
                                          <w:pPr>
                                            <w:autoSpaceDE w:val="0"/>
                                            <w:autoSpaceDN w:val="0"/>
                                            <w:adjustRightInd w:val="0"/>
                                            <w:spacing w:after="0"/>
                                            <w:ind w:right="495"/>
                                            <w:rPr>
                                              <w:rFonts w:asciiTheme="minorHAnsi" w:eastAsia="TimesNewRomanOOEnc" w:hAnsiTheme="minorHAnsi" w:cs="TimesNewRomanOOEnc"/>
                                              <w:sz w:val="24"/>
                                              <w:szCs w:val="24"/>
                                              <w:lang w:val="en-US"/>
                                            </w:rPr>
                                          </w:pPr>
                                        </w:p>
                                        <w:p w:rsidR="00B70786" w:rsidRPr="003E5D08" w:rsidRDefault="00B70786" w:rsidP="0067731F">
                                          <w:pPr>
                                            <w:autoSpaceDE w:val="0"/>
                                            <w:autoSpaceDN w:val="0"/>
                                            <w:adjustRightInd w:val="0"/>
                                            <w:spacing w:after="0"/>
                                            <w:ind w:right="495"/>
                                            <w:rPr>
                                              <w:rFonts w:asciiTheme="minorHAnsi" w:eastAsia="TimesNewRomanOOEnc" w:hAnsiTheme="minorHAnsi" w:cs="TimesNewRomanOOEnc"/>
                                              <w:sz w:val="24"/>
                                              <w:szCs w:val="24"/>
                                              <w:lang w:val="en-US"/>
                                            </w:rPr>
                                          </w:pPr>
                                        </w:p>
                                        <w:p w:rsidR="00B70786" w:rsidRPr="003E5D08" w:rsidRDefault="00B70786" w:rsidP="0067731F">
                                          <w:pPr>
                                            <w:autoSpaceDE w:val="0"/>
                                            <w:autoSpaceDN w:val="0"/>
                                            <w:adjustRightInd w:val="0"/>
                                            <w:spacing w:after="0"/>
                                            <w:ind w:right="495"/>
                                            <w:rPr>
                                              <w:rFonts w:asciiTheme="minorHAnsi" w:eastAsia="TimesNewRomanOOEnc" w:hAnsiTheme="minorHAnsi" w:cs="TimesNewRomanOOEnc"/>
                                              <w:sz w:val="24"/>
                                              <w:szCs w:val="24"/>
                                              <w:lang w:val="en-US"/>
                                            </w:rPr>
                                          </w:pPr>
                                        </w:p>
                                        <w:p w:rsidR="00B70786" w:rsidRPr="003E5D08" w:rsidRDefault="00B70786" w:rsidP="0067731F">
                                          <w:pPr>
                                            <w:autoSpaceDE w:val="0"/>
                                            <w:autoSpaceDN w:val="0"/>
                                            <w:adjustRightInd w:val="0"/>
                                            <w:spacing w:after="0"/>
                                            <w:ind w:right="495"/>
                                            <w:rPr>
                                              <w:rFonts w:asciiTheme="minorHAnsi" w:eastAsia="TimesNewRomanOOEnc" w:hAnsiTheme="minorHAnsi" w:cs="TimesNewRomanOOEnc"/>
                                              <w:sz w:val="24"/>
                                              <w:szCs w:val="24"/>
                                              <w:lang w:val="en-US"/>
                                            </w:rPr>
                                          </w:pPr>
                                        </w:p>
                                        <w:p w:rsidR="00B70786" w:rsidRPr="003E5D08" w:rsidRDefault="00B70786" w:rsidP="0067731F">
                                          <w:pPr>
                                            <w:autoSpaceDE w:val="0"/>
                                            <w:autoSpaceDN w:val="0"/>
                                            <w:adjustRightInd w:val="0"/>
                                            <w:spacing w:after="0"/>
                                            <w:ind w:right="495"/>
                                            <w:rPr>
                                              <w:rFonts w:asciiTheme="minorHAnsi" w:eastAsia="TimesNewRomanOOEnc" w:hAnsiTheme="minorHAnsi" w:cs="TimesNewRomanOOEnc"/>
                                              <w:sz w:val="24"/>
                                              <w:szCs w:val="24"/>
                                              <w:lang w:val="en-US"/>
                                            </w:rPr>
                                          </w:pPr>
                                        </w:p>
                                        <w:p w:rsidR="00B70786" w:rsidRPr="003E5D08" w:rsidRDefault="00B70786" w:rsidP="0067731F">
                                          <w:pPr>
                                            <w:autoSpaceDE w:val="0"/>
                                            <w:autoSpaceDN w:val="0"/>
                                            <w:adjustRightInd w:val="0"/>
                                            <w:spacing w:after="0"/>
                                            <w:ind w:right="495"/>
                                            <w:rPr>
                                              <w:rFonts w:asciiTheme="minorHAnsi" w:eastAsia="TimesNewRomanOOEnc" w:hAnsiTheme="minorHAnsi" w:cs="TimesNewRomanOOEnc"/>
                                              <w:sz w:val="24"/>
                                              <w:szCs w:val="24"/>
                                              <w:lang w:val="en-US"/>
                                            </w:rPr>
                                          </w:pPr>
                                        </w:p>
                                        <w:p w:rsidR="00B70786" w:rsidRPr="003E5D08" w:rsidRDefault="00B70786" w:rsidP="0067731F">
                                          <w:pPr>
                                            <w:autoSpaceDE w:val="0"/>
                                            <w:autoSpaceDN w:val="0"/>
                                            <w:adjustRightInd w:val="0"/>
                                            <w:spacing w:after="0"/>
                                            <w:ind w:right="495"/>
                                            <w:rPr>
                                              <w:rFonts w:asciiTheme="minorHAnsi" w:eastAsia="TimesNewRomanOOEnc" w:hAnsiTheme="minorHAnsi" w:cs="TimesNewRomanOOEnc"/>
                                              <w:sz w:val="24"/>
                                              <w:szCs w:val="24"/>
                                              <w:lang w:val="en-US"/>
                                            </w:rPr>
                                          </w:pPr>
                                        </w:p>
                                        <w:p w:rsidR="0034483D" w:rsidRPr="003E5D08" w:rsidRDefault="0034483D" w:rsidP="0067731F">
                                          <w:pPr>
                                            <w:autoSpaceDE w:val="0"/>
                                            <w:autoSpaceDN w:val="0"/>
                                            <w:adjustRightInd w:val="0"/>
                                            <w:spacing w:after="0"/>
                                            <w:ind w:right="495"/>
                                            <w:jc w:val="both"/>
                                            <w:rPr>
                                              <w:rFonts w:asciiTheme="minorHAnsi" w:hAnsiTheme="minorHAnsi" w:cs="Times New Roman"/>
                                              <w:sz w:val="24"/>
                                              <w:szCs w:val="24"/>
                                              <w:lang w:val="en-US"/>
                                            </w:rPr>
                                          </w:pPr>
                                        </w:p>
                                        <w:p w:rsidR="00B70786" w:rsidRPr="003E5D08" w:rsidRDefault="00B70786" w:rsidP="0067731F">
                                          <w:pPr>
                                            <w:autoSpaceDE w:val="0"/>
                                            <w:autoSpaceDN w:val="0"/>
                                            <w:adjustRightInd w:val="0"/>
                                            <w:spacing w:after="0"/>
                                            <w:ind w:right="495"/>
                                            <w:jc w:val="both"/>
                                            <w:rPr>
                                              <w:rFonts w:asciiTheme="minorHAnsi" w:hAnsiTheme="minorHAnsi" w:cs="Times New Roman"/>
                                              <w:sz w:val="24"/>
                                              <w:szCs w:val="24"/>
                                              <w:lang w:val="en-US"/>
                                            </w:rPr>
                                          </w:pPr>
                                        </w:p>
                                        <w:p w:rsidR="00B70786" w:rsidRPr="003E5D08" w:rsidRDefault="00B70786" w:rsidP="0067731F">
                                          <w:pPr>
                                            <w:autoSpaceDE w:val="0"/>
                                            <w:autoSpaceDN w:val="0"/>
                                            <w:adjustRightInd w:val="0"/>
                                            <w:spacing w:after="0"/>
                                            <w:ind w:right="495"/>
                                            <w:jc w:val="both"/>
                                            <w:rPr>
                                              <w:rFonts w:asciiTheme="minorHAnsi" w:hAnsiTheme="minorHAnsi" w:cs="Times New Roman"/>
                                              <w:sz w:val="24"/>
                                              <w:szCs w:val="24"/>
                                              <w:lang w:val="en-US"/>
                                            </w:rPr>
                                          </w:pPr>
                                        </w:p>
                                        <w:p w:rsidR="00B70786" w:rsidRPr="003E5D08" w:rsidRDefault="00B70786" w:rsidP="0067731F">
                                          <w:pPr>
                                            <w:autoSpaceDE w:val="0"/>
                                            <w:autoSpaceDN w:val="0"/>
                                            <w:adjustRightInd w:val="0"/>
                                            <w:spacing w:after="0"/>
                                            <w:ind w:right="495"/>
                                            <w:jc w:val="both"/>
                                            <w:rPr>
                                              <w:rFonts w:asciiTheme="minorHAnsi" w:hAnsiTheme="minorHAnsi" w:cs="Times New Roman"/>
                                              <w:sz w:val="24"/>
                                              <w:szCs w:val="24"/>
                                              <w:lang w:val="en-US"/>
                                            </w:rPr>
                                          </w:pPr>
                                        </w:p>
                                        <w:p w:rsidR="00B70786" w:rsidRPr="003E5D08" w:rsidRDefault="00B70786" w:rsidP="0067731F">
                                          <w:pPr>
                                            <w:autoSpaceDE w:val="0"/>
                                            <w:autoSpaceDN w:val="0"/>
                                            <w:adjustRightInd w:val="0"/>
                                            <w:spacing w:after="0"/>
                                            <w:ind w:right="495"/>
                                            <w:jc w:val="both"/>
                                            <w:rPr>
                                              <w:rFonts w:asciiTheme="minorHAnsi" w:hAnsiTheme="minorHAnsi" w:cs="Times New Roman"/>
                                              <w:sz w:val="24"/>
                                              <w:szCs w:val="24"/>
                                              <w:lang w:val="en-US"/>
                                            </w:rPr>
                                          </w:pPr>
                                        </w:p>
                                        <w:p w:rsidR="00B70786" w:rsidRPr="003E5D08" w:rsidRDefault="00B70786" w:rsidP="0067731F">
                                          <w:pPr>
                                            <w:autoSpaceDE w:val="0"/>
                                            <w:autoSpaceDN w:val="0"/>
                                            <w:adjustRightInd w:val="0"/>
                                            <w:spacing w:after="0"/>
                                            <w:ind w:right="495"/>
                                            <w:jc w:val="both"/>
                                            <w:rPr>
                                              <w:rFonts w:asciiTheme="minorHAnsi" w:hAnsiTheme="minorHAnsi" w:cs="Times New Roman"/>
                                              <w:sz w:val="24"/>
                                              <w:szCs w:val="24"/>
                                              <w:lang w:val="en-US"/>
                                            </w:rPr>
                                          </w:pPr>
                                        </w:p>
                                        <w:p w:rsidR="00B70786" w:rsidRPr="003E5D08" w:rsidRDefault="00B70786" w:rsidP="0067731F">
                                          <w:pPr>
                                            <w:autoSpaceDE w:val="0"/>
                                            <w:autoSpaceDN w:val="0"/>
                                            <w:adjustRightInd w:val="0"/>
                                            <w:spacing w:after="0"/>
                                            <w:ind w:right="495"/>
                                            <w:jc w:val="both"/>
                                            <w:rPr>
                                              <w:rFonts w:asciiTheme="minorHAnsi" w:hAnsiTheme="minorHAnsi" w:cs="Times New Roman"/>
                                              <w:sz w:val="24"/>
                                              <w:szCs w:val="24"/>
                                              <w:lang w:val="en-US"/>
                                            </w:rPr>
                                          </w:pPr>
                                        </w:p>
                                        <w:p w:rsidR="00B70786" w:rsidRPr="003E5D08" w:rsidRDefault="00B70786" w:rsidP="0067731F">
                                          <w:pPr>
                                            <w:autoSpaceDE w:val="0"/>
                                            <w:autoSpaceDN w:val="0"/>
                                            <w:adjustRightInd w:val="0"/>
                                            <w:spacing w:after="0"/>
                                            <w:ind w:right="495"/>
                                            <w:jc w:val="both"/>
                                            <w:rPr>
                                              <w:rFonts w:asciiTheme="minorHAnsi" w:hAnsiTheme="minorHAnsi" w:cs="Times New Roman"/>
                                              <w:sz w:val="24"/>
                                              <w:szCs w:val="24"/>
                                              <w:lang w:val="en-US"/>
                                            </w:rPr>
                                          </w:pPr>
                                        </w:p>
                                        <w:p w:rsidR="00B70786" w:rsidRPr="003E5D08" w:rsidRDefault="00B70786" w:rsidP="0067731F">
                                          <w:pPr>
                                            <w:autoSpaceDE w:val="0"/>
                                            <w:autoSpaceDN w:val="0"/>
                                            <w:adjustRightInd w:val="0"/>
                                            <w:spacing w:after="0"/>
                                            <w:ind w:right="495"/>
                                            <w:jc w:val="both"/>
                                            <w:rPr>
                                              <w:rFonts w:asciiTheme="minorHAnsi" w:hAnsiTheme="minorHAnsi" w:cs="Times New Roman"/>
                                              <w:sz w:val="24"/>
                                              <w:szCs w:val="24"/>
                                              <w:lang w:val="en-US"/>
                                            </w:rPr>
                                          </w:pPr>
                                        </w:p>
                                        <w:p w:rsidR="00B70786" w:rsidRPr="003E5D08" w:rsidRDefault="00B70786" w:rsidP="0067731F">
                                          <w:pPr>
                                            <w:autoSpaceDE w:val="0"/>
                                            <w:autoSpaceDN w:val="0"/>
                                            <w:adjustRightInd w:val="0"/>
                                            <w:spacing w:after="0"/>
                                            <w:ind w:right="495"/>
                                            <w:jc w:val="both"/>
                                            <w:rPr>
                                              <w:rFonts w:asciiTheme="minorHAnsi" w:hAnsiTheme="minorHAnsi" w:cs="Times New Roman"/>
                                              <w:sz w:val="24"/>
                                              <w:szCs w:val="24"/>
                                              <w:lang w:val="en-US"/>
                                            </w:rPr>
                                          </w:pPr>
                                        </w:p>
                                        <w:p w:rsidR="00B70786" w:rsidRPr="003E5D08" w:rsidRDefault="00B70786" w:rsidP="0067731F">
                                          <w:pPr>
                                            <w:autoSpaceDE w:val="0"/>
                                            <w:autoSpaceDN w:val="0"/>
                                            <w:adjustRightInd w:val="0"/>
                                            <w:spacing w:after="0"/>
                                            <w:ind w:right="495"/>
                                            <w:jc w:val="both"/>
                                            <w:rPr>
                                              <w:rFonts w:asciiTheme="minorHAnsi" w:hAnsiTheme="minorHAnsi" w:cs="Times New Roman"/>
                                              <w:sz w:val="24"/>
                                              <w:szCs w:val="24"/>
                                              <w:lang w:val="en-US"/>
                                            </w:rPr>
                                          </w:pPr>
                                        </w:p>
                                        <w:p w:rsidR="00B70786" w:rsidRPr="003E5D08" w:rsidRDefault="00B70786" w:rsidP="0067731F">
                                          <w:pPr>
                                            <w:autoSpaceDE w:val="0"/>
                                            <w:autoSpaceDN w:val="0"/>
                                            <w:adjustRightInd w:val="0"/>
                                            <w:spacing w:after="0"/>
                                            <w:ind w:right="495"/>
                                            <w:jc w:val="both"/>
                                            <w:rPr>
                                              <w:rFonts w:asciiTheme="minorHAnsi" w:hAnsiTheme="minorHAnsi" w:cs="Times New Roman"/>
                                              <w:sz w:val="24"/>
                                              <w:szCs w:val="24"/>
                                              <w:lang w:val="en-US"/>
                                            </w:rPr>
                                          </w:pPr>
                                        </w:p>
                                        <w:p w:rsidR="00B70786" w:rsidRPr="003E5D08" w:rsidRDefault="00B70786" w:rsidP="0067731F">
                                          <w:pPr>
                                            <w:autoSpaceDE w:val="0"/>
                                            <w:autoSpaceDN w:val="0"/>
                                            <w:adjustRightInd w:val="0"/>
                                            <w:spacing w:after="0"/>
                                            <w:ind w:right="495"/>
                                            <w:jc w:val="both"/>
                                            <w:rPr>
                                              <w:rFonts w:asciiTheme="minorHAnsi" w:hAnsiTheme="minorHAnsi" w:cs="Times New Roman"/>
                                              <w:sz w:val="24"/>
                                              <w:szCs w:val="24"/>
                                              <w:lang w:val="en-US"/>
                                            </w:rPr>
                                          </w:pPr>
                                        </w:p>
                                        <w:p w:rsidR="00B70786" w:rsidRPr="003E5D08" w:rsidRDefault="00B70786" w:rsidP="0067731F">
                                          <w:pPr>
                                            <w:autoSpaceDE w:val="0"/>
                                            <w:autoSpaceDN w:val="0"/>
                                            <w:adjustRightInd w:val="0"/>
                                            <w:spacing w:after="0"/>
                                            <w:ind w:right="495"/>
                                            <w:jc w:val="both"/>
                                            <w:rPr>
                                              <w:rFonts w:asciiTheme="minorHAnsi" w:hAnsiTheme="minorHAnsi" w:cs="Times New Roman"/>
                                              <w:sz w:val="24"/>
                                              <w:szCs w:val="24"/>
                                              <w:lang w:val="en-US"/>
                                            </w:rPr>
                                          </w:pPr>
                                        </w:p>
                                        <w:p w:rsidR="00B70786" w:rsidRPr="003E5D08" w:rsidRDefault="00B70786" w:rsidP="0067731F">
                                          <w:pPr>
                                            <w:autoSpaceDE w:val="0"/>
                                            <w:autoSpaceDN w:val="0"/>
                                            <w:adjustRightInd w:val="0"/>
                                            <w:spacing w:after="0"/>
                                            <w:ind w:right="495"/>
                                            <w:jc w:val="both"/>
                                            <w:rPr>
                                              <w:rFonts w:asciiTheme="minorHAnsi" w:hAnsiTheme="minorHAnsi" w:cs="Times New Roman"/>
                                              <w:sz w:val="24"/>
                                              <w:szCs w:val="24"/>
                                              <w:lang w:val="en-US"/>
                                            </w:rPr>
                                          </w:pPr>
                                        </w:p>
                                        <w:p w:rsidR="00B70786" w:rsidRPr="003E5D08" w:rsidRDefault="00B70786" w:rsidP="0067731F">
                                          <w:pPr>
                                            <w:autoSpaceDE w:val="0"/>
                                            <w:autoSpaceDN w:val="0"/>
                                            <w:adjustRightInd w:val="0"/>
                                            <w:spacing w:after="0"/>
                                            <w:ind w:right="495"/>
                                            <w:jc w:val="both"/>
                                            <w:rPr>
                                              <w:rFonts w:asciiTheme="minorHAnsi" w:hAnsiTheme="minorHAnsi" w:cs="Times New Roman"/>
                                              <w:sz w:val="24"/>
                                              <w:szCs w:val="24"/>
                                              <w:lang w:val="en-US"/>
                                            </w:rPr>
                                          </w:pPr>
                                        </w:p>
                                        <w:p w:rsidR="00B70786" w:rsidRPr="003E5D08" w:rsidRDefault="00B70786" w:rsidP="0067731F">
                                          <w:pPr>
                                            <w:autoSpaceDE w:val="0"/>
                                            <w:autoSpaceDN w:val="0"/>
                                            <w:adjustRightInd w:val="0"/>
                                            <w:spacing w:after="0"/>
                                            <w:ind w:right="495"/>
                                            <w:jc w:val="both"/>
                                            <w:rPr>
                                              <w:rFonts w:asciiTheme="minorHAnsi" w:hAnsiTheme="minorHAnsi" w:cs="Times New Roman"/>
                                              <w:sz w:val="24"/>
                                              <w:szCs w:val="24"/>
                                              <w:lang w:val="en-US"/>
                                            </w:rPr>
                                          </w:pPr>
                                        </w:p>
                                        <w:p w:rsidR="00B70786" w:rsidRPr="003E5D08" w:rsidRDefault="00B70786" w:rsidP="0067731F">
                                          <w:pPr>
                                            <w:autoSpaceDE w:val="0"/>
                                            <w:autoSpaceDN w:val="0"/>
                                            <w:adjustRightInd w:val="0"/>
                                            <w:spacing w:after="0"/>
                                            <w:ind w:right="495"/>
                                            <w:jc w:val="both"/>
                                            <w:rPr>
                                              <w:rFonts w:asciiTheme="minorHAnsi" w:hAnsiTheme="minorHAnsi" w:cs="Times New Roman"/>
                                              <w:sz w:val="24"/>
                                              <w:szCs w:val="24"/>
                                              <w:lang w:val="en-US"/>
                                            </w:rPr>
                                          </w:pPr>
                                        </w:p>
                                        <w:p w:rsidR="00B70786" w:rsidRPr="003E5D08" w:rsidRDefault="00B70786" w:rsidP="0067731F">
                                          <w:pPr>
                                            <w:autoSpaceDE w:val="0"/>
                                            <w:autoSpaceDN w:val="0"/>
                                            <w:adjustRightInd w:val="0"/>
                                            <w:spacing w:after="0"/>
                                            <w:ind w:right="495"/>
                                            <w:jc w:val="both"/>
                                            <w:rPr>
                                              <w:rFonts w:asciiTheme="minorHAnsi" w:hAnsiTheme="minorHAnsi" w:cs="Times New Roman"/>
                                              <w:sz w:val="24"/>
                                              <w:szCs w:val="24"/>
                                              <w:lang w:val="en-US"/>
                                            </w:rPr>
                                          </w:pPr>
                                        </w:p>
                                        <w:p w:rsidR="00B70786" w:rsidRPr="003E5D08" w:rsidRDefault="00B70786" w:rsidP="0067731F">
                                          <w:pPr>
                                            <w:autoSpaceDE w:val="0"/>
                                            <w:autoSpaceDN w:val="0"/>
                                            <w:adjustRightInd w:val="0"/>
                                            <w:spacing w:after="0"/>
                                            <w:ind w:right="495"/>
                                            <w:jc w:val="both"/>
                                            <w:rPr>
                                              <w:rFonts w:asciiTheme="minorHAnsi" w:hAnsiTheme="minorHAnsi" w:cs="Times New Roman"/>
                                              <w:sz w:val="24"/>
                                              <w:szCs w:val="24"/>
                                              <w:lang w:val="en-US"/>
                                            </w:rPr>
                                          </w:pPr>
                                        </w:p>
                                        <w:p w:rsidR="00B70786" w:rsidRPr="003E5D08" w:rsidRDefault="00B70786" w:rsidP="0067731F">
                                          <w:pPr>
                                            <w:autoSpaceDE w:val="0"/>
                                            <w:autoSpaceDN w:val="0"/>
                                            <w:adjustRightInd w:val="0"/>
                                            <w:spacing w:after="0"/>
                                            <w:ind w:right="495"/>
                                            <w:jc w:val="both"/>
                                            <w:rPr>
                                              <w:rFonts w:asciiTheme="minorHAnsi" w:hAnsiTheme="minorHAnsi" w:cs="Times New Roman"/>
                                              <w:sz w:val="24"/>
                                              <w:szCs w:val="24"/>
                                              <w:lang w:val="en-US"/>
                                            </w:rPr>
                                          </w:pPr>
                                        </w:p>
                                        <w:p w:rsidR="002E0377" w:rsidRPr="003E5D08" w:rsidRDefault="002E0377" w:rsidP="0067731F">
                                          <w:pPr>
                                            <w:autoSpaceDE w:val="0"/>
                                            <w:autoSpaceDN w:val="0"/>
                                            <w:adjustRightInd w:val="0"/>
                                            <w:spacing w:after="0"/>
                                            <w:ind w:right="495"/>
                                            <w:jc w:val="both"/>
                                            <w:rPr>
                                              <w:rFonts w:asciiTheme="minorHAnsi" w:hAnsiTheme="minorHAnsi" w:cs="Times New Roman"/>
                                              <w:sz w:val="24"/>
                                              <w:szCs w:val="24"/>
                                              <w:lang w:val="en-US"/>
                                            </w:rPr>
                                          </w:pPr>
                                        </w:p>
                                        <w:p w:rsidR="002E0377" w:rsidRPr="003E5D08" w:rsidRDefault="002E0377" w:rsidP="0067731F">
                                          <w:pPr>
                                            <w:autoSpaceDE w:val="0"/>
                                            <w:autoSpaceDN w:val="0"/>
                                            <w:adjustRightInd w:val="0"/>
                                            <w:spacing w:after="0"/>
                                            <w:ind w:right="495"/>
                                            <w:jc w:val="both"/>
                                            <w:rPr>
                                              <w:rFonts w:asciiTheme="minorHAnsi" w:hAnsiTheme="minorHAnsi" w:cs="Times New Roman"/>
                                              <w:sz w:val="24"/>
                                              <w:szCs w:val="24"/>
                                            </w:rPr>
                                          </w:pPr>
                                        </w:p>
                                        <w:p w:rsidR="00EC3437" w:rsidRPr="003E5D08" w:rsidRDefault="00EC3437" w:rsidP="0067731F">
                                          <w:pPr>
                                            <w:autoSpaceDE w:val="0"/>
                                            <w:autoSpaceDN w:val="0"/>
                                            <w:adjustRightInd w:val="0"/>
                                            <w:spacing w:after="0"/>
                                            <w:ind w:right="495"/>
                                            <w:jc w:val="both"/>
                                            <w:rPr>
                                              <w:rFonts w:asciiTheme="minorHAnsi" w:hAnsiTheme="minorHAnsi" w:cs="Times New Roman"/>
                                              <w:sz w:val="24"/>
                                              <w:szCs w:val="24"/>
                                            </w:rPr>
                                          </w:pPr>
                                        </w:p>
                                        <w:p w:rsidR="00EC3437" w:rsidRPr="003E5D08" w:rsidRDefault="00EC3437" w:rsidP="0067731F">
                                          <w:pPr>
                                            <w:autoSpaceDE w:val="0"/>
                                            <w:autoSpaceDN w:val="0"/>
                                            <w:adjustRightInd w:val="0"/>
                                            <w:spacing w:after="0"/>
                                            <w:ind w:right="495"/>
                                            <w:jc w:val="both"/>
                                            <w:rPr>
                                              <w:rFonts w:asciiTheme="minorHAnsi" w:hAnsiTheme="minorHAnsi" w:cs="Times New Roman"/>
                                              <w:sz w:val="24"/>
                                              <w:szCs w:val="24"/>
                                            </w:rPr>
                                          </w:pPr>
                                        </w:p>
                                        <w:p w:rsidR="00EC3437" w:rsidRPr="003E5D08" w:rsidRDefault="00EC3437" w:rsidP="0067731F">
                                          <w:pPr>
                                            <w:autoSpaceDE w:val="0"/>
                                            <w:autoSpaceDN w:val="0"/>
                                            <w:adjustRightInd w:val="0"/>
                                            <w:spacing w:after="0"/>
                                            <w:ind w:right="495"/>
                                            <w:jc w:val="both"/>
                                            <w:rPr>
                                              <w:rFonts w:asciiTheme="minorHAnsi" w:hAnsiTheme="minorHAnsi" w:cs="Times New Roman"/>
                                              <w:sz w:val="24"/>
                                              <w:szCs w:val="24"/>
                                            </w:rPr>
                                          </w:pPr>
                                        </w:p>
                                        <w:p w:rsidR="00EC3437" w:rsidRPr="003E5D08" w:rsidRDefault="00EC3437" w:rsidP="0067731F">
                                          <w:pPr>
                                            <w:autoSpaceDE w:val="0"/>
                                            <w:autoSpaceDN w:val="0"/>
                                            <w:adjustRightInd w:val="0"/>
                                            <w:spacing w:after="0"/>
                                            <w:ind w:right="495"/>
                                            <w:jc w:val="both"/>
                                            <w:rPr>
                                              <w:rFonts w:asciiTheme="minorHAnsi" w:hAnsiTheme="minorHAnsi" w:cs="Times New Roman"/>
                                              <w:sz w:val="24"/>
                                              <w:szCs w:val="24"/>
                                            </w:rPr>
                                          </w:pPr>
                                        </w:p>
                                        <w:p w:rsidR="00B70786" w:rsidRPr="003E5D08" w:rsidRDefault="00B70786" w:rsidP="0067731F">
                                          <w:pPr>
                                            <w:autoSpaceDE w:val="0"/>
                                            <w:autoSpaceDN w:val="0"/>
                                            <w:adjustRightInd w:val="0"/>
                                            <w:spacing w:after="0"/>
                                            <w:ind w:right="495"/>
                                            <w:jc w:val="both"/>
                                            <w:rPr>
                                              <w:rFonts w:asciiTheme="minorHAnsi" w:hAnsiTheme="minorHAnsi" w:cs="Times New Roman"/>
                                              <w:sz w:val="24"/>
                                              <w:szCs w:val="24"/>
                                              <w:lang w:val="en-US"/>
                                            </w:rPr>
                                          </w:pPr>
                                        </w:p>
                                        <w:p w:rsidR="00230250" w:rsidRPr="003E5D08" w:rsidRDefault="002E0377" w:rsidP="002E0377">
                                          <w:pPr>
                                            <w:shd w:val="clear" w:color="auto" w:fill="D6E3BC" w:themeFill="accent3" w:themeFillTint="66"/>
                                            <w:autoSpaceDE w:val="0"/>
                                            <w:autoSpaceDN w:val="0"/>
                                            <w:adjustRightInd w:val="0"/>
                                            <w:spacing w:after="0"/>
                                            <w:ind w:right="34"/>
                                            <w:jc w:val="center"/>
                                            <w:rPr>
                                              <w:rFonts w:asciiTheme="minorHAnsi" w:hAnsiTheme="minorHAnsi" w:cs="Times New Roman"/>
                                              <w:b/>
                                              <w:i/>
                                              <w:sz w:val="28"/>
                                              <w:szCs w:val="28"/>
                                            </w:rPr>
                                          </w:pPr>
                                          <w:r w:rsidRPr="003E5D08">
                                            <w:rPr>
                                              <w:rFonts w:asciiTheme="minorHAnsi" w:hAnsiTheme="minorHAnsi" w:cs="Times New Roman"/>
                                              <w:b/>
                                              <w:i/>
                                              <w:sz w:val="28"/>
                                              <w:szCs w:val="28"/>
                                            </w:rPr>
                                            <w:t xml:space="preserve">ЧАСТ </w:t>
                                          </w:r>
                                          <w:r w:rsidRPr="003E5D08">
                                            <w:rPr>
                                              <w:rFonts w:asciiTheme="minorHAnsi" w:hAnsiTheme="minorHAnsi" w:cs="Times New Roman"/>
                                              <w:b/>
                                              <w:i/>
                                              <w:sz w:val="28"/>
                                              <w:szCs w:val="28"/>
                                              <w:lang w:val="en-US"/>
                                            </w:rPr>
                                            <w:t>VII</w:t>
                                          </w:r>
                                          <w:r w:rsidR="005E2384" w:rsidRPr="003E5D08">
                                            <w:rPr>
                                              <w:rFonts w:asciiTheme="minorHAnsi" w:hAnsiTheme="minorHAnsi" w:cs="Times New Roman"/>
                                              <w:b/>
                                              <w:i/>
                                              <w:sz w:val="28"/>
                                              <w:szCs w:val="28"/>
                                            </w:rPr>
                                            <w:t>.</w:t>
                                          </w:r>
                                        </w:p>
                                        <w:p w:rsidR="008B6B96" w:rsidRPr="003E5D08" w:rsidRDefault="005E2384" w:rsidP="002E0377">
                                          <w:pPr>
                                            <w:shd w:val="clear" w:color="auto" w:fill="D6E3BC" w:themeFill="accent3" w:themeFillTint="66"/>
                                            <w:autoSpaceDE w:val="0"/>
                                            <w:autoSpaceDN w:val="0"/>
                                            <w:adjustRightInd w:val="0"/>
                                            <w:spacing w:after="0"/>
                                            <w:ind w:right="34"/>
                                            <w:jc w:val="center"/>
                                            <w:rPr>
                                              <w:rFonts w:asciiTheme="minorHAnsi" w:hAnsiTheme="minorHAnsi" w:cs="Times New Roman"/>
                                              <w:b/>
                                              <w:i/>
                                              <w:sz w:val="28"/>
                                              <w:szCs w:val="28"/>
                                            </w:rPr>
                                          </w:pPr>
                                          <w:r w:rsidRPr="003E5D08">
                                            <w:rPr>
                                              <w:rFonts w:asciiTheme="minorHAnsi" w:hAnsiTheme="minorHAnsi" w:cs="Times New Roman"/>
                                              <w:b/>
                                              <w:i/>
                                              <w:sz w:val="28"/>
                                              <w:szCs w:val="28"/>
                                            </w:rPr>
                                            <w:t xml:space="preserve">10. НЕОБХОДИМИ ДЕЙСТВИЯ И ИНДИКАТОРИ ЗА НАБЛЮДЕНИЕ И </w:t>
                                          </w:r>
                                          <w:r w:rsidRPr="003E5D08">
                                            <w:rPr>
                                              <w:rFonts w:asciiTheme="minorHAnsi" w:hAnsiTheme="minorHAnsi" w:cs="Times New Roman"/>
                                              <w:b/>
                                              <w:i/>
                                              <w:sz w:val="28"/>
                                              <w:szCs w:val="28"/>
                                            </w:rPr>
                                            <w:lastRenderedPageBreak/>
                                            <w:t>ОЦЕНКА НА ПЛАНА ЗА ИНТЕГРИРАНО РАЗВИТИЕ</w:t>
                                          </w:r>
                                        </w:p>
                                        <w:p w:rsidR="00970F7D" w:rsidRPr="003E5D08" w:rsidRDefault="00970F7D" w:rsidP="001D4E72">
                                          <w:pPr>
                                            <w:autoSpaceDE w:val="0"/>
                                            <w:autoSpaceDN w:val="0"/>
                                            <w:adjustRightInd w:val="0"/>
                                            <w:spacing w:after="0"/>
                                            <w:ind w:right="34"/>
                                            <w:jc w:val="both"/>
                                            <w:rPr>
                                              <w:rFonts w:asciiTheme="minorHAnsi" w:hAnsiTheme="minorHAnsi" w:cs="Times New Roman"/>
                                              <w:sz w:val="24"/>
                                              <w:szCs w:val="24"/>
                                            </w:rPr>
                                          </w:pPr>
                                          <w:r w:rsidRPr="003E5D08">
                                            <w:rPr>
                                              <w:rFonts w:asciiTheme="minorHAnsi" w:hAnsiTheme="minorHAnsi" w:cs="Times New Roman"/>
                                              <w:sz w:val="24"/>
                                              <w:szCs w:val="24"/>
                                            </w:rPr>
                                            <w:t>За целите на наблюдението и оценката на насто</w:t>
                                          </w:r>
                                          <w:r w:rsidR="00B70786" w:rsidRPr="003E5D08">
                                            <w:rPr>
                                              <w:rFonts w:asciiTheme="minorHAnsi" w:hAnsiTheme="minorHAnsi" w:cs="Times New Roman"/>
                                              <w:sz w:val="24"/>
                                              <w:szCs w:val="24"/>
                                            </w:rPr>
                                            <w:t>ящият</w:t>
                                          </w:r>
                                          <w:r w:rsidR="002F4F6D" w:rsidRPr="003E5D08">
                                            <w:rPr>
                                              <w:rFonts w:asciiTheme="minorHAnsi" w:hAnsiTheme="minorHAnsi" w:cs="Times New Roman"/>
                                              <w:sz w:val="24"/>
                                              <w:szCs w:val="24"/>
                                            </w:rPr>
                                            <w:t xml:space="preserve">ПИРО-Гурково се изгражда </w:t>
                                          </w:r>
                                          <w:r w:rsidRPr="003E5D08">
                                            <w:rPr>
                                              <w:rFonts w:asciiTheme="minorHAnsi" w:hAnsiTheme="minorHAnsi" w:cs="Times New Roman"/>
                                              <w:sz w:val="24"/>
                                              <w:szCs w:val="24"/>
                                            </w:rPr>
                                            <w:t>система, която включва формитеи начините за събир</w:t>
                                          </w:r>
                                          <w:r w:rsidR="002F4F6D" w:rsidRPr="003E5D08">
                                            <w:rPr>
                                              <w:rFonts w:asciiTheme="minorHAnsi" w:hAnsiTheme="minorHAnsi" w:cs="Times New Roman"/>
                                              <w:sz w:val="24"/>
                                              <w:szCs w:val="24"/>
                                            </w:rPr>
                                            <w:t>ане на информация, индикаторит</w:t>
                                          </w:r>
                                          <w:r w:rsidR="006500CF" w:rsidRPr="003E5D08">
                                            <w:rPr>
                                              <w:rFonts w:asciiTheme="minorHAnsi" w:hAnsiTheme="minorHAnsi" w:cs="Times New Roman"/>
                                              <w:sz w:val="24"/>
                                              <w:szCs w:val="24"/>
                                            </w:rPr>
                                            <w:t>е</w:t>
                                          </w:r>
                                          <w:r w:rsidRPr="003E5D08">
                                            <w:rPr>
                                              <w:rFonts w:asciiTheme="minorHAnsi" w:hAnsiTheme="minorHAnsi" w:cs="Times New Roman"/>
                                              <w:sz w:val="24"/>
                                              <w:szCs w:val="24"/>
                                            </w:rPr>
                                            <w:t>за наблюдение, органа за наблюдение и организацията на работата по наблюдението и оценката, както и системата на докладване и осигуряване на ин</w:t>
                                          </w:r>
                                          <w:r w:rsidR="0039013C" w:rsidRPr="003E5D08">
                                            <w:rPr>
                                              <w:rFonts w:asciiTheme="minorHAnsi" w:hAnsiTheme="minorHAnsi" w:cs="Times New Roman"/>
                                              <w:sz w:val="24"/>
                                              <w:szCs w:val="24"/>
                                            </w:rPr>
                                            <w:t>-</w:t>
                                          </w:r>
                                          <w:r w:rsidRPr="003E5D08">
                                            <w:rPr>
                                              <w:rFonts w:asciiTheme="minorHAnsi" w:hAnsiTheme="minorHAnsi" w:cs="Times New Roman"/>
                                              <w:sz w:val="24"/>
                                              <w:szCs w:val="24"/>
                                            </w:rPr>
                                            <w:t>формация и публичност. Описанието на тази система и на действията, които ще оси</w:t>
                                          </w:r>
                                          <w:r w:rsidR="0039013C" w:rsidRPr="003E5D08">
                                            <w:rPr>
                                              <w:rFonts w:asciiTheme="minorHAnsi" w:hAnsiTheme="minorHAnsi" w:cs="Times New Roman"/>
                                              <w:sz w:val="24"/>
                                              <w:szCs w:val="24"/>
                                            </w:rPr>
                                            <w:t>-</w:t>
                                          </w:r>
                                          <w:r w:rsidRPr="003E5D08">
                                            <w:rPr>
                                              <w:rFonts w:asciiTheme="minorHAnsi" w:hAnsiTheme="minorHAnsi" w:cs="Times New Roman"/>
                                              <w:sz w:val="24"/>
                                              <w:szCs w:val="24"/>
                                            </w:rPr>
                                            <w:t>гурят нейното ефективно функциониране, са част от структурата на ПИРО. Необ</w:t>
                                          </w:r>
                                          <w:r w:rsidR="006500CF" w:rsidRPr="003E5D08">
                                            <w:rPr>
                                              <w:rFonts w:asciiTheme="minorHAnsi" w:hAnsiTheme="minorHAnsi" w:cs="Times New Roman"/>
                                              <w:sz w:val="24"/>
                                              <w:szCs w:val="24"/>
                                            </w:rPr>
                                            <w:t>-</w:t>
                                          </w:r>
                                          <w:r w:rsidRPr="003E5D08">
                                            <w:rPr>
                                              <w:rFonts w:asciiTheme="minorHAnsi" w:hAnsiTheme="minorHAnsi" w:cs="Times New Roman"/>
                                              <w:sz w:val="24"/>
                                              <w:szCs w:val="24"/>
                                            </w:rPr>
                                            <w:t>ходимите действия задължително включват осигуряване на изпълнението на изис</w:t>
                                          </w:r>
                                          <w:r w:rsidR="006500CF" w:rsidRPr="003E5D08">
                                            <w:rPr>
                                              <w:rFonts w:asciiTheme="minorHAnsi" w:hAnsiTheme="minorHAnsi" w:cs="Times New Roman"/>
                                              <w:sz w:val="24"/>
                                              <w:szCs w:val="24"/>
                                            </w:rPr>
                                            <w:t>-</w:t>
                                          </w:r>
                                          <w:r w:rsidRPr="003E5D08">
                                            <w:rPr>
                                              <w:rFonts w:asciiTheme="minorHAnsi" w:hAnsiTheme="minorHAnsi" w:cs="Times New Roman"/>
                                              <w:sz w:val="24"/>
                                              <w:szCs w:val="24"/>
                                            </w:rPr>
                                            <w:t xml:space="preserve">кванията на чл. 91 от ППЗРР заизготвянето на годишни доклади за наблюдение на изпълнението на ОПР. </w:t>
                                          </w:r>
                                        </w:p>
                                        <w:p w:rsidR="00970F7D" w:rsidRPr="003E5D08" w:rsidRDefault="00970F7D" w:rsidP="001D4E72">
                                          <w:pPr>
                                            <w:autoSpaceDE w:val="0"/>
                                            <w:autoSpaceDN w:val="0"/>
                                            <w:adjustRightInd w:val="0"/>
                                            <w:spacing w:after="0"/>
                                            <w:ind w:right="34"/>
                                            <w:jc w:val="both"/>
                                            <w:rPr>
                                              <w:rFonts w:asciiTheme="minorHAnsi" w:hAnsiTheme="minorHAnsi" w:cs="Times New Roman"/>
                                              <w:sz w:val="24"/>
                                              <w:szCs w:val="24"/>
                                            </w:rPr>
                                          </w:pPr>
                                          <w:r w:rsidRPr="003E5D08">
                                            <w:rPr>
                                              <w:rFonts w:asciiTheme="minorHAnsi" w:hAnsiTheme="minorHAnsi" w:cs="Times New Roman"/>
                                              <w:sz w:val="24"/>
                                              <w:szCs w:val="24"/>
                                            </w:rPr>
                                            <w:t>Системата за наблюдение и оценка на изпълне</w:t>
                                          </w:r>
                                          <w:r w:rsidR="002F4F6D" w:rsidRPr="003E5D08">
                                            <w:rPr>
                                              <w:rFonts w:asciiTheme="minorHAnsi" w:hAnsiTheme="minorHAnsi" w:cs="Times New Roman"/>
                                              <w:sz w:val="24"/>
                                              <w:szCs w:val="24"/>
                                            </w:rPr>
                                            <w:t xml:space="preserve">нието на ПИРО цели осигуряването </w:t>
                                          </w:r>
                                          <w:r w:rsidRPr="003E5D08">
                                            <w:rPr>
                                              <w:rFonts w:asciiTheme="minorHAnsi" w:hAnsiTheme="minorHAnsi" w:cs="Times New Roman"/>
                                              <w:sz w:val="24"/>
                                              <w:szCs w:val="24"/>
                                            </w:rPr>
                                            <w:t xml:space="preserve">на ефективно изпълнение на плана, с оглед постигане на целите за интегрирано устойчиво местно развитие и ефикасно разходване на ресурсите за реализация на планираните дейности и проекти. </w:t>
                                          </w:r>
                                        </w:p>
                                        <w:p w:rsidR="00970F7D" w:rsidRPr="003E5D08" w:rsidRDefault="00970F7D" w:rsidP="001D4E72">
                                          <w:pPr>
                                            <w:autoSpaceDE w:val="0"/>
                                            <w:autoSpaceDN w:val="0"/>
                                            <w:adjustRightInd w:val="0"/>
                                            <w:spacing w:after="0"/>
                                            <w:ind w:right="34"/>
                                            <w:jc w:val="both"/>
                                            <w:rPr>
                                              <w:rFonts w:asciiTheme="minorHAnsi" w:hAnsiTheme="minorHAnsi" w:cs="Times New Roman"/>
                                              <w:sz w:val="24"/>
                                              <w:szCs w:val="24"/>
                                            </w:rPr>
                                          </w:pPr>
                                          <w:r w:rsidRPr="003E5D08">
                                            <w:rPr>
                                              <w:rFonts w:asciiTheme="minorHAnsi" w:hAnsiTheme="minorHAnsi" w:cs="Times New Roman"/>
                                              <w:sz w:val="24"/>
                                              <w:szCs w:val="24"/>
                                            </w:rPr>
                                            <w:t>Предмет на наблюдението и оценката е изпълнени</w:t>
                                          </w:r>
                                          <w:r w:rsidR="006F3080" w:rsidRPr="003E5D08">
                                            <w:rPr>
                                              <w:rFonts w:asciiTheme="minorHAnsi" w:hAnsiTheme="minorHAnsi" w:cs="Times New Roman"/>
                                              <w:sz w:val="24"/>
                                              <w:szCs w:val="24"/>
                                            </w:rPr>
                                            <w:t xml:space="preserve">ето на целите и приоритетите на </w:t>
                                          </w:r>
                                          <w:r w:rsidRPr="003E5D08">
                                            <w:rPr>
                                              <w:rFonts w:asciiTheme="minorHAnsi" w:hAnsiTheme="minorHAnsi" w:cs="Times New Roman"/>
                                              <w:sz w:val="24"/>
                                              <w:szCs w:val="24"/>
                                            </w:rPr>
                                            <w:t>плана на основата на резултатите от подготовка</w:t>
                                          </w:r>
                                          <w:r w:rsidR="002F4F6D" w:rsidRPr="003E5D08">
                                            <w:rPr>
                                              <w:rFonts w:asciiTheme="minorHAnsi" w:hAnsiTheme="minorHAnsi" w:cs="Times New Roman"/>
                                              <w:sz w:val="24"/>
                                              <w:szCs w:val="24"/>
                                            </w:rPr>
                                            <w:t xml:space="preserve">та и изпълнението на мерките и  </w:t>
                                          </w:r>
                                          <w:r w:rsidRPr="003E5D08">
                                            <w:rPr>
                                              <w:rFonts w:asciiTheme="minorHAnsi" w:hAnsiTheme="minorHAnsi" w:cs="Times New Roman"/>
                                              <w:sz w:val="24"/>
                                              <w:szCs w:val="24"/>
                                            </w:rPr>
                                            <w:t>проектите, включени в Програмата за реализация на плана и на база на опре</w:t>
                                          </w:r>
                                          <w:r w:rsidR="001F0408" w:rsidRPr="003E5D08">
                                            <w:rPr>
                                              <w:rFonts w:asciiTheme="minorHAnsi" w:hAnsiTheme="minorHAnsi" w:cs="Times New Roman"/>
                                              <w:sz w:val="24"/>
                                              <w:szCs w:val="24"/>
                                            </w:rPr>
                                            <w:t>-</w:t>
                                          </w:r>
                                          <w:r w:rsidRPr="003E5D08">
                                            <w:rPr>
                                              <w:rFonts w:asciiTheme="minorHAnsi" w:hAnsiTheme="minorHAnsi" w:cs="Times New Roman"/>
                                              <w:sz w:val="24"/>
                                              <w:szCs w:val="24"/>
                                            </w:rPr>
                                            <w:t>делените индикатори за наблюдение и оценка. Особено внимание</w:t>
                                          </w:r>
                                          <w:r w:rsidR="006F3080" w:rsidRPr="003E5D08">
                                            <w:rPr>
                                              <w:rFonts w:asciiTheme="minorHAnsi" w:hAnsiTheme="minorHAnsi" w:cs="Times New Roman"/>
                                              <w:sz w:val="24"/>
                                              <w:szCs w:val="24"/>
                                            </w:rPr>
                                            <w:t xml:space="preserve"> трябва  се отделя на организа</w:t>
                                          </w:r>
                                          <w:r w:rsidRPr="003E5D08">
                                            <w:rPr>
                                              <w:rFonts w:asciiTheme="minorHAnsi" w:hAnsiTheme="minorHAnsi" w:cs="Times New Roman"/>
                                              <w:sz w:val="24"/>
                                              <w:szCs w:val="24"/>
                                            </w:rPr>
                                            <w:t>цията и методите за изпълнението на плана</w:t>
                                          </w:r>
                                          <w:r w:rsidR="002F4F6D" w:rsidRPr="003E5D08">
                                            <w:rPr>
                                              <w:rFonts w:asciiTheme="minorHAnsi" w:hAnsiTheme="minorHAnsi" w:cs="Times New Roman"/>
                                              <w:sz w:val="24"/>
                                              <w:szCs w:val="24"/>
                                            </w:rPr>
                                            <w:t xml:space="preserve"> и на програмата, прилагани от  </w:t>
                                          </w:r>
                                          <w:r w:rsidRPr="003E5D08">
                                            <w:rPr>
                                              <w:rFonts w:asciiTheme="minorHAnsi" w:hAnsiTheme="minorHAnsi" w:cs="Times New Roman"/>
                                              <w:sz w:val="24"/>
                                              <w:szCs w:val="24"/>
                                            </w:rPr>
                                            <w:t xml:space="preserve">съответните органи и звена. </w:t>
                                          </w:r>
                                        </w:p>
                                        <w:p w:rsidR="00970F7D" w:rsidRPr="003E5D08" w:rsidRDefault="00970F7D" w:rsidP="001D4E72">
                                          <w:pPr>
                                            <w:autoSpaceDE w:val="0"/>
                                            <w:autoSpaceDN w:val="0"/>
                                            <w:adjustRightInd w:val="0"/>
                                            <w:spacing w:after="0"/>
                                            <w:ind w:right="34"/>
                                            <w:jc w:val="both"/>
                                            <w:rPr>
                                              <w:rFonts w:asciiTheme="minorHAnsi" w:hAnsiTheme="minorHAnsi" w:cs="Times New Roman"/>
                                              <w:sz w:val="24"/>
                                              <w:szCs w:val="24"/>
                                            </w:rPr>
                                          </w:pPr>
                                          <w:r w:rsidRPr="003E5D08">
                                            <w:rPr>
                                              <w:rFonts w:asciiTheme="minorHAnsi" w:hAnsiTheme="minorHAnsi" w:cs="Times New Roman"/>
                                              <w:sz w:val="24"/>
                                              <w:szCs w:val="24"/>
                                            </w:rPr>
                                            <w:t>Индикаторите за наблюдение и оценка на изпълнението на ОПР за периода 202</w:t>
                                          </w:r>
                                          <w:r w:rsidR="002F4F6D" w:rsidRPr="003E5D08">
                                            <w:rPr>
                                              <w:rFonts w:asciiTheme="minorHAnsi" w:hAnsiTheme="minorHAnsi" w:cs="Times New Roman"/>
                                              <w:sz w:val="24"/>
                                              <w:szCs w:val="24"/>
                                            </w:rPr>
                                            <w:t>1-2027 г.  с</w:t>
                                          </w:r>
                                          <w:r w:rsidRPr="003E5D08">
                                            <w:rPr>
                                              <w:rFonts w:asciiTheme="minorHAnsi" w:hAnsiTheme="minorHAnsi" w:cs="Times New Roman"/>
                                              <w:sz w:val="24"/>
                                              <w:szCs w:val="24"/>
                                            </w:rPr>
                                            <w:t xml:space="preserve">а посочени в матрица на индикаторите </w:t>
                                          </w:r>
                                          <w:r w:rsidR="00AA1BED" w:rsidRPr="003E5D08">
                                            <w:rPr>
                                              <w:rFonts w:asciiTheme="minorHAnsi" w:hAnsiTheme="minorHAnsi" w:cs="Times New Roman"/>
                                              <w:i/>
                                              <w:sz w:val="24"/>
                                              <w:szCs w:val="24"/>
                                            </w:rPr>
                                            <w:t>(виж</w:t>
                                          </w:r>
                                          <w:r w:rsidRPr="003E5D08">
                                            <w:rPr>
                                              <w:rFonts w:asciiTheme="minorHAnsi" w:hAnsiTheme="minorHAnsi" w:cs="Times New Roman"/>
                                              <w:i/>
                                              <w:sz w:val="24"/>
                                              <w:szCs w:val="24"/>
                                            </w:rPr>
                                            <w:t xml:space="preserve"> Приложение № 3).</w:t>
                                          </w:r>
                                          <w:r w:rsidRPr="003E5D08">
                                            <w:rPr>
                                              <w:rFonts w:asciiTheme="minorHAnsi" w:hAnsiTheme="minorHAnsi" w:cs="Times New Roman"/>
                                              <w:sz w:val="24"/>
                                              <w:szCs w:val="24"/>
                                            </w:rPr>
                                            <w:t xml:space="preserve"> За да се осигури необходимата информация за процеса на наблюдение</w:t>
                                          </w:r>
                                          <w:r w:rsidR="00FE6146" w:rsidRPr="003E5D08">
                                            <w:rPr>
                                              <w:rFonts w:asciiTheme="minorHAnsi" w:hAnsiTheme="minorHAnsi" w:cs="Times New Roman"/>
                                              <w:sz w:val="24"/>
                                              <w:szCs w:val="24"/>
                                            </w:rPr>
                                            <w:t xml:space="preserve"> за всеки индикатор </w:t>
                                          </w:r>
                                          <w:r w:rsidRPr="003E5D08">
                                            <w:rPr>
                                              <w:rFonts w:asciiTheme="minorHAnsi" w:hAnsiTheme="minorHAnsi" w:cs="Times New Roman"/>
                                              <w:sz w:val="24"/>
                                              <w:szCs w:val="24"/>
                                            </w:rPr>
                                            <w:t xml:space="preserve">  са посочени мерните единици, в които ще се измерва, източниците на информация, периодичносттана събирането на информация, базовата стойност за отчитанеизме</w:t>
                                          </w:r>
                                          <w:r w:rsidR="006F3080" w:rsidRPr="003E5D08">
                                            <w:rPr>
                                              <w:rFonts w:asciiTheme="minorHAnsi" w:hAnsiTheme="minorHAnsi" w:cs="Times New Roman"/>
                                              <w:sz w:val="24"/>
                                              <w:szCs w:val="24"/>
                                            </w:rPr>
                                            <w:t>-</w:t>
                                          </w:r>
                                          <w:r w:rsidRPr="003E5D08">
                                            <w:rPr>
                                              <w:rFonts w:asciiTheme="minorHAnsi" w:hAnsiTheme="minorHAnsi" w:cs="Times New Roman"/>
                                              <w:sz w:val="24"/>
                                              <w:szCs w:val="24"/>
                                            </w:rPr>
                                            <w:t>нението на всеки от индикаторите, както и целевата стойност, която се очаква да бъде достигната до края на периода на действие на плана. При наличие надостатъчно информация и данни на периодична база могат да се определят имеж</w:t>
                                          </w:r>
                                          <w:r w:rsidR="00054598" w:rsidRPr="003E5D08">
                                            <w:rPr>
                                              <w:rFonts w:asciiTheme="minorHAnsi" w:hAnsiTheme="minorHAnsi" w:cs="Times New Roman"/>
                                              <w:sz w:val="24"/>
                                              <w:szCs w:val="24"/>
                                              <w:lang w:val="en-US"/>
                                            </w:rPr>
                                            <w:t>-</w:t>
                                          </w:r>
                                          <w:r w:rsidRPr="003E5D08">
                                            <w:rPr>
                                              <w:rFonts w:asciiTheme="minorHAnsi" w:hAnsiTheme="minorHAnsi" w:cs="Times New Roman"/>
                                              <w:sz w:val="24"/>
                                              <w:szCs w:val="24"/>
                                            </w:rPr>
                                            <w:t xml:space="preserve">динни стойности на индикаторите по ключови приоритети. </w:t>
                                          </w:r>
                                        </w:p>
                                        <w:p w:rsidR="00970F7D" w:rsidRPr="003E5D08" w:rsidRDefault="00970F7D" w:rsidP="001D4E72">
                                          <w:pPr>
                                            <w:autoSpaceDE w:val="0"/>
                                            <w:autoSpaceDN w:val="0"/>
                                            <w:adjustRightInd w:val="0"/>
                                            <w:spacing w:after="0"/>
                                            <w:jc w:val="both"/>
                                            <w:rPr>
                                              <w:rFonts w:asciiTheme="minorHAnsi" w:hAnsiTheme="minorHAnsi" w:cs="Times New Roman"/>
                                              <w:sz w:val="24"/>
                                              <w:szCs w:val="24"/>
                                            </w:rPr>
                                          </w:pPr>
                                          <w:r w:rsidRPr="003E5D08">
                                            <w:rPr>
                                              <w:rFonts w:asciiTheme="minorHAnsi" w:hAnsiTheme="minorHAnsi" w:cs="Times New Roman"/>
                                              <w:sz w:val="24"/>
                                              <w:szCs w:val="24"/>
                                            </w:rPr>
                                            <w:t xml:space="preserve">При разработването и прилагането на системата от индикатори за наблюдение и </w:t>
                                          </w:r>
                                          <w:r w:rsidR="00230250" w:rsidRPr="003E5D08">
                                            <w:rPr>
                                              <w:rFonts w:asciiTheme="minorHAnsi" w:hAnsiTheme="minorHAnsi" w:cs="Times New Roman"/>
                                              <w:sz w:val="24"/>
                                              <w:szCs w:val="24"/>
                                            </w:rPr>
                                            <w:t>оценка</w:t>
                                          </w:r>
                                          <w:r w:rsidRPr="003E5D08">
                                            <w:rPr>
                                              <w:rFonts w:asciiTheme="minorHAnsi" w:hAnsiTheme="minorHAnsi" w:cs="Times New Roman"/>
                                              <w:sz w:val="24"/>
                                              <w:szCs w:val="24"/>
                                            </w:rPr>
                                            <w:t>на изпълнението на ОПР следва да се имат предвид общите индикатори в областта на регионалната политика и за постигане на растеж и заетост чрез струк</w:t>
                                          </w:r>
                                          <w:r w:rsidR="006F3080" w:rsidRPr="003E5D08">
                                            <w:rPr>
                                              <w:rFonts w:asciiTheme="minorHAnsi" w:hAnsiTheme="minorHAnsi" w:cs="Times New Roman"/>
                                              <w:sz w:val="24"/>
                                              <w:szCs w:val="24"/>
                                            </w:rPr>
                                            <w:t>-</w:t>
                                          </w:r>
                                          <w:r w:rsidRPr="003E5D08">
                                            <w:rPr>
                                              <w:rFonts w:asciiTheme="minorHAnsi" w:hAnsiTheme="minorHAnsi" w:cs="Times New Roman"/>
                                              <w:sz w:val="24"/>
                                              <w:szCs w:val="24"/>
                                            </w:rPr>
                                            <w:t xml:space="preserve">турната помощ на ЕС през периода 2021-2027 г. </w:t>
                                          </w:r>
                                        </w:p>
                                        <w:p w:rsidR="00970F7D" w:rsidRPr="003E5D08" w:rsidRDefault="00970F7D" w:rsidP="001D4E72">
                                          <w:pPr>
                                            <w:autoSpaceDE w:val="0"/>
                                            <w:autoSpaceDN w:val="0"/>
                                            <w:adjustRightInd w:val="0"/>
                                            <w:spacing w:after="0"/>
                                            <w:jc w:val="both"/>
                                            <w:rPr>
                                              <w:rFonts w:asciiTheme="minorHAnsi" w:hAnsiTheme="minorHAnsi" w:cs="Times New Roman"/>
                                              <w:sz w:val="24"/>
                                              <w:szCs w:val="24"/>
                                            </w:rPr>
                                          </w:pPr>
                                          <w:r w:rsidRPr="003E5D08">
                                            <w:rPr>
                                              <w:rFonts w:asciiTheme="minorHAnsi" w:hAnsiTheme="minorHAnsi" w:cs="Times New Roman"/>
                                              <w:sz w:val="24"/>
                                              <w:szCs w:val="24"/>
                                            </w:rPr>
                                            <w:t>Системата от индикатори за наблюдение на изпъл</w:t>
                                          </w:r>
                                          <w:r w:rsidR="006F3080" w:rsidRPr="003E5D08">
                                            <w:rPr>
                                              <w:rFonts w:asciiTheme="minorHAnsi" w:hAnsiTheme="minorHAnsi" w:cs="Times New Roman"/>
                                              <w:sz w:val="24"/>
                                              <w:szCs w:val="24"/>
                                            </w:rPr>
                                            <w:t xml:space="preserve">нението на плана, въз основа на </w:t>
                                          </w:r>
                                          <w:r w:rsidRPr="003E5D08">
                                            <w:rPr>
                                              <w:rFonts w:asciiTheme="minorHAnsi" w:hAnsiTheme="minorHAnsi" w:cs="Times New Roman"/>
                                              <w:sz w:val="24"/>
                                              <w:szCs w:val="24"/>
                                            </w:rPr>
                                            <w:t>събраната обективна информация и данни, отчита нап</w:t>
                                          </w:r>
                                          <w:r w:rsidR="006F3080" w:rsidRPr="003E5D08">
                                            <w:rPr>
                                              <w:rFonts w:asciiTheme="minorHAnsi" w:hAnsiTheme="minorHAnsi" w:cs="Times New Roman"/>
                                              <w:sz w:val="24"/>
                                              <w:szCs w:val="24"/>
                                            </w:rPr>
                                            <w:t>редъка и степента на пос</w:t>
                                          </w:r>
                                          <w:r w:rsidR="005A398C" w:rsidRPr="003E5D08">
                                            <w:rPr>
                                              <w:rFonts w:asciiTheme="minorHAnsi" w:hAnsiTheme="minorHAnsi" w:cs="Times New Roman"/>
                                              <w:sz w:val="24"/>
                                              <w:szCs w:val="24"/>
                                            </w:rPr>
                                            <w:t>-</w:t>
                                          </w:r>
                                          <w:r w:rsidR="006F3080" w:rsidRPr="003E5D08">
                                            <w:rPr>
                                              <w:rFonts w:asciiTheme="minorHAnsi" w:hAnsiTheme="minorHAnsi" w:cs="Times New Roman"/>
                                              <w:sz w:val="24"/>
                                              <w:szCs w:val="24"/>
                                            </w:rPr>
                                            <w:t xml:space="preserve">тигане </w:t>
                                          </w:r>
                                          <w:r w:rsidRPr="003E5D08">
                                            <w:rPr>
                                              <w:rFonts w:asciiTheme="minorHAnsi" w:hAnsiTheme="minorHAnsi" w:cs="Times New Roman"/>
                                              <w:sz w:val="24"/>
                                              <w:szCs w:val="24"/>
                                            </w:rPr>
                                            <w:t xml:space="preserve">на целите и приоритетите за развитие на общината по физически и финансови характеристики. </w:t>
                                          </w:r>
                                        </w:p>
                                        <w:p w:rsidR="00FE6146" w:rsidRPr="003E5D08" w:rsidRDefault="00970F7D" w:rsidP="001D4E72">
                                          <w:pPr>
                                            <w:autoSpaceDE w:val="0"/>
                                            <w:autoSpaceDN w:val="0"/>
                                            <w:adjustRightInd w:val="0"/>
                                            <w:spacing w:after="0"/>
                                            <w:jc w:val="both"/>
                                            <w:rPr>
                                              <w:rFonts w:asciiTheme="minorHAnsi" w:hAnsiTheme="minorHAnsi" w:cs="Times New Roman"/>
                                              <w:sz w:val="24"/>
                                              <w:szCs w:val="24"/>
                                            </w:rPr>
                                          </w:pPr>
                                          <w:r w:rsidRPr="003E5D08">
                                            <w:rPr>
                                              <w:rFonts w:asciiTheme="minorHAnsi" w:hAnsiTheme="minorHAnsi" w:cs="Times New Roman"/>
                                              <w:sz w:val="24"/>
                                              <w:szCs w:val="24"/>
                                            </w:rPr>
                                            <w:t>Индикаторите за наблюдение  обхващат физическите характеристики (пара</w:t>
                                          </w:r>
                                          <w:r w:rsidR="006F3080" w:rsidRPr="003E5D08">
                                            <w:rPr>
                                              <w:rFonts w:asciiTheme="minorHAnsi" w:hAnsiTheme="minorHAnsi" w:cs="Times New Roman"/>
                                              <w:sz w:val="24"/>
                                              <w:szCs w:val="24"/>
                                            </w:rPr>
                                            <w:t>-</w:t>
                                          </w:r>
                                          <w:r w:rsidRPr="003E5D08">
                                            <w:rPr>
                                              <w:rFonts w:asciiTheme="minorHAnsi" w:hAnsiTheme="minorHAnsi" w:cs="Times New Roman"/>
                                              <w:sz w:val="24"/>
                                              <w:szCs w:val="24"/>
                                            </w:rPr>
                                            <w:t>метри) по отношение реализацията на поставените цели и приоритети за развитие, като</w:t>
                                          </w:r>
                                          <w:r w:rsidR="00FE6146" w:rsidRPr="003E5D08">
                                            <w:rPr>
                                              <w:rFonts w:asciiTheme="minorHAnsi" w:hAnsiTheme="minorHAnsi" w:cs="Times New Roman"/>
                                              <w:sz w:val="24"/>
                                              <w:szCs w:val="24"/>
                                            </w:rPr>
                                            <w:t xml:space="preserve"> стойностите им могат да бъдат абсолютни или относителни. За целите на плана е подходящо да се използват два вида индикатори: за </w:t>
                                          </w:r>
                                          <w:r w:rsidR="00FE6146" w:rsidRPr="003E5D08">
                                            <w:rPr>
                                              <w:rFonts w:asciiTheme="minorHAnsi" w:hAnsiTheme="minorHAnsi" w:cs="Times New Roman"/>
                                              <w:i/>
                                              <w:sz w:val="24"/>
                                              <w:szCs w:val="24"/>
                                            </w:rPr>
                                            <w:t>продукт</w:t>
                                          </w:r>
                                          <w:r w:rsidR="00FE6146" w:rsidRPr="003E5D08">
                                            <w:rPr>
                                              <w:rFonts w:asciiTheme="minorHAnsi" w:hAnsiTheme="minorHAnsi" w:cs="Times New Roman"/>
                                              <w:sz w:val="24"/>
                                              <w:szCs w:val="24"/>
                                            </w:rPr>
                                            <w:t xml:space="preserve"> и за </w:t>
                                          </w:r>
                                          <w:r w:rsidR="00FE6146" w:rsidRPr="003E5D08">
                                            <w:rPr>
                                              <w:rFonts w:asciiTheme="minorHAnsi" w:hAnsiTheme="minorHAnsi" w:cs="Times New Roman"/>
                                              <w:i/>
                                              <w:sz w:val="24"/>
                                              <w:szCs w:val="24"/>
                                            </w:rPr>
                                            <w:t>резултат.</w:t>
                                          </w:r>
                                        </w:p>
                                        <w:p w:rsidR="00FE6146" w:rsidRPr="003E5D08" w:rsidRDefault="00FE6146" w:rsidP="001D4E72">
                                          <w:pPr>
                                            <w:autoSpaceDE w:val="0"/>
                                            <w:autoSpaceDN w:val="0"/>
                                            <w:adjustRightInd w:val="0"/>
                                            <w:spacing w:after="0"/>
                                            <w:ind w:hanging="80"/>
                                            <w:jc w:val="both"/>
                                            <w:rPr>
                                              <w:rFonts w:asciiTheme="minorHAnsi" w:hAnsiTheme="minorHAnsi" w:cs="Times New Roman"/>
                                              <w:sz w:val="24"/>
                                              <w:szCs w:val="24"/>
                                            </w:rPr>
                                          </w:pPr>
                                          <w:r w:rsidRPr="003E5D08">
                                            <w:rPr>
                                              <w:rFonts w:asciiTheme="minorHAnsi" w:hAnsiTheme="minorHAnsi" w:cs="Times New Roman"/>
                                              <w:i/>
                                              <w:sz w:val="24"/>
                                              <w:szCs w:val="24"/>
                                              <w:u w:val="single"/>
                                            </w:rPr>
                                            <w:lastRenderedPageBreak/>
                                            <w:t>Индикаторите за продукт</w:t>
                                          </w:r>
                                          <w:r w:rsidRPr="003E5D08">
                                            <w:rPr>
                                              <w:rFonts w:asciiTheme="minorHAnsi" w:hAnsiTheme="minorHAnsi" w:cs="Times New Roman"/>
                                              <w:sz w:val="24"/>
                                              <w:szCs w:val="24"/>
                                            </w:rPr>
                                            <w:t xml:space="preserve"> се отнасят до наблюден</w:t>
                                          </w:r>
                                          <w:r w:rsidR="006F3080" w:rsidRPr="003E5D08">
                                            <w:rPr>
                                              <w:rFonts w:asciiTheme="minorHAnsi" w:hAnsiTheme="minorHAnsi" w:cs="Times New Roman"/>
                                              <w:sz w:val="24"/>
                                              <w:szCs w:val="24"/>
                                            </w:rPr>
                                            <w:t>ието и оценката на изпъл</w:t>
                                          </w:r>
                                          <w:r w:rsidR="005A398C" w:rsidRPr="003E5D08">
                                            <w:rPr>
                                              <w:rFonts w:asciiTheme="minorHAnsi" w:hAnsiTheme="minorHAnsi" w:cs="Times New Roman"/>
                                              <w:sz w:val="24"/>
                                              <w:szCs w:val="24"/>
                                            </w:rPr>
                                            <w:t>-</w:t>
                                          </w:r>
                                          <w:r w:rsidR="006F3080" w:rsidRPr="003E5D08">
                                            <w:rPr>
                                              <w:rFonts w:asciiTheme="minorHAnsi" w:hAnsiTheme="minorHAnsi" w:cs="Times New Roman"/>
                                              <w:sz w:val="24"/>
                                              <w:szCs w:val="24"/>
                                            </w:rPr>
                                            <w:t xml:space="preserve">нението </w:t>
                                          </w:r>
                                          <w:r w:rsidRPr="003E5D08">
                                            <w:rPr>
                                              <w:rFonts w:asciiTheme="minorHAnsi" w:hAnsiTheme="minorHAnsi" w:cs="Times New Roman"/>
                                              <w:sz w:val="24"/>
                                              <w:szCs w:val="24"/>
                                            </w:rPr>
                                            <w:t>на определените приоритети и/или мерки за развитие на общината. По някои от приоритетите, те могат да се отнасят за предвидени или изпълнявани конкретни проектис важно значение за развитието на територията на общината. Дефинираните индикатори са количествено измерими и осигуряват обективност по отношение на оценките и изводите за конкретните постижения при реализацията на приоритетите и постигнатото пряко въз</w:t>
                                          </w:r>
                                          <w:r w:rsidR="002F4F6D" w:rsidRPr="003E5D08">
                                            <w:rPr>
                                              <w:rFonts w:asciiTheme="minorHAnsi" w:hAnsiTheme="minorHAnsi" w:cs="Times New Roman"/>
                                              <w:sz w:val="24"/>
                                              <w:szCs w:val="24"/>
                                            </w:rPr>
                                            <w:t xml:space="preserve">действие в съответната област. </w:t>
                                          </w:r>
                                        </w:p>
                                        <w:p w:rsidR="00970F7D" w:rsidRPr="003E5D08" w:rsidRDefault="00FE6146" w:rsidP="001D4E72">
                                          <w:pPr>
                                            <w:autoSpaceDE w:val="0"/>
                                            <w:autoSpaceDN w:val="0"/>
                                            <w:adjustRightInd w:val="0"/>
                                            <w:spacing w:after="0"/>
                                            <w:jc w:val="both"/>
                                            <w:rPr>
                                              <w:rFonts w:asciiTheme="minorHAnsi" w:hAnsiTheme="minorHAnsi" w:cs="Times New Roman"/>
                                              <w:sz w:val="24"/>
                                              <w:szCs w:val="24"/>
                                            </w:rPr>
                                          </w:pPr>
                                          <w:r w:rsidRPr="003E5D08">
                                            <w:rPr>
                                              <w:rFonts w:asciiTheme="minorHAnsi" w:hAnsiTheme="minorHAnsi" w:cs="Times New Roman"/>
                                              <w:i/>
                                              <w:sz w:val="24"/>
                                              <w:szCs w:val="24"/>
                                              <w:u w:val="single"/>
                                            </w:rPr>
                                            <w:t>Индикаторите за резултат</w:t>
                                          </w:r>
                                          <w:r w:rsidRPr="003E5D08">
                                            <w:rPr>
                                              <w:rFonts w:asciiTheme="minorHAnsi" w:hAnsiTheme="minorHAnsi" w:cs="Times New Roman"/>
                                              <w:sz w:val="24"/>
                                              <w:szCs w:val="24"/>
                                            </w:rPr>
                                            <w:t xml:space="preserve"> отчитат изпълнението </w:t>
                                          </w:r>
                                          <w:r w:rsidR="006F3080" w:rsidRPr="003E5D08">
                                            <w:rPr>
                                              <w:rFonts w:asciiTheme="minorHAnsi" w:hAnsiTheme="minorHAnsi" w:cs="Times New Roman"/>
                                              <w:sz w:val="24"/>
                                              <w:szCs w:val="24"/>
                                            </w:rPr>
                                            <w:t xml:space="preserve">на стратегическите цели и имат </w:t>
                                          </w:r>
                                          <w:r w:rsidRPr="003E5D08">
                                            <w:rPr>
                                              <w:rFonts w:asciiTheme="minorHAnsi" w:hAnsiTheme="minorHAnsi" w:cs="Times New Roman"/>
                                              <w:sz w:val="24"/>
                                              <w:szCs w:val="24"/>
                                            </w:rPr>
                                            <w:t>значение за цялостната оценка на ефективността на избраната стратегия и политика за устойчиво интегрирано местно развитие за съответния п</w:t>
                                          </w:r>
                                          <w:r w:rsidR="006F3080" w:rsidRPr="003E5D08">
                                            <w:rPr>
                                              <w:rFonts w:asciiTheme="minorHAnsi" w:hAnsiTheme="minorHAnsi" w:cs="Times New Roman"/>
                                              <w:sz w:val="24"/>
                                              <w:szCs w:val="24"/>
                                            </w:rPr>
                                            <w:t xml:space="preserve">ериод. Степента на въздействие </w:t>
                                          </w:r>
                                          <w:r w:rsidRPr="003E5D08">
                                            <w:rPr>
                                              <w:rFonts w:asciiTheme="minorHAnsi" w:hAnsiTheme="minorHAnsi" w:cs="Times New Roman"/>
                                              <w:sz w:val="24"/>
                                              <w:szCs w:val="24"/>
                                            </w:rPr>
                                            <w:t>се отчита с количествено и/или качествено измерими индикатори, а в някои случаи – с качествени оценки относно достигнатата степен в социалното, ико</w:t>
                                          </w:r>
                                          <w:r w:rsidR="0039013C" w:rsidRPr="003E5D08">
                                            <w:rPr>
                                              <w:rFonts w:asciiTheme="minorHAnsi" w:hAnsiTheme="minorHAnsi" w:cs="Times New Roman"/>
                                              <w:sz w:val="24"/>
                                              <w:szCs w:val="24"/>
                                            </w:rPr>
                                            <w:t>-</w:t>
                                          </w:r>
                                          <w:r w:rsidRPr="003E5D08">
                                            <w:rPr>
                                              <w:rFonts w:asciiTheme="minorHAnsi" w:hAnsiTheme="minorHAnsi" w:cs="Times New Roman"/>
                                              <w:sz w:val="24"/>
                                              <w:szCs w:val="24"/>
                                            </w:rPr>
                                            <w:t>номическото и инфраструктурното развитие на общината и при</w:t>
                                          </w:r>
                                          <w:r w:rsidR="002F4F6D" w:rsidRPr="003E5D08">
                                            <w:rPr>
                                              <w:rFonts w:asciiTheme="minorHAnsi" w:hAnsiTheme="minorHAnsi" w:cs="Times New Roman"/>
                                              <w:sz w:val="24"/>
                                              <w:szCs w:val="24"/>
                                            </w:rPr>
                                            <w:t xml:space="preserve">носа на това развитие за общото </w:t>
                                          </w:r>
                                          <w:r w:rsidRPr="003E5D08">
                                            <w:rPr>
                                              <w:rFonts w:asciiTheme="minorHAnsi" w:hAnsiTheme="minorHAnsi" w:cs="Times New Roman"/>
                                              <w:sz w:val="24"/>
                                              <w:szCs w:val="24"/>
                                            </w:rPr>
                                            <w:t>развитие на региона.</w:t>
                                          </w:r>
                                        </w:p>
                                        <w:p w:rsidR="008724AB" w:rsidRPr="003E5D08" w:rsidRDefault="008724AB" w:rsidP="001D4E72">
                                          <w:pPr>
                                            <w:autoSpaceDE w:val="0"/>
                                            <w:autoSpaceDN w:val="0"/>
                                            <w:adjustRightInd w:val="0"/>
                                            <w:spacing w:after="0"/>
                                            <w:jc w:val="both"/>
                                            <w:rPr>
                                              <w:rFonts w:asciiTheme="minorHAnsi" w:hAnsiTheme="minorHAnsi" w:cs="Times New Roman"/>
                                              <w:sz w:val="24"/>
                                              <w:szCs w:val="24"/>
                                            </w:rPr>
                                          </w:pPr>
                                          <w:r w:rsidRPr="003E5D08">
                                            <w:rPr>
                                              <w:rFonts w:asciiTheme="minorHAnsi" w:hAnsiTheme="minorHAnsi" w:cs="Times New Roman"/>
                                              <w:sz w:val="24"/>
                                              <w:szCs w:val="24"/>
                                            </w:rPr>
                                            <w:t xml:space="preserve">Типа индикатор, който се прилага към съответен приоритет или </w:t>
                                          </w:r>
                                          <w:r w:rsidR="002F4F6D" w:rsidRPr="003E5D08">
                                            <w:rPr>
                                              <w:rFonts w:asciiTheme="minorHAnsi" w:hAnsiTheme="minorHAnsi" w:cs="Times New Roman"/>
                                              <w:sz w:val="24"/>
                                              <w:szCs w:val="24"/>
                                            </w:rPr>
                                            <w:t xml:space="preserve">цел зависи от  </w:t>
                                          </w:r>
                                          <w:r w:rsidRPr="003E5D08">
                                            <w:rPr>
                                              <w:rFonts w:asciiTheme="minorHAnsi" w:hAnsiTheme="minorHAnsi" w:cs="Times New Roman"/>
                                              <w:sz w:val="24"/>
                                              <w:szCs w:val="24"/>
                                            </w:rPr>
                                            <w:t xml:space="preserve">конкретиката на формулираните цели, приоритети и мерки в съответния ОПР. </w:t>
                                          </w:r>
                                        </w:p>
                                        <w:p w:rsidR="008724AB" w:rsidRPr="003E5D08" w:rsidRDefault="008724AB" w:rsidP="001D4E72">
                                          <w:pPr>
                                            <w:autoSpaceDE w:val="0"/>
                                            <w:autoSpaceDN w:val="0"/>
                                            <w:adjustRightInd w:val="0"/>
                                            <w:spacing w:after="0"/>
                                            <w:jc w:val="both"/>
                                            <w:rPr>
                                              <w:rFonts w:asciiTheme="minorHAnsi" w:hAnsiTheme="minorHAnsi" w:cs="Times New Roman"/>
                                              <w:sz w:val="24"/>
                                              <w:szCs w:val="24"/>
                                            </w:rPr>
                                          </w:pPr>
                                          <w:r w:rsidRPr="003E5D08">
                                            <w:rPr>
                                              <w:rFonts w:asciiTheme="minorHAnsi" w:hAnsiTheme="minorHAnsi" w:cs="Times New Roman"/>
                                              <w:sz w:val="24"/>
                                              <w:szCs w:val="24"/>
                                            </w:rPr>
                                            <w:t>Най-общо индикаторите за продукт измерват напредъка по отношение на прио</w:t>
                                          </w:r>
                                          <w:r w:rsidR="00812EC9" w:rsidRPr="003E5D08">
                                            <w:rPr>
                                              <w:rFonts w:asciiTheme="minorHAnsi" w:hAnsiTheme="minorHAnsi" w:cs="Times New Roman"/>
                                              <w:sz w:val="24"/>
                                              <w:szCs w:val="24"/>
                                            </w:rPr>
                                            <w:t>-</w:t>
                                          </w:r>
                                          <w:r w:rsidRPr="003E5D08">
                                            <w:rPr>
                                              <w:rFonts w:asciiTheme="minorHAnsi" w:hAnsiTheme="minorHAnsi" w:cs="Times New Roman"/>
                                              <w:sz w:val="24"/>
                                              <w:szCs w:val="24"/>
                                            </w:rPr>
                                            <w:t>ритетите и мерките, а индикаторите за резултат – по отнош</w:t>
                                          </w:r>
                                          <w:r w:rsidR="002F4F6D" w:rsidRPr="003E5D08">
                                            <w:rPr>
                                              <w:rFonts w:asciiTheme="minorHAnsi" w:hAnsiTheme="minorHAnsi" w:cs="Times New Roman"/>
                                              <w:sz w:val="24"/>
                                              <w:szCs w:val="24"/>
                                            </w:rPr>
                                            <w:t>ение на целите. Въпреки това е в</w:t>
                                          </w:r>
                                          <w:r w:rsidRPr="003E5D08">
                                            <w:rPr>
                                              <w:rFonts w:asciiTheme="minorHAnsi" w:hAnsiTheme="minorHAnsi" w:cs="Times New Roman"/>
                                              <w:sz w:val="24"/>
                                              <w:szCs w:val="24"/>
                                            </w:rPr>
                                            <w:t>ъзможно за даден приоритет да се формулира както индикатор за продукт, така и индикатор за резултат. Индикаторите за резултат се формулират само по отно</w:t>
                                          </w:r>
                                          <w:r w:rsidR="006F3080" w:rsidRPr="003E5D08">
                                            <w:rPr>
                                              <w:rFonts w:asciiTheme="minorHAnsi" w:hAnsiTheme="minorHAnsi" w:cs="Times New Roman"/>
                                              <w:sz w:val="24"/>
                                              <w:szCs w:val="24"/>
                                            </w:rPr>
                                            <w:t>-</w:t>
                                          </w:r>
                                          <w:r w:rsidRPr="003E5D08">
                                            <w:rPr>
                                              <w:rFonts w:asciiTheme="minorHAnsi" w:hAnsiTheme="minorHAnsi" w:cs="Times New Roman"/>
                                              <w:sz w:val="24"/>
                                              <w:szCs w:val="24"/>
                                            </w:rPr>
                                            <w:t>шениена целите. Индикаторите за продукт  измерват и постигането на мерките, но не е задъл</w:t>
                                          </w:r>
                                          <w:r w:rsidR="00230250" w:rsidRPr="003E5D08">
                                            <w:rPr>
                                              <w:rFonts w:asciiTheme="minorHAnsi" w:hAnsiTheme="minorHAnsi" w:cs="Times New Roman"/>
                                              <w:sz w:val="24"/>
                                              <w:szCs w:val="24"/>
                                            </w:rPr>
                                            <w:t>жи</w:t>
                                          </w:r>
                                          <w:r w:rsidRPr="003E5D08">
                                            <w:rPr>
                                              <w:rFonts w:asciiTheme="minorHAnsi" w:hAnsiTheme="minorHAnsi" w:cs="Times New Roman"/>
                                              <w:sz w:val="24"/>
                                              <w:szCs w:val="24"/>
                                            </w:rPr>
                                            <w:t>телно да се формулират за всяка отделна мярка, дейност или проект – включванетона индикатори по отношение на мерките зависи от конкретната си</w:t>
                                          </w:r>
                                          <w:r w:rsidR="006F3080" w:rsidRPr="003E5D08">
                                            <w:rPr>
                                              <w:rFonts w:asciiTheme="minorHAnsi" w:hAnsiTheme="minorHAnsi" w:cs="Times New Roman"/>
                                              <w:sz w:val="24"/>
                                              <w:szCs w:val="24"/>
                                            </w:rPr>
                                            <w:t>-</w:t>
                                          </w:r>
                                          <w:r w:rsidRPr="003E5D08">
                                            <w:rPr>
                                              <w:rFonts w:asciiTheme="minorHAnsi" w:hAnsiTheme="minorHAnsi" w:cs="Times New Roman"/>
                                              <w:sz w:val="24"/>
                                              <w:szCs w:val="24"/>
                                            </w:rPr>
                                            <w:t xml:space="preserve">туация. </w:t>
                                          </w:r>
                                        </w:p>
                                        <w:p w:rsidR="008724AB" w:rsidRPr="003E5D08" w:rsidRDefault="008724AB" w:rsidP="001D4E72">
                                          <w:pPr>
                                            <w:autoSpaceDE w:val="0"/>
                                            <w:autoSpaceDN w:val="0"/>
                                            <w:adjustRightInd w:val="0"/>
                                            <w:spacing w:after="0"/>
                                            <w:jc w:val="both"/>
                                            <w:rPr>
                                              <w:rFonts w:asciiTheme="minorHAnsi" w:hAnsiTheme="minorHAnsi" w:cs="Times New Roman"/>
                                              <w:sz w:val="24"/>
                                              <w:szCs w:val="24"/>
                                            </w:rPr>
                                          </w:pPr>
                                          <w:r w:rsidRPr="003E5D08">
                                            <w:rPr>
                                              <w:rFonts w:asciiTheme="minorHAnsi" w:hAnsiTheme="minorHAnsi" w:cs="Times New Roman"/>
                                              <w:sz w:val="24"/>
                                              <w:szCs w:val="24"/>
                                            </w:rPr>
                                            <w:t>За приоритетите и мерките, свързани с определените в плана приоритетни зониза въздействие следва да се определят отделни самостоятелни индикатори, чрез кои</w:t>
                                          </w:r>
                                          <w:r w:rsidR="006F3080" w:rsidRPr="003E5D08">
                                            <w:rPr>
                                              <w:rFonts w:asciiTheme="minorHAnsi" w:hAnsiTheme="minorHAnsi" w:cs="Times New Roman"/>
                                              <w:sz w:val="24"/>
                                              <w:szCs w:val="24"/>
                                            </w:rPr>
                                            <w:t>-</w:t>
                                          </w:r>
                                          <w:r w:rsidRPr="003E5D08">
                                            <w:rPr>
                                              <w:rFonts w:asciiTheme="minorHAnsi" w:hAnsiTheme="minorHAnsi" w:cs="Times New Roman"/>
                                              <w:sz w:val="24"/>
                                              <w:szCs w:val="24"/>
                                            </w:rPr>
                                            <w:t>тода се оцени приносът на интервенциите</w:t>
                                          </w:r>
                                          <w:r w:rsidR="002F4F6D" w:rsidRPr="003E5D08">
                                            <w:rPr>
                                              <w:rFonts w:asciiTheme="minorHAnsi" w:hAnsiTheme="minorHAnsi" w:cs="Times New Roman"/>
                                              <w:sz w:val="24"/>
                                              <w:szCs w:val="24"/>
                                            </w:rPr>
                                            <w:t>,</w:t>
                                          </w:r>
                                          <w:r w:rsidRPr="003E5D08">
                                            <w:rPr>
                                              <w:rFonts w:asciiTheme="minorHAnsi" w:hAnsiTheme="minorHAnsi" w:cs="Times New Roman"/>
                                              <w:sz w:val="24"/>
                                              <w:szCs w:val="24"/>
                                            </w:rPr>
                                            <w:t xml:space="preserve"> както към развитието на конкретната територия в рамките на зоната, така и към развитието на цялата община. </w:t>
                                          </w:r>
                                        </w:p>
                                        <w:p w:rsidR="008724AB" w:rsidRPr="003E5D08" w:rsidRDefault="008724AB" w:rsidP="00054598">
                                          <w:pPr>
                                            <w:autoSpaceDE w:val="0"/>
                                            <w:autoSpaceDN w:val="0"/>
                                            <w:adjustRightInd w:val="0"/>
                                            <w:spacing w:after="0"/>
                                            <w:ind w:right="34"/>
                                            <w:jc w:val="both"/>
                                            <w:rPr>
                                              <w:rFonts w:asciiTheme="minorHAnsi" w:hAnsiTheme="minorHAnsi" w:cs="Times New Roman"/>
                                              <w:sz w:val="24"/>
                                              <w:szCs w:val="24"/>
                                            </w:rPr>
                                          </w:pPr>
                                          <w:r w:rsidRPr="003E5D08">
                                            <w:rPr>
                                              <w:rFonts w:asciiTheme="minorHAnsi" w:hAnsiTheme="minorHAnsi" w:cs="Times New Roman"/>
                                              <w:sz w:val="24"/>
                                              <w:szCs w:val="24"/>
                                            </w:rPr>
                                            <w:t>В цялостния процес на наблюдение и оценка при спазване на принципа за партньорство участват общинският съвет, кметът на общината, кметовете на кметства и кметските наместници, общинската администрация, социалните и икономическите партньори, неправителствените организации, представителите на гражданското об</w:t>
                                          </w:r>
                                          <w:r w:rsidR="00CB4C48" w:rsidRPr="003E5D08">
                                            <w:rPr>
                                              <w:rFonts w:asciiTheme="minorHAnsi" w:hAnsiTheme="minorHAnsi" w:cs="Times New Roman"/>
                                              <w:sz w:val="24"/>
                                              <w:szCs w:val="24"/>
                                            </w:rPr>
                                            <w:t>-</w:t>
                                          </w:r>
                                          <w:r w:rsidRPr="003E5D08">
                                            <w:rPr>
                                              <w:rFonts w:asciiTheme="minorHAnsi" w:hAnsiTheme="minorHAnsi" w:cs="Times New Roman"/>
                                              <w:sz w:val="24"/>
                                              <w:szCs w:val="24"/>
                                            </w:rPr>
                                            <w:t>щество в общината.</w:t>
                                          </w:r>
                                        </w:p>
                                        <w:p w:rsidR="008724AB" w:rsidRPr="003E5D08" w:rsidRDefault="008724AB" w:rsidP="0067731F">
                                          <w:pPr>
                                            <w:autoSpaceDE w:val="0"/>
                                            <w:autoSpaceDN w:val="0"/>
                                            <w:adjustRightInd w:val="0"/>
                                            <w:spacing w:after="0"/>
                                            <w:ind w:right="495"/>
                                            <w:jc w:val="both"/>
                                            <w:rPr>
                                              <w:rFonts w:asciiTheme="minorHAnsi" w:hAnsiTheme="minorHAnsi" w:cs="Times New Roman"/>
                                              <w:sz w:val="24"/>
                                              <w:szCs w:val="24"/>
                                              <w:lang w:val="en-US"/>
                                            </w:rPr>
                                          </w:pPr>
                                        </w:p>
                                        <w:p w:rsidR="00054598" w:rsidRPr="003E5D08" w:rsidRDefault="00054598" w:rsidP="0067731F">
                                          <w:pPr>
                                            <w:autoSpaceDE w:val="0"/>
                                            <w:autoSpaceDN w:val="0"/>
                                            <w:adjustRightInd w:val="0"/>
                                            <w:spacing w:after="0"/>
                                            <w:ind w:right="495"/>
                                            <w:jc w:val="both"/>
                                            <w:rPr>
                                              <w:rFonts w:asciiTheme="minorHAnsi" w:hAnsiTheme="minorHAnsi" w:cs="Times New Roman"/>
                                              <w:sz w:val="24"/>
                                              <w:szCs w:val="24"/>
                                              <w:lang w:val="en-US"/>
                                            </w:rPr>
                                          </w:pPr>
                                        </w:p>
                                        <w:p w:rsidR="00054598" w:rsidRPr="003E5D08" w:rsidRDefault="00054598" w:rsidP="0067731F">
                                          <w:pPr>
                                            <w:autoSpaceDE w:val="0"/>
                                            <w:autoSpaceDN w:val="0"/>
                                            <w:adjustRightInd w:val="0"/>
                                            <w:spacing w:after="0"/>
                                            <w:ind w:right="495"/>
                                            <w:jc w:val="both"/>
                                            <w:rPr>
                                              <w:rFonts w:asciiTheme="minorHAnsi" w:hAnsiTheme="minorHAnsi" w:cs="Times New Roman"/>
                                              <w:sz w:val="24"/>
                                              <w:szCs w:val="24"/>
                                              <w:lang w:val="en-US"/>
                                            </w:rPr>
                                          </w:pPr>
                                        </w:p>
                                        <w:p w:rsidR="00054598" w:rsidRPr="003E5D08" w:rsidRDefault="00054598" w:rsidP="0067731F">
                                          <w:pPr>
                                            <w:autoSpaceDE w:val="0"/>
                                            <w:autoSpaceDN w:val="0"/>
                                            <w:adjustRightInd w:val="0"/>
                                            <w:spacing w:after="0"/>
                                            <w:ind w:right="495"/>
                                            <w:jc w:val="both"/>
                                            <w:rPr>
                                              <w:rFonts w:asciiTheme="minorHAnsi" w:hAnsiTheme="minorHAnsi" w:cs="Times New Roman"/>
                                              <w:sz w:val="24"/>
                                              <w:szCs w:val="24"/>
                                              <w:lang w:val="en-US"/>
                                            </w:rPr>
                                          </w:pPr>
                                        </w:p>
                                        <w:p w:rsidR="00054598" w:rsidRPr="003E5D08" w:rsidRDefault="00054598" w:rsidP="0067731F">
                                          <w:pPr>
                                            <w:autoSpaceDE w:val="0"/>
                                            <w:autoSpaceDN w:val="0"/>
                                            <w:adjustRightInd w:val="0"/>
                                            <w:spacing w:after="0"/>
                                            <w:ind w:right="495"/>
                                            <w:jc w:val="both"/>
                                            <w:rPr>
                                              <w:rFonts w:asciiTheme="minorHAnsi" w:hAnsiTheme="minorHAnsi" w:cs="Times New Roman"/>
                                              <w:sz w:val="24"/>
                                              <w:szCs w:val="24"/>
                                              <w:lang w:val="en-US"/>
                                            </w:rPr>
                                          </w:pPr>
                                        </w:p>
                                        <w:p w:rsidR="00054598" w:rsidRPr="003E5D08" w:rsidRDefault="00054598" w:rsidP="0067731F">
                                          <w:pPr>
                                            <w:autoSpaceDE w:val="0"/>
                                            <w:autoSpaceDN w:val="0"/>
                                            <w:adjustRightInd w:val="0"/>
                                            <w:spacing w:after="0"/>
                                            <w:ind w:right="495"/>
                                            <w:jc w:val="both"/>
                                            <w:rPr>
                                              <w:rFonts w:asciiTheme="minorHAnsi" w:hAnsiTheme="minorHAnsi" w:cs="Times New Roman"/>
                                              <w:sz w:val="24"/>
                                              <w:szCs w:val="24"/>
                                              <w:lang w:val="en-US"/>
                                            </w:rPr>
                                          </w:pPr>
                                        </w:p>
                                        <w:p w:rsidR="00E93332" w:rsidRPr="003E5D08" w:rsidRDefault="002E0377" w:rsidP="002E0377">
                                          <w:pPr>
                                            <w:shd w:val="clear" w:color="auto" w:fill="D6E3BC" w:themeFill="accent3" w:themeFillTint="66"/>
                                            <w:autoSpaceDE w:val="0"/>
                                            <w:autoSpaceDN w:val="0"/>
                                            <w:adjustRightInd w:val="0"/>
                                            <w:spacing w:after="0"/>
                                            <w:ind w:right="34"/>
                                            <w:jc w:val="center"/>
                                            <w:rPr>
                                              <w:rFonts w:asciiTheme="minorHAnsi" w:hAnsiTheme="minorHAnsi" w:cs="Times New Roman"/>
                                              <w:b/>
                                              <w:i/>
                                              <w:sz w:val="28"/>
                                              <w:szCs w:val="28"/>
                                            </w:rPr>
                                          </w:pPr>
                                          <w:r w:rsidRPr="003E5D08">
                                            <w:rPr>
                                              <w:rFonts w:asciiTheme="minorHAnsi" w:hAnsiTheme="minorHAnsi" w:cs="Times New Roman"/>
                                              <w:b/>
                                              <w:i/>
                                              <w:sz w:val="28"/>
                                              <w:szCs w:val="28"/>
                                            </w:rPr>
                                            <w:t xml:space="preserve">ЧАСТ </w:t>
                                          </w:r>
                                          <w:r w:rsidRPr="003E5D08">
                                            <w:rPr>
                                              <w:rFonts w:asciiTheme="minorHAnsi" w:hAnsiTheme="minorHAnsi" w:cs="Times New Roman"/>
                                              <w:b/>
                                              <w:i/>
                                              <w:sz w:val="28"/>
                                              <w:szCs w:val="28"/>
                                              <w:lang w:val="en-US"/>
                                            </w:rPr>
                                            <w:t>VIII</w:t>
                                          </w:r>
                                          <w:r w:rsidR="005E2384" w:rsidRPr="003E5D08">
                                            <w:rPr>
                                              <w:rFonts w:asciiTheme="minorHAnsi" w:hAnsiTheme="minorHAnsi" w:cs="Times New Roman"/>
                                              <w:b/>
                                              <w:i/>
                                              <w:sz w:val="28"/>
                                              <w:szCs w:val="28"/>
                                            </w:rPr>
                                            <w:t>.</w:t>
                                          </w:r>
                                        </w:p>
                                        <w:p w:rsidR="002E0377" w:rsidRPr="003E5D08" w:rsidRDefault="005E2384" w:rsidP="002E0377">
                                          <w:pPr>
                                            <w:shd w:val="clear" w:color="auto" w:fill="D6E3BC" w:themeFill="accent3" w:themeFillTint="66"/>
                                            <w:autoSpaceDE w:val="0"/>
                                            <w:autoSpaceDN w:val="0"/>
                                            <w:adjustRightInd w:val="0"/>
                                            <w:spacing w:after="0"/>
                                            <w:ind w:right="34"/>
                                            <w:jc w:val="center"/>
                                            <w:rPr>
                                              <w:rFonts w:asciiTheme="minorHAnsi" w:hAnsiTheme="minorHAnsi" w:cs="Times New Roman"/>
                                              <w:b/>
                                              <w:i/>
                                              <w:sz w:val="28"/>
                                              <w:szCs w:val="28"/>
                                              <w:lang w:val="en-US"/>
                                            </w:rPr>
                                          </w:pPr>
                                          <w:r w:rsidRPr="003E5D08">
                                            <w:rPr>
                                              <w:rFonts w:asciiTheme="minorHAnsi" w:hAnsiTheme="minorHAnsi" w:cs="Times New Roman"/>
                                              <w:b/>
                                              <w:i/>
                                              <w:sz w:val="28"/>
                                              <w:szCs w:val="28"/>
                                            </w:rPr>
                                            <w:t xml:space="preserve">11. ПРЕДВАРИТЕЛНА ОЦЕНКА, СЪГЛАСНО УСЛОВИЯТА НА ЧЛЕН 32 </w:t>
                                          </w:r>
                                        </w:p>
                                        <w:p w:rsidR="00091D37" w:rsidRPr="003E5D08" w:rsidRDefault="005E2384" w:rsidP="002E0377">
                                          <w:pPr>
                                            <w:shd w:val="clear" w:color="auto" w:fill="D6E3BC" w:themeFill="accent3" w:themeFillTint="66"/>
                                            <w:autoSpaceDE w:val="0"/>
                                            <w:autoSpaceDN w:val="0"/>
                                            <w:adjustRightInd w:val="0"/>
                                            <w:spacing w:after="0"/>
                                            <w:ind w:right="34"/>
                                            <w:jc w:val="center"/>
                                            <w:rPr>
                                              <w:rFonts w:asciiTheme="minorHAnsi" w:hAnsiTheme="minorHAnsi" w:cs="Times New Roman"/>
                                              <w:b/>
                                              <w:i/>
                                              <w:sz w:val="28"/>
                                              <w:szCs w:val="28"/>
                                            </w:rPr>
                                          </w:pPr>
                                          <w:r w:rsidRPr="003E5D08">
                                            <w:rPr>
                                              <w:rFonts w:asciiTheme="minorHAnsi" w:hAnsiTheme="minorHAnsi" w:cs="Times New Roman"/>
                                              <w:b/>
                                              <w:i/>
                                              <w:sz w:val="28"/>
                                              <w:szCs w:val="28"/>
                                            </w:rPr>
                                            <w:lastRenderedPageBreak/>
                                            <w:t>ОТ ЗРР</w:t>
                                          </w:r>
                                        </w:p>
                                        <w:p w:rsidR="0080023D" w:rsidRPr="003E5D08" w:rsidRDefault="0080023D" w:rsidP="00054598">
                                          <w:pPr>
                                            <w:autoSpaceDE w:val="0"/>
                                            <w:autoSpaceDN w:val="0"/>
                                            <w:adjustRightInd w:val="0"/>
                                            <w:spacing w:after="0"/>
                                            <w:ind w:right="34"/>
                                            <w:jc w:val="both"/>
                                            <w:rPr>
                                              <w:rFonts w:asciiTheme="minorHAnsi" w:hAnsiTheme="minorHAnsi" w:cs="Times New Roman"/>
                                              <w:sz w:val="24"/>
                                              <w:szCs w:val="24"/>
                                            </w:rPr>
                                          </w:pPr>
                                          <w:r w:rsidRPr="003E5D08">
                                            <w:rPr>
                                              <w:rFonts w:asciiTheme="minorHAnsi" w:hAnsiTheme="minorHAnsi" w:cs="Times New Roman"/>
                                              <w:sz w:val="24"/>
                                              <w:szCs w:val="24"/>
                                            </w:rPr>
                                            <w:t xml:space="preserve">      Настоящият документ представя резултатите от оцен</w:t>
                                          </w:r>
                                          <w:r w:rsidR="00E419CA" w:rsidRPr="003E5D08">
                                            <w:rPr>
                                              <w:rFonts w:asciiTheme="minorHAnsi" w:hAnsiTheme="minorHAnsi" w:cs="Times New Roman"/>
                                              <w:sz w:val="24"/>
                                              <w:szCs w:val="24"/>
                                            </w:rPr>
                                            <w:t xml:space="preserve">ката на социално-икономическото </w:t>
                                          </w:r>
                                          <w:r w:rsidRPr="003E5D08">
                                            <w:rPr>
                                              <w:rFonts w:asciiTheme="minorHAnsi" w:hAnsiTheme="minorHAnsi" w:cs="Times New Roman"/>
                                              <w:sz w:val="24"/>
                                              <w:szCs w:val="24"/>
                                            </w:rPr>
                                            <w:t>въздействие на ПИРО на община Гурково 2021-2027 г. Изготвена е в съответствие счл. 32 на ЗРР едновременно с изработването на Плана за интегрирано развитие наобщината</w:t>
                                          </w:r>
                                          <w:r w:rsidR="00EB2FD4" w:rsidRPr="003E5D08">
                                            <w:rPr>
                                              <w:rFonts w:asciiTheme="minorHAnsi" w:hAnsiTheme="minorHAnsi" w:cs="Times New Roman"/>
                                              <w:sz w:val="24"/>
                                              <w:szCs w:val="24"/>
                                            </w:rPr>
                                            <w:t xml:space="preserve">. </w:t>
                                          </w:r>
                                          <w:r w:rsidRPr="003E5D08">
                                            <w:rPr>
                                              <w:rFonts w:asciiTheme="minorHAnsi" w:hAnsiTheme="minorHAnsi" w:cs="Times New Roman"/>
                                              <w:sz w:val="24"/>
                                              <w:szCs w:val="24"/>
                                            </w:rPr>
                                            <w:t>Плана за интегрирано развитие на община Гурково за периода 2021-2027 г</w:t>
                                          </w:r>
                                          <w:r w:rsidR="00EB2FD4" w:rsidRPr="003E5D08">
                                            <w:rPr>
                                              <w:rFonts w:asciiTheme="minorHAnsi" w:hAnsiTheme="minorHAnsi" w:cs="Times New Roman"/>
                                              <w:sz w:val="24"/>
                                              <w:szCs w:val="24"/>
                                            </w:rPr>
                                            <w:t xml:space="preserve">. </w:t>
                                          </w:r>
                                          <w:r w:rsidRPr="003E5D08">
                                            <w:rPr>
                                              <w:rFonts w:asciiTheme="minorHAnsi" w:hAnsiTheme="minorHAnsi" w:cs="Times New Roman"/>
                                              <w:sz w:val="24"/>
                                              <w:szCs w:val="24"/>
                                            </w:rPr>
                                            <w:t>е основополагащ, стратегически, динамичен документ и важен инструмент приформирането и провеждането на устойчиво и балансирано местно развитие впосочената територия. Документът очертава средносрочната перспектива заикономическо, социално, инфраструктурно и екологично развитие на общината запериод от седем години.</w:t>
                                          </w:r>
                                        </w:p>
                                        <w:p w:rsidR="00574D90" w:rsidRPr="003E5D08" w:rsidRDefault="0080023D" w:rsidP="00054598">
                                          <w:pPr>
                                            <w:autoSpaceDE w:val="0"/>
                                            <w:autoSpaceDN w:val="0"/>
                                            <w:adjustRightInd w:val="0"/>
                                            <w:spacing w:after="0"/>
                                            <w:jc w:val="both"/>
                                            <w:rPr>
                                              <w:rFonts w:asciiTheme="minorHAnsi" w:hAnsiTheme="minorHAnsi" w:cs="Times New Roman"/>
                                              <w:sz w:val="24"/>
                                              <w:szCs w:val="24"/>
                                            </w:rPr>
                                          </w:pPr>
                                          <w:r w:rsidRPr="003E5D08">
                                            <w:rPr>
                                              <w:rFonts w:asciiTheme="minorHAnsi" w:hAnsiTheme="minorHAnsi" w:cs="Times New Roman"/>
                                              <w:sz w:val="24"/>
                                              <w:szCs w:val="24"/>
                                            </w:rPr>
                                            <w:t xml:space="preserve">       Предварителната оценка на ПИРО на община Гурково има за цел да подобрикачеството на документа, като проследи неговата външна и вътрешна свързаност</w:t>
                                          </w:r>
                                          <w:r w:rsidR="00EB2FD4" w:rsidRPr="003E5D08">
                                            <w:rPr>
                                              <w:rFonts w:asciiTheme="minorHAnsi" w:hAnsiTheme="minorHAnsi" w:cs="Times New Roman"/>
                                              <w:sz w:val="24"/>
                                              <w:szCs w:val="24"/>
                                            </w:rPr>
                                            <w:t xml:space="preserve">, </w:t>
                                          </w:r>
                                          <w:r w:rsidRPr="003E5D08">
                                            <w:rPr>
                                              <w:rFonts w:asciiTheme="minorHAnsi" w:hAnsiTheme="minorHAnsi" w:cs="Times New Roman"/>
                                              <w:sz w:val="24"/>
                                              <w:szCs w:val="24"/>
                                            </w:rPr>
                                            <w:t>съответствие със стратегически и планови документи на областно, регионално</w:t>
                                          </w:r>
                                          <w:r w:rsidR="00EB2FD4" w:rsidRPr="003E5D08">
                                            <w:rPr>
                                              <w:rFonts w:asciiTheme="minorHAnsi" w:hAnsiTheme="minorHAnsi" w:cs="Times New Roman"/>
                                              <w:sz w:val="24"/>
                                              <w:szCs w:val="24"/>
                                            </w:rPr>
                                            <w:t xml:space="preserve">, </w:t>
                                          </w:r>
                                          <w:r w:rsidRPr="003E5D08">
                                            <w:rPr>
                                              <w:rFonts w:asciiTheme="minorHAnsi" w:hAnsiTheme="minorHAnsi" w:cs="Times New Roman"/>
                                              <w:sz w:val="24"/>
                                              <w:szCs w:val="24"/>
                                            </w:rPr>
                                            <w:t>на</w:t>
                                          </w:r>
                                          <w:r w:rsidR="00E419CA" w:rsidRPr="003E5D08">
                                            <w:rPr>
                                              <w:rFonts w:asciiTheme="minorHAnsi" w:hAnsiTheme="minorHAnsi" w:cs="Times New Roman"/>
                                              <w:sz w:val="24"/>
                                              <w:szCs w:val="24"/>
                                            </w:rPr>
                                            <w:t>-</w:t>
                                          </w:r>
                                          <w:r w:rsidRPr="003E5D08">
                                            <w:rPr>
                                              <w:rFonts w:asciiTheme="minorHAnsi" w:hAnsiTheme="minorHAnsi" w:cs="Times New Roman"/>
                                              <w:sz w:val="24"/>
                                              <w:szCs w:val="24"/>
                                            </w:rPr>
                                            <w:t>ционално и наднационално ниво, неговата ефективност, ефикасност, релевантност</w:t>
                                          </w:r>
                                          <w:r w:rsidR="00EB2FD4" w:rsidRPr="003E5D08">
                                            <w:rPr>
                                              <w:rFonts w:asciiTheme="minorHAnsi" w:hAnsiTheme="minorHAnsi" w:cs="Times New Roman"/>
                                              <w:sz w:val="24"/>
                                              <w:szCs w:val="24"/>
                                            </w:rPr>
                                            <w:t xml:space="preserve">, </w:t>
                                          </w:r>
                                          <w:r w:rsidRPr="003E5D08">
                                            <w:rPr>
                                              <w:rFonts w:asciiTheme="minorHAnsi" w:hAnsiTheme="minorHAnsi" w:cs="Times New Roman"/>
                                              <w:sz w:val="24"/>
                                              <w:szCs w:val="24"/>
                                            </w:rPr>
                                            <w:t>въздействие и устойчивост.</w:t>
                                          </w:r>
                                        </w:p>
                                        <w:p w:rsidR="005B7FC1" w:rsidRPr="003E5D08" w:rsidRDefault="005B7FC1" w:rsidP="00054598">
                                          <w:pPr>
                                            <w:autoSpaceDE w:val="0"/>
                                            <w:autoSpaceDN w:val="0"/>
                                            <w:adjustRightInd w:val="0"/>
                                            <w:spacing w:after="0"/>
                                            <w:jc w:val="both"/>
                                            <w:rPr>
                                              <w:rFonts w:asciiTheme="minorHAnsi" w:hAnsiTheme="minorHAnsi" w:cs="Times New Roman"/>
                                              <w:b/>
                                              <w:i/>
                                              <w:color w:val="984806" w:themeColor="accent6" w:themeShade="80"/>
                                              <w:sz w:val="24"/>
                                              <w:szCs w:val="24"/>
                                            </w:rPr>
                                          </w:pPr>
                                          <w:r w:rsidRPr="003E5D08">
                                            <w:rPr>
                                              <w:rFonts w:asciiTheme="minorHAnsi" w:hAnsiTheme="minorHAnsi" w:cs="Times New Roman"/>
                                              <w:b/>
                                              <w:i/>
                                              <w:color w:val="984806" w:themeColor="accent6" w:themeShade="80"/>
                                              <w:sz w:val="24"/>
                                              <w:szCs w:val="24"/>
                                            </w:rPr>
                                            <w:t>11.1. Специфични цели на предварителната оценка.</w:t>
                                          </w:r>
                                        </w:p>
                                        <w:p w:rsidR="0080023D" w:rsidRPr="003E5D08" w:rsidRDefault="0080023D" w:rsidP="00054598">
                                          <w:pPr>
                                            <w:autoSpaceDE w:val="0"/>
                                            <w:autoSpaceDN w:val="0"/>
                                            <w:adjustRightInd w:val="0"/>
                                            <w:spacing w:after="0"/>
                                            <w:jc w:val="both"/>
                                            <w:rPr>
                                              <w:rFonts w:asciiTheme="minorHAnsi" w:hAnsiTheme="minorHAnsi" w:cs="Times New Roman"/>
                                              <w:i/>
                                              <w:sz w:val="24"/>
                                              <w:szCs w:val="24"/>
                                            </w:rPr>
                                          </w:pPr>
                                          <w:r w:rsidRPr="003E5D08">
                                            <w:rPr>
                                              <w:rFonts w:asciiTheme="minorHAnsi" w:hAnsiTheme="minorHAnsi" w:cs="Times New Roman"/>
                                              <w:i/>
                                              <w:sz w:val="24"/>
                                              <w:szCs w:val="24"/>
                                            </w:rPr>
                                            <w:t>Специфичните цели са следните:</w:t>
                                          </w:r>
                                        </w:p>
                                        <w:p w:rsidR="0080023D" w:rsidRPr="003E5D08" w:rsidRDefault="00AB2636" w:rsidP="00B15383">
                                          <w:pPr>
                                            <w:pStyle w:val="a4"/>
                                            <w:numPr>
                                              <w:ilvl w:val="0"/>
                                              <w:numId w:val="14"/>
                                            </w:numPr>
                                            <w:autoSpaceDE w:val="0"/>
                                            <w:autoSpaceDN w:val="0"/>
                                            <w:adjustRightInd w:val="0"/>
                                            <w:spacing w:after="0"/>
                                            <w:ind w:left="0"/>
                                            <w:jc w:val="both"/>
                                            <w:rPr>
                                              <w:rFonts w:asciiTheme="minorHAnsi" w:hAnsiTheme="minorHAnsi" w:cs="Times New Roman"/>
                                              <w:sz w:val="24"/>
                                              <w:szCs w:val="24"/>
                                            </w:rPr>
                                          </w:pPr>
                                          <w:r w:rsidRPr="003E5D08">
                                            <w:rPr>
                                              <w:rFonts w:asciiTheme="minorHAnsi" w:hAnsiTheme="minorHAnsi" w:cs="Times New Roman"/>
                                              <w:sz w:val="24"/>
                                              <w:szCs w:val="24"/>
                                            </w:rPr>
                                            <w:t xml:space="preserve">     - </w:t>
                                          </w:r>
                                          <w:r w:rsidR="0080023D" w:rsidRPr="003E5D08">
                                            <w:rPr>
                                              <w:rFonts w:asciiTheme="minorHAnsi" w:hAnsiTheme="minorHAnsi" w:cs="Times New Roman"/>
                                              <w:sz w:val="24"/>
                                              <w:szCs w:val="24"/>
                                            </w:rPr>
                                            <w:t>Да се гарантира съгласуваност на ПИРО и заложените в него стратегически целии приоритети с документите, които са от значение за подготовката на плановете на на-ционално и европейско ниво, секторнит</w:t>
                                          </w:r>
                                          <w:r w:rsidR="00812EC9" w:rsidRPr="003E5D08">
                                            <w:rPr>
                                              <w:rFonts w:asciiTheme="minorHAnsi" w:hAnsiTheme="minorHAnsi" w:cs="Times New Roman"/>
                                              <w:sz w:val="24"/>
                                              <w:szCs w:val="24"/>
                                            </w:rPr>
                                            <w:t>е стратегии, Интегрирана тер</w:t>
                                          </w:r>
                                          <w:r w:rsidR="0080023D" w:rsidRPr="003E5D08">
                                            <w:rPr>
                                              <w:rFonts w:asciiTheme="minorHAnsi" w:hAnsiTheme="minorHAnsi" w:cs="Times New Roman"/>
                                              <w:sz w:val="24"/>
                                              <w:szCs w:val="24"/>
                                            </w:rPr>
                                            <w:t>и</w:t>
                                          </w:r>
                                          <w:r w:rsidR="00812EC9" w:rsidRPr="003E5D08">
                                            <w:rPr>
                                              <w:rFonts w:asciiTheme="minorHAnsi" w:hAnsiTheme="minorHAnsi" w:cs="Times New Roman"/>
                                              <w:sz w:val="24"/>
                                              <w:szCs w:val="24"/>
                                            </w:rPr>
                                            <w:t>тори</w:t>
                                          </w:r>
                                          <w:r w:rsidR="0080023D" w:rsidRPr="003E5D08">
                                            <w:rPr>
                                              <w:rFonts w:asciiTheme="minorHAnsi" w:hAnsiTheme="minorHAnsi" w:cs="Times New Roman"/>
                                              <w:sz w:val="24"/>
                                              <w:szCs w:val="24"/>
                                            </w:rPr>
                                            <w:t>ална стратегияза развитие на Югоизточния район  за периода 2021-2</w:t>
                                          </w:r>
                                          <w:r w:rsidR="00E419CA" w:rsidRPr="003E5D08">
                                            <w:rPr>
                                              <w:rFonts w:asciiTheme="minorHAnsi" w:hAnsiTheme="minorHAnsi" w:cs="Times New Roman"/>
                                              <w:sz w:val="24"/>
                                              <w:szCs w:val="24"/>
                                            </w:rPr>
                                            <w:t>027, Национална програма за раз</w:t>
                                          </w:r>
                                          <w:r w:rsidR="0080023D" w:rsidRPr="003E5D08">
                                            <w:rPr>
                                              <w:rFonts w:asciiTheme="minorHAnsi" w:hAnsiTheme="minorHAnsi" w:cs="Times New Roman"/>
                                              <w:sz w:val="24"/>
                                              <w:szCs w:val="24"/>
                                            </w:rPr>
                                            <w:t>витие България 2030.</w:t>
                                          </w:r>
                                        </w:p>
                                        <w:p w:rsidR="0080023D" w:rsidRPr="003E5D08" w:rsidRDefault="00AB2636" w:rsidP="00B15383">
                                          <w:pPr>
                                            <w:pStyle w:val="a4"/>
                                            <w:numPr>
                                              <w:ilvl w:val="0"/>
                                              <w:numId w:val="14"/>
                                            </w:numPr>
                                            <w:autoSpaceDE w:val="0"/>
                                            <w:autoSpaceDN w:val="0"/>
                                            <w:adjustRightInd w:val="0"/>
                                            <w:spacing w:after="0"/>
                                            <w:ind w:left="0"/>
                                            <w:jc w:val="both"/>
                                            <w:rPr>
                                              <w:rFonts w:asciiTheme="minorHAnsi" w:hAnsiTheme="minorHAnsi" w:cs="Times New Roman"/>
                                              <w:sz w:val="24"/>
                                              <w:szCs w:val="24"/>
                                            </w:rPr>
                                          </w:pPr>
                                          <w:r w:rsidRPr="003E5D08">
                                            <w:rPr>
                                              <w:rFonts w:asciiTheme="minorHAnsi" w:hAnsiTheme="minorHAnsi" w:cs="Times New Roman"/>
                                              <w:sz w:val="24"/>
                                              <w:szCs w:val="24"/>
                                            </w:rPr>
                                            <w:t xml:space="preserve">      - </w:t>
                                          </w:r>
                                          <w:r w:rsidR="0080023D" w:rsidRPr="003E5D08">
                                            <w:rPr>
                                              <w:rFonts w:asciiTheme="minorHAnsi" w:hAnsiTheme="minorHAnsi" w:cs="Times New Roman"/>
                                              <w:sz w:val="24"/>
                                              <w:szCs w:val="24"/>
                                            </w:rPr>
                                            <w:t>Да се гарантира съгласуваност на ПИРО, като се оцени социално-икономическияанализ и SWOT-анализа, реалистичността и адекватността на заложените цели иприоритети за местно развитие, предвидената система за наблюдение, оценка иак</w:t>
                                          </w:r>
                                          <w:r w:rsidR="00AD0BE1" w:rsidRPr="003E5D08">
                                            <w:rPr>
                                              <w:rFonts w:asciiTheme="minorHAnsi" w:hAnsiTheme="minorHAnsi" w:cs="Times New Roman"/>
                                              <w:sz w:val="24"/>
                                              <w:szCs w:val="24"/>
                                            </w:rPr>
                                            <w:t>-</w:t>
                                          </w:r>
                                          <w:r w:rsidR="0080023D" w:rsidRPr="003E5D08">
                                            <w:rPr>
                                              <w:rFonts w:asciiTheme="minorHAnsi" w:hAnsiTheme="minorHAnsi" w:cs="Times New Roman"/>
                                              <w:sz w:val="24"/>
                                              <w:szCs w:val="24"/>
                                            </w:rPr>
                                            <w:t>туализация, включително предложените индикатори, необходимите действияза оси</w:t>
                                          </w:r>
                                          <w:r w:rsidR="00AD0BE1" w:rsidRPr="003E5D08">
                                            <w:rPr>
                                              <w:rFonts w:asciiTheme="minorHAnsi" w:hAnsiTheme="minorHAnsi" w:cs="Times New Roman"/>
                                              <w:sz w:val="24"/>
                                              <w:szCs w:val="24"/>
                                            </w:rPr>
                                            <w:t>-</w:t>
                                          </w:r>
                                          <w:r w:rsidR="0080023D" w:rsidRPr="003E5D08">
                                            <w:rPr>
                                              <w:rFonts w:asciiTheme="minorHAnsi" w:hAnsiTheme="minorHAnsi" w:cs="Times New Roman"/>
                                              <w:sz w:val="24"/>
                                              <w:szCs w:val="24"/>
                                            </w:rPr>
                                            <w:t>гуряване на информация и публичност и прилагане на принципа напартньорство и програмата за реализация;</w:t>
                                          </w:r>
                                        </w:p>
                                        <w:p w:rsidR="0080023D" w:rsidRPr="003E5D08" w:rsidRDefault="00AB2636" w:rsidP="00B15383">
                                          <w:pPr>
                                            <w:pStyle w:val="a4"/>
                                            <w:numPr>
                                              <w:ilvl w:val="0"/>
                                              <w:numId w:val="14"/>
                                            </w:numPr>
                                            <w:autoSpaceDE w:val="0"/>
                                            <w:autoSpaceDN w:val="0"/>
                                            <w:adjustRightInd w:val="0"/>
                                            <w:spacing w:after="0"/>
                                            <w:ind w:left="0"/>
                                            <w:jc w:val="both"/>
                                            <w:rPr>
                                              <w:rFonts w:asciiTheme="minorHAnsi" w:hAnsiTheme="minorHAnsi" w:cs="Times New Roman"/>
                                              <w:sz w:val="24"/>
                                              <w:szCs w:val="24"/>
                                            </w:rPr>
                                          </w:pPr>
                                          <w:r w:rsidRPr="003E5D08">
                                            <w:rPr>
                                              <w:rFonts w:asciiTheme="minorHAnsi" w:hAnsiTheme="minorHAnsi" w:cs="Times New Roman"/>
                                              <w:sz w:val="24"/>
                                              <w:szCs w:val="24"/>
                                            </w:rPr>
                                            <w:t xml:space="preserve">     - </w:t>
                                          </w:r>
                                          <w:r w:rsidR="0080023D" w:rsidRPr="003E5D08">
                                            <w:rPr>
                                              <w:rFonts w:asciiTheme="minorHAnsi" w:hAnsiTheme="minorHAnsi" w:cs="Times New Roman"/>
                                              <w:sz w:val="24"/>
                                              <w:szCs w:val="24"/>
                                            </w:rPr>
                                            <w:t>Да се гарантира спазване на принципа на съфинансиране и допълняемост наместните собствени финансови ресурси за развитие със средства от държавниябю</w:t>
                                          </w:r>
                                          <w:r w:rsidR="00E419CA" w:rsidRPr="003E5D08">
                                            <w:rPr>
                                              <w:rFonts w:asciiTheme="minorHAnsi" w:hAnsiTheme="minorHAnsi" w:cs="Times New Roman"/>
                                              <w:sz w:val="24"/>
                                              <w:szCs w:val="24"/>
                                            </w:rPr>
                                            <w:t>-</w:t>
                                          </w:r>
                                          <w:r w:rsidR="0080023D" w:rsidRPr="003E5D08">
                                            <w:rPr>
                                              <w:rFonts w:asciiTheme="minorHAnsi" w:hAnsiTheme="minorHAnsi" w:cs="Times New Roman"/>
                                              <w:sz w:val="24"/>
                                              <w:szCs w:val="24"/>
                                            </w:rPr>
                                            <w:t>джет, фондовете на ЕС и други публични и частни източници;</w:t>
                                          </w:r>
                                        </w:p>
                                        <w:p w:rsidR="0080023D" w:rsidRPr="003E5D08" w:rsidRDefault="00AB2636" w:rsidP="00B15383">
                                          <w:pPr>
                                            <w:pStyle w:val="a4"/>
                                            <w:numPr>
                                              <w:ilvl w:val="0"/>
                                              <w:numId w:val="14"/>
                                            </w:numPr>
                                            <w:autoSpaceDE w:val="0"/>
                                            <w:autoSpaceDN w:val="0"/>
                                            <w:adjustRightInd w:val="0"/>
                                            <w:spacing w:after="0"/>
                                            <w:ind w:left="0"/>
                                            <w:jc w:val="both"/>
                                            <w:rPr>
                                              <w:rFonts w:asciiTheme="minorHAnsi" w:hAnsiTheme="minorHAnsi" w:cs="Times New Roman"/>
                                              <w:sz w:val="24"/>
                                              <w:szCs w:val="24"/>
                                            </w:rPr>
                                          </w:pPr>
                                          <w:r w:rsidRPr="003E5D08">
                                            <w:rPr>
                                              <w:rFonts w:asciiTheme="minorHAnsi" w:hAnsiTheme="minorHAnsi" w:cs="Times New Roman"/>
                                              <w:sz w:val="24"/>
                                              <w:szCs w:val="24"/>
                                            </w:rPr>
                                            <w:t xml:space="preserve">     - </w:t>
                                          </w:r>
                                          <w:r w:rsidR="0080023D" w:rsidRPr="003E5D08">
                                            <w:rPr>
                                              <w:rFonts w:asciiTheme="minorHAnsi" w:hAnsiTheme="minorHAnsi" w:cs="Times New Roman"/>
                                              <w:sz w:val="24"/>
                                              <w:szCs w:val="24"/>
                                            </w:rPr>
                                            <w:t>Да се гарантира правилното прилагане на хоризонталните принципи на ЕС вобластта на равните възможности, равен достъп, недискриминация, устойчивораз</w:t>
                                          </w:r>
                                          <w:r w:rsidR="00E419CA" w:rsidRPr="003E5D08">
                                            <w:rPr>
                                              <w:rFonts w:asciiTheme="minorHAnsi" w:hAnsiTheme="minorHAnsi" w:cs="Times New Roman"/>
                                              <w:sz w:val="24"/>
                                              <w:szCs w:val="24"/>
                                            </w:rPr>
                                            <w:t>-</w:t>
                                          </w:r>
                                          <w:r w:rsidR="0080023D" w:rsidRPr="003E5D08">
                                            <w:rPr>
                                              <w:rFonts w:asciiTheme="minorHAnsi" w:hAnsiTheme="minorHAnsi" w:cs="Times New Roman"/>
                                              <w:sz w:val="24"/>
                                              <w:szCs w:val="24"/>
                                            </w:rPr>
                                            <w:t>витие и др.;</w:t>
                                          </w:r>
                                        </w:p>
                                        <w:p w:rsidR="0080023D" w:rsidRPr="003E5D08" w:rsidRDefault="00AB2636" w:rsidP="00B15383">
                                          <w:pPr>
                                            <w:pStyle w:val="a4"/>
                                            <w:numPr>
                                              <w:ilvl w:val="0"/>
                                              <w:numId w:val="14"/>
                                            </w:numPr>
                                            <w:autoSpaceDE w:val="0"/>
                                            <w:autoSpaceDN w:val="0"/>
                                            <w:adjustRightInd w:val="0"/>
                                            <w:spacing w:after="0"/>
                                            <w:ind w:left="0"/>
                                            <w:jc w:val="both"/>
                                            <w:rPr>
                                              <w:rFonts w:asciiTheme="minorHAnsi" w:hAnsiTheme="minorHAnsi" w:cs="Times New Roman"/>
                                              <w:sz w:val="24"/>
                                              <w:szCs w:val="24"/>
                                            </w:rPr>
                                          </w:pPr>
                                          <w:r w:rsidRPr="003E5D08">
                                            <w:rPr>
                                              <w:rFonts w:asciiTheme="minorHAnsi" w:hAnsiTheme="minorHAnsi" w:cs="Times New Roman"/>
                                              <w:sz w:val="24"/>
                                              <w:szCs w:val="24"/>
                                            </w:rPr>
                                            <w:t xml:space="preserve">     - </w:t>
                                          </w:r>
                                          <w:r w:rsidR="0080023D" w:rsidRPr="003E5D08">
                                            <w:rPr>
                                              <w:rFonts w:asciiTheme="minorHAnsi" w:hAnsiTheme="minorHAnsi" w:cs="Times New Roman"/>
                                              <w:sz w:val="24"/>
                                              <w:szCs w:val="24"/>
                                            </w:rPr>
                                            <w:t>Да се прецени адекватността на общата оценка на необходимите ресурси зареа</w:t>
                                          </w:r>
                                          <w:r w:rsidR="001C3784" w:rsidRPr="003E5D08">
                                            <w:rPr>
                                              <w:rFonts w:asciiTheme="minorHAnsi" w:hAnsiTheme="minorHAnsi" w:cs="Times New Roman"/>
                                              <w:sz w:val="24"/>
                                              <w:szCs w:val="24"/>
                                            </w:rPr>
                                            <w:t>-</w:t>
                                          </w:r>
                                          <w:r w:rsidR="0080023D" w:rsidRPr="003E5D08">
                                            <w:rPr>
                                              <w:rFonts w:asciiTheme="minorHAnsi" w:hAnsiTheme="minorHAnsi" w:cs="Times New Roman"/>
                                              <w:sz w:val="24"/>
                                              <w:szCs w:val="24"/>
                                            </w:rPr>
                                            <w:t>лизацияна ПИРО за периода 2021-2027 г.;</w:t>
                                          </w:r>
                                        </w:p>
                                        <w:p w:rsidR="0080023D" w:rsidRPr="003E5D08" w:rsidRDefault="00AB2636" w:rsidP="00B15383">
                                          <w:pPr>
                                            <w:pStyle w:val="a4"/>
                                            <w:numPr>
                                              <w:ilvl w:val="0"/>
                                              <w:numId w:val="14"/>
                                            </w:numPr>
                                            <w:autoSpaceDE w:val="0"/>
                                            <w:autoSpaceDN w:val="0"/>
                                            <w:adjustRightInd w:val="0"/>
                                            <w:spacing w:after="0"/>
                                            <w:ind w:left="0"/>
                                            <w:jc w:val="both"/>
                                            <w:rPr>
                                              <w:rFonts w:asciiTheme="minorHAnsi" w:hAnsiTheme="minorHAnsi" w:cs="Times New Roman"/>
                                              <w:sz w:val="24"/>
                                              <w:szCs w:val="24"/>
                                            </w:rPr>
                                          </w:pPr>
                                          <w:r w:rsidRPr="003E5D08">
                                            <w:rPr>
                                              <w:rFonts w:asciiTheme="minorHAnsi" w:hAnsiTheme="minorHAnsi" w:cs="Times New Roman"/>
                                              <w:sz w:val="24"/>
                                              <w:szCs w:val="24"/>
                                            </w:rPr>
                                            <w:t xml:space="preserve">     - </w:t>
                                          </w:r>
                                          <w:r w:rsidR="0080023D" w:rsidRPr="003E5D08">
                                            <w:rPr>
                                              <w:rFonts w:asciiTheme="minorHAnsi" w:hAnsiTheme="minorHAnsi" w:cs="Times New Roman"/>
                                              <w:sz w:val="24"/>
                                              <w:szCs w:val="24"/>
                                            </w:rPr>
                                            <w:t>Да се оценят дейностите, предложени за прилагането на принципа на</w:t>
                                          </w:r>
                                          <w:r w:rsidR="00AE2C75" w:rsidRPr="003E5D08">
                                            <w:rPr>
                                              <w:rFonts w:asciiTheme="minorHAnsi" w:hAnsiTheme="minorHAnsi" w:cs="Times New Roman"/>
                                              <w:sz w:val="24"/>
                                              <w:szCs w:val="24"/>
                                            </w:rPr>
                                            <w:t xml:space="preserve"> партньор</w:t>
                                          </w:r>
                                          <w:r w:rsidR="0080023D" w:rsidRPr="003E5D08">
                                            <w:rPr>
                                              <w:rFonts w:asciiTheme="minorHAnsi" w:hAnsiTheme="minorHAnsi" w:cs="Times New Roman"/>
                                              <w:sz w:val="24"/>
                                              <w:szCs w:val="24"/>
                                            </w:rPr>
                                            <w:t>ство и осигуряване на информация и публичност;</w:t>
                                          </w:r>
                                        </w:p>
                                        <w:p w:rsidR="0080023D" w:rsidRPr="003E5D08" w:rsidRDefault="00AB2636" w:rsidP="00B15383">
                                          <w:pPr>
                                            <w:pStyle w:val="a4"/>
                                            <w:numPr>
                                              <w:ilvl w:val="0"/>
                                              <w:numId w:val="14"/>
                                            </w:numPr>
                                            <w:autoSpaceDE w:val="0"/>
                                            <w:autoSpaceDN w:val="0"/>
                                            <w:adjustRightInd w:val="0"/>
                                            <w:spacing w:after="0"/>
                                            <w:ind w:left="0"/>
                                            <w:jc w:val="both"/>
                                            <w:rPr>
                                              <w:rFonts w:asciiTheme="minorHAnsi" w:hAnsiTheme="minorHAnsi" w:cs="Times New Roman"/>
                                              <w:sz w:val="24"/>
                                              <w:szCs w:val="24"/>
                                            </w:rPr>
                                          </w:pPr>
                                          <w:r w:rsidRPr="003E5D08">
                                            <w:rPr>
                                              <w:rFonts w:asciiTheme="minorHAnsi" w:hAnsiTheme="minorHAnsi" w:cs="Times New Roman"/>
                                              <w:sz w:val="24"/>
                                              <w:szCs w:val="24"/>
                                            </w:rPr>
                                            <w:t xml:space="preserve">     - </w:t>
                                          </w:r>
                                          <w:r w:rsidR="0080023D" w:rsidRPr="003E5D08">
                                            <w:rPr>
                                              <w:rFonts w:asciiTheme="minorHAnsi" w:hAnsiTheme="minorHAnsi" w:cs="Times New Roman"/>
                                              <w:sz w:val="24"/>
                                              <w:szCs w:val="24"/>
                                            </w:rPr>
                                            <w:t xml:space="preserve">Да се оцени съответствието, целесъобразността и ефективността на </w:t>
                                          </w:r>
                                          <w:r w:rsidR="00AE2C75" w:rsidRPr="003E5D08">
                                            <w:rPr>
                                              <w:rFonts w:asciiTheme="minorHAnsi" w:hAnsiTheme="minorHAnsi" w:cs="Times New Roman"/>
                                              <w:sz w:val="24"/>
                                              <w:szCs w:val="24"/>
                                            </w:rPr>
                                            <w:t xml:space="preserve">Програмата </w:t>
                                          </w:r>
                                          <w:r w:rsidR="0080023D" w:rsidRPr="003E5D08">
                                            <w:rPr>
                                              <w:rFonts w:asciiTheme="minorHAnsi" w:hAnsiTheme="minorHAnsi" w:cs="Times New Roman"/>
                                              <w:sz w:val="24"/>
                                              <w:szCs w:val="24"/>
                                            </w:rPr>
                                            <w:t>за реализация на ПИРО за периода 2021-2027 г.</w:t>
                                          </w:r>
                                        </w:p>
                                        <w:p w:rsidR="0080023D" w:rsidRPr="003E5D08" w:rsidRDefault="0080023D" w:rsidP="00054598">
                                          <w:pPr>
                                            <w:autoSpaceDE w:val="0"/>
                                            <w:autoSpaceDN w:val="0"/>
                                            <w:adjustRightInd w:val="0"/>
                                            <w:spacing w:after="0"/>
                                            <w:ind w:right="34"/>
                                            <w:jc w:val="both"/>
                                            <w:rPr>
                                              <w:rFonts w:asciiTheme="minorHAnsi" w:hAnsiTheme="minorHAnsi" w:cs="Times New Roman"/>
                                              <w:i/>
                                              <w:sz w:val="24"/>
                                              <w:szCs w:val="24"/>
                                            </w:rPr>
                                          </w:pPr>
                                          <w:r w:rsidRPr="003E5D08">
                                            <w:rPr>
                                              <w:rFonts w:asciiTheme="minorHAnsi" w:hAnsiTheme="minorHAnsi" w:cs="Times New Roman"/>
                                              <w:i/>
                                              <w:sz w:val="24"/>
                                              <w:szCs w:val="24"/>
                                            </w:rPr>
                                            <w:t xml:space="preserve">      За постигането на тези цели са изпълнени следните задачи:</w:t>
                                          </w:r>
                                        </w:p>
                                        <w:p w:rsidR="0080023D" w:rsidRPr="003E5D08" w:rsidRDefault="00AB2636" w:rsidP="00B15383">
                                          <w:pPr>
                                            <w:pStyle w:val="a4"/>
                                            <w:numPr>
                                              <w:ilvl w:val="0"/>
                                              <w:numId w:val="14"/>
                                            </w:numPr>
                                            <w:autoSpaceDE w:val="0"/>
                                            <w:autoSpaceDN w:val="0"/>
                                            <w:adjustRightInd w:val="0"/>
                                            <w:spacing w:after="0"/>
                                            <w:ind w:left="0" w:right="34"/>
                                            <w:jc w:val="both"/>
                                            <w:rPr>
                                              <w:rFonts w:asciiTheme="minorHAnsi" w:hAnsiTheme="minorHAnsi" w:cs="Times New Roman"/>
                                              <w:sz w:val="24"/>
                                              <w:szCs w:val="24"/>
                                            </w:rPr>
                                          </w:pPr>
                                          <w:r w:rsidRPr="003E5D08">
                                            <w:rPr>
                                              <w:rFonts w:asciiTheme="minorHAnsi" w:hAnsiTheme="minorHAnsi" w:cs="Times New Roman"/>
                                              <w:sz w:val="24"/>
                                              <w:szCs w:val="24"/>
                                            </w:rPr>
                                            <w:lastRenderedPageBreak/>
                                            <w:t xml:space="preserve">     - </w:t>
                                          </w:r>
                                          <w:r w:rsidR="0080023D" w:rsidRPr="003E5D08">
                                            <w:rPr>
                                              <w:rFonts w:asciiTheme="minorHAnsi" w:hAnsiTheme="minorHAnsi" w:cs="Times New Roman"/>
                                              <w:sz w:val="24"/>
                                              <w:szCs w:val="24"/>
                                            </w:rPr>
                                            <w:t>Извършена оценка на обхвата и фокуса на анализа на актуалните тенденции ипроцеси, проблеми и потенциали на икономическото, социалното,инфраструктур</w:t>
                                          </w:r>
                                          <w:r w:rsidR="00054598" w:rsidRPr="003E5D08">
                                            <w:rPr>
                                              <w:rFonts w:asciiTheme="minorHAnsi" w:hAnsiTheme="minorHAnsi" w:cs="Times New Roman"/>
                                              <w:sz w:val="24"/>
                                              <w:szCs w:val="24"/>
                                              <w:lang w:val="en-US"/>
                                            </w:rPr>
                                            <w:t>-</w:t>
                                          </w:r>
                                          <w:r w:rsidR="0080023D" w:rsidRPr="003E5D08">
                                            <w:rPr>
                                              <w:rFonts w:asciiTheme="minorHAnsi" w:hAnsiTheme="minorHAnsi" w:cs="Times New Roman"/>
                                              <w:sz w:val="24"/>
                                              <w:szCs w:val="24"/>
                                            </w:rPr>
                                            <w:t>ното и екологичното развитие на община Гурково;</w:t>
                                          </w:r>
                                        </w:p>
                                        <w:p w:rsidR="0080023D" w:rsidRPr="003E5D08" w:rsidRDefault="00AB2636" w:rsidP="00B15383">
                                          <w:pPr>
                                            <w:pStyle w:val="a4"/>
                                            <w:numPr>
                                              <w:ilvl w:val="0"/>
                                              <w:numId w:val="14"/>
                                            </w:numPr>
                                            <w:autoSpaceDE w:val="0"/>
                                            <w:autoSpaceDN w:val="0"/>
                                            <w:adjustRightInd w:val="0"/>
                                            <w:spacing w:after="0"/>
                                            <w:ind w:left="0" w:right="34"/>
                                            <w:jc w:val="both"/>
                                            <w:rPr>
                                              <w:rFonts w:asciiTheme="minorHAnsi" w:hAnsiTheme="minorHAnsi" w:cs="Times New Roman"/>
                                              <w:sz w:val="24"/>
                                              <w:szCs w:val="24"/>
                                            </w:rPr>
                                          </w:pPr>
                                          <w:r w:rsidRPr="003E5D08">
                                            <w:rPr>
                                              <w:rFonts w:asciiTheme="minorHAnsi" w:hAnsiTheme="minorHAnsi" w:cs="Times New Roman"/>
                                              <w:sz w:val="24"/>
                                              <w:szCs w:val="24"/>
                                            </w:rPr>
                                            <w:t xml:space="preserve">     - </w:t>
                                          </w:r>
                                          <w:r w:rsidR="0080023D" w:rsidRPr="003E5D08">
                                            <w:rPr>
                                              <w:rFonts w:asciiTheme="minorHAnsi" w:hAnsiTheme="minorHAnsi" w:cs="Times New Roman"/>
                                              <w:sz w:val="24"/>
                                              <w:szCs w:val="24"/>
                                            </w:rPr>
                                            <w:t>Извършена оценка на съответствието и обвързаността на SWOT-анализа съссоциално-икономическия анализ и с дефинираните цели и приоритети заразвитие на общината;</w:t>
                                          </w:r>
                                        </w:p>
                                        <w:p w:rsidR="0080023D" w:rsidRPr="003E5D08" w:rsidRDefault="00AB2636" w:rsidP="00B15383">
                                          <w:pPr>
                                            <w:pStyle w:val="a4"/>
                                            <w:numPr>
                                              <w:ilvl w:val="0"/>
                                              <w:numId w:val="14"/>
                                            </w:numPr>
                                            <w:autoSpaceDE w:val="0"/>
                                            <w:autoSpaceDN w:val="0"/>
                                            <w:adjustRightInd w:val="0"/>
                                            <w:spacing w:after="0"/>
                                            <w:ind w:left="0"/>
                                            <w:jc w:val="both"/>
                                            <w:rPr>
                                              <w:rFonts w:asciiTheme="minorHAnsi" w:hAnsiTheme="minorHAnsi" w:cs="Times New Roman"/>
                                              <w:sz w:val="24"/>
                                              <w:szCs w:val="24"/>
                                            </w:rPr>
                                          </w:pPr>
                                          <w:r w:rsidRPr="003E5D08">
                                            <w:rPr>
                                              <w:rFonts w:asciiTheme="minorHAnsi" w:hAnsiTheme="minorHAnsi" w:cs="Times New Roman"/>
                                              <w:sz w:val="24"/>
                                              <w:szCs w:val="24"/>
                                            </w:rPr>
                                            <w:t xml:space="preserve">     - </w:t>
                                          </w:r>
                                          <w:r w:rsidR="0080023D" w:rsidRPr="003E5D08">
                                            <w:rPr>
                                              <w:rFonts w:asciiTheme="minorHAnsi" w:hAnsiTheme="minorHAnsi" w:cs="Times New Roman"/>
                                              <w:sz w:val="24"/>
                                              <w:szCs w:val="24"/>
                                            </w:rPr>
                                            <w:t>Извършена оценка на реалистичността и приложимостта на визията, целите иприоритетите за развитие на общината за периода 2021-2027 г., интегрираносттаи взаимодействието между отделните приоритети и стратегически цели, както итяхното съответствие и обвързаност с релевантните стратегически документи нарегионално, национално и европейско ниво;</w:t>
                                          </w:r>
                                        </w:p>
                                        <w:p w:rsidR="0080023D" w:rsidRPr="003E5D08" w:rsidRDefault="00AB2636" w:rsidP="00B15383">
                                          <w:pPr>
                                            <w:pStyle w:val="a4"/>
                                            <w:numPr>
                                              <w:ilvl w:val="0"/>
                                              <w:numId w:val="14"/>
                                            </w:numPr>
                                            <w:autoSpaceDE w:val="0"/>
                                            <w:autoSpaceDN w:val="0"/>
                                            <w:adjustRightInd w:val="0"/>
                                            <w:spacing w:after="0"/>
                                            <w:ind w:left="0"/>
                                            <w:jc w:val="both"/>
                                            <w:rPr>
                                              <w:rFonts w:asciiTheme="minorHAnsi" w:hAnsiTheme="minorHAnsi" w:cs="Times New Roman"/>
                                              <w:sz w:val="24"/>
                                              <w:szCs w:val="24"/>
                                            </w:rPr>
                                          </w:pPr>
                                          <w:r w:rsidRPr="003E5D08">
                                            <w:rPr>
                                              <w:rFonts w:asciiTheme="minorHAnsi" w:hAnsiTheme="minorHAnsi" w:cs="Times New Roman"/>
                                              <w:sz w:val="24"/>
                                              <w:szCs w:val="24"/>
                                            </w:rPr>
                                            <w:t xml:space="preserve">      - </w:t>
                                          </w:r>
                                          <w:r w:rsidR="0080023D" w:rsidRPr="003E5D08">
                                            <w:rPr>
                                              <w:rFonts w:asciiTheme="minorHAnsi" w:hAnsiTheme="minorHAnsi" w:cs="Times New Roman"/>
                                              <w:sz w:val="24"/>
                                              <w:szCs w:val="24"/>
                                            </w:rPr>
                                            <w:t>Извършена преценка на обема и ефективността на предвидените финансовиресурси за постигането на целите на ПИРО за развитие за периода 2021-2027 г. иобос</w:t>
                                          </w:r>
                                          <w:r w:rsidR="00F41E5D" w:rsidRPr="003E5D08">
                                            <w:rPr>
                                              <w:rFonts w:asciiTheme="minorHAnsi" w:hAnsiTheme="minorHAnsi" w:cs="Times New Roman"/>
                                              <w:sz w:val="24"/>
                                              <w:szCs w:val="24"/>
                                            </w:rPr>
                                            <w:t>-</w:t>
                                          </w:r>
                                          <w:r w:rsidR="0080023D" w:rsidRPr="003E5D08">
                                            <w:rPr>
                                              <w:rFonts w:asciiTheme="minorHAnsi" w:hAnsiTheme="minorHAnsi" w:cs="Times New Roman"/>
                                              <w:sz w:val="24"/>
                                              <w:szCs w:val="24"/>
                                            </w:rPr>
                                            <w:t>новаността на разпределението им спрямо заложените цели и приоритети;</w:t>
                                          </w:r>
                                        </w:p>
                                        <w:p w:rsidR="0080023D" w:rsidRPr="003E5D08" w:rsidRDefault="00AB2636" w:rsidP="00B15383">
                                          <w:pPr>
                                            <w:pStyle w:val="a4"/>
                                            <w:numPr>
                                              <w:ilvl w:val="0"/>
                                              <w:numId w:val="14"/>
                                            </w:numPr>
                                            <w:autoSpaceDE w:val="0"/>
                                            <w:autoSpaceDN w:val="0"/>
                                            <w:adjustRightInd w:val="0"/>
                                            <w:spacing w:after="0"/>
                                            <w:ind w:left="0"/>
                                            <w:jc w:val="both"/>
                                            <w:rPr>
                                              <w:rFonts w:asciiTheme="minorHAnsi" w:hAnsiTheme="minorHAnsi" w:cs="Times New Roman"/>
                                              <w:sz w:val="24"/>
                                              <w:szCs w:val="24"/>
                                            </w:rPr>
                                          </w:pPr>
                                          <w:r w:rsidRPr="003E5D08">
                                            <w:rPr>
                                              <w:rFonts w:asciiTheme="minorHAnsi" w:hAnsiTheme="minorHAnsi" w:cs="Times New Roman"/>
                                              <w:sz w:val="24"/>
                                              <w:szCs w:val="24"/>
                                            </w:rPr>
                                            <w:t xml:space="preserve">     - </w:t>
                                          </w:r>
                                          <w:r w:rsidR="0080023D" w:rsidRPr="003E5D08">
                                            <w:rPr>
                                              <w:rFonts w:asciiTheme="minorHAnsi" w:hAnsiTheme="minorHAnsi" w:cs="Times New Roman"/>
                                              <w:sz w:val="24"/>
                                              <w:szCs w:val="24"/>
                                            </w:rPr>
                                            <w:t>Извършен анализ на уместността, яснотата и броя на индикаторите занаблюдение и оценка на изпълнението на ПИРО за периода до 2027 г.,включително по отношение на информационното му осигуряване;</w:t>
                                          </w:r>
                                        </w:p>
                                        <w:p w:rsidR="0080023D" w:rsidRPr="003E5D08" w:rsidRDefault="00AB2636" w:rsidP="00B15383">
                                          <w:pPr>
                                            <w:pStyle w:val="a4"/>
                                            <w:numPr>
                                              <w:ilvl w:val="0"/>
                                              <w:numId w:val="14"/>
                                            </w:numPr>
                                            <w:autoSpaceDE w:val="0"/>
                                            <w:autoSpaceDN w:val="0"/>
                                            <w:adjustRightInd w:val="0"/>
                                            <w:spacing w:after="0"/>
                                            <w:ind w:left="0"/>
                                            <w:jc w:val="both"/>
                                            <w:rPr>
                                              <w:rFonts w:asciiTheme="minorHAnsi" w:hAnsiTheme="minorHAnsi" w:cs="Times New Roman"/>
                                              <w:sz w:val="24"/>
                                              <w:szCs w:val="24"/>
                                            </w:rPr>
                                          </w:pPr>
                                          <w:r w:rsidRPr="003E5D08">
                                            <w:rPr>
                                              <w:rFonts w:asciiTheme="minorHAnsi" w:hAnsiTheme="minorHAnsi" w:cs="Times New Roman"/>
                                              <w:sz w:val="24"/>
                                              <w:szCs w:val="24"/>
                                            </w:rPr>
                                            <w:t xml:space="preserve">     - </w:t>
                                          </w:r>
                                          <w:r w:rsidR="0080023D" w:rsidRPr="003E5D08">
                                            <w:rPr>
                                              <w:rFonts w:asciiTheme="minorHAnsi" w:hAnsiTheme="minorHAnsi" w:cs="Times New Roman"/>
                                              <w:sz w:val="24"/>
                                              <w:szCs w:val="24"/>
                                            </w:rPr>
                                            <w:t>Извършена оценка на описаните действия и механизми за наблюдение, оценка иактуализация на ПИРО, включване на партньорите в процеса на тяхноторазработване и изпълнение, както и дейностите за информационно осигуряванеи публичност на плана;</w:t>
                                          </w:r>
                                        </w:p>
                                        <w:p w:rsidR="008724AB" w:rsidRPr="003E5D08" w:rsidRDefault="00AB2636" w:rsidP="00054598">
                                          <w:pPr>
                                            <w:pStyle w:val="a4"/>
                                            <w:autoSpaceDE w:val="0"/>
                                            <w:autoSpaceDN w:val="0"/>
                                            <w:adjustRightInd w:val="0"/>
                                            <w:spacing w:after="0"/>
                                            <w:ind w:left="0" w:right="34"/>
                                            <w:jc w:val="both"/>
                                            <w:rPr>
                                              <w:rFonts w:asciiTheme="minorHAnsi" w:hAnsiTheme="minorHAnsi" w:cs="Times New Roman"/>
                                              <w:sz w:val="24"/>
                                              <w:szCs w:val="24"/>
                                            </w:rPr>
                                          </w:pPr>
                                          <w:r w:rsidRPr="003E5D08">
                                            <w:rPr>
                                              <w:rFonts w:asciiTheme="minorHAnsi" w:hAnsiTheme="minorHAnsi" w:cs="Times New Roman"/>
                                              <w:sz w:val="24"/>
                                              <w:szCs w:val="24"/>
                                            </w:rPr>
                                            <w:t xml:space="preserve">     - </w:t>
                                          </w:r>
                                          <w:r w:rsidR="0080023D" w:rsidRPr="003E5D08">
                                            <w:rPr>
                                              <w:rFonts w:asciiTheme="minorHAnsi" w:hAnsiTheme="minorHAnsi" w:cs="Times New Roman"/>
                                              <w:sz w:val="24"/>
                                              <w:szCs w:val="24"/>
                                            </w:rPr>
                                            <w:t>Извършена оценка на съответствието, целесъобразността и ефективносттана Програмата за реализация на ПИРО за периода 2021-2027 г.</w:t>
                                          </w:r>
                                        </w:p>
                                        <w:p w:rsidR="00797E1A" w:rsidRPr="003E5D08" w:rsidRDefault="00797E1A" w:rsidP="00054598">
                                          <w:pPr>
                                            <w:autoSpaceDE w:val="0"/>
                                            <w:autoSpaceDN w:val="0"/>
                                            <w:adjustRightInd w:val="0"/>
                                            <w:spacing w:after="0"/>
                                            <w:ind w:right="34"/>
                                            <w:jc w:val="both"/>
                                            <w:rPr>
                                              <w:rFonts w:asciiTheme="minorHAnsi" w:hAnsiTheme="minorHAnsi" w:cs="Times New Roman"/>
                                              <w:sz w:val="24"/>
                                              <w:szCs w:val="24"/>
                                            </w:rPr>
                                          </w:pPr>
                                          <w:r w:rsidRPr="003E5D08">
                                            <w:rPr>
                                              <w:rFonts w:asciiTheme="minorHAnsi" w:hAnsiTheme="minorHAnsi" w:cs="Times New Roman"/>
                                              <w:sz w:val="24"/>
                                              <w:szCs w:val="24"/>
                                            </w:rPr>
                                            <w:t xml:space="preserve">      При изготвянето на предварителната оценка</w:t>
                                          </w:r>
                                          <w:r w:rsidR="00AB2636" w:rsidRPr="003E5D08">
                                            <w:rPr>
                                              <w:rFonts w:asciiTheme="minorHAnsi" w:hAnsiTheme="minorHAnsi" w:cs="Times New Roman"/>
                                              <w:sz w:val="24"/>
                                              <w:szCs w:val="24"/>
                                            </w:rPr>
                                            <w:t>,</w:t>
                                          </w:r>
                                          <w:r w:rsidRPr="003E5D08">
                                            <w:rPr>
                                              <w:rFonts w:asciiTheme="minorHAnsi" w:hAnsiTheme="minorHAnsi" w:cs="Times New Roman"/>
                                              <w:sz w:val="24"/>
                                              <w:szCs w:val="24"/>
                                            </w:rPr>
                                            <w:t xml:space="preserve"> Изпълнителят е взел предвид исъблюдавал изискванията на Закона за регионалното развитие и на Правилника за неговото прилагане. Изпълнителят също е координирал разработването напредва</w:t>
                                          </w:r>
                                          <w:r w:rsidR="003F5C86" w:rsidRPr="003E5D08">
                                            <w:rPr>
                                              <w:rFonts w:asciiTheme="minorHAnsi" w:hAnsiTheme="minorHAnsi" w:cs="Times New Roman"/>
                                              <w:sz w:val="24"/>
                                              <w:szCs w:val="24"/>
                                            </w:rPr>
                                            <w:t>-</w:t>
                                          </w:r>
                                          <w:r w:rsidRPr="003E5D08">
                                            <w:rPr>
                                              <w:rFonts w:asciiTheme="minorHAnsi" w:hAnsiTheme="minorHAnsi" w:cs="Times New Roman"/>
                                              <w:sz w:val="24"/>
                                              <w:szCs w:val="24"/>
                                            </w:rPr>
                                            <w:t>рителната оценка с Възложителя.</w:t>
                                          </w:r>
                                        </w:p>
                                        <w:p w:rsidR="005B7FC1" w:rsidRPr="003E5D08" w:rsidRDefault="005B7FC1" w:rsidP="0067731F">
                                          <w:pPr>
                                            <w:autoSpaceDE w:val="0"/>
                                            <w:autoSpaceDN w:val="0"/>
                                            <w:adjustRightInd w:val="0"/>
                                            <w:spacing w:after="0"/>
                                            <w:ind w:right="495"/>
                                            <w:jc w:val="both"/>
                                            <w:rPr>
                                              <w:rFonts w:asciiTheme="minorHAnsi" w:hAnsiTheme="minorHAnsi" w:cs="Times New Roman"/>
                                              <w:sz w:val="24"/>
                                              <w:szCs w:val="24"/>
                                            </w:rPr>
                                          </w:pPr>
                                        </w:p>
                                        <w:p w:rsidR="005B7FC1" w:rsidRPr="003E5D08" w:rsidRDefault="005B7FC1" w:rsidP="0067731F">
                                          <w:pPr>
                                            <w:autoSpaceDE w:val="0"/>
                                            <w:autoSpaceDN w:val="0"/>
                                            <w:adjustRightInd w:val="0"/>
                                            <w:spacing w:after="0"/>
                                            <w:ind w:right="495"/>
                                            <w:jc w:val="both"/>
                                            <w:rPr>
                                              <w:rFonts w:asciiTheme="minorHAnsi" w:hAnsiTheme="minorHAnsi" w:cs="Times New Roman"/>
                                              <w:sz w:val="24"/>
                                              <w:szCs w:val="24"/>
                                            </w:rPr>
                                          </w:pPr>
                                          <w:r w:rsidRPr="003E5D08">
                                            <w:rPr>
                                              <w:rFonts w:asciiTheme="minorHAnsi" w:hAnsiTheme="minorHAnsi" w:cs="Times New Roman"/>
                                              <w:b/>
                                              <w:i/>
                                              <w:color w:val="984806" w:themeColor="accent6" w:themeShade="80"/>
                                              <w:sz w:val="24"/>
                                              <w:szCs w:val="24"/>
                                            </w:rPr>
                                            <w:t>11.2.  Критерии, използвани при предварителната оценка</w:t>
                                          </w:r>
                                          <w:r w:rsidRPr="003E5D08">
                                            <w:rPr>
                                              <w:rFonts w:asciiTheme="minorHAnsi" w:hAnsiTheme="minorHAnsi" w:cs="Times New Roman"/>
                                              <w:sz w:val="24"/>
                                              <w:szCs w:val="24"/>
                                            </w:rPr>
                                            <w:t>.</w:t>
                                          </w:r>
                                        </w:p>
                                        <w:p w:rsidR="00797E1A" w:rsidRPr="003E5D08" w:rsidRDefault="00797E1A" w:rsidP="00054598">
                                          <w:pPr>
                                            <w:autoSpaceDE w:val="0"/>
                                            <w:autoSpaceDN w:val="0"/>
                                            <w:adjustRightInd w:val="0"/>
                                            <w:spacing w:after="0"/>
                                            <w:jc w:val="both"/>
                                            <w:rPr>
                                              <w:rFonts w:asciiTheme="minorHAnsi" w:hAnsiTheme="minorHAnsi" w:cs="Times New Roman"/>
                                              <w:i/>
                                              <w:sz w:val="24"/>
                                              <w:szCs w:val="24"/>
                                            </w:rPr>
                                          </w:pPr>
                                          <w:r w:rsidRPr="003E5D08">
                                            <w:rPr>
                                              <w:rFonts w:asciiTheme="minorHAnsi" w:hAnsiTheme="minorHAnsi" w:cs="Times New Roman"/>
                                              <w:i/>
                                              <w:sz w:val="24"/>
                                              <w:szCs w:val="24"/>
                                            </w:rPr>
                                            <w:t>Основните критерии, които са използвани при предварителната оценка са критериитеза приложимост, обоснованост, ефективност, ефикасност, въздействие и устойчивост.</w:t>
                                          </w:r>
                                        </w:p>
                                        <w:p w:rsidR="00797E1A" w:rsidRPr="003E5D08" w:rsidRDefault="00797E1A" w:rsidP="00054598">
                                          <w:pPr>
                                            <w:autoSpaceDE w:val="0"/>
                                            <w:autoSpaceDN w:val="0"/>
                                            <w:adjustRightInd w:val="0"/>
                                            <w:spacing w:after="0"/>
                                            <w:jc w:val="both"/>
                                            <w:rPr>
                                              <w:rFonts w:asciiTheme="minorHAnsi" w:hAnsiTheme="minorHAnsi" w:cs="Times New Roman"/>
                                              <w:i/>
                                              <w:sz w:val="24"/>
                                              <w:szCs w:val="24"/>
                                            </w:rPr>
                                          </w:pPr>
                                          <w:r w:rsidRPr="003E5D08">
                                            <w:rPr>
                                              <w:rFonts w:asciiTheme="minorHAnsi" w:hAnsiTheme="minorHAnsi" w:cs="Times New Roman"/>
                                              <w:i/>
                                              <w:sz w:val="24"/>
                                              <w:szCs w:val="24"/>
                                            </w:rPr>
                                            <w:t>Oценка на социално-икономическото въздействие на ПИРО</w:t>
                                          </w:r>
                                        </w:p>
                                        <w:p w:rsidR="00B91BBF" w:rsidRPr="003E5D08" w:rsidRDefault="00797E1A" w:rsidP="00054598">
                                          <w:pPr>
                                            <w:autoSpaceDE w:val="0"/>
                                            <w:autoSpaceDN w:val="0"/>
                                            <w:adjustRightInd w:val="0"/>
                                            <w:spacing w:after="0"/>
                                            <w:jc w:val="both"/>
                                            <w:rPr>
                                              <w:rFonts w:asciiTheme="minorHAnsi" w:hAnsiTheme="minorHAnsi" w:cs="Times New Roman"/>
                                              <w:sz w:val="24"/>
                                              <w:szCs w:val="24"/>
                                            </w:rPr>
                                          </w:pPr>
                                          <w:r w:rsidRPr="003E5D08">
                                            <w:rPr>
                                              <w:rFonts w:asciiTheme="minorHAnsi" w:hAnsiTheme="minorHAnsi" w:cs="Times New Roman"/>
                                              <w:sz w:val="24"/>
                                              <w:szCs w:val="24"/>
                                            </w:rPr>
                                            <w:t xml:space="preserve">      В структурно отношение оценката е извършена на базата на основните дейности,</w:t>
                                          </w:r>
                                          <w:r w:rsidR="00B91BBF" w:rsidRPr="003E5D08">
                                            <w:rPr>
                                              <w:rFonts w:asciiTheme="minorHAnsi" w:hAnsiTheme="minorHAnsi" w:cs="Times New Roman"/>
                                              <w:sz w:val="24"/>
                                              <w:szCs w:val="24"/>
                                            </w:rPr>
                                            <w:t xml:space="preserve"> з</w:t>
                                          </w:r>
                                          <w:r w:rsidRPr="003E5D08">
                                            <w:rPr>
                                              <w:rFonts w:asciiTheme="minorHAnsi" w:hAnsiTheme="minorHAnsi" w:cs="Times New Roman"/>
                                              <w:sz w:val="24"/>
                                              <w:szCs w:val="24"/>
                                            </w:rPr>
                                            <w:t xml:space="preserve">астъпени в ИТСР на Югоизточен регион 2021-2027г. „Националната програма за развитие: България 2030. </w:t>
                                          </w:r>
                                        </w:p>
                                        <w:p w:rsidR="00797E1A" w:rsidRPr="003E5D08" w:rsidRDefault="00797E1A" w:rsidP="00054598">
                                          <w:pPr>
                                            <w:autoSpaceDE w:val="0"/>
                                            <w:autoSpaceDN w:val="0"/>
                                            <w:adjustRightInd w:val="0"/>
                                            <w:spacing w:after="0"/>
                                            <w:jc w:val="both"/>
                                            <w:rPr>
                                              <w:rFonts w:asciiTheme="minorHAnsi" w:hAnsiTheme="minorHAnsi" w:cs="Times New Roman"/>
                                              <w:sz w:val="24"/>
                                              <w:szCs w:val="24"/>
                                            </w:rPr>
                                          </w:pPr>
                                          <w:r w:rsidRPr="003E5D08">
                                            <w:rPr>
                                              <w:rFonts w:asciiTheme="minorHAnsi" w:hAnsiTheme="minorHAnsi" w:cs="Times New Roman"/>
                                              <w:sz w:val="24"/>
                                              <w:szCs w:val="24"/>
                                            </w:rPr>
                                            <w:t>Елементите на Плана за интегрирано развитие са дефинирани в Закона за ре</w:t>
                                          </w:r>
                                          <w:r w:rsidR="00F41E5D" w:rsidRPr="003E5D08">
                                            <w:rPr>
                                              <w:rFonts w:asciiTheme="minorHAnsi" w:hAnsiTheme="minorHAnsi" w:cs="Times New Roman"/>
                                              <w:sz w:val="24"/>
                                              <w:szCs w:val="24"/>
                                            </w:rPr>
                                            <w:t>-</w:t>
                                          </w:r>
                                          <w:r w:rsidRPr="003E5D08">
                                            <w:rPr>
                                              <w:rFonts w:asciiTheme="minorHAnsi" w:hAnsiTheme="minorHAnsi" w:cs="Times New Roman"/>
                                              <w:sz w:val="24"/>
                                              <w:szCs w:val="24"/>
                                            </w:rPr>
                                            <w:t>гионално развитие и включват следното:</w:t>
                                          </w:r>
                                        </w:p>
                                        <w:p w:rsidR="00797E1A" w:rsidRPr="003E5D08" w:rsidRDefault="00B91BBF" w:rsidP="00B15383">
                                          <w:pPr>
                                            <w:pStyle w:val="a4"/>
                                            <w:numPr>
                                              <w:ilvl w:val="0"/>
                                              <w:numId w:val="14"/>
                                            </w:numPr>
                                            <w:autoSpaceDE w:val="0"/>
                                            <w:autoSpaceDN w:val="0"/>
                                            <w:adjustRightInd w:val="0"/>
                                            <w:spacing w:after="0"/>
                                            <w:ind w:left="0"/>
                                            <w:jc w:val="both"/>
                                            <w:rPr>
                                              <w:rFonts w:asciiTheme="minorHAnsi" w:hAnsiTheme="minorHAnsi" w:cs="Times New Roman"/>
                                              <w:sz w:val="24"/>
                                              <w:szCs w:val="24"/>
                                            </w:rPr>
                                          </w:pPr>
                                          <w:r w:rsidRPr="003E5D08">
                                            <w:rPr>
                                              <w:rFonts w:asciiTheme="minorHAnsi" w:hAnsiTheme="minorHAnsi" w:cs="Times New Roman"/>
                                              <w:sz w:val="24"/>
                                              <w:szCs w:val="24"/>
                                            </w:rPr>
                                            <w:t xml:space="preserve">     а</w:t>
                                          </w:r>
                                          <w:r w:rsidRPr="003E5D08">
                                            <w:rPr>
                                              <w:rFonts w:asciiTheme="minorHAnsi" w:hAnsiTheme="minorHAnsi" w:cs="Times New Roman"/>
                                              <w:sz w:val="24"/>
                                              <w:szCs w:val="24"/>
                                              <w:lang w:val="en-US"/>
                                            </w:rPr>
                                            <w:t>/</w:t>
                                          </w:r>
                                          <w:r w:rsidR="00797E1A" w:rsidRPr="003E5D08">
                                            <w:rPr>
                                              <w:rFonts w:asciiTheme="minorHAnsi" w:hAnsiTheme="minorHAnsi" w:cs="Times New Roman"/>
                                              <w:sz w:val="24"/>
                                              <w:szCs w:val="24"/>
                                            </w:rPr>
                                            <w:t>Териториален обхват и анализ на икономическото, социалното и екологичнотосъстояние, нуждите и потенциалите за развитие на съответната община.</w:t>
                                          </w:r>
                                        </w:p>
                                        <w:p w:rsidR="00797E1A" w:rsidRPr="003E5D08" w:rsidRDefault="00B91BBF" w:rsidP="00B15383">
                                          <w:pPr>
                                            <w:pStyle w:val="a4"/>
                                            <w:numPr>
                                              <w:ilvl w:val="0"/>
                                              <w:numId w:val="14"/>
                                            </w:numPr>
                                            <w:autoSpaceDE w:val="0"/>
                                            <w:autoSpaceDN w:val="0"/>
                                            <w:adjustRightInd w:val="0"/>
                                            <w:spacing w:after="0"/>
                                            <w:ind w:left="0"/>
                                            <w:jc w:val="both"/>
                                            <w:rPr>
                                              <w:rFonts w:asciiTheme="minorHAnsi" w:hAnsiTheme="minorHAnsi" w:cs="Times New Roman"/>
                                              <w:sz w:val="24"/>
                                              <w:szCs w:val="24"/>
                                            </w:rPr>
                                          </w:pPr>
                                          <w:r w:rsidRPr="003E5D08">
                                            <w:rPr>
                                              <w:rFonts w:asciiTheme="minorHAnsi" w:hAnsiTheme="minorHAnsi" w:cs="Times New Roman"/>
                                              <w:sz w:val="24"/>
                                              <w:szCs w:val="24"/>
                                            </w:rPr>
                                            <w:lastRenderedPageBreak/>
                                            <w:t>б</w:t>
                                          </w:r>
                                          <w:r w:rsidRPr="003E5D08">
                                            <w:rPr>
                                              <w:rFonts w:asciiTheme="minorHAnsi" w:hAnsiTheme="minorHAnsi" w:cs="Times New Roman"/>
                                              <w:sz w:val="24"/>
                                              <w:szCs w:val="24"/>
                                              <w:lang w:val="en-US"/>
                                            </w:rPr>
                                            <w:t>/</w:t>
                                          </w:r>
                                          <w:r w:rsidR="00797E1A" w:rsidRPr="003E5D08">
                                            <w:rPr>
                                              <w:rFonts w:asciiTheme="minorHAnsi" w:hAnsiTheme="minorHAnsi" w:cs="Times New Roman"/>
                                              <w:sz w:val="24"/>
                                              <w:szCs w:val="24"/>
                                            </w:rPr>
                                            <w:t>Цели и приоритети за развитие за периода 2021-2027г</w:t>
                                          </w:r>
                                          <w:r w:rsidRPr="003E5D08">
                                            <w:rPr>
                                              <w:rFonts w:asciiTheme="minorHAnsi" w:hAnsiTheme="minorHAnsi" w:cs="Times New Roman"/>
                                              <w:sz w:val="24"/>
                                              <w:szCs w:val="24"/>
                                            </w:rPr>
                                            <w:t>.</w:t>
                                          </w:r>
                                        </w:p>
                                        <w:p w:rsidR="00797E1A" w:rsidRPr="003E5D08" w:rsidRDefault="00B91BBF" w:rsidP="00B15383">
                                          <w:pPr>
                                            <w:pStyle w:val="a4"/>
                                            <w:numPr>
                                              <w:ilvl w:val="0"/>
                                              <w:numId w:val="14"/>
                                            </w:numPr>
                                            <w:autoSpaceDE w:val="0"/>
                                            <w:autoSpaceDN w:val="0"/>
                                            <w:adjustRightInd w:val="0"/>
                                            <w:spacing w:after="0"/>
                                            <w:ind w:left="0"/>
                                            <w:jc w:val="both"/>
                                            <w:rPr>
                                              <w:rFonts w:asciiTheme="minorHAnsi" w:hAnsiTheme="minorHAnsi" w:cs="Times New Roman"/>
                                              <w:sz w:val="24"/>
                                              <w:szCs w:val="24"/>
                                            </w:rPr>
                                          </w:pPr>
                                          <w:r w:rsidRPr="003E5D08">
                                            <w:rPr>
                                              <w:rFonts w:asciiTheme="minorHAnsi" w:hAnsiTheme="minorHAnsi" w:cs="Times New Roman"/>
                                              <w:sz w:val="24"/>
                                              <w:szCs w:val="24"/>
                                            </w:rPr>
                                            <w:t xml:space="preserve">     в</w:t>
                                          </w:r>
                                          <w:r w:rsidRPr="003E5D08">
                                            <w:rPr>
                                              <w:rFonts w:asciiTheme="minorHAnsi" w:hAnsiTheme="minorHAnsi" w:cs="Times New Roman"/>
                                              <w:sz w:val="24"/>
                                              <w:szCs w:val="24"/>
                                              <w:lang w:val="en-US"/>
                                            </w:rPr>
                                            <w:t>/</w:t>
                                          </w:r>
                                          <w:r w:rsidR="00797E1A" w:rsidRPr="003E5D08">
                                            <w:rPr>
                                              <w:rFonts w:asciiTheme="minorHAnsi" w:hAnsiTheme="minorHAnsi" w:cs="Times New Roman"/>
                                              <w:sz w:val="24"/>
                                              <w:szCs w:val="24"/>
                                            </w:rPr>
                                            <w:t>Описание на комуникационната стратегия, на партньорите изаинтересованитестрани и формите на участие в подготовката и изпълнението на ПИРО при спазване на принципите за партньорство и осигуряване на информация и публичност.</w:t>
                                          </w:r>
                                        </w:p>
                                        <w:p w:rsidR="00797E1A" w:rsidRPr="003E5D08" w:rsidRDefault="00B91BBF" w:rsidP="00B15383">
                                          <w:pPr>
                                            <w:pStyle w:val="a4"/>
                                            <w:numPr>
                                              <w:ilvl w:val="0"/>
                                              <w:numId w:val="35"/>
                                            </w:numPr>
                                            <w:autoSpaceDE w:val="0"/>
                                            <w:autoSpaceDN w:val="0"/>
                                            <w:adjustRightInd w:val="0"/>
                                            <w:spacing w:after="0"/>
                                            <w:ind w:left="0"/>
                                            <w:jc w:val="both"/>
                                            <w:rPr>
                                              <w:rFonts w:asciiTheme="minorHAnsi" w:hAnsiTheme="minorHAnsi" w:cs="Times New Roman"/>
                                              <w:sz w:val="24"/>
                                              <w:szCs w:val="24"/>
                                            </w:rPr>
                                          </w:pPr>
                                          <w:r w:rsidRPr="003E5D08">
                                            <w:rPr>
                                              <w:rFonts w:asciiTheme="minorHAnsi" w:hAnsiTheme="minorHAnsi" w:cs="Times New Roman"/>
                                              <w:sz w:val="24"/>
                                              <w:szCs w:val="24"/>
                                            </w:rPr>
                                            <w:t xml:space="preserve">     г</w:t>
                                          </w:r>
                                          <w:r w:rsidRPr="003E5D08">
                                            <w:rPr>
                                              <w:rFonts w:asciiTheme="minorHAnsi" w:hAnsiTheme="minorHAnsi" w:cs="Times New Roman"/>
                                              <w:sz w:val="24"/>
                                              <w:szCs w:val="24"/>
                                              <w:lang w:val="en-US"/>
                                            </w:rPr>
                                            <w:t>/</w:t>
                                          </w:r>
                                          <w:r w:rsidR="00797E1A" w:rsidRPr="003E5D08">
                                            <w:rPr>
                                              <w:rFonts w:asciiTheme="minorHAnsi" w:hAnsiTheme="minorHAnsi" w:cs="Times New Roman"/>
                                              <w:sz w:val="24"/>
                                              <w:szCs w:val="24"/>
                                            </w:rPr>
                                            <w:t>Определяне на зони за прилагане на интегриран подход за удовлетворяване наидентифицираните нужди и за подкрепа на потенциалите за развитие и на възмож</w:t>
                                          </w:r>
                                          <w:r w:rsidR="003F5C86" w:rsidRPr="003E5D08">
                                            <w:rPr>
                                              <w:rFonts w:asciiTheme="minorHAnsi" w:hAnsiTheme="minorHAnsi" w:cs="Times New Roman"/>
                                              <w:sz w:val="24"/>
                                              <w:szCs w:val="24"/>
                                            </w:rPr>
                                            <w:t>-</w:t>
                                          </w:r>
                                          <w:r w:rsidR="00797E1A" w:rsidRPr="003E5D08">
                                            <w:rPr>
                                              <w:rFonts w:asciiTheme="minorHAnsi" w:hAnsiTheme="minorHAnsi" w:cs="Times New Roman"/>
                                              <w:sz w:val="24"/>
                                              <w:szCs w:val="24"/>
                                            </w:rPr>
                                            <w:t>ноститеза сътрудничество с други общини</w:t>
                                          </w:r>
                                        </w:p>
                                        <w:p w:rsidR="00797E1A" w:rsidRPr="003E5D08" w:rsidRDefault="00B91BBF" w:rsidP="00B15383">
                                          <w:pPr>
                                            <w:pStyle w:val="a4"/>
                                            <w:numPr>
                                              <w:ilvl w:val="0"/>
                                              <w:numId w:val="14"/>
                                            </w:numPr>
                                            <w:autoSpaceDE w:val="0"/>
                                            <w:autoSpaceDN w:val="0"/>
                                            <w:adjustRightInd w:val="0"/>
                                            <w:spacing w:after="0"/>
                                            <w:ind w:left="0"/>
                                            <w:jc w:val="both"/>
                                            <w:rPr>
                                              <w:rFonts w:asciiTheme="minorHAnsi" w:hAnsiTheme="minorHAnsi" w:cs="Times New Roman"/>
                                              <w:sz w:val="24"/>
                                              <w:szCs w:val="24"/>
                                            </w:rPr>
                                          </w:pPr>
                                          <w:r w:rsidRPr="003E5D08">
                                            <w:rPr>
                                              <w:rFonts w:asciiTheme="minorHAnsi" w:hAnsiTheme="minorHAnsi" w:cs="Times New Roman"/>
                                              <w:sz w:val="24"/>
                                              <w:szCs w:val="24"/>
                                              <w:lang w:val="en-US"/>
                                            </w:rPr>
                                            <w:t xml:space="preserve">     д/</w:t>
                                          </w:r>
                                          <w:r w:rsidR="00797E1A" w:rsidRPr="003E5D08">
                                            <w:rPr>
                                              <w:rFonts w:asciiTheme="minorHAnsi" w:hAnsiTheme="minorHAnsi" w:cs="Times New Roman"/>
                                              <w:sz w:val="24"/>
                                              <w:szCs w:val="24"/>
                                            </w:rPr>
                                            <w:t>Програма за реализация на ПИРО и описание на интегрирания подход заразвитие.</w:t>
                                          </w:r>
                                        </w:p>
                                        <w:p w:rsidR="00797E1A" w:rsidRPr="003E5D08" w:rsidRDefault="00B91BBF" w:rsidP="00B15383">
                                          <w:pPr>
                                            <w:pStyle w:val="a4"/>
                                            <w:numPr>
                                              <w:ilvl w:val="0"/>
                                              <w:numId w:val="14"/>
                                            </w:numPr>
                                            <w:tabs>
                                              <w:tab w:val="left" w:pos="9451"/>
                                            </w:tabs>
                                            <w:autoSpaceDE w:val="0"/>
                                            <w:autoSpaceDN w:val="0"/>
                                            <w:adjustRightInd w:val="0"/>
                                            <w:spacing w:after="0"/>
                                            <w:ind w:left="0"/>
                                            <w:jc w:val="both"/>
                                            <w:rPr>
                                              <w:rFonts w:asciiTheme="minorHAnsi" w:hAnsiTheme="minorHAnsi" w:cs="Times New Roman"/>
                                              <w:sz w:val="24"/>
                                              <w:szCs w:val="24"/>
                                            </w:rPr>
                                          </w:pPr>
                                          <w:r w:rsidRPr="003E5D08">
                                            <w:rPr>
                                              <w:rFonts w:asciiTheme="minorHAnsi" w:hAnsiTheme="minorHAnsi" w:cs="Times New Roman"/>
                                              <w:sz w:val="24"/>
                                              <w:szCs w:val="24"/>
                                              <w:lang w:val="en-US"/>
                                            </w:rPr>
                                            <w:t xml:space="preserve">     e/</w:t>
                                          </w:r>
                                          <w:r w:rsidR="00797E1A" w:rsidRPr="003E5D08">
                                            <w:rPr>
                                              <w:rFonts w:asciiTheme="minorHAnsi" w:hAnsiTheme="minorHAnsi" w:cs="Times New Roman"/>
                                              <w:sz w:val="24"/>
                                              <w:szCs w:val="24"/>
                                            </w:rPr>
                                            <w:t>Мерки за ограничаване изменението на климата и мерки за адаптиране къмклиматичните промени и за намаляване на риска от бедствия</w:t>
                                          </w:r>
                                          <w:r w:rsidR="00971D99" w:rsidRPr="003E5D08">
                                            <w:rPr>
                                              <w:rFonts w:asciiTheme="minorHAnsi" w:hAnsiTheme="minorHAnsi" w:cs="Times New Roman"/>
                                              <w:sz w:val="24"/>
                                              <w:szCs w:val="24"/>
                                            </w:rPr>
                                            <w:t>;</w:t>
                                          </w:r>
                                        </w:p>
                                        <w:p w:rsidR="00797E1A" w:rsidRPr="003E5D08" w:rsidRDefault="00B91BBF" w:rsidP="00B15383">
                                          <w:pPr>
                                            <w:pStyle w:val="a4"/>
                                            <w:numPr>
                                              <w:ilvl w:val="0"/>
                                              <w:numId w:val="14"/>
                                            </w:numPr>
                                            <w:autoSpaceDE w:val="0"/>
                                            <w:autoSpaceDN w:val="0"/>
                                            <w:adjustRightInd w:val="0"/>
                                            <w:spacing w:after="0"/>
                                            <w:ind w:left="0"/>
                                            <w:jc w:val="both"/>
                                            <w:rPr>
                                              <w:rFonts w:asciiTheme="minorHAnsi" w:hAnsiTheme="minorHAnsi" w:cs="Times New Roman"/>
                                              <w:sz w:val="24"/>
                                              <w:szCs w:val="24"/>
                                            </w:rPr>
                                          </w:pPr>
                                          <w:r w:rsidRPr="003E5D08">
                                            <w:rPr>
                                              <w:rFonts w:asciiTheme="minorHAnsi" w:hAnsiTheme="minorHAnsi" w:cs="Times New Roman"/>
                                              <w:sz w:val="24"/>
                                              <w:szCs w:val="24"/>
                                            </w:rPr>
                                            <w:t>ж</w:t>
                                          </w:r>
                                          <w:r w:rsidRPr="003E5D08">
                                            <w:rPr>
                                              <w:rFonts w:asciiTheme="minorHAnsi" w:hAnsiTheme="minorHAnsi" w:cs="Times New Roman"/>
                                              <w:sz w:val="24"/>
                                              <w:szCs w:val="24"/>
                                              <w:lang w:val="en-US"/>
                                            </w:rPr>
                                            <w:t>/</w:t>
                                          </w:r>
                                          <w:r w:rsidR="00797E1A" w:rsidRPr="003E5D08">
                                            <w:rPr>
                                              <w:rFonts w:asciiTheme="minorHAnsi" w:hAnsiTheme="minorHAnsi" w:cs="Times New Roman"/>
                                              <w:sz w:val="24"/>
                                              <w:szCs w:val="24"/>
                                            </w:rPr>
                                            <w:t>Необходими действия и индикатори</w:t>
                                          </w:r>
                                          <w:r w:rsidR="00971D99" w:rsidRPr="003E5D08">
                                            <w:rPr>
                                              <w:rFonts w:asciiTheme="minorHAnsi" w:hAnsiTheme="minorHAnsi" w:cs="Times New Roman"/>
                                              <w:sz w:val="24"/>
                                              <w:szCs w:val="24"/>
                                            </w:rPr>
                                            <w:t xml:space="preserve"> за наблюдение и оценка на ПИРО;</w:t>
                                          </w:r>
                                        </w:p>
                                        <w:p w:rsidR="00116B1A" w:rsidRPr="003E5D08" w:rsidRDefault="00B91BBF" w:rsidP="00B15383">
                                          <w:pPr>
                                            <w:pStyle w:val="a4"/>
                                            <w:numPr>
                                              <w:ilvl w:val="0"/>
                                              <w:numId w:val="14"/>
                                            </w:numPr>
                                            <w:autoSpaceDE w:val="0"/>
                                            <w:autoSpaceDN w:val="0"/>
                                            <w:adjustRightInd w:val="0"/>
                                            <w:spacing w:after="0"/>
                                            <w:ind w:left="0"/>
                                            <w:jc w:val="both"/>
                                            <w:rPr>
                                              <w:rFonts w:asciiTheme="minorHAnsi" w:hAnsiTheme="minorHAnsi" w:cs="Times New Roman"/>
                                              <w:sz w:val="24"/>
                                              <w:szCs w:val="24"/>
                                            </w:rPr>
                                          </w:pPr>
                                          <w:r w:rsidRPr="003E5D08">
                                            <w:rPr>
                                              <w:rFonts w:asciiTheme="minorHAnsi" w:hAnsiTheme="minorHAnsi" w:cs="Times New Roman"/>
                                              <w:sz w:val="24"/>
                                              <w:szCs w:val="24"/>
                                            </w:rPr>
                                            <w:t>з</w:t>
                                          </w:r>
                                          <w:r w:rsidRPr="003E5D08">
                                            <w:rPr>
                                              <w:rFonts w:asciiTheme="minorHAnsi" w:hAnsiTheme="minorHAnsi" w:cs="Times New Roman"/>
                                              <w:sz w:val="24"/>
                                              <w:szCs w:val="24"/>
                                              <w:lang w:val="en-US"/>
                                            </w:rPr>
                                            <w:t>/</w:t>
                                          </w:r>
                                          <w:r w:rsidR="00797E1A" w:rsidRPr="003E5D08">
                                            <w:rPr>
                                              <w:rFonts w:asciiTheme="minorHAnsi" w:hAnsiTheme="minorHAnsi" w:cs="Times New Roman"/>
                                              <w:sz w:val="24"/>
                                              <w:szCs w:val="24"/>
                                            </w:rPr>
                                            <w:t>Предварителна оценка, съгласно усл</w:t>
                                          </w:r>
                                          <w:r w:rsidR="00971D99" w:rsidRPr="003E5D08">
                                            <w:rPr>
                                              <w:rFonts w:asciiTheme="minorHAnsi" w:hAnsiTheme="minorHAnsi" w:cs="Times New Roman"/>
                                              <w:sz w:val="24"/>
                                              <w:szCs w:val="24"/>
                                            </w:rPr>
                                            <w:t>овията на чл. 32 от ЗИД на ЗРР;</w:t>
                                          </w:r>
                                        </w:p>
                                        <w:p w:rsidR="00797E1A" w:rsidRPr="003E5D08" w:rsidRDefault="00B91BBF" w:rsidP="004520B5">
                                          <w:pPr>
                                            <w:autoSpaceDE w:val="0"/>
                                            <w:autoSpaceDN w:val="0"/>
                                            <w:adjustRightInd w:val="0"/>
                                            <w:spacing w:after="0"/>
                                            <w:jc w:val="both"/>
                                            <w:rPr>
                                              <w:rFonts w:asciiTheme="minorHAnsi" w:hAnsiTheme="minorHAnsi" w:cs="Times New Roman"/>
                                              <w:sz w:val="24"/>
                                              <w:szCs w:val="24"/>
                                            </w:rPr>
                                          </w:pPr>
                                          <w:r w:rsidRPr="003E5D08">
                                            <w:rPr>
                                              <w:rFonts w:asciiTheme="minorHAnsi" w:hAnsiTheme="minorHAnsi" w:cs="Times New Roman"/>
                                              <w:sz w:val="24"/>
                                              <w:szCs w:val="24"/>
                                            </w:rPr>
                                            <w:t>и</w:t>
                                          </w:r>
                                          <w:r w:rsidRPr="003E5D08">
                                            <w:rPr>
                                              <w:rFonts w:asciiTheme="minorHAnsi" w:hAnsiTheme="minorHAnsi" w:cs="Times New Roman"/>
                                              <w:sz w:val="24"/>
                                              <w:szCs w:val="24"/>
                                              <w:lang w:val="en-US"/>
                                            </w:rPr>
                                            <w:t>/</w:t>
                                          </w:r>
                                          <w:r w:rsidR="00116B1A" w:rsidRPr="003E5D08">
                                            <w:rPr>
                                              <w:rFonts w:asciiTheme="minorHAnsi" w:hAnsiTheme="minorHAnsi" w:cs="Times New Roman"/>
                                              <w:sz w:val="24"/>
                                              <w:szCs w:val="24"/>
                                            </w:rPr>
                                            <w:t>О</w:t>
                                          </w:r>
                                          <w:r w:rsidR="00797E1A" w:rsidRPr="003E5D08">
                                            <w:rPr>
                                              <w:rFonts w:asciiTheme="minorHAnsi" w:hAnsiTheme="minorHAnsi" w:cs="Times New Roman"/>
                                              <w:sz w:val="24"/>
                                              <w:szCs w:val="24"/>
                                            </w:rPr>
                                            <w:t>ценка на обхвата и фокуса на анализ на икономическото, социалното и</w:t>
                                          </w:r>
                                          <w:r w:rsidR="004520B5" w:rsidRPr="003E5D08">
                                            <w:rPr>
                                              <w:rFonts w:asciiTheme="minorHAnsi" w:hAnsiTheme="minorHAnsi" w:cs="Times New Roman"/>
                                              <w:sz w:val="24"/>
                                              <w:szCs w:val="24"/>
                                            </w:rPr>
                                            <w:t>еколо-</w:t>
                                          </w:r>
                                        </w:p>
                                        <w:p w:rsidR="00797E1A" w:rsidRPr="003E5D08" w:rsidRDefault="00797E1A" w:rsidP="004520B5">
                                          <w:pPr>
                                            <w:autoSpaceDE w:val="0"/>
                                            <w:autoSpaceDN w:val="0"/>
                                            <w:adjustRightInd w:val="0"/>
                                            <w:spacing w:after="0"/>
                                            <w:jc w:val="both"/>
                                            <w:rPr>
                                              <w:rFonts w:asciiTheme="minorHAnsi" w:hAnsiTheme="minorHAnsi" w:cs="Times New Roman"/>
                                              <w:sz w:val="24"/>
                                              <w:szCs w:val="24"/>
                                            </w:rPr>
                                          </w:pPr>
                                          <w:r w:rsidRPr="003E5D08">
                                            <w:rPr>
                                              <w:rFonts w:asciiTheme="minorHAnsi" w:hAnsiTheme="minorHAnsi" w:cs="Times New Roman"/>
                                              <w:sz w:val="24"/>
                                              <w:szCs w:val="24"/>
                                            </w:rPr>
                                            <w:t>гичното състояние, нуждите и потенциалите за развитие на община</w:t>
                                          </w:r>
                                          <w:r w:rsidR="00116B1A" w:rsidRPr="003E5D08">
                                            <w:rPr>
                                              <w:rFonts w:asciiTheme="minorHAnsi" w:hAnsiTheme="minorHAnsi" w:cs="Times New Roman"/>
                                              <w:sz w:val="24"/>
                                              <w:szCs w:val="24"/>
                                            </w:rPr>
                                            <w:t xml:space="preserve"> Гурково.</w:t>
                                          </w:r>
                                        </w:p>
                                        <w:p w:rsidR="0080023D" w:rsidRPr="003E5D08" w:rsidRDefault="00797E1A" w:rsidP="004520B5">
                                          <w:pPr>
                                            <w:tabs>
                                              <w:tab w:val="left" w:pos="9451"/>
                                            </w:tabs>
                                            <w:autoSpaceDE w:val="0"/>
                                            <w:autoSpaceDN w:val="0"/>
                                            <w:adjustRightInd w:val="0"/>
                                            <w:spacing w:after="0"/>
                                            <w:jc w:val="both"/>
                                            <w:rPr>
                                              <w:rFonts w:asciiTheme="minorHAnsi" w:hAnsiTheme="minorHAnsi" w:cs="Times New Roman"/>
                                              <w:sz w:val="24"/>
                                              <w:szCs w:val="24"/>
                                            </w:rPr>
                                          </w:pPr>
                                          <w:r w:rsidRPr="003E5D08">
                                            <w:rPr>
                                              <w:rFonts w:asciiTheme="minorHAnsi" w:hAnsiTheme="minorHAnsi" w:cs="Times New Roman"/>
                                              <w:sz w:val="24"/>
                                              <w:szCs w:val="24"/>
                                            </w:rPr>
                                            <w:t xml:space="preserve">Анализът на икономическото, социалното и екологичното състояние, на нуждите ипотенциалите за развитие е </w:t>
                                          </w:r>
                                          <w:r w:rsidR="00E70999" w:rsidRPr="003E5D08">
                                            <w:rPr>
                                              <w:rFonts w:asciiTheme="minorHAnsi" w:hAnsiTheme="minorHAnsi" w:cs="Times New Roman"/>
                                              <w:sz w:val="24"/>
                                              <w:szCs w:val="24"/>
                                            </w:rPr>
                                            <w:t xml:space="preserve">изготвена </w:t>
                                          </w:r>
                                          <w:r w:rsidRPr="003E5D08">
                                            <w:rPr>
                                              <w:rFonts w:asciiTheme="minorHAnsi" w:hAnsiTheme="minorHAnsi" w:cs="Times New Roman"/>
                                              <w:sz w:val="24"/>
                                              <w:szCs w:val="24"/>
                                            </w:rPr>
                                            <w:t>за територията на цялата община. В тази връз</w:t>
                                          </w:r>
                                          <w:r w:rsidR="00DE4E35" w:rsidRPr="003E5D08">
                                            <w:rPr>
                                              <w:rFonts w:asciiTheme="minorHAnsi" w:hAnsiTheme="minorHAnsi" w:cs="Times New Roman"/>
                                              <w:sz w:val="24"/>
                                              <w:szCs w:val="24"/>
                                            </w:rPr>
                                            <w:t>-</w:t>
                                          </w:r>
                                          <w:r w:rsidRPr="003E5D08">
                                            <w:rPr>
                                              <w:rFonts w:asciiTheme="minorHAnsi" w:hAnsiTheme="minorHAnsi" w:cs="Times New Roman"/>
                                              <w:sz w:val="24"/>
                                              <w:szCs w:val="24"/>
                                            </w:rPr>
                                            <w:t>кае описан териториалният обхват на съответната общината с всички</w:t>
                                          </w:r>
                                          <w:r w:rsidR="00116B1A" w:rsidRPr="003E5D08">
                                            <w:rPr>
                                              <w:rFonts w:asciiTheme="minorHAnsi" w:hAnsiTheme="minorHAnsi" w:cs="Times New Roman"/>
                                              <w:sz w:val="24"/>
                                              <w:szCs w:val="24"/>
                                            </w:rPr>
                                            <w:t xml:space="preserve"> включени в нея кметства, райони и населени места.</w:t>
                                          </w:r>
                                        </w:p>
                                        <w:p w:rsidR="005B7FC1" w:rsidRPr="003E5D08" w:rsidRDefault="00116B1A" w:rsidP="00C70A94">
                                          <w:pPr>
                                            <w:autoSpaceDE w:val="0"/>
                                            <w:autoSpaceDN w:val="0"/>
                                            <w:adjustRightInd w:val="0"/>
                                            <w:spacing w:after="0"/>
                                            <w:jc w:val="both"/>
                                            <w:rPr>
                                              <w:rFonts w:asciiTheme="minorHAnsi" w:hAnsiTheme="minorHAnsi" w:cs="Times New Roman"/>
                                              <w:sz w:val="24"/>
                                              <w:szCs w:val="24"/>
                                            </w:rPr>
                                          </w:pPr>
                                          <w:r w:rsidRPr="003E5D08">
                                            <w:rPr>
                                              <w:rFonts w:asciiTheme="minorHAnsi" w:hAnsiTheme="minorHAnsi" w:cs="Times New Roman"/>
                                              <w:sz w:val="24"/>
                                              <w:szCs w:val="24"/>
                                            </w:rPr>
                                            <w:t xml:space="preserve">     Структурата на аналитичната част на ПИРО е фокусирана върху</w:t>
                                          </w:r>
                                          <w:r w:rsidR="005D41F8" w:rsidRPr="003E5D08">
                                            <w:rPr>
                                              <w:rFonts w:asciiTheme="minorHAnsi" w:hAnsiTheme="minorHAnsi" w:cs="Times New Roman"/>
                                              <w:sz w:val="24"/>
                                              <w:szCs w:val="24"/>
                                            </w:rPr>
                                            <w:t xml:space="preserve"> специ</w:t>
                                          </w:r>
                                          <w:r w:rsidRPr="003E5D08">
                                            <w:rPr>
                                              <w:rFonts w:asciiTheme="minorHAnsi" w:hAnsiTheme="minorHAnsi" w:cs="Times New Roman"/>
                                              <w:sz w:val="24"/>
                                              <w:szCs w:val="24"/>
                                            </w:rPr>
                                            <w:t>фиката на те</w:t>
                                          </w:r>
                                          <w:r w:rsidR="00812EC9" w:rsidRPr="003E5D08">
                                            <w:rPr>
                                              <w:rFonts w:asciiTheme="minorHAnsi" w:hAnsiTheme="minorHAnsi" w:cs="Times New Roman"/>
                                              <w:sz w:val="24"/>
                                              <w:szCs w:val="24"/>
                                            </w:rPr>
                                            <w:t>-</w:t>
                                          </w:r>
                                          <w:r w:rsidRPr="003E5D08">
                                            <w:rPr>
                                              <w:rFonts w:asciiTheme="minorHAnsi" w:hAnsiTheme="minorHAnsi" w:cs="Times New Roman"/>
                                              <w:sz w:val="24"/>
                                              <w:szCs w:val="24"/>
                                            </w:rPr>
                                            <w:t>риторията на съответната община и дава информация за основнияпотенциал за раз</w:t>
                                          </w:r>
                                          <w:r w:rsidR="00812EC9" w:rsidRPr="003E5D08">
                                            <w:rPr>
                                              <w:rFonts w:asciiTheme="minorHAnsi" w:hAnsiTheme="minorHAnsi" w:cs="Times New Roman"/>
                                              <w:sz w:val="24"/>
                                              <w:szCs w:val="24"/>
                                            </w:rPr>
                                            <w:t>-</w:t>
                                          </w:r>
                                          <w:r w:rsidRPr="003E5D08">
                                            <w:rPr>
                                              <w:rFonts w:asciiTheme="minorHAnsi" w:hAnsiTheme="minorHAnsi" w:cs="Times New Roman"/>
                                              <w:sz w:val="24"/>
                                              <w:szCs w:val="24"/>
                                            </w:rPr>
                                            <w:t>витието й, мястото и ролята й за развитието на съответната област иприносът за раз</w:t>
                                          </w:r>
                                          <w:r w:rsidR="00812EC9" w:rsidRPr="003E5D08">
                                            <w:rPr>
                                              <w:rFonts w:asciiTheme="minorHAnsi" w:hAnsiTheme="minorHAnsi" w:cs="Times New Roman"/>
                                              <w:sz w:val="24"/>
                                              <w:szCs w:val="24"/>
                                            </w:rPr>
                                            <w:t>-</w:t>
                                          </w:r>
                                          <w:r w:rsidRPr="003E5D08">
                                            <w:rPr>
                                              <w:rFonts w:asciiTheme="minorHAnsi" w:hAnsiTheme="minorHAnsi" w:cs="Times New Roman"/>
                                              <w:sz w:val="24"/>
                                              <w:szCs w:val="24"/>
                                            </w:rPr>
                                            <w:t>витието на региона. Местоположението на общината в рамките на областта и регио</w:t>
                                          </w:r>
                                          <w:r w:rsidR="00DE4E35" w:rsidRPr="003E5D08">
                                            <w:rPr>
                                              <w:rFonts w:asciiTheme="minorHAnsi" w:hAnsiTheme="minorHAnsi" w:cs="Times New Roman"/>
                                              <w:sz w:val="24"/>
                                              <w:szCs w:val="24"/>
                                            </w:rPr>
                                            <w:t>-</w:t>
                                          </w:r>
                                          <w:r w:rsidRPr="003E5D08">
                                            <w:rPr>
                                              <w:rFonts w:asciiTheme="minorHAnsi" w:hAnsiTheme="minorHAnsi" w:cs="Times New Roman"/>
                                              <w:sz w:val="24"/>
                                              <w:szCs w:val="24"/>
                                            </w:rPr>
                                            <w:t>на за планиране от ниво 2, нейните характеристики, инфраструктура и ресурси имат потенциал да въздействат върху развитието на останалите територии и този потен</w:t>
                                          </w:r>
                                          <w:r w:rsidR="008F507E" w:rsidRPr="003E5D08">
                                            <w:rPr>
                                              <w:rFonts w:asciiTheme="minorHAnsi" w:hAnsiTheme="minorHAnsi" w:cs="Times New Roman"/>
                                              <w:sz w:val="24"/>
                                              <w:szCs w:val="24"/>
                                            </w:rPr>
                                            <w:t>-</w:t>
                                          </w:r>
                                          <w:r w:rsidRPr="003E5D08">
                                            <w:rPr>
                                              <w:rFonts w:asciiTheme="minorHAnsi" w:hAnsiTheme="minorHAnsi" w:cs="Times New Roman"/>
                                              <w:sz w:val="24"/>
                                              <w:szCs w:val="24"/>
                                            </w:rPr>
                                            <w:t>циал е взет под внимание и анализиран.</w:t>
                                          </w:r>
                                        </w:p>
                                        <w:p w:rsidR="00C70A94" w:rsidRPr="003E5D08" w:rsidRDefault="00C70A94" w:rsidP="00C70A94">
                                          <w:pPr>
                                            <w:autoSpaceDE w:val="0"/>
                                            <w:autoSpaceDN w:val="0"/>
                                            <w:adjustRightInd w:val="0"/>
                                            <w:spacing w:after="0"/>
                                            <w:jc w:val="both"/>
                                            <w:rPr>
                                              <w:rFonts w:asciiTheme="minorHAnsi" w:hAnsiTheme="minorHAnsi" w:cs="Times New Roman"/>
                                              <w:sz w:val="24"/>
                                              <w:szCs w:val="24"/>
                                            </w:rPr>
                                          </w:pPr>
                                        </w:p>
                                        <w:p w:rsidR="005B7FC1" w:rsidRPr="003E5D08" w:rsidRDefault="005B7FC1" w:rsidP="0067731F">
                                          <w:pPr>
                                            <w:autoSpaceDE w:val="0"/>
                                            <w:autoSpaceDN w:val="0"/>
                                            <w:adjustRightInd w:val="0"/>
                                            <w:spacing w:after="0"/>
                                            <w:ind w:right="495"/>
                                            <w:jc w:val="both"/>
                                            <w:rPr>
                                              <w:rFonts w:asciiTheme="minorHAnsi" w:hAnsiTheme="minorHAnsi" w:cs="Times New Roman"/>
                                              <w:b/>
                                              <w:i/>
                                              <w:color w:val="984806" w:themeColor="accent6" w:themeShade="80"/>
                                              <w:sz w:val="24"/>
                                              <w:szCs w:val="24"/>
                                            </w:rPr>
                                          </w:pPr>
                                          <w:r w:rsidRPr="003E5D08">
                                            <w:rPr>
                                              <w:rFonts w:asciiTheme="minorHAnsi" w:hAnsiTheme="minorHAnsi" w:cs="Times New Roman"/>
                                              <w:b/>
                                              <w:i/>
                                              <w:color w:val="984806" w:themeColor="accent6" w:themeShade="80"/>
                                              <w:sz w:val="24"/>
                                              <w:szCs w:val="24"/>
                                            </w:rPr>
                                            <w:t>11.3. Методика</w:t>
                                          </w:r>
                                          <w:r w:rsidR="00EC3437" w:rsidRPr="003E5D08">
                                            <w:rPr>
                                              <w:rFonts w:asciiTheme="minorHAnsi" w:hAnsiTheme="minorHAnsi" w:cs="Times New Roman"/>
                                              <w:b/>
                                              <w:i/>
                                              <w:color w:val="984806" w:themeColor="accent6" w:themeShade="80"/>
                                              <w:sz w:val="24"/>
                                              <w:szCs w:val="24"/>
                                            </w:rPr>
                                            <w:t>.</w:t>
                                          </w:r>
                                        </w:p>
                                        <w:p w:rsidR="0080023D" w:rsidRPr="003E5D08" w:rsidRDefault="00116B1A" w:rsidP="00C70A94">
                                          <w:pPr>
                                            <w:autoSpaceDE w:val="0"/>
                                            <w:autoSpaceDN w:val="0"/>
                                            <w:adjustRightInd w:val="0"/>
                                            <w:spacing w:after="0"/>
                                            <w:ind w:right="34"/>
                                            <w:jc w:val="both"/>
                                            <w:rPr>
                                              <w:rFonts w:asciiTheme="minorHAnsi" w:hAnsiTheme="minorHAnsi" w:cs="Times New Roman"/>
                                              <w:sz w:val="24"/>
                                              <w:szCs w:val="24"/>
                                            </w:rPr>
                                          </w:pPr>
                                          <w:r w:rsidRPr="003E5D08">
                                            <w:rPr>
                                              <w:rFonts w:asciiTheme="minorHAnsi" w:hAnsiTheme="minorHAnsi" w:cs="Times New Roman"/>
                                              <w:sz w:val="24"/>
                                              <w:szCs w:val="24"/>
                                            </w:rPr>
                                            <w:t xml:space="preserve">         Методиката за изготвяне на анализа, освен документално проучване на база на</w:t>
                                          </w:r>
                                          <w:r w:rsidR="00812EC9" w:rsidRPr="003E5D08">
                                            <w:rPr>
                                              <w:rFonts w:asciiTheme="minorHAnsi" w:hAnsiTheme="minorHAnsi" w:cs="Times New Roman"/>
                                              <w:sz w:val="24"/>
                                              <w:szCs w:val="24"/>
                                            </w:rPr>
                                            <w:t>-</w:t>
                                          </w:r>
                                          <w:r w:rsidRPr="003E5D08">
                                            <w:rPr>
                                              <w:rFonts w:asciiTheme="minorHAnsi" w:hAnsiTheme="minorHAnsi" w:cs="Times New Roman"/>
                                              <w:sz w:val="24"/>
                                              <w:szCs w:val="24"/>
                                            </w:rPr>
                                            <w:t>личнитеизточници на информация,  включва и теренни проучвания (на място, чрез анкети илифокус групи) на специфичните характеристики на отделните територии, населени местаили части от тях, чрез които следва да се съберат данни или инфор</w:t>
                                          </w:r>
                                          <w:r w:rsidR="00C70A94" w:rsidRPr="003E5D08">
                                            <w:rPr>
                                              <w:rFonts w:asciiTheme="minorHAnsi" w:hAnsiTheme="minorHAnsi" w:cs="Times New Roman"/>
                                              <w:sz w:val="24"/>
                                              <w:szCs w:val="24"/>
                                            </w:rPr>
                                            <w:t>-</w:t>
                                          </w:r>
                                          <w:r w:rsidRPr="003E5D08">
                                            <w:rPr>
                                              <w:rFonts w:asciiTheme="minorHAnsi" w:hAnsiTheme="minorHAnsi" w:cs="Times New Roman"/>
                                              <w:sz w:val="24"/>
                                              <w:szCs w:val="24"/>
                                            </w:rPr>
                                            <w:t>мация, за коитоняма налични официални източници, но са важни за идентифи</w:t>
                                          </w:r>
                                          <w:r w:rsidR="00C70A94" w:rsidRPr="003E5D08">
                                            <w:rPr>
                                              <w:rFonts w:asciiTheme="minorHAnsi" w:hAnsiTheme="minorHAnsi" w:cs="Times New Roman"/>
                                              <w:sz w:val="24"/>
                                              <w:szCs w:val="24"/>
                                            </w:rPr>
                                            <w:t>-</w:t>
                                          </w:r>
                                          <w:r w:rsidRPr="003E5D08">
                                            <w:rPr>
                                              <w:rFonts w:asciiTheme="minorHAnsi" w:hAnsiTheme="minorHAnsi" w:cs="Times New Roman"/>
                                              <w:sz w:val="24"/>
                                              <w:szCs w:val="24"/>
                                            </w:rPr>
                                            <w:t>циране на основнитепроцеси, които протичат на съответната територия, както и за разкриване нанейния специфичен потенциал за развитие.</w:t>
                                          </w:r>
                                        </w:p>
                                        <w:p w:rsidR="005B7FC1" w:rsidRPr="003E5D08" w:rsidRDefault="005B7FC1" w:rsidP="0067731F">
                                          <w:pPr>
                                            <w:autoSpaceDE w:val="0"/>
                                            <w:autoSpaceDN w:val="0"/>
                                            <w:adjustRightInd w:val="0"/>
                                            <w:spacing w:after="0"/>
                                            <w:ind w:right="495"/>
                                            <w:jc w:val="both"/>
                                            <w:rPr>
                                              <w:rFonts w:asciiTheme="minorHAnsi" w:hAnsiTheme="minorHAnsi" w:cs="Times New Roman"/>
                                              <w:b/>
                                              <w:i/>
                                              <w:sz w:val="24"/>
                                              <w:szCs w:val="24"/>
                                            </w:rPr>
                                          </w:pPr>
                                        </w:p>
                                        <w:p w:rsidR="00D5118A" w:rsidRPr="003E5D08" w:rsidRDefault="005B7FC1" w:rsidP="0067731F">
                                          <w:pPr>
                                            <w:autoSpaceDE w:val="0"/>
                                            <w:autoSpaceDN w:val="0"/>
                                            <w:adjustRightInd w:val="0"/>
                                            <w:spacing w:after="0"/>
                                            <w:ind w:right="495"/>
                                            <w:jc w:val="both"/>
                                            <w:rPr>
                                              <w:rFonts w:asciiTheme="minorHAnsi" w:hAnsiTheme="minorHAnsi" w:cs="Times New Roman"/>
                                              <w:b/>
                                              <w:i/>
                                              <w:color w:val="984806" w:themeColor="accent6" w:themeShade="80"/>
                                              <w:sz w:val="24"/>
                                              <w:szCs w:val="24"/>
                                            </w:rPr>
                                          </w:pPr>
                                          <w:r w:rsidRPr="003E5D08">
                                            <w:rPr>
                                              <w:rFonts w:asciiTheme="minorHAnsi" w:hAnsiTheme="minorHAnsi" w:cs="Times New Roman"/>
                                              <w:b/>
                                              <w:i/>
                                              <w:color w:val="984806" w:themeColor="accent6" w:themeShade="80"/>
                                              <w:sz w:val="24"/>
                                              <w:szCs w:val="24"/>
                                            </w:rPr>
                                            <w:t>11.4.</w:t>
                                          </w:r>
                                          <w:r w:rsidR="00D5118A" w:rsidRPr="003E5D08">
                                            <w:rPr>
                                              <w:rFonts w:asciiTheme="minorHAnsi" w:hAnsiTheme="minorHAnsi" w:cs="Times New Roman"/>
                                              <w:b/>
                                              <w:i/>
                                              <w:color w:val="984806" w:themeColor="accent6" w:themeShade="80"/>
                                              <w:sz w:val="24"/>
                                              <w:szCs w:val="24"/>
                                            </w:rPr>
                                            <w:t>Oценка</w:t>
                                          </w:r>
                                          <w:r w:rsidR="00EC3437" w:rsidRPr="003E5D08">
                                            <w:rPr>
                                              <w:rFonts w:asciiTheme="minorHAnsi" w:hAnsiTheme="minorHAnsi" w:cs="Times New Roman"/>
                                              <w:b/>
                                              <w:i/>
                                              <w:color w:val="984806" w:themeColor="accent6" w:themeShade="80"/>
                                              <w:sz w:val="24"/>
                                              <w:szCs w:val="24"/>
                                            </w:rPr>
                                            <w:t>.</w:t>
                                          </w:r>
                                        </w:p>
                                        <w:p w:rsidR="00D5118A" w:rsidRPr="003E5D08" w:rsidRDefault="00D5118A" w:rsidP="00C70A94">
                                          <w:pPr>
                                            <w:tabs>
                                              <w:tab w:val="left" w:pos="9451"/>
                                            </w:tabs>
                                            <w:autoSpaceDE w:val="0"/>
                                            <w:autoSpaceDN w:val="0"/>
                                            <w:adjustRightInd w:val="0"/>
                                            <w:spacing w:after="0"/>
                                            <w:ind w:right="34"/>
                                            <w:jc w:val="both"/>
                                            <w:rPr>
                                              <w:rFonts w:asciiTheme="minorHAnsi" w:hAnsiTheme="minorHAnsi" w:cs="Times New Roman"/>
                                              <w:sz w:val="24"/>
                                              <w:szCs w:val="24"/>
                                            </w:rPr>
                                          </w:pPr>
                                          <w:r w:rsidRPr="003E5D08">
                                            <w:rPr>
                                              <w:rFonts w:asciiTheme="minorHAnsi" w:hAnsiTheme="minorHAnsi" w:cs="Times New Roman"/>
                                              <w:sz w:val="24"/>
                                              <w:szCs w:val="24"/>
                                            </w:rPr>
                                            <w:t xml:space="preserve">Разработеният анализ за ПИРО на община </w:t>
                                          </w:r>
                                          <w:r w:rsidR="00307D34" w:rsidRPr="003E5D08">
                                            <w:rPr>
                                              <w:rFonts w:asciiTheme="minorHAnsi" w:hAnsiTheme="minorHAnsi" w:cs="Times New Roman"/>
                                              <w:sz w:val="24"/>
                                              <w:szCs w:val="24"/>
                                            </w:rPr>
                                            <w:t>Гурково</w:t>
                                          </w:r>
                                          <w:r w:rsidRPr="003E5D08">
                                            <w:rPr>
                                              <w:rFonts w:asciiTheme="minorHAnsi" w:hAnsiTheme="minorHAnsi" w:cs="Times New Roman"/>
                                              <w:sz w:val="24"/>
                                              <w:szCs w:val="24"/>
                                            </w:rPr>
                                            <w:t xml:space="preserve"> 2021-2027 г. е информативен изадълбочен. Използвани са актуални данни от официални източници на информация</w:t>
                                          </w:r>
                                          <w:r w:rsidR="00187CF7" w:rsidRPr="003E5D08">
                                            <w:rPr>
                                              <w:rFonts w:asciiTheme="minorHAnsi" w:hAnsiTheme="minorHAnsi" w:cs="Times New Roman"/>
                                              <w:sz w:val="24"/>
                                              <w:szCs w:val="24"/>
                                            </w:rPr>
                                            <w:t>,</w:t>
                                          </w:r>
                                          <w:r w:rsidRPr="003E5D08">
                                            <w:rPr>
                                              <w:rFonts w:asciiTheme="minorHAnsi" w:hAnsiTheme="minorHAnsi" w:cs="Times New Roman"/>
                                              <w:sz w:val="24"/>
                                              <w:szCs w:val="24"/>
                                            </w:rPr>
                                            <w:t xml:space="preserve">които са анализирани с помощта на различни подходи и са изведени </w:t>
                                          </w:r>
                                          <w:r w:rsidRPr="003E5D08">
                                            <w:rPr>
                                              <w:rFonts w:asciiTheme="minorHAnsi" w:hAnsiTheme="minorHAnsi" w:cs="Times New Roman"/>
                                              <w:sz w:val="24"/>
                                              <w:szCs w:val="24"/>
                                            </w:rPr>
                                            <w:lastRenderedPageBreak/>
                                            <w:t>съответнитеизводи от тях. В структурно отношение анализът отговаря на изискванията за</w:t>
                                          </w:r>
                                          <w:r w:rsidR="000D1E2D" w:rsidRPr="003E5D08">
                                            <w:rPr>
                                              <w:rFonts w:asciiTheme="minorHAnsi" w:hAnsiTheme="minorHAnsi" w:cs="Times New Roman"/>
                                              <w:sz w:val="24"/>
                                              <w:szCs w:val="24"/>
                                            </w:rPr>
                                            <w:t xml:space="preserve"> съдържа</w:t>
                                          </w:r>
                                          <w:r w:rsidRPr="003E5D08">
                                            <w:rPr>
                                              <w:rFonts w:asciiTheme="minorHAnsi" w:hAnsiTheme="minorHAnsi" w:cs="Times New Roman"/>
                                              <w:sz w:val="24"/>
                                              <w:szCs w:val="24"/>
                                            </w:rPr>
                                            <w:t>ние, посочени в Методически указания за разработване и прилагане на плановеза интегрирано развитие на община (ПИРО) за периода 2021-2027 г.</w:t>
                                          </w:r>
                                        </w:p>
                                        <w:p w:rsidR="00D5118A" w:rsidRPr="003E5D08" w:rsidRDefault="00D5118A" w:rsidP="003F6DD5">
                                          <w:pPr>
                                            <w:tabs>
                                              <w:tab w:val="left" w:pos="9451"/>
                                            </w:tabs>
                                            <w:autoSpaceDE w:val="0"/>
                                            <w:autoSpaceDN w:val="0"/>
                                            <w:adjustRightInd w:val="0"/>
                                            <w:spacing w:after="0"/>
                                            <w:jc w:val="both"/>
                                            <w:rPr>
                                              <w:rFonts w:asciiTheme="minorHAnsi" w:hAnsiTheme="minorHAnsi" w:cs="Times New Roman"/>
                                              <w:sz w:val="24"/>
                                              <w:szCs w:val="24"/>
                                            </w:rPr>
                                          </w:pPr>
                                          <w:r w:rsidRPr="003E5D08">
                                            <w:rPr>
                                              <w:rFonts w:asciiTheme="minorHAnsi" w:hAnsiTheme="minorHAnsi" w:cs="Times New Roman"/>
                                              <w:sz w:val="24"/>
                                              <w:szCs w:val="24"/>
                                            </w:rPr>
                                            <w:t>Общината е разгледана в контекста на социално-иконо</w:t>
                                          </w:r>
                                          <w:r w:rsidR="00812EC9" w:rsidRPr="003E5D08">
                                            <w:rPr>
                                              <w:rFonts w:asciiTheme="minorHAnsi" w:hAnsiTheme="minorHAnsi" w:cs="Times New Roman"/>
                                              <w:sz w:val="24"/>
                                              <w:szCs w:val="24"/>
                                            </w:rPr>
                                            <w:t xml:space="preserve">мическото развитие на областта, </w:t>
                                          </w:r>
                                          <w:r w:rsidRPr="003E5D08">
                                            <w:rPr>
                                              <w:rFonts w:asciiTheme="minorHAnsi" w:hAnsiTheme="minorHAnsi" w:cs="Times New Roman"/>
                                              <w:sz w:val="24"/>
                                              <w:szCs w:val="24"/>
                                            </w:rPr>
                                            <w:t>района и националните особености.</w:t>
                                          </w:r>
                                        </w:p>
                                        <w:p w:rsidR="00D5118A" w:rsidRPr="003E5D08" w:rsidRDefault="00D5118A" w:rsidP="003F6DD5">
                                          <w:pPr>
                                            <w:tabs>
                                              <w:tab w:val="left" w:pos="9451"/>
                                            </w:tabs>
                                            <w:autoSpaceDE w:val="0"/>
                                            <w:autoSpaceDN w:val="0"/>
                                            <w:adjustRightInd w:val="0"/>
                                            <w:spacing w:after="0"/>
                                            <w:jc w:val="both"/>
                                            <w:rPr>
                                              <w:rFonts w:asciiTheme="minorHAnsi" w:hAnsiTheme="minorHAnsi" w:cs="Times New Roman"/>
                                              <w:sz w:val="24"/>
                                              <w:szCs w:val="24"/>
                                            </w:rPr>
                                          </w:pPr>
                                          <w:r w:rsidRPr="003E5D08">
                                            <w:rPr>
                                              <w:rFonts w:asciiTheme="minorHAnsi" w:hAnsiTheme="minorHAnsi" w:cs="Times New Roman"/>
                                              <w:sz w:val="24"/>
                                              <w:szCs w:val="24"/>
                                            </w:rPr>
                                            <w:t>По-голямата част от данните са визуализирани под</w:t>
                                          </w:r>
                                          <w:r w:rsidR="00971D99" w:rsidRPr="003E5D08">
                                            <w:rPr>
                                              <w:rFonts w:asciiTheme="minorHAnsi" w:hAnsiTheme="minorHAnsi" w:cs="Times New Roman"/>
                                              <w:sz w:val="24"/>
                                              <w:szCs w:val="24"/>
                                            </w:rPr>
                                            <w:t xml:space="preserve"> формата на фигури или таб</w:t>
                                          </w:r>
                                          <w:r w:rsidR="006E4C40" w:rsidRPr="003E5D08">
                                            <w:rPr>
                                              <w:rFonts w:asciiTheme="minorHAnsi" w:hAnsiTheme="minorHAnsi" w:cs="Times New Roman"/>
                                              <w:sz w:val="24"/>
                                              <w:szCs w:val="24"/>
                                            </w:rPr>
                                            <w:t>-</w:t>
                                          </w:r>
                                          <w:r w:rsidR="00971D99" w:rsidRPr="003E5D08">
                                            <w:rPr>
                                              <w:rFonts w:asciiTheme="minorHAnsi" w:hAnsiTheme="minorHAnsi" w:cs="Times New Roman"/>
                                              <w:sz w:val="24"/>
                                              <w:szCs w:val="24"/>
                                            </w:rPr>
                                            <w:t xml:space="preserve">лици, </w:t>
                                          </w:r>
                                          <w:r w:rsidRPr="003E5D08">
                                            <w:rPr>
                                              <w:rFonts w:asciiTheme="minorHAnsi" w:hAnsiTheme="minorHAnsi" w:cs="Times New Roman"/>
                                              <w:sz w:val="24"/>
                                              <w:szCs w:val="24"/>
                                            </w:rPr>
                                            <w:t>което допринася за по-лесното им възприемане.</w:t>
                                          </w:r>
                                        </w:p>
                                        <w:p w:rsidR="00D5118A" w:rsidRPr="003E5D08" w:rsidRDefault="00D5118A" w:rsidP="003F6DD5">
                                          <w:pPr>
                                            <w:tabs>
                                              <w:tab w:val="left" w:pos="9451"/>
                                            </w:tabs>
                                            <w:autoSpaceDE w:val="0"/>
                                            <w:autoSpaceDN w:val="0"/>
                                            <w:adjustRightInd w:val="0"/>
                                            <w:spacing w:after="0"/>
                                            <w:jc w:val="both"/>
                                            <w:rPr>
                                              <w:rFonts w:asciiTheme="minorHAnsi" w:hAnsiTheme="minorHAnsi" w:cs="Times New Roman"/>
                                              <w:sz w:val="24"/>
                                              <w:szCs w:val="24"/>
                                            </w:rPr>
                                          </w:pPr>
                                          <w:r w:rsidRPr="003E5D08">
                                            <w:rPr>
                                              <w:rFonts w:asciiTheme="minorHAnsi" w:hAnsiTheme="minorHAnsi" w:cs="Times New Roman"/>
                                              <w:sz w:val="24"/>
                                              <w:szCs w:val="24"/>
                                            </w:rPr>
                                            <w:t>Анализът е проблемно ориентиран, като проследява тенденциите в развитието наобщината и разглежда подробно проблемите от демографски, социално-икономи</w:t>
                                          </w:r>
                                          <w:r w:rsidR="00422B6E" w:rsidRPr="003E5D08">
                                            <w:rPr>
                                              <w:rFonts w:asciiTheme="minorHAnsi" w:hAnsiTheme="minorHAnsi" w:cs="Times New Roman"/>
                                              <w:sz w:val="24"/>
                                              <w:szCs w:val="24"/>
                                            </w:rPr>
                                            <w:t>-</w:t>
                                          </w:r>
                                          <w:r w:rsidRPr="003E5D08">
                                            <w:rPr>
                                              <w:rFonts w:asciiTheme="minorHAnsi" w:hAnsiTheme="minorHAnsi" w:cs="Times New Roman"/>
                                              <w:sz w:val="24"/>
                                              <w:szCs w:val="24"/>
                                            </w:rPr>
                                            <w:t>чески,инфраструктурен и екологичен характер.</w:t>
                                          </w:r>
                                        </w:p>
                                        <w:p w:rsidR="002670C0" w:rsidRPr="003E5D08" w:rsidRDefault="00D5118A" w:rsidP="003F6DD5">
                                          <w:pPr>
                                            <w:tabs>
                                              <w:tab w:val="left" w:pos="9451"/>
                                            </w:tabs>
                                            <w:autoSpaceDE w:val="0"/>
                                            <w:autoSpaceDN w:val="0"/>
                                            <w:adjustRightInd w:val="0"/>
                                            <w:spacing w:after="0"/>
                                            <w:jc w:val="both"/>
                                            <w:rPr>
                                              <w:rFonts w:asciiTheme="minorHAnsi" w:hAnsiTheme="minorHAnsi" w:cs="Times New Roman"/>
                                              <w:sz w:val="24"/>
                                              <w:szCs w:val="24"/>
                                            </w:rPr>
                                          </w:pPr>
                                          <w:r w:rsidRPr="003E5D08">
                                            <w:rPr>
                                              <w:rFonts w:asciiTheme="minorHAnsi" w:hAnsiTheme="minorHAnsi" w:cs="Times New Roman"/>
                                              <w:sz w:val="24"/>
                                              <w:szCs w:val="24"/>
                                            </w:rPr>
                                            <w:t>Основните акценти в анализа са състоянието на околната среда по компоненти</w:t>
                                          </w:r>
                                          <w:r w:rsidR="00187CF7" w:rsidRPr="003E5D08">
                                            <w:rPr>
                                              <w:rFonts w:asciiTheme="minorHAnsi" w:hAnsiTheme="minorHAnsi" w:cs="Times New Roman"/>
                                              <w:sz w:val="24"/>
                                              <w:szCs w:val="24"/>
                                            </w:rPr>
                                            <w:t>,</w:t>
                                          </w:r>
                                          <w:r w:rsidRPr="003E5D08">
                                            <w:rPr>
                                              <w:rFonts w:asciiTheme="minorHAnsi" w:hAnsiTheme="minorHAnsi" w:cs="Times New Roman"/>
                                              <w:sz w:val="24"/>
                                              <w:szCs w:val="24"/>
                                            </w:rPr>
                                            <w:t>развитието на мрежата от различни категории защитени територии, както и зоните</w:t>
                                          </w:r>
                                          <w:r w:rsidR="00187CF7" w:rsidRPr="003E5D08">
                                            <w:rPr>
                                              <w:rFonts w:asciiTheme="minorHAnsi" w:hAnsiTheme="minorHAnsi" w:cs="Times New Roman"/>
                                              <w:sz w:val="24"/>
                                              <w:szCs w:val="24"/>
                                            </w:rPr>
                                            <w:t>,</w:t>
                                          </w:r>
                                          <w:r w:rsidRPr="003E5D08">
                                            <w:rPr>
                                              <w:rFonts w:asciiTheme="minorHAnsi" w:hAnsiTheme="minorHAnsi" w:cs="Times New Roman"/>
                                              <w:sz w:val="24"/>
                                              <w:szCs w:val="24"/>
                                            </w:rPr>
                                            <w:t>включени в националната екологична мрежа НАТУРА 2000. На тази основа са</w:t>
                                          </w:r>
                                          <w:r w:rsidR="002670C0" w:rsidRPr="003E5D08">
                                            <w:rPr>
                                              <w:rFonts w:asciiTheme="minorHAnsi" w:hAnsiTheme="minorHAnsi" w:cs="Times New Roman"/>
                                              <w:sz w:val="24"/>
                                              <w:szCs w:val="24"/>
                                            </w:rPr>
                                            <w:t xml:space="preserve"> формирани изводи, които служат за SWOT анализа и обосноваването на конкретни </w:t>
                                          </w:r>
                                          <w:r w:rsidR="00187CF7" w:rsidRPr="003E5D08">
                                            <w:rPr>
                                              <w:rFonts w:asciiTheme="minorHAnsi" w:hAnsiTheme="minorHAnsi" w:cs="Times New Roman"/>
                                              <w:sz w:val="24"/>
                                              <w:szCs w:val="24"/>
                                            </w:rPr>
                                            <w:t>цели, прио</w:t>
                                          </w:r>
                                          <w:r w:rsidR="002670C0" w:rsidRPr="003E5D08">
                                            <w:rPr>
                                              <w:rFonts w:asciiTheme="minorHAnsi" w:hAnsiTheme="minorHAnsi" w:cs="Times New Roman"/>
                                              <w:sz w:val="24"/>
                                              <w:szCs w:val="24"/>
                                            </w:rPr>
                                            <w:t>ритети и мерки в стратегическата част.</w:t>
                                          </w:r>
                                        </w:p>
                                        <w:p w:rsidR="002670C0" w:rsidRPr="003E5D08" w:rsidRDefault="002670C0" w:rsidP="003F6DD5">
                                          <w:pPr>
                                            <w:tabs>
                                              <w:tab w:val="left" w:pos="9451"/>
                                            </w:tabs>
                                            <w:autoSpaceDE w:val="0"/>
                                            <w:autoSpaceDN w:val="0"/>
                                            <w:adjustRightInd w:val="0"/>
                                            <w:spacing w:after="0"/>
                                            <w:jc w:val="both"/>
                                            <w:rPr>
                                              <w:rFonts w:asciiTheme="minorHAnsi" w:hAnsiTheme="minorHAnsi" w:cs="Times New Roman"/>
                                              <w:sz w:val="24"/>
                                              <w:szCs w:val="24"/>
                                            </w:rPr>
                                          </w:pPr>
                                          <w:r w:rsidRPr="003E5D08">
                                            <w:rPr>
                                              <w:rFonts w:asciiTheme="minorHAnsi" w:hAnsiTheme="minorHAnsi" w:cs="Times New Roman"/>
                                              <w:sz w:val="24"/>
                                              <w:szCs w:val="24"/>
                                            </w:rPr>
                                            <w:t xml:space="preserve">       Анализът на инфраструктурната обезпеченост се фо</w:t>
                                          </w:r>
                                          <w:r w:rsidR="006B291E" w:rsidRPr="003E5D08">
                                            <w:rPr>
                                              <w:rFonts w:asciiTheme="minorHAnsi" w:hAnsiTheme="minorHAnsi" w:cs="Times New Roman"/>
                                              <w:sz w:val="24"/>
                                              <w:szCs w:val="24"/>
                                            </w:rPr>
                                            <w:t>кусира върху водо</w:t>
                                          </w:r>
                                          <w:r w:rsidR="006E4C40" w:rsidRPr="003E5D08">
                                            <w:rPr>
                                              <w:rFonts w:asciiTheme="minorHAnsi" w:hAnsiTheme="minorHAnsi" w:cs="Times New Roman"/>
                                              <w:sz w:val="24"/>
                                              <w:szCs w:val="24"/>
                                            </w:rPr>
                                            <w:t>-</w:t>
                                          </w:r>
                                          <w:r w:rsidR="006B291E" w:rsidRPr="003E5D08">
                                            <w:rPr>
                                              <w:rFonts w:asciiTheme="minorHAnsi" w:hAnsiTheme="minorHAnsi" w:cs="Times New Roman"/>
                                              <w:sz w:val="24"/>
                                              <w:szCs w:val="24"/>
                                            </w:rPr>
                                            <w:t xml:space="preserve">снабдителната, </w:t>
                                          </w:r>
                                          <w:r w:rsidRPr="003E5D08">
                                            <w:rPr>
                                              <w:rFonts w:asciiTheme="minorHAnsi" w:hAnsiTheme="minorHAnsi" w:cs="Times New Roman"/>
                                              <w:sz w:val="24"/>
                                              <w:szCs w:val="24"/>
                                            </w:rPr>
                                            <w:t>канализационната, транспортната, електроснабдителната и еколо</w:t>
                                          </w:r>
                                          <w:r w:rsidR="006E4C40" w:rsidRPr="003E5D08">
                                            <w:rPr>
                                              <w:rFonts w:asciiTheme="minorHAnsi" w:hAnsiTheme="minorHAnsi" w:cs="Times New Roman"/>
                                              <w:sz w:val="24"/>
                                              <w:szCs w:val="24"/>
                                            </w:rPr>
                                            <w:t>-</w:t>
                                          </w:r>
                                          <w:r w:rsidRPr="003E5D08">
                                            <w:rPr>
                                              <w:rFonts w:asciiTheme="minorHAnsi" w:hAnsiTheme="minorHAnsi" w:cs="Times New Roman"/>
                                              <w:sz w:val="24"/>
                                              <w:szCs w:val="24"/>
                                            </w:rPr>
                                            <w:t xml:space="preserve">гичната инфраструктура в територията. Тук е обърнато внимание на показателите, свързани кактосъс съществуващата екологична инфраструктура, така и на нуждата от изграждане натакива съоръжения, потенциала и възможностите за развитие нови проекти в съответните сфери, необходимите инвестиции и др. </w:t>
                                          </w:r>
                                        </w:p>
                                        <w:p w:rsidR="0080023D" w:rsidRPr="003E5D08" w:rsidRDefault="002670C0" w:rsidP="003F6DD5">
                                          <w:pPr>
                                            <w:tabs>
                                              <w:tab w:val="left" w:pos="9134"/>
                                            </w:tabs>
                                            <w:autoSpaceDE w:val="0"/>
                                            <w:autoSpaceDN w:val="0"/>
                                            <w:adjustRightInd w:val="0"/>
                                            <w:spacing w:after="0"/>
                                            <w:jc w:val="both"/>
                                            <w:rPr>
                                              <w:rFonts w:asciiTheme="minorHAnsi" w:hAnsiTheme="minorHAnsi" w:cs="Times New Roman"/>
                                              <w:sz w:val="24"/>
                                              <w:szCs w:val="24"/>
                                            </w:rPr>
                                          </w:pPr>
                                          <w:r w:rsidRPr="003E5D08">
                                            <w:rPr>
                                              <w:rFonts w:asciiTheme="minorHAnsi" w:hAnsiTheme="minorHAnsi" w:cs="Times New Roman"/>
                                              <w:sz w:val="24"/>
                                              <w:szCs w:val="24"/>
                                            </w:rPr>
                                            <w:t xml:space="preserve">      Представени са и ресурсите на общината, изследван</w:t>
                                          </w:r>
                                          <w:r w:rsidR="003F6DD5" w:rsidRPr="003E5D08">
                                            <w:rPr>
                                              <w:rFonts w:asciiTheme="minorHAnsi" w:hAnsiTheme="minorHAnsi" w:cs="Times New Roman"/>
                                              <w:sz w:val="24"/>
                                              <w:szCs w:val="24"/>
                                            </w:rPr>
                                            <w:t xml:space="preserve">о е тяхното състояние и на тази </w:t>
                                          </w:r>
                                          <w:r w:rsidRPr="003E5D08">
                                            <w:rPr>
                                              <w:rFonts w:asciiTheme="minorHAnsi" w:hAnsiTheme="minorHAnsi" w:cs="Times New Roman"/>
                                              <w:sz w:val="24"/>
                                              <w:szCs w:val="24"/>
                                            </w:rPr>
                                            <w:t>база са изведени сравнителните предимства, които трябва да се развият за да сепостигне прогрес. Според оценителя Анализът поставя добра основа за разгръщане настратегическата рамка.</w:t>
                                          </w:r>
                                        </w:p>
                                        <w:p w:rsidR="00ED7707" w:rsidRPr="003E5D08" w:rsidRDefault="00B40DCA" w:rsidP="003F6DD5">
                                          <w:pPr>
                                            <w:tabs>
                                              <w:tab w:val="left" w:pos="9134"/>
                                            </w:tabs>
                                            <w:autoSpaceDE w:val="0"/>
                                            <w:autoSpaceDN w:val="0"/>
                                            <w:adjustRightInd w:val="0"/>
                                            <w:spacing w:after="0"/>
                                            <w:jc w:val="both"/>
                                            <w:rPr>
                                              <w:rFonts w:asciiTheme="minorHAnsi" w:hAnsiTheme="minorHAnsi" w:cs="Times New Roman"/>
                                              <w:sz w:val="24"/>
                                              <w:szCs w:val="24"/>
                                            </w:rPr>
                                          </w:pPr>
                                          <w:r w:rsidRPr="003E5D08">
                                            <w:rPr>
                                              <w:rFonts w:asciiTheme="minorHAnsi" w:hAnsiTheme="minorHAnsi" w:cs="Times New Roman"/>
                                              <w:sz w:val="24"/>
                                              <w:szCs w:val="24"/>
                                            </w:rPr>
                                            <w:t>Oценка на съответствието и обвързаността на SWOT-анализа със соци</w:t>
                                          </w:r>
                                          <w:r w:rsidR="00187CF7" w:rsidRPr="003E5D08">
                                            <w:rPr>
                                              <w:rFonts w:asciiTheme="minorHAnsi" w:hAnsiTheme="minorHAnsi" w:cs="Times New Roman"/>
                                              <w:sz w:val="24"/>
                                              <w:szCs w:val="24"/>
                                              <w:lang w:val="en-US"/>
                                            </w:rPr>
                                            <w:t>-</w:t>
                                          </w:r>
                                          <w:r w:rsidRPr="003E5D08">
                                            <w:rPr>
                                              <w:rFonts w:asciiTheme="minorHAnsi" w:hAnsiTheme="minorHAnsi" w:cs="Times New Roman"/>
                                              <w:sz w:val="24"/>
                                              <w:szCs w:val="24"/>
                                            </w:rPr>
                                            <w:t>алноикономическия анализ и с дефинираните цели и приоритети за развитие на общината.</w:t>
                                          </w:r>
                                          <w:r w:rsidR="00ED7707" w:rsidRPr="003E5D08">
                                            <w:rPr>
                                              <w:rFonts w:asciiTheme="minorHAnsi" w:hAnsiTheme="minorHAnsi" w:cs="Times New Roman"/>
                                              <w:sz w:val="24"/>
                                              <w:szCs w:val="24"/>
                                            </w:rPr>
                                            <w:t>SWOT-анализът е задължителна част за всеки стратегически документ, катоосъществява логическата връзка между аналитичната и стратегическата част надокумента.</w:t>
                                          </w:r>
                                        </w:p>
                                        <w:p w:rsidR="00B63EE7" w:rsidRPr="003E5D08" w:rsidRDefault="00ED7707" w:rsidP="003F6DD5">
                                          <w:pPr>
                                            <w:tabs>
                                              <w:tab w:val="left" w:pos="9451"/>
                                            </w:tabs>
                                            <w:autoSpaceDE w:val="0"/>
                                            <w:autoSpaceDN w:val="0"/>
                                            <w:adjustRightInd w:val="0"/>
                                            <w:spacing w:after="0"/>
                                            <w:jc w:val="both"/>
                                            <w:rPr>
                                              <w:rFonts w:asciiTheme="minorHAnsi" w:hAnsiTheme="minorHAnsi" w:cs="Times New Roman"/>
                                              <w:sz w:val="24"/>
                                              <w:szCs w:val="24"/>
                                            </w:rPr>
                                          </w:pPr>
                                          <w:r w:rsidRPr="003E5D08">
                                            <w:rPr>
                                              <w:rFonts w:asciiTheme="minorHAnsi" w:hAnsiTheme="minorHAnsi" w:cs="Times New Roman"/>
                                              <w:sz w:val="24"/>
                                              <w:szCs w:val="24"/>
                                            </w:rPr>
                                            <w:t xml:space="preserve">     В SWOT анализа са формирани изводи, които да служат за обосноваването наконкретни цели, приоритети и мерки в стратегическата част. Тъй като са отразенисъществуващите проблеми (местни и външни за територията), които са свързани сглобални тенденции или екологични проблеми (промени в климата, загуба набио</w:t>
                                          </w:r>
                                          <w:r w:rsidR="006B291E" w:rsidRPr="003E5D08">
                                            <w:rPr>
                                              <w:rFonts w:asciiTheme="minorHAnsi" w:hAnsiTheme="minorHAnsi" w:cs="Times New Roman"/>
                                              <w:sz w:val="24"/>
                                              <w:szCs w:val="24"/>
                                            </w:rPr>
                                            <w:t>-</w:t>
                                          </w:r>
                                          <w:r w:rsidRPr="003E5D08">
                                            <w:rPr>
                                              <w:rFonts w:asciiTheme="minorHAnsi" w:hAnsiTheme="minorHAnsi" w:cs="Times New Roman"/>
                                              <w:sz w:val="24"/>
                                              <w:szCs w:val="24"/>
                                            </w:rPr>
                                            <w:t>разнообразие, деградация на почви и пр.) Изготвеният SWOT-анализ еструктуриран в матрица, отразяваща влиянието на факторите за развитие, коетопредполага че сил</w:t>
                                          </w:r>
                                          <w:r w:rsidR="006B291E" w:rsidRPr="003E5D08">
                                            <w:rPr>
                                              <w:rFonts w:asciiTheme="minorHAnsi" w:hAnsiTheme="minorHAnsi" w:cs="Times New Roman"/>
                                              <w:sz w:val="24"/>
                                              <w:szCs w:val="24"/>
                                            </w:rPr>
                                            <w:t>-</w:t>
                                          </w:r>
                                          <w:r w:rsidRPr="003E5D08">
                                            <w:rPr>
                                              <w:rFonts w:asciiTheme="minorHAnsi" w:hAnsiTheme="minorHAnsi" w:cs="Times New Roman"/>
                                              <w:sz w:val="24"/>
                                              <w:szCs w:val="24"/>
                                            </w:rPr>
                                            <w:t xml:space="preserve">ните и слабите страни са посочени в резултат на разработения анализна ситуацията в общината. </w:t>
                                          </w:r>
                                        </w:p>
                                        <w:p w:rsidR="00ED7707" w:rsidRPr="003E5D08" w:rsidRDefault="00ED7707" w:rsidP="003F6DD5">
                                          <w:pPr>
                                            <w:tabs>
                                              <w:tab w:val="left" w:pos="9451"/>
                                            </w:tabs>
                                            <w:autoSpaceDE w:val="0"/>
                                            <w:autoSpaceDN w:val="0"/>
                                            <w:adjustRightInd w:val="0"/>
                                            <w:spacing w:after="0"/>
                                            <w:jc w:val="both"/>
                                            <w:rPr>
                                              <w:rFonts w:asciiTheme="minorHAnsi" w:hAnsiTheme="minorHAnsi" w:cs="Times New Roman"/>
                                              <w:sz w:val="24"/>
                                              <w:szCs w:val="24"/>
                                            </w:rPr>
                                          </w:pPr>
                                          <w:r w:rsidRPr="003E5D08">
                                            <w:rPr>
                                              <w:rFonts w:asciiTheme="minorHAnsi" w:hAnsiTheme="minorHAnsi" w:cs="Times New Roman"/>
                                              <w:sz w:val="24"/>
                                              <w:szCs w:val="24"/>
                                            </w:rPr>
                                            <w:t xml:space="preserve">Съгласно класическата схема за обобщение факторите сапредставени в четири групи, в зависимост от това с какъв произход са те и какъв епотенциалният им ефект върху </w:t>
                                          </w:r>
                                          <w:r w:rsidRPr="003E5D08">
                                            <w:rPr>
                                              <w:rFonts w:asciiTheme="minorHAnsi" w:hAnsiTheme="minorHAnsi" w:cs="Times New Roman"/>
                                              <w:sz w:val="24"/>
                                              <w:szCs w:val="24"/>
                                            </w:rPr>
                                            <w:lastRenderedPageBreak/>
                                            <w:t>развитието. Силните и слабите страни са изведени набаза вътрешните условия в общината, докато възможностите и заплахите са изведенина база външната среда. Анализът е логично построен и правилно извежда и обобщаванаправените в анализа констатации.</w:t>
                                          </w:r>
                                        </w:p>
                                        <w:p w:rsidR="00ED7707" w:rsidRPr="003E5D08" w:rsidRDefault="00ED7707" w:rsidP="003F6DD5">
                                          <w:pPr>
                                            <w:autoSpaceDE w:val="0"/>
                                            <w:autoSpaceDN w:val="0"/>
                                            <w:adjustRightInd w:val="0"/>
                                            <w:spacing w:after="0"/>
                                            <w:jc w:val="both"/>
                                            <w:rPr>
                                              <w:rFonts w:asciiTheme="minorHAnsi" w:hAnsiTheme="minorHAnsi" w:cs="Times New Roman"/>
                                              <w:sz w:val="24"/>
                                              <w:szCs w:val="24"/>
                                            </w:rPr>
                                          </w:pPr>
                                          <w:r w:rsidRPr="003E5D08">
                                            <w:rPr>
                                              <w:rFonts w:asciiTheme="minorHAnsi" w:hAnsiTheme="minorHAnsi" w:cs="Times New Roman"/>
                                              <w:sz w:val="24"/>
                                              <w:szCs w:val="24"/>
                                            </w:rPr>
                                            <w:t xml:space="preserve">       При проверка на вътрешното съот</w:t>
                                          </w:r>
                                          <w:r w:rsidR="00783B59" w:rsidRPr="003E5D08">
                                            <w:rPr>
                                              <w:rFonts w:asciiTheme="minorHAnsi" w:hAnsiTheme="minorHAnsi" w:cs="Times New Roman"/>
                                              <w:sz w:val="24"/>
                                              <w:szCs w:val="24"/>
                                            </w:rPr>
                                            <w:t>ветствие на SWOT-анализа не са</w:t>
                                          </w:r>
                                          <w:r w:rsidRPr="003E5D08">
                                            <w:rPr>
                                              <w:rFonts w:asciiTheme="minorHAnsi" w:hAnsiTheme="minorHAnsi" w:cs="Times New Roman"/>
                                              <w:sz w:val="24"/>
                                              <w:szCs w:val="24"/>
                                            </w:rPr>
                                            <w:t xml:space="preserve"> откритипротиворечия.</w:t>
                                          </w:r>
                                        </w:p>
                                        <w:p w:rsidR="00ED7707" w:rsidRPr="003E5D08" w:rsidRDefault="00ED7707" w:rsidP="003F6DD5">
                                          <w:pPr>
                                            <w:autoSpaceDE w:val="0"/>
                                            <w:autoSpaceDN w:val="0"/>
                                            <w:adjustRightInd w:val="0"/>
                                            <w:spacing w:after="0"/>
                                            <w:jc w:val="both"/>
                                            <w:rPr>
                                              <w:rFonts w:asciiTheme="minorHAnsi" w:hAnsiTheme="minorHAnsi" w:cs="Times New Roman"/>
                                              <w:sz w:val="24"/>
                                              <w:szCs w:val="24"/>
                                              <w:lang w:val="en-US"/>
                                            </w:rPr>
                                          </w:pPr>
                                          <w:r w:rsidRPr="003E5D08">
                                            <w:rPr>
                                              <w:rFonts w:asciiTheme="minorHAnsi" w:hAnsiTheme="minorHAnsi" w:cs="Times New Roman"/>
                                              <w:sz w:val="24"/>
                                              <w:szCs w:val="24"/>
                                            </w:rPr>
                                            <w:t xml:space="preserve">      Като цяло, SWOT-анализът е уловил основните изводи, направени в социално</w:t>
                                          </w:r>
                                          <w:r w:rsidR="00187CF7" w:rsidRPr="003E5D08">
                                            <w:rPr>
                                              <w:rFonts w:asciiTheme="minorHAnsi" w:hAnsiTheme="minorHAnsi" w:cs="Times New Roman"/>
                                              <w:sz w:val="24"/>
                                              <w:szCs w:val="24"/>
                                            </w:rPr>
                                            <w:t>-</w:t>
                                          </w:r>
                                          <w:r w:rsidRPr="003E5D08">
                                            <w:rPr>
                                              <w:rFonts w:asciiTheme="minorHAnsi" w:hAnsiTheme="minorHAnsi" w:cs="Times New Roman"/>
                                              <w:sz w:val="24"/>
                                              <w:szCs w:val="24"/>
                                            </w:rPr>
                                            <w:t>икономическия анализ, а в стратегическата рамка са взети предвид стоящите предразвитието на общината възможности и заплахи.</w:t>
                                          </w:r>
                                        </w:p>
                                        <w:p w:rsidR="00ED7707" w:rsidRPr="003E5D08" w:rsidRDefault="004377CB" w:rsidP="003F6DD5">
                                          <w:pPr>
                                            <w:autoSpaceDE w:val="0"/>
                                            <w:autoSpaceDN w:val="0"/>
                                            <w:adjustRightInd w:val="0"/>
                                            <w:spacing w:after="0"/>
                                            <w:jc w:val="both"/>
                                            <w:rPr>
                                              <w:rFonts w:asciiTheme="minorHAnsi" w:hAnsiTheme="minorHAnsi" w:cs="Times New Roman"/>
                                              <w:sz w:val="24"/>
                                              <w:szCs w:val="24"/>
                                            </w:rPr>
                                          </w:pPr>
                                          <w:r w:rsidRPr="003E5D08">
                                            <w:rPr>
                                              <w:rFonts w:asciiTheme="minorHAnsi" w:hAnsiTheme="minorHAnsi" w:cs="Times New Roman"/>
                                              <w:sz w:val="24"/>
                                              <w:szCs w:val="24"/>
                                            </w:rPr>
                                            <w:t>Oценка на реалистичността и при</w:t>
                                          </w:r>
                                          <w:r w:rsidR="00187CF7" w:rsidRPr="003E5D08">
                                            <w:rPr>
                                              <w:rFonts w:asciiTheme="minorHAnsi" w:hAnsiTheme="minorHAnsi" w:cs="Times New Roman"/>
                                              <w:sz w:val="24"/>
                                              <w:szCs w:val="24"/>
                                            </w:rPr>
                                            <w:t>ложимостта на визията, целите и</w:t>
                                          </w:r>
                                          <w:r w:rsidRPr="003E5D08">
                                            <w:rPr>
                                              <w:rFonts w:asciiTheme="minorHAnsi" w:hAnsiTheme="minorHAnsi" w:cs="Times New Roman"/>
                                              <w:sz w:val="24"/>
                                              <w:szCs w:val="24"/>
                                            </w:rPr>
                                            <w:t>приоритетите за развитие на община Гу</w:t>
                                          </w:r>
                                          <w:r w:rsidR="00187CF7" w:rsidRPr="003E5D08">
                                            <w:rPr>
                                              <w:rFonts w:asciiTheme="minorHAnsi" w:hAnsiTheme="minorHAnsi" w:cs="Times New Roman"/>
                                              <w:sz w:val="24"/>
                                              <w:szCs w:val="24"/>
                                            </w:rPr>
                                            <w:t>рково  за периода 2021-2027 г.,</w:t>
                                          </w:r>
                                          <w:r w:rsidRPr="003E5D08">
                                            <w:rPr>
                                              <w:rFonts w:asciiTheme="minorHAnsi" w:hAnsiTheme="minorHAnsi" w:cs="Times New Roman"/>
                                              <w:sz w:val="24"/>
                                              <w:szCs w:val="24"/>
                                            </w:rPr>
                                            <w:t>интегрираността и взаимо</w:t>
                                          </w:r>
                                          <w:r w:rsidR="003F5C86" w:rsidRPr="003E5D08">
                                            <w:rPr>
                                              <w:rFonts w:asciiTheme="minorHAnsi" w:hAnsiTheme="minorHAnsi" w:cs="Times New Roman"/>
                                              <w:sz w:val="24"/>
                                              <w:szCs w:val="24"/>
                                            </w:rPr>
                                            <w:t>-</w:t>
                                          </w:r>
                                          <w:r w:rsidRPr="003E5D08">
                                            <w:rPr>
                                              <w:rFonts w:asciiTheme="minorHAnsi" w:hAnsiTheme="minorHAnsi" w:cs="Times New Roman"/>
                                              <w:sz w:val="24"/>
                                              <w:szCs w:val="24"/>
                                            </w:rPr>
                                            <w:t>действие</w:t>
                                          </w:r>
                                          <w:r w:rsidR="00187CF7" w:rsidRPr="003E5D08">
                                            <w:rPr>
                                              <w:rFonts w:asciiTheme="minorHAnsi" w:hAnsiTheme="minorHAnsi" w:cs="Times New Roman"/>
                                              <w:sz w:val="24"/>
                                              <w:szCs w:val="24"/>
                                            </w:rPr>
                                            <w:t>то между отделните приоритети и</w:t>
                                          </w:r>
                                          <w:r w:rsidRPr="003E5D08">
                                            <w:rPr>
                                              <w:rFonts w:asciiTheme="minorHAnsi" w:hAnsiTheme="minorHAnsi" w:cs="Times New Roman"/>
                                              <w:sz w:val="24"/>
                                              <w:szCs w:val="24"/>
                                            </w:rPr>
                                            <w:t>стратегически цели, както и тяхното съот</w:t>
                                          </w:r>
                                          <w:r w:rsidR="00921DC3" w:rsidRPr="003E5D08">
                                            <w:rPr>
                                              <w:rFonts w:asciiTheme="minorHAnsi" w:hAnsiTheme="minorHAnsi" w:cs="Times New Roman"/>
                                              <w:sz w:val="24"/>
                                              <w:szCs w:val="24"/>
                                            </w:rPr>
                                            <w:t>-</w:t>
                                          </w:r>
                                          <w:r w:rsidRPr="003E5D08">
                                            <w:rPr>
                                              <w:rFonts w:asciiTheme="minorHAnsi" w:hAnsiTheme="minorHAnsi" w:cs="Times New Roman"/>
                                              <w:sz w:val="24"/>
                                              <w:szCs w:val="24"/>
                                            </w:rPr>
                                            <w:t>ветствие и обвързаност с релевантните стратегически документи на областно, регио</w:t>
                                          </w:r>
                                          <w:r w:rsidR="00921DC3" w:rsidRPr="003E5D08">
                                            <w:rPr>
                                              <w:rFonts w:asciiTheme="minorHAnsi" w:hAnsiTheme="minorHAnsi" w:cs="Times New Roman"/>
                                              <w:sz w:val="24"/>
                                              <w:szCs w:val="24"/>
                                            </w:rPr>
                                            <w:t>-</w:t>
                                          </w:r>
                                          <w:r w:rsidRPr="003E5D08">
                                            <w:rPr>
                                              <w:rFonts w:asciiTheme="minorHAnsi" w:hAnsiTheme="minorHAnsi" w:cs="Times New Roman"/>
                                              <w:sz w:val="24"/>
                                              <w:szCs w:val="24"/>
                                            </w:rPr>
                                            <w:t>нално, национално и европейско ниво.</w:t>
                                          </w:r>
                                        </w:p>
                                        <w:p w:rsidR="00170135" w:rsidRPr="003E5D08" w:rsidRDefault="004377CB" w:rsidP="003F6DD5">
                                          <w:pPr>
                                            <w:autoSpaceDE w:val="0"/>
                                            <w:autoSpaceDN w:val="0"/>
                                            <w:adjustRightInd w:val="0"/>
                                            <w:spacing w:after="0"/>
                                            <w:jc w:val="both"/>
                                            <w:rPr>
                                              <w:rFonts w:asciiTheme="minorHAnsi" w:hAnsiTheme="minorHAnsi" w:cs="Times New Roman"/>
                                              <w:sz w:val="24"/>
                                              <w:szCs w:val="24"/>
                                            </w:rPr>
                                          </w:pPr>
                                          <w:r w:rsidRPr="003E5D08">
                                            <w:rPr>
                                              <w:rFonts w:asciiTheme="minorHAnsi" w:hAnsiTheme="minorHAnsi" w:cs="Times New Roman"/>
                                              <w:sz w:val="24"/>
                                              <w:szCs w:val="24"/>
                                            </w:rPr>
                                            <w:t xml:space="preserve">Стратегическата част на ПИРО на община </w:t>
                                          </w:r>
                                          <w:r w:rsidR="00C42484" w:rsidRPr="003E5D08">
                                            <w:rPr>
                                              <w:rFonts w:asciiTheme="minorHAnsi" w:hAnsiTheme="minorHAnsi" w:cs="Times New Roman"/>
                                              <w:sz w:val="24"/>
                                              <w:szCs w:val="24"/>
                                            </w:rPr>
                                            <w:t>Гурково</w:t>
                                          </w:r>
                                          <w:r w:rsidRPr="003E5D08">
                                            <w:rPr>
                                              <w:rFonts w:asciiTheme="minorHAnsi" w:hAnsiTheme="minorHAnsi" w:cs="Times New Roman"/>
                                              <w:sz w:val="24"/>
                                              <w:szCs w:val="24"/>
                                            </w:rPr>
                                            <w:t xml:space="preserve"> за периода 2021-2027 г. набелязванасоките за развитие на общината във всички сфери на социално-икономическияживот. Тя кореспондира пряко и е съобразена в голяма степен със заложената</w:t>
                                          </w:r>
                                          <w:r w:rsidR="00187CF7" w:rsidRPr="003E5D08">
                                            <w:rPr>
                                              <w:rFonts w:asciiTheme="minorHAnsi" w:hAnsiTheme="minorHAnsi" w:cs="Times New Roman"/>
                                              <w:sz w:val="24"/>
                                              <w:szCs w:val="24"/>
                                            </w:rPr>
                                            <w:t xml:space="preserve"> законо</w:t>
                                          </w:r>
                                          <w:r w:rsidRPr="003E5D08">
                                            <w:rPr>
                                              <w:rFonts w:asciiTheme="minorHAnsi" w:hAnsiTheme="minorHAnsi" w:cs="Times New Roman"/>
                                              <w:sz w:val="24"/>
                                              <w:szCs w:val="24"/>
                                            </w:rPr>
                                            <w:t>дателна и стратегическа рамка на регионалното развитие на национално и</w:t>
                                          </w:r>
                                          <w:r w:rsidR="00170135" w:rsidRPr="003E5D08">
                                            <w:rPr>
                                              <w:rFonts w:asciiTheme="minorHAnsi" w:hAnsiTheme="minorHAnsi" w:cs="Times New Roman"/>
                                              <w:sz w:val="24"/>
                                              <w:szCs w:val="24"/>
                                            </w:rPr>
                                            <w:t>структурни и инвестиционни фондове.</w:t>
                                          </w:r>
                                        </w:p>
                                        <w:p w:rsidR="00170135" w:rsidRPr="003E5D08" w:rsidRDefault="00170135" w:rsidP="003F6DD5">
                                          <w:pPr>
                                            <w:tabs>
                                              <w:tab w:val="left" w:pos="9161"/>
                                            </w:tabs>
                                            <w:autoSpaceDE w:val="0"/>
                                            <w:autoSpaceDN w:val="0"/>
                                            <w:adjustRightInd w:val="0"/>
                                            <w:spacing w:after="0"/>
                                            <w:jc w:val="both"/>
                                            <w:rPr>
                                              <w:rFonts w:asciiTheme="minorHAnsi" w:hAnsiTheme="minorHAnsi" w:cs="Times New Roman"/>
                                              <w:i/>
                                              <w:sz w:val="24"/>
                                              <w:szCs w:val="24"/>
                                            </w:rPr>
                                          </w:pPr>
                                          <w:r w:rsidRPr="003E5D08">
                                            <w:rPr>
                                              <w:rFonts w:asciiTheme="minorHAnsi" w:hAnsiTheme="minorHAnsi" w:cs="Times New Roman"/>
                                              <w:sz w:val="24"/>
                                              <w:szCs w:val="24"/>
                                            </w:rPr>
                                            <w:t xml:space="preserve">       Във формулираната Визия на община Гурково: </w:t>
                                          </w:r>
                                          <w:r w:rsidRPr="003E5D08">
                                            <w:rPr>
                                              <w:rFonts w:asciiTheme="minorHAnsi" w:hAnsiTheme="minorHAnsi" w:cs="Times New Roman"/>
                                              <w:i/>
                                              <w:sz w:val="24"/>
                                              <w:szCs w:val="24"/>
                                              <w:shd w:val="clear" w:color="auto" w:fill="D6E3BC" w:themeFill="accent3" w:themeFillTint="66"/>
                                            </w:rPr>
                                            <w:t>„</w:t>
                                          </w:r>
                                          <w:r w:rsidRPr="003E5D08">
                                            <w:rPr>
                                              <w:rFonts w:asciiTheme="minorHAnsi" w:hAnsiTheme="minorHAnsi" w:cs="Times New Roman"/>
                                              <w:i/>
                                              <w:sz w:val="28"/>
                                              <w:szCs w:val="28"/>
                                              <w:shd w:val="clear" w:color="auto" w:fill="D6E3BC" w:themeFill="accent3" w:themeFillTint="66"/>
                                            </w:rPr>
                                            <w:t xml:space="preserve">Община Гурково </w:t>
                                          </w:r>
                                          <w:r w:rsidR="00187CF7" w:rsidRPr="003E5D08">
                                            <w:rPr>
                                              <w:rFonts w:asciiTheme="minorHAnsi" w:hAnsiTheme="minorHAnsi" w:cs="Times New Roman"/>
                                              <w:i/>
                                              <w:sz w:val="28"/>
                                              <w:szCs w:val="28"/>
                                              <w:shd w:val="clear" w:color="auto" w:fill="D6E3BC" w:themeFill="accent3" w:themeFillTint="66"/>
                                            </w:rPr>
                                            <w:t>–</w:t>
                                          </w:r>
                                          <w:r w:rsidRPr="003E5D08">
                                            <w:rPr>
                                              <w:rFonts w:asciiTheme="minorHAnsi" w:hAnsiTheme="minorHAnsi" w:cs="Times New Roman"/>
                                              <w:i/>
                                              <w:sz w:val="28"/>
                                              <w:szCs w:val="28"/>
                                              <w:shd w:val="clear" w:color="auto" w:fill="D6E3BC" w:themeFill="accent3" w:themeFillTint="66"/>
                                            </w:rPr>
                                            <w:t xml:space="preserve"> привлекателенза живот и работа екологично чист район, ефективно използваща своя потенциал запостигане на устойчив растеж, създаване на нови работни места, бизнес и туризъм, съссъхранено природно и културно наследство"</w:t>
                                          </w:r>
                                          <w:r w:rsidRPr="003E5D08">
                                            <w:rPr>
                                              <w:rFonts w:asciiTheme="minorHAnsi" w:hAnsiTheme="minorHAnsi" w:cs="Times New Roman"/>
                                              <w:sz w:val="24"/>
                                              <w:szCs w:val="24"/>
                                            </w:rPr>
                                            <w:t>са взети предвид основните изводи отдефинираните записи в SWOT-анализа и досегашното развитие. Решаването наклю</w:t>
                                          </w:r>
                                          <w:r w:rsidR="003F6DD5" w:rsidRPr="003E5D08">
                                            <w:rPr>
                                              <w:rFonts w:asciiTheme="minorHAnsi" w:hAnsiTheme="minorHAnsi" w:cs="Times New Roman"/>
                                              <w:sz w:val="24"/>
                                              <w:szCs w:val="24"/>
                                            </w:rPr>
                                            <w:t>-</w:t>
                                          </w:r>
                                          <w:r w:rsidRPr="003E5D08">
                                            <w:rPr>
                                              <w:rFonts w:asciiTheme="minorHAnsi" w:hAnsiTheme="minorHAnsi" w:cs="Times New Roman"/>
                                              <w:sz w:val="24"/>
                                              <w:szCs w:val="24"/>
                                            </w:rPr>
                                            <w:t>човите проблеми и реализацията на потенциала за развитие на общината презплановия период ще даде възможност за постигане на очертаната визия, което я правиреалистична.</w:t>
                                          </w:r>
                                        </w:p>
                                        <w:p w:rsidR="00170135" w:rsidRPr="003E5D08" w:rsidRDefault="00170135" w:rsidP="003F6DD5">
                                          <w:pPr>
                                            <w:tabs>
                                              <w:tab w:val="left" w:pos="9161"/>
                                            </w:tabs>
                                            <w:autoSpaceDE w:val="0"/>
                                            <w:autoSpaceDN w:val="0"/>
                                            <w:adjustRightInd w:val="0"/>
                                            <w:spacing w:after="0"/>
                                            <w:jc w:val="both"/>
                                            <w:rPr>
                                              <w:rFonts w:asciiTheme="minorHAnsi" w:hAnsiTheme="minorHAnsi" w:cs="Times New Roman"/>
                                              <w:sz w:val="24"/>
                                              <w:szCs w:val="24"/>
                                            </w:rPr>
                                          </w:pPr>
                                          <w:r w:rsidRPr="003E5D08">
                                            <w:rPr>
                                              <w:rFonts w:asciiTheme="minorHAnsi" w:hAnsiTheme="minorHAnsi" w:cs="Times New Roman"/>
                                              <w:sz w:val="24"/>
                                              <w:szCs w:val="24"/>
                                            </w:rPr>
                                            <w:t xml:space="preserve">      Оценката на стратегическата рамка на ОПР на община Гурково 2021-2027 г. е</w:t>
                                          </w:r>
                                          <w:r w:rsidR="00187CF7" w:rsidRPr="003E5D08">
                                            <w:rPr>
                                              <w:rFonts w:asciiTheme="minorHAnsi" w:hAnsiTheme="minorHAnsi" w:cs="Times New Roman"/>
                                              <w:sz w:val="24"/>
                                              <w:szCs w:val="24"/>
                                            </w:rPr>
                                            <w:t xml:space="preserve"> раз-</w:t>
                                          </w:r>
                                          <w:r w:rsidRPr="003E5D08">
                                            <w:rPr>
                                              <w:rFonts w:asciiTheme="minorHAnsi" w:hAnsiTheme="minorHAnsi" w:cs="Times New Roman"/>
                                              <w:sz w:val="24"/>
                                              <w:szCs w:val="24"/>
                                            </w:rPr>
                                            <w:t>гледана на следните нива: структура; външно съответствие; вътрешно съответствие</w:t>
                                          </w:r>
                                          <w:r w:rsidR="00187CF7" w:rsidRPr="003E5D08">
                                            <w:rPr>
                                              <w:rFonts w:asciiTheme="minorHAnsi" w:hAnsiTheme="minorHAnsi" w:cs="Times New Roman"/>
                                              <w:sz w:val="24"/>
                                              <w:szCs w:val="24"/>
                                            </w:rPr>
                                            <w:t xml:space="preserve"> -</w:t>
                                          </w:r>
                                          <w:r w:rsidRPr="003E5D08">
                                            <w:rPr>
                                              <w:rFonts w:asciiTheme="minorHAnsi" w:hAnsiTheme="minorHAnsi" w:cs="Times New Roman"/>
                                              <w:sz w:val="24"/>
                                              <w:szCs w:val="24"/>
                                            </w:rPr>
                                            <w:t>интегрираност, взаимодействие и допълняемост; реалистичност и приложимост;съгласуваност с общественото мнение.</w:t>
                                          </w:r>
                                        </w:p>
                                        <w:p w:rsidR="00170135" w:rsidRPr="003E5D08" w:rsidRDefault="00170135" w:rsidP="003F6DD5">
                                          <w:pPr>
                                            <w:tabs>
                                              <w:tab w:val="left" w:pos="9161"/>
                                            </w:tabs>
                                            <w:autoSpaceDE w:val="0"/>
                                            <w:autoSpaceDN w:val="0"/>
                                            <w:adjustRightInd w:val="0"/>
                                            <w:spacing w:after="0"/>
                                            <w:jc w:val="both"/>
                                            <w:rPr>
                                              <w:rFonts w:asciiTheme="minorHAnsi" w:hAnsiTheme="minorHAnsi" w:cs="Times New Roman"/>
                                              <w:sz w:val="24"/>
                                              <w:szCs w:val="24"/>
                                            </w:rPr>
                                          </w:pPr>
                                          <w:r w:rsidRPr="003E5D08">
                                            <w:rPr>
                                              <w:rFonts w:asciiTheme="minorHAnsi" w:hAnsiTheme="minorHAnsi" w:cs="Times New Roman"/>
                                              <w:sz w:val="24"/>
                                              <w:szCs w:val="24"/>
                                            </w:rPr>
                                            <w:t xml:space="preserve">      Целите и приоритетите имат за задача да дадат насо</w:t>
                                          </w:r>
                                          <w:r w:rsidR="00837923" w:rsidRPr="003E5D08">
                                            <w:rPr>
                                              <w:rFonts w:asciiTheme="minorHAnsi" w:hAnsiTheme="minorHAnsi" w:cs="Times New Roman"/>
                                              <w:sz w:val="24"/>
                                              <w:szCs w:val="24"/>
                                            </w:rPr>
                                            <w:t xml:space="preserve">ката за развитие на общината за </w:t>
                                          </w:r>
                                          <w:r w:rsidRPr="003E5D08">
                                            <w:rPr>
                                              <w:rFonts w:asciiTheme="minorHAnsi" w:hAnsiTheme="minorHAnsi" w:cs="Times New Roman"/>
                                              <w:sz w:val="24"/>
                                              <w:szCs w:val="24"/>
                                            </w:rPr>
                                            <w:t xml:space="preserve">следващия програмен период, като стъпят на основата </w:t>
                                          </w:r>
                                          <w:r w:rsidR="00837923" w:rsidRPr="003E5D08">
                                            <w:rPr>
                                              <w:rFonts w:asciiTheme="minorHAnsi" w:hAnsiTheme="minorHAnsi" w:cs="Times New Roman"/>
                                              <w:sz w:val="24"/>
                                              <w:szCs w:val="24"/>
                                            </w:rPr>
                                            <w:t xml:space="preserve">на направения преди това анализ </w:t>
                                          </w:r>
                                          <w:r w:rsidRPr="003E5D08">
                                            <w:rPr>
                                              <w:rFonts w:asciiTheme="minorHAnsi" w:hAnsiTheme="minorHAnsi" w:cs="Times New Roman"/>
                                              <w:sz w:val="24"/>
                                              <w:szCs w:val="24"/>
                                            </w:rPr>
                                            <w:t>и SWOT-анализ. Това е ключовата част на документа, където се показва на</w:t>
                                          </w:r>
                                          <w:r w:rsidR="003F6DD5" w:rsidRPr="003E5D08">
                                            <w:rPr>
                                              <w:rFonts w:asciiTheme="minorHAnsi" w:hAnsiTheme="minorHAnsi" w:cs="Times New Roman"/>
                                              <w:sz w:val="24"/>
                                              <w:szCs w:val="24"/>
                                            </w:rPr>
                                            <w:t>-</w:t>
                                          </w:r>
                                          <w:r w:rsidRPr="003E5D08">
                                            <w:rPr>
                                              <w:rFonts w:asciiTheme="minorHAnsi" w:hAnsiTheme="minorHAnsi" w:cs="Times New Roman"/>
                                              <w:sz w:val="24"/>
                                              <w:szCs w:val="24"/>
                                            </w:rPr>
                                            <w:t>чина как дасе използват предимствата на общината и с минимални усилия да се пос</w:t>
                                          </w:r>
                                          <w:r w:rsidR="003F6DD5" w:rsidRPr="003E5D08">
                                            <w:rPr>
                                              <w:rFonts w:asciiTheme="minorHAnsi" w:hAnsiTheme="minorHAnsi" w:cs="Times New Roman"/>
                                              <w:sz w:val="24"/>
                                              <w:szCs w:val="24"/>
                                            </w:rPr>
                                            <w:t>-</w:t>
                                          </w:r>
                                          <w:r w:rsidRPr="003E5D08">
                                            <w:rPr>
                                              <w:rFonts w:asciiTheme="minorHAnsi" w:hAnsiTheme="minorHAnsi" w:cs="Times New Roman"/>
                                              <w:sz w:val="24"/>
                                              <w:szCs w:val="24"/>
                                            </w:rPr>
                                            <w:t>тигнемаксимален ефект по отношение на решаването на наличните проблеми и постиганетона социално-икономически напредък.</w:t>
                                          </w:r>
                                        </w:p>
                                        <w:p w:rsidR="004377CB" w:rsidRPr="003E5D08" w:rsidRDefault="00170135" w:rsidP="003F6DD5">
                                          <w:pPr>
                                            <w:autoSpaceDE w:val="0"/>
                                            <w:autoSpaceDN w:val="0"/>
                                            <w:adjustRightInd w:val="0"/>
                                            <w:spacing w:after="0"/>
                                            <w:jc w:val="both"/>
                                            <w:rPr>
                                              <w:rFonts w:asciiTheme="minorHAnsi" w:hAnsiTheme="minorHAnsi" w:cs="Times New Roman"/>
                                              <w:sz w:val="24"/>
                                              <w:szCs w:val="24"/>
                                            </w:rPr>
                                          </w:pPr>
                                          <w:r w:rsidRPr="003E5D08">
                                            <w:rPr>
                                              <w:rFonts w:asciiTheme="minorHAnsi" w:hAnsiTheme="minorHAnsi" w:cs="Times New Roman"/>
                                              <w:sz w:val="24"/>
                                              <w:szCs w:val="24"/>
                                            </w:rPr>
                                            <w:t xml:space="preserve">      Стратегическата рамка изразява желанията на местното население за бъдещоторазвитие на общината и в същото време да следва насо</w:t>
                                          </w:r>
                                          <w:r w:rsidR="00837923" w:rsidRPr="003E5D08">
                                            <w:rPr>
                                              <w:rFonts w:asciiTheme="minorHAnsi" w:hAnsiTheme="minorHAnsi" w:cs="Times New Roman"/>
                                              <w:sz w:val="24"/>
                                              <w:szCs w:val="24"/>
                                            </w:rPr>
                                            <w:t xml:space="preserve">ката, определена от </w:t>
                                          </w:r>
                                          <w:r w:rsidR="00837923" w:rsidRPr="003E5D08">
                                            <w:rPr>
                                              <w:rFonts w:asciiTheme="minorHAnsi" w:hAnsiTheme="minorHAnsi" w:cs="Times New Roman"/>
                                              <w:sz w:val="24"/>
                                              <w:szCs w:val="24"/>
                                            </w:rPr>
                                            <w:lastRenderedPageBreak/>
                                            <w:t xml:space="preserve">документите </w:t>
                                          </w:r>
                                          <w:r w:rsidRPr="003E5D08">
                                            <w:rPr>
                                              <w:rFonts w:asciiTheme="minorHAnsi" w:hAnsiTheme="minorHAnsi" w:cs="Times New Roman"/>
                                              <w:sz w:val="24"/>
                                              <w:szCs w:val="24"/>
                                            </w:rPr>
                                            <w:t>на по-високо ниво. Следва да се намери пресечната точка между желанията ивъзможностите за развитие, така че стратегическата рамка да бъде реалистична и даима максимално въздействие.</w:t>
                                          </w:r>
                                        </w:p>
                                        <w:p w:rsidR="005B7FC1" w:rsidRPr="003E5D08" w:rsidRDefault="005B7FC1" w:rsidP="0067731F">
                                          <w:pPr>
                                            <w:autoSpaceDE w:val="0"/>
                                            <w:autoSpaceDN w:val="0"/>
                                            <w:adjustRightInd w:val="0"/>
                                            <w:spacing w:after="0"/>
                                            <w:ind w:right="495"/>
                                            <w:jc w:val="both"/>
                                            <w:rPr>
                                              <w:rFonts w:asciiTheme="minorHAnsi" w:hAnsiTheme="minorHAnsi" w:cs="Times New Roman"/>
                                              <w:i/>
                                              <w:sz w:val="24"/>
                                              <w:szCs w:val="24"/>
                                            </w:rPr>
                                          </w:pPr>
                                        </w:p>
                                        <w:p w:rsidR="006E5E75" w:rsidRPr="003E5D08" w:rsidRDefault="005B7FC1" w:rsidP="0067731F">
                                          <w:pPr>
                                            <w:autoSpaceDE w:val="0"/>
                                            <w:autoSpaceDN w:val="0"/>
                                            <w:adjustRightInd w:val="0"/>
                                            <w:spacing w:after="0"/>
                                            <w:ind w:right="495"/>
                                            <w:jc w:val="both"/>
                                            <w:rPr>
                                              <w:rFonts w:asciiTheme="minorHAnsi" w:hAnsiTheme="minorHAnsi" w:cs="Times New Roman"/>
                                              <w:b/>
                                              <w:i/>
                                              <w:color w:val="984806" w:themeColor="accent6" w:themeShade="80"/>
                                              <w:sz w:val="24"/>
                                              <w:szCs w:val="24"/>
                                            </w:rPr>
                                          </w:pPr>
                                          <w:r w:rsidRPr="003E5D08">
                                            <w:rPr>
                                              <w:rFonts w:asciiTheme="minorHAnsi" w:hAnsiTheme="minorHAnsi" w:cs="Times New Roman"/>
                                              <w:b/>
                                              <w:i/>
                                              <w:color w:val="984806" w:themeColor="accent6" w:themeShade="80"/>
                                              <w:sz w:val="24"/>
                                              <w:szCs w:val="24"/>
                                            </w:rPr>
                                            <w:t xml:space="preserve">11.5. </w:t>
                                          </w:r>
                                          <w:r w:rsidR="006E5E75" w:rsidRPr="003E5D08">
                                            <w:rPr>
                                              <w:rFonts w:asciiTheme="minorHAnsi" w:hAnsiTheme="minorHAnsi" w:cs="Times New Roman"/>
                                              <w:b/>
                                              <w:i/>
                                              <w:color w:val="984806" w:themeColor="accent6" w:themeShade="80"/>
                                              <w:sz w:val="24"/>
                                              <w:szCs w:val="24"/>
                                            </w:rPr>
                                            <w:t>Външно съответствие</w:t>
                                          </w:r>
                                          <w:r w:rsidR="00EC3437" w:rsidRPr="003E5D08">
                                            <w:rPr>
                                              <w:rFonts w:asciiTheme="minorHAnsi" w:hAnsiTheme="minorHAnsi" w:cs="Times New Roman"/>
                                              <w:b/>
                                              <w:i/>
                                              <w:color w:val="984806" w:themeColor="accent6" w:themeShade="80"/>
                                              <w:sz w:val="24"/>
                                              <w:szCs w:val="24"/>
                                            </w:rPr>
                                            <w:t>.</w:t>
                                          </w:r>
                                        </w:p>
                                        <w:p w:rsidR="006E5E75" w:rsidRPr="003E5D08" w:rsidRDefault="006E5E75" w:rsidP="003F6DD5">
                                          <w:pPr>
                                            <w:autoSpaceDE w:val="0"/>
                                            <w:autoSpaceDN w:val="0"/>
                                            <w:adjustRightInd w:val="0"/>
                                            <w:spacing w:after="0"/>
                                            <w:jc w:val="both"/>
                                            <w:rPr>
                                              <w:rFonts w:asciiTheme="minorHAnsi" w:hAnsiTheme="minorHAnsi" w:cs="Times New Roman"/>
                                              <w:sz w:val="24"/>
                                              <w:szCs w:val="24"/>
                                            </w:rPr>
                                          </w:pPr>
                                          <w:r w:rsidRPr="003E5D08">
                                            <w:rPr>
                                              <w:rFonts w:asciiTheme="minorHAnsi" w:hAnsiTheme="minorHAnsi" w:cs="Times New Roman"/>
                                              <w:sz w:val="24"/>
                                              <w:szCs w:val="24"/>
                                            </w:rPr>
                                            <w:t xml:space="preserve">      Така обособените стратегически цели са насочени към четири основни направления–постигане на икономическо развитие, подобряване на социалната среда и наекологичната инфраструктура, балансирано териториално развитие.</w:t>
                                          </w:r>
                                        </w:p>
                                        <w:p w:rsidR="00187CF7" w:rsidRPr="003E5D08" w:rsidRDefault="006E5E75" w:rsidP="003F6DD5">
                                          <w:pPr>
                                            <w:autoSpaceDE w:val="0"/>
                                            <w:autoSpaceDN w:val="0"/>
                                            <w:adjustRightInd w:val="0"/>
                                            <w:spacing w:after="0"/>
                                            <w:jc w:val="both"/>
                                            <w:rPr>
                                              <w:rFonts w:asciiTheme="minorHAnsi" w:hAnsiTheme="minorHAnsi" w:cs="Times New Roman"/>
                                              <w:sz w:val="24"/>
                                              <w:szCs w:val="24"/>
                                            </w:rPr>
                                          </w:pPr>
                                          <w:r w:rsidRPr="003E5D08">
                                            <w:rPr>
                                              <w:rFonts w:asciiTheme="minorHAnsi" w:hAnsiTheme="minorHAnsi" w:cs="Times New Roman"/>
                                              <w:i/>
                                              <w:sz w:val="24"/>
                                              <w:szCs w:val="24"/>
                                            </w:rPr>
                                            <w:t>Община Гурково се стреми към постигане наикономическо развитие, чре</w:t>
                                          </w:r>
                                          <w:r w:rsidRPr="003E5D08">
                                            <w:rPr>
                                              <w:rFonts w:asciiTheme="minorHAnsi" w:hAnsiTheme="minorHAnsi" w:cs="Times New Roman"/>
                                              <w:sz w:val="24"/>
                                              <w:szCs w:val="24"/>
                                            </w:rPr>
                                            <w:t>з</w:t>
                                          </w:r>
                                          <w:r w:rsidR="00187CF7" w:rsidRPr="003E5D08">
                                            <w:rPr>
                                              <w:rFonts w:asciiTheme="minorHAnsi" w:hAnsiTheme="minorHAnsi" w:cs="Times New Roman"/>
                                              <w:sz w:val="24"/>
                                              <w:szCs w:val="24"/>
                                            </w:rPr>
                                            <w:t>:</w:t>
                                          </w:r>
                                        </w:p>
                                        <w:p w:rsidR="006E5E75" w:rsidRPr="003E5D08" w:rsidRDefault="00187CF7" w:rsidP="003F6DD5">
                                          <w:pPr>
                                            <w:autoSpaceDE w:val="0"/>
                                            <w:autoSpaceDN w:val="0"/>
                                            <w:adjustRightInd w:val="0"/>
                                            <w:spacing w:after="0"/>
                                            <w:jc w:val="both"/>
                                            <w:rPr>
                                              <w:rFonts w:asciiTheme="minorHAnsi" w:hAnsiTheme="minorHAnsi" w:cs="Times New Roman"/>
                                              <w:sz w:val="24"/>
                                              <w:szCs w:val="24"/>
                                            </w:rPr>
                                          </w:pPr>
                                          <w:r w:rsidRPr="003E5D08">
                                            <w:rPr>
                                              <w:rFonts w:asciiTheme="minorHAnsi" w:hAnsiTheme="minorHAnsi" w:cs="Times New Roman"/>
                                              <w:sz w:val="24"/>
                                              <w:szCs w:val="24"/>
                                            </w:rPr>
                                            <w:t xml:space="preserve">     -П</w:t>
                                          </w:r>
                                          <w:r w:rsidR="006E5E75" w:rsidRPr="003E5D08">
                                            <w:rPr>
                                              <w:rFonts w:asciiTheme="minorHAnsi" w:hAnsiTheme="minorHAnsi" w:cs="Times New Roman"/>
                                              <w:sz w:val="24"/>
                                              <w:szCs w:val="24"/>
                                            </w:rPr>
                                            <w:t>одобряване на бизнес средата, насърчаване на предприемачеството, стимулиране на инвестициите в иновации, неутрални към климата производства, туризъм и селско стопанство;</w:t>
                                          </w:r>
                                        </w:p>
                                        <w:p w:rsidR="00187CF7" w:rsidRPr="003E5D08" w:rsidRDefault="00187CF7" w:rsidP="003F6DD5">
                                          <w:pPr>
                                            <w:autoSpaceDE w:val="0"/>
                                            <w:autoSpaceDN w:val="0"/>
                                            <w:adjustRightInd w:val="0"/>
                                            <w:spacing w:after="0"/>
                                            <w:jc w:val="both"/>
                                            <w:rPr>
                                              <w:rFonts w:asciiTheme="minorHAnsi" w:hAnsiTheme="minorHAnsi" w:cs="Times New Roman"/>
                                              <w:sz w:val="24"/>
                                              <w:szCs w:val="24"/>
                                            </w:rPr>
                                          </w:pPr>
                                          <w:r w:rsidRPr="003E5D08">
                                            <w:rPr>
                                              <w:rFonts w:asciiTheme="minorHAnsi" w:hAnsiTheme="minorHAnsi" w:cs="Times New Roman"/>
                                              <w:sz w:val="24"/>
                                              <w:szCs w:val="24"/>
                                            </w:rPr>
                                            <w:t>-</w:t>
                                          </w:r>
                                          <w:r w:rsidR="006E5E75" w:rsidRPr="003E5D08">
                                            <w:rPr>
                                              <w:rFonts w:asciiTheme="minorHAnsi" w:hAnsiTheme="minorHAnsi" w:cs="Times New Roman"/>
                                              <w:sz w:val="24"/>
                                              <w:szCs w:val="24"/>
                                            </w:rPr>
                                            <w:t xml:space="preserve"> Подобряване на социалната среда чрезосигуряване на достъп </w:t>
                                          </w:r>
                                          <w:r w:rsidR="00765D8E" w:rsidRPr="003E5D08">
                                            <w:rPr>
                                              <w:rFonts w:asciiTheme="minorHAnsi" w:hAnsiTheme="minorHAnsi" w:cs="Times New Roman"/>
                                              <w:sz w:val="24"/>
                                              <w:szCs w:val="24"/>
                                            </w:rPr>
                                            <w:t xml:space="preserve">до качествени здравни </w:t>
                                          </w:r>
                                          <w:r w:rsidR="006E5E75" w:rsidRPr="003E5D08">
                                            <w:rPr>
                                              <w:rFonts w:asciiTheme="minorHAnsi" w:hAnsiTheme="minorHAnsi" w:cs="Times New Roman"/>
                                              <w:sz w:val="24"/>
                                              <w:szCs w:val="24"/>
                                            </w:rPr>
                                            <w:t>услуги, достъп до специализирана дългосрочна грижа и социално включване, доброобразование и обучение, основа за професионална реа</w:t>
                                          </w:r>
                                          <w:r w:rsidR="00B63EE7" w:rsidRPr="003E5D08">
                                            <w:rPr>
                                              <w:rFonts w:asciiTheme="minorHAnsi" w:hAnsiTheme="minorHAnsi" w:cs="Times New Roman"/>
                                              <w:sz w:val="24"/>
                                              <w:szCs w:val="24"/>
                                            </w:rPr>
                                            <w:t xml:space="preserve">лизация, подкрепа на културните </w:t>
                                          </w:r>
                                          <w:r w:rsidR="006E5E75" w:rsidRPr="003E5D08">
                                            <w:rPr>
                                              <w:rFonts w:asciiTheme="minorHAnsi" w:hAnsiTheme="minorHAnsi" w:cs="Times New Roman"/>
                                              <w:sz w:val="24"/>
                                              <w:szCs w:val="24"/>
                                            </w:rPr>
                                            <w:t>институции и социализация и представяне на културно историческото нас</w:t>
                                          </w:r>
                                          <w:r w:rsidR="00765D8E" w:rsidRPr="003E5D08">
                                            <w:rPr>
                                              <w:rFonts w:asciiTheme="minorHAnsi" w:hAnsiTheme="minorHAnsi" w:cs="Times New Roman"/>
                                              <w:sz w:val="24"/>
                                              <w:szCs w:val="24"/>
                                            </w:rPr>
                                            <w:t>-</w:t>
                                          </w:r>
                                          <w:r w:rsidR="006E5E75" w:rsidRPr="003E5D08">
                                            <w:rPr>
                                              <w:rFonts w:asciiTheme="minorHAnsi" w:hAnsiTheme="minorHAnsi" w:cs="Times New Roman"/>
                                              <w:sz w:val="24"/>
                                              <w:szCs w:val="24"/>
                                            </w:rPr>
                                            <w:t>ледство</w:t>
                                          </w:r>
                                          <w:r w:rsidRPr="003E5D08">
                                            <w:rPr>
                                              <w:rFonts w:asciiTheme="minorHAnsi" w:hAnsiTheme="minorHAnsi" w:cs="Times New Roman"/>
                                              <w:sz w:val="24"/>
                                              <w:szCs w:val="24"/>
                                            </w:rPr>
                                            <w:t>, дос</w:t>
                                          </w:r>
                                          <w:r w:rsidR="006E5E75" w:rsidRPr="003E5D08">
                                            <w:rPr>
                                              <w:rFonts w:asciiTheme="minorHAnsi" w:hAnsiTheme="minorHAnsi" w:cs="Times New Roman"/>
                                              <w:sz w:val="24"/>
                                              <w:szCs w:val="24"/>
                                            </w:rPr>
                                            <w:t xml:space="preserve">тъп до спорт и услуги; </w:t>
                                          </w:r>
                                        </w:p>
                                        <w:p w:rsidR="00187CF7" w:rsidRPr="003E5D08" w:rsidRDefault="00187CF7" w:rsidP="003F6DD5">
                                          <w:pPr>
                                            <w:autoSpaceDE w:val="0"/>
                                            <w:autoSpaceDN w:val="0"/>
                                            <w:adjustRightInd w:val="0"/>
                                            <w:spacing w:after="0"/>
                                            <w:jc w:val="both"/>
                                            <w:rPr>
                                              <w:rFonts w:asciiTheme="minorHAnsi" w:hAnsiTheme="minorHAnsi" w:cs="Times New Roman"/>
                                              <w:sz w:val="24"/>
                                              <w:szCs w:val="24"/>
                                            </w:rPr>
                                          </w:pPr>
                                          <w:r w:rsidRPr="003E5D08">
                                            <w:rPr>
                                              <w:rFonts w:asciiTheme="minorHAnsi" w:hAnsiTheme="minorHAnsi" w:cs="Times New Roman"/>
                                              <w:sz w:val="24"/>
                                              <w:szCs w:val="24"/>
                                            </w:rPr>
                                            <w:t xml:space="preserve">     - </w:t>
                                          </w:r>
                                          <w:r w:rsidR="006E5E75" w:rsidRPr="003E5D08">
                                            <w:rPr>
                                              <w:rFonts w:asciiTheme="minorHAnsi" w:hAnsiTheme="minorHAnsi" w:cs="Times New Roman"/>
                                              <w:sz w:val="24"/>
                                              <w:szCs w:val="24"/>
                                            </w:rPr>
                                            <w:t>Подобряване на екологичната инфраст</w:t>
                                          </w:r>
                                          <w:r w:rsidR="00B63EE7" w:rsidRPr="003E5D08">
                                            <w:rPr>
                                              <w:rFonts w:asciiTheme="minorHAnsi" w:hAnsiTheme="minorHAnsi" w:cs="Times New Roman"/>
                                              <w:sz w:val="24"/>
                                              <w:szCs w:val="24"/>
                                            </w:rPr>
                                            <w:t>руктура, чрез подобряване на Ви</w:t>
                                          </w:r>
                                          <w:r w:rsidR="006E5E75" w:rsidRPr="003E5D08">
                                            <w:rPr>
                                              <w:rFonts w:asciiTheme="minorHAnsi" w:hAnsiTheme="minorHAnsi" w:cs="Times New Roman"/>
                                              <w:sz w:val="24"/>
                                              <w:szCs w:val="24"/>
                                            </w:rPr>
                                            <w:t xml:space="preserve">К мрежата, енергийната ефективност, опазване на биоразнообразието; </w:t>
                                          </w:r>
                                        </w:p>
                                        <w:p w:rsidR="004377CB" w:rsidRPr="003E5D08" w:rsidRDefault="00187CF7" w:rsidP="003F6DD5">
                                          <w:pPr>
                                            <w:autoSpaceDE w:val="0"/>
                                            <w:autoSpaceDN w:val="0"/>
                                            <w:adjustRightInd w:val="0"/>
                                            <w:spacing w:after="0"/>
                                            <w:jc w:val="both"/>
                                            <w:rPr>
                                              <w:rFonts w:asciiTheme="minorHAnsi" w:hAnsiTheme="minorHAnsi" w:cs="Times New Roman"/>
                                              <w:sz w:val="24"/>
                                              <w:szCs w:val="24"/>
                                            </w:rPr>
                                          </w:pPr>
                                          <w:r w:rsidRPr="003E5D08">
                                            <w:rPr>
                                              <w:rFonts w:asciiTheme="minorHAnsi" w:hAnsiTheme="minorHAnsi" w:cs="Times New Roman"/>
                                              <w:sz w:val="24"/>
                                              <w:szCs w:val="24"/>
                                            </w:rPr>
                                            <w:t xml:space="preserve">      - </w:t>
                                          </w:r>
                                          <w:r w:rsidR="006E5E75" w:rsidRPr="003E5D08">
                                            <w:rPr>
                                              <w:rFonts w:asciiTheme="minorHAnsi" w:hAnsiTheme="minorHAnsi" w:cs="Times New Roman"/>
                                              <w:sz w:val="24"/>
                                              <w:szCs w:val="24"/>
                                            </w:rPr>
                                            <w:t>Балансирано териториално развитие.</w:t>
                                          </w:r>
                                        </w:p>
                                        <w:p w:rsidR="005630F3" w:rsidRPr="003E5D08" w:rsidRDefault="005630F3" w:rsidP="003F6DD5">
                                          <w:pPr>
                                            <w:autoSpaceDE w:val="0"/>
                                            <w:autoSpaceDN w:val="0"/>
                                            <w:adjustRightInd w:val="0"/>
                                            <w:spacing w:after="0"/>
                                            <w:jc w:val="both"/>
                                            <w:rPr>
                                              <w:rFonts w:asciiTheme="minorHAnsi" w:hAnsiTheme="minorHAnsi" w:cs="Times New Roman"/>
                                              <w:sz w:val="24"/>
                                              <w:szCs w:val="24"/>
                                            </w:rPr>
                                          </w:pPr>
                                          <w:r w:rsidRPr="003E5D08">
                                            <w:rPr>
                                              <w:rFonts w:asciiTheme="minorHAnsi" w:hAnsiTheme="minorHAnsi" w:cs="Times New Roman"/>
                                              <w:i/>
                                              <w:sz w:val="24"/>
                                              <w:szCs w:val="24"/>
                                            </w:rPr>
                                            <w:t>Структура на стратегическата рамка на ПИРО на община Гурково 2021-2027г</w:t>
                                          </w:r>
                                          <w:r w:rsidRPr="003E5D08">
                                            <w:rPr>
                                              <w:rFonts w:asciiTheme="minorHAnsi" w:hAnsiTheme="minorHAnsi" w:cs="Times New Roman"/>
                                              <w:sz w:val="24"/>
                                              <w:szCs w:val="24"/>
                                            </w:rPr>
                                            <w:t>.</w:t>
                                          </w:r>
                                        </w:p>
                                        <w:p w:rsidR="005630F3" w:rsidRPr="003E5D08" w:rsidRDefault="005630F3" w:rsidP="003F6DD5">
                                          <w:pPr>
                                            <w:autoSpaceDE w:val="0"/>
                                            <w:autoSpaceDN w:val="0"/>
                                            <w:adjustRightInd w:val="0"/>
                                            <w:spacing w:after="0"/>
                                            <w:jc w:val="both"/>
                                            <w:rPr>
                                              <w:rFonts w:asciiTheme="minorHAnsi" w:hAnsiTheme="minorHAnsi" w:cs="Times New Roman"/>
                                              <w:sz w:val="24"/>
                                              <w:szCs w:val="24"/>
                                            </w:rPr>
                                          </w:pPr>
                                          <w:r w:rsidRPr="003E5D08">
                                            <w:rPr>
                                              <w:rFonts w:asciiTheme="minorHAnsi" w:hAnsiTheme="minorHAnsi" w:cs="Times New Roman"/>
                                              <w:sz w:val="24"/>
                                              <w:szCs w:val="24"/>
                                            </w:rPr>
                                            <w:t xml:space="preserve">      Общинският план за развитие се разработва в момент, когато все още не ефинализирано Споразумението за партньорство на Република България, определящоосновните приоритетни направления, които ще бъдат финансирани в следващияпрограмен период, както и обема на заделените средства. </w:t>
                                          </w:r>
                                        </w:p>
                                        <w:p w:rsidR="005630F3" w:rsidRPr="003E5D08" w:rsidRDefault="005630F3" w:rsidP="003F6DD5">
                                          <w:pPr>
                                            <w:autoSpaceDE w:val="0"/>
                                            <w:autoSpaceDN w:val="0"/>
                                            <w:adjustRightInd w:val="0"/>
                                            <w:spacing w:after="0"/>
                                            <w:jc w:val="both"/>
                                            <w:rPr>
                                              <w:rFonts w:asciiTheme="minorHAnsi" w:hAnsiTheme="minorHAnsi" w:cs="Times New Roman"/>
                                              <w:sz w:val="24"/>
                                              <w:szCs w:val="24"/>
                                            </w:rPr>
                                          </w:pPr>
                                          <w:r w:rsidRPr="003E5D08">
                                            <w:rPr>
                                              <w:rFonts w:asciiTheme="minorHAnsi" w:hAnsiTheme="minorHAnsi" w:cs="Times New Roman"/>
                                              <w:i/>
                                              <w:sz w:val="24"/>
                                              <w:szCs w:val="24"/>
                                            </w:rPr>
                                            <w:t xml:space="preserve">      Външната съгласуваност </w:t>
                                          </w:r>
                                          <w:r w:rsidRPr="003E5D08">
                                            <w:rPr>
                                              <w:rFonts w:asciiTheme="minorHAnsi" w:hAnsiTheme="minorHAnsi" w:cs="Times New Roman"/>
                                              <w:sz w:val="24"/>
                                              <w:szCs w:val="24"/>
                                            </w:rPr>
                                            <w:t>на документа се изразява в съгласуваност с релевантнитестратегически документи на областно, регионално, национално и европейско ниво:</w:t>
                                          </w:r>
                                        </w:p>
                                        <w:p w:rsidR="00E23BB9" w:rsidRPr="003E5D08" w:rsidRDefault="00187CF7" w:rsidP="003F6DD5">
                                          <w:pPr>
                                            <w:autoSpaceDE w:val="0"/>
                                            <w:autoSpaceDN w:val="0"/>
                                            <w:adjustRightInd w:val="0"/>
                                            <w:spacing w:after="0"/>
                                            <w:jc w:val="both"/>
                                            <w:rPr>
                                              <w:rFonts w:asciiTheme="minorHAnsi" w:hAnsiTheme="minorHAnsi" w:cs="Times New Roman"/>
                                              <w:sz w:val="24"/>
                                              <w:szCs w:val="24"/>
                                            </w:rPr>
                                          </w:pPr>
                                          <w:r w:rsidRPr="003E5D08">
                                            <w:rPr>
                                              <w:rFonts w:asciiTheme="minorHAnsi" w:hAnsiTheme="minorHAnsi" w:cs="Times New Roman"/>
                                              <w:sz w:val="24"/>
                                              <w:szCs w:val="24"/>
                                            </w:rPr>
                                            <w:t xml:space="preserve">       А</w:t>
                                          </w:r>
                                          <w:r w:rsidRPr="003E5D08">
                                            <w:rPr>
                                              <w:rFonts w:asciiTheme="minorHAnsi" w:hAnsiTheme="minorHAnsi" w:cs="Times New Roman"/>
                                              <w:sz w:val="24"/>
                                              <w:szCs w:val="24"/>
                                              <w:lang w:val="en-US"/>
                                            </w:rPr>
                                            <w:t>/</w:t>
                                          </w:r>
                                          <w:r w:rsidR="005630F3" w:rsidRPr="003E5D08">
                                            <w:rPr>
                                              <w:rFonts w:asciiTheme="minorHAnsi" w:hAnsiTheme="minorHAnsi" w:cs="Times New Roman"/>
                                              <w:sz w:val="24"/>
                                              <w:szCs w:val="24"/>
                                            </w:rPr>
                                            <w:t xml:space="preserve">Национална програма за развитие България 2030. </w:t>
                                          </w:r>
                                        </w:p>
                                        <w:p w:rsidR="00940803" w:rsidRPr="003E5D08" w:rsidRDefault="005630F3" w:rsidP="003F6DD5">
                                          <w:pPr>
                                            <w:autoSpaceDE w:val="0"/>
                                            <w:autoSpaceDN w:val="0"/>
                                            <w:adjustRightInd w:val="0"/>
                                            <w:spacing w:after="0"/>
                                            <w:jc w:val="both"/>
                                            <w:rPr>
                                              <w:rFonts w:asciiTheme="minorHAnsi" w:hAnsiTheme="minorHAnsi" w:cs="Times New Roman"/>
                                              <w:sz w:val="24"/>
                                              <w:szCs w:val="24"/>
                                              <w:lang w:val="en-US"/>
                                            </w:rPr>
                                          </w:pPr>
                                          <w:r w:rsidRPr="003E5D08">
                                            <w:rPr>
                                              <w:rFonts w:asciiTheme="minorHAnsi" w:hAnsiTheme="minorHAnsi" w:cs="Times New Roman"/>
                                              <w:sz w:val="24"/>
                                              <w:szCs w:val="24"/>
                                            </w:rPr>
                                            <w:t>НПР БГ2030 е водещият стратегически и програмен документ, който конкретизирацелите на политиките за развитие на странатадо 2030 г. НПР БГ2030 поставя пред страната 3 стратегически цели и 13 приоритета</w:t>
                                          </w:r>
                                          <w:r w:rsidR="00187CF7" w:rsidRPr="003E5D08">
                                            <w:rPr>
                                              <w:rFonts w:asciiTheme="minorHAnsi" w:hAnsiTheme="minorHAnsi" w:cs="Times New Roman"/>
                                              <w:sz w:val="24"/>
                                              <w:szCs w:val="24"/>
                                            </w:rPr>
                                            <w:t xml:space="preserve">, </w:t>
                                          </w:r>
                                          <w:r w:rsidRPr="003E5D08">
                                            <w:rPr>
                                              <w:rFonts w:asciiTheme="minorHAnsi" w:hAnsiTheme="minorHAnsi" w:cs="Times New Roman"/>
                                              <w:sz w:val="24"/>
                                              <w:szCs w:val="24"/>
                                            </w:rPr>
                                            <w:t xml:space="preserve">като основните направление са в посока: </w:t>
                                          </w:r>
                                        </w:p>
                                        <w:p w:rsidR="00940803" w:rsidRPr="003E5D08" w:rsidRDefault="00940803" w:rsidP="003F6DD5">
                                          <w:pPr>
                                            <w:autoSpaceDE w:val="0"/>
                                            <w:autoSpaceDN w:val="0"/>
                                            <w:adjustRightInd w:val="0"/>
                                            <w:spacing w:after="0"/>
                                            <w:jc w:val="both"/>
                                            <w:rPr>
                                              <w:rFonts w:asciiTheme="minorHAnsi" w:hAnsiTheme="minorHAnsi" w:cs="Times New Roman"/>
                                              <w:sz w:val="24"/>
                                              <w:szCs w:val="24"/>
                                              <w:lang w:val="en-US"/>
                                            </w:rPr>
                                          </w:pPr>
                                          <w:r w:rsidRPr="003E5D08">
                                            <w:rPr>
                                              <w:rFonts w:asciiTheme="minorHAnsi" w:hAnsiTheme="minorHAnsi" w:cs="Times New Roman"/>
                                              <w:sz w:val="24"/>
                                              <w:szCs w:val="24"/>
                                              <w:lang w:val="en-US"/>
                                            </w:rPr>
                                            <w:t xml:space="preserve">      -</w:t>
                                          </w:r>
                                          <w:r w:rsidR="005630F3" w:rsidRPr="003E5D08">
                                            <w:rPr>
                                              <w:rFonts w:asciiTheme="minorHAnsi" w:hAnsiTheme="minorHAnsi" w:cs="Times New Roman"/>
                                              <w:i/>
                                              <w:sz w:val="24"/>
                                              <w:szCs w:val="24"/>
                                            </w:rPr>
                                            <w:t>Ускорено икономическо развитие</w:t>
                                          </w:r>
                                          <w:r w:rsidR="005630F3" w:rsidRPr="003E5D08">
                                            <w:rPr>
                                              <w:rFonts w:asciiTheme="minorHAnsi" w:hAnsiTheme="minorHAnsi" w:cs="Times New Roman"/>
                                              <w:sz w:val="24"/>
                                              <w:szCs w:val="24"/>
                                            </w:rPr>
                                            <w:t xml:space="preserve">; </w:t>
                                          </w:r>
                                        </w:p>
                                        <w:p w:rsidR="00940803" w:rsidRPr="003E5D08" w:rsidRDefault="00940803" w:rsidP="003F6DD5">
                                          <w:pPr>
                                            <w:autoSpaceDE w:val="0"/>
                                            <w:autoSpaceDN w:val="0"/>
                                            <w:adjustRightInd w:val="0"/>
                                            <w:spacing w:after="0"/>
                                            <w:jc w:val="both"/>
                                            <w:rPr>
                                              <w:rFonts w:asciiTheme="minorHAnsi" w:hAnsiTheme="minorHAnsi" w:cs="Times New Roman"/>
                                              <w:i/>
                                              <w:sz w:val="24"/>
                                              <w:szCs w:val="24"/>
                                              <w:lang w:val="en-US"/>
                                            </w:rPr>
                                          </w:pPr>
                                          <w:r w:rsidRPr="003E5D08">
                                            <w:rPr>
                                              <w:rFonts w:asciiTheme="minorHAnsi" w:hAnsiTheme="minorHAnsi" w:cs="Times New Roman"/>
                                              <w:i/>
                                              <w:sz w:val="24"/>
                                              <w:szCs w:val="24"/>
                                              <w:lang w:val="en-US"/>
                                            </w:rPr>
                                            <w:t xml:space="preserve">     - </w:t>
                                          </w:r>
                                          <w:r w:rsidR="00765D8E" w:rsidRPr="003E5D08">
                                            <w:rPr>
                                              <w:rFonts w:asciiTheme="minorHAnsi" w:hAnsiTheme="minorHAnsi" w:cs="Times New Roman"/>
                                              <w:i/>
                                              <w:sz w:val="24"/>
                                              <w:szCs w:val="24"/>
                                            </w:rPr>
                                            <w:t>Демографски подем;</w:t>
                                          </w:r>
                                        </w:p>
                                        <w:p w:rsidR="004377CB" w:rsidRPr="003E5D08" w:rsidRDefault="00940803" w:rsidP="003F6DD5">
                                          <w:pPr>
                                            <w:autoSpaceDE w:val="0"/>
                                            <w:autoSpaceDN w:val="0"/>
                                            <w:adjustRightInd w:val="0"/>
                                            <w:spacing w:after="0"/>
                                            <w:jc w:val="both"/>
                                            <w:rPr>
                                              <w:rFonts w:asciiTheme="minorHAnsi" w:hAnsiTheme="minorHAnsi" w:cs="Times New Roman"/>
                                              <w:i/>
                                              <w:sz w:val="24"/>
                                              <w:szCs w:val="24"/>
                                            </w:rPr>
                                          </w:pPr>
                                          <w:r w:rsidRPr="003E5D08">
                                            <w:rPr>
                                              <w:rFonts w:asciiTheme="minorHAnsi" w:hAnsiTheme="minorHAnsi" w:cs="Times New Roman"/>
                                              <w:i/>
                                              <w:sz w:val="24"/>
                                              <w:szCs w:val="24"/>
                                              <w:lang w:val="en-US"/>
                                            </w:rPr>
                                            <w:t xml:space="preserve">     - </w:t>
                                          </w:r>
                                          <w:r w:rsidR="005630F3" w:rsidRPr="003E5D08">
                                            <w:rPr>
                                              <w:rFonts w:asciiTheme="minorHAnsi" w:hAnsiTheme="minorHAnsi" w:cs="Times New Roman"/>
                                              <w:i/>
                                              <w:sz w:val="24"/>
                                              <w:szCs w:val="24"/>
                                            </w:rPr>
                                            <w:t>Намаляване на неравенствата</w:t>
                                          </w:r>
                                          <w:r w:rsidR="00765D8E" w:rsidRPr="003E5D08">
                                            <w:rPr>
                                              <w:rFonts w:asciiTheme="minorHAnsi" w:hAnsiTheme="minorHAnsi" w:cs="Times New Roman"/>
                                              <w:i/>
                                              <w:sz w:val="24"/>
                                              <w:szCs w:val="24"/>
                                            </w:rPr>
                                            <w:t>.</w:t>
                                          </w:r>
                                        </w:p>
                                        <w:p w:rsidR="004377CB" w:rsidRPr="003E5D08" w:rsidRDefault="00B40404" w:rsidP="0067731F">
                                          <w:pPr>
                                            <w:autoSpaceDE w:val="0"/>
                                            <w:autoSpaceDN w:val="0"/>
                                            <w:adjustRightInd w:val="0"/>
                                            <w:spacing w:after="0"/>
                                            <w:ind w:right="495"/>
                                            <w:jc w:val="both"/>
                                            <w:rPr>
                                              <w:rFonts w:asciiTheme="minorHAnsi" w:hAnsiTheme="minorHAnsi" w:cs="Times New Roman"/>
                                              <w:i/>
                                              <w:sz w:val="24"/>
                                              <w:szCs w:val="24"/>
                                            </w:rPr>
                                          </w:pPr>
                                          <w:r w:rsidRPr="003E5D08">
                                            <w:rPr>
                                              <w:rFonts w:asciiTheme="minorHAnsi" w:hAnsiTheme="minorHAnsi" w:cs="Times New Roman"/>
                                              <w:i/>
                                              <w:sz w:val="24"/>
                                              <w:szCs w:val="24"/>
                                            </w:rPr>
                                            <w:t>Таблица № 59.</w:t>
                                          </w:r>
                                        </w:p>
                                        <w:tbl>
                                          <w:tblPr>
                                            <w:tblStyle w:val="a5"/>
                                            <w:tblW w:w="0" w:type="auto"/>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shd w:val="clear" w:color="auto" w:fill="FDE9D9" w:themeFill="accent6" w:themeFillTint="33"/>
                                            <w:tblLayout w:type="fixed"/>
                                            <w:tblLook w:val="04A0"/>
                                          </w:tblPr>
                                          <w:tblGrid>
                                            <w:gridCol w:w="4540"/>
                                            <w:gridCol w:w="4447"/>
                                          </w:tblGrid>
                                          <w:tr w:rsidR="00047726" w:rsidRPr="003E5D08" w:rsidTr="006E4C40">
                                            <w:trPr>
                                              <w:trHeight w:val="294"/>
                                            </w:trPr>
                                            <w:tc>
                                              <w:tcPr>
                                                <w:tcW w:w="4540" w:type="dxa"/>
                                                <w:shd w:val="clear" w:color="auto" w:fill="D6E3BC" w:themeFill="accent3" w:themeFillTint="66"/>
                                              </w:tcPr>
                                              <w:p w:rsidR="00047726" w:rsidRPr="003E5D08" w:rsidRDefault="00047726" w:rsidP="0067731F">
                                                <w:pPr>
                                                  <w:autoSpaceDE w:val="0"/>
                                                  <w:autoSpaceDN w:val="0"/>
                                                  <w:adjustRightInd w:val="0"/>
                                                  <w:spacing w:after="0"/>
                                                  <w:ind w:right="495"/>
                                                  <w:jc w:val="both"/>
                                                  <w:rPr>
                                                    <w:rFonts w:asciiTheme="minorHAnsi" w:hAnsiTheme="minorHAnsi" w:cs="Times New Roman"/>
                                                    <w:sz w:val="24"/>
                                                    <w:szCs w:val="24"/>
                                                  </w:rPr>
                                                </w:pPr>
                                                <w:r w:rsidRPr="003E5D08">
                                                  <w:rPr>
                                                    <w:rFonts w:asciiTheme="minorHAnsi" w:hAnsiTheme="minorHAnsi" w:cs="Times New Roman"/>
                                                    <w:sz w:val="24"/>
                                                    <w:szCs w:val="24"/>
                                                  </w:rPr>
                                                  <w:t>Приоритети на НПР БГ</w:t>
                                                </w:r>
                                                <w:r w:rsidR="008C5C93" w:rsidRPr="003E5D08">
                                                  <w:rPr>
                                                    <w:rFonts w:asciiTheme="minorHAnsi" w:hAnsiTheme="minorHAnsi" w:cs="Times New Roman"/>
                                                    <w:sz w:val="24"/>
                                                    <w:szCs w:val="24"/>
                                                  </w:rPr>
                                                  <w:t xml:space="preserve"> 2030</w:t>
                                                </w:r>
                                              </w:p>
                                            </w:tc>
                                            <w:tc>
                                              <w:tcPr>
                                                <w:tcW w:w="4447" w:type="dxa"/>
                                                <w:shd w:val="clear" w:color="auto" w:fill="D6E3BC" w:themeFill="accent3" w:themeFillTint="66"/>
                                              </w:tcPr>
                                              <w:p w:rsidR="00047726" w:rsidRPr="003E5D08" w:rsidRDefault="00047726" w:rsidP="0067731F">
                                                <w:pPr>
                                                  <w:autoSpaceDE w:val="0"/>
                                                  <w:autoSpaceDN w:val="0"/>
                                                  <w:adjustRightInd w:val="0"/>
                                                  <w:spacing w:after="0"/>
                                                  <w:ind w:right="495"/>
                                                  <w:jc w:val="both"/>
                                                  <w:rPr>
                                                    <w:rFonts w:asciiTheme="minorHAnsi" w:hAnsiTheme="minorHAnsi" w:cs="Times New Roman"/>
                                                    <w:sz w:val="24"/>
                                                    <w:szCs w:val="24"/>
                                                  </w:rPr>
                                                </w:pPr>
                                                <w:r w:rsidRPr="003E5D08">
                                                  <w:rPr>
                                                    <w:rFonts w:asciiTheme="minorHAnsi" w:hAnsiTheme="minorHAnsi" w:cs="Times New Roman"/>
                                                    <w:sz w:val="24"/>
                                                    <w:szCs w:val="24"/>
                                                  </w:rPr>
                                                  <w:t>Приоритети на ПИРО Гурково</w:t>
                                                </w:r>
                                              </w:p>
                                            </w:tc>
                                          </w:tr>
                                          <w:tr w:rsidR="00047726" w:rsidRPr="003E5D08" w:rsidTr="006E4C40">
                                            <w:trPr>
                                              <w:trHeight w:val="275"/>
                                            </w:trPr>
                                            <w:tc>
                                              <w:tcPr>
                                                <w:tcW w:w="4540" w:type="dxa"/>
                                                <w:shd w:val="clear" w:color="auto" w:fill="auto"/>
                                              </w:tcPr>
                                              <w:p w:rsidR="00047726" w:rsidRPr="003E5D08" w:rsidRDefault="00047726" w:rsidP="0067731F">
                                                <w:pPr>
                                                  <w:autoSpaceDE w:val="0"/>
                                                  <w:autoSpaceDN w:val="0"/>
                                                  <w:adjustRightInd w:val="0"/>
                                                  <w:spacing w:after="0"/>
                                                  <w:ind w:right="495"/>
                                                  <w:jc w:val="both"/>
                                                  <w:rPr>
                                                    <w:rFonts w:asciiTheme="minorHAnsi" w:hAnsiTheme="minorHAnsi" w:cs="Times New Roman"/>
                                                    <w:sz w:val="24"/>
                                                    <w:szCs w:val="24"/>
                                                  </w:rPr>
                                                </w:pPr>
                                                <w:r w:rsidRPr="003E5D08">
                                                  <w:rPr>
                                                    <w:rFonts w:asciiTheme="minorHAnsi" w:hAnsiTheme="minorHAnsi" w:cs="Times New Roman"/>
                                                    <w:sz w:val="24"/>
                                                    <w:szCs w:val="24"/>
                                                  </w:rPr>
                                                  <w:t>П1. Образование и умения</w:t>
                                                </w:r>
                                              </w:p>
                                            </w:tc>
                                            <w:tc>
                                              <w:tcPr>
                                                <w:tcW w:w="4447" w:type="dxa"/>
                                                <w:shd w:val="clear" w:color="auto" w:fill="auto"/>
                                              </w:tcPr>
                                              <w:p w:rsidR="00047726" w:rsidRPr="003E5D08" w:rsidRDefault="00152BB0" w:rsidP="003F6DD5">
                                                <w:pPr>
                                                  <w:spacing w:after="0"/>
                                                  <w:ind w:right="34"/>
                                                  <w:rPr>
                                                    <w:rFonts w:asciiTheme="minorHAnsi" w:hAnsiTheme="minorHAnsi"/>
                                                    <w:sz w:val="24"/>
                                                    <w:szCs w:val="24"/>
                                                  </w:rPr>
                                                </w:pPr>
                                                <w:r w:rsidRPr="003E5D08">
                                                  <w:rPr>
                                                    <w:rFonts w:asciiTheme="minorHAnsi" w:hAnsiTheme="minorHAnsi"/>
                                                    <w:sz w:val="24"/>
                                                    <w:szCs w:val="24"/>
                                                  </w:rPr>
                                                  <w:t>Приоритет 9: Добро образование и обучение, осн</w:t>
                                                </w:r>
                                                <w:r w:rsidR="006E4C40" w:rsidRPr="003E5D08">
                                                  <w:rPr>
                                                    <w:rFonts w:asciiTheme="minorHAnsi" w:hAnsiTheme="minorHAnsi"/>
                                                    <w:sz w:val="24"/>
                                                    <w:szCs w:val="24"/>
                                                  </w:rPr>
                                                  <w:t xml:space="preserve">ова за </w:t>
                                                </w:r>
                                                <w:r w:rsidR="00582424" w:rsidRPr="003E5D08">
                                                  <w:rPr>
                                                    <w:rFonts w:asciiTheme="minorHAnsi" w:hAnsiTheme="minorHAnsi"/>
                                                    <w:sz w:val="24"/>
                                                    <w:szCs w:val="24"/>
                                                  </w:rPr>
                                                  <w:t>професионална реализация</w:t>
                                                </w:r>
                                              </w:p>
                                            </w:tc>
                                          </w:tr>
                                          <w:tr w:rsidR="00047726" w:rsidRPr="003E5D08" w:rsidTr="006E4C40">
                                            <w:trPr>
                                              <w:trHeight w:val="275"/>
                                            </w:trPr>
                                            <w:tc>
                                              <w:tcPr>
                                                <w:tcW w:w="4540" w:type="dxa"/>
                                                <w:shd w:val="clear" w:color="auto" w:fill="auto"/>
                                              </w:tcPr>
                                              <w:p w:rsidR="00047726" w:rsidRPr="003E5D08" w:rsidRDefault="00047726" w:rsidP="0067731F">
                                                <w:pPr>
                                                  <w:autoSpaceDE w:val="0"/>
                                                  <w:autoSpaceDN w:val="0"/>
                                                  <w:adjustRightInd w:val="0"/>
                                                  <w:spacing w:after="0"/>
                                                  <w:ind w:right="495"/>
                                                  <w:jc w:val="both"/>
                                                  <w:rPr>
                                                    <w:rFonts w:asciiTheme="minorHAnsi" w:hAnsiTheme="minorHAnsi" w:cs="Times New Roman"/>
                                                    <w:sz w:val="24"/>
                                                    <w:szCs w:val="24"/>
                                                  </w:rPr>
                                                </w:pPr>
                                                <w:r w:rsidRPr="003E5D08">
                                                  <w:rPr>
                                                    <w:rFonts w:asciiTheme="minorHAnsi" w:hAnsiTheme="minorHAnsi" w:cs="Times New Roman"/>
                                                    <w:sz w:val="24"/>
                                                    <w:szCs w:val="24"/>
                                                  </w:rPr>
                                                  <w:lastRenderedPageBreak/>
                                                  <w:t>П2.: Наука и научнаинфраструктура</w:t>
                                                </w:r>
                                              </w:p>
                                            </w:tc>
                                            <w:tc>
                                              <w:tcPr>
                                                <w:tcW w:w="4447" w:type="dxa"/>
                                                <w:shd w:val="clear" w:color="auto" w:fill="auto"/>
                                              </w:tcPr>
                                              <w:p w:rsidR="00047726" w:rsidRPr="003E5D08" w:rsidRDefault="00047726" w:rsidP="0067731F">
                                                <w:pPr>
                                                  <w:autoSpaceDE w:val="0"/>
                                                  <w:autoSpaceDN w:val="0"/>
                                                  <w:adjustRightInd w:val="0"/>
                                                  <w:spacing w:after="0"/>
                                                  <w:ind w:right="495"/>
                                                  <w:jc w:val="both"/>
                                                  <w:rPr>
                                                    <w:rFonts w:asciiTheme="minorHAnsi" w:hAnsiTheme="minorHAnsi" w:cs="Times New Roman"/>
                                                    <w:sz w:val="24"/>
                                                    <w:szCs w:val="24"/>
                                                  </w:rPr>
                                                </w:pPr>
                                              </w:p>
                                            </w:tc>
                                          </w:tr>
                                          <w:tr w:rsidR="00047726" w:rsidRPr="003E5D08" w:rsidTr="006E4C40">
                                            <w:trPr>
                                              <w:trHeight w:val="275"/>
                                            </w:trPr>
                                            <w:tc>
                                              <w:tcPr>
                                                <w:tcW w:w="4540" w:type="dxa"/>
                                                <w:shd w:val="clear" w:color="auto" w:fill="auto"/>
                                              </w:tcPr>
                                              <w:p w:rsidR="00047726" w:rsidRPr="003E5D08" w:rsidRDefault="00047726" w:rsidP="0067731F">
                                                <w:pPr>
                                                  <w:autoSpaceDE w:val="0"/>
                                                  <w:autoSpaceDN w:val="0"/>
                                                  <w:adjustRightInd w:val="0"/>
                                                  <w:spacing w:after="0"/>
                                                  <w:ind w:right="495"/>
                                                  <w:jc w:val="both"/>
                                                  <w:rPr>
                                                    <w:rFonts w:asciiTheme="minorHAnsi" w:hAnsiTheme="minorHAnsi" w:cs="Times New Roman"/>
                                                    <w:sz w:val="24"/>
                                                    <w:szCs w:val="24"/>
                                                  </w:rPr>
                                                </w:pPr>
                                                <w:r w:rsidRPr="003E5D08">
                                                  <w:rPr>
                                                    <w:rFonts w:asciiTheme="minorHAnsi" w:hAnsiTheme="minorHAnsi" w:cs="Times New Roman"/>
                                                    <w:sz w:val="24"/>
                                                    <w:szCs w:val="24"/>
                                                  </w:rPr>
                                                  <w:t xml:space="preserve">П3. Интелигентна индустрия </w:t>
                                                </w:r>
                                              </w:p>
                                            </w:tc>
                                            <w:tc>
                                              <w:tcPr>
                                                <w:tcW w:w="4447" w:type="dxa"/>
                                                <w:shd w:val="clear" w:color="auto" w:fill="auto"/>
                                              </w:tcPr>
                                              <w:p w:rsidR="00152BB0" w:rsidRPr="003E5D08" w:rsidRDefault="00152BB0" w:rsidP="003F6DD5">
                                                <w:pPr>
                                                  <w:spacing w:after="0"/>
                                                  <w:ind w:right="34"/>
                                                  <w:rPr>
                                                    <w:rFonts w:asciiTheme="minorHAnsi" w:hAnsiTheme="minorHAnsi"/>
                                                    <w:sz w:val="24"/>
                                                    <w:szCs w:val="24"/>
                                                  </w:rPr>
                                                </w:pPr>
                                                <w:r w:rsidRPr="003E5D08">
                                                  <w:rPr>
                                                    <w:rFonts w:asciiTheme="minorHAnsi" w:hAnsiTheme="minorHAnsi"/>
                                                    <w:sz w:val="24"/>
                                                    <w:szCs w:val="24"/>
                                                  </w:rPr>
                                                  <w:t>Приоритет 1: Стимулиране на създаване и развитие на местен бизнес и прив</w:t>
                                                </w:r>
                                                <w:r w:rsidR="003F6DD5" w:rsidRPr="003E5D08">
                                                  <w:rPr>
                                                    <w:rFonts w:asciiTheme="minorHAnsi" w:hAnsiTheme="minorHAnsi"/>
                                                    <w:sz w:val="24"/>
                                                    <w:szCs w:val="24"/>
                                                  </w:rPr>
                                                  <w:t>-</w:t>
                                                </w:r>
                                                <w:r w:rsidRPr="003E5D08">
                                                  <w:rPr>
                                                    <w:rFonts w:asciiTheme="minorHAnsi" w:hAnsiTheme="minorHAnsi"/>
                                                    <w:sz w:val="24"/>
                                                    <w:szCs w:val="24"/>
                                                  </w:rPr>
                                                  <w:t>личане на инвеститори, чрез създаване на нови индустриални и технологични зони.</w:t>
                                                </w:r>
                                              </w:p>
                                              <w:p w:rsidR="00152BB0" w:rsidRPr="003E5D08" w:rsidRDefault="00152BB0" w:rsidP="003F6DD5">
                                                <w:pPr>
                                                  <w:spacing w:after="0"/>
                                                  <w:ind w:right="34"/>
                                                  <w:rPr>
                                                    <w:rFonts w:asciiTheme="minorHAnsi" w:hAnsiTheme="minorHAnsi" w:cs="TimesNewRoman,BoldOOEnc"/>
                                                    <w:sz w:val="24"/>
                                                    <w:szCs w:val="24"/>
                                                  </w:rPr>
                                                </w:pPr>
                                                <w:r w:rsidRPr="003E5D08">
                                                  <w:rPr>
                                                    <w:rFonts w:asciiTheme="minorHAnsi" w:hAnsiTheme="minorHAnsi"/>
                                                    <w:sz w:val="24"/>
                                                    <w:szCs w:val="24"/>
                                                  </w:rPr>
                                                  <w:t>Приоритет 2: Насърчаване на пред</w:t>
                                                </w:r>
                                                <w:r w:rsidR="006E4C40" w:rsidRPr="003E5D08">
                                                  <w:rPr>
                                                    <w:rFonts w:asciiTheme="minorHAnsi" w:hAnsiTheme="minorHAnsi"/>
                                                    <w:sz w:val="24"/>
                                                    <w:szCs w:val="24"/>
                                                  </w:rPr>
                                                  <w:t>-прие</w:t>
                                                </w:r>
                                                <w:r w:rsidRPr="003E5D08">
                                                  <w:rPr>
                                                    <w:rFonts w:asciiTheme="minorHAnsi" w:hAnsiTheme="minorHAnsi"/>
                                                    <w:sz w:val="24"/>
                                                    <w:szCs w:val="24"/>
                                                  </w:rPr>
                                                  <w:t>мачеството</w:t>
                                                </w:r>
                                              </w:p>
                                              <w:p w:rsidR="00047726" w:rsidRPr="003E5D08" w:rsidRDefault="00152BB0" w:rsidP="003F6DD5">
                                                <w:pPr>
                                                  <w:spacing w:after="0"/>
                                                  <w:ind w:right="34"/>
                                                  <w:rPr>
                                                    <w:rFonts w:asciiTheme="minorHAnsi" w:hAnsiTheme="minorHAnsi" w:cs="Times New Roman"/>
                                                    <w:sz w:val="24"/>
                                                    <w:szCs w:val="24"/>
                                                  </w:rPr>
                                                </w:pPr>
                                                <w:r w:rsidRPr="003E5D08">
                                                  <w:rPr>
                                                    <w:rFonts w:asciiTheme="minorHAnsi" w:hAnsiTheme="minorHAnsi"/>
                                                    <w:sz w:val="24"/>
                                                    <w:szCs w:val="24"/>
                                                  </w:rPr>
                                                  <w:t>Приоритет 6: Цифровизация на ико-номиката:</w:t>
                                                </w:r>
                                              </w:p>
                                            </w:tc>
                                          </w:tr>
                                          <w:tr w:rsidR="00047726" w:rsidRPr="003E5D08" w:rsidTr="006E4C40">
                                            <w:trPr>
                                              <w:trHeight w:val="275"/>
                                            </w:trPr>
                                            <w:tc>
                                              <w:tcPr>
                                                <w:tcW w:w="4540" w:type="dxa"/>
                                                <w:shd w:val="clear" w:color="auto" w:fill="auto"/>
                                              </w:tcPr>
                                              <w:p w:rsidR="00047726" w:rsidRPr="003E5D08" w:rsidRDefault="00047726" w:rsidP="0067731F">
                                                <w:pPr>
                                                  <w:autoSpaceDE w:val="0"/>
                                                  <w:autoSpaceDN w:val="0"/>
                                                  <w:adjustRightInd w:val="0"/>
                                                  <w:spacing w:after="0"/>
                                                  <w:ind w:right="495"/>
                                                  <w:jc w:val="both"/>
                                                  <w:rPr>
                                                    <w:rFonts w:asciiTheme="minorHAnsi" w:hAnsiTheme="minorHAnsi" w:cs="Times New Roman"/>
                                                    <w:sz w:val="24"/>
                                                    <w:szCs w:val="24"/>
                                                  </w:rPr>
                                                </w:pPr>
                                                <w:r w:rsidRPr="003E5D08">
                                                  <w:rPr>
                                                    <w:rFonts w:asciiTheme="minorHAnsi" w:hAnsiTheme="minorHAnsi" w:cs="Times New Roman"/>
                                                    <w:sz w:val="24"/>
                                                    <w:szCs w:val="24"/>
                                                  </w:rPr>
                                                  <w:t>П4. Кръгова и нисковъглеродна</w:t>
                                                </w:r>
                                              </w:p>
                                              <w:p w:rsidR="00047726" w:rsidRPr="003E5D08" w:rsidRDefault="00047726" w:rsidP="0067731F">
                                                <w:pPr>
                                                  <w:autoSpaceDE w:val="0"/>
                                                  <w:autoSpaceDN w:val="0"/>
                                                  <w:adjustRightInd w:val="0"/>
                                                  <w:spacing w:after="0"/>
                                                  <w:ind w:right="495"/>
                                                  <w:jc w:val="both"/>
                                                  <w:rPr>
                                                    <w:rFonts w:asciiTheme="minorHAnsi" w:hAnsiTheme="minorHAnsi" w:cs="Times New Roman"/>
                                                    <w:sz w:val="24"/>
                                                    <w:szCs w:val="24"/>
                                                  </w:rPr>
                                                </w:pPr>
                                                <w:r w:rsidRPr="003E5D08">
                                                  <w:rPr>
                                                    <w:rFonts w:asciiTheme="minorHAnsi" w:hAnsiTheme="minorHAnsi" w:cs="Times New Roman"/>
                                                    <w:sz w:val="24"/>
                                                    <w:szCs w:val="24"/>
                                                  </w:rPr>
                                                  <w:t>икономика</w:t>
                                                </w:r>
                                              </w:p>
                                            </w:tc>
                                            <w:tc>
                                              <w:tcPr>
                                                <w:tcW w:w="4447" w:type="dxa"/>
                                                <w:shd w:val="clear" w:color="auto" w:fill="auto"/>
                                              </w:tcPr>
                                              <w:p w:rsidR="00047726" w:rsidRPr="003E5D08" w:rsidRDefault="00DF6AF6" w:rsidP="0067731F">
                                                <w:pPr>
                                                  <w:spacing w:after="0"/>
                                                  <w:ind w:right="495"/>
                                                  <w:rPr>
                                                    <w:rFonts w:asciiTheme="minorHAnsi" w:eastAsia="TimesNewRomanOOEnc" w:hAnsiTheme="minorHAnsi"/>
                                                    <w:sz w:val="24"/>
                                                    <w:szCs w:val="24"/>
                                                  </w:rPr>
                                                </w:pPr>
                                                <w:r w:rsidRPr="003E5D08">
                                                  <w:rPr>
                                                    <w:rFonts w:asciiTheme="minorHAnsi" w:eastAsia="TimesNewRomanOOEnc" w:hAnsiTheme="minorHAnsi"/>
                                                    <w:sz w:val="24"/>
                                                    <w:szCs w:val="24"/>
                                                  </w:rPr>
                                                  <w:t>Приоритет 12: Развитие на енергий</w:t>
                                                </w:r>
                                                <w:r w:rsidR="006E4C40" w:rsidRPr="003E5D08">
                                                  <w:rPr>
                                                    <w:rFonts w:asciiTheme="minorHAnsi" w:eastAsia="TimesNewRomanOOEnc" w:hAnsiTheme="minorHAnsi"/>
                                                    <w:sz w:val="24"/>
                                                    <w:szCs w:val="24"/>
                                                  </w:rPr>
                                                  <w:t>-</w:t>
                                                </w:r>
                                                <w:r w:rsidRPr="003E5D08">
                                                  <w:rPr>
                                                    <w:rFonts w:asciiTheme="minorHAnsi" w:eastAsia="TimesNewRomanOOEnc" w:hAnsiTheme="minorHAnsi"/>
                                                    <w:sz w:val="24"/>
                                                    <w:szCs w:val="24"/>
                                                  </w:rPr>
                                                  <w:t>ната инфраструктура. Енергийна ефективност</w:t>
                                                </w:r>
                                              </w:p>
                                            </w:tc>
                                          </w:tr>
                                          <w:tr w:rsidR="00047726" w:rsidRPr="003E5D08" w:rsidTr="006E4C40">
                                            <w:trPr>
                                              <w:trHeight w:val="275"/>
                                            </w:trPr>
                                            <w:tc>
                                              <w:tcPr>
                                                <w:tcW w:w="4540" w:type="dxa"/>
                                                <w:shd w:val="clear" w:color="auto" w:fill="auto"/>
                                              </w:tcPr>
                                              <w:p w:rsidR="00047726" w:rsidRPr="003E5D08" w:rsidRDefault="00047726" w:rsidP="0067731F">
                                                <w:pPr>
                                                  <w:autoSpaceDE w:val="0"/>
                                                  <w:autoSpaceDN w:val="0"/>
                                                  <w:adjustRightInd w:val="0"/>
                                                  <w:spacing w:after="0"/>
                                                  <w:ind w:right="495"/>
                                                  <w:jc w:val="both"/>
                                                  <w:rPr>
                                                    <w:rFonts w:asciiTheme="minorHAnsi" w:hAnsiTheme="minorHAnsi" w:cs="Times New Roman"/>
                                                    <w:sz w:val="24"/>
                                                    <w:szCs w:val="24"/>
                                                  </w:rPr>
                                                </w:pPr>
                                                <w:r w:rsidRPr="003E5D08">
                                                  <w:rPr>
                                                    <w:rFonts w:asciiTheme="minorHAnsi" w:hAnsiTheme="minorHAnsi" w:cs="Times New Roman"/>
                                                    <w:sz w:val="24"/>
                                                    <w:szCs w:val="24"/>
                                                  </w:rPr>
                                                  <w:t>П5. Чист въздух и биоразнообразие</w:t>
                                                </w:r>
                                              </w:p>
                                            </w:tc>
                                            <w:tc>
                                              <w:tcPr>
                                                <w:tcW w:w="4447" w:type="dxa"/>
                                                <w:shd w:val="clear" w:color="auto" w:fill="auto"/>
                                              </w:tcPr>
                                              <w:p w:rsidR="00047726" w:rsidRPr="003E5D08" w:rsidRDefault="00582424" w:rsidP="0067731F">
                                                <w:pPr>
                                                  <w:spacing w:after="0"/>
                                                  <w:ind w:right="495"/>
                                                  <w:rPr>
                                                    <w:rFonts w:asciiTheme="minorHAnsi" w:hAnsiTheme="minorHAnsi"/>
                                                    <w:sz w:val="24"/>
                                                    <w:szCs w:val="24"/>
                                                  </w:rPr>
                                                </w:pPr>
                                                <w:r w:rsidRPr="003E5D08">
                                                  <w:rPr>
                                                    <w:rFonts w:asciiTheme="minorHAnsi" w:hAnsiTheme="minorHAnsi"/>
                                                    <w:sz w:val="24"/>
                                                    <w:szCs w:val="24"/>
                                                  </w:rPr>
                                                  <w:t>Приоритет 13: Инвестиции за опаз</w:t>
                                                </w:r>
                                                <w:r w:rsidR="00837923" w:rsidRPr="003E5D08">
                                                  <w:rPr>
                                                    <w:rFonts w:asciiTheme="minorHAnsi" w:hAnsiTheme="minorHAnsi"/>
                                                    <w:sz w:val="24"/>
                                                    <w:szCs w:val="24"/>
                                                  </w:rPr>
                                                  <w:t>-</w:t>
                                                </w:r>
                                                <w:r w:rsidRPr="003E5D08">
                                                  <w:rPr>
                                                    <w:rFonts w:asciiTheme="minorHAnsi" w:hAnsiTheme="minorHAnsi"/>
                                                    <w:sz w:val="24"/>
                                                    <w:szCs w:val="24"/>
                                                  </w:rPr>
                                                  <w:t>ване на биологичното разнообра</w:t>
                                                </w:r>
                                                <w:r w:rsidR="00837923" w:rsidRPr="003E5D08">
                                                  <w:rPr>
                                                    <w:rFonts w:asciiTheme="minorHAnsi" w:hAnsiTheme="minorHAnsi"/>
                                                    <w:sz w:val="24"/>
                                                    <w:szCs w:val="24"/>
                                                  </w:rPr>
                                                  <w:t>-</w:t>
                                                </w:r>
                                                <w:r w:rsidRPr="003E5D08">
                                                  <w:rPr>
                                                    <w:rFonts w:asciiTheme="minorHAnsi" w:hAnsiTheme="minorHAnsi"/>
                                                    <w:sz w:val="24"/>
                                                    <w:szCs w:val="24"/>
                                                  </w:rPr>
                                                  <w:t>зие</w:t>
                                                </w:r>
                                                <w:r w:rsidR="00837923" w:rsidRPr="003E5D08">
                                                  <w:rPr>
                                                    <w:rFonts w:asciiTheme="minorHAnsi" w:hAnsiTheme="minorHAnsi"/>
                                                    <w:sz w:val="24"/>
                                                    <w:szCs w:val="24"/>
                                                  </w:rPr>
                                                  <w:t xml:space="preserve">то </w:t>
                                                </w:r>
                                                <w:r w:rsidRPr="003E5D08">
                                                  <w:rPr>
                                                    <w:rFonts w:asciiTheme="minorHAnsi" w:hAnsiTheme="minorHAnsi"/>
                                                    <w:sz w:val="24"/>
                                                    <w:szCs w:val="24"/>
                                                  </w:rPr>
                                                  <w:t>и защита от рискове от кли</w:t>
                                                </w:r>
                                                <w:r w:rsidR="00837923" w:rsidRPr="003E5D08">
                                                  <w:rPr>
                                                    <w:rFonts w:asciiTheme="minorHAnsi" w:hAnsiTheme="minorHAnsi"/>
                                                    <w:sz w:val="24"/>
                                                    <w:szCs w:val="24"/>
                                                  </w:rPr>
                                                  <w:t>-</w:t>
                                                </w:r>
                                                <w:r w:rsidRPr="003E5D08">
                                                  <w:rPr>
                                                    <w:rFonts w:asciiTheme="minorHAnsi" w:hAnsiTheme="minorHAnsi"/>
                                                    <w:sz w:val="24"/>
                                                    <w:szCs w:val="24"/>
                                                  </w:rPr>
                                                  <w:t>матични промени</w:t>
                                                </w:r>
                                              </w:p>
                                            </w:tc>
                                          </w:tr>
                                          <w:tr w:rsidR="00047726" w:rsidRPr="003E5D08" w:rsidTr="006E4C40">
                                            <w:trPr>
                                              <w:trHeight w:val="290"/>
                                            </w:trPr>
                                            <w:tc>
                                              <w:tcPr>
                                                <w:tcW w:w="4540" w:type="dxa"/>
                                                <w:shd w:val="clear" w:color="auto" w:fill="auto"/>
                                              </w:tcPr>
                                              <w:p w:rsidR="00047726" w:rsidRPr="003E5D08" w:rsidRDefault="00047726" w:rsidP="0067731F">
                                                <w:pPr>
                                                  <w:autoSpaceDE w:val="0"/>
                                                  <w:autoSpaceDN w:val="0"/>
                                                  <w:adjustRightInd w:val="0"/>
                                                  <w:spacing w:after="0"/>
                                                  <w:ind w:right="495"/>
                                                  <w:jc w:val="both"/>
                                                  <w:rPr>
                                                    <w:rFonts w:asciiTheme="minorHAnsi" w:hAnsiTheme="minorHAnsi" w:cs="Times New Roman"/>
                                                    <w:sz w:val="24"/>
                                                    <w:szCs w:val="24"/>
                                                  </w:rPr>
                                                </w:pPr>
                                                <w:r w:rsidRPr="003E5D08">
                                                  <w:rPr>
                                                    <w:rFonts w:asciiTheme="minorHAnsi" w:hAnsiTheme="minorHAnsi" w:cs="Times New Roman"/>
                                                    <w:sz w:val="24"/>
                                                    <w:szCs w:val="24"/>
                                                  </w:rPr>
                                                  <w:t>П6. Устойчиво селско стопанство</w:t>
                                                </w:r>
                                              </w:p>
                                            </w:tc>
                                            <w:tc>
                                              <w:tcPr>
                                                <w:tcW w:w="4447" w:type="dxa"/>
                                                <w:shd w:val="clear" w:color="auto" w:fill="auto"/>
                                              </w:tcPr>
                                              <w:p w:rsidR="00047726" w:rsidRPr="003E5D08" w:rsidRDefault="00582424" w:rsidP="0067731F">
                                                <w:pPr>
                                                  <w:spacing w:after="0"/>
                                                  <w:ind w:right="495"/>
                                                  <w:rPr>
                                                    <w:rFonts w:asciiTheme="minorHAnsi" w:hAnsiTheme="minorHAnsi"/>
                                                    <w:sz w:val="24"/>
                                                    <w:szCs w:val="24"/>
                                                  </w:rPr>
                                                </w:pPr>
                                                <w:r w:rsidRPr="003E5D08">
                                                  <w:rPr>
                                                    <w:rFonts w:asciiTheme="minorHAnsi" w:hAnsiTheme="minorHAnsi"/>
                                                    <w:sz w:val="24"/>
                                                    <w:szCs w:val="24"/>
                                                  </w:rPr>
                                                  <w:t>Приоритет 3: Развитие на устойчиво селско стопанство</w:t>
                                                </w:r>
                                              </w:p>
                                            </w:tc>
                                          </w:tr>
                                          <w:tr w:rsidR="00047726" w:rsidRPr="003E5D08" w:rsidTr="006E4C40">
                                            <w:trPr>
                                              <w:trHeight w:val="275"/>
                                            </w:trPr>
                                            <w:tc>
                                              <w:tcPr>
                                                <w:tcW w:w="4540" w:type="dxa"/>
                                                <w:shd w:val="clear" w:color="auto" w:fill="auto"/>
                                              </w:tcPr>
                                              <w:p w:rsidR="00047726" w:rsidRPr="003E5D08" w:rsidRDefault="00047726" w:rsidP="0067731F">
                                                <w:pPr>
                                                  <w:autoSpaceDE w:val="0"/>
                                                  <w:autoSpaceDN w:val="0"/>
                                                  <w:adjustRightInd w:val="0"/>
                                                  <w:spacing w:after="0"/>
                                                  <w:ind w:right="495"/>
                                                  <w:jc w:val="both"/>
                                                  <w:rPr>
                                                    <w:rFonts w:asciiTheme="minorHAnsi" w:hAnsiTheme="minorHAnsi" w:cs="Times New Roman"/>
                                                    <w:sz w:val="24"/>
                                                    <w:szCs w:val="24"/>
                                                  </w:rPr>
                                                </w:pPr>
                                                <w:r w:rsidRPr="003E5D08">
                                                  <w:rPr>
                                                    <w:rFonts w:asciiTheme="minorHAnsi" w:hAnsiTheme="minorHAnsi" w:cs="Times New Roman"/>
                                                    <w:sz w:val="24"/>
                                                    <w:szCs w:val="24"/>
                                                  </w:rPr>
                                                  <w:t>П7. Транспортна свързаност</w:t>
                                                </w:r>
                                              </w:p>
                                            </w:tc>
                                            <w:tc>
                                              <w:tcPr>
                                                <w:tcW w:w="4447" w:type="dxa"/>
                                                <w:shd w:val="clear" w:color="auto" w:fill="auto"/>
                                              </w:tcPr>
                                              <w:p w:rsidR="00047726" w:rsidRPr="003E5D08" w:rsidRDefault="00582424" w:rsidP="0067731F">
                                                <w:pPr>
                                                  <w:spacing w:after="0"/>
                                                  <w:ind w:right="495"/>
                                                  <w:rPr>
                                                    <w:rFonts w:asciiTheme="minorHAnsi" w:hAnsiTheme="minorHAnsi"/>
                                                    <w:sz w:val="24"/>
                                                    <w:szCs w:val="24"/>
                                                  </w:rPr>
                                                </w:pPr>
                                                <w:r w:rsidRPr="003E5D08">
                                                  <w:rPr>
                                                    <w:rFonts w:asciiTheme="minorHAnsi" w:hAnsiTheme="minorHAnsi"/>
                                                    <w:sz w:val="24"/>
                                                    <w:szCs w:val="24"/>
                                                  </w:rPr>
                                                  <w:t>Приор</w:t>
                                                </w:r>
                                                <w:r w:rsidR="006E4C40" w:rsidRPr="003E5D08">
                                                  <w:rPr>
                                                    <w:rFonts w:asciiTheme="minorHAnsi" w:hAnsiTheme="minorHAnsi"/>
                                                    <w:sz w:val="24"/>
                                                    <w:szCs w:val="24"/>
                                                  </w:rPr>
                                                  <w:t>итет 14: Подобряване на транс</w:t>
                                                </w:r>
                                                <w:r w:rsidRPr="003E5D08">
                                                  <w:rPr>
                                                    <w:rFonts w:asciiTheme="minorHAnsi" w:hAnsiTheme="minorHAnsi"/>
                                                    <w:sz w:val="24"/>
                                                    <w:szCs w:val="24"/>
                                                  </w:rPr>
                                                  <w:t>портната достъпност и свърза</w:t>
                                                </w:r>
                                                <w:r w:rsidR="006E4C40" w:rsidRPr="003E5D08">
                                                  <w:rPr>
                                                    <w:rFonts w:asciiTheme="minorHAnsi" w:hAnsiTheme="minorHAnsi"/>
                                                    <w:sz w:val="24"/>
                                                    <w:szCs w:val="24"/>
                                                  </w:rPr>
                                                  <w:t>-</w:t>
                                                </w:r>
                                                <w:r w:rsidRPr="003E5D08">
                                                  <w:rPr>
                                                    <w:rFonts w:asciiTheme="minorHAnsi" w:hAnsiTheme="minorHAnsi"/>
                                                    <w:sz w:val="24"/>
                                                    <w:szCs w:val="24"/>
                                                  </w:rPr>
                                                  <w:t>ност</w:t>
                                                </w:r>
                                              </w:p>
                                            </w:tc>
                                          </w:tr>
                                          <w:tr w:rsidR="00F96EAE" w:rsidRPr="003E5D08" w:rsidTr="006E4C40">
                                            <w:trPr>
                                              <w:trHeight w:val="275"/>
                                            </w:trPr>
                                            <w:tc>
                                              <w:tcPr>
                                                <w:tcW w:w="4540" w:type="dxa"/>
                                                <w:shd w:val="clear" w:color="auto" w:fill="auto"/>
                                              </w:tcPr>
                                              <w:p w:rsidR="00F96EAE" w:rsidRPr="003E5D08" w:rsidRDefault="00F96EAE" w:rsidP="0067731F">
                                                <w:pPr>
                                                  <w:autoSpaceDE w:val="0"/>
                                                  <w:autoSpaceDN w:val="0"/>
                                                  <w:adjustRightInd w:val="0"/>
                                                  <w:spacing w:after="0"/>
                                                  <w:ind w:right="495"/>
                                                  <w:jc w:val="both"/>
                                                  <w:rPr>
                                                    <w:rFonts w:asciiTheme="minorHAnsi" w:hAnsiTheme="minorHAnsi" w:cs="Times New Roman"/>
                                                    <w:sz w:val="24"/>
                                                    <w:szCs w:val="24"/>
                                                  </w:rPr>
                                                </w:pPr>
                                                <w:r w:rsidRPr="003E5D08">
                                                  <w:rPr>
                                                    <w:rFonts w:asciiTheme="minorHAnsi" w:hAnsiTheme="minorHAnsi" w:cs="Times New Roman"/>
                                                    <w:sz w:val="24"/>
                                                    <w:szCs w:val="24"/>
                                                  </w:rPr>
                                                  <w:t>П8. Цифрова свързаност</w:t>
                                                </w:r>
                                              </w:p>
                                            </w:tc>
                                            <w:tc>
                                              <w:tcPr>
                                                <w:tcW w:w="4447" w:type="dxa"/>
                                                <w:shd w:val="clear" w:color="auto" w:fill="auto"/>
                                              </w:tcPr>
                                              <w:p w:rsidR="00F96EAE" w:rsidRPr="003E5D08" w:rsidRDefault="00582424" w:rsidP="0067731F">
                                                <w:pPr>
                                                  <w:spacing w:after="0"/>
                                                  <w:ind w:right="495"/>
                                                  <w:rPr>
                                                    <w:rFonts w:asciiTheme="minorHAnsi" w:hAnsiTheme="minorHAnsi"/>
                                                    <w:sz w:val="24"/>
                                                    <w:szCs w:val="24"/>
                                                  </w:rPr>
                                                </w:pPr>
                                                <w:r w:rsidRPr="003E5D08">
                                                  <w:rPr>
                                                    <w:rFonts w:asciiTheme="minorHAnsi" w:hAnsiTheme="minorHAnsi"/>
                                                    <w:sz w:val="24"/>
                                                    <w:szCs w:val="24"/>
                                                  </w:rPr>
                                                  <w:t>Приоритет 15: Осигуряване на циф</w:t>
                                                </w:r>
                                                <w:r w:rsidR="006E4C40" w:rsidRPr="003E5D08">
                                                  <w:rPr>
                                                    <w:rFonts w:asciiTheme="minorHAnsi" w:hAnsiTheme="minorHAnsi"/>
                                                    <w:sz w:val="24"/>
                                                    <w:szCs w:val="24"/>
                                                  </w:rPr>
                                                  <w:t>-</w:t>
                                                </w:r>
                                                <w:r w:rsidRPr="003E5D08">
                                                  <w:rPr>
                                                    <w:rFonts w:asciiTheme="minorHAnsi" w:hAnsiTheme="minorHAnsi"/>
                                                    <w:sz w:val="24"/>
                                                    <w:szCs w:val="24"/>
                                                  </w:rPr>
                                                  <w:t>рова свързаност и достъпност</w:t>
                                                </w:r>
                                              </w:p>
                                            </w:tc>
                                          </w:tr>
                                          <w:tr w:rsidR="00F96EAE" w:rsidRPr="003E5D08" w:rsidTr="006E4C40">
                                            <w:trPr>
                                              <w:trHeight w:val="275"/>
                                            </w:trPr>
                                            <w:tc>
                                              <w:tcPr>
                                                <w:tcW w:w="4540" w:type="dxa"/>
                                                <w:shd w:val="clear" w:color="auto" w:fill="auto"/>
                                              </w:tcPr>
                                              <w:p w:rsidR="00F96EAE" w:rsidRPr="003E5D08" w:rsidRDefault="00F96EAE" w:rsidP="0067731F">
                                                <w:pPr>
                                                  <w:autoSpaceDE w:val="0"/>
                                                  <w:autoSpaceDN w:val="0"/>
                                                  <w:adjustRightInd w:val="0"/>
                                                  <w:spacing w:after="0"/>
                                                  <w:ind w:right="495"/>
                                                  <w:jc w:val="both"/>
                                                  <w:rPr>
                                                    <w:rFonts w:asciiTheme="minorHAnsi" w:hAnsiTheme="minorHAnsi" w:cs="Times New Roman"/>
                                                    <w:sz w:val="24"/>
                                                    <w:szCs w:val="24"/>
                                                  </w:rPr>
                                                </w:pPr>
                                                <w:r w:rsidRPr="003E5D08">
                                                  <w:rPr>
                                                    <w:rFonts w:asciiTheme="minorHAnsi" w:hAnsiTheme="minorHAnsi" w:cs="Times New Roman"/>
                                                    <w:sz w:val="24"/>
                                                    <w:szCs w:val="24"/>
                                                  </w:rPr>
                                                  <w:t>П9. Местно развитие</w:t>
                                                </w:r>
                                              </w:p>
                                            </w:tc>
                                            <w:tc>
                                              <w:tcPr>
                                                <w:tcW w:w="4447" w:type="dxa"/>
                                                <w:shd w:val="clear" w:color="auto" w:fill="auto"/>
                                              </w:tcPr>
                                              <w:p w:rsidR="00F96EAE" w:rsidRPr="003E5D08" w:rsidRDefault="00582424" w:rsidP="0067731F">
                                                <w:pPr>
                                                  <w:spacing w:after="0"/>
                                                  <w:ind w:right="495"/>
                                                  <w:rPr>
                                                    <w:rFonts w:asciiTheme="minorHAnsi" w:eastAsia="TimesNewRomanOOEnc" w:hAnsiTheme="minorHAnsi"/>
                                                    <w:sz w:val="24"/>
                                                    <w:szCs w:val="24"/>
                                                  </w:rPr>
                                                </w:pPr>
                                                <w:r w:rsidRPr="003E5D08">
                                                  <w:rPr>
                                                    <w:rFonts w:asciiTheme="minorHAnsi" w:eastAsia="TimesNewRomanOOEnc" w:hAnsiTheme="minorHAnsi"/>
                                                    <w:sz w:val="24"/>
                                                    <w:szCs w:val="24"/>
                                                  </w:rPr>
                                                  <w:t>Прио</w:t>
                                                </w:r>
                                                <w:r w:rsidR="006E4C40" w:rsidRPr="003E5D08">
                                                  <w:rPr>
                                                    <w:rFonts w:asciiTheme="minorHAnsi" w:eastAsia="TimesNewRomanOOEnc" w:hAnsiTheme="minorHAnsi"/>
                                                    <w:sz w:val="24"/>
                                                    <w:szCs w:val="24"/>
                                                  </w:rPr>
                                                  <w:t>ритет 11: Подобряване на ВИК ин</w:t>
                                                </w:r>
                                                <w:r w:rsidRPr="003E5D08">
                                                  <w:rPr>
                                                    <w:rFonts w:asciiTheme="minorHAnsi" w:eastAsia="TimesNewRomanOOEnc" w:hAnsiTheme="minorHAnsi"/>
                                                    <w:sz w:val="24"/>
                                                    <w:szCs w:val="24"/>
                                                  </w:rPr>
                                                  <w:t>фраструктурата.</w:t>
                                                </w:r>
                                              </w:p>
                                            </w:tc>
                                          </w:tr>
                                          <w:tr w:rsidR="00F96EAE" w:rsidRPr="003E5D08" w:rsidTr="006E4C40">
                                            <w:trPr>
                                              <w:trHeight w:val="275"/>
                                            </w:trPr>
                                            <w:tc>
                                              <w:tcPr>
                                                <w:tcW w:w="4540" w:type="dxa"/>
                                                <w:shd w:val="clear" w:color="auto" w:fill="auto"/>
                                              </w:tcPr>
                                              <w:p w:rsidR="00F96EAE" w:rsidRPr="003E5D08" w:rsidRDefault="00F96EAE" w:rsidP="0067731F">
                                                <w:pPr>
                                                  <w:autoSpaceDE w:val="0"/>
                                                  <w:autoSpaceDN w:val="0"/>
                                                  <w:adjustRightInd w:val="0"/>
                                                  <w:spacing w:after="0"/>
                                                  <w:ind w:right="495"/>
                                                  <w:jc w:val="both"/>
                                                  <w:rPr>
                                                    <w:rFonts w:asciiTheme="minorHAnsi" w:hAnsiTheme="minorHAnsi" w:cs="Times New Roman"/>
                                                    <w:sz w:val="24"/>
                                                    <w:szCs w:val="24"/>
                                                  </w:rPr>
                                                </w:pPr>
                                                <w:r w:rsidRPr="003E5D08">
                                                  <w:rPr>
                                                    <w:rFonts w:asciiTheme="minorHAnsi" w:hAnsiTheme="minorHAnsi" w:cs="Times New Roman"/>
                                                    <w:sz w:val="24"/>
                                                    <w:szCs w:val="24"/>
                                                  </w:rPr>
                                                  <w:t>П10. Институционална рамка</w:t>
                                                </w:r>
                                              </w:p>
                                            </w:tc>
                                            <w:tc>
                                              <w:tcPr>
                                                <w:tcW w:w="4447" w:type="dxa"/>
                                                <w:shd w:val="clear" w:color="auto" w:fill="auto"/>
                                              </w:tcPr>
                                              <w:p w:rsidR="00F96EAE" w:rsidRPr="003E5D08" w:rsidRDefault="00F96EAE" w:rsidP="0067731F">
                                                <w:pPr>
                                                  <w:autoSpaceDE w:val="0"/>
                                                  <w:autoSpaceDN w:val="0"/>
                                                  <w:adjustRightInd w:val="0"/>
                                                  <w:spacing w:after="0"/>
                                                  <w:ind w:right="495"/>
                                                  <w:jc w:val="both"/>
                                                  <w:rPr>
                                                    <w:rFonts w:asciiTheme="minorHAnsi" w:hAnsiTheme="minorHAnsi" w:cs="Times New Roman"/>
                                                    <w:sz w:val="24"/>
                                                    <w:szCs w:val="24"/>
                                                  </w:rPr>
                                                </w:pPr>
                                              </w:p>
                                            </w:tc>
                                          </w:tr>
                                          <w:tr w:rsidR="005F24A1" w:rsidRPr="003E5D08" w:rsidTr="006E4C40">
                                            <w:trPr>
                                              <w:trHeight w:val="275"/>
                                            </w:trPr>
                                            <w:tc>
                                              <w:tcPr>
                                                <w:tcW w:w="4540" w:type="dxa"/>
                                                <w:shd w:val="clear" w:color="auto" w:fill="auto"/>
                                              </w:tcPr>
                                              <w:p w:rsidR="005F24A1" w:rsidRPr="003E5D08" w:rsidRDefault="005F24A1" w:rsidP="0067731F">
                                                <w:pPr>
                                                  <w:autoSpaceDE w:val="0"/>
                                                  <w:autoSpaceDN w:val="0"/>
                                                  <w:adjustRightInd w:val="0"/>
                                                  <w:spacing w:after="0"/>
                                                  <w:ind w:right="495"/>
                                                  <w:jc w:val="both"/>
                                                  <w:rPr>
                                                    <w:rFonts w:asciiTheme="minorHAnsi" w:hAnsiTheme="minorHAnsi" w:cs="Times New Roman"/>
                                                    <w:sz w:val="24"/>
                                                    <w:szCs w:val="24"/>
                                                  </w:rPr>
                                                </w:pPr>
                                                <w:r w:rsidRPr="003E5D08">
                                                  <w:rPr>
                                                    <w:rFonts w:asciiTheme="minorHAnsi" w:hAnsiTheme="minorHAnsi" w:cs="Times New Roman"/>
                                                    <w:sz w:val="24"/>
                                                    <w:szCs w:val="24"/>
                                                  </w:rPr>
                                                  <w:t>П11. Социално включване</w:t>
                                                </w:r>
                                              </w:p>
                                            </w:tc>
                                            <w:tc>
                                              <w:tcPr>
                                                <w:tcW w:w="4447" w:type="dxa"/>
                                                <w:shd w:val="clear" w:color="auto" w:fill="auto"/>
                                              </w:tcPr>
                                              <w:p w:rsidR="005F24A1" w:rsidRPr="003E5D08" w:rsidRDefault="00582424" w:rsidP="0067731F">
                                                <w:pPr>
                                                  <w:spacing w:after="0"/>
                                                  <w:ind w:right="495"/>
                                                  <w:rPr>
                                                    <w:rFonts w:asciiTheme="minorHAnsi" w:eastAsia="TimesNewRomanOOEnc" w:hAnsiTheme="minorHAnsi"/>
                                                    <w:sz w:val="24"/>
                                                    <w:szCs w:val="24"/>
                                                  </w:rPr>
                                                </w:pPr>
                                                <w:r w:rsidRPr="003E5D08">
                                                  <w:rPr>
                                                    <w:rFonts w:asciiTheme="minorHAnsi" w:hAnsiTheme="minorHAnsi"/>
                                                    <w:sz w:val="24"/>
                                                    <w:szCs w:val="24"/>
                                                  </w:rPr>
                                                  <w:t>Приоритет 8: Достъп до специали</w:t>
                                                </w:r>
                                                <w:r w:rsidR="006E4C40" w:rsidRPr="003E5D08">
                                                  <w:rPr>
                                                    <w:rFonts w:asciiTheme="minorHAnsi" w:hAnsiTheme="minorHAnsi"/>
                                                    <w:sz w:val="24"/>
                                                    <w:szCs w:val="24"/>
                                                  </w:rPr>
                                                  <w:t>-</w:t>
                                                </w:r>
                                                <w:r w:rsidRPr="003E5D08">
                                                  <w:rPr>
                                                    <w:rFonts w:asciiTheme="minorHAnsi" w:hAnsiTheme="minorHAnsi"/>
                                                    <w:sz w:val="24"/>
                                                    <w:szCs w:val="24"/>
                                                  </w:rPr>
                                                  <w:t>зирана дългосрочна грижа и социал</w:t>
                                                </w:r>
                                                <w:r w:rsidR="006E4C40" w:rsidRPr="003E5D08">
                                                  <w:rPr>
                                                    <w:rFonts w:asciiTheme="minorHAnsi" w:hAnsiTheme="minorHAnsi"/>
                                                    <w:sz w:val="24"/>
                                                    <w:szCs w:val="24"/>
                                                  </w:rPr>
                                                  <w:t>но включ</w:t>
                                                </w:r>
                                                <w:r w:rsidRPr="003E5D08">
                                                  <w:rPr>
                                                    <w:rFonts w:asciiTheme="minorHAnsi" w:hAnsiTheme="minorHAnsi"/>
                                                    <w:sz w:val="24"/>
                                                    <w:szCs w:val="24"/>
                                                  </w:rPr>
                                                  <w:t>ване</w:t>
                                                </w:r>
                                              </w:p>
                                            </w:tc>
                                          </w:tr>
                                          <w:tr w:rsidR="005F24A1" w:rsidRPr="003E5D08" w:rsidTr="006E4C40">
                                            <w:trPr>
                                              <w:trHeight w:val="275"/>
                                            </w:trPr>
                                            <w:tc>
                                              <w:tcPr>
                                                <w:tcW w:w="4540" w:type="dxa"/>
                                                <w:shd w:val="clear" w:color="auto" w:fill="auto"/>
                                              </w:tcPr>
                                              <w:p w:rsidR="005F24A1" w:rsidRPr="003E5D08" w:rsidRDefault="005F24A1" w:rsidP="0067731F">
                                                <w:pPr>
                                                  <w:autoSpaceDE w:val="0"/>
                                                  <w:autoSpaceDN w:val="0"/>
                                                  <w:adjustRightInd w:val="0"/>
                                                  <w:spacing w:after="0"/>
                                                  <w:ind w:right="495"/>
                                                  <w:jc w:val="both"/>
                                                  <w:rPr>
                                                    <w:rFonts w:asciiTheme="minorHAnsi" w:hAnsiTheme="minorHAnsi" w:cs="Times New Roman"/>
                                                    <w:sz w:val="24"/>
                                                    <w:szCs w:val="24"/>
                                                  </w:rPr>
                                                </w:pPr>
                                                <w:r w:rsidRPr="003E5D08">
                                                  <w:rPr>
                                                    <w:rFonts w:asciiTheme="minorHAnsi" w:hAnsiTheme="minorHAnsi" w:cs="Times New Roman"/>
                                                    <w:sz w:val="24"/>
                                                    <w:szCs w:val="24"/>
                                                  </w:rPr>
                                                  <w:t>П12. Здраве и спорт</w:t>
                                                </w:r>
                                              </w:p>
                                            </w:tc>
                                            <w:tc>
                                              <w:tcPr>
                                                <w:tcW w:w="4447" w:type="dxa"/>
                                                <w:shd w:val="clear" w:color="auto" w:fill="auto"/>
                                              </w:tcPr>
                                              <w:p w:rsidR="005F24A1" w:rsidRPr="003E5D08" w:rsidRDefault="006E4C40" w:rsidP="0067731F">
                                                <w:pPr>
                                                  <w:spacing w:after="0"/>
                                                  <w:ind w:right="495"/>
                                                  <w:rPr>
                                                    <w:rFonts w:asciiTheme="minorHAnsi" w:eastAsia="TimesNewRomanOOEnc" w:hAnsiTheme="minorHAnsi"/>
                                                    <w:sz w:val="24"/>
                                                    <w:szCs w:val="24"/>
                                                  </w:rPr>
                                                </w:pPr>
                                                <w:r w:rsidRPr="003E5D08">
                                                  <w:rPr>
                                                    <w:rFonts w:asciiTheme="minorHAnsi" w:hAnsiTheme="minorHAnsi"/>
                                                    <w:sz w:val="24"/>
                                                    <w:szCs w:val="24"/>
                                                  </w:rPr>
                                                  <w:t xml:space="preserve">Приоритет 7: Осигуряване на </w:t>
                                                </w:r>
                                                <w:r w:rsidR="00582424" w:rsidRPr="003E5D08">
                                                  <w:rPr>
                                                    <w:rFonts w:asciiTheme="minorHAnsi" w:hAnsiTheme="minorHAnsi"/>
                                                    <w:sz w:val="24"/>
                                                    <w:szCs w:val="24"/>
                                                  </w:rPr>
                                                  <w:t>дос</w:t>
                                                </w:r>
                                                <w:r w:rsidRPr="003E5D08">
                                                  <w:rPr>
                                                    <w:rFonts w:asciiTheme="minorHAnsi" w:hAnsiTheme="minorHAnsi"/>
                                                    <w:sz w:val="24"/>
                                                    <w:szCs w:val="24"/>
                                                  </w:rPr>
                                                  <w:t>-</w:t>
                                                </w:r>
                                                <w:r w:rsidR="00582424" w:rsidRPr="003E5D08">
                                                  <w:rPr>
                                                    <w:rFonts w:asciiTheme="minorHAnsi" w:hAnsiTheme="minorHAnsi"/>
                                                    <w:sz w:val="24"/>
                                                    <w:szCs w:val="24"/>
                                                  </w:rPr>
                                                  <w:t>тъп до качествени здравни услуги</w:t>
                                                </w:r>
                                              </w:p>
                                            </w:tc>
                                          </w:tr>
                                          <w:tr w:rsidR="005F24A1" w:rsidRPr="003E5D08" w:rsidTr="006E4C40">
                                            <w:trPr>
                                              <w:trHeight w:val="275"/>
                                            </w:trPr>
                                            <w:tc>
                                              <w:tcPr>
                                                <w:tcW w:w="4540" w:type="dxa"/>
                                                <w:shd w:val="clear" w:color="auto" w:fill="auto"/>
                                              </w:tcPr>
                                              <w:p w:rsidR="005F24A1" w:rsidRPr="003E5D08" w:rsidRDefault="005F24A1" w:rsidP="0067731F">
                                                <w:pPr>
                                                  <w:autoSpaceDE w:val="0"/>
                                                  <w:autoSpaceDN w:val="0"/>
                                                  <w:adjustRightInd w:val="0"/>
                                                  <w:spacing w:after="0"/>
                                                  <w:ind w:right="495"/>
                                                  <w:jc w:val="both"/>
                                                  <w:rPr>
                                                    <w:rFonts w:asciiTheme="minorHAnsi" w:hAnsiTheme="minorHAnsi" w:cs="Times New Roman"/>
                                                    <w:sz w:val="24"/>
                                                    <w:szCs w:val="24"/>
                                                  </w:rPr>
                                                </w:pPr>
                                                <w:r w:rsidRPr="003E5D08">
                                                  <w:rPr>
                                                    <w:rFonts w:asciiTheme="minorHAnsi" w:hAnsiTheme="minorHAnsi" w:cs="Times New Roman"/>
                                                    <w:sz w:val="24"/>
                                                    <w:szCs w:val="24"/>
                                                  </w:rPr>
                                                  <w:t>П13. Култура, наследство и</w:t>
                                                </w:r>
                                              </w:p>
                                              <w:p w:rsidR="005F24A1" w:rsidRPr="003E5D08" w:rsidRDefault="005F24A1" w:rsidP="0067731F">
                                                <w:pPr>
                                                  <w:autoSpaceDE w:val="0"/>
                                                  <w:autoSpaceDN w:val="0"/>
                                                  <w:adjustRightInd w:val="0"/>
                                                  <w:spacing w:after="0"/>
                                                  <w:ind w:right="495"/>
                                                  <w:jc w:val="both"/>
                                                  <w:rPr>
                                                    <w:rFonts w:asciiTheme="minorHAnsi" w:hAnsiTheme="minorHAnsi" w:cs="Times New Roman"/>
                                                    <w:sz w:val="24"/>
                                                    <w:szCs w:val="24"/>
                                                  </w:rPr>
                                                </w:pPr>
                                                <w:r w:rsidRPr="003E5D08">
                                                  <w:rPr>
                                                    <w:rFonts w:asciiTheme="minorHAnsi" w:hAnsiTheme="minorHAnsi" w:cs="Times New Roman"/>
                                                    <w:sz w:val="24"/>
                                                    <w:szCs w:val="24"/>
                                                  </w:rPr>
                                                  <w:t>туризъм</w:t>
                                                </w:r>
                                              </w:p>
                                              <w:p w:rsidR="005F24A1" w:rsidRPr="003E5D08" w:rsidRDefault="005F24A1" w:rsidP="0067731F">
                                                <w:pPr>
                                                  <w:autoSpaceDE w:val="0"/>
                                                  <w:autoSpaceDN w:val="0"/>
                                                  <w:adjustRightInd w:val="0"/>
                                                  <w:spacing w:after="0"/>
                                                  <w:ind w:right="495"/>
                                                  <w:jc w:val="both"/>
                                                  <w:rPr>
                                                    <w:rFonts w:asciiTheme="minorHAnsi" w:hAnsiTheme="minorHAnsi" w:cs="Times New Roman"/>
                                                    <w:sz w:val="24"/>
                                                    <w:szCs w:val="24"/>
                                                  </w:rPr>
                                                </w:pPr>
                                              </w:p>
                                            </w:tc>
                                            <w:tc>
                                              <w:tcPr>
                                                <w:tcW w:w="4447" w:type="dxa"/>
                                                <w:shd w:val="clear" w:color="auto" w:fill="auto"/>
                                              </w:tcPr>
                                              <w:p w:rsidR="005F24A1" w:rsidRPr="003E5D08" w:rsidRDefault="00582424" w:rsidP="0067731F">
                                                <w:pPr>
                                                  <w:spacing w:after="0"/>
                                                  <w:ind w:right="495"/>
                                                  <w:rPr>
                                                    <w:rFonts w:asciiTheme="minorHAnsi" w:hAnsiTheme="minorHAnsi"/>
                                                    <w:sz w:val="24"/>
                                                    <w:szCs w:val="24"/>
                                                  </w:rPr>
                                                </w:pPr>
                                                <w:r w:rsidRPr="003E5D08">
                                                  <w:rPr>
                                                    <w:rFonts w:asciiTheme="minorHAnsi" w:hAnsiTheme="minorHAnsi"/>
                                                    <w:sz w:val="24"/>
                                                    <w:szCs w:val="24"/>
                                                  </w:rPr>
                                                  <w:t>Приоритет 10: Подкрепа на култур</w:t>
                                                </w:r>
                                                <w:r w:rsidR="006E4C40" w:rsidRPr="003E5D08">
                                                  <w:rPr>
                                                    <w:rFonts w:asciiTheme="minorHAnsi" w:hAnsiTheme="minorHAnsi"/>
                                                    <w:sz w:val="24"/>
                                                    <w:szCs w:val="24"/>
                                                  </w:rPr>
                                                  <w:t>-</w:t>
                                                </w:r>
                                                <w:r w:rsidRPr="003E5D08">
                                                  <w:rPr>
                                                    <w:rFonts w:asciiTheme="minorHAnsi" w:hAnsiTheme="minorHAnsi"/>
                                                    <w:sz w:val="24"/>
                                                    <w:szCs w:val="24"/>
                                                  </w:rPr>
                                                  <w:t>ните институ</w:t>
                                                </w:r>
                                                <w:r w:rsidR="006E4C40" w:rsidRPr="003E5D08">
                                                  <w:rPr>
                                                    <w:rFonts w:asciiTheme="minorHAnsi" w:hAnsiTheme="minorHAnsi"/>
                                                    <w:sz w:val="24"/>
                                                    <w:szCs w:val="24"/>
                                                  </w:rPr>
                                                  <w:t>ции и социализация и представя</w:t>
                                                </w:r>
                                                <w:r w:rsidRPr="003E5D08">
                                                  <w:rPr>
                                                    <w:rFonts w:asciiTheme="minorHAnsi" w:hAnsiTheme="minorHAnsi"/>
                                                    <w:sz w:val="24"/>
                                                    <w:szCs w:val="24"/>
                                                  </w:rPr>
                                                  <w:t>не на културно истори</w:t>
                                                </w:r>
                                                <w:r w:rsidR="006E4C40" w:rsidRPr="003E5D08">
                                                  <w:rPr>
                                                    <w:rFonts w:asciiTheme="minorHAnsi" w:hAnsiTheme="minorHAnsi"/>
                                                    <w:sz w:val="24"/>
                                                    <w:szCs w:val="24"/>
                                                  </w:rPr>
                                                  <w:t xml:space="preserve">-ческото наследство. Достъп до </w:t>
                                                </w:r>
                                                <w:r w:rsidRPr="003E5D08">
                                                  <w:rPr>
                                                    <w:rFonts w:asciiTheme="minorHAnsi" w:hAnsiTheme="minorHAnsi"/>
                                                    <w:sz w:val="24"/>
                                                    <w:szCs w:val="24"/>
                                                  </w:rPr>
                                                  <w:t>спорт и услуги</w:t>
                                                </w:r>
                                              </w:p>
                                            </w:tc>
                                          </w:tr>
                                        </w:tbl>
                                        <w:p w:rsidR="004377CB" w:rsidRPr="003E5D08" w:rsidRDefault="004377CB" w:rsidP="0067731F">
                                          <w:pPr>
                                            <w:autoSpaceDE w:val="0"/>
                                            <w:autoSpaceDN w:val="0"/>
                                            <w:adjustRightInd w:val="0"/>
                                            <w:spacing w:after="0"/>
                                            <w:ind w:right="495"/>
                                            <w:jc w:val="both"/>
                                            <w:rPr>
                                              <w:rFonts w:asciiTheme="minorHAnsi" w:hAnsiTheme="minorHAnsi" w:cs="Times New Roman"/>
                                              <w:sz w:val="24"/>
                                              <w:szCs w:val="24"/>
                                            </w:rPr>
                                          </w:pPr>
                                        </w:p>
                                        <w:p w:rsidR="004377CB" w:rsidRPr="003E5D08" w:rsidRDefault="00F3751F" w:rsidP="003F6DD5">
                                          <w:pPr>
                                            <w:autoSpaceDE w:val="0"/>
                                            <w:autoSpaceDN w:val="0"/>
                                            <w:adjustRightInd w:val="0"/>
                                            <w:spacing w:after="0"/>
                                            <w:ind w:right="34"/>
                                            <w:jc w:val="both"/>
                                            <w:rPr>
                                              <w:rFonts w:asciiTheme="minorHAnsi" w:hAnsiTheme="minorHAnsi" w:cs="TimesNewRoman,BoldOOEnc"/>
                                              <w:bCs/>
                                              <w:sz w:val="24"/>
                                              <w:szCs w:val="24"/>
                                            </w:rPr>
                                          </w:pPr>
                                          <w:r w:rsidRPr="003E5D08">
                                            <w:rPr>
                                              <w:rFonts w:asciiTheme="minorHAnsi" w:hAnsiTheme="minorHAnsi" w:cs="TimesNewRoman,BoldOOEnc"/>
                                              <w:bCs/>
                                              <w:sz w:val="24"/>
                                              <w:szCs w:val="24"/>
                                            </w:rPr>
                                            <w:t>Б</w:t>
                                          </w:r>
                                          <w:r w:rsidRPr="003E5D08">
                                            <w:rPr>
                                              <w:rFonts w:asciiTheme="minorHAnsi" w:hAnsiTheme="minorHAnsi" w:cs="TimesNewRoman,BoldOOEnc"/>
                                              <w:bCs/>
                                              <w:sz w:val="24"/>
                                              <w:szCs w:val="24"/>
                                              <w:lang w:val="en-US"/>
                                            </w:rPr>
                                            <w:t>/</w:t>
                                          </w:r>
                                          <w:r w:rsidR="00375809" w:rsidRPr="003E5D08">
                                            <w:rPr>
                                              <w:rFonts w:asciiTheme="minorHAnsi" w:hAnsiTheme="minorHAnsi" w:cs="TimesNewRoman,BoldOOEnc"/>
                                              <w:bCs/>
                                              <w:sz w:val="24"/>
                                              <w:szCs w:val="24"/>
                                            </w:rPr>
                                            <w:t>Съответствие на ПИРО на община Гурк</w:t>
                                          </w:r>
                                          <w:r w:rsidR="00EB2FD4" w:rsidRPr="003E5D08">
                                            <w:rPr>
                                              <w:rFonts w:asciiTheme="minorHAnsi" w:hAnsiTheme="minorHAnsi" w:cs="TimesNewRoman,BoldOOEnc"/>
                                              <w:bCs/>
                                              <w:sz w:val="24"/>
                                              <w:szCs w:val="24"/>
                                            </w:rPr>
                                            <w:t xml:space="preserve">ово  ИТСР на Югоизточен регион  </w:t>
                                          </w:r>
                                          <w:r w:rsidR="00375809" w:rsidRPr="003E5D08">
                                            <w:rPr>
                                              <w:rFonts w:asciiTheme="minorHAnsi" w:hAnsiTheme="minorHAnsi" w:cs="TimesNewRoman,BoldOOEnc"/>
                                              <w:bCs/>
                                              <w:sz w:val="24"/>
                                              <w:szCs w:val="24"/>
                                            </w:rPr>
                                            <w:t>за пла</w:t>
                                          </w:r>
                                          <w:r w:rsidR="005B7FC1" w:rsidRPr="003E5D08">
                                            <w:rPr>
                                              <w:rFonts w:asciiTheme="minorHAnsi" w:hAnsiTheme="minorHAnsi" w:cs="TimesNewRoman,BoldOOEnc"/>
                                              <w:bCs/>
                                              <w:sz w:val="24"/>
                                              <w:szCs w:val="24"/>
                                            </w:rPr>
                                            <w:t>-</w:t>
                                          </w:r>
                                          <w:r w:rsidR="00375809" w:rsidRPr="003E5D08">
                                            <w:rPr>
                                              <w:rFonts w:asciiTheme="minorHAnsi" w:hAnsiTheme="minorHAnsi" w:cs="TimesNewRoman,BoldOOEnc"/>
                                              <w:bCs/>
                                              <w:sz w:val="24"/>
                                              <w:szCs w:val="24"/>
                                            </w:rPr>
                                            <w:t>ниране за периода 2021- 2027г.</w:t>
                                          </w:r>
                                        </w:p>
                                        <w:p w:rsidR="00C86F7B" w:rsidRPr="003E5D08" w:rsidRDefault="00C86F7B" w:rsidP="003F6DD5">
                                          <w:pPr>
                                            <w:autoSpaceDE w:val="0"/>
                                            <w:autoSpaceDN w:val="0"/>
                                            <w:adjustRightInd w:val="0"/>
                                            <w:spacing w:after="0"/>
                                            <w:ind w:right="34"/>
                                            <w:jc w:val="both"/>
                                            <w:rPr>
                                              <w:rFonts w:asciiTheme="minorHAnsi" w:hAnsiTheme="minorHAnsi" w:cs="Times New Roman"/>
                                              <w:sz w:val="24"/>
                                              <w:szCs w:val="24"/>
                                            </w:rPr>
                                          </w:pPr>
                                          <w:r w:rsidRPr="003E5D08">
                                            <w:rPr>
                                              <w:rFonts w:asciiTheme="minorHAnsi" w:hAnsiTheme="minorHAnsi" w:cs="Times New Roman"/>
                                              <w:sz w:val="24"/>
                                              <w:szCs w:val="24"/>
                                            </w:rPr>
                                            <w:t xml:space="preserve">      Съгласно </w:t>
                                          </w:r>
                                          <w:r w:rsidR="00375809" w:rsidRPr="003E5D08">
                                            <w:rPr>
                                              <w:rFonts w:asciiTheme="minorHAnsi" w:hAnsiTheme="minorHAnsi" w:cs="Times New Roman"/>
                                              <w:sz w:val="24"/>
                                              <w:szCs w:val="24"/>
                                            </w:rPr>
                                            <w:t>Интегрирана</w:t>
                                          </w:r>
                                          <w:r w:rsidRPr="003E5D08">
                                            <w:rPr>
                                              <w:rFonts w:asciiTheme="minorHAnsi" w:hAnsiTheme="minorHAnsi" w:cs="Times New Roman"/>
                                              <w:sz w:val="24"/>
                                              <w:szCs w:val="24"/>
                                            </w:rPr>
                                            <w:t>та</w:t>
                                          </w:r>
                                          <w:r w:rsidR="00375809" w:rsidRPr="003E5D08">
                                            <w:rPr>
                                              <w:rFonts w:asciiTheme="minorHAnsi" w:hAnsiTheme="minorHAnsi" w:cs="Times New Roman"/>
                                              <w:sz w:val="24"/>
                                              <w:szCs w:val="24"/>
                                            </w:rPr>
                                            <w:t xml:space="preserve"> територи</w:t>
                                          </w:r>
                                          <w:r w:rsidRPr="003E5D08">
                                            <w:rPr>
                                              <w:rFonts w:asciiTheme="minorHAnsi" w:hAnsiTheme="minorHAnsi" w:cs="Times New Roman"/>
                                              <w:sz w:val="24"/>
                                              <w:szCs w:val="24"/>
                                            </w:rPr>
                                            <w:t xml:space="preserve">ална стратегия за развитие на ЮИР за периода </w:t>
                                          </w:r>
                                        </w:p>
                                        <w:p w:rsidR="00C86F7B" w:rsidRPr="003E5D08" w:rsidRDefault="00C86F7B" w:rsidP="003F6DD5">
                                          <w:pPr>
                                            <w:autoSpaceDE w:val="0"/>
                                            <w:autoSpaceDN w:val="0"/>
                                            <w:adjustRightInd w:val="0"/>
                                            <w:spacing w:after="0"/>
                                            <w:jc w:val="both"/>
                                            <w:rPr>
                                              <w:rFonts w:asciiTheme="minorHAnsi" w:hAnsiTheme="minorHAnsi" w:cs="Times New Roman"/>
                                              <w:i/>
                                              <w:sz w:val="24"/>
                                              <w:szCs w:val="24"/>
                                            </w:rPr>
                                          </w:pPr>
                                          <w:r w:rsidRPr="003E5D08">
                                            <w:rPr>
                                              <w:rFonts w:asciiTheme="minorHAnsi" w:hAnsiTheme="minorHAnsi" w:cs="Times New Roman"/>
                                              <w:sz w:val="24"/>
                                              <w:szCs w:val="24"/>
                                            </w:rPr>
                                            <w:lastRenderedPageBreak/>
                                            <w:t xml:space="preserve">2021-2027, </w:t>
                                          </w:r>
                                          <w:r w:rsidR="00375809" w:rsidRPr="003E5D08">
                                            <w:rPr>
                                              <w:rFonts w:asciiTheme="minorHAnsi" w:hAnsiTheme="minorHAnsi" w:cs="Times New Roman"/>
                                              <w:sz w:val="24"/>
                                              <w:szCs w:val="24"/>
                                            </w:rPr>
                                            <w:t xml:space="preserve">Визията на ИСТР на </w:t>
                                          </w:r>
                                          <w:r w:rsidRPr="003E5D08">
                                            <w:rPr>
                                              <w:rFonts w:asciiTheme="minorHAnsi" w:hAnsiTheme="minorHAnsi" w:cs="Times New Roman"/>
                                              <w:sz w:val="24"/>
                                              <w:szCs w:val="24"/>
                                            </w:rPr>
                                            <w:t>ЮИ</w:t>
                                          </w:r>
                                          <w:r w:rsidR="00375809" w:rsidRPr="003E5D08">
                                            <w:rPr>
                                              <w:rFonts w:asciiTheme="minorHAnsi" w:hAnsiTheme="minorHAnsi" w:cs="Times New Roman"/>
                                              <w:sz w:val="24"/>
                                              <w:szCs w:val="24"/>
                                            </w:rPr>
                                            <w:t xml:space="preserve">Р за периода 2021- 2027 е: </w:t>
                                          </w:r>
                                          <w:r w:rsidRPr="003E5D08">
                                            <w:rPr>
                                              <w:rFonts w:asciiTheme="minorHAnsi" w:hAnsiTheme="minorHAnsi" w:cs="Times New Roman"/>
                                              <w:sz w:val="24"/>
                                              <w:szCs w:val="24"/>
                                            </w:rPr>
                                            <w:t>„</w:t>
                                          </w:r>
                                          <w:r w:rsidRPr="003E5D08">
                                            <w:rPr>
                                              <w:rFonts w:asciiTheme="minorHAnsi" w:hAnsiTheme="minorHAnsi" w:cs="Times New Roman"/>
                                              <w:i/>
                                              <w:sz w:val="24"/>
                                              <w:szCs w:val="24"/>
                                            </w:rPr>
                                            <w:t>ЮгоизточенРегион</w:t>
                                          </w:r>
                                          <w:r w:rsidR="00375809" w:rsidRPr="003E5D08">
                                            <w:rPr>
                                              <w:rFonts w:asciiTheme="minorHAnsi" w:hAnsiTheme="minorHAnsi" w:cs="Times New Roman"/>
                                              <w:i/>
                                              <w:sz w:val="24"/>
                                              <w:szCs w:val="24"/>
                                            </w:rPr>
                                            <w:t xml:space="preserve"> -привлекателно място за </w:t>
                                          </w:r>
                                          <w:r w:rsidRPr="003E5D08">
                                            <w:rPr>
                                              <w:rFonts w:asciiTheme="minorHAnsi" w:hAnsiTheme="minorHAnsi" w:cs="Times New Roman"/>
                                              <w:i/>
                                              <w:sz w:val="24"/>
                                              <w:szCs w:val="24"/>
                                            </w:rPr>
                                            <w:t xml:space="preserve">живот и </w:t>
                                          </w:r>
                                          <w:r w:rsidR="00375809" w:rsidRPr="003E5D08">
                                            <w:rPr>
                                              <w:rFonts w:asciiTheme="minorHAnsi" w:hAnsiTheme="minorHAnsi" w:cs="Times New Roman"/>
                                              <w:i/>
                                              <w:sz w:val="24"/>
                                              <w:szCs w:val="24"/>
                                            </w:rPr>
                                            <w:t>бизнес</w:t>
                                          </w:r>
                                          <w:r w:rsidRPr="003E5D08">
                                            <w:rPr>
                                              <w:rFonts w:asciiTheme="minorHAnsi" w:hAnsiTheme="minorHAnsi" w:cs="Times New Roman"/>
                                              <w:i/>
                                              <w:sz w:val="24"/>
                                              <w:szCs w:val="24"/>
                                            </w:rPr>
                                            <w:t xml:space="preserve">, със съхранено природно и културно наследство,ефективно използващ своя потенциал за постигане на </w:t>
                                          </w:r>
                                          <w:r w:rsidR="00F3751F" w:rsidRPr="003E5D08">
                                            <w:rPr>
                                              <w:rFonts w:asciiTheme="minorHAnsi" w:hAnsiTheme="minorHAnsi" w:cs="Times New Roman"/>
                                              <w:i/>
                                              <w:sz w:val="24"/>
                                              <w:szCs w:val="24"/>
                                            </w:rPr>
                                            <w:t>устойчиво и ба</w:t>
                                          </w:r>
                                          <w:r w:rsidR="00473F5F" w:rsidRPr="003E5D08">
                                            <w:rPr>
                                              <w:rFonts w:asciiTheme="minorHAnsi" w:hAnsiTheme="minorHAnsi" w:cs="Times New Roman"/>
                                              <w:i/>
                                              <w:sz w:val="24"/>
                                              <w:szCs w:val="24"/>
                                            </w:rPr>
                                            <w:t>-</w:t>
                                          </w:r>
                                          <w:r w:rsidR="00F3751F" w:rsidRPr="003E5D08">
                                            <w:rPr>
                                              <w:rFonts w:asciiTheme="minorHAnsi" w:hAnsiTheme="minorHAnsi" w:cs="Times New Roman"/>
                                              <w:i/>
                                              <w:sz w:val="24"/>
                                              <w:szCs w:val="24"/>
                                            </w:rPr>
                                            <w:t>лансирано социал</w:t>
                                          </w:r>
                                          <w:r w:rsidRPr="003E5D08">
                                            <w:rPr>
                                              <w:rFonts w:asciiTheme="minorHAnsi" w:hAnsiTheme="minorHAnsi" w:cs="Times New Roman"/>
                                              <w:i/>
                                              <w:sz w:val="24"/>
                                              <w:szCs w:val="24"/>
                                            </w:rPr>
                                            <w:t>но-икономическо развитие“</w:t>
                                          </w:r>
                                          <w:r w:rsidR="00375809" w:rsidRPr="003E5D08">
                                            <w:rPr>
                                              <w:rFonts w:asciiTheme="minorHAnsi" w:hAnsiTheme="minorHAnsi" w:cs="Times New Roman"/>
                                              <w:sz w:val="24"/>
                                              <w:szCs w:val="24"/>
                                            </w:rPr>
                                            <w:t xml:space="preserve">, която се реализира в три </w:t>
                                          </w:r>
                                          <w:r w:rsidRPr="003E5D08">
                                            <w:rPr>
                                              <w:rFonts w:asciiTheme="minorHAnsi" w:hAnsiTheme="minorHAnsi" w:cs="Times New Roman"/>
                                              <w:sz w:val="24"/>
                                              <w:szCs w:val="24"/>
                                            </w:rPr>
                                            <w:t>прио</w:t>
                                          </w:r>
                                          <w:r w:rsidR="00375809" w:rsidRPr="003E5D08">
                                            <w:rPr>
                                              <w:rFonts w:asciiTheme="minorHAnsi" w:hAnsiTheme="minorHAnsi" w:cs="Times New Roman"/>
                                              <w:sz w:val="24"/>
                                              <w:szCs w:val="24"/>
                                            </w:rPr>
                                            <w:t>ри</w:t>
                                          </w:r>
                                          <w:r w:rsidR="003F6DD5" w:rsidRPr="003E5D08">
                                            <w:rPr>
                                              <w:rFonts w:asciiTheme="minorHAnsi" w:hAnsiTheme="minorHAnsi" w:cs="Times New Roman"/>
                                              <w:sz w:val="24"/>
                                              <w:szCs w:val="24"/>
                                            </w:rPr>
                                            <w:t>-</w:t>
                                          </w:r>
                                          <w:r w:rsidR="00375809" w:rsidRPr="003E5D08">
                                            <w:rPr>
                                              <w:rFonts w:asciiTheme="minorHAnsi" w:hAnsiTheme="minorHAnsi" w:cs="Times New Roman"/>
                                              <w:sz w:val="24"/>
                                              <w:szCs w:val="24"/>
                                            </w:rPr>
                                            <w:t xml:space="preserve">тетнинаправления: </w:t>
                                          </w:r>
                                        </w:p>
                                        <w:p w:rsidR="005219FF" w:rsidRPr="003E5D08" w:rsidRDefault="005219FF" w:rsidP="003F6DD5">
                                          <w:pPr>
                                            <w:autoSpaceDE w:val="0"/>
                                            <w:autoSpaceDN w:val="0"/>
                                            <w:adjustRightInd w:val="0"/>
                                            <w:spacing w:after="0"/>
                                            <w:jc w:val="both"/>
                                            <w:rPr>
                                              <w:rFonts w:asciiTheme="minorHAnsi" w:hAnsiTheme="minorHAnsi" w:cs="Times New Roman"/>
                                              <w:sz w:val="24"/>
                                              <w:szCs w:val="24"/>
                                            </w:rPr>
                                          </w:pPr>
                                          <w:r w:rsidRPr="003E5D08">
                                            <w:rPr>
                                              <w:rFonts w:asciiTheme="minorHAnsi" w:hAnsiTheme="minorHAnsi" w:cs="Times New Roman"/>
                                              <w:i/>
                                              <w:sz w:val="24"/>
                                              <w:szCs w:val="24"/>
                                            </w:rPr>
                                            <w:t>ПРИОРИТЕТ 1:</w:t>
                                          </w:r>
                                          <w:r w:rsidRPr="003E5D08">
                                            <w:rPr>
                                              <w:rFonts w:asciiTheme="minorHAnsi" w:hAnsiTheme="minorHAnsi" w:cs="Times New Roman"/>
                                              <w:sz w:val="24"/>
                                              <w:szCs w:val="24"/>
                                            </w:rPr>
                                            <w:t xml:space="preserve">Подкрепа за интелигентна и динамична </w:t>
                                          </w:r>
                                          <w:r w:rsidR="007B091B" w:rsidRPr="003E5D08">
                                            <w:rPr>
                                              <w:rFonts w:asciiTheme="minorHAnsi" w:hAnsiTheme="minorHAnsi" w:cs="Times New Roman"/>
                                              <w:sz w:val="24"/>
                                              <w:szCs w:val="24"/>
                                            </w:rPr>
                                            <w:t>икономика на ЮИР</w:t>
                                          </w:r>
                                          <w:r w:rsidRPr="003E5D08">
                                            <w:rPr>
                                              <w:rFonts w:asciiTheme="minorHAnsi" w:hAnsiTheme="minorHAnsi" w:cs="Times New Roman"/>
                                              <w:sz w:val="24"/>
                                              <w:szCs w:val="24"/>
                                            </w:rPr>
                                            <w:t>.</w:t>
                                          </w:r>
                                        </w:p>
                                        <w:p w:rsidR="005219FF" w:rsidRPr="003E5D08" w:rsidRDefault="005219FF" w:rsidP="003F6DD5">
                                          <w:pPr>
                                            <w:autoSpaceDE w:val="0"/>
                                            <w:autoSpaceDN w:val="0"/>
                                            <w:adjustRightInd w:val="0"/>
                                            <w:spacing w:after="0"/>
                                            <w:jc w:val="both"/>
                                            <w:rPr>
                                              <w:rFonts w:asciiTheme="minorHAnsi" w:hAnsiTheme="minorHAnsi" w:cs="Times New Roman"/>
                                              <w:sz w:val="24"/>
                                              <w:szCs w:val="24"/>
                                            </w:rPr>
                                          </w:pPr>
                                          <w:r w:rsidRPr="003E5D08">
                                            <w:rPr>
                                              <w:rFonts w:asciiTheme="minorHAnsi" w:hAnsiTheme="minorHAnsi" w:cs="Times New Roman"/>
                                              <w:i/>
                                              <w:sz w:val="24"/>
                                              <w:szCs w:val="24"/>
                                            </w:rPr>
                                            <w:t>ПРИОРИТЕТ 2</w:t>
                                          </w:r>
                                          <w:r w:rsidRPr="003E5D08">
                                            <w:rPr>
                                              <w:rFonts w:asciiTheme="minorHAnsi" w:hAnsiTheme="minorHAnsi" w:cs="Times New Roman"/>
                                              <w:sz w:val="24"/>
                                              <w:szCs w:val="24"/>
                                            </w:rPr>
                                            <w:t xml:space="preserve">: Подобряване на образователното равнище на населението и качеството </w:t>
                                          </w:r>
                                          <w:r w:rsidR="007B091B" w:rsidRPr="003E5D08">
                                            <w:rPr>
                                              <w:rFonts w:asciiTheme="minorHAnsi" w:hAnsiTheme="minorHAnsi" w:cs="Times New Roman"/>
                                              <w:sz w:val="24"/>
                                              <w:szCs w:val="24"/>
                                            </w:rPr>
                                            <w:t>на живот в ЮИР</w:t>
                                          </w:r>
                                          <w:r w:rsidRPr="003E5D08">
                                            <w:rPr>
                                              <w:rFonts w:asciiTheme="minorHAnsi" w:hAnsiTheme="minorHAnsi" w:cs="Times New Roman"/>
                                              <w:sz w:val="24"/>
                                              <w:szCs w:val="24"/>
                                            </w:rPr>
                                            <w:t>.</w:t>
                                          </w:r>
                                        </w:p>
                                        <w:p w:rsidR="005219FF" w:rsidRPr="003E5D08" w:rsidRDefault="005219FF" w:rsidP="003F6DD5">
                                          <w:pPr>
                                            <w:autoSpaceDE w:val="0"/>
                                            <w:autoSpaceDN w:val="0"/>
                                            <w:adjustRightInd w:val="0"/>
                                            <w:spacing w:after="0"/>
                                            <w:jc w:val="both"/>
                                            <w:rPr>
                                              <w:rFonts w:asciiTheme="minorHAnsi" w:hAnsiTheme="minorHAnsi" w:cs="Times New Roman"/>
                                              <w:sz w:val="24"/>
                                              <w:szCs w:val="24"/>
                                            </w:rPr>
                                          </w:pPr>
                                          <w:r w:rsidRPr="003E5D08">
                                            <w:rPr>
                                              <w:rFonts w:asciiTheme="minorHAnsi" w:hAnsiTheme="minorHAnsi" w:cs="Times New Roman"/>
                                              <w:i/>
                                              <w:sz w:val="24"/>
                                              <w:szCs w:val="24"/>
                                            </w:rPr>
                                            <w:t>ПРИОРИТЕТ 3:</w:t>
                                          </w:r>
                                          <w:r w:rsidRPr="003E5D08">
                                            <w:rPr>
                                              <w:rFonts w:asciiTheme="minorHAnsi" w:hAnsiTheme="minorHAnsi" w:cs="Times New Roman"/>
                                              <w:sz w:val="24"/>
                                              <w:szCs w:val="24"/>
                                            </w:rPr>
                                            <w:t>Териториално сближаване и интегрирано развитие на градските, селските и крайбрежните райони</w:t>
                                          </w:r>
                                          <w:r w:rsidR="007B091B" w:rsidRPr="003E5D08">
                                            <w:rPr>
                                              <w:rFonts w:asciiTheme="minorHAnsi" w:hAnsiTheme="minorHAnsi" w:cs="Times New Roman"/>
                                              <w:sz w:val="24"/>
                                              <w:szCs w:val="24"/>
                                            </w:rPr>
                                            <w:t>.</w:t>
                                          </w:r>
                                        </w:p>
                                        <w:p w:rsidR="00123DD8" w:rsidRPr="003E5D08" w:rsidRDefault="00123DD8" w:rsidP="0067731F">
                                          <w:pPr>
                                            <w:autoSpaceDE w:val="0"/>
                                            <w:autoSpaceDN w:val="0"/>
                                            <w:adjustRightInd w:val="0"/>
                                            <w:spacing w:after="0"/>
                                            <w:ind w:right="495"/>
                                            <w:jc w:val="both"/>
                                            <w:rPr>
                                              <w:rFonts w:asciiTheme="minorHAnsi" w:hAnsiTheme="minorHAnsi" w:cs="Times New Roman"/>
                                              <w:sz w:val="24"/>
                                              <w:szCs w:val="24"/>
                                            </w:rPr>
                                          </w:pPr>
                                        </w:p>
                                        <w:p w:rsidR="004377CB" w:rsidRPr="003E5D08" w:rsidRDefault="00B40404" w:rsidP="0067731F">
                                          <w:pPr>
                                            <w:autoSpaceDE w:val="0"/>
                                            <w:autoSpaceDN w:val="0"/>
                                            <w:adjustRightInd w:val="0"/>
                                            <w:spacing w:after="0"/>
                                            <w:ind w:right="495"/>
                                            <w:jc w:val="both"/>
                                            <w:rPr>
                                              <w:rFonts w:asciiTheme="minorHAnsi" w:hAnsiTheme="minorHAnsi" w:cs="Times New Roman"/>
                                              <w:i/>
                                              <w:sz w:val="24"/>
                                              <w:szCs w:val="24"/>
                                            </w:rPr>
                                          </w:pPr>
                                          <w:r w:rsidRPr="003E5D08">
                                            <w:rPr>
                                              <w:rFonts w:asciiTheme="minorHAnsi" w:hAnsiTheme="minorHAnsi" w:cs="Times New Roman"/>
                                              <w:i/>
                                              <w:sz w:val="24"/>
                                              <w:szCs w:val="24"/>
                                            </w:rPr>
                                            <w:t>Таблица  № 60.</w:t>
                                          </w:r>
                                        </w:p>
                                        <w:tbl>
                                          <w:tblPr>
                                            <w:tblStyle w:val="a5"/>
                                            <w:tblW w:w="0" w:type="auto"/>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shd w:val="clear" w:color="auto" w:fill="FDE9D9" w:themeFill="accent6" w:themeFillTint="33"/>
                                            <w:tblLayout w:type="fixed"/>
                                            <w:tblLook w:val="04A0"/>
                                          </w:tblPr>
                                          <w:tblGrid>
                                            <w:gridCol w:w="4569"/>
                                            <w:gridCol w:w="4418"/>
                                          </w:tblGrid>
                                          <w:tr w:rsidR="00C86F7B" w:rsidRPr="003E5D08" w:rsidTr="006E4C40">
                                            <w:tc>
                                              <w:tcPr>
                                                <w:tcW w:w="4569" w:type="dxa"/>
                                                <w:shd w:val="clear" w:color="auto" w:fill="D6E3BC" w:themeFill="accent3" w:themeFillTint="66"/>
                                              </w:tcPr>
                                              <w:p w:rsidR="00E35CCA" w:rsidRPr="003E5D08" w:rsidRDefault="00C86F7B" w:rsidP="0067731F">
                                                <w:pPr>
                                                  <w:autoSpaceDE w:val="0"/>
                                                  <w:autoSpaceDN w:val="0"/>
                                                  <w:adjustRightInd w:val="0"/>
                                                  <w:spacing w:after="0"/>
                                                  <w:ind w:right="495"/>
                                                  <w:jc w:val="both"/>
                                                  <w:rPr>
                                                    <w:rFonts w:asciiTheme="minorHAnsi" w:hAnsiTheme="minorHAnsi" w:cs="TimesNewRoman,BoldOOEnc"/>
                                                    <w:bCs/>
                                                    <w:sz w:val="24"/>
                                                    <w:szCs w:val="24"/>
                                                  </w:rPr>
                                                </w:pPr>
                                                <w:r w:rsidRPr="003E5D08">
                                                  <w:rPr>
                                                    <w:rFonts w:asciiTheme="minorHAnsi" w:hAnsiTheme="minorHAnsi" w:cs="TimesNewRoman,BoldOOEnc"/>
                                                    <w:bCs/>
                                                    <w:sz w:val="24"/>
                                                    <w:szCs w:val="24"/>
                                                  </w:rPr>
                                                  <w:t xml:space="preserve">Специфични цели в ЮИР за периода </w:t>
                                                </w:r>
                                              </w:p>
                                              <w:p w:rsidR="00C86F7B" w:rsidRPr="003E5D08" w:rsidRDefault="00C86F7B" w:rsidP="0067731F">
                                                <w:pPr>
                                                  <w:autoSpaceDE w:val="0"/>
                                                  <w:autoSpaceDN w:val="0"/>
                                                  <w:adjustRightInd w:val="0"/>
                                                  <w:spacing w:after="0"/>
                                                  <w:ind w:right="495"/>
                                                  <w:jc w:val="both"/>
                                                  <w:rPr>
                                                    <w:rFonts w:asciiTheme="minorHAnsi" w:hAnsiTheme="minorHAnsi" w:cs="TimesNewRoman,BoldOOEnc"/>
                                                    <w:bCs/>
                                                    <w:sz w:val="24"/>
                                                    <w:szCs w:val="24"/>
                                                  </w:rPr>
                                                </w:pPr>
                                                <w:r w:rsidRPr="003E5D08">
                                                  <w:rPr>
                                                    <w:rFonts w:asciiTheme="minorHAnsi" w:hAnsiTheme="minorHAnsi" w:cs="TimesNewRoman,Bold"/>
                                                    <w:bCs/>
                                                    <w:sz w:val="24"/>
                                                    <w:szCs w:val="24"/>
                                                  </w:rPr>
                                                  <w:t>2021-2027</w:t>
                                                </w:r>
                                              </w:p>
                                            </w:tc>
                                            <w:tc>
                                              <w:tcPr>
                                                <w:tcW w:w="4418" w:type="dxa"/>
                                                <w:shd w:val="clear" w:color="auto" w:fill="D6E3BC" w:themeFill="accent3" w:themeFillTint="66"/>
                                              </w:tcPr>
                                              <w:p w:rsidR="00C86F7B" w:rsidRPr="003E5D08" w:rsidRDefault="00C86F7B" w:rsidP="0067731F">
                                                <w:pPr>
                                                  <w:autoSpaceDE w:val="0"/>
                                                  <w:autoSpaceDN w:val="0"/>
                                                  <w:adjustRightInd w:val="0"/>
                                                  <w:spacing w:after="0"/>
                                                  <w:ind w:right="495"/>
                                                  <w:jc w:val="both"/>
                                                  <w:rPr>
                                                    <w:rFonts w:asciiTheme="minorHAnsi" w:hAnsiTheme="minorHAnsi" w:cs="TimesNewRoman,BoldOOEnc"/>
                                                    <w:bCs/>
                                                    <w:sz w:val="24"/>
                                                    <w:szCs w:val="24"/>
                                                  </w:rPr>
                                                </w:pPr>
                                                <w:r w:rsidRPr="003E5D08">
                                                  <w:rPr>
                                                    <w:rFonts w:asciiTheme="minorHAnsi" w:hAnsiTheme="minorHAnsi" w:cs="TimesNewRoman,BoldOOEnc"/>
                                                    <w:bCs/>
                                                    <w:sz w:val="24"/>
                                                    <w:szCs w:val="24"/>
                                                  </w:rPr>
                                                  <w:t>Приоритети на ПИРО на община Гурково</w:t>
                                                </w:r>
                                              </w:p>
                                              <w:p w:rsidR="00C86F7B" w:rsidRPr="003E5D08" w:rsidRDefault="00C86F7B" w:rsidP="0067731F">
                                                <w:pPr>
                                                  <w:autoSpaceDE w:val="0"/>
                                                  <w:autoSpaceDN w:val="0"/>
                                                  <w:adjustRightInd w:val="0"/>
                                                  <w:spacing w:after="0"/>
                                                  <w:ind w:right="495"/>
                                                  <w:jc w:val="both"/>
                                                  <w:rPr>
                                                    <w:rFonts w:asciiTheme="minorHAnsi" w:hAnsiTheme="minorHAnsi" w:cs="TimesNewRoman,BoldOOEnc"/>
                                                    <w:bCs/>
                                                    <w:sz w:val="24"/>
                                                    <w:szCs w:val="24"/>
                                                  </w:rPr>
                                                </w:pPr>
                                              </w:p>
                                            </w:tc>
                                          </w:tr>
                                          <w:tr w:rsidR="00C86F7B" w:rsidRPr="003E5D08" w:rsidTr="006E4C40">
                                            <w:tc>
                                              <w:tcPr>
                                                <w:tcW w:w="4569" w:type="dxa"/>
                                                <w:shd w:val="clear" w:color="auto" w:fill="auto"/>
                                              </w:tcPr>
                                              <w:p w:rsidR="00C86F7B" w:rsidRPr="003E5D08" w:rsidRDefault="00C86F7B" w:rsidP="0067731F">
                                                <w:pPr>
                                                  <w:autoSpaceDE w:val="0"/>
                                                  <w:autoSpaceDN w:val="0"/>
                                                  <w:adjustRightInd w:val="0"/>
                                                  <w:spacing w:after="0"/>
                                                  <w:ind w:right="495"/>
                                                  <w:jc w:val="both"/>
                                                  <w:rPr>
                                                    <w:rFonts w:asciiTheme="minorHAnsi" w:hAnsiTheme="minorHAnsi" w:cs="TimesNewRoman,BoldOOEnc"/>
                                                    <w:bCs/>
                                                    <w:sz w:val="24"/>
                                                    <w:szCs w:val="24"/>
                                                  </w:rPr>
                                                </w:pPr>
                                                <w:r w:rsidRPr="003E5D08">
                                                  <w:rPr>
                                                    <w:rFonts w:asciiTheme="minorHAnsi" w:hAnsiTheme="minorHAnsi" w:cs="TimesNewRoman,BoldOOEnc"/>
                                                    <w:bCs/>
                                                    <w:sz w:val="24"/>
                                                    <w:szCs w:val="24"/>
                                                  </w:rPr>
                                                  <w:t>СЦ 1.1.Засилване на капацитета за научни изсл</w:t>
                                                </w:r>
                                                <w:r w:rsidR="00EC3437" w:rsidRPr="003E5D08">
                                                  <w:rPr>
                                                    <w:rFonts w:asciiTheme="minorHAnsi" w:hAnsiTheme="minorHAnsi" w:cs="TimesNewRoman,BoldOOEnc"/>
                                                    <w:bCs/>
                                                    <w:sz w:val="24"/>
                                                    <w:szCs w:val="24"/>
                                                  </w:rPr>
                                                  <w:t>едвания и иновации и на въвежда</w:t>
                                                </w:r>
                                                <w:r w:rsidRPr="003E5D08">
                                                  <w:rPr>
                                                    <w:rFonts w:asciiTheme="minorHAnsi" w:hAnsiTheme="minorHAnsi" w:cs="TimesNewRoman,BoldOOEnc"/>
                                                    <w:bCs/>
                                                    <w:sz w:val="24"/>
                                                    <w:szCs w:val="24"/>
                                                  </w:rPr>
                                                  <w:t>нето на модерни технологии</w:t>
                                                </w:r>
                                              </w:p>
                                            </w:tc>
                                            <w:tc>
                                              <w:tcPr>
                                                <w:tcW w:w="4418" w:type="dxa"/>
                                                <w:shd w:val="clear" w:color="auto" w:fill="auto"/>
                                              </w:tcPr>
                                              <w:p w:rsidR="00C86F7B" w:rsidRPr="003E5D08" w:rsidRDefault="00532EF6" w:rsidP="003F6DD5">
                                                <w:pPr>
                                                  <w:spacing w:after="0"/>
                                                  <w:rPr>
                                                    <w:rFonts w:asciiTheme="minorHAnsi" w:hAnsiTheme="minorHAnsi"/>
                                                    <w:sz w:val="24"/>
                                                    <w:szCs w:val="24"/>
                                                  </w:rPr>
                                                </w:pPr>
                                                <w:r w:rsidRPr="003E5D08">
                                                  <w:rPr>
                                                    <w:rFonts w:asciiTheme="minorHAnsi" w:hAnsiTheme="minorHAnsi"/>
                                                    <w:sz w:val="24"/>
                                                    <w:szCs w:val="24"/>
                                                  </w:rPr>
                                                  <w:t>Приоритет 5: Подкрепа на общинската икономика за иновации и технологичноразвитие</w:t>
                                                </w:r>
                                              </w:p>
                                            </w:tc>
                                          </w:tr>
                                          <w:tr w:rsidR="00532EF6" w:rsidRPr="003E5D08" w:rsidTr="006E4C40">
                                            <w:tc>
                                              <w:tcPr>
                                                <w:tcW w:w="4569" w:type="dxa"/>
                                                <w:shd w:val="clear" w:color="auto" w:fill="auto"/>
                                              </w:tcPr>
                                              <w:p w:rsidR="00532EF6" w:rsidRPr="003E5D08" w:rsidRDefault="00532EF6" w:rsidP="0067731F">
                                                <w:pPr>
                                                  <w:autoSpaceDE w:val="0"/>
                                                  <w:autoSpaceDN w:val="0"/>
                                                  <w:adjustRightInd w:val="0"/>
                                                  <w:spacing w:after="0"/>
                                                  <w:ind w:right="495"/>
                                                  <w:jc w:val="both"/>
                                                  <w:rPr>
                                                    <w:rFonts w:asciiTheme="minorHAnsi" w:hAnsiTheme="minorHAnsi" w:cs="TimesNewRoman,BoldOOEnc"/>
                                                    <w:bCs/>
                                                    <w:sz w:val="24"/>
                                                    <w:szCs w:val="24"/>
                                                  </w:rPr>
                                                </w:pPr>
                                                <w:r w:rsidRPr="003E5D08">
                                                  <w:rPr>
                                                    <w:rFonts w:asciiTheme="minorHAnsi" w:hAnsiTheme="minorHAnsi" w:cs="TimesNewRoman,BoldOOEnc"/>
                                                    <w:bCs/>
                                                    <w:sz w:val="24"/>
                                                    <w:szCs w:val="24"/>
                                                  </w:rPr>
                                                  <w:t>СЦ 2.2Подобряване на здравната, со-циалната, културната и спортната инфра-</w:t>
                                                </w:r>
                                              </w:p>
                                              <w:p w:rsidR="00532EF6" w:rsidRPr="003E5D08" w:rsidRDefault="00532EF6" w:rsidP="0067731F">
                                                <w:pPr>
                                                  <w:autoSpaceDE w:val="0"/>
                                                  <w:autoSpaceDN w:val="0"/>
                                                  <w:adjustRightInd w:val="0"/>
                                                  <w:spacing w:after="0"/>
                                                  <w:ind w:right="495"/>
                                                  <w:jc w:val="both"/>
                                                  <w:rPr>
                                                    <w:rFonts w:asciiTheme="minorHAnsi" w:hAnsiTheme="minorHAnsi" w:cs="TimesNewRoman,BoldOOEnc"/>
                                                    <w:bCs/>
                                                    <w:sz w:val="24"/>
                                                    <w:szCs w:val="24"/>
                                                  </w:rPr>
                                                </w:pPr>
                                                <w:r w:rsidRPr="003E5D08">
                                                  <w:rPr>
                                                    <w:rFonts w:asciiTheme="minorHAnsi" w:hAnsiTheme="minorHAnsi" w:cs="TimesNewRoman,BoldOOEnc"/>
                                                    <w:bCs/>
                                                    <w:sz w:val="24"/>
                                                    <w:szCs w:val="24"/>
                                                  </w:rPr>
                                                  <w:t>структура и достъпа до услуги</w:t>
                                                </w:r>
                                              </w:p>
                                            </w:tc>
                                            <w:tc>
                                              <w:tcPr>
                                                <w:tcW w:w="4418" w:type="dxa"/>
                                                <w:shd w:val="clear" w:color="auto" w:fill="auto"/>
                                              </w:tcPr>
                                              <w:p w:rsidR="00532EF6" w:rsidRPr="003E5D08" w:rsidRDefault="00532EF6" w:rsidP="003F6DD5">
                                                <w:pPr>
                                                  <w:spacing w:after="0"/>
                                                  <w:rPr>
                                                    <w:rFonts w:asciiTheme="minorHAnsi" w:eastAsia="TimesNewRomanOOEnc" w:hAnsiTheme="minorHAnsi"/>
                                                    <w:sz w:val="24"/>
                                                    <w:szCs w:val="24"/>
                                                  </w:rPr>
                                                </w:pPr>
                                                <w:r w:rsidRPr="003E5D08">
                                                  <w:rPr>
                                                    <w:rFonts w:asciiTheme="minorHAnsi" w:hAnsiTheme="minorHAnsi"/>
                                                    <w:sz w:val="24"/>
                                                    <w:szCs w:val="24"/>
                                                  </w:rPr>
                                                  <w:t>Приоритет 7: Осигуряване на достъп до качествени здравни услуги</w:t>
                                                </w:r>
                                              </w:p>
                                              <w:p w:rsidR="00532EF6" w:rsidRPr="003E5D08" w:rsidRDefault="00532EF6" w:rsidP="003F6DD5">
                                                <w:pPr>
                                                  <w:spacing w:after="0"/>
                                                  <w:rPr>
                                                    <w:rFonts w:asciiTheme="minorHAnsi" w:hAnsiTheme="minorHAnsi"/>
                                                    <w:sz w:val="24"/>
                                                    <w:szCs w:val="24"/>
                                                  </w:rPr>
                                                </w:pPr>
                                                <w:r w:rsidRPr="003E5D08">
                                                  <w:rPr>
                                                    <w:rFonts w:asciiTheme="minorHAnsi" w:hAnsiTheme="minorHAnsi"/>
                                                    <w:sz w:val="24"/>
                                                    <w:szCs w:val="24"/>
                                                  </w:rPr>
                                                  <w:t>Приоритет 8: Достъп до специали</w:t>
                                                </w:r>
                                                <w:r w:rsidR="00123DD8" w:rsidRPr="003E5D08">
                                                  <w:rPr>
                                                    <w:rFonts w:asciiTheme="minorHAnsi" w:hAnsiTheme="minorHAnsi"/>
                                                    <w:sz w:val="24"/>
                                                    <w:szCs w:val="24"/>
                                                  </w:rPr>
                                                  <w:t>-</w:t>
                                                </w:r>
                                                <w:r w:rsidRPr="003E5D08">
                                                  <w:rPr>
                                                    <w:rFonts w:asciiTheme="minorHAnsi" w:hAnsiTheme="minorHAnsi"/>
                                                    <w:sz w:val="24"/>
                                                    <w:szCs w:val="24"/>
                                                  </w:rPr>
                                                  <w:t>зирана дългосрочна грижа и социално включване</w:t>
                                                </w:r>
                                              </w:p>
                                              <w:p w:rsidR="00532EF6" w:rsidRPr="003E5D08" w:rsidRDefault="00532EF6" w:rsidP="003F6DD5">
                                                <w:pPr>
                                                  <w:spacing w:after="0"/>
                                                  <w:rPr>
                                                    <w:rFonts w:asciiTheme="minorHAnsi" w:hAnsiTheme="minorHAnsi"/>
                                                    <w:sz w:val="24"/>
                                                    <w:szCs w:val="24"/>
                                                  </w:rPr>
                                                </w:pPr>
                                                <w:r w:rsidRPr="003E5D08">
                                                  <w:rPr>
                                                    <w:rFonts w:asciiTheme="minorHAnsi" w:hAnsiTheme="minorHAnsi"/>
                                                    <w:sz w:val="24"/>
                                                    <w:szCs w:val="24"/>
                                                  </w:rPr>
                                                  <w:t>Приоритет 10: Подкрепа на културните институции и социализация и</w:t>
                                                </w:r>
                                                <w:r w:rsidR="004B33EE" w:rsidRPr="003E5D08">
                                                  <w:rPr>
                                                    <w:rFonts w:asciiTheme="minorHAnsi" w:hAnsiTheme="minorHAnsi"/>
                                                    <w:sz w:val="24"/>
                                                    <w:szCs w:val="24"/>
                                                  </w:rPr>
                                                  <w:t xml:space="preserve"> представя</w:t>
                                                </w:r>
                                                <w:r w:rsidRPr="003E5D08">
                                                  <w:rPr>
                                                    <w:rFonts w:asciiTheme="minorHAnsi" w:hAnsiTheme="minorHAnsi"/>
                                                    <w:sz w:val="24"/>
                                                    <w:szCs w:val="24"/>
                                                  </w:rPr>
                                                  <w:t>не на културно историческото наследство. Достъп до спорт и услуги</w:t>
                                                </w:r>
                                              </w:p>
                                              <w:p w:rsidR="00532EF6" w:rsidRPr="003E5D08" w:rsidRDefault="00532EF6" w:rsidP="003F6DD5">
                                                <w:pPr>
                                                  <w:spacing w:after="0"/>
                                                  <w:rPr>
                                                    <w:rFonts w:asciiTheme="minorHAnsi" w:eastAsia="TimesNewRomanOOEnc" w:hAnsiTheme="minorHAnsi"/>
                                                    <w:sz w:val="24"/>
                                                    <w:szCs w:val="24"/>
                                                  </w:rPr>
                                                </w:pPr>
                                                <w:r w:rsidRPr="003E5D08">
                                                  <w:rPr>
                                                    <w:rFonts w:asciiTheme="minorHAnsi" w:eastAsia="TimesNewRomanOOEnc" w:hAnsiTheme="minorHAnsi"/>
                                                    <w:sz w:val="24"/>
                                                    <w:szCs w:val="24"/>
                                                  </w:rPr>
                                                  <w:t>Приоритет 11: Подобряване на ВИК инфраструктурата.</w:t>
                                                </w:r>
                                              </w:p>
                                              <w:p w:rsidR="00532EF6" w:rsidRPr="003E5D08" w:rsidRDefault="00532EF6" w:rsidP="003F6DD5">
                                                <w:pPr>
                                                  <w:spacing w:after="0"/>
                                                  <w:rPr>
                                                    <w:rFonts w:asciiTheme="minorHAnsi" w:hAnsiTheme="minorHAnsi"/>
                                                    <w:sz w:val="24"/>
                                                    <w:szCs w:val="24"/>
                                                  </w:rPr>
                                                </w:pPr>
                                                <w:r w:rsidRPr="003E5D08">
                                                  <w:rPr>
                                                    <w:rFonts w:asciiTheme="minorHAnsi" w:hAnsiTheme="minorHAnsi"/>
                                                    <w:sz w:val="24"/>
                                                    <w:szCs w:val="24"/>
                                                  </w:rPr>
                                                  <w:t>Приоритет 14: Подобряване на транспортната достъпност и свързаност</w:t>
                                                </w:r>
                                              </w:p>
                                            </w:tc>
                                          </w:tr>
                                          <w:tr w:rsidR="00532EF6" w:rsidRPr="003E5D08" w:rsidTr="006E4C40">
                                            <w:tc>
                                              <w:tcPr>
                                                <w:tcW w:w="4569" w:type="dxa"/>
                                                <w:shd w:val="clear" w:color="auto" w:fill="auto"/>
                                              </w:tcPr>
                                              <w:p w:rsidR="00532EF6" w:rsidRPr="003E5D08" w:rsidRDefault="00532EF6" w:rsidP="0067731F">
                                                <w:pPr>
                                                  <w:autoSpaceDE w:val="0"/>
                                                  <w:autoSpaceDN w:val="0"/>
                                                  <w:adjustRightInd w:val="0"/>
                                                  <w:spacing w:after="0"/>
                                                  <w:ind w:right="495"/>
                                                  <w:jc w:val="both"/>
                                                  <w:rPr>
                                                    <w:rFonts w:asciiTheme="minorHAnsi" w:hAnsiTheme="minorHAnsi" w:cs="TimesNewRoman,BoldOOEnc"/>
                                                    <w:bCs/>
                                                    <w:sz w:val="24"/>
                                                    <w:szCs w:val="24"/>
                                                  </w:rPr>
                                                </w:pPr>
                                                <w:r w:rsidRPr="003E5D08">
                                                  <w:rPr>
                                                    <w:rFonts w:asciiTheme="minorHAnsi" w:hAnsiTheme="minorHAnsi" w:cs="TimesNewRoman,BoldOOEnc"/>
                                                    <w:bCs/>
                                                    <w:sz w:val="24"/>
                                                    <w:szCs w:val="24"/>
                                                  </w:rPr>
                                                  <w:t xml:space="preserve">СЦ </w:t>
                                                </w:r>
                                                <w:r w:rsidR="006E4C40" w:rsidRPr="003E5D08">
                                                  <w:rPr>
                                                    <w:rFonts w:asciiTheme="minorHAnsi" w:hAnsiTheme="minorHAnsi" w:cs="TimesNewRoman,BoldOOEnc"/>
                                                    <w:bCs/>
                                                    <w:sz w:val="24"/>
                                                    <w:szCs w:val="24"/>
                                                  </w:rPr>
                                                  <w:t>2.3 Изграждане и/или рехабилита</w:t>
                                                </w:r>
                                                <w:r w:rsidRPr="003E5D08">
                                                  <w:rPr>
                                                    <w:rFonts w:asciiTheme="minorHAnsi" w:hAnsiTheme="minorHAnsi" w:cs="TimesNewRoman,BoldOOEnc"/>
                                                    <w:bCs/>
                                                    <w:sz w:val="24"/>
                                                    <w:szCs w:val="24"/>
                                                  </w:rPr>
                                                  <w:t>цията на техническа инфраструктура</w:t>
                                                </w:r>
                                              </w:p>
                                            </w:tc>
                                            <w:tc>
                                              <w:tcPr>
                                                <w:tcW w:w="4418" w:type="dxa"/>
                                                <w:shd w:val="clear" w:color="auto" w:fill="auto"/>
                                              </w:tcPr>
                                              <w:p w:rsidR="00882721" w:rsidRPr="003E5D08" w:rsidRDefault="003C011A" w:rsidP="00212C7F">
                                                <w:pPr>
                                                  <w:spacing w:after="120"/>
                                                  <w:ind w:right="493"/>
                                                  <w:rPr>
                                                    <w:rFonts w:asciiTheme="minorHAnsi" w:hAnsiTheme="minorHAnsi"/>
                                                    <w:sz w:val="24"/>
                                                    <w:szCs w:val="24"/>
                                                  </w:rPr>
                                                </w:pPr>
                                                <w:r w:rsidRPr="003E5D08">
                                                  <w:rPr>
                                                    <w:rFonts w:asciiTheme="minorHAnsi" w:hAnsiTheme="minorHAnsi"/>
                                                    <w:sz w:val="24"/>
                                                    <w:szCs w:val="24"/>
                                                  </w:rPr>
                                                  <w:t>Приоритет 1: Стимулиране на съз</w:t>
                                                </w:r>
                                                <w:r w:rsidR="00123DD8" w:rsidRPr="003E5D08">
                                                  <w:rPr>
                                                    <w:rFonts w:asciiTheme="minorHAnsi" w:hAnsiTheme="minorHAnsi"/>
                                                    <w:sz w:val="24"/>
                                                    <w:szCs w:val="24"/>
                                                  </w:rPr>
                                                  <w:t>-</w:t>
                                                </w:r>
                                                <w:r w:rsidRPr="003E5D08">
                                                  <w:rPr>
                                                    <w:rFonts w:asciiTheme="minorHAnsi" w:hAnsiTheme="minorHAnsi"/>
                                                    <w:sz w:val="24"/>
                                                    <w:szCs w:val="24"/>
                                                  </w:rPr>
                                                  <w:t>да</w:t>
                                                </w:r>
                                                <w:r w:rsidR="00123DD8" w:rsidRPr="003E5D08">
                                                  <w:rPr>
                                                    <w:rFonts w:asciiTheme="minorHAnsi" w:hAnsiTheme="minorHAnsi"/>
                                                    <w:sz w:val="24"/>
                                                    <w:szCs w:val="24"/>
                                                  </w:rPr>
                                                  <w:t xml:space="preserve">ване и развитие на местен </w:t>
                                                </w:r>
                                                <w:r w:rsidRPr="003E5D08">
                                                  <w:rPr>
                                                    <w:rFonts w:asciiTheme="minorHAnsi" w:hAnsiTheme="minorHAnsi"/>
                                                    <w:sz w:val="24"/>
                                                    <w:szCs w:val="24"/>
                                                  </w:rPr>
                                                  <w:t>биз</w:t>
                                                </w:r>
                                                <w:r w:rsidR="00123DD8" w:rsidRPr="003E5D08">
                                                  <w:rPr>
                                                    <w:rFonts w:asciiTheme="minorHAnsi" w:hAnsiTheme="minorHAnsi"/>
                                                    <w:sz w:val="24"/>
                                                    <w:szCs w:val="24"/>
                                                  </w:rPr>
                                                  <w:t>-</w:t>
                                                </w:r>
                                                <w:r w:rsidRPr="003E5D08">
                                                  <w:rPr>
                                                    <w:rFonts w:asciiTheme="minorHAnsi" w:hAnsiTheme="minorHAnsi"/>
                                                    <w:sz w:val="24"/>
                                                    <w:szCs w:val="24"/>
                                                  </w:rPr>
                                                  <w:t>нес и привличане на инвеститори, чрез създаване на нови индус</w:t>
                                                </w:r>
                                                <w:r w:rsidR="00123DD8" w:rsidRPr="003E5D08">
                                                  <w:rPr>
                                                    <w:rFonts w:asciiTheme="minorHAnsi" w:hAnsiTheme="minorHAnsi"/>
                                                    <w:sz w:val="24"/>
                                                    <w:szCs w:val="24"/>
                                                  </w:rPr>
                                                  <w:t>-</w:t>
                                                </w:r>
                                                <w:r w:rsidRPr="003E5D08">
                                                  <w:rPr>
                                                    <w:rFonts w:asciiTheme="minorHAnsi" w:hAnsiTheme="minorHAnsi"/>
                                                    <w:sz w:val="24"/>
                                                    <w:szCs w:val="24"/>
                                                  </w:rPr>
                                                  <w:t>триални и технологични зони.</w:t>
                                                </w:r>
                                              </w:p>
                                              <w:p w:rsidR="00882721" w:rsidRPr="003E5D08" w:rsidRDefault="003C011A" w:rsidP="00212C7F">
                                                <w:pPr>
                                                  <w:spacing w:after="120"/>
                                                  <w:ind w:right="493"/>
                                                  <w:rPr>
                                                    <w:rFonts w:asciiTheme="minorHAnsi" w:hAnsiTheme="minorHAnsi"/>
                                                    <w:sz w:val="24"/>
                                                    <w:szCs w:val="24"/>
                                                  </w:rPr>
                                                </w:pPr>
                                                <w:r w:rsidRPr="003E5D08">
                                                  <w:rPr>
                                                    <w:rFonts w:asciiTheme="minorHAnsi" w:hAnsiTheme="minorHAnsi"/>
                                                    <w:sz w:val="24"/>
                                                    <w:szCs w:val="24"/>
                                                  </w:rPr>
                                                  <w:t>Приоритет 2: Насърчаване на предприемачеството</w:t>
                                                </w:r>
                                              </w:p>
                                              <w:p w:rsidR="00532EF6" w:rsidRPr="003E5D08" w:rsidRDefault="003C011A" w:rsidP="00212C7F">
                                                <w:pPr>
                                                  <w:spacing w:after="120"/>
                                                  <w:ind w:right="493"/>
                                                  <w:rPr>
                                                    <w:rFonts w:asciiTheme="minorHAnsi" w:hAnsiTheme="minorHAnsi"/>
                                                    <w:sz w:val="24"/>
                                                    <w:szCs w:val="24"/>
                                                  </w:rPr>
                                                </w:pPr>
                                                <w:r w:rsidRPr="003E5D08">
                                                  <w:rPr>
                                                    <w:rFonts w:asciiTheme="minorHAnsi" w:hAnsiTheme="minorHAnsi"/>
                                                    <w:sz w:val="24"/>
                                                    <w:szCs w:val="24"/>
                                                  </w:rPr>
                                                  <w:t>Приоритет 6: Цифровизация на икономиката:</w:t>
                                                </w:r>
                                              </w:p>
                                            </w:tc>
                                          </w:tr>
                                          <w:tr w:rsidR="00532EF6" w:rsidRPr="003E5D08" w:rsidTr="006E4C40">
                                            <w:tc>
                                              <w:tcPr>
                                                <w:tcW w:w="4569" w:type="dxa"/>
                                                <w:shd w:val="clear" w:color="auto" w:fill="auto"/>
                                              </w:tcPr>
                                              <w:p w:rsidR="00532EF6" w:rsidRPr="003E5D08" w:rsidRDefault="00532EF6" w:rsidP="0067731F">
                                                <w:pPr>
                                                  <w:autoSpaceDE w:val="0"/>
                                                  <w:autoSpaceDN w:val="0"/>
                                                  <w:adjustRightInd w:val="0"/>
                                                  <w:spacing w:after="0"/>
                                                  <w:ind w:right="495"/>
                                                  <w:jc w:val="both"/>
                                                  <w:rPr>
                                                    <w:rFonts w:asciiTheme="minorHAnsi" w:hAnsiTheme="minorHAnsi" w:cs="TimesNewRoman,BoldOOEnc"/>
                                                    <w:bCs/>
                                                    <w:sz w:val="24"/>
                                                    <w:szCs w:val="24"/>
                                                  </w:rPr>
                                                </w:pPr>
                                                <w:r w:rsidRPr="003E5D08">
                                                  <w:rPr>
                                                    <w:rFonts w:asciiTheme="minorHAnsi" w:hAnsiTheme="minorHAnsi" w:cs="TimesNewRoman,BoldOOEnc"/>
                                                    <w:bCs/>
                                                    <w:sz w:val="24"/>
                                                    <w:szCs w:val="24"/>
                                                  </w:rPr>
                                                  <w:lastRenderedPageBreak/>
                                                  <w:t>СЦ 2.4. Насърчаване на нисковъглеродна икономика, зелени инвестиции, кръгова иконо</w:t>
                                                </w:r>
                                                <w:r w:rsidR="006E4C40" w:rsidRPr="003E5D08">
                                                  <w:rPr>
                                                    <w:rFonts w:asciiTheme="minorHAnsi" w:hAnsiTheme="minorHAnsi" w:cs="TimesNewRoman,BoldOOEnc"/>
                                                    <w:bCs/>
                                                    <w:sz w:val="24"/>
                                                    <w:szCs w:val="24"/>
                                                  </w:rPr>
                                                  <w:t xml:space="preserve">мика, приспособяване към изменението  на </w:t>
                                                </w:r>
                                                <w:r w:rsidRPr="003E5D08">
                                                  <w:rPr>
                                                    <w:rFonts w:asciiTheme="minorHAnsi" w:hAnsiTheme="minorHAnsi" w:cs="TimesNewRoman,BoldOOEnc"/>
                                                    <w:bCs/>
                                                    <w:sz w:val="24"/>
                                                    <w:szCs w:val="24"/>
                                                  </w:rPr>
                                                  <w:t>климата, превенция и управле-ние на риска</w:t>
                                                </w:r>
                                              </w:p>
                                            </w:tc>
                                            <w:tc>
                                              <w:tcPr>
                                                <w:tcW w:w="4418" w:type="dxa"/>
                                                <w:shd w:val="clear" w:color="auto" w:fill="auto"/>
                                              </w:tcPr>
                                              <w:p w:rsidR="00882721" w:rsidRPr="003E5D08" w:rsidRDefault="003C011A" w:rsidP="0067731F">
                                                <w:pPr>
                                                  <w:autoSpaceDE w:val="0"/>
                                                  <w:autoSpaceDN w:val="0"/>
                                                  <w:adjustRightInd w:val="0"/>
                                                  <w:spacing w:after="0"/>
                                                  <w:ind w:right="495"/>
                                                  <w:jc w:val="both"/>
                                                  <w:rPr>
                                                    <w:rFonts w:asciiTheme="minorHAnsi" w:eastAsia="TimesNewRomanOOEnc" w:hAnsiTheme="minorHAnsi" w:cs="TimesNewRoman,BoldItalicOOEnc"/>
                                                    <w:bCs/>
                                                    <w:iCs/>
                                                    <w:sz w:val="24"/>
                                                    <w:szCs w:val="24"/>
                                                  </w:rPr>
                                                </w:pPr>
                                                <w:r w:rsidRPr="003E5D08">
                                                  <w:rPr>
                                                    <w:rFonts w:asciiTheme="minorHAnsi" w:eastAsia="TimesNewRomanOOEnc" w:hAnsiTheme="minorHAnsi" w:cs="TimesNewRoman,BoldItalicOOEnc"/>
                                                    <w:bCs/>
                                                    <w:iCs/>
                                                    <w:sz w:val="24"/>
                                                    <w:szCs w:val="24"/>
                                                  </w:rPr>
                                                  <w:t>Приоритет 12: Развитие на енер</w:t>
                                                </w:r>
                                                <w:r w:rsidR="00123DD8" w:rsidRPr="003E5D08">
                                                  <w:rPr>
                                                    <w:rFonts w:asciiTheme="minorHAnsi" w:eastAsia="TimesNewRomanOOEnc" w:hAnsiTheme="minorHAnsi" w:cs="TimesNewRoman,BoldItalicOOEnc"/>
                                                    <w:bCs/>
                                                    <w:iCs/>
                                                    <w:sz w:val="24"/>
                                                    <w:szCs w:val="24"/>
                                                  </w:rPr>
                                                  <w:t>-</w:t>
                                                </w:r>
                                                <w:r w:rsidRPr="003E5D08">
                                                  <w:rPr>
                                                    <w:rFonts w:asciiTheme="minorHAnsi" w:eastAsia="TimesNewRomanOOEnc" w:hAnsiTheme="minorHAnsi" w:cs="TimesNewRoman,BoldItalicOOEnc"/>
                                                    <w:bCs/>
                                                    <w:iCs/>
                                                    <w:sz w:val="24"/>
                                                    <w:szCs w:val="24"/>
                                                  </w:rPr>
                                                  <w:t>гийната инфраструктура. Енергийна ефективност</w:t>
                                                </w:r>
                                              </w:p>
                                              <w:p w:rsidR="003C011A" w:rsidRPr="003E5D08" w:rsidRDefault="003C011A" w:rsidP="0067731F">
                                                <w:pPr>
                                                  <w:autoSpaceDE w:val="0"/>
                                                  <w:autoSpaceDN w:val="0"/>
                                                  <w:adjustRightInd w:val="0"/>
                                                  <w:spacing w:after="0"/>
                                                  <w:ind w:right="495"/>
                                                  <w:jc w:val="both"/>
                                                  <w:rPr>
                                                    <w:rFonts w:asciiTheme="minorHAnsi" w:hAnsiTheme="minorHAnsi" w:cs="TimesNewRoman,BoldOOEnc"/>
                                                    <w:b/>
                                                    <w:bCs/>
                                                    <w:sz w:val="24"/>
                                                    <w:szCs w:val="24"/>
                                                  </w:rPr>
                                                </w:pPr>
                                                <w:r w:rsidRPr="003E5D08">
                                                  <w:rPr>
                                                    <w:rFonts w:asciiTheme="minorHAnsi" w:hAnsiTheme="minorHAnsi" w:cs="TimesNewRoman,BoldItalicOOEnc"/>
                                                    <w:bCs/>
                                                    <w:iCs/>
                                                    <w:sz w:val="24"/>
                                                    <w:szCs w:val="24"/>
                                                  </w:rPr>
                                                  <w:t>Приоритет 13: Инвестиции за опазване на биологичното разнообразиеи защита от рискове от климатични промени</w:t>
                                                </w:r>
                                              </w:p>
                                            </w:tc>
                                          </w:tr>
                                          <w:tr w:rsidR="00532EF6" w:rsidRPr="003E5D08" w:rsidTr="006E4C40">
                                            <w:tc>
                                              <w:tcPr>
                                                <w:tcW w:w="4569" w:type="dxa"/>
                                                <w:shd w:val="clear" w:color="auto" w:fill="auto"/>
                                              </w:tcPr>
                                              <w:p w:rsidR="00532EF6" w:rsidRPr="003E5D08" w:rsidRDefault="00532EF6" w:rsidP="0067731F">
                                                <w:pPr>
                                                  <w:autoSpaceDE w:val="0"/>
                                                  <w:autoSpaceDN w:val="0"/>
                                                  <w:adjustRightInd w:val="0"/>
                                                  <w:spacing w:after="0"/>
                                                  <w:ind w:right="495"/>
                                                  <w:jc w:val="both"/>
                                                  <w:rPr>
                                                    <w:rFonts w:asciiTheme="minorHAnsi" w:hAnsiTheme="minorHAnsi" w:cs="TimesNewRoman,BoldOOEnc"/>
                                                    <w:bCs/>
                                                    <w:sz w:val="24"/>
                                                    <w:szCs w:val="24"/>
                                                  </w:rPr>
                                                </w:pPr>
                                                <w:r w:rsidRPr="003E5D08">
                                                  <w:rPr>
                                                    <w:rFonts w:asciiTheme="minorHAnsi" w:hAnsiTheme="minorHAnsi" w:cs="TimesNewRoman,BoldOOEnc"/>
                                                    <w:bCs/>
                                                    <w:sz w:val="24"/>
                                                    <w:szCs w:val="24"/>
                                                  </w:rPr>
                                                  <w:t>СЦ 3.3. Развитие на трансграничното и транснационално сътрудничество</w:t>
                                                </w:r>
                                              </w:p>
                                            </w:tc>
                                            <w:tc>
                                              <w:tcPr>
                                                <w:tcW w:w="4418" w:type="dxa"/>
                                                <w:shd w:val="clear" w:color="auto" w:fill="auto"/>
                                              </w:tcPr>
                                              <w:p w:rsidR="00532EF6" w:rsidRPr="003E5D08" w:rsidRDefault="00532EF6" w:rsidP="0067731F">
                                                <w:pPr>
                                                  <w:autoSpaceDE w:val="0"/>
                                                  <w:autoSpaceDN w:val="0"/>
                                                  <w:adjustRightInd w:val="0"/>
                                                  <w:spacing w:after="0"/>
                                                  <w:ind w:right="495"/>
                                                  <w:jc w:val="both"/>
                                                  <w:rPr>
                                                    <w:rFonts w:asciiTheme="minorHAnsi" w:hAnsiTheme="minorHAnsi" w:cs="TimesNewRoman,BoldOOEnc"/>
                                                    <w:b/>
                                                    <w:bCs/>
                                                    <w:sz w:val="24"/>
                                                    <w:szCs w:val="24"/>
                                                  </w:rPr>
                                                </w:pPr>
                                              </w:p>
                                            </w:tc>
                                          </w:tr>
                                        </w:tbl>
                                        <w:p w:rsidR="00C21E6D" w:rsidRPr="003E5D08" w:rsidRDefault="00C21E6D" w:rsidP="0067731F">
                                          <w:pPr>
                                            <w:autoSpaceDE w:val="0"/>
                                            <w:autoSpaceDN w:val="0"/>
                                            <w:adjustRightInd w:val="0"/>
                                            <w:spacing w:after="0"/>
                                            <w:ind w:right="495"/>
                                            <w:jc w:val="both"/>
                                            <w:rPr>
                                              <w:rFonts w:asciiTheme="minorHAnsi" w:hAnsiTheme="minorHAnsi" w:cs="Times New Roman"/>
                                              <w:sz w:val="24"/>
                                              <w:szCs w:val="24"/>
                                            </w:rPr>
                                          </w:pPr>
                                        </w:p>
                                        <w:p w:rsidR="00606870" w:rsidRPr="003E5D08" w:rsidRDefault="00655FAD" w:rsidP="0067731F">
                                          <w:pPr>
                                            <w:autoSpaceDE w:val="0"/>
                                            <w:autoSpaceDN w:val="0"/>
                                            <w:adjustRightInd w:val="0"/>
                                            <w:spacing w:after="0"/>
                                            <w:ind w:right="495"/>
                                            <w:jc w:val="both"/>
                                            <w:rPr>
                                              <w:rFonts w:asciiTheme="minorHAnsi" w:hAnsiTheme="minorHAnsi" w:cs="Times New Roman"/>
                                              <w:b/>
                                              <w:i/>
                                              <w:color w:val="984806" w:themeColor="accent6" w:themeShade="80"/>
                                              <w:sz w:val="24"/>
                                              <w:szCs w:val="24"/>
                                            </w:rPr>
                                          </w:pPr>
                                          <w:r w:rsidRPr="003E5D08">
                                            <w:rPr>
                                              <w:rFonts w:asciiTheme="minorHAnsi" w:hAnsiTheme="minorHAnsi" w:cs="Times New Roman"/>
                                              <w:b/>
                                              <w:i/>
                                              <w:color w:val="984806" w:themeColor="accent6" w:themeShade="80"/>
                                              <w:sz w:val="24"/>
                                              <w:szCs w:val="24"/>
                                            </w:rPr>
                                            <w:t xml:space="preserve">11.6. </w:t>
                                          </w:r>
                                          <w:r w:rsidR="00606870" w:rsidRPr="003E5D08">
                                            <w:rPr>
                                              <w:rFonts w:asciiTheme="minorHAnsi" w:hAnsiTheme="minorHAnsi" w:cs="Times New Roman"/>
                                              <w:b/>
                                              <w:i/>
                                              <w:color w:val="984806" w:themeColor="accent6" w:themeShade="80"/>
                                              <w:sz w:val="24"/>
                                              <w:szCs w:val="24"/>
                                            </w:rPr>
                                            <w:t>Вътрешно съответствие</w:t>
                                          </w:r>
                                          <w:r w:rsidR="000B7377" w:rsidRPr="003E5D08">
                                            <w:rPr>
                                              <w:rFonts w:asciiTheme="minorHAnsi" w:hAnsiTheme="minorHAnsi" w:cs="Times New Roman"/>
                                              <w:b/>
                                              <w:i/>
                                              <w:color w:val="984806" w:themeColor="accent6" w:themeShade="80"/>
                                              <w:sz w:val="24"/>
                                              <w:szCs w:val="24"/>
                                            </w:rPr>
                                            <w:t>.</w:t>
                                          </w:r>
                                        </w:p>
                                        <w:p w:rsidR="00606870" w:rsidRPr="003E5D08" w:rsidRDefault="00606870" w:rsidP="003F6DD5">
                                          <w:pPr>
                                            <w:autoSpaceDE w:val="0"/>
                                            <w:autoSpaceDN w:val="0"/>
                                            <w:adjustRightInd w:val="0"/>
                                            <w:spacing w:after="0"/>
                                            <w:ind w:right="34"/>
                                            <w:jc w:val="both"/>
                                            <w:rPr>
                                              <w:rFonts w:asciiTheme="minorHAnsi" w:hAnsiTheme="minorHAnsi" w:cs="Times New Roman"/>
                                              <w:sz w:val="24"/>
                                              <w:szCs w:val="24"/>
                                            </w:rPr>
                                          </w:pPr>
                                          <w:r w:rsidRPr="003E5D08">
                                            <w:rPr>
                                              <w:rFonts w:asciiTheme="minorHAnsi" w:hAnsiTheme="minorHAnsi" w:cs="Times New Roman"/>
                                              <w:sz w:val="24"/>
                                              <w:szCs w:val="24"/>
                                            </w:rPr>
                                            <w:t>Вътрешното съответствие на документа се изразява в ясната и категорична връзкамежду тенденциите в развитието на общината, стана</w:t>
                                          </w:r>
                                          <w:r w:rsidR="003F6DD5" w:rsidRPr="003E5D08">
                                            <w:rPr>
                                              <w:rFonts w:asciiTheme="minorHAnsi" w:hAnsiTheme="minorHAnsi" w:cs="Times New Roman"/>
                                              <w:sz w:val="24"/>
                                              <w:szCs w:val="24"/>
                                            </w:rPr>
                                            <w:t xml:space="preserve">ли ясни от направения анализ на </w:t>
                                          </w:r>
                                          <w:r w:rsidRPr="003E5D08">
                                            <w:rPr>
                                              <w:rFonts w:asciiTheme="minorHAnsi" w:hAnsiTheme="minorHAnsi" w:cs="Times New Roman"/>
                                              <w:sz w:val="24"/>
                                              <w:szCs w:val="24"/>
                                            </w:rPr>
                                            <w:t>икономическото и социалното развитие, изведените силни, слаби страни, възмож</w:t>
                                          </w:r>
                                          <w:r w:rsidR="00123DD8" w:rsidRPr="003E5D08">
                                            <w:rPr>
                                              <w:rFonts w:asciiTheme="minorHAnsi" w:hAnsiTheme="minorHAnsi" w:cs="Times New Roman"/>
                                              <w:sz w:val="24"/>
                                              <w:szCs w:val="24"/>
                                            </w:rPr>
                                            <w:t xml:space="preserve">ности </w:t>
                                          </w:r>
                                          <w:r w:rsidRPr="003E5D08">
                                            <w:rPr>
                                              <w:rFonts w:asciiTheme="minorHAnsi" w:hAnsiTheme="minorHAnsi" w:cs="Times New Roman"/>
                                              <w:sz w:val="24"/>
                                              <w:szCs w:val="24"/>
                                            </w:rPr>
                                            <w:t>и заплахи</w:t>
                                          </w:r>
                                          <w:r w:rsidR="00123DD8" w:rsidRPr="003E5D08">
                                            <w:rPr>
                                              <w:rFonts w:asciiTheme="minorHAnsi" w:hAnsiTheme="minorHAnsi" w:cs="Times New Roman"/>
                                              <w:sz w:val="24"/>
                                              <w:szCs w:val="24"/>
                                            </w:rPr>
                                            <w:t xml:space="preserve">, и </w:t>
                                          </w:r>
                                          <w:r w:rsidRPr="003E5D08">
                                            <w:rPr>
                                              <w:rFonts w:asciiTheme="minorHAnsi" w:hAnsiTheme="minorHAnsi" w:cs="Times New Roman"/>
                                              <w:sz w:val="24"/>
                                              <w:szCs w:val="24"/>
                                            </w:rPr>
                                            <w:t>на тази база и разработената стратегическа рамка, която да използва</w:t>
                                          </w:r>
                                          <w:r w:rsidR="00F3751F" w:rsidRPr="003E5D08">
                                            <w:rPr>
                                              <w:rFonts w:asciiTheme="minorHAnsi" w:hAnsiTheme="minorHAnsi" w:cs="Times New Roman"/>
                                              <w:sz w:val="24"/>
                                              <w:szCs w:val="24"/>
                                            </w:rPr>
                                            <w:t xml:space="preserve"> потен</w:t>
                                          </w:r>
                                          <w:r w:rsidRPr="003E5D08">
                                            <w:rPr>
                                              <w:rFonts w:asciiTheme="minorHAnsi" w:hAnsiTheme="minorHAnsi" w:cs="Times New Roman"/>
                                              <w:sz w:val="24"/>
                                              <w:szCs w:val="24"/>
                                            </w:rPr>
                                            <w:t>циала на общината, за да реши нейните проблеми и да доведе до устойчиво</w:t>
                                          </w:r>
                                          <w:r w:rsidR="009A2270" w:rsidRPr="003E5D08">
                                            <w:rPr>
                                              <w:rFonts w:asciiTheme="minorHAnsi" w:hAnsiTheme="minorHAnsi" w:cs="Times New Roman"/>
                                              <w:sz w:val="24"/>
                                              <w:szCs w:val="24"/>
                                            </w:rPr>
                                            <w:t xml:space="preserve"> развитие.</w:t>
                                          </w:r>
                                        </w:p>
                                        <w:p w:rsidR="00606870" w:rsidRPr="003E5D08" w:rsidRDefault="00606870" w:rsidP="003F6DD5">
                                          <w:pPr>
                                            <w:autoSpaceDE w:val="0"/>
                                            <w:autoSpaceDN w:val="0"/>
                                            <w:adjustRightInd w:val="0"/>
                                            <w:spacing w:after="0"/>
                                            <w:ind w:right="34"/>
                                            <w:jc w:val="both"/>
                                            <w:rPr>
                                              <w:rFonts w:asciiTheme="minorHAnsi" w:hAnsiTheme="minorHAnsi" w:cs="Times New Roman"/>
                                              <w:sz w:val="24"/>
                                              <w:szCs w:val="24"/>
                                            </w:rPr>
                                          </w:pPr>
                                          <w:r w:rsidRPr="003E5D08">
                                            <w:rPr>
                                              <w:rFonts w:asciiTheme="minorHAnsi" w:hAnsiTheme="minorHAnsi" w:cs="Times New Roman"/>
                                              <w:sz w:val="24"/>
                                              <w:szCs w:val="24"/>
                                            </w:rPr>
                                            <w:t xml:space="preserve">Постигната е интегрираност и взаимодействиемежду отделните стратегически цели.Теса балансирани и равнопоставеникато значимост и засягат отделни сфери, </w:t>
                                          </w:r>
                                          <w:r w:rsidR="009A2270" w:rsidRPr="003E5D08">
                                            <w:rPr>
                                              <w:rFonts w:asciiTheme="minorHAnsi" w:hAnsiTheme="minorHAnsi" w:cs="Times New Roman"/>
                                              <w:sz w:val="24"/>
                                              <w:szCs w:val="24"/>
                                            </w:rPr>
                                            <w:t>които</w:t>
                                          </w:r>
                                          <w:r w:rsidRPr="003E5D08">
                                            <w:rPr>
                                              <w:rFonts w:asciiTheme="minorHAnsi" w:hAnsiTheme="minorHAnsi" w:cs="Times New Roman"/>
                                              <w:sz w:val="24"/>
                                              <w:szCs w:val="24"/>
                                            </w:rPr>
                                            <w:t>са ключови за развитието на общината:</w:t>
                                          </w:r>
                                        </w:p>
                                        <w:p w:rsidR="00606870" w:rsidRPr="003E5D08" w:rsidRDefault="00606870" w:rsidP="003F6DD5">
                                          <w:pPr>
                                            <w:autoSpaceDE w:val="0"/>
                                            <w:autoSpaceDN w:val="0"/>
                                            <w:adjustRightInd w:val="0"/>
                                            <w:spacing w:after="0"/>
                                            <w:ind w:right="34"/>
                                            <w:jc w:val="both"/>
                                            <w:rPr>
                                              <w:rFonts w:asciiTheme="minorHAnsi" w:hAnsiTheme="minorHAnsi" w:cs="Times New Roman"/>
                                              <w:sz w:val="24"/>
                                              <w:szCs w:val="24"/>
                                            </w:rPr>
                                          </w:pPr>
                                          <w:r w:rsidRPr="003E5D08">
                                            <w:rPr>
                                              <w:rFonts w:asciiTheme="minorHAnsi" w:hAnsiTheme="minorHAnsi" w:cs="Times New Roman"/>
                                              <w:sz w:val="24"/>
                                              <w:szCs w:val="24"/>
                                            </w:rPr>
                                            <w:t>Връзката между тях е особено тясна, като концепциятасе изчерпва в следното:</w:t>
                                          </w:r>
                                        </w:p>
                                        <w:p w:rsidR="00606870" w:rsidRPr="003E5D08" w:rsidRDefault="00606870" w:rsidP="00B15383">
                                          <w:pPr>
                                            <w:pStyle w:val="a4"/>
                                            <w:numPr>
                                              <w:ilvl w:val="0"/>
                                              <w:numId w:val="14"/>
                                            </w:numPr>
                                            <w:autoSpaceDE w:val="0"/>
                                            <w:autoSpaceDN w:val="0"/>
                                            <w:adjustRightInd w:val="0"/>
                                            <w:spacing w:after="0"/>
                                            <w:ind w:left="0" w:right="34" w:firstLine="360"/>
                                            <w:jc w:val="both"/>
                                            <w:rPr>
                                              <w:rFonts w:asciiTheme="minorHAnsi" w:hAnsiTheme="minorHAnsi" w:cs="Times New Roman"/>
                                              <w:sz w:val="24"/>
                                              <w:szCs w:val="24"/>
                                            </w:rPr>
                                          </w:pPr>
                                          <w:r w:rsidRPr="003E5D08">
                                            <w:rPr>
                                              <w:rFonts w:asciiTheme="minorHAnsi" w:hAnsiTheme="minorHAnsi" w:cs="Times New Roman"/>
                                              <w:sz w:val="24"/>
                                              <w:szCs w:val="24"/>
                                            </w:rPr>
                                            <w:t>Развитието на инфраструктурата осигурява база за развитие на бизнеса и по-добрасреда за живот на хората, грижата за човешките ресурси, от гледна точка обра</w:t>
                                          </w:r>
                                          <w:r w:rsidR="003F5C86" w:rsidRPr="003E5D08">
                                            <w:rPr>
                                              <w:rFonts w:asciiTheme="minorHAnsi" w:hAnsiTheme="minorHAnsi" w:cs="Times New Roman"/>
                                              <w:sz w:val="24"/>
                                              <w:szCs w:val="24"/>
                                            </w:rPr>
                                            <w:t>-</w:t>
                                          </w:r>
                                          <w:r w:rsidRPr="003E5D08">
                                            <w:rPr>
                                              <w:rFonts w:asciiTheme="minorHAnsi" w:hAnsiTheme="minorHAnsi" w:cs="Times New Roman"/>
                                              <w:sz w:val="24"/>
                                              <w:szCs w:val="24"/>
                                            </w:rPr>
                                            <w:t>зование,здравеопазване и социални дейности, води до по-добре обучени и ква</w:t>
                                          </w:r>
                                          <w:r w:rsidR="000B7377" w:rsidRPr="003E5D08">
                                            <w:rPr>
                                              <w:rFonts w:asciiTheme="minorHAnsi" w:hAnsiTheme="minorHAnsi" w:cs="Times New Roman"/>
                                              <w:sz w:val="24"/>
                                              <w:szCs w:val="24"/>
                                            </w:rPr>
                                            <w:t>-</w:t>
                                          </w:r>
                                          <w:r w:rsidRPr="003E5D08">
                                            <w:rPr>
                                              <w:rFonts w:asciiTheme="minorHAnsi" w:hAnsiTheme="minorHAnsi" w:cs="Times New Roman"/>
                                              <w:sz w:val="24"/>
                                              <w:szCs w:val="24"/>
                                            </w:rPr>
                                            <w:t>лифицираникадри, които да са подготвени да влязат и да подсилят местната ико</w:t>
                                          </w:r>
                                          <w:r w:rsidR="00123DD8" w:rsidRPr="003E5D08">
                                            <w:rPr>
                                              <w:rFonts w:asciiTheme="minorHAnsi" w:hAnsiTheme="minorHAnsi" w:cs="Times New Roman"/>
                                              <w:sz w:val="24"/>
                                              <w:szCs w:val="24"/>
                                            </w:rPr>
                                            <w:t>-</w:t>
                                          </w:r>
                                          <w:r w:rsidRPr="003E5D08">
                                            <w:rPr>
                                              <w:rFonts w:asciiTheme="minorHAnsi" w:hAnsiTheme="minorHAnsi" w:cs="Times New Roman"/>
                                              <w:sz w:val="24"/>
                                              <w:szCs w:val="24"/>
                                            </w:rPr>
                                            <w:t>номика. А развитатаикономика означава повече работни места, по-високо запла</w:t>
                                          </w:r>
                                          <w:r w:rsidR="000B7377" w:rsidRPr="003E5D08">
                                            <w:rPr>
                                              <w:rFonts w:asciiTheme="minorHAnsi" w:hAnsiTheme="minorHAnsi" w:cs="Times New Roman"/>
                                              <w:sz w:val="24"/>
                                              <w:szCs w:val="24"/>
                                            </w:rPr>
                                            <w:t>-</w:t>
                                          </w:r>
                                          <w:r w:rsidRPr="003E5D08">
                                            <w:rPr>
                                              <w:rFonts w:asciiTheme="minorHAnsi" w:hAnsiTheme="minorHAnsi" w:cs="Times New Roman"/>
                                              <w:sz w:val="24"/>
                                              <w:szCs w:val="24"/>
                                            </w:rPr>
                                            <w:t>щане и по-висок стандарт наживот.</w:t>
                                          </w:r>
                                        </w:p>
                                        <w:p w:rsidR="00606870" w:rsidRPr="003E5D08" w:rsidRDefault="00606870" w:rsidP="00B15383">
                                          <w:pPr>
                                            <w:pStyle w:val="a4"/>
                                            <w:numPr>
                                              <w:ilvl w:val="0"/>
                                              <w:numId w:val="14"/>
                                            </w:numPr>
                                            <w:autoSpaceDE w:val="0"/>
                                            <w:autoSpaceDN w:val="0"/>
                                            <w:adjustRightInd w:val="0"/>
                                            <w:spacing w:after="0"/>
                                            <w:ind w:left="0" w:right="34" w:firstLine="360"/>
                                            <w:jc w:val="both"/>
                                            <w:rPr>
                                              <w:rFonts w:asciiTheme="minorHAnsi" w:hAnsiTheme="minorHAnsi" w:cs="Times New Roman"/>
                                              <w:sz w:val="24"/>
                                              <w:szCs w:val="24"/>
                                            </w:rPr>
                                          </w:pPr>
                                          <w:r w:rsidRPr="003E5D08">
                                            <w:rPr>
                                              <w:rFonts w:asciiTheme="minorHAnsi" w:hAnsiTheme="minorHAnsi" w:cs="Times New Roman"/>
                                              <w:sz w:val="24"/>
                                              <w:szCs w:val="24"/>
                                            </w:rPr>
                                            <w:t>Най-сигурният начин за развитието на общината е да се използват нейни</w:t>
                                          </w:r>
                                          <w:r w:rsidR="00685FAF" w:rsidRPr="003E5D08">
                                            <w:rPr>
                                              <w:rFonts w:asciiTheme="minorHAnsi" w:hAnsiTheme="minorHAnsi" w:cs="Times New Roman"/>
                                              <w:sz w:val="24"/>
                                              <w:szCs w:val="24"/>
                                            </w:rPr>
                                            <w:t>те</w:t>
                                          </w:r>
                                          <w:r w:rsidRPr="003E5D08">
                                            <w:rPr>
                                              <w:rFonts w:asciiTheme="minorHAnsi" w:hAnsiTheme="minorHAnsi" w:cs="Times New Roman"/>
                                              <w:sz w:val="24"/>
                                              <w:szCs w:val="24"/>
                                            </w:rPr>
                                            <w:t>сравнителнипредимства и потенциали,а именно подходящите природо-климатични условия заразвитие на туризъм и селско стопанство.</w:t>
                                          </w:r>
                                        </w:p>
                                        <w:p w:rsidR="00F3751F" w:rsidRPr="003E5D08" w:rsidRDefault="00606870" w:rsidP="00B15383">
                                          <w:pPr>
                                            <w:pStyle w:val="a4"/>
                                            <w:numPr>
                                              <w:ilvl w:val="0"/>
                                              <w:numId w:val="14"/>
                                            </w:numPr>
                                            <w:autoSpaceDE w:val="0"/>
                                            <w:autoSpaceDN w:val="0"/>
                                            <w:adjustRightInd w:val="0"/>
                                            <w:spacing w:after="0"/>
                                            <w:ind w:left="0" w:right="34" w:firstLine="360"/>
                                            <w:jc w:val="both"/>
                                            <w:rPr>
                                              <w:rFonts w:asciiTheme="minorHAnsi" w:hAnsiTheme="minorHAnsi" w:cs="Times New Roman"/>
                                              <w:sz w:val="24"/>
                                              <w:szCs w:val="24"/>
                                            </w:rPr>
                                          </w:pPr>
                                          <w:r w:rsidRPr="003E5D08">
                                            <w:rPr>
                                              <w:rFonts w:asciiTheme="minorHAnsi" w:hAnsiTheme="minorHAnsi" w:cs="Times New Roman"/>
                                              <w:sz w:val="24"/>
                                              <w:szCs w:val="24"/>
                                            </w:rPr>
                                            <w:t>За да има устойчив растеж, трябва да се съблюдава опазването на околнатасреда.Външните фактори също са взети предвид като се предлагат условия заприв</w:t>
                                          </w:r>
                                          <w:r w:rsidR="00123DD8" w:rsidRPr="003E5D08">
                                            <w:rPr>
                                              <w:rFonts w:asciiTheme="minorHAnsi" w:hAnsiTheme="minorHAnsi" w:cs="Times New Roman"/>
                                              <w:sz w:val="24"/>
                                              <w:szCs w:val="24"/>
                                            </w:rPr>
                                            <w:t>-</w:t>
                                          </w:r>
                                          <w:r w:rsidRPr="003E5D08">
                                            <w:rPr>
                                              <w:rFonts w:asciiTheme="minorHAnsi" w:hAnsiTheme="minorHAnsi" w:cs="Times New Roman"/>
                                              <w:sz w:val="24"/>
                                              <w:szCs w:val="24"/>
                                            </w:rPr>
                                            <w:t>личанена инвеститори и коопериране с други общини.</w:t>
                                          </w:r>
                                        </w:p>
                                        <w:p w:rsidR="00655FAD" w:rsidRPr="003E5D08" w:rsidRDefault="00655FAD" w:rsidP="003F6DD5">
                                          <w:pPr>
                                            <w:pStyle w:val="a4"/>
                                            <w:autoSpaceDE w:val="0"/>
                                            <w:autoSpaceDN w:val="0"/>
                                            <w:adjustRightInd w:val="0"/>
                                            <w:spacing w:after="0"/>
                                            <w:ind w:left="360" w:right="34"/>
                                            <w:jc w:val="both"/>
                                            <w:rPr>
                                              <w:rFonts w:asciiTheme="minorHAnsi" w:hAnsiTheme="minorHAnsi" w:cs="Times New Roman"/>
                                              <w:sz w:val="24"/>
                                              <w:szCs w:val="24"/>
                                            </w:rPr>
                                          </w:pPr>
                                        </w:p>
                                        <w:p w:rsidR="004377CB" w:rsidRPr="003E5D08" w:rsidRDefault="00655FAD" w:rsidP="003F6DD5">
                                          <w:pPr>
                                            <w:autoSpaceDE w:val="0"/>
                                            <w:autoSpaceDN w:val="0"/>
                                            <w:adjustRightInd w:val="0"/>
                                            <w:spacing w:after="0"/>
                                            <w:ind w:right="34"/>
                                            <w:jc w:val="both"/>
                                            <w:rPr>
                                              <w:rFonts w:asciiTheme="minorHAnsi" w:hAnsiTheme="minorHAnsi" w:cs="Times New Roman"/>
                                              <w:i/>
                                              <w:sz w:val="24"/>
                                              <w:szCs w:val="24"/>
                                            </w:rPr>
                                          </w:pPr>
                                          <w:r w:rsidRPr="003E5D08">
                                            <w:rPr>
                                              <w:rFonts w:asciiTheme="minorHAnsi" w:hAnsiTheme="minorHAnsi" w:cs="TimesNewRoman,BoldOOEnc"/>
                                              <w:b/>
                                              <w:bCs/>
                                              <w:i/>
                                              <w:color w:val="984806" w:themeColor="accent6" w:themeShade="80"/>
                                              <w:sz w:val="24"/>
                                              <w:szCs w:val="24"/>
                                            </w:rPr>
                                            <w:t xml:space="preserve">11.7. </w:t>
                                          </w:r>
                                          <w:r w:rsidR="002628D9" w:rsidRPr="003E5D08">
                                            <w:rPr>
                                              <w:rFonts w:asciiTheme="minorHAnsi" w:hAnsiTheme="minorHAnsi" w:cs="TimesNewRoman,BoldOOEnc"/>
                                              <w:b/>
                                              <w:bCs/>
                                              <w:i/>
                                              <w:color w:val="984806" w:themeColor="accent6" w:themeShade="80"/>
                                              <w:sz w:val="24"/>
                                              <w:szCs w:val="24"/>
                                            </w:rPr>
                                            <w:t>Реалистичност и приложимост</w:t>
                                          </w:r>
                                          <w:r w:rsidR="00920CC2" w:rsidRPr="003E5D08">
                                            <w:rPr>
                                              <w:rFonts w:asciiTheme="minorHAnsi" w:hAnsiTheme="minorHAnsi" w:cs="TimesNewRoman,BoldOOEnc"/>
                                              <w:b/>
                                              <w:bCs/>
                                              <w:i/>
                                              <w:color w:val="984806" w:themeColor="accent6" w:themeShade="80"/>
                                              <w:sz w:val="24"/>
                                              <w:szCs w:val="24"/>
                                            </w:rPr>
                                            <w:t>.</w:t>
                                          </w:r>
                                        </w:p>
                                        <w:p w:rsidR="002628D9" w:rsidRPr="003E5D08" w:rsidRDefault="002628D9" w:rsidP="003F6DD5">
                                          <w:pPr>
                                            <w:tabs>
                                              <w:tab w:val="left" w:pos="9451"/>
                                            </w:tabs>
                                            <w:autoSpaceDE w:val="0"/>
                                            <w:autoSpaceDN w:val="0"/>
                                            <w:adjustRightInd w:val="0"/>
                                            <w:spacing w:after="0"/>
                                            <w:ind w:right="34"/>
                                            <w:jc w:val="both"/>
                                            <w:rPr>
                                              <w:rFonts w:asciiTheme="minorHAnsi" w:hAnsiTheme="minorHAnsi" w:cs="Times New Roman"/>
                                              <w:sz w:val="24"/>
                                              <w:szCs w:val="24"/>
                                            </w:rPr>
                                          </w:pPr>
                                          <w:r w:rsidRPr="003E5D08">
                                            <w:rPr>
                                              <w:rFonts w:asciiTheme="minorHAnsi" w:hAnsiTheme="minorHAnsi" w:cs="Times New Roman"/>
                                              <w:sz w:val="24"/>
                                              <w:szCs w:val="24"/>
                                            </w:rPr>
                                            <w:t xml:space="preserve">      Приложимостта на стратегическата рамка зависи от нейната реалистичност, отнагласите на местното население, от административния</w:t>
                                          </w:r>
                                          <w:r w:rsidR="00123DD8" w:rsidRPr="003E5D08">
                                            <w:rPr>
                                              <w:rFonts w:asciiTheme="minorHAnsi" w:hAnsiTheme="minorHAnsi" w:cs="Times New Roman"/>
                                              <w:sz w:val="24"/>
                                              <w:szCs w:val="24"/>
                                            </w:rPr>
                                            <w:t xml:space="preserve"> капацитет, от адекватността на </w:t>
                                          </w:r>
                                          <w:r w:rsidRPr="003E5D08">
                                            <w:rPr>
                                              <w:rFonts w:asciiTheme="minorHAnsi" w:hAnsiTheme="minorHAnsi" w:cs="Times New Roman"/>
                                              <w:sz w:val="24"/>
                                              <w:szCs w:val="24"/>
                                            </w:rPr>
                                            <w:t>стратегията спрямо нуждите на местното население.</w:t>
                                          </w:r>
                                        </w:p>
                                        <w:p w:rsidR="00ED7707" w:rsidRPr="003E5D08" w:rsidRDefault="002628D9" w:rsidP="003F6DD5">
                                          <w:pPr>
                                            <w:tabs>
                                              <w:tab w:val="left" w:pos="9451"/>
                                            </w:tabs>
                                            <w:autoSpaceDE w:val="0"/>
                                            <w:autoSpaceDN w:val="0"/>
                                            <w:adjustRightInd w:val="0"/>
                                            <w:spacing w:after="0"/>
                                            <w:ind w:right="34"/>
                                            <w:jc w:val="both"/>
                                            <w:rPr>
                                              <w:rFonts w:asciiTheme="minorHAnsi" w:hAnsiTheme="minorHAnsi" w:cs="Times New Roman"/>
                                              <w:sz w:val="24"/>
                                              <w:szCs w:val="24"/>
                                            </w:rPr>
                                          </w:pPr>
                                          <w:r w:rsidRPr="003E5D08">
                                            <w:rPr>
                                              <w:rFonts w:asciiTheme="minorHAnsi" w:hAnsiTheme="minorHAnsi" w:cs="Times New Roman"/>
                                              <w:sz w:val="24"/>
                                              <w:szCs w:val="24"/>
                                            </w:rPr>
                                            <w:t xml:space="preserve">     При оценката на реалистичността и приложимостта на един планов документ от</w:t>
                                          </w:r>
                                          <w:r w:rsidR="00E80915" w:rsidRPr="003E5D08">
                                            <w:rPr>
                                              <w:rFonts w:asciiTheme="minorHAnsi" w:hAnsiTheme="minorHAnsi" w:cs="Times New Roman"/>
                                              <w:sz w:val="24"/>
                                              <w:szCs w:val="24"/>
                                            </w:rPr>
                                            <w:t xml:space="preserve"> значе</w:t>
                                          </w:r>
                                          <w:r w:rsidRPr="003E5D08">
                                            <w:rPr>
                                              <w:rFonts w:asciiTheme="minorHAnsi" w:hAnsiTheme="minorHAnsi" w:cs="Times New Roman"/>
                                              <w:sz w:val="24"/>
                                              <w:szCs w:val="24"/>
                                            </w:rPr>
                                            <w:t>ние са много външни фактори, които в повечето случаи са трудно предвидими.</w:t>
                                          </w:r>
                                        </w:p>
                                        <w:p w:rsidR="002628D9" w:rsidRPr="003E5D08" w:rsidRDefault="002628D9" w:rsidP="003F6DD5">
                                          <w:pPr>
                                            <w:tabs>
                                              <w:tab w:val="left" w:pos="9451"/>
                                            </w:tabs>
                                            <w:autoSpaceDE w:val="0"/>
                                            <w:autoSpaceDN w:val="0"/>
                                            <w:adjustRightInd w:val="0"/>
                                            <w:spacing w:after="0"/>
                                            <w:ind w:right="34"/>
                                            <w:jc w:val="both"/>
                                            <w:rPr>
                                              <w:rFonts w:asciiTheme="minorHAnsi" w:hAnsiTheme="minorHAnsi" w:cs="Times New Roman"/>
                                              <w:sz w:val="24"/>
                                              <w:szCs w:val="24"/>
                                            </w:rPr>
                                          </w:pPr>
                                          <w:r w:rsidRPr="003E5D08">
                                            <w:rPr>
                                              <w:rFonts w:asciiTheme="minorHAnsi" w:hAnsiTheme="minorHAnsi" w:cs="Times New Roman"/>
                                              <w:sz w:val="24"/>
                                              <w:szCs w:val="24"/>
                                            </w:rPr>
                                            <w:t xml:space="preserve">        Реалистичността на един план зависи от пресечната точка между </w:t>
                                          </w:r>
                                          <w:r w:rsidRPr="003E5D08">
                                            <w:rPr>
                                              <w:rFonts w:asciiTheme="minorHAnsi" w:hAnsiTheme="minorHAnsi" w:cs="Times New Roman"/>
                                              <w:sz w:val="24"/>
                                              <w:szCs w:val="24"/>
                                            </w:rPr>
                                            <w:lastRenderedPageBreak/>
                                            <w:t>предвидените</w:t>
                                          </w:r>
                                          <w:r w:rsidR="00E80915" w:rsidRPr="003E5D08">
                                            <w:rPr>
                                              <w:rFonts w:asciiTheme="minorHAnsi" w:hAnsiTheme="minorHAnsi" w:cs="Times New Roman"/>
                                              <w:sz w:val="24"/>
                                              <w:szCs w:val="24"/>
                                            </w:rPr>
                                            <w:t>дей</w:t>
                                          </w:r>
                                          <w:r w:rsidRPr="003E5D08">
                                            <w:rPr>
                                              <w:rFonts w:asciiTheme="minorHAnsi" w:hAnsiTheme="minorHAnsi" w:cs="Times New Roman"/>
                                              <w:sz w:val="24"/>
                                              <w:szCs w:val="24"/>
                                            </w:rPr>
                                            <w:t>ности и отделените за тях ресурси. Плана за интегрирано развитие за включва още</w:t>
                                          </w:r>
                                          <w:r w:rsidR="00E80915" w:rsidRPr="003E5D08">
                                            <w:rPr>
                                              <w:rFonts w:asciiTheme="minorHAnsi" w:hAnsiTheme="minorHAnsi" w:cs="Times New Roman"/>
                                              <w:sz w:val="24"/>
                                              <w:szCs w:val="24"/>
                                            </w:rPr>
                                            <w:t xml:space="preserve"> Инди</w:t>
                                          </w:r>
                                          <w:r w:rsidRPr="003E5D08">
                                            <w:rPr>
                                              <w:rFonts w:asciiTheme="minorHAnsi" w:hAnsiTheme="minorHAnsi" w:cs="Times New Roman"/>
                                              <w:sz w:val="24"/>
                                              <w:szCs w:val="24"/>
                                            </w:rPr>
                                            <w:t>кативна финансова таблица и Програма за реализация, където са дефи</w:t>
                                          </w:r>
                                          <w:r w:rsidR="00920CC2" w:rsidRPr="003E5D08">
                                            <w:rPr>
                                              <w:rFonts w:asciiTheme="minorHAnsi" w:hAnsiTheme="minorHAnsi" w:cs="Times New Roman"/>
                                              <w:sz w:val="24"/>
                                              <w:szCs w:val="24"/>
                                            </w:rPr>
                                            <w:t>-</w:t>
                                          </w:r>
                                          <w:r w:rsidRPr="003E5D08">
                                            <w:rPr>
                                              <w:rFonts w:asciiTheme="minorHAnsi" w:hAnsiTheme="minorHAnsi" w:cs="Times New Roman"/>
                                              <w:sz w:val="24"/>
                                              <w:szCs w:val="24"/>
                                            </w:rPr>
                                            <w:t>нираниресурсите, необходими за реализацията на плана.</w:t>
                                          </w:r>
                                        </w:p>
                                        <w:p w:rsidR="002628D9" w:rsidRPr="003E5D08" w:rsidRDefault="002628D9" w:rsidP="003F6DD5">
                                          <w:pPr>
                                            <w:tabs>
                                              <w:tab w:val="left" w:pos="9451"/>
                                            </w:tabs>
                                            <w:autoSpaceDE w:val="0"/>
                                            <w:autoSpaceDN w:val="0"/>
                                            <w:adjustRightInd w:val="0"/>
                                            <w:spacing w:after="0"/>
                                            <w:ind w:right="34"/>
                                            <w:jc w:val="both"/>
                                            <w:rPr>
                                              <w:rFonts w:asciiTheme="minorHAnsi" w:hAnsiTheme="minorHAnsi" w:cs="Times New Roman"/>
                                              <w:sz w:val="24"/>
                                              <w:szCs w:val="24"/>
                                            </w:rPr>
                                          </w:pPr>
                                          <w:r w:rsidRPr="003E5D08">
                                            <w:rPr>
                                              <w:rFonts w:asciiTheme="minorHAnsi" w:hAnsiTheme="minorHAnsi" w:cs="Times New Roman"/>
                                              <w:sz w:val="24"/>
                                              <w:szCs w:val="24"/>
                                            </w:rPr>
                                            <w:t xml:space="preserve">       Погледът на местното население винаги е от голямо</w:t>
                                          </w:r>
                                          <w:r w:rsidR="00E80915" w:rsidRPr="003E5D08">
                                            <w:rPr>
                                              <w:rFonts w:asciiTheme="minorHAnsi" w:hAnsiTheme="minorHAnsi" w:cs="Times New Roman"/>
                                              <w:sz w:val="24"/>
                                              <w:szCs w:val="24"/>
                                            </w:rPr>
                                            <w:t xml:space="preserve"> значение при разра</w:t>
                                          </w:r>
                                          <w:r w:rsidR="003F6DD5" w:rsidRPr="003E5D08">
                                            <w:rPr>
                                              <w:rFonts w:asciiTheme="minorHAnsi" w:hAnsiTheme="minorHAnsi" w:cs="Times New Roman"/>
                                              <w:sz w:val="24"/>
                                              <w:szCs w:val="24"/>
                                            </w:rPr>
                                            <w:t>-</w:t>
                                          </w:r>
                                          <w:r w:rsidR="00E80915" w:rsidRPr="003E5D08">
                                            <w:rPr>
                                              <w:rFonts w:asciiTheme="minorHAnsi" w:hAnsiTheme="minorHAnsi" w:cs="Times New Roman"/>
                                              <w:sz w:val="24"/>
                                              <w:szCs w:val="24"/>
                                            </w:rPr>
                                            <w:t xml:space="preserve">ботването на </w:t>
                                          </w:r>
                                          <w:r w:rsidRPr="003E5D08">
                                            <w:rPr>
                                              <w:rFonts w:asciiTheme="minorHAnsi" w:hAnsiTheme="minorHAnsi" w:cs="Times New Roman"/>
                                              <w:sz w:val="24"/>
                                              <w:szCs w:val="24"/>
                                            </w:rPr>
                                            <w:t>планови документи. Важно е местното население да п</w:t>
                                          </w:r>
                                          <w:r w:rsidR="00E80915" w:rsidRPr="003E5D08">
                                            <w:rPr>
                                              <w:rFonts w:asciiTheme="minorHAnsi" w:hAnsiTheme="minorHAnsi" w:cs="Times New Roman"/>
                                              <w:sz w:val="24"/>
                                              <w:szCs w:val="24"/>
                                            </w:rPr>
                                            <w:t xml:space="preserve">рипознае набелязаните цели като </w:t>
                                          </w:r>
                                          <w:r w:rsidRPr="003E5D08">
                                            <w:rPr>
                                              <w:rFonts w:asciiTheme="minorHAnsi" w:hAnsiTheme="minorHAnsi" w:cs="Times New Roman"/>
                                              <w:sz w:val="24"/>
                                              <w:szCs w:val="24"/>
                                            </w:rPr>
                                            <w:t>свои, за да се сплоти общността около тяхното преследване и да се установи тяснакооперация между администрация и гражданско общество.</w:t>
                                          </w:r>
                                        </w:p>
                                        <w:p w:rsidR="002628D9" w:rsidRPr="003E5D08" w:rsidRDefault="002628D9" w:rsidP="003F6DD5">
                                          <w:pPr>
                                            <w:tabs>
                                              <w:tab w:val="left" w:pos="9451"/>
                                            </w:tabs>
                                            <w:autoSpaceDE w:val="0"/>
                                            <w:autoSpaceDN w:val="0"/>
                                            <w:adjustRightInd w:val="0"/>
                                            <w:spacing w:after="0"/>
                                            <w:ind w:right="34"/>
                                            <w:jc w:val="both"/>
                                            <w:rPr>
                                              <w:rFonts w:asciiTheme="minorHAnsi" w:hAnsiTheme="minorHAnsi" w:cs="Times New Roman"/>
                                              <w:sz w:val="24"/>
                                              <w:szCs w:val="24"/>
                                            </w:rPr>
                                          </w:pPr>
                                          <w:r w:rsidRPr="003E5D08">
                                            <w:rPr>
                                              <w:rFonts w:asciiTheme="minorHAnsi" w:hAnsiTheme="minorHAnsi" w:cs="Times New Roman"/>
                                              <w:sz w:val="24"/>
                                              <w:szCs w:val="24"/>
                                            </w:rPr>
                                            <w:t xml:space="preserve">      Административният капацитет е анализиран в ПИР</w:t>
                                          </w:r>
                                          <w:r w:rsidR="003F6DD5" w:rsidRPr="003E5D08">
                                            <w:rPr>
                                              <w:rFonts w:asciiTheme="minorHAnsi" w:hAnsiTheme="minorHAnsi" w:cs="Times New Roman"/>
                                              <w:sz w:val="24"/>
                                              <w:szCs w:val="24"/>
                                            </w:rPr>
                                            <w:t>О и предвидените цели са поста</w:t>
                                          </w:r>
                                          <w:r w:rsidRPr="003E5D08">
                                            <w:rPr>
                                              <w:rFonts w:asciiTheme="minorHAnsi" w:hAnsiTheme="minorHAnsi" w:cs="Times New Roman"/>
                                              <w:sz w:val="24"/>
                                              <w:szCs w:val="24"/>
                                            </w:rPr>
                                            <w:t>вени в съответствие с потребностите.</w:t>
                                          </w:r>
                                        </w:p>
                                        <w:p w:rsidR="002628D9" w:rsidRPr="003E5D08" w:rsidRDefault="002628D9" w:rsidP="003F6DD5">
                                          <w:pPr>
                                            <w:tabs>
                                              <w:tab w:val="left" w:pos="9134"/>
                                            </w:tabs>
                                            <w:autoSpaceDE w:val="0"/>
                                            <w:autoSpaceDN w:val="0"/>
                                            <w:adjustRightInd w:val="0"/>
                                            <w:spacing w:after="0"/>
                                            <w:ind w:right="34"/>
                                            <w:jc w:val="both"/>
                                            <w:rPr>
                                              <w:rFonts w:asciiTheme="minorHAnsi" w:hAnsiTheme="minorHAnsi" w:cs="Times New Roman"/>
                                              <w:sz w:val="24"/>
                                              <w:szCs w:val="24"/>
                                            </w:rPr>
                                          </w:pPr>
                                          <w:r w:rsidRPr="003E5D08">
                                            <w:rPr>
                                              <w:rFonts w:asciiTheme="minorHAnsi" w:hAnsiTheme="minorHAnsi" w:cs="Times New Roman"/>
                                              <w:sz w:val="24"/>
                                              <w:szCs w:val="24"/>
                                            </w:rPr>
                                            <w:t xml:space="preserve">     Съгласно направената оценка на стратегическата рамка на Плана за интегрирано</w:t>
                                          </w:r>
                                          <w:r w:rsidR="002F24F5" w:rsidRPr="003E5D08">
                                            <w:rPr>
                                              <w:rFonts w:asciiTheme="minorHAnsi" w:hAnsiTheme="minorHAnsi" w:cs="Times New Roman"/>
                                              <w:sz w:val="24"/>
                                              <w:szCs w:val="24"/>
                                            </w:rPr>
                                            <w:t xml:space="preserve"> раз</w:t>
                                          </w:r>
                                          <w:r w:rsidRPr="003E5D08">
                                            <w:rPr>
                                              <w:rFonts w:asciiTheme="minorHAnsi" w:hAnsiTheme="minorHAnsi" w:cs="Times New Roman"/>
                                              <w:sz w:val="24"/>
                                              <w:szCs w:val="24"/>
                                            </w:rPr>
                                            <w:t>витие, оценителят смята, че е разработена реалистична и приложима стра</w:t>
                                          </w:r>
                                          <w:r w:rsidR="003F5C86" w:rsidRPr="003E5D08">
                                            <w:rPr>
                                              <w:rFonts w:asciiTheme="minorHAnsi" w:hAnsiTheme="minorHAnsi" w:cs="Times New Roman"/>
                                              <w:sz w:val="24"/>
                                              <w:szCs w:val="24"/>
                                            </w:rPr>
                                            <w:t>-</w:t>
                                          </w:r>
                                          <w:r w:rsidRPr="003E5D08">
                                            <w:rPr>
                                              <w:rFonts w:asciiTheme="minorHAnsi" w:hAnsiTheme="minorHAnsi" w:cs="Times New Roman"/>
                                              <w:sz w:val="24"/>
                                              <w:szCs w:val="24"/>
                                            </w:rPr>
                                            <w:t>тегическа</w:t>
                                          </w:r>
                                          <w:r w:rsidR="002F24F5" w:rsidRPr="003E5D08">
                                            <w:rPr>
                                              <w:rFonts w:asciiTheme="minorHAnsi" w:hAnsiTheme="minorHAnsi" w:cs="Times New Roman"/>
                                              <w:sz w:val="24"/>
                                              <w:szCs w:val="24"/>
                                            </w:rPr>
                                            <w:t xml:space="preserve"> рам</w:t>
                                          </w:r>
                                          <w:r w:rsidRPr="003E5D08">
                                            <w:rPr>
                                              <w:rFonts w:asciiTheme="minorHAnsi" w:hAnsiTheme="minorHAnsi" w:cs="Times New Roman"/>
                                              <w:sz w:val="24"/>
                                              <w:szCs w:val="24"/>
                                            </w:rPr>
                                            <w:t>ка, която се отличава с вътрешна кохезия и съответствие със стра</w:t>
                                          </w:r>
                                          <w:r w:rsidR="003F5C86" w:rsidRPr="003E5D08">
                                            <w:rPr>
                                              <w:rFonts w:asciiTheme="minorHAnsi" w:hAnsiTheme="minorHAnsi" w:cs="Times New Roman"/>
                                              <w:sz w:val="24"/>
                                              <w:szCs w:val="24"/>
                                            </w:rPr>
                                            <w:t>-</w:t>
                                          </w:r>
                                          <w:r w:rsidRPr="003E5D08">
                                            <w:rPr>
                                              <w:rFonts w:asciiTheme="minorHAnsi" w:hAnsiTheme="minorHAnsi" w:cs="Times New Roman"/>
                                              <w:sz w:val="24"/>
                                              <w:szCs w:val="24"/>
                                            </w:rPr>
                                            <w:t>тегическидокументи на по-високо ниво.</w:t>
                                          </w:r>
                                        </w:p>
                                        <w:p w:rsidR="002628D9" w:rsidRPr="003E5D08" w:rsidRDefault="002628D9" w:rsidP="003F6DD5">
                                          <w:pPr>
                                            <w:tabs>
                                              <w:tab w:val="left" w:pos="9056"/>
                                              <w:tab w:val="left" w:pos="9134"/>
                                              <w:tab w:val="left" w:pos="9559"/>
                                            </w:tabs>
                                            <w:autoSpaceDE w:val="0"/>
                                            <w:autoSpaceDN w:val="0"/>
                                            <w:adjustRightInd w:val="0"/>
                                            <w:spacing w:after="0"/>
                                            <w:ind w:right="34"/>
                                            <w:jc w:val="both"/>
                                            <w:rPr>
                                              <w:rFonts w:asciiTheme="minorHAnsi" w:hAnsiTheme="minorHAnsi" w:cs="Times New Roman"/>
                                              <w:sz w:val="24"/>
                                              <w:szCs w:val="24"/>
                                            </w:rPr>
                                          </w:pPr>
                                          <w:r w:rsidRPr="003E5D08">
                                            <w:rPr>
                                              <w:rFonts w:asciiTheme="minorHAnsi" w:hAnsiTheme="minorHAnsi" w:cs="Times New Roman"/>
                                              <w:sz w:val="24"/>
                                              <w:szCs w:val="24"/>
                                            </w:rPr>
                                            <w:t xml:space="preserve">      Посочените цели в ПИРО на община Гурков</w:t>
                                          </w:r>
                                          <w:r w:rsidR="00B63EE7" w:rsidRPr="003E5D08">
                                            <w:rPr>
                                              <w:rFonts w:asciiTheme="minorHAnsi" w:hAnsiTheme="minorHAnsi" w:cs="Times New Roman"/>
                                              <w:sz w:val="24"/>
                                              <w:szCs w:val="24"/>
                                            </w:rPr>
                                            <w:t>о</w:t>
                                          </w:r>
                                          <w:r w:rsidRPr="003E5D08">
                                            <w:rPr>
                                              <w:rFonts w:asciiTheme="minorHAnsi" w:hAnsiTheme="minorHAnsi" w:cs="Times New Roman"/>
                                              <w:sz w:val="24"/>
                                              <w:szCs w:val="24"/>
                                            </w:rPr>
                                            <w:t xml:space="preserve"> гарантират правилното прилагане на</w:t>
                                          </w:r>
                                          <w:r w:rsidR="002F24F5" w:rsidRPr="003E5D08">
                                            <w:rPr>
                                              <w:rFonts w:asciiTheme="minorHAnsi" w:hAnsiTheme="minorHAnsi" w:cs="Times New Roman"/>
                                              <w:sz w:val="24"/>
                                              <w:szCs w:val="24"/>
                                            </w:rPr>
                                            <w:t xml:space="preserve"> хори</w:t>
                                          </w:r>
                                          <w:r w:rsidRPr="003E5D08">
                                            <w:rPr>
                                              <w:rFonts w:asciiTheme="minorHAnsi" w:hAnsiTheme="minorHAnsi" w:cs="Times New Roman"/>
                                              <w:sz w:val="24"/>
                                              <w:szCs w:val="24"/>
                                            </w:rPr>
                                            <w:t xml:space="preserve">зонталните принципи на ЕС в областта на равните възможности, равен достъп,недискриминация, устойчиво развитие, добро управление като са предвидени мерки </w:t>
                                          </w:r>
                                          <w:r w:rsidR="002F24F5" w:rsidRPr="003E5D08">
                                            <w:rPr>
                                              <w:rFonts w:asciiTheme="minorHAnsi" w:hAnsiTheme="minorHAnsi" w:cs="Times New Roman"/>
                                              <w:sz w:val="24"/>
                                              <w:szCs w:val="24"/>
                                            </w:rPr>
                                            <w:t xml:space="preserve">за </w:t>
                                          </w:r>
                                          <w:r w:rsidRPr="003E5D08">
                                            <w:rPr>
                                              <w:rFonts w:asciiTheme="minorHAnsi" w:hAnsiTheme="minorHAnsi" w:cs="Times New Roman"/>
                                              <w:sz w:val="24"/>
                                              <w:szCs w:val="24"/>
                                            </w:rPr>
                                            <w:t>интегриране на етническите общности, а цялостното и</w:t>
                                          </w:r>
                                          <w:r w:rsidR="002F24F5" w:rsidRPr="003E5D08">
                                            <w:rPr>
                                              <w:rFonts w:asciiTheme="minorHAnsi" w:hAnsiTheme="minorHAnsi" w:cs="Times New Roman"/>
                                              <w:sz w:val="24"/>
                                              <w:szCs w:val="24"/>
                                            </w:rPr>
                                            <w:t xml:space="preserve">зпълнение на плана и общата цел </w:t>
                                          </w:r>
                                          <w:r w:rsidRPr="003E5D08">
                                            <w:rPr>
                                              <w:rFonts w:asciiTheme="minorHAnsi" w:hAnsiTheme="minorHAnsi" w:cs="Times New Roman"/>
                                              <w:sz w:val="24"/>
                                              <w:szCs w:val="24"/>
                                            </w:rPr>
                                            <w:t>ще допринесат за устойчивото развитие на територията.</w:t>
                                          </w:r>
                                        </w:p>
                                        <w:p w:rsidR="00215BD1" w:rsidRPr="003E5D08" w:rsidRDefault="00215BD1" w:rsidP="003F6DD5">
                                          <w:pPr>
                                            <w:tabs>
                                              <w:tab w:val="left" w:pos="9134"/>
                                            </w:tabs>
                                            <w:autoSpaceDE w:val="0"/>
                                            <w:autoSpaceDN w:val="0"/>
                                            <w:adjustRightInd w:val="0"/>
                                            <w:spacing w:after="0"/>
                                            <w:ind w:right="34"/>
                                            <w:jc w:val="both"/>
                                            <w:rPr>
                                              <w:rFonts w:asciiTheme="minorHAnsi" w:hAnsiTheme="minorHAnsi" w:cs="Times New Roman"/>
                                              <w:i/>
                                              <w:sz w:val="24"/>
                                              <w:szCs w:val="24"/>
                                            </w:rPr>
                                          </w:pPr>
                                          <w:r w:rsidRPr="003E5D08">
                                            <w:rPr>
                                              <w:rFonts w:asciiTheme="minorHAnsi" w:hAnsiTheme="minorHAnsi" w:cs="Times New Roman"/>
                                              <w:i/>
                                              <w:sz w:val="24"/>
                                              <w:szCs w:val="24"/>
                                            </w:rPr>
                                            <w:t>Преценка на обема и ефективността на пр</w:t>
                                          </w:r>
                                          <w:r w:rsidR="000E5458" w:rsidRPr="003E5D08">
                                            <w:rPr>
                                              <w:rFonts w:asciiTheme="minorHAnsi" w:hAnsiTheme="minorHAnsi" w:cs="Times New Roman"/>
                                              <w:i/>
                                              <w:sz w:val="24"/>
                                              <w:szCs w:val="24"/>
                                            </w:rPr>
                                            <w:t xml:space="preserve">едвидените финансови ресурси за </w:t>
                                          </w:r>
                                          <w:r w:rsidRPr="003E5D08">
                                            <w:rPr>
                                              <w:rFonts w:asciiTheme="minorHAnsi" w:hAnsiTheme="minorHAnsi" w:cs="Times New Roman"/>
                                              <w:i/>
                                              <w:sz w:val="24"/>
                                              <w:szCs w:val="24"/>
                                            </w:rPr>
                                            <w:t>постигането на целите на ПИРО 2021-2027 г. и об</w:t>
                                          </w:r>
                                          <w:r w:rsidR="000E5458" w:rsidRPr="003E5D08">
                                            <w:rPr>
                                              <w:rFonts w:asciiTheme="minorHAnsi" w:hAnsiTheme="minorHAnsi" w:cs="Times New Roman"/>
                                              <w:i/>
                                              <w:sz w:val="24"/>
                                              <w:szCs w:val="24"/>
                                            </w:rPr>
                                            <w:t xml:space="preserve">основаността на разпределението </w:t>
                                          </w:r>
                                          <w:r w:rsidRPr="003E5D08">
                                            <w:rPr>
                                              <w:rFonts w:asciiTheme="minorHAnsi" w:hAnsiTheme="minorHAnsi" w:cs="Times New Roman"/>
                                              <w:i/>
                                              <w:sz w:val="24"/>
                                              <w:szCs w:val="24"/>
                                            </w:rPr>
                                            <w:t>им спрямо заложените цели и приоритети</w:t>
                                          </w:r>
                                        </w:p>
                                        <w:p w:rsidR="00215BD1" w:rsidRPr="003E5D08" w:rsidRDefault="00215BD1" w:rsidP="003F6DD5">
                                          <w:pPr>
                                            <w:tabs>
                                              <w:tab w:val="left" w:pos="9134"/>
                                            </w:tabs>
                                            <w:autoSpaceDE w:val="0"/>
                                            <w:autoSpaceDN w:val="0"/>
                                            <w:adjustRightInd w:val="0"/>
                                            <w:spacing w:after="0"/>
                                            <w:ind w:right="34"/>
                                            <w:jc w:val="both"/>
                                            <w:rPr>
                                              <w:rFonts w:asciiTheme="minorHAnsi" w:hAnsiTheme="minorHAnsi" w:cs="Times New Roman"/>
                                              <w:sz w:val="24"/>
                                              <w:szCs w:val="24"/>
                                            </w:rPr>
                                          </w:pPr>
                                          <w:r w:rsidRPr="003E5D08">
                                            <w:rPr>
                                              <w:rFonts w:asciiTheme="minorHAnsi" w:hAnsiTheme="minorHAnsi" w:cs="Times New Roman"/>
                                              <w:sz w:val="24"/>
                                              <w:szCs w:val="24"/>
                                            </w:rPr>
                                            <w:t xml:space="preserve">     Индикативната финансова рамка обобщава необходи</w:t>
                                          </w:r>
                                          <w:r w:rsidR="00E80915" w:rsidRPr="003E5D08">
                                            <w:rPr>
                                              <w:rFonts w:asciiTheme="minorHAnsi" w:hAnsiTheme="minorHAnsi" w:cs="Times New Roman"/>
                                              <w:sz w:val="24"/>
                                              <w:szCs w:val="24"/>
                                            </w:rPr>
                                            <w:t xml:space="preserve">мите ресурси за реализацията на </w:t>
                                          </w:r>
                                          <w:r w:rsidRPr="003E5D08">
                                            <w:rPr>
                                              <w:rFonts w:asciiTheme="minorHAnsi" w:hAnsiTheme="minorHAnsi" w:cs="Times New Roman"/>
                                              <w:sz w:val="24"/>
                                              <w:szCs w:val="24"/>
                                            </w:rPr>
                                            <w:t>ПИРО за периода 2021-2027 г. Тя е тясно обвързана с макроикономическата обстановкаи следва да бъде съобразена с поукитеот предходния програмен период и текущотофинансово състояние на общината.</w:t>
                                          </w:r>
                                        </w:p>
                                        <w:p w:rsidR="00215BD1" w:rsidRPr="003E5D08" w:rsidRDefault="00215BD1" w:rsidP="003F6DD5">
                                          <w:pPr>
                                            <w:tabs>
                                              <w:tab w:val="left" w:pos="9134"/>
                                            </w:tabs>
                                            <w:autoSpaceDE w:val="0"/>
                                            <w:autoSpaceDN w:val="0"/>
                                            <w:adjustRightInd w:val="0"/>
                                            <w:spacing w:after="0"/>
                                            <w:ind w:right="34"/>
                                            <w:jc w:val="both"/>
                                            <w:rPr>
                                              <w:rFonts w:asciiTheme="minorHAnsi" w:hAnsiTheme="minorHAnsi" w:cs="Times New Roman"/>
                                              <w:i/>
                                              <w:sz w:val="24"/>
                                              <w:szCs w:val="24"/>
                                              <w:u w:val="single"/>
                                            </w:rPr>
                                          </w:pPr>
                                          <w:r w:rsidRPr="003E5D08">
                                            <w:rPr>
                                              <w:rFonts w:asciiTheme="minorHAnsi" w:hAnsiTheme="minorHAnsi" w:cs="Times New Roman"/>
                                              <w:i/>
                                              <w:sz w:val="24"/>
                                              <w:szCs w:val="24"/>
                                              <w:u w:val="single"/>
                                            </w:rPr>
                                            <w:t>Оценка</w:t>
                                          </w:r>
                                        </w:p>
                                        <w:p w:rsidR="00215BD1" w:rsidRPr="003E5D08" w:rsidRDefault="00215BD1" w:rsidP="003F6DD5">
                                          <w:pPr>
                                            <w:tabs>
                                              <w:tab w:val="left" w:pos="9134"/>
                                            </w:tabs>
                                            <w:autoSpaceDE w:val="0"/>
                                            <w:autoSpaceDN w:val="0"/>
                                            <w:adjustRightInd w:val="0"/>
                                            <w:spacing w:after="0"/>
                                            <w:ind w:right="34"/>
                                            <w:jc w:val="both"/>
                                            <w:rPr>
                                              <w:rFonts w:asciiTheme="minorHAnsi" w:hAnsiTheme="minorHAnsi" w:cs="Times New Roman"/>
                                              <w:sz w:val="24"/>
                                              <w:szCs w:val="24"/>
                                            </w:rPr>
                                          </w:pPr>
                                          <w:r w:rsidRPr="003E5D08">
                                            <w:rPr>
                                              <w:rFonts w:asciiTheme="minorHAnsi" w:hAnsiTheme="minorHAnsi" w:cs="Times New Roman"/>
                                              <w:sz w:val="24"/>
                                              <w:szCs w:val="24"/>
                                            </w:rPr>
                                            <w:t xml:space="preserve">     При съставянето на Индикативната финансова табл</w:t>
                                          </w:r>
                                          <w:r w:rsidR="002F24F5" w:rsidRPr="003E5D08">
                                            <w:rPr>
                                              <w:rFonts w:asciiTheme="minorHAnsi" w:hAnsiTheme="minorHAnsi" w:cs="Times New Roman"/>
                                              <w:sz w:val="24"/>
                                              <w:szCs w:val="24"/>
                                            </w:rPr>
                                            <w:t xml:space="preserve">ица е използвана предложената в </w:t>
                                          </w:r>
                                          <w:r w:rsidRPr="003E5D08">
                                            <w:rPr>
                                              <w:rFonts w:asciiTheme="minorHAnsi" w:hAnsiTheme="minorHAnsi" w:cs="Times New Roman"/>
                                              <w:sz w:val="24"/>
                                              <w:szCs w:val="24"/>
                                            </w:rPr>
                                            <w:t>Приложение 2 от Методическите указания форма за разработване на ПИРО</w:t>
                                          </w:r>
                                          <w:r w:rsidR="002F24F5" w:rsidRPr="003E5D08">
                                            <w:rPr>
                                              <w:rFonts w:asciiTheme="minorHAnsi" w:hAnsiTheme="minorHAnsi" w:cs="Times New Roman"/>
                                              <w:sz w:val="24"/>
                                              <w:szCs w:val="24"/>
                                            </w:rPr>
                                            <w:t xml:space="preserve"> 2021-2027</w:t>
                                          </w:r>
                                          <w:r w:rsidRPr="003E5D08">
                                            <w:rPr>
                                              <w:rFonts w:asciiTheme="minorHAnsi" w:hAnsiTheme="minorHAnsi" w:cs="Times New Roman"/>
                                              <w:sz w:val="24"/>
                                              <w:szCs w:val="24"/>
                                            </w:rPr>
                                            <w:t>г.</w:t>
                                          </w:r>
                                          <w:r w:rsidR="002F24F5" w:rsidRPr="003E5D08">
                                            <w:rPr>
                                              <w:rFonts w:asciiTheme="minorHAnsi" w:hAnsiTheme="minorHAnsi" w:cs="Times New Roman"/>
                                              <w:sz w:val="24"/>
                                              <w:szCs w:val="24"/>
                                            </w:rPr>
                                            <w:t>,</w:t>
                                          </w:r>
                                          <w:r w:rsidRPr="003E5D08">
                                            <w:rPr>
                                              <w:rFonts w:asciiTheme="minorHAnsi" w:hAnsiTheme="minorHAnsi" w:cs="Times New Roman"/>
                                              <w:sz w:val="24"/>
                                              <w:szCs w:val="24"/>
                                            </w:rPr>
                                            <w:t xml:space="preserve"> като е спазена нейната структура и съдържание.</w:t>
                                          </w:r>
                                        </w:p>
                                        <w:p w:rsidR="00215BD1" w:rsidRPr="003E5D08" w:rsidRDefault="00215BD1" w:rsidP="003F6DD5">
                                          <w:pPr>
                                            <w:tabs>
                                              <w:tab w:val="left" w:pos="9134"/>
                                            </w:tabs>
                                            <w:autoSpaceDE w:val="0"/>
                                            <w:autoSpaceDN w:val="0"/>
                                            <w:adjustRightInd w:val="0"/>
                                            <w:spacing w:after="0"/>
                                            <w:ind w:right="34"/>
                                            <w:jc w:val="both"/>
                                            <w:rPr>
                                              <w:rFonts w:asciiTheme="minorHAnsi" w:hAnsiTheme="minorHAnsi" w:cs="Times New Roman"/>
                                              <w:sz w:val="24"/>
                                              <w:szCs w:val="24"/>
                                            </w:rPr>
                                          </w:pPr>
                                          <w:r w:rsidRPr="003E5D08">
                                            <w:rPr>
                                              <w:rFonts w:asciiTheme="minorHAnsi" w:hAnsiTheme="minorHAnsi" w:cs="Times New Roman"/>
                                              <w:sz w:val="24"/>
                                              <w:szCs w:val="24"/>
                                            </w:rPr>
                                            <w:t xml:space="preserve">     Необходимите средства за реализацията на плана з</w:t>
                                          </w:r>
                                          <w:r w:rsidR="007C3220" w:rsidRPr="003E5D08">
                                            <w:rPr>
                                              <w:rFonts w:asciiTheme="minorHAnsi" w:hAnsiTheme="minorHAnsi" w:cs="Times New Roman"/>
                                              <w:sz w:val="24"/>
                                              <w:szCs w:val="24"/>
                                            </w:rPr>
                                            <w:t>а изчислени на 81 550 хил.</w:t>
                                          </w:r>
                                          <w:r w:rsidRPr="003E5D08">
                                            <w:rPr>
                                              <w:rFonts w:asciiTheme="minorHAnsi" w:hAnsiTheme="minorHAnsi" w:cs="Times New Roman"/>
                                              <w:sz w:val="24"/>
                                              <w:szCs w:val="24"/>
                                            </w:rPr>
                                            <w:t>л</w:t>
                                          </w:r>
                                          <w:r w:rsidR="007C3220" w:rsidRPr="003E5D08">
                                            <w:rPr>
                                              <w:rFonts w:asciiTheme="minorHAnsi" w:hAnsiTheme="minorHAnsi" w:cs="Times New Roman"/>
                                              <w:sz w:val="24"/>
                                              <w:szCs w:val="24"/>
                                            </w:rPr>
                                            <w:t>е</w:t>
                                          </w:r>
                                          <w:r w:rsidRPr="003E5D08">
                                            <w:rPr>
                                              <w:rFonts w:asciiTheme="minorHAnsi" w:hAnsiTheme="minorHAnsi" w:cs="Times New Roman"/>
                                              <w:sz w:val="24"/>
                                              <w:szCs w:val="24"/>
                                            </w:rPr>
                                            <w:t>в</w:t>
                                          </w:r>
                                          <w:r w:rsidR="007C3220" w:rsidRPr="003E5D08">
                                            <w:rPr>
                                              <w:rFonts w:asciiTheme="minorHAnsi" w:hAnsiTheme="minorHAnsi" w:cs="Times New Roman"/>
                                              <w:sz w:val="24"/>
                                              <w:szCs w:val="24"/>
                                            </w:rPr>
                                            <w:t>а, като  96,92</w:t>
                                          </w:r>
                                          <w:r w:rsidRPr="003E5D08">
                                            <w:rPr>
                                              <w:rFonts w:asciiTheme="minorHAnsi" w:hAnsiTheme="minorHAnsi" w:cs="Times New Roman"/>
                                              <w:sz w:val="24"/>
                                              <w:szCs w:val="24"/>
                                            </w:rPr>
                                            <w:t>% са с външен източ</w:t>
                                          </w:r>
                                          <w:r w:rsidR="007C3220" w:rsidRPr="003E5D08">
                                            <w:rPr>
                                              <w:rFonts w:asciiTheme="minorHAnsi" w:hAnsiTheme="minorHAnsi" w:cs="Times New Roman"/>
                                              <w:sz w:val="24"/>
                                              <w:szCs w:val="24"/>
                                            </w:rPr>
                                            <w:t>ник на финансиране и само  2511,50 хил. лв. или 3,08</w:t>
                                          </w:r>
                                          <w:r w:rsidR="003F6DD5" w:rsidRPr="003E5D08">
                                            <w:rPr>
                                              <w:rFonts w:asciiTheme="minorHAnsi" w:hAnsiTheme="minorHAnsi" w:cs="Times New Roman"/>
                                              <w:sz w:val="24"/>
                                              <w:szCs w:val="24"/>
                                            </w:rPr>
                                            <w:t xml:space="preserve"> % са</w:t>
                                          </w:r>
                                          <w:r w:rsidRPr="003E5D08">
                                            <w:rPr>
                                              <w:rFonts w:asciiTheme="minorHAnsi" w:hAnsiTheme="minorHAnsi" w:cs="Times New Roman"/>
                                              <w:sz w:val="24"/>
                                              <w:szCs w:val="24"/>
                                            </w:rPr>
                                            <w:t>от общинския бюджет.</w:t>
                                          </w:r>
                                        </w:p>
                                        <w:p w:rsidR="00215BD1" w:rsidRPr="003E5D08" w:rsidRDefault="00215BD1" w:rsidP="003F6DD5">
                                          <w:pPr>
                                            <w:tabs>
                                              <w:tab w:val="left" w:pos="9134"/>
                                            </w:tabs>
                                            <w:autoSpaceDE w:val="0"/>
                                            <w:autoSpaceDN w:val="0"/>
                                            <w:adjustRightInd w:val="0"/>
                                            <w:spacing w:after="0"/>
                                            <w:ind w:right="34"/>
                                            <w:jc w:val="both"/>
                                            <w:rPr>
                                              <w:rFonts w:asciiTheme="minorHAnsi" w:hAnsiTheme="minorHAnsi" w:cs="Times New Roman"/>
                                              <w:sz w:val="24"/>
                                              <w:szCs w:val="24"/>
                                            </w:rPr>
                                          </w:pPr>
                                          <w:r w:rsidRPr="003E5D08">
                                            <w:rPr>
                                              <w:rFonts w:asciiTheme="minorHAnsi" w:hAnsiTheme="minorHAnsi" w:cs="Times New Roman"/>
                                              <w:sz w:val="24"/>
                                              <w:szCs w:val="24"/>
                                            </w:rPr>
                                            <w:t xml:space="preserve">     Предвидените средства от ЕС за п</w:t>
                                          </w:r>
                                          <w:r w:rsidR="007C3220" w:rsidRPr="003E5D08">
                                            <w:rPr>
                                              <w:rFonts w:asciiTheme="minorHAnsi" w:hAnsiTheme="minorHAnsi" w:cs="Times New Roman"/>
                                              <w:sz w:val="24"/>
                                              <w:szCs w:val="24"/>
                                            </w:rPr>
                                            <w:t>ериода 2021-2027 г. са 65,21</w:t>
                                          </w:r>
                                          <w:r w:rsidRPr="003E5D08">
                                            <w:rPr>
                                              <w:rFonts w:asciiTheme="minorHAnsi" w:hAnsiTheme="minorHAnsi" w:cs="Times New Roman"/>
                                              <w:sz w:val="24"/>
                                              <w:szCs w:val="24"/>
                                            </w:rPr>
                                            <w:t>%. Изводът е, че серазчита много на средствата от ЕС, което прави изпълнението на ПИРО зависимо отредица външни фактори и риска от неговото неизпълнение по-голям. В същото времеобаче, общината няма достатъчно ресурси, за да подкрепи самостоятелно инициативитеза развитие, затова е подходящо привличането на повече частни ин</w:t>
                                          </w:r>
                                          <w:r w:rsidR="002F24F5" w:rsidRPr="003E5D08">
                                            <w:rPr>
                                              <w:rFonts w:asciiTheme="minorHAnsi" w:hAnsiTheme="minorHAnsi" w:cs="Times New Roman"/>
                                              <w:sz w:val="24"/>
                                              <w:szCs w:val="24"/>
                                            </w:rPr>
                                            <w:t>-</w:t>
                                          </w:r>
                                          <w:r w:rsidRPr="003E5D08">
                                            <w:rPr>
                                              <w:rFonts w:asciiTheme="minorHAnsi" w:hAnsiTheme="minorHAnsi" w:cs="Times New Roman"/>
                                              <w:sz w:val="24"/>
                                              <w:szCs w:val="24"/>
                                            </w:rPr>
                                            <w:t>вестиции инасърчаването на частните инициативи в общината.</w:t>
                                          </w:r>
                                        </w:p>
                                        <w:p w:rsidR="00215BD1" w:rsidRPr="003E5D08" w:rsidRDefault="00215BD1" w:rsidP="003F6DD5">
                                          <w:pPr>
                                            <w:tabs>
                                              <w:tab w:val="left" w:pos="8850"/>
                                              <w:tab w:val="left" w:pos="9134"/>
                                            </w:tabs>
                                            <w:autoSpaceDE w:val="0"/>
                                            <w:autoSpaceDN w:val="0"/>
                                            <w:adjustRightInd w:val="0"/>
                                            <w:spacing w:after="0"/>
                                            <w:ind w:right="34"/>
                                            <w:jc w:val="both"/>
                                            <w:rPr>
                                              <w:rFonts w:asciiTheme="minorHAnsi" w:hAnsiTheme="minorHAnsi" w:cs="Times New Roman"/>
                                              <w:sz w:val="24"/>
                                              <w:szCs w:val="24"/>
                                            </w:rPr>
                                          </w:pPr>
                                          <w:r w:rsidRPr="003E5D08">
                                            <w:rPr>
                                              <w:rFonts w:asciiTheme="minorHAnsi" w:hAnsiTheme="minorHAnsi" w:cs="Times New Roman"/>
                                              <w:sz w:val="24"/>
                                              <w:szCs w:val="24"/>
                                            </w:rPr>
                                            <w:t xml:space="preserve">      Финансовите ресурси са приблизително балансирано разпределени между</w:t>
                                          </w:r>
                                          <w:r w:rsidR="003F6DD5" w:rsidRPr="003E5D08">
                                            <w:rPr>
                                              <w:rFonts w:asciiTheme="minorHAnsi" w:hAnsiTheme="minorHAnsi" w:cs="Times New Roman"/>
                                              <w:sz w:val="24"/>
                                              <w:szCs w:val="24"/>
                                            </w:rPr>
                                            <w:t xml:space="preserve"> инфра</w:t>
                                          </w:r>
                                          <w:r w:rsidRPr="003E5D08">
                                            <w:rPr>
                                              <w:rFonts w:asciiTheme="minorHAnsi" w:hAnsiTheme="minorHAnsi" w:cs="Times New Roman"/>
                                              <w:sz w:val="24"/>
                                              <w:szCs w:val="24"/>
                                            </w:rPr>
                                            <w:t xml:space="preserve">структура, туризма, управление на водите, управление на отпадъците </w:t>
                                          </w:r>
                                          <w:r w:rsidRPr="003E5D08">
                                            <w:rPr>
                                              <w:rFonts w:asciiTheme="minorHAnsi" w:hAnsiTheme="minorHAnsi" w:cs="Times New Roman"/>
                                              <w:sz w:val="24"/>
                                              <w:szCs w:val="24"/>
                                            </w:rPr>
                                            <w:lastRenderedPageBreak/>
                                            <w:t>наобщината, като тук са включени големи проекти насочени към подобряване на техническата и социалната инфраструктура.</w:t>
                                          </w:r>
                                        </w:p>
                                        <w:p w:rsidR="0019513F" w:rsidRPr="003E5D08" w:rsidRDefault="00215BD1" w:rsidP="003F6DD5">
                                          <w:pPr>
                                            <w:tabs>
                                              <w:tab w:val="left" w:pos="9134"/>
                                            </w:tabs>
                                            <w:autoSpaceDE w:val="0"/>
                                            <w:autoSpaceDN w:val="0"/>
                                            <w:adjustRightInd w:val="0"/>
                                            <w:spacing w:after="0"/>
                                            <w:ind w:right="34"/>
                                            <w:jc w:val="both"/>
                                            <w:rPr>
                                              <w:rFonts w:asciiTheme="minorHAnsi" w:hAnsiTheme="minorHAnsi" w:cs="Times New Roman"/>
                                              <w:sz w:val="24"/>
                                              <w:szCs w:val="24"/>
                                            </w:rPr>
                                          </w:pPr>
                                          <w:r w:rsidRPr="003E5D08">
                                            <w:rPr>
                                              <w:rFonts w:asciiTheme="minorHAnsi" w:hAnsiTheme="minorHAnsi" w:cs="Times New Roman"/>
                                              <w:sz w:val="24"/>
                                              <w:szCs w:val="24"/>
                                            </w:rPr>
                                            <w:t xml:space="preserve">      Следва да се има предвид, че изготвянето на финансов</w:t>
                                          </w:r>
                                          <w:r w:rsidR="00B63EE7" w:rsidRPr="003E5D08">
                                            <w:rPr>
                                              <w:rFonts w:asciiTheme="minorHAnsi" w:hAnsiTheme="minorHAnsi" w:cs="Times New Roman"/>
                                              <w:sz w:val="24"/>
                                              <w:szCs w:val="24"/>
                                            </w:rPr>
                                            <w:t xml:space="preserve">ата рамка на общината се случва </w:t>
                                          </w:r>
                                          <w:r w:rsidRPr="003E5D08">
                                            <w:rPr>
                                              <w:rFonts w:asciiTheme="minorHAnsi" w:hAnsiTheme="minorHAnsi" w:cs="Times New Roman"/>
                                              <w:sz w:val="24"/>
                                              <w:szCs w:val="24"/>
                                            </w:rPr>
                                            <w:t>в момент, когато тече подготовката на рамковите документи за следващия програменпериод и съответно не са напълно ясни приоритетите на ПРЗСР и други, които ще</w:t>
                                          </w:r>
                                          <w:r w:rsidR="0019513F" w:rsidRPr="003E5D08">
                                            <w:rPr>
                                              <w:rFonts w:asciiTheme="minorHAnsi" w:hAnsiTheme="minorHAnsi" w:cs="Times New Roman"/>
                                              <w:sz w:val="24"/>
                                              <w:szCs w:val="24"/>
                                            </w:rPr>
                                            <w:t xml:space="preserve"> бъдат</w:t>
                                          </w:r>
                                          <w:r w:rsidRPr="003E5D08">
                                            <w:rPr>
                                              <w:rFonts w:asciiTheme="minorHAnsi" w:hAnsiTheme="minorHAnsi" w:cs="Times New Roman"/>
                                              <w:sz w:val="24"/>
                                              <w:szCs w:val="24"/>
                                            </w:rPr>
                                            <w:t>финансирани, териториалното разпределение на финансовите сред</w:t>
                                          </w:r>
                                          <w:r w:rsidR="002F24F5" w:rsidRPr="003E5D08">
                                            <w:rPr>
                                              <w:rFonts w:asciiTheme="minorHAnsi" w:hAnsiTheme="minorHAnsi" w:cs="Times New Roman"/>
                                              <w:sz w:val="24"/>
                                              <w:szCs w:val="24"/>
                                            </w:rPr>
                                            <w:t>-</w:t>
                                          </w:r>
                                          <w:r w:rsidRPr="003E5D08">
                                            <w:rPr>
                                              <w:rFonts w:asciiTheme="minorHAnsi" w:hAnsiTheme="minorHAnsi" w:cs="Times New Roman"/>
                                              <w:sz w:val="24"/>
                                              <w:szCs w:val="24"/>
                                            </w:rPr>
                                            <w:t>ства и</w:t>
                                          </w:r>
                                          <w:r w:rsidR="0019513F" w:rsidRPr="003E5D08">
                                            <w:rPr>
                                              <w:rFonts w:asciiTheme="minorHAnsi" w:hAnsiTheme="minorHAnsi" w:cs="Times New Roman"/>
                                              <w:sz w:val="24"/>
                                              <w:szCs w:val="24"/>
                                            </w:rPr>
                                            <w:t>условиятаза тяхното отпускане. Това затруднява планирането и разпреде</w:t>
                                          </w:r>
                                          <w:r w:rsidR="00A2573C" w:rsidRPr="003E5D08">
                                            <w:rPr>
                                              <w:rFonts w:asciiTheme="minorHAnsi" w:hAnsiTheme="minorHAnsi" w:cs="Times New Roman"/>
                                              <w:sz w:val="24"/>
                                              <w:szCs w:val="24"/>
                                            </w:rPr>
                                            <w:t>-</w:t>
                                          </w:r>
                                          <w:r w:rsidR="0019513F" w:rsidRPr="003E5D08">
                                            <w:rPr>
                                              <w:rFonts w:asciiTheme="minorHAnsi" w:hAnsiTheme="minorHAnsi" w:cs="Times New Roman"/>
                                              <w:sz w:val="24"/>
                                              <w:szCs w:val="24"/>
                                            </w:rPr>
                                            <w:t>лението на средствата за следващия седемгодишен период, както иопределянето на количествените показатели, тъй като предвидените средства са с източник предимно на външно финансиране.</w:t>
                                          </w:r>
                                        </w:p>
                                        <w:p w:rsidR="0019513F" w:rsidRPr="003E5D08" w:rsidRDefault="0019513F" w:rsidP="003F6DD5">
                                          <w:pPr>
                                            <w:tabs>
                                              <w:tab w:val="left" w:pos="9134"/>
                                            </w:tabs>
                                            <w:autoSpaceDE w:val="0"/>
                                            <w:autoSpaceDN w:val="0"/>
                                            <w:adjustRightInd w:val="0"/>
                                            <w:spacing w:after="0"/>
                                            <w:ind w:right="34"/>
                                            <w:jc w:val="both"/>
                                            <w:rPr>
                                              <w:rFonts w:asciiTheme="minorHAnsi" w:hAnsiTheme="minorHAnsi" w:cs="Times New Roman"/>
                                              <w:sz w:val="24"/>
                                              <w:szCs w:val="24"/>
                                            </w:rPr>
                                          </w:pPr>
                                          <w:r w:rsidRPr="003E5D08">
                                            <w:rPr>
                                              <w:rFonts w:asciiTheme="minorHAnsi" w:hAnsiTheme="minorHAnsi" w:cs="Times New Roman"/>
                                              <w:sz w:val="24"/>
                                              <w:szCs w:val="24"/>
                                            </w:rPr>
                                            <w:t xml:space="preserve">       Според оценителя разпределението на финансовит</w:t>
                                          </w:r>
                                          <w:r w:rsidR="004F48D3" w:rsidRPr="003E5D08">
                                            <w:rPr>
                                              <w:rFonts w:asciiTheme="minorHAnsi" w:hAnsiTheme="minorHAnsi" w:cs="Times New Roman"/>
                                              <w:sz w:val="24"/>
                                              <w:szCs w:val="24"/>
                                            </w:rPr>
                                            <w:t>е ресурси отговаря на на</w:t>
                                          </w:r>
                                          <w:r w:rsidR="00F14409" w:rsidRPr="003E5D08">
                                            <w:rPr>
                                              <w:rFonts w:asciiTheme="minorHAnsi" w:hAnsiTheme="minorHAnsi" w:cs="Times New Roman"/>
                                              <w:sz w:val="24"/>
                                              <w:szCs w:val="24"/>
                                            </w:rPr>
                                            <w:t>-</w:t>
                                          </w:r>
                                          <w:r w:rsidR="004F48D3" w:rsidRPr="003E5D08">
                                            <w:rPr>
                                              <w:rFonts w:asciiTheme="minorHAnsi" w:hAnsiTheme="minorHAnsi" w:cs="Times New Roman"/>
                                              <w:sz w:val="24"/>
                                              <w:szCs w:val="24"/>
                                            </w:rPr>
                                            <w:t>правени</w:t>
                                          </w:r>
                                          <w:r w:rsidRPr="003E5D08">
                                            <w:rPr>
                                              <w:rFonts w:asciiTheme="minorHAnsi" w:hAnsiTheme="minorHAnsi" w:cs="Times New Roman"/>
                                              <w:sz w:val="24"/>
                                              <w:szCs w:val="24"/>
                                            </w:rPr>
                                            <w:t>те изводи от анализа и на предвидените цели в стратегическата рамка.</w:t>
                                          </w:r>
                                        </w:p>
                                        <w:p w:rsidR="0019513F" w:rsidRPr="003E5D08" w:rsidRDefault="0019513F" w:rsidP="003F6DD5">
                                          <w:pPr>
                                            <w:tabs>
                                              <w:tab w:val="left" w:pos="9134"/>
                                            </w:tabs>
                                            <w:autoSpaceDE w:val="0"/>
                                            <w:autoSpaceDN w:val="0"/>
                                            <w:adjustRightInd w:val="0"/>
                                            <w:spacing w:after="0"/>
                                            <w:ind w:right="34"/>
                                            <w:jc w:val="both"/>
                                            <w:rPr>
                                              <w:rFonts w:asciiTheme="minorHAnsi" w:hAnsiTheme="minorHAnsi" w:cs="Times New Roman"/>
                                              <w:sz w:val="24"/>
                                              <w:szCs w:val="24"/>
                                            </w:rPr>
                                          </w:pPr>
                                          <w:r w:rsidRPr="003E5D08">
                                            <w:rPr>
                                              <w:rFonts w:asciiTheme="minorHAnsi" w:hAnsiTheme="minorHAnsi" w:cs="Times New Roman"/>
                                              <w:sz w:val="24"/>
                                              <w:szCs w:val="24"/>
                                            </w:rPr>
                                            <w:t xml:space="preserve">       Връзката между финансовия ресурс и стратегическата рамка е двупосочна.</w:t>
                                          </w:r>
                                        </w:p>
                                        <w:p w:rsidR="00240584" w:rsidRPr="003E5D08" w:rsidRDefault="0019513F" w:rsidP="003F6DD5">
                                          <w:pPr>
                                            <w:tabs>
                                              <w:tab w:val="left" w:pos="9134"/>
                                            </w:tabs>
                                            <w:autoSpaceDE w:val="0"/>
                                            <w:autoSpaceDN w:val="0"/>
                                            <w:adjustRightInd w:val="0"/>
                                            <w:spacing w:after="0"/>
                                            <w:ind w:right="34"/>
                                            <w:jc w:val="both"/>
                                            <w:rPr>
                                              <w:rFonts w:asciiTheme="minorHAnsi" w:hAnsiTheme="minorHAnsi" w:cs="Times New Roman"/>
                                              <w:sz w:val="24"/>
                                              <w:szCs w:val="24"/>
                                            </w:rPr>
                                          </w:pPr>
                                          <w:r w:rsidRPr="003E5D08">
                                            <w:rPr>
                                              <w:rFonts w:asciiTheme="minorHAnsi" w:hAnsiTheme="minorHAnsi" w:cs="Times New Roman"/>
                                              <w:sz w:val="24"/>
                                              <w:szCs w:val="24"/>
                                            </w:rPr>
                                            <w:t xml:space="preserve">       Остойностяването на предвидените дейности би следвало да се направи на базажеланите резултати. В случая е използван именно този п</w:t>
                                          </w:r>
                                          <w:r w:rsidR="004F48D3" w:rsidRPr="003E5D08">
                                            <w:rPr>
                                              <w:rFonts w:asciiTheme="minorHAnsi" w:hAnsiTheme="minorHAnsi" w:cs="Times New Roman"/>
                                              <w:sz w:val="24"/>
                                              <w:szCs w:val="24"/>
                                            </w:rPr>
                                            <w:t>одход: като база за изчисления</w:t>
                                          </w:r>
                                          <w:r w:rsidRPr="003E5D08">
                                            <w:rPr>
                                              <w:rFonts w:asciiTheme="minorHAnsi" w:hAnsiTheme="minorHAnsi" w:cs="Times New Roman"/>
                                              <w:sz w:val="24"/>
                                              <w:szCs w:val="24"/>
                                            </w:rPr>
                                            <w:t>та са използвани предвидените в матрицата с индикатори крайни стойности, които са заложени като целеви за края</w:t>
                                          </w:r>
                                          <w:r w:rsidR="003F6DD5" w:rsidRPr="003E5D08">
                                            <w:rPr>
                                              <w:rFonts w:asciiTheme="minorHAnsi" w:hAnsiTheme="minorHAnsi" w:cs="Times New Roman"/>
                                              <w:sz w:val="24"/>
                                              <w:szCs w:val="24"/>
                                            </w:rPr>
                                            <w:t xml:space="preserve"> на седемгодишния планов период</w:t>
                                          </w:r>
                                        </w:p>
                                        <w:p w:rsidR="0019513F" w:rsidRPr="003E5D08" w:rsidRDefault="00482ED1" w:rsidP="003F6DD5">
                                          <w:pPr>
                                            <w:tabs>
                                              <w:tab w:val="left" w:pos="9134"/>
                                            </w:tabs>
                                            <w:autoSpaceDE w:val="0"/>
                                            <w:autoSpaceDN w:val="0"/>
                                            <w:adjustRightInd w:val="0"/>
                                            <w:spacing w:after="0"/>
                                            <w:ind w:right="34"/>
                                            <w:jc w:val="both"/>
                                            <w:rPr>
                                              <w:rFonts w:asciiTheme="minorHAnsi" w:hAnsiTheme="minorHAnsi" w:cs="TimesNewRoman,BoldOOEnc"/>
                                              <w:bCs/>
                                              <w:i/>
                                              <w:sz w:val="24"/>
                                              <w:szCs w:val="24"/>
                                            </w:rPr>
                                          </w:pPr>
                                          <w:r w:rsidRPr="003E5D08">
                                            <w:rPr>
                                              <w:rFonts w:asciiTheme="minorHAnsi" w:hAnsiTheme="minorHAnsi" w:cs="TimesNewRoman,BoldOOEnc"/>
                                              <w:bCs/>
                                              <w:i/>
                                              <w:sz w:val="24"/>
                                              <w:szCs w:val="24"/>
                                            </w:rPr>
                                            <w:t>Анализ на уместността, яснотата и броя на индикаторите за наблюдение и  оценка на изпълнението на ПИРО за пер</w:t>
                                          </w:r>
                                          <w:r w:rsidR="00AB358D" w:rsidRPr="003E5D08">
                                            <w:rPr>
                                              <w:rFonts w:asciiTheme="minorHAnsi" w:hAnsiTheme="minorHAnsi" w:cs="TimesNewRoman,BoldOOEnc"/>
                                              <w:bCs/>
                                              <w:i/>
                                              <w:sz w:val="24"/>
                                              <w:szCs w:val="24"/>
                                            </w:rPr>
                                            <w:t xml:space="preserve">иода до 2027 г., включително по </w:t>
                                          </w:r>
                                          <w:r w:rsidRPr="003E5D08">
                                            <w:rPr>
                                              <w:rFonts w:asciiTheme="minorHAnsi" w:hAnsiTheme="minorHAnsi" w:cs="TimesNewRoman,BoldOOEnc"/>
                                              <w:bCs/>
                                              <w:i/>
                                              <w:sz w:val="24"/>
                                              <w:szCs w:val="24"/>
                                            </w:rPr>
                                            <w:t>отношение на информационното му осигуряване.</w:t>
                                          </w:r>
                                        </w:p>
                                        <w:p w:rsidR="00482ED1" w:rsidRPr="003E5D08" w:rsidRDefault="00482ED1" w:rsidP="003F6DD5">
                                          <w:pPr>
                                            <w:tabs>
                                              <w:tab w:val="left" w:pos="9134"/>
                                            </w:tabs>
                                            <w:autoSpaceDE w:val="0"/>
                                            <w:autoSpaceDN w:val="0"/>
                                            <w:adjustRightInd w:val="0"/>
                                            <w:spacing w:after="0"/>
                                            <w:ind w:right="34"/>
                                            <w:jc w:val="both"/>
                                            <w:rPr>
                                              <w:rFonts w:asciiTheme="minorHAnsi" w:hAnsiTheme="minorHAnsi" w:cs="Times New Roman"/>
                                              <w:sz w:val="24"/>
                                              <w:szCs w:val="24"/>
                                            </w:rPr>
                                          </w:pPr>
                                          <w:r w:rsidRPr="003E5D08">
                                            <w:rPr>
                                              <w:rFonts w:asciiTheme="minorHAnsi" w:hAnsiTheme="minorHAnsi" w:cs="Times New Roman"/>
                                              <w:sz w:val="24"/>
                                              <w:szCs w:val="24"/>
                                            </w:rPr>
                                            <w:t xml:space="preserve">     Системата от индикатори за наблюдение на изпълнението на Общинския план заразвитие на община Гурково е основен инструмент за проследяване на степента наизпълнение на ПИРО и е изцяло съобразена с МУР. Тя отчита напредъка и степента напостигане на целите и приоритетите за развитие на общината по физически ифинансови характеристики. За целите на плана са използвани два вида индикатори</w:t>
                                          </w:r>
                                          <w:r w:rsidR="00AB358D" w:rsidRPr="003E5D08">
                                            <w:rPr>
                                              <w:rFonts w:asciiTheme="minorHAnsi" w:hAnsiTheme="minorHAnsi" w:cs="Times New Roman"/>
                                              <w:sz w:val="24"/>
                                              <w:szCs w:val="24"/>
                                            </w:rPr>
                                            <w:t xml:space="preserve">: </w:t>
                                          </w:r>
                                          <w:r w:rsidRPr="003E5D08">
                                            <w:rPr>
                                              <w:rFonts w:asciiTheme="minorHAnsi" w:hAnsiTheme="minorHAnsi" w:cs="Times New Roman"/>
                                              <w:i/>
                                              <w:sz w:val="24"/>
                                              <w:szCs w:val="24"/>
                                            </w:rPr>
                                            <w:t>общи</w:t>
                                          </w:r>
                                          <w:r w:rsidRPr="003E5D08">
                                            <w:rPr>
                                              <w:rFonts w:asciiTheme="minorHAnsi" w:hAnsiTheme="minorHAnsi" w:cs="Times New Roman"/>
                                              <w:sz w:val="24"/>
                                              <w:szCs w:val="24"/>
                                            </w:rPr>
                                            <w:t xml:space="preserve"> и </w:t>
                                          </w:r>
                                          <w:r w:rsidRPr="003E5D08">
                                            <w:rPr>
                                              <w:rFonts w:asciiTheme="minorHAnsi" w:hAnsiTheme="minorHAnsi" w:cs="Times New Roman"/>
                                              <w:i/>
                                              <w:sz w:val="24"/>
                                              <w:szCs w:val="24"/>
                                            </w:rPr>
                                            <w:t xml:space="preserve">специфични </w:t>
                                          </w:r>
                                          <w:r w:rsidRPr="003E5D08">
                                            <w:rPr>
                                              <w:rFonts w:asciiTheme="minorHAnsi" w:hAnsiTheme="minorHAnsi" w:cs="Times New Roman"/>
                                              <w:sz w:val="24"/>
                                              <w:szCs w:val="24"/>
                                            </w:rPr>
                                            <w:t>индикатори за резултат и индикатори за въздействие. Товапозволява да се направи извод спрямо уместността и яснотата им.</w:t>
                                          </w:r>
                                        </w:p>
                                        <w:p w:rsidR="00482ED1" w:rsidRPr="003E5D08" w:rsidRDefault="00482ED1" w:rsidP="003F6DD5">
                                          <w:pPr>
                                            <w:tabs>
                                              <w:tab w:val="left" w:pos="9134"/>
                                            </w:tabs>
                                            <w:autoSpaceDE w:val="0"/>
                                            <w:autoSpaceDN w:val="0"/>
                                            <w:adjustRightInd w:val="0"/>
                                            <w:spacing w:after="0"/>
                                            <w:ind w:right="34"/>
                                            <w:jc w:val="both"/>
                                            <w:rPr>
                                              <w:rFonts w:asciiTheme="minorHAnsi" w:hAnsiTheme="minorHAnsi" w:cs="Times New Roman"/>
                                              <w:sz w:val="24"/>
                                              <w:szCs w:val="24"/>
                                            </w:rPr>
                                          </w:pPr>
                                          <w:r w:rsidRPr="003E5D08">
                                            <w:rPr>
                                              <w:rFonts w:asciiTheme="minorHAnsi" w:hAnsiTheme="minorHAnsi" w:cs="Times New Roman"/>
                                              <w:sz w:val="24"/>
                                              <w:szCs w:val="24"/>
                                            </w:rPr>
                                            <w:t xml:space="preserve">      Индикаторите за резултат се отнасят до наблюдениет</w:t>
                                          </w:r>
                                          <w:r w:rsidR="004F48D3" w:rsidRPr="003E5D08">
                                            <w:rPr>
                                              <w:rFonts w:asciiTheme="minorHAnsi" w:hAnsiTheme="minorHAnsi" w:cs="Times New Roman"/>
                                              <w:sz w:val="24"/>
                                              <w:szCs w:val="24"/>
                                            </w:rPr>
                                            <w:t>о и оценката на изпъл</w:t>
                                          </w:r>
                                          <w:r w:rsidR="000A467E" w:rsidRPr="003E5D08">
                                            <w:rPr>
                                              <w:rFonts w:asciiTheme="minorHAnsi" w:hAnsiTheme="minorHAnsi" w:cs="Times New Roman"/>
                                              <w:sz w:val="24"/>
                                              <w:szCs w:val="24"/>
                                            </w:rPr>
                                            <w:t>-</w:t>
                                          </w:r>
                                          <w:r w:rsidR="004F48D3" w:rsidRPr="003E5D08">
                                            <w:rPr>
                                              <w:rFonts w:asciiTheme="minorHAnsi" w:hAnsiTheme="minorHAnsi" w:cs="Times New Roman"/>
                                              <w:sz w:val="24"/>
                                              <w:szCs w:val="24"/>
                                            </w:rPr>
                                            <w:t xml:space="preserve">нението на </w:t>
                                          </w:r>
                                          <w:r w:rsidRPr="003E5D08">
                                            <w:rPr>
                                              <w:rFonts w:asciiTheme="minorHAnsi" w:hAnsiTheme="minorHAnsi" w:cs="Times New Roman"/>
                                              <w:sz w:val="24"/>
                                              <w:szCs w:val="24"/>
                                            </w:rPr>
                                            <w:t>определените приоритети за развитие на общината. По някои приори</w:t>
                                          </w:r>
                                          <w:r w:rsidR="003F6DD5" w:rsidRPr="003E5D08">
                                            <w:rPr>
                                              <w:rFonts w:asciiTheme="minorHAnsi" w:hAnsiTheme="minorHAnsi" w:cs="Times New Roman"/>
                                              <w:sz w:val="24"/>
                                              <w:szCs w:val="24"/>
                                            </w:rPr>
                                            <w:t>-</w:t>
                                          </w:r>
                                          <w:r w:rsidRPr="003E5D08">
                                            <w:rPr>
                                              <w:rFonts w:asciiTheme="minorHAnsi" w:hAnsiTheme="minorHAnsi" w:cs="Times New Roman"/>
                                              <w:sz w:val="24"/>
                                              <w:szCs w:val="24"/>
                                            </w:rPr>
                                            <w:t>тети</w:t>
                                          </w:r>
                                          <w:r w:rsidR="00F30AA4" w:rsidRPr="003E5D08">
                                            <w:rPr>
                                              <w:rFonts w:asciiTheme="minorHAnsi" w:hAnsiTheme="minorHAnsi" w:cs="Times New Roman"/>
                                              <w:sz w:val="24"/>
                                              <w:szCs w:val="24"/>
                                            </w:rPr>
                                            <w:t>,</w:t>
                                          </w:r>
                                          <w:r w:rsidRPr="003E5D08">
                                            <w:rPr>
                                              <w:rFonts w:asciiTheme="minorHAnsi" w:hAnsiTheme="minorHAnsi" w:cs="Times New Roman"/>
                                              <w:sz w:val="24"/>
                                              <w:szCs w:val="24"/>
                                            </w:rPr>
                                            <w:t xml:space="preserve"> те се отнасятза предвидени или изпълнявани конкретни проекти с важно зна</w:t>
                                          </w:r>
                                          <w:r w:rsidR="00935D36" w:rsidRPr="003E5D08">
                                            <w:rPr>
                                              <w:rFonts w:asciiTheme="minorHAnsi" w:hAnsiTheme="minorHAnsi" w:cs="Times New Roman"/>
                                              <w:sz w:val="24"/>
                                              <w:szCs w:val="24"/>
                                            </w:rPr>
                                            <w:t>-</w:t>
                                          </w:r>
                                          <w:r w:rsidRPr="003E5D08">
                                            <w:rPr>
                                              <w:rFonts w:asciiTheme="minorHAnsi" w:hAnsiTheme="minorHAnsi" w:cs="Times New Roman"/>
                                              <w:sz w:val="24"/>
                                              <w:szCs w:val="24"/>
                                            </w:rPr>
                                            <w:t>чение за развитието натериторията на общината. Дефинираните индикатори са количествено измерими иосигуряват обективност по отношение на оценките и изводите за конкретните</w:t>
                                          </w:r>
                                          <w:r w:rsidR="00AB358D" w:rsidRPr="003E5D08">
                                            <w:rPr>
                                              <w:rFonts w:asciiTheme="minorHAnsi" w:hAnsiTheme="minorHAnsi" w:cs="Times New Roman"/>
                                              <w:sz w:val="24"/>
                                              <w:szCs w:val="24"/>
                                            </w:rPr>
                                            <w:t xml:space="preserve"> постиже</w:t>
                                          </w:r>
                                          <w:r w:rsidRPr="003E5D08">
                                            <w:rPr>
                                              <w:rFonts w:asciiTheme="minorHAnsi" w:hAnsiTheme="minorHAnsi" w:cs="Times New Roman"/>
                                              <w:sz w:val="24"/>
                                              <w:szCs w:val="24"/>
                                            </w:rPr>
                                            <w:t>ния при реализацията на приоритетите и мерките и постигнатото пряко въздействие в съответната област.</w:t>
                                          </w:r>
                                        </w:p>
                                        <w:p w:rsidR="00482ED1" w:rsidRPr="003E5D08" w:rsidRDefault="00482ED1" w:rsidP="003F6DD5">
                                          <w:pPr>
                                            <w:tabs>
                                              <w:tab w:val="left" w:pos="9134"/>
                                            </w:tabs>
                                            <w:autoSpaceDE w:val="0"/>
                                            <w:autoSpaceDN w:val="0"/>
                                            <w:adjustRightInd w:val="0"/>
                                            <w:spacing w:after="0"/>
                                            <w:ind w:right="34"/>
                                            <w:jc w:val="both"/>
                                            <w:rPr>
                                              <w:rFonts w:asciiTheme="minorHAnsi" w:hAnsiTheme="minorHAnsi" w:cs="Times New Roman"/>
                                              <w:sz w:val="24"/>
                                              <w:szCs w:val="24"/>
                                            </w:rPr>
                                          </w:pPr>
                                          <w:r w:rsidRPr="003E5D08">
                                            <w:rPr>
                                              <w:rFonts w:asciiTheme="minorHAnsi" w:hAnsiTheme="minorHAnsi" w:cs="Times New Roman"/>
                                              <w:sz w:val="24"/>
                                              <w:szCs w:val="24"/>
                                            </w:rPr>
                                            <w:t xml:space="preserve">      Индикаторите за въздействие отчитат изпълнението на специфичните и с</w:t>
                                          </w:r>
                                          <w:r w:rsidR="00F57F15" w:rsidRPr="003E5D08">
                                            <w:rPr>
                                              <w:rFonts w:asciiTheme="minorHAnsi" w:hAnsiTheme="minorHAnsi" w:cs="Times New Roman"/>
                                              <w:sz w:val="24"/>
                                              <w:szCs w:val="24"/>
                                            </w:rPr>
                                            <w:t>тратегичес</w:t>
                                          </w:r>
                                          <w:r w:rsidRPr="003E5D08">
                                            <w:rPr>
                                              <w:rFonts w:asciiTheme="minorHAnsi" w:hAnsiTheme="minorHAnsi" w:cs="Times New Roman"/>
                                              <w:sz w:val="24"/>
                                              <w:szCs w:val="24"/>
                                            </w:rPr>
                                            <w:t>ките цели и имат значение за цялостната оценка на ефективността на из</w:t>
                                          </w:r>
                                          <w:r w:rsidR="000A467E" w:rsidRPr="003E5D08">
                                            <w:rPr>
                                              <w:rFonts w:asciiTheme="minorHAnsi" w:hAnsiTheme="minorHAnsi" w:cs="Times New Roman"/>
                                              <w:sz w:val="24"/>
                                              <w:szCs w:val="24"/>
                                            </w:rPr>
                                            <w:t>-</w:t>
                                          </w:r>
                                          <w:r w:rsidRPr="003E5D08">
                                            <w:rPr>
                                              <w:rFonts w:asciiTheme="minorHAnsi" w:hAnsiTheme="minorHAnsi" w:cs="Times New Roman"/>
                                              <w:sz w:val="24"/>
                                              <w:szCs w:val="24"/>
                                            </w:rPr>
                                            <w:t>браната стратегия и политика за устойчиво интегрирано местно развитие з</w:t>
                                          </w:r>
                                          <w:r w:rsidR="00F57F15" w:rsidRPr="003E5D08">
                                            <w:rPr>
                                              <w:rFonts w:asciiTheme="minorHAnsi" w:hAnsiTheme="minorHAnsi" w:cs="Times New Roman"/>
                                              <w:sz w:val="24"/>
                                              <w:szCs w:val="24"/>
                                            </w:rPr>
                                            <w:t>а съот</w:t>
                                          </w:r>
                                          <w:r w:rsidR="003F5C86" w:rsidRPr="003E5D08">
                                            <w:rPr>
                                              <w:rFonts w:asciiTheme="minorHAnsi" w:hAnsiTheme="minorHAnsi" w:cs="Times New Roman"/>
                                              <w:sz w:val="24"/>
                                              <w:szCs w:val="24"/>
                                            </w:rPr>
                                            <w:t>-</w:t>
                                          </w:r>
                                          <w:r w:rsidR="00F57F15" w:rsidRPr="003E5D08">
                                            <w:rPr>
                                              <w:rFonts w:asciiTheme="minorHAnsi" w:hAnsiTheme="minorHAnsi" w:cs="Times New Roman"/>
                                              <w:sz w:val="24"/>
                                              <w:szCs w:val="24"/>
                                            </w:rPr>
                                            <w:t xml:space="preserve">ветния период. </w:t>
                                          </w:r>
                                          <w:r w:rsidRPr="003E5D08">
                                            <w:rPr>
                                              <w:rFonts w:asciiTheme="minorHAnsi" w:hAnsiTheme="minorHAnsi" w:cs="Times New Roman"/>
                                              <w:sz w:val="24"/>
                                              <w:szCs w:val="24"/>
                                            </w:rPr>
                                            <w:t>Степента на въздействие се отчита с количествено и/</w:t>
                                          </w:r>
                                          <w:r w:rsidR="004F48D3" w:rsidRPr="003E5D08">
                                            <w:rPr>
                                              <w:rFonts w:asciiTheme="minorHAnsi" w:hAnsiTheme="minorHAnsi" w:cs="Times New Roman"/>
                                              <w:sz w:val="24"/>
                                              <w:szCs w:val="24"/>
                                            </w:rPr>
                                            <w:t>или качествено измерими индика</w:t>
                                          </w:r>
                                          <w:r w:rsidRPr="003E5D08">
                                            <w:rPr>
                                              <w:rFonts w:asciiTheme="minorHAnsi" w:hAnsiTheme="minorHAnsi" w:cs="Times New Roman"/>
                                              <w:sz w:val="24"/>
                                              <w:szCs w:val="24"/>
                                            </w:rPr>
                                            <w:t>тори.</w:t>
                                          </w:r>
                                        </w:p>
                                        <w:p w:rsidR="00482ED1" w:rsidRPr="003E5D08" w:rsidRDefault="00482ED1" w:rsidP="003F6DD5">
                                          <w:pPr>
                                            <w:tabs>
                                              <w:tab w:val="left" w:pos="9134"/>
                                            </w:tabs>
                                            <w:autoSpaceDE w:val="0"/>
                                            <w:autoSpaceDN w:val="0"/>
                                            <w:adjustRightInd w:val="0"/>
                                            <w:spacing w:after="0"/>
                                            <w:ind w:right="34"/>
                                            <w:jc w:val="both"/>
                                            <w:rPr>
                                              <w:rFonts w:asciiTheme="minorHAnsi" w:hAnsiTheme="minorHAnsi" w:cs="Times New Roman"/>
                                              <w:sz w:val="24"/>
                                              <w:szCs w:val="24"/>
                                            </w:rPr>
                                          </w:pPr>
                                          <w:r w:rsidRPr="003E5D08">
                                            <w:rPr>
                                              <w:rFonts w:asciiTheme="minorHAnsi" w:hAnsiTheme="minorHAnsi" w:cs="Times New Roman"/>
                                              <w:sz w:val="24"/>
                                              <w:szCs w:val="24"/>
                                            </w:rPr>
                                            <w:t xml:space="preserve"> Матрицата на индикаторите за ПИРО на община Гурково включва наименование настратегическа цел и приоритет, мярка на индикатора; източник на информация, </w:t>
                                          </w:r>
                                          <w:r w:rsidRPr="003E5D08">
                                            <w:rPr>
                                              <w:rFonts w:asciiTheme="minorHAnsi" w:hAnsiTheme="minorHAnsi" w:cs="Times New Roman"/>
                                              <w:sz w:val="24"/>
                                              <w:szCs w:val="24"/>
                                            </w:rPr>
                                            <w:lastRenderedPageBreak/>
                                            <w:t>периодна отчитане, базова и целева стойност. Подробно посочените индикатори са ясни</w:t>
                                          </w:r>
                                          <w:r w:rsidR="00AB358D" w:rsidRPr="003E5D08">
                                            <w:rPr>
                                              <w:rFonts w:asciiTheme="minorHAnsi" w:hAnsiTheme="minorHAnsi" w:cs="Times New Roman"/>
                                              <w:sz w:val="24"/>
                                              <w:szCs w:val="24"/>
                                            </w:rPr>
                                            <w:t xml:space="preserve">, </w:t>
                                          </w:r>
                                          <w:r w:rsidRPr="003E5D08">
                                            <w:rPr>
                                              <w:rFonts w:asciiTheme="minorHAnsi" w:hAnsiTheme="minorHAnsi" w:cs="Times New Roman"/>
                                              <w:sz w:val="24"/>
                                              <w:szCs w:val="24"/>
                                            </w:rPr>
                                            <w:t>уместни, с достатъчен брой и възможности за информационно осигуряване. Такаизготвената матрица позволява да се изготвят качествени междинна и по</w:t>
                                          </w:r>
                                          <w:r w:rsidR="003F5C86" w:rsidRPr="003E5D08">
                                            <w:rPr>
                                              <w:rFonts w:asciiTheme="minorHAnsi" w:hAnsiTheme="minorHAnsi" w:cs="Times New Roman"/>
                                              <w:sz w:val="24"/>
                                              <w:szCs w:val="24"/>
                                            </w:rPr>
                                            <w:t>-</w:t>
                                          </w:r>
                                          <w:r w:rsidRPr="003E5D08">
                                            <w:rPr>
                                              <w:rFonts w:asciiTheme="minorHAnsi" w:hAnsiTheme="minorHAnsi" w:cs="Times New Roman"/>
                                              <w:sz w:val="24"/>
                                              <w:szCs w:val="24"/>
                                            </w:rPr>
                                            <w:t>следващаоценки на плана.</w:t>
                                          </w:r>
                                        </w:p>
                                        <w:p w:rsidR="00482ED1" w:rsidRPr="003E5D08" w:rsidRDefault="00482ED1" w:rsidP="003F6DD5">
                                          <w:pPr>
                                            <w:tabs>
                                              <w:tab w:val="left" w:pos="8884"/>
                                              <w:tab w:val="left" w:pos="9134"/>
                                            </w:tabs>
                                            <w:autoSpaceDE w:val="0"/>
                                            <w:autoSpaceDN w:val="0"/>
                                            <w:adjustRightInd w:val="0"/>
                                            <w:spacing w:after="0"/>
                                            <w:jc w:val="both"/>
                                            <w:rPr>
                                              <w:rFonts w:asciiTheme="minorHAnsi" w:hAnsiTheme="minorHAnsi" w:cs="Times New Roman"/>
                                              <w:sz w:val="24"/>
                                              <w:szCs w:val="24"/>
                                            </w:rPr>
                                          </w:pPr>
                                          <w:r w:rsidRPr="003E5D08">
                                            <w:rPr>
                                              <w:rFonts w:asciiTheme="minorHAnsi" w:hAnsiTheme="minorHAnsi" w:cs="Times New Roman"/>
                                              <w:sz w:val="24"/>
                                              <w:szCs w:val="24"/>
                                            </w:rPr>
                                            <w:t xml:space="preserve">    На база на извършения анализ на социално-икономическото състояние на целевататеритория и предвид заложените в ПИРО индикатори за наблюдение и оценка наизпълнението може да се направят съответните изводи за въздействието на документа.Базовите и прогнозни стойности на ключовите индика</w:t>
                                          </w:r>
                                          <w:r w:rsidR="00F57F15" w:rsidRPr="003E5D08">
                                            <w:rPr>
                                              <w:rFonts w:asciiTheme="minorHAnsi" w:hAnsiTheme="minorHAnsi" w:cs="Times New Roman"/>
                                              <w:sz w:val="24"/>
                                              <w:szCs w:val="24"/>
                                            </w:rPr>
                                            <w:t xml:space="preserve">тори позволяват да се сравнят и </w:t>
                                          </w:r>
                                          <w:r w:rsidRPr="003E5D08">
                                            <w:rPr>
                                              <w:rFonts w:asciiTheme="minorHAnsi" w:hAnsiTheme="minorHAnsi" w:cs="Times New Roman"/>
                                              <w:sz w:val="24"/>
                                              <w:szCs w:val="24"/>
                                            </w:rPr>
                                            <w:t>преценят очакваните социални и икономически ефекти и въздействия от реализациятана плана.</w:t>
                                          </w:r>
                                        </w:p>
                                        <w:p w:rsidR="00482ED1" w:rsidRPr="003E5D08" w:rsidRDefault="00482ED1" w:rsidP="003F6DD5">
                                          <w:pPr>
                                            <w:tabs>
                                              <w:tab w:val="left" w:pos="8884"/>
                                            </w:tabs>
                                            <w:autoSpaceDE w:val="0"/>
                                            <w:autoSpaceDN w:val="0"/>
                                            <w:adjustRightInd w:val="0"/>
                                            <w:spacing w:after="0"/>
                                            <w:jc w:val="both"/>
                                            <w:rPr>
                                              <w:rFonts w:asciiTheme="minorHAnsi" w:hAnsiTheme="minorHAnsi" w:cs="Times New Roman"/>
                                              <w:sz w:val="24"/>
                                              <w:szCs w:val="24"/>
                                            </w:rPr>
                                          </w:pPr>
                                          <w:r w:rsidRPr="003E5D08">
                                            <w:rPr>
                                              <w:rFonts w:asciiTheme="minorHAnsi" w:hAnsiTheme="minorHAnsi" w:cs="Times New Roman"/>
                                              <w:sz w:val="24"/>
                                              <w:szCs w:val="24"/>
                                            </w:rPr>
                                            <w:t xml:space="preserve">    Ако ПИРО бъде изпълнен и заложените в него конкретни проекти станат реалност, побезспорен начин може да се твърди, че както социалните, така също ико</w:t>
                                          </w:r>
                                          <w:r w:rsidR="00E84864" w:rsidRPr="003E5D08">
                                            <w:rPr>
                                              <w:rFonts w:asciiTheme="minorHAnsi" w:hAnsiTheme="minorHAnsi" w:cs="Times New Roman"/>
                                              <w:sz w:val="24"/>
                                              <w:szCs w:val="24"/>
                                            </w:rPr>
                                            <w:t>-</w:t>
                                          </w:r>
                                          <w:r w:rsidRPr="003E5D08">
                                            <w:rPr>
                                              <w:rFonts w:asciiTheme="minorHAnsi" w:hAnsiTheme="minorHAnsi" w:cs="Times New Roman"/>
                                              <w:sz w:val="24"/>
                                              <w:szCs w:val="24"/>
                                            </w:rPr>
                                            <w:t>номическите иекологичните показатели на община Гурково в края на плановия период (2027 г.) ще</w:t>
                                          </w:r>
                                          <w:r w:rsidR="006D0926" w:rsidRPr="003E5D08">
                                            <w:rPr>
                                              <w:rFonts w:asciiTheme="minorHAnsi" w:hAnsiTheme="minorHAnsi" w:cs="Times New Roman"/>
                                              <w:sz w:val="24"/>
                                              <w:szCs w:val="24"/>
                                            </w:rPr>
                                            <w:t xml:space="preserve"> регистрират много по-високи равнища, доближаващи я до стан</w:t>
                                          </w:r>
                                          <w:r w:rsidR="00E14DD3" w:rsidRPr="003E5D08">
                                            <w:rPr>
                                              <w:rFonts w:asciiTheme="minorHAnsi" w:hAnsiTheme="minorHAnsi" w:cs="Times New Roman"/>
                                              <w:sz w:val="24"/>
                                              <w:szCs w:val="24"/>
                                            </w:rPr>
                                            <w:t>-</w:t>
                                          </w:r>
                                          <w:r w:rsidR="006D0926" w:rsidRPr="003E5D08">
                                            <w:rPr>
                                              <w:rFonts w:asciiTheme="minorHAnsi" w:hAnsiTheme="minorHAnsi" w:cs="Times New Roman"/>
                                              <w:sz w:val="24"/>
                                              <w:szCs w:val="24"/>
                                            </w:rPr>
                                            <w:t>дартите за устойчиворазвиваща се територия, в която на населението е осигурен по-висок жизнен стандарт,</w:t>
                                          </w:r>
                                          <w:r w:rsidR="00E80915" w:rsidRPr="003E5D08">
                                            <w:rPr>
                                              <w:rFonts w:asciiTheme="minorHAnsi" w:hAnsiTheme="minorHAnsi" w:cs="Times New Roman"/>
                                              <w:sz w:val="24"/>
                                              <w:szCs w:val="24"/>
                                            </w:rPr>
                                            <w:t xml:space="preserve"> ха</w:t>
                                          </w:r>
                                          <w:r w:rsidR="006D0926" w:rsidRPr="003E5D08">
                                            <w:rPr>
                                              <w:rFonts w:asciiTheme="minorHAnsi" w:hAnsiTheme="minorHAnsi" w:cs="Times New Roman"/>
                                              <w:sz w:val="24"/>
                                              <w:szCs w:val="24"/>
                                            </w:rPr>
                                            <w:t>рактеризиращ се с по-високи доходи, по-добро здравос</w:t>
                                          </w:r>
                                          <w:r w:rsidR="00EA388D" w:rsidRPr="003E5D08">
                                            <w:rPr>
                                              <w:rFonts w:asciiTheme="minorHAnsi" w:hAnsiTheme="minorHAnsi" w:cs="Times New Roman"/>
                                              <w:sz w:val="24"/>
                                              <w:szCs w:val="24"/>
                                            </w:rPr>
                                            <w:t>-</w:t>
                                          </w:r>
                                          <w:r w:rsidR="006D0926" w:rsidRPr="003E5D08">
                                            <w:rPr>
                                              <w:rFonts w:asciiTheme="minorHAnsi" w:hAnsiTheme="minorHAnsi" w:cs="Times New Roman"/>
                                              <w:sz w:val="24"/>
                                              <w:szCs w:val="24"/>
                                            </w:rPr>
                                            <w:t>ловно състояние, по-уютнажизнена и околна среда.</w:t>
                                          </w:r>
                                        </w:p>
                                        <w:p w:rsidR="00221EB3" w:rsidRPr="003E5D08" w:rsidRDefault="00221EB3" w:rsidP="003F6DD5">
                                          <w:pPr>
                                            <w:tabs>
                                              <w:tab w:val="left" w:pos="8884"/>
                                            </w:tabs>
                                            <w:autoSpaceDE w:val="0"/>
                                            <w:autoSpaceDN w:val="0"/>
                                            <w:adjustRightInd w:val="0"/>
                                            <w:spacing w:after="0"/>
                                            <w:jc w:val="both"/>
                                            <w:rPr>
                                              <w:rFonts w:asciiTheme="minorHAnsi" w:hAnsiTheme="minorHAnsi" w:cs="Times New Roman"/>
                                              <w:sz w:val="24"/>
                                              <w:szCs w:val="24"/>
                                            </w:rPr>
                                          </w:pPr>
                                        </w:p>
                                        <w:p w:rsidR="0019513F" w:rsidRPr="003E5D08" w:rsidRDefault="00221EB3" w:rsidP="003F6DD5">
                                          <w:pPr>
                                            <w:tabs>
                                              <w:tab w:val="left" w:pos="8884"/>
                                            </w:tabs>
                                            <w:autoSpaceDE w:val="0"/>
                                            <w:autoSpaceDN w:val="0"/>
                                            <w:adjustRightInd w:val="0"/>
                                            <w:spacing w:after="0"/>
                                            <w:jc w:val="both"/>
                                            <w:rPr>
                                              <w:rFonts w:asciiTheme="minorHAnsi" w:hAnsiTheme="minorHAnsi" w:cs="TimesNewRoman,BoldOOEnc"/>
                                              <w:bCs/>
                                              <w:i/>
                                              <w:sz w:val="24"/>
                                              <w:szCs w:val="24"/>
                                            </w:rPr>
                                          </w:pPr>
                                          <w:r w:rsidRPr="003E5D08">
                                            <w:rPr>
                                              <w:rFonts w:asciiTheme="minorHAnsi" w:hAnsiTheme="minorHAnsi" w:cs="TimesNewRoman,BoldOOEnc"/>
                                              <w:bCs/>
                                              <w:i/>
                                              <w:sz w:val="24"/>
                                              <w:szCs w:val="24"/>
                                            </w:rPr>
                                            <w:t>Оценка на описаните действия и ме</w:t>
                                          </w:r>
                                          <w:r w:rsidR="00BA57D2" w:rsidRPr="003E5D08">
                                            <w:rPr>
                                              <w:rFonts w:asciiTheme="minorHAnsi" w:hAnsiTheme="minorHAnsi" w:cs="TimesNewRoman,BoldOOEnc"/>
                                              <w:bCs/>
                                              <w:i/>
                                              <w:sz w:val="24"/>
                                              <w:szCs w:val="24"/>
                                            </w:rPr>
                                            <w:t xml:space="preserve">ханизми за наблюдение, оценка и </w:t>
                                          </w:r>
                                          <w:r w:rsidRPr="003E5D08">
                                            <w:rPr>
                                              <w:rFonts w:asciiTheme="minorHAnsi" w:hAnsiTheme="minorHAnsi" w:cs="TimesNewRoman,BoldOOEnc"/>
                                              <w:bCs/>
                                              <w:i/>
                                              <w:sz w:val="24"/>
                                              <w:szCs w:val="24"/>
                                            </w:rPr>
                                            <w:t>актуализация на ПИРО, включване на п</w:t>
                                          </w:r>
                                          <w:r w:rsidR="00BA57D2" w:rsidRPr="003E5D08">
                                            <w:rPr>
                                              <w:rFonts w:asciiTheme="minorHAnsi" w:hAnsiTheme="minorHAnsi" w:cs="TimesNewRoman,BoldOOEnc"/>
                                              <w:bCs/>
                                              <w:i/>
                                              <w:sz w:val="24"/>
                                              <w:szCs w:val="24"/>
                                            </w:rPr>
                                            <w:t xml:space="preserve">артньорите в процеса на тяхното </w:t>
                                          </w:r>
                                          <w:r w:rsidRPr="003E5D08">
                                            <w:rPr>
                                              <w:rFonts w:asciiTheme="minorHAnsi" w:hAnsiTheme="minorHAnsi" w:cs="TimesNewRoman,BoldOOEnc"/>
                                              <w:bCs/>
                                              <w:i/>
                                              <w:sz w:val="24"/>
                                              <w:szCs w:val="24"/>
                                            </w:rPr>
                                            <w:t>разработване и изпълнение, както и дейностите за информационно осигуряване и пу</w:t>
                                          </w:r>
                                          <w:r w:rsidR="00BA57D2" w:rsidRPr="003E5D08">
                                            <w:rPr>
                                              <w:rFonts w:asciiTheme="minorHAnsi" w:hAnsiTheme="minorHAnsi" w:cs="TimesNewRoman,BoldOOEnc"/>
                                              <w:bCs/>
                                              <w:i/>
                                              <w:sz w:val="24"/>
                                              <w:szCs w:val="24"/>
                                            </w:rPr>
                                            <w:t>бличност на ПИРО.</w:t>
                                          </w:r>
                                        </w:p>
                                        <w:p w:rsidR="00221EB3" w:rsidRPr="003E5D08" w:rsidRDefault="00221EB3" w:rsidP="003F6DD5">
                                          <w:pPr>
                                            <w:tabs>
                                              <w:tab w:val="left" w:pos="8884"/>
                                            </w:tabs>
                                            <w:autoSpaceDE w:val="0"/>
                                            <w:autoSpaceDN w:val="0"/>
                                            <w:adjustRightInd w:val="0"/>
                                            <w:spacing w:after="0"/>
                                            <w:jc w:val="both"/>
                                            <w:rPr>
                                              <w:rFonts w:asciiTheme="minorHAnsi" w:hAnsiTheme="minorHAnsi" w:cs="Times New Roman"/>
                                              <w:sz w:val="24"/>
                                              <w:szCs w:val="24"/>
                                            </w:rPr>
                                          </w:pPr>
                                          <w:r w:rsidRPr="003E5D08">
                                            <w:rPr>
                                              <w:rFonts w:asciiTheme="minorHAnsi" w:hAnsiTheme="minorHAnsi" w:cs="Times New Roman"/>
                                              <w:sz w:val="24"/>
                                              <w:szCs w:val="24"/>
                                            </w:rPr>
                                            <w:t xml:space="preserve">     Системата за наблюдение и оценка на изпълнението н</w:t>
                                          </w:r>
                                          <w:r w:rsidR="00E80915" w:rsidRPr="003E5D08">
                                            <w:rPr>
                                              <w:rFonts w:asciiTheme="minorHAnsi" w:hAnsiTheme="minorHAnsi" w:cs="Times New Roman"/>
                                              <w:sz w:val="24"/>
                                              <w:szCs w:val="24"/>
                                            </w:rPr>
                                            <w:t>а Плана за интегрирано раз</w:t>
                                          </w:r>
                                          <w:r w:rsidR="00F57F15" w:rsidRPr="003E5D08">
                                            <w:rPr>
                                              <w:rFonts w:asciiTheme="minorHAnsi" w:hAnsiTheme="minorHAnsi" w:cs="Times New Roman"/>
                                              <w:sz w:val="24"/>
                                              <w:szCs w:val="24"/>
                                            </w:rPr>
                                            <w:t>-</w:t>
                                          </w:r>
                                          <w:r w:rsidR="00E80915" w:rsidRPr="003E5D08">
                                            <w:rPr>
                                              <w:rFonts w:asciiTheme="minorHAnsi" w:hAnsiTheme="minorHAnsi" w:cs="Times New Roman"/>
                                              <w:sz w:val="24"/>
                                              <w:szCs w:val="24"/>
                                            </w:rPr>
                                            <w:t xml:space="preserve">витие </w:t>
                                          </w:r>
                                          <w:r w:rsidRPr="003E5D08">
                                            <w:rPr>
                                              <w:rFonts w:asciiTheme="minorHAnsi" w:hAnsiTheme="minorHAnsi" w:cs="Times New Roman"/>
                                              <w:sz w:val="24"/>
                                              <w:szCs w:val="24"/>
                                            </w:rPr>
                                            <w:t>осигурява неговото ефективно изпълнение с оглед постигане на целите за инте</w:t>
                                          </w:r>
                                          <w:r w:rsidR="00F57F15" w:rsidRPr="003E5D08">
                                            <w:rPr>
                                              <w:rFonts w:asciiTheme="minorHAnsi" w:hAnsiTheme="minorHAnsi" w:cs="Times New Roman"/>
                                              <w:sz w:val="24"/>
                                              <w:szCs w:val="24"/>
                                            </w:rPr>
                                            <w:t>-</w:t>
                                          </w:r>
                                          <w:r w:rsidRPr="003E5D08">
                                            <w:rPr>
                                              <w:rFonts w:asciiTheme="minorHAnsi" w:hAnsiTheme="minorHAnsi" w:cs="Times New Roman"/>
                                              <w:sz w:val="24"/>
                                              <w:szCs w:val="24"/>
                                            </w:rPr>
                                            <w:t>грираноустойчиво местно развитие и ефикасно разходване на ресурсите за реа</w:t>
                                          </w:r>
                                          <w:r w:rsidR="00F57F15" w:rsidRPr="003E5D08">
                                            <w:rPr>
                                              <w:rFonts w:asciiTheme="minorHAnsi" w:hAnsiTheme="minorHAnsi" w:cs="Times New Roman"/>
                                              <w:sz w:val="24"/>
                                              <w:szCs w:val="24"/>
                                            </w:rPr>
                                            <w:t>-</w:t>
                                          </w:r>
                                          <w:r w:rsidRPr="003E5D08">
                                            <w:rPr>
                                              <w:rFonts w:asciiTheme="minorHAnsi" w:hAnsiTheme="minorHAnsi" w:cs="Times New Roman"/>
                                              <w:sz w:val="24"/>
                                              <w:szCs w:val="24"/>
                                            </w:rPr>
                                            <w:t>лизация напланираните дейности и проекти. Системата за наблюдение и оценка на изпълнениетона плана обхваща и Програмата за неговата реализация. При изгот</w:t>
                                          </w:r>
                                          <w:r w:rsidR="00A371DD" w:rsidRPr="003E5D08">
                                            <w:rPr>
                                              <w:rFonts w:asciiTheme="minorHAnsi" w:hAnsiTheme="minorHAnsi" w:cs="Times New Roman"/>
                                              <w:sz w:val="24"/>
                                              <w:szCs w:val="24"/>
                                            </w:rPr>
                                            <w:t>-</w:t>
                                          </w:r>
                                          <w:r w:rsidRPr="003E5D08">
                                            <w:rPr>
                                              <w:rFonts w:asciiTheme="minorHAnsi" w:hAnsiTheme="minorHAnsi" w:cs="Times New Roman"/>
                                              <w:sz w:val="24"/>
                                              <w:szCs w:val="24"/>
                                            </w:rPr>
                                            <w:t xml:space="preserve">вянето на системата еспазена законодателната рамка и е развита вътрешна </w:t>
                                          </w:r>
                                          <w:r w:rsidR="00E80915" w:rsidRPr="003E5D08">
                                            <w:rPr>
                                              <w:rFonts w:asciiTheme="minorHAnsi" w:hAnsiTheme="minorHAnsi" w:cs="Times New Roman"/>
                                              <w:sz w:val="24"/>
                                              <w:szCs w:val="24"/>
                                            </w:rPr>
                                            <w:t xml:space="preserve">система за наблюдение, оценка и </w:t>
                                          </w:r>
                                          <w:r w:rsidRPr="003E5D08">
                                            <w:rPr>
                                              <w:rFonts w:asciiTheme="minorHAnsi" w:hAnsiTheme="minorHAnsi" w:cs="Times New Roman"/>
                                              <w:sz w:val="24"/>
                                              <w:szCs w:val="24"/>
                                            </w:rPr>
                                            <w:t>актуализация с конкретни механизми.</w:t>
                                          </w:r>
                                        </w:p>
                                        <w:p w:rsidR="00221EB3" w:rsidRPr="003E5D08" w:rsidRDefault="00221EB3" w:rsidP="003F6DD5">
                                          <w:pPr>
                                            <w:tabs>
                                              <w:tab w:val="left" w:pos="8884"/>
                                            </w:tabs>
                                            <w:autoSpaceDE w:val="0"/>
                                            <w:autoSpaceDN w:val="0"/>
                                            <w:adjustRightInd w:val="0"/>
                                            <w:spacing w:after="0"/>
                                            <w:jc w:val="both"/>
                                            <w:rPr>
                                              <w:rFonts w:asciiTheme="minorHAnsi" w:hAnsiTheme="minorHAnsi" w:cs="Times New Roman"/>
                                              <w:sz w:val="24"/>
                                              <w:szCs w:val="24"/>
                                            </w:rPr>
                                          </w:pPr>
                                          <w:r w:rsidRPr="003E5D08">
                                            <w:rPr>
                                              <w:rFonts w:asciiTheme="minorHAnsi" w:hAnsiTheme="minorHAnsi" w:cs="Times New Roman"/>
                                              <w:sz w:val="24"/>
                                              <w:szCs w:val="24"/>
                                            </w:rPr>
                                            <w:t xml:space="preserve">      За наблюдение на изпълнението на ПИРО се извършват междинна и последващаоценки. Оценката предоставя информация за ефективн</w:t>
                                          </w:r>
                                          <w:r w:rsidR="00F57F15" w:rsidRPr="003E5D08">
                                            <w:rPr>
                                              <w:rFonts w:asciiTheme="minorHAnsi" w:hAnsiTheme="minorHAnsi" w:cs="Times New Roman"/>
                                              <w:sz w:val="24"/>
                                              <w:szCs w:val="24"/>
                                            </w:rPr>
                                            <w:t>остта от провежданата поли</w:t>
                                          </w:r>
                                          <w:r w:rsidR="00A371DD" w:rsidRPr="003E5D08">
                                            <w:rPr>
                                              <w:rFonts w:asciiTheme="minorHAnsi" w:hAnsiTheme="minorHAnsi" w:cs="Times New Roman"/>
                                              <w:sz w:val="24"/>
                                              <w:szCs w:val="24"/>
                                            </w:rPr>
                                            <w:t>-</w:t>
                                          </w:r>
                                          <w:r w:rsidR="00F57F15" w:rsidRPr="003E5D08">
                                            <w:rPr>
                                              <w:rFonts w:asciiTheme="minorHAnsi" w:hAnsiTheme="minorHAnsi" w:cs="Times New Roman"/>
                                              <w:sz w:val="24"/>
                                              <w:szCs w:val="24"/>
                                            </w:rPr>
                                            <w:t xml:space="preserve">тика. </w:t>
                                          </w:r>
                                          <w:r w:rsidRPr="003E5D08">
                                            <w:rPr>
                                              <w:rFonts w:asciiTheme="minorHAnsi" w:hAnsiTheme="minorHAnsi" w:cs="Times New Roman"/>
                                              <w:sz w:val="24"/>
                                              <w:szCs w:val="24"/>
                                            </w:rPr>
                                            <w:t>Тя осигурява на управлението механизми на контрол, чрез информация за раз</w:t>
                                          </w:r>
                                          <w:r w:rsidR="00A371DD" w:rsidRPr="003E5D08">
                                            <w:rPr>
                                              <w:rFonts w:asciiTheme="minorHAnsi" w:hAnsiTheme="minorHAnsi" w:cs="Times New Roman"/>
                                              <w:sz w:val="24"/>
                                              <w:szCs w:val="24"/>
                                            </w:rPr>
                                            <w:t>-</w:t>
                                          </w:r>
                                          <w:r w:rsidRPr="003E5D08">
                                            <w:rPr>
                                              <w:rFonts w:asciiTheme="minorHAnsi" w:hAnsiTheme="minorHAnsi" w:cs="Times New Roman"/>
                                              <w:sz w:val="24"/>
                                              <w:szCs w:val="24"/>
                                            </w:rPr>
                                            <w:t>ходите иза резултатите, подпомага и съответните управленски власти да преценят въздействието от изпълнението на ПИРО, да го подобрят, като го преосмислят от гледна точка на заложените цели и приоритети и възможностите за тяхното реа</w:t>
                                          </w:r>
                                          <w:r w:rsidR="00F57F15" w:rsidRPr="003E5D08">
                                            <w:rPr>
                                              <w:rFonts w:asciiTheme="minorHAnsi" w:hAnsiTheme="minorHAnsi" w:cs="Times New Roman"/>
                                              <w:sz w:val="24"/>
                                              <w:szCs w:val="24"/>
                                            </w:rPr>
                                            <w:t>-</w:t>
                                          </w:r>
                                          <w:r w:rsidRPr="003E5D08">
                                            <w:rPr>
                                              <w:rFonts w:asciiTheme="minorHAnsi" w:hAnsiTheme="minorHAnsi" w:cs="Times New Roman"/>
                                              <w:sz w:val="24"/>
                                              <w:szCs w:val="24"/>
                                            </w:rPr>
                                            <w:t>лизиране.</w:t>
                                          </w:r>
                                        </w:p>
                                        <w:p w:rsidR="00221EB3" w:rsidRPr="003E5D08" w:rsidRDefault="00221EB3" w:rsidP="003F6DD5">
                                          <w:pPr>
                                            <w:tabs>
                                              <w:tab w:val="left" w:pos="8884"/>
                                            </w:tabs>
                                            <w:autoSpaceDE w:val="0"/>
                                            <w:autoSpaceDN w:val="0"/>
                                            <w:adjustRightInd w:val="0"/>
                                            <w:spacing w:after="0"/>
                                            <w:jc w:val="both"/>
                                            <w:rPr>
                                              <w:rFonts w:asciiTheme="minorHAnsi" w:hAnsiTheme="minorHAnsi" w:cs="Times New Roman"/>
                                              <w:sz w:val="24"/>
                                              <w:szCs w:val="24"/>
                                            </w:rPr>
                                          </w:pPr>
                                          <w:r w:rsidRPr="003E5D08">
                                            <w:rPr>
                                              <w:rFonts w:asciiTheme="minorHAnsi" w:hAnsiTheme="minorHAnsi" w:cs="Times New Roman"/>
                                              <w:sz w:val="24"/>
                                              <w:szCs w:val="24"/>
                                            </w:rPr>
                                            <w:t xml:space="preserve">      Чрез оценката се изяснява и ефектът от планирани</w:t>
                                          </w:r>
                                          <w:r w:rsidR="00F57F15" w:rsidRPr="003E5D08">
                                            <w:rPr>
                                              <w:rFonts w:asciiTheme="minorHAnsi" w:hAnsiTheme="minorHAnsi" w:cs="Times New Roman"/>
                                              <w:sz w:val="24"/>
                                              <w:szCs w:val="24"/>
                                            </w:rPr>
                                            <w:t xml:space="preserve">те дейности. Тя може да подобри </w:t>
                                          </w:r>
                                          <w:r w:rsidRPr="003E5D08">
                                            <w:rPr>
                                              <w:rFonts w:asciiTheme="minorHAnsi" w:hAnsiTheme="minorHAnsi" w:cs="Times New Roman"/>
                                              <w:sz w:val="24"/>
                                              <w:szCs w:val="24"/>
                                            </w:rPr>
                                            <w:t xml:space="preserve">също така и прозрачността в процеса на прилагане на </w:t>
                                          </w:r>
                                          <w:r w:rsidR="00F57F15" w:rsidRPr="003E5D08">
                                            <w:rPr>
                                              <w:rFonts w:asciiTheme="minorHAnsi" w:hAnsiTheme="minorHAnsi" w:cs="Times New Roman"/>
                                              <w:sz w:val="24"/>
                                              <w:szCs w:val="24"/>
                                            </w:rPr>
                                            <w:t xml:space="preserve">плана и да насърчи повишаването </w:t>
                                          </w:r>
                                          <w:r w:rsidRPr="003E5D08">
                                            <w:rPr>
                                              <w:rFonts w:asciiTheme="minorHAnsi" w:hAnsiTheme="minorHAnsi" w:cs="Times New Roman"/>
                                              <w:sz w:val="24"/>
                                              <w:szCs w:val="24"/>
                                            </w:rPr>
                                            <w:t>на отговорността на властите пред широката общественост.</w:t>
                                          </w:r>
                                        </w:p>
                                        <w:p w:rsidR="00221EB3" w:rsidRPr="003E5D08" w:rsidRDefault="00221EB3" w:rsidP="00EA388D">
                                          <w:pPr>
                                            <w:autoSpaceDE w:val="0"/>
                                            <w:autoSpaceDN w:val="0"/>
                                            <w:adjustRightInd w:val="0"/>
                                            <w:spacing w:after="0"/>
                                            <w:ind w:right="34"/>
                                            <w:jc w:val="both"/>
                                            <w:rPr>
                                              <w:rFonts w:asciiTheme="minorHAnsi" w:hAnsiTheme="minorHAnsi" w:cs="Times New Roman"/>
                                              <w:sz w:val="24"/>
                                              <w:szCs w:val="24"/>
                                            </w:rPr>
                                          </w:pPr>
                                          <w:r w:rsidRPr="003E5D08">
                                            <w:rPr>
                                              <w:rFonts w:asciiTheme="minorHAnsi" w:hAnsiTheme="minorHAnsi" w:cs="Times New Roman"/>
                                              <w:sz w:val="24"/>
                                              <w:szCs w:val="24"/>
                                            </w:rPr>
                                            <w:t xml:space="preserve">      Резултатите от наблюдението на ПИРО се обобщават в изготвени редовни Годишнидоклади. Годишните доклади за наблюдението на изпълнението на ПИРО </w:t>
                                          </w:r>
                                          <w:r w:rsidRPr="003E5D08">
                                            <w:rPr>
                                              <w:rFonts w:asciiTheme="minorHAnsi" w:hAnsiTheme="minorHAnsi" w:cs="Times New Roman"/>
                                              <w:sz w:val="24"/>
                                              <w:szCs w:val="24"/>
                                            </w:rPr>
                                            <w:lastRenderedPageBreak/>
                                            <w:t>осигуряватинформация за изготвяне на междинната и последващата оценки.</w:t>
                                          </w:r>
                                        </w:p>
                                        <w:p w:rsidR="00221EB3" w:rsidRPr="003E5D08" w:rsidRDefault="00221EB3" w:rsidP="00EA388D">
                                          <w:pPr>
                                            <w:autoSpaceDE w:val="0"/>
                                            <w:autoSpaceDN w:val="0"/>
                                            <w:adjustRightInd w:val="0"/>
                                            <w:spacing w:after="0"/>
                                            <w:ind w:right="34"/>
                                            <w:jc w:val="both"/>
                                            <w:rPr>
                                              <w:rFonts w:asciiTheme="minorHAnsi" w:hAnsiTheme="minorHAnsi" w:cs="Times New Roman"/>
                                              <w:sz w:val="24"/>
                                              <w:szCs w:val="24"/>
                                            </w:rPr>
                                          </w:pPr>
                                          <w:r w:rsidRPr="003E5D08">
                                            <w:rPr>
                                              <w:rFonts w:asciiTheme="minorHAnsi" w:hAnsiTheme="minorHAnsi" w:cs="Times New Roman"/>
                                              <w:sz w:val="24"/>
                                              <w:szCs w:val="24"/>
                                            </w:rPr>
                                            <w:t xml:space="preserve">    При формулиране на механизмите за изпълнение на </w:t>
                                          </w:r>
                                          <w:r w:rsidR="00F57F15" w:rsidRPr="003E5D08">
                                            <w:rPr>
                                              <w:rFonts w:asciiTheme="minorHAnsi" w:hAnsiTheme="minorHAnsi" w:cs="Times New Roman"/>
                                              <w:sz w:val="24"/>
                                              <w:szCs w:val="24"/>
                                            </w:rPr>
                                            <w:t xml:space="preserve">Плана за интегрирано развитие е </w:t>
                                          </w:r>
                                          <w:r w:rsidRPr="003E5D08">
                                            <w:rPr>
                                              <w:rFonts w:asciiTheme="minorHAnsi" w:hAnsiTheme="minorHAnsi" w:cs="Times New Roman"/>
                                              <w:sz w:val="24"/>
                                              <w:szCs w:val="24"/>
                                            </w:rPr>
                                            <w:t>препоръчително създаване на постоянна Работна група к</w:t>
                                          </w:r>
                                          <w:r w:rsidR="00F667BD" w:rsidRPr="003E5D08">
                                            <w:rPr>
                                              <w:rFonts w:asciiTheme="minorHAnsi" w:hAnsiTheme="minorHAnsi" w:cs="Times New Roman"/>
                                              <w:sz w:val="24"/>
                                              <w:szCs w:val="24"/>
                                            </w:rPr>
                                            <w:t xml:space="preserve">ъм Община Гурково, която пряко </w:t>
                                          </w:r>
                                          <w:r w:rsidRPr="003E5D08">
                                            <w:rPr>
                                              <w:rFonts w:asciiTheme="minorHAnsi" w:hAnsiTheme="minorHAnsi" w:cs="Times New Roman"/>
                                              <w:sz w:val="24"/>
                                              <w:szCs w:val="24"/>
                                            </w:rPr>
                                            <w:t>да подпомага Кмета на общината относно изпълнението на ПИРО и да упражнява контрол и мониторинг върху резултатите. В Работната група за управление на реализацията на ПИРО следва да се включат представители на общата и специа</w:t>
                                          </w:r>
                                          <w:r w:rsidR="00F667BD" w:rsidRPr="003E5D08">
                                            <w:rPr>
                                              <w:rFonts w:asciiTheme="minorHAnsi" w:hAnsiTheme="minorHAnsi" w:cs="Times New Roman"/>
                                              <w:sz w:val="24"/>
                                              <w:szCs w:val="24"/>
                                            </w:rPr>
                                            <w:t>лизираната администра</w:t>
                                          </w:r>
                                          <w:r w:rsidRPr="003E5D08">
                                            <w:rPr>
                                              <w:rFonts w:asciiTheme="minorHAnsi" w:hAnsiTheme="minorHAnsi" w:cs="Times New Roman"/>
                                              <w:sz w:val="24"/>
                                              <w:szCs w:val="24"/>
                                            </w:rPr>
                                            <w:t>ция, представена от съответните дирекции, които имат отношение към заложените вплана цели и проекти, както и представители на Общинск</w:t>
                                          </w:r>
                                          <w:r w:rsidR="00F667BD" w:rsidRPr="003E5D08">
                                            <w:rPr>
                                              <w:rFonts w:asciiTheme="minorHAnsi" w:hAnsiTheme="minorHAnsi" w:cs="Times New Roman"/>
                                              <w:sz w:val="24"/>
                                              <w:szCs w:val="24"/>
                                            </w:rPr>
                                            <w:t xml:space="preserve">ия съвет. С оглед осигуряването </w:t>
                                          </w:r>
                                          <w:r w:rsidRPr="003E5D08">
                                            <w:rPr>
                                              <w:rFonts w:asciiTheme="minorHAnsi" w:hAnsiTheme="minorHAnsi" w:cs="Times New Roman"/>
                                              <w:sz w:val="24"/>
                                              <w:szCs w:val="24"/>
                                            </w:rPr>
                                            <w:t>на постоянно обществено участие в изпъл</w:t>
                                          </w:r>
                                          <w:r w:rsidR="00F57F15" w:rsidRPr="003E5D08">
                                            <w:rPr>
                                              <w:rFonts w:asciiTheme="minorHAnsi" w:hAnsiTheme="minorHAnsi" w:cs="Times New Roman"/>
                                              <w:sz w:val="24"/>
                                              <w:szCs w:val="24"/>
                                            </w:rPr>
                                            <w:t>-</w:t>
                                          </w:r>
                                          <w:r w:rsidRPr="003E5D08">
                                            <w:rPr>
                                              <w:rFonts w:asciiTheme="minorHAnsi" w:hAnsiTheme="minorHAnsi" w:cs="Times New Roman"/>
                                              <w:sz w:val="24"/>
                                              <w:szCs w:val="24"/>
                                            </w:rPr>
                                            <w:t>нението на ПИРО е препоръчително да севключат и представители на неправи</w:t>
                                          </w:r>
                                          <w:r w:rsidR="00F667BD" w:rsidRPr="003E5D08">
                                            <w:rPr>
                                              <w:rFonts w:asciiTheme="minorHAnsi" w:hAnsiTheme="minorHAnsi" w:cs="Times New Roman"/>
                                              <w:sz w:val="24"/>
                                              <w:szCs w:val="24"/>
                                            </w:rPr>
                                            <w:t>-</w:t>
                                          </w:r>
                                          <w:r w:rsidRPr="003E5D08">
                                            <w:rPr>
                                              <w:rFonts w:asciiTheme="minorHAnsi" w:hAnsiTheme="minorHAnsi" w:cs="Times New Roman"/>
                                              <w:sz w:val="24"/>
                                              <w:szCs w:val="24"/>
                                            </w:rPr>
                                            <w:t>телствения сектор, социалните партньори, граждани и местни предприятия.</w:t>
                                          </w:r>
                                        </w:p>
                                        <w:p w:rsidR="00221EB3" w:rsidRPr="003E5D08" w:rsidRDefault="00221EB3" w:rsidP="00EA388D">
                                          <w:pPr>
                                            <w:autoSpaceDE w:val="0"/>
                                            <w:autoSpaceDN w:val="0"/>
                                            <w:adjustRightInd w:val="0"/>
                                            <w:spacing w:after="0"/>
                                            <w:ind w:right="34"/>
                                            <w:jc w:val="both"/>
                                            <w:rPr>
                                              <w:rFonts w:asciiTheme="minorHAnsi" w:hAnsiTheme="minorHAnsi" w:cs="Times New Roman"/>
                                              <w:sz w:val="24"/>
                                              <w:szCs w:val="24"/>
                                            </w:rPr>
                                          </w:pPr>
                                          <w:r w:rsidRPr="003E5D08">
                                            <w:rPr>
                                              <w:rFonts w:asciiTheme="minorHAnsi" w:hAnsiTheme="minorHAnsi" w:cs="Times New Roman"/>
                                              <w:sz w:val="24"/>
                                              <w:szCs w:val="24"/>
                                            </w:rPr>
                                            <w:t xml:space="preserve">     Неотменен документ, свързан с изпълнението на Плана за интегрирано развитие, еПрограмата за реализация на ПИРО за периода 2021-2027 г. Програмата за реа</w:t>
                                          </w:r>
                                          <w:r w:rsidR="001822E5" w:rsidRPr="003E5D08">
                                            <w:rPr>
                                              <w:rFonts w:asciiTheme="minorHAnsi" w:hAnsiTheme="minorHAnsi" w:cs="Times New Roman"/>
                                              <w:sz w:val="24"/>
                                              <w:szCs w:val="24"/>
                                            </w:rPr>
                                            <w:t>-</w:t>
                                          </w:r>
                                          <w:r w:rsidRPr="003E5D08">
                                            <w:rPr>
                                              <w:rFonts w:asciiTheme="minorHAnsi" w:hAnsiTheme="minorHAnsi" w:cs="Times New Roman"/>
                                              <w:sz w:val="24"/>
                                              <w:szCs w:val="24"/>
                                            </w:rPr>
                                            <w:t>лизациясе разработва на основата на ресурсно осигурените специфични цели и включваконкретни проекти, прогнозните им стойности, източници на финансиране, срокове иотговорни ин</w:t>
                                          </w:r>
                                          <w:r w:rsidR="00B63EE7" w:rsidRPr="003E5D08">
                                            <w:rPr>
                                              <w:rFonts w:asciiTheme="minorHAnsi" w:hAnsiTheme="minorHAnsi" w:cs="Times New Roman"/>
                                              <w:sz w:val="24"/>
                                              <w:szCs w:val="24"/>
                                            </w:rPr>
                                            <w:t xml:space="preserve">ституции. </w:t>
                                          </w:r>
                                        </w:p>
                                        <w:p w:rsidR="00221EB3" w:rsidRPr="003E5D08" w:rsidRDefault="00221EB3" w:rsidP="00EA388D">
                                          <w:pPr>
                                            <w:autoSpaceDE w:val="0"/>
                                            <w:autoSpaceDN w:val="0"/>
                                            <w:adjustRightInd w:val="0"/>
                                            <w:spacing w:after="0"/>
                                            <w:ind w:right="34"/>
                                            <w:jc w:val="both"/>
                                            <w:rPr>
                                              <w:rFonts w:asciiTheme="minorHAnsi" w:hAnsiTheme="minorHAnsi" w:cs="Times New Roman"/>
                                              <w:sz w:val="24"/>
                                              <w:szCs w:val="24"/>
                                            </w:rPr>
                                          </w:pPr>
                                          <w:r w:rsidRPr="003E5D08">
                                            <w:rPr>
                                              <w:rFonts w:asciiTheme="minorHAnsi" w:hAnsiTheme="minorHAnsi" w:cs="Times New Roman"/>
                                              <w:sz w:val="24"/>
                                              <w:szCs w:val="24"/>
                                            </w:rPr>
                                            <w:t xml:space="preserve">    Препоръчва се работната група да следи изпълнението на конкретните проекти, какт</w:t>
                                          </w:r>
                                          <w:r w:rsidR="00F57F15" w:rsidRPr="003E5D08">
                                            <w:rPr>
                                              <w:rFonts w:asciiTheme="minorHAnsi" w:hAnsiTheme="minorHAnsi" w:cs="Times New Roman"/>
                                              <w:sz w:val="24"/>
                                              <w:szCs w:val="24"/>
                                            </w:rPr>
                                            <w:t xml:space="preserve">о и </w:t>
                                          </w:r>
                                          <w:r w:rsidRPr="003E5D08">
                                            <w:rPr>
                                              <w:rFonts w:asciiTheme="minorHAnsi" w:hAnsiTheme="minorHAnsi" w:cs="Times New Roman"/>
                                              <w:sz w:val="24"/>
                                              <w:szCs w:val="24"/>
                                            </w:rPr>
                                            <w:t>да променя Програмата за реализация и да допълва при необходимост и про</w:t>
                                          </w:r>
                                          <w:r w:rsidR="00F57F15" w:rsidRPr="003E5D08">
                                            <w:rPr>
                                              <w:rFonts w:asciiTheme="minorHAnsi" w:hAnsiTheme="minorHAnsi" w:cs="Times New Roman"/>
                                              <w:sz w:val="24"/>
                                              <w:szCs w:val="24"/>
                                            </w:rPr>
                                            <w:t>-</w:t>
                                          </w:r>
                                          <w:r w:rsidRPr="003E5D08">
                                            <w:rPr>
                                              <w:rFonts w:asciiTheme="minorHAnsi" w:hAnsiTheme="minorHAnsi" w:cs="Times New Roman"/>
                                              <w:sz w:val="24"/>
                                              <w:szCs w:val="24"/>
                                            </w:rPr>
                                            <w:t>мяна всоциално-икономическото развитие на общината. Работната група следва да следи ивключва в нея ипроектите на заинтересованите страни - НПО, бизнес орга</w:t>
                                          </w:r>
                                          <w:r w:rsidR="00F57F15" w:rsidRPr="003E5D08">
                                            <w:rPr>
                                              <w:rFonts w:asciiTheme="minorHAnsi" w:hAnsiTheme="minorHAnsi" w:cs="Times New Roman"/>
                                              <w:sz w:val="24"/>
                                              <w:szCs w:val="24"/>
                                            </w:rPr>
                                            <w:t>-</w:t>
                                          </w:r>
                                          <w:r w:rsidRPr="003E5D08">
                                            <w:rPr>
                                              <w:rFonts w:asciiTheme="minorHAnsi" w:hAnsiTheme="minorHAnsi" w:cs="Times New Roman"/>
                                              <w:sz w:val="24"/>
                                              <w:szCs w:val="24"/>
                                            </w:rPr>
                                            <w:t>низации</w:t>
                                          </w:r>
                                          <w:r w:rsidR="00AB358D" w:rsidRPr="003E5D08">
                                            <w:rPr>
                                              <w:rFonts w:asciiTheme="minorHAnsi" w:hAnsiTheme="minorHAnsi" w:cs="Times New Roman"/>
                                              <w:sz w:val="24"/>
                                              <w:szCs w:val="24"/>
                                            </w:rPr>
                                            <w:t xml:space="preserve">, </w:t>
                                          </w:r>
                                          <w:r w:rsidRPr="003E5D08">
                                            <w:rPr>
                                              <w:rFonts w:asciiTheme="minorHAnsi" w:hAnsiTheme="minorHAnsi" w:cs="Times New Roman"/>
                                              <w:sz w:val="24"/>
                                              <w:szCs w:val="24"/>
                                            </w:rPr>
                                            <w:t>социални партньори и други за развитието на общината.</w:t>
                                          </w:r>
                                        </w:p>
                                        <w:p w:rsidR="00EC461B" w:rsidRPr="003E5D08" w:rsidRDefault="00EC461B" w:rsidP="00EA388D">
                                          <w:pPr>
                                            <w:autoSpaceDE w:val="0"/>
                                            <w:autoSpaceDN w:val="0"/>
                                            <w:adjustRightInd w:val="0"/>
                                            <w:spacing w:after="0"/>
                                            <w:ind w:right="34"/>
                                            <w:jc w:val="both"/>
                                            <w:rPr>
                                              <w:rFonts w:asciiTheme="minorHAnsi" w:hAnsiTheme="minorHAnsi" w:cs="Times New Roman"/>
                                              <w:sz w:val="24"/>
                                              <w:szCs w:val="24"/>
                                            </w:rPr>
                                          </w:pPr>
                                          <w:r w:rsidRPr="003E5D08">
                                            <w:rPr>
                                              <w:rFonts w:asciiTheme="minorHAnsi" w:hAnsiTheme="minorHAnsi" w:cs="Times New Roman"/>
                                              <w:sz w:val="24"/>
                                              <w:szCs w:val="24"/>
                                            </w:rPr>
                                            <w:t xml:space="preserve">      Осигуряването на необходимата и своевременна инф</w:t>
                                          </w:r>
                                          <w:r w:rsidR="003220DE" w:rsidRPr="003E5D08">
                                            <w:rPr>
                                              <w:rFonts w:asciiTheme="minorHAnsi" w:hAnsiTheme="minorHAnsi" w:cs="Times New Roman"/>
                                              <w:sz w:val="24"/>
                                              <w:szCs w:val="24"/>
                                            </w:rPr>
                                            <w:t xml:space="preserve">ормация и публичност на процеса </w:t>
                                          </w:r>
                                          <w:r w:rsidRPr="003E5D08">
                                            <w:rPr>
                                              <w:rFonts w:asciiTheme="minorHAnsi" w:hAnsiTheme="minorHAnsi" w:cs="Times New Roman"/>
                                              <w:sz w:val="24"/>
                                              <w:szCs w:val="24"/>
                                            </w:rPr>
                                            <w:t>на разработване, актуализиране, съгласуване и изпълнение на Общинския план заразвитие се осъществява от Кмета на община Гурково и Общинския съвет в съответствие с техните компетенции. В процеса на наблюдение на изпълнението на Общинскияплан за развитие следва да се осигурява участието на граждани, физически и юридически лица като се спазва принципа за партньорство, публичност и прозрачност.</w:t>
                                          </w:r>
                                        </w:p>
                                        <w:p w:rsidR="00EC461B" w:rsidRPr="003E5D08" w:rsidRDefault="00EC461B" w:rsidP="00EA388D">
                                          <w:pPr>
                                            <w:autoSpaceDE w:val="0"/>
                                            <w:autoSpaceDN w:val="0"/>
                                            <w:adjustRightInd w:val="0"/>
                                            <w:spacing w:after="0"/>
                                            <w:ind w:right="34"/>
                                            <w:jc w:val="both"/>
                                            <w:rPr>
                                              <w:rFonts w:asciiTheme="minorHAnsi" w:hAnsiTheme="minorHAnsi" w:cs="Times New Roman"/>
                                              <w:sz w:val="24"/>
                                              <w:szCs w:val="24"/>
                                            </w:rPr>
                                          </w:pPr>
                                          <w:r w:rsidRPr="003E5D08">
                                            <w:rPr>
                                              <w:rFonts w:asciiTheme="minorHAnsi" w:hAnsiTheme="minorHAnsi" w:cs="Times New Roman"/>
                                              <w:sz w:val="24"/>
                                              <w:szCs w:val="24"/>
                                            </w:rPr>
                                            <w:t xml:space="preserve">      Предизвикателството, което е на дневен ред пред общинската администрация, е дабъдат осъществени необходимите стъпки за непрекъ</w:t>
                                          </w:r>
                                          <w:r w:rsidR="00F57F15" w:rsidRPr="003E5D08">
                                            <w:rPr>
                                              <w:rFonts w:asciiTheme="minorHAnsi" w:hAnsiTheme="minorHAnsi" w:cs="Times New Roman"/>
                                              <w:sz w:val="24"/>
                                              <w:szCs w:val="24"/>
                                            </w:rPr>
                                            <w:t>снатото информиране и въ</w:t>
                                          </w:r>
                                          <w:r w:rsidR="005F1D8D" w:rsidRPr="003E5D08">
                                            <w:rPr>
                                              <w:rFonts w:asciiTheme="minorHAnsi" w:hAnsiTheme="minorHAnsi" w:cs="Times New Roman"/>
                                              <w:sz w:val="24"/>
                                              <w:szCs w:val="24"/>
                                            </w:rPr>
                                            <w:t>-</w:t>
                                          </w:r>
                                          <w:r w:rsidR="00F57F15" w:rsidRPr="003E5D08">
                                            <w:rPr>
                                              <w:rFonts w:asciiTheme="minorHAnsi" w:hAnsiTheme="minorHAnsi" w:cs="Times New Roman"/>
                                              <w:sz w:val="24"/>
                                              <w:szCs w:val="24"/>
                                            </w:rPr>
                                            <w:t xml:space="preserve">вличане </w:t>
                                          </w:r>
                                          <w:r w:rsidRPr="003E5D08">
                                            <w:rPr>
                                              <w:rFonts w:asciiTheme="minorHAnsi" w:hAnsiTheme="minorHAnsi" w:cs="Times New Roman"/>
                                              <w:sz w:val="24"/>
                                              <w:szCs w:val="24"/>
                                            </w:rPr>
                                            <w:t>на социално-икономическите партньори и заинтересованите страни в ефек</w:t>
                                          </w:r>
                                          <w:r w:rsidR="001822E5" w:rsidRPr="003E5D08">
                                            <w:rPr>
                                              <w:rFonts w:asciiTheme="minorHAnsi" w:hAnsiTheme="minorHAnsi" w:cs="Times New Roman"/>
                                              <w:sz w:val="24"/>
                                              <w:szCs w:val="24"/>
                                            </w:rPr>
                                            <w:t>-</w:t>
                                          </w:r>
                                          <w:r w:rsidRPr="003E5D08">
                                            <w:rPr>
                                              <w:rFonts w:asciiTheme="minorHAnsi" w:hAnsiTheme="minorHAnsi" w:cs="Times New Roman"/>
                                              <w:sz w:val="24"/>
                                              <w:szCs w:val="24"/>
                                            </w:rPr>
                                            <w:t>тивнотоизпълнение, наблюдението и оценката на актуализирания ПИРО, както и привличането</w:t>
                                          </w:r>
                                          <w:r w:rsidR="00D6037D" w:rsidRPr="003E5D08">
                                            <w:rPr>
                                              <w:rFonts w:asciiTheme="minorHAnsi" w:hAnsiTheme="minorHAnsi" w:cs="Times New Roman"/>
                                              <w:sz w:val="24"/>
                                              <w:szCs w:val="24"/>
                                            </w:rPr>
                                            <w:t xml:space="preserve"> на</w:t>
                                          </w:r>
                                          <w:r w:rsidRPr="003E5D08">
                                            <w:rPr>
                                              <w:rFonts w:asciiTheme="minorHAnsi" w:hAnsiTheme="minorHAnsi" w:cs="Times New Roman"/>
                                              <w:sz w:val="24"/>
                                              <w:szCs w:val="24"/>
                                            </w:rPr>
                                            <w:t>бизнес организации за осъществяване на проекти в обществен интерес под формата</w:t>
                                          </w:r>
                                          <w:r w:rsidR="00D6037D" w:rsidRPr="003E5D08">
                                            <w:rPr>
                                              <w:rFonts w:asciiTheme="minorHAnsi" w:hAnsiTheme="minorHAnsi" w:cs="Times New Roman"/>
                                              <w:sz w:val="24"/>
                                              <w:szCs w:val="24"/>
                                            </w:rPr>
                                            <w:t xml:space="preserve"> на</w:t>
                                          </w:r>
                                          <w:r w:rsidRPr="003E5D08">
                                            <w:rPr>
                                              <w:rFonts w:asciiTheme="minorHAnsi" w:hAnsiTheme="minorHAnsi" w:cs="Times New Roman"/>
                                              <w:sz w:val="24"/>
                                              <w:szCs w:val="24"/>
                                            </w:rPr>
                                            <w:t>публично-частно партньорство.</w:t>
                                          </w:r>
                                        </w:p>
                                        <w:p w:rsidR="00AB358D" w:rsidRPr="003E5D08" w:rsidRDefault="00EC461B" w:rsidP="00EA388D">
                                          <w:pPr>
                                            <w:autoSpaceDE w:val="0"/>
                                            <w:autoSpaceDN w:val="0"/>
                                            <w:adjustRightInd w:val="0"/>
                                            <w:spacing w:after="0"/>
                                            <w:ind w:right="34"/>
                                            <w:jc w:val="both"/>
                                            <w:rPr>
                                              <w:rFonts w:asciiTheme="minorHAnsi" w:hAnsiTheme="minorHAnsi" w:cs="Times New Roman"/>
                                              <w:sz w:val="24"/>
                                              <w:szCs w:val="24"/>
                                            </w:rPr>
                                          </w:pPr>
                                          <w:r w:rsidRPr="003E5D08">
                                            <w:rPr>
                                              <w:rFonts w:asciiTheme="minorHAnsi" w:hAnsiTheme="minorHAnsi" w:cs="Times New Roman"/>
                                              <w:sz w:val="24"/>
                                              <w:szCs w:val="24"/>
                                            </w:rPr>
                                            <w:t>Информираността на гражданите и обществената под</w:t>
                                          </w:r>
                                          <w:r w:rsidR="00F667BD" w:rsidRPr="003E5D08">
                                            <w:rPr>
                                              <w:rFonts w:asciiTheme="minorHAnsi" w:hAnsiTheme="minorHAnsi" w:cs="Times New Roman"/>
                                              <w:sz w:val="24"/>
                                              <w:szCs w:val="24"/>
                                            </w:rPr>
                                            <w:t xml:space="preserve">крепа са от особено значение за </w:t>
                                          </w:r>
                                          <w:r w:rsidRPr="003E5D08">
                                            <w:rPr>
                                              <w:rFonts w:asciiTheme="minorHAnsi" w:hAnsiTheme="minorHAnsi" w:cs="Times New Roman"/>
                                              <w:sz w:val="24"/>
                                              <w:szCs w:val="24"/>
                                            </w:rPr>
                                            <w:t>успешното реализиране на Общинския план за развитие</w:t>
                                          </w:r>
                                          <w:r w:rsidR="00F667BD" w:rsidRPr="003E5D08">
                                            <w:rPr>
                                              <w:rFonts w:asciiTheme="minorHAnsi" w:hAnsiTheme="minorHAnsi" w:cs="Times New Roman"/>
                                              <w:sz w:val="24"/>
                                              <w:szCs w:val="24"/>
                                            </w:rPr>
                                            <w:t xml:space="preserve"> и за осигуряването на интегри</w:t>
                                          </w:r>
                                          <w:r w:rsidRPr="003E5D08">
                                            <w:rPr>
                                              <w:rFonts w:asciiTheme="minorHAnsi" w:hAnsiTheme="minorHAnsi" w:cs="Times New Roman"/>
                                              <w:sz w:val="24"/>
                                              <w:szCs w:val="24"/>
                                            </w:rPr>
                                            <w:t>рано устойчиво местно развитие.</w:t>
                                          </w:r>
                                        </w:p>
                                        <w:p w:rsidR="001824A5" w:rsidRPr="003E5D08" w:rsidRDefault="001824A5" w:rsidP="00EA388D">
                                          <w:pPr>
                                            <w:autoSpaceDE w:val="0"/>
                                            <w:autoSpaceDN w:val="0"/>
                                            <w:adjustRightInd w:val="0"/>
                                            <w:spacing w:after="0"/>
                                            <w:ind w:right="34"/>
                                            <w:jc w:val="both"/>
                                            <w:rPr>
                                              <w:rFonts w:asciiTheme="minorHAnsi" w:hAnsiTheme="minorHAnsi" w:cs="TimesNewRoman,BoldOOEnc"/>
                                              <w:bCs/>
                                              <w:i/>
                                              <w:sz w:val="24"/>
                                              <w:szCs w:val="24"/>
                                            </w:rPr>
                                          </w:pPr>
                                          <w:r w:rsidRPr="003E5D08">
                                            <w:rPr>
                                              <w:rFonts w:asciiTheme="minorHAnsi" w:hAnsiTheme="minorHAnsi" w:cs="TimesNewRoman,BoldOOEnc"/>
                                              <w:bCs/>
                                              <w:i/>
                                              <w:sz w:val="24"/>
                                              <w:szCs w:val="24"/>
                                            </w:rPr>
                                            <w:t>Оценка на съответствието, целесъобразността и ефективността на програмата за реализация на ПИРО за периода 2021-2027</w:t>
                                          </w:r>
                                        </w:p>
                                        <w:p w:rsidR="001824A5" w:rsidRPr="003E5D08" w:rsidRDefault="001824A5" w:rsidP="00EA388D">
                                          <w:pPr>
                                            <w:autoSpaceDE w:val="0"/>
                                            <w:autoSpaceDN w:val="0"/>
                                            <w:adjustRightInd w:val="0"/>
                                            <w:spacing w:after="0"/>
                                            <w:ind w:right="34"/>
                                            <w:jc w:val="both"/>
                                            <w:rPr>
                                              <w:rFonts w:asciiTheme="minorHAnsi" w:hAnsiTheme="minorHAnsi" w:cs="Times New Roman"/>
                                              <w:sz w:val="24"/>
                                              <w:szCs w:val="24"/>
                                            </w:rPr>
                                          </w:pPr>
                                          <w:r w:rsidRPr="003E5D08">
                                            <w:rPr>
                                              <w:rFonts w:asciiTheme="minorHAnsi" w:hAnsiTheme="minorHAnsi" w:cs="Times New Roman"/>
                                              <w:sz w:val="24"/>
                                              <w:szCs w:val="24"/>
                                            </w:rPr>
                                            <w:t>С Програмата се определя пакета от мерки и проекти за реализация на целите иприоритетите за развитие на общината през периода до</w:t>
                                          </w:r>
                                          <w:r w:rsidR="005F1D8D" w:rsidRPr="003E5D08">
                                            <w:rPr>
                                              <w:rFonts w:asciiTheme="minorHAnsi" w:hAnsiTheme="minorHAnsi" w:cs="Times New Roman"/>
                                              <w:sz w:val="24"/>
                                              <w:szCs w:val="24"/>
                                            </w:rPr>
                                            <w:t xml:space="preserve"> 2027 г., съответните </w:t>
                                          </w:r>
                                          <w:r w:rsidR="005F1D8D" w:rsidRPr="003E5D08">
                                            <w:rPr>
                                              <w:rFonts w:asciiTheme="minorHAnsi" w:hAnsiTheme="minorHAnsi" w:cs="Times New Roman"/>
                                              <w:sz w:val="24"/>
                                              <w:szCs w:val="24"/>
                                            </w:rPr>
                                            <w:lastRenderedPageBreak/>
                                            <w:t xml:space="preserve">финансови </w:t>
                                          </w:r>
                                          <w:r w:rsidRPr="003E5D08">
                                            <w:rPr>
                                              <w:rFonts w:asciiTheme="minorHAnsi" w:hAnsiTheme="minorHAnsi" w:cs="Times New Roman"/>
                                              <w:sz w:val="24"/>
                                              <w:szCs w:val="24"/>
                                            </w:rPr>
                                            <w:t>ресурси, административните структури за управление, наблюдение и оценка напроектите, индикаторите за цялостното изп</w:t>
                                          </w:r>
                                          <w:r w:rsidR="003220DE" w:rsidRPr="003E5D08">
                                            <w:rPr>
                                              <w:rFonts w:asciiTheme="minorHAnsi" w:hAnsiTheme="minorHAnsi" w:cs="Times New Roman"/>
                                              <w:sz w:val="24"/>
                                              <w:szCs w:val="24"/>
                                            </w:rPr>
                                            <w:t xml:space="preserve">ълнение на Програмата, а оттук </w:t>
                                          </w:r>
                                          <w:r w:rsidRPr="003E5D08">
                                            <w:rPr>
                                              <w:rFonts w:asciiTheme="minorHAnsi" w:hAnsiTheme="minorHAnsi" w:cs="Times New Roman"/>
                                              <w:sz w:val="24"/>
                                              <w:szCs w:val="24"/>
                                            </w:rPr>
                                            <w:t xml:space="preserve"> и на Планаза интегрирано развитие, действията за осигуряване на комуникация, информация ипубличност при осъществяването на мерките и проектите, включени в Програмата.</w:t>
                                          </w:r>
                                        </w:p>
                                        <w:p w:rsidR="001824A5" w:rsidRPr="003E5D08" w:rsidRDefault="001824A5" w:rsidP="00EA388D">
                                          <w:pPr>
                                            <w:autoSpaceDE w:val="0"/>
                                            <w:autoSpaceDN w:val="0"/>
                                            <w:adjustRightInd w:val="0"/>
                                            <w:spacing w:after="0"/>
                                            <w:jc w:val="both"/>
                                            <w:rPr>
                                              <w:rFonts w:asciiTheme="minorHAnsi" w:hAnsiTheme="minorHAnsi" w:cs="Times New Roman"/>
                                              <w:sz w:val="24"/>
                                              <w:szCs w:val="24"/>
                                            </w:rPr>
                                          </w:pPr>
                                          <w:r w:rsidRPr="003E5D08">
                                            <w:rPr>
                                              <w:rFonts w:asciiTheme="minorHAnsi" w:hAnsiTheme="minorHAnsi" w:cs="Times New Roman"/>
                                              <w:sz w:val="24"/>
                                              <w:szCs w:val="24"/>
                                            </w:rPr>
                                            <w:t xml:space="preserve">     Програмата за реализация на Общинския план за раз</w:t>
                                          </w:r>
                                          <w:r w:rsidR="006015FE" w:rsidRPr="003E5D08">
                                            <w:rPr>
                                              <w:rFonts w:asciiTheme="minorHAnsi" w:hAnsiTheme="minorHAnsi" w:cs="Times New Roman"/>
                                              <w:sz w:val="24"/>
                                              <w:szCs w:val="24"/>
                                            </w:rPr>
                                            <w:t xml:space="preserve">витие има многогодишен характер </w:t>
                                          </w:r>
                                          <w:r w:rsidRPr="003E5D08">
                                            <w:rPr>
                                              <w:rFonts w:asciiTheme="minorHAnsi" w:hAnsiTheme="minorHAnsi" w:cs="Times New Roman"/>
                                              <w:sz w:val="24"/>
                                              <w:szCs w:val="24"/>
                                            </w:rPr>
                                            <w:t>(7-годишен период на действие) и може да бъде актуализирана периодично в зависимост от условията и прогнозите за реализацията на Плана за ин</w:t>
                                          </w:r>
                                          <w:r w:rsidR="006015FE" w:rsidRPr="003E5D08">
                                            <w:rPr>
                                              <w:rFonts w:asciiTheme="minorHAnsi" w:hAnsiTheme="minorHAnsi" w:cs="Times New Roman"/>
                                              <w:sz w:val="24"/>
                                              <w:szCs w:val="24"/>
                                            </w:rPr>
                                            <w:t>тегрирано развитие с цел осигу</w:t>
                                          </w:r>
                                          <w:r w:rsidRPr="003E5D08">
                                            <w:rPr>
                                              <w:rFonts w:asciiTheme="minorHAnsi" w:hAnsiTheme="minorHAnsi" w:cs="Times New Roman"/>
                                              <w:sz w:val="24"/>
                                              <w:szCs w:val="24"/>
                                            </w:rPr>
                                            <w:t>ряване на ефективност и ефикасност при изпълнението на плана и постигане целите и приоритетите за развитие.</w:t>
                                          </w:r>
                                        </w:p>
                                        <w:p w:rsidR="001824A5" w:rsidRPr="003E5D08" w:rsidRDefault="001824A5" w:rsidP="00EA388D">
                                          <w:pPr>
                                            <w:autoSpaceDE w:val="0"/>
                                            <w:autoSpaceDN w:val="0"/>
                                            <w:adjustRightInd w:val="0"/>
                                            <w:spacing w:after="0"/>
                                            <w:jc w:val="both"/>
                                            <w:rPr>
                                              <w:rFonts w:asciiTheme="minorHAnsi" w:hAnsiTheme="minorHAnsi" w:cs="Times New Roman"/>
                                              <w:sz w:val="24"/>
                                              <w:szCs w:val="24"/>
                                            </w:rPr>
                                          </w:pPr>
                                          <w:r w:rsidRPr="003E5D08">
                                            <w:rPr>
                                              <w:rFonts w:asciiTheme="minorHAnsi" w:hAnsiTheme="minorHAnsi" w:cs="Times New Roman"/>
                                              <w:sz w:val="24"/>
                                              <w:szCs w:val="24"/>
                                            </w:rPr>
                                            <w:t xml:space="preserve">     В Програмата за реализация на ПИРО на община Гурково 2021-2027 г. са включениоперативните насоки и цели на програмата, мерките и предвидените дейности заподкрепа и списък с индикативни проекти за реализация. Елементите: индикатори законкретни продукти и резултати на проектите, организация и дейности по</w:t>
                                          </w:r>
                                          <w:r w:rsidR="00151E98" w:rsidRPr="003E5D08">
                                            <w:rPr>
                                              <w:rFonts w:asciiTheme="minorHAnsi" w:hAnsiTheme="minorHAnsi" w:cs="Times New Roman"/>
                                              <w:sz w:val="24"/>
                                              <w:szCs w:val="24"/>
                                            </w:rPr>
                                            <w:t xml:space="preserve"> на</w:t>
                                          </w:r>
                                          <w:r w:rsidR="005F1D8D" w:rsidRPr="003E5D08">
                                            <w:rPr>
                                              <w:rFonts w:asciiTheme="minorHAnsi" w:hAnsiTheme="minorHAnsi" w:cs="Times New Roman"/>
                                              <w:sz w:val="24"/>
                                              <w:szCs w:val="24"/>
                                            </w:rPr>
                                            <w:t>-</w:t>
                                          </w:r>
                                          <w:r w:rsidR="00151E98" w:rsidRPr="003E5D08">
                                            <w:rPr>
                                              <w:rFonts w:asciiTheme="minorHAnsi" w:hAnsiTheme="minorHAnsi" w:cs="Times New Roman"/>
                                              <w:sz w:val="24"/>
                                              <w:szCs w:val="24"/>
                                            </w:rPr>
                                            <w:t>блюдение</w:t>
                                          </w:r>
                                          <w:r w:rsidRPr="003E5D08">
                                            <w:rPr>
                                              <w:rFonts w:asciiTheme="minorHAnsi" w:hAnsiTheme="minorHAnsi" w:cs="Times New Roman"/>
                                              <w:sz w:val="24"/>
                                              <w:szCs w:val="24"/>
                                            </w:rPr>
                                            <w:t>то, оценката и актуализацията на програмата, комуникационен механизъмза осигуряванена информация, отчетност и прозрачност не са включени. Препоръчвасе да се посочат конкретните дейности по наблюдение изпълнението на Програмата зареализация и как ще се осигури публичност и прозрачност на действията.Включ</w:t>
                                          </w:r>
                                          <w:r w:rsidR="00352369" w:rsidRPr="003E5D08">
                                            <w:rPr>
                                              <w:rFonts w:asciiTheme="minorHAnsi" w:hAnsiTheme="minorHAnsi" w:cs="Times New Roman"/>
                                              <w:sz w:val="24"/>
                                              <w:szCs w:val="24"/>
                                            </w:rPr>
                                            <w:t>-</w:t>
                                          </w:r>
                                          <w:r w:rsidRPr="003E5D08">
                                            <w:rPr>
                                              <w:rFonts w:asciiTheme="minorHAnsi" w:hAnsiTheme="minorHAnsi" w:cs="Times New Roman"/>
                                              <w:sz w:val="24"/>
                                              <w:szCs w:val="24"/>
                                            </w:rPr>
                                            <w:t>ванетоим би довелодо по-голяма яснота относно изпълнението на Програмата за реализация.</w:t>
                                          </w:r>
                                        </w:p>
                                        <w:p w:rsidR="001824A5" w:rsidRPr="003E5D08" w:rsidRDefault="001824A5" w:rsidP="00EA388D">
                                          <w:pPr>
                                            <w:autoSpaceDE w:val="0"/>
                                            <w:autoSpaceDN w:val="0"/>
                                            <w:adjustRightInd w:val="0"/>
                                            <w:spacing w:after="0"/>
                                            <w:jc w:val="both"/>
                                            <w:rPr>
                                              <w:rFonts w:asciiTheme="minorHAnsi" w:hAnsiTheme="minorHAnsi" w:cs="Times New Roman"/>
                                              <w:sz w:val="24"/>
                                              <w:szCs w:val="24"/>
                                            </w:rPr>
                                          </w:pPr>
                                          <w:r w:rsidRPr="003E5D08">
                                            <w:rPr>
                                              <w:rFonts w:asciiTheme="minorHAnsi" w:hAnsiTheme="minorHAnsi" w:cs="Times New Roman"/>
                                              <w:sz w:val="24"/>
                                              <w:szCs w:val="24"/>
                                            </w:rPr>
                                            <w:t xml:space="preserve">Екипът, изготвил ПО, препоръчва да </w:t>
                                          </w:r>
                                          <w:r w:rsidR="00DB44F1" w:rsidRPr="003E5D08">
                                            <w:rPr>
                                              <w:rFonts w:asciiTheme="minorHAnsi" w:hAnsiTheme="minorHAnsi" w:cs="Times New Roman"/>
                                              <w:sz w:val="24"/>
                                              <w:szCs w:val="24"/>
                                            </w:rPr>
                                            <w:t xml:space="preserve">се изготвят Годишни програми за </w:t>
                                          </w:r>
                                          <w:r w:rsidRPr="003E5D08">
                                            <w:rPr>
                                              <w:rFonts w:asciiTheme="minorHAnsi" w:hAnsiTheme="minorHAnsi" w:cs="Times New Roman"/>
                                              <w:sz w:val="24"/>
                                              <w:szCs w:val="24"/>
                                            </w:rPr>
                                            <w:t>реализацияна ПИРО, в които да бъдат вклю</w:t>
                                          </w:r>
                                          <w:r w:rsidR="00DB44F1" w:rsidRPr="003E5D08">
                                            <w:rPr>
                                              <w:rFonts w:asciiTheme="minorHAnsi" w:hAnsiTheme="minorHAnsi" w:cs="Times New Roman"/>
                                              <w:sz w:val="24"/>
                                              <w:szCs w:val="24"/>
                                            </w:rPr>
                                            <w:t xml:space="preserve">чени и индикатори на проектите, </w:t>
                                          </w:r>
                                          <w:r w:rsidRPr="003E5D08">
                                            <w:rPr>
                                              <w:rFonts w:asciiTheme="minorHAnsi" w:hAnsiTheme="minorHAnsi" w:cs="Times New Roman"/>
                                              <w:sz w:val="24"/>
                                              <w:szCs w:val="24"/>
                                            </w:rPr>
                                            <w:t>които се/ще се изпълняват през конкретната го</w:t>
                                          </w:r>
                                          <w:r w:rsidR="00DB44F1" w:rsidRPr="003E5D08">
                                            <w:rPr>
                                              <w:rFonts w:asciiTheme="minorHAnsi" w:hAnsiTheme="minorHAnsi" w:cs="Times New Roman"/>
                                              <w:sz w:val="24"/>
                                              <w:szCs w:val="24"/>
                                            </w:rPr>
                                            <w:t xml:space="preserve">дина. Изпълнението на Годишната </w:t>
                                          </w:r>
                                          <w:r w:rsidRPr="003E5D08">
                                            <w:rPr>
                                              <w:rFonts w:asciiTheme="minorHAnsi" w:hAnsiTheme="minorHAnsi" w:cs="Times New Roman"/>
                                              <w:sz w:val="24"/>
                                              <w:szCs w:val="24"/>
                                            </w:rPr>
                                            <w:t>програма за реализация ще е основен източник на информация за подготовката наГодишния доклад на Кмета за реализацията на ПИРО, който следва да бъде изготвен до31 март следващата кал</w:t>
                                          </w:r>
                                          <w:r w:rsidR="005F1D8D" w:rsidRPr="003E5D08">
                                            <w:rPr>
                                              <w:rFonts w:asciiTheme="minorHAnsi" w:hAnsiTheme="minorHAnsi" w:cs="Times New Roman"/>
                                              <w:sz w:val="24"/>
                                              <w:szCs w:val="24"/>
                                            </w:rPr>
                                            <w:t>ендарната година за предходната.</w:t>
                                          </w:r>
                                          <w:r w:rsidRPr="003E5D08">
                                            <w:rPr>
                                              <w:rFonts w:asciiTheme="minorHAnsi" w:hAnsiTheme="minorHAnsi" w:cs="Times New Roman"/>
                                              <w:sz w:val="24"/>
                                              <w:szCs w:val="24"/>
                                            </w:rPr>
                                            <w:t xml:space="preserve"> Основните инвестиции, коитосе планира </w:t>
                                          </w:r>
                                          <w:r w:rsidR="00D23CD3" w:rsidRPr="003E5D08">
                                            <w:rPr>
                                              <w:rFonts w:asciiTheme="minorHAnsi" w:hAnsiTheme="minorHAnsi" w:cs="Times New Roman"/>
                                              <w:sz w:val="24"/>
                                              <w:szCs w:val="24"/>
                                            </w:rPr>
                                            <w:t xml:space="preserve">да </w:t>
                                          </w:r>
                                          <w:r w:rsidRPr="003E5D08">
                                            <w:rPr>
                                              <w:rFonts w:asciiTheme="minorHAnsi" w:hAnsiTheme="minorHAnsi" w:cs="Times New Roman"/>
                                              <w:sz w:val="24"/>
                                              <w:szCs w:val="24"/>
                                            </w:rPr>
                                            <w:t>се осъществят, са в сферата на ВиК, туризма, екологията,</w:t>
                                          </w:r>
                                          <w:r w:rsidR="001822E5" w:rsidRPr="003E5D08">
                                            <w:rPr>
                                              <w:rFonts w:asciiTheme="minorHAnsi" w:hAnsiTheme="minorHAnsi" w:cs="Times New Roman"/>
                                              <w:sz w:val="24"/>
                                              <w:szCs w:val="24"/>
                                            </w:rPr>
                                            <w:t xml:space="preserve">социалната </w:t>
                                          </w:r>
                                          <w:r w:rsidRPr="003E5D08">
                                            <w:rPr>
                                              <w:rFonts w:asciiTheme="minorHAnsi" w:hAnsiTheme="minorHAnsi" w:cs="Times New Roman"/>
                                              <w:sz w:val="24"/>
                                              <w:szCs w:val="24"/>
                                            </w:rPr>
                                            <w:t>инфраструктуратаи инфраструктурата за подобряване на бизнес средата.</w:t>
                                          </w:r>
                                        </w:p>
                                        <w:p w:rsidR="00655FAD" w:rsidRPr="003E5D08" w:rsidRDefault="00655FAD" w:rsidP="00EA388D">
                                          <w:pPr>
                                            <w:autoSpaceDE w:val="0"/>
                                            <w:autoSpaceDN w:val="0"/>
                                            <w:adjustRightInd w:val="0"/>
                                            <w:spacing w:after="0"/>
                                            <w:jc w:val="both"/>
                                            <w:rPr>
                                              <w:rFonts w:asciiTheme="minorHAnsi" w:hAnsiTheme="minorHAnsi" w:cs="Times New Roman"/>
                                              <w:sz w:val="24"/>
                                              <w:szCs w:val="24"/>
                                            </w:rPr>
                                          </w:pPr>
                                        </w:p>
                                        <w:p w:rsidR="001824A5" w:rsidRPr="003E5D08" w:rsidRDefault="00655FAD" w:rsidP="00EA388D">
                                          <w:pPr>
                                            <w:autoSpaceDE w:val="0"/>
                                            <w:autoSpaceDN w:val="0"/>
                                            <w:adjustRightInd w:val="0"/>
                                            <w:spacing w:after="0"/>
                                            <w:jc w:val="both"/>
                                            <w:rPr>
                                              <w:rFonts w:asciiTheme="minorHAnsi" w:hAnsiTheme="minorHAnsi" w:cs="Times New Roman"/>
                                              <w:b/>
                                              <w:i/>
                                              <w:color w:val="984806" w:themeColor="accent6" w:themeShade="80"/>
                                              <w:sz w:val="24"/>
                                              <w:szCs w:val="24"/>
                                            </w:rPr>
                                          </w:pPr>
                                          <w:r w:rsidRPr="003E5D08">
                                            <w:rPr>
                                              <w:rFonts w:asciiTheme="minorHAnsi" w:hAnsiTheme="minorHAnsi" w:cs="Times New Roman"/>
                                              <w:b/>
                                              <w:i/>
                                              <w:color w:val="984806" w:themeColor="accent6" w:themeShade="80"/>
                                              <w:sz w:val="24"/>
                                              <w:szCs w:val="24"/>
                                            </w:rPr>
                                            <w:t xml:space="preserve">11.8. </w:t>
                                          </w:r>
                                          <w:r w:rsidR="001824A5" w:rsidRPr="003E5D08">
                                            <w:rPr>
                                              <w:rFonts w:asciiTheme="minorHAnsi" w:hAnsiTheme="minorHAnsi" w:cs="Times New Roman"/>
                                              <w:b/>
                                              <w:i/>
                                              <w:color w:val="984806" w:themeColor="accent6" w:themeShade="80"/>
                                              <w:sz w:val="24"/>
                                              <w:szCs w:val="24"/>
                                            </w:rPr>
                                            <w:t>Заключение</w:t>
                                          </w:r>
                                          <w:r w:rsidR="00F011AC" w:rsidRPr="003E5D08">
                                            <w:rPr>
                                              <w:rFonts w:asciiTheme="minorHAnsi" w:hAnsiTheme="minorHAnsi" w:cs="Times New Roman"/>
                                              <w:b/>
                                              <w:i/>
                                              <w:color w:val="984806" w:themeColor="accent6" w:themeShade="80"/>
                                              <w:sz w:val="24"/>
                                              <w:szCs w:val="24"/>
                                            </w:rPr>
                                            <w:t>.</w:t>
                                          </w:r>
                                        </w:p>
                                        <w:p w:rsidR="00DB44F1" w:rsidRPr="003E5D08" w:rsidRDefault="001824A5" w:rsidP="00EA388D">
                                          <w:pPr>
                                            <w:autoSpaceDE w:val="0"/>
                                            <w:autoSpaceDN w:val="0"/>
                                            <w:adjustRightInd w:val="0"/>
                                            <w:spacing w:after="0"/>
                                            <w:jc w:val="both"/>
                                            <w:rPr>
                                              <w:rFonts w:asciiTheme="minorHAnsi" w:hAnsiTheme="minorHAnsi" w:cs="Times New Roman"/>
                                              <w:sz w:val="24"/>
                                              <w:szCs w:val="24"/>
                                            </w:rPr>
                                          </w:pPr>
                                          <w:r w:rsidRPr="003E5D08">
                                            <w:rPr>
                                              <w:rFonts w:asciiTheme="minorHAnsi" w:hAnsiTheme="minorHAnsi" w:cs="Times New Roman"/>
                                              <w:sz w:val="24"/>
                                              <w:szCs w:val="24"/>
                                            </w:rPr>
                                            <w:t xml:space="preserve">Плана за интегрирано развитие на община </w:t>
                                          </w:r>
                                          <w:r w:rsidR="00DB44F1" w:rsidRPr="003E5D08">
                                            <w:rPr>
                                              <w:rFonts w:asciiTheme="minorHAnsi" w:hAnsiTheme="minorHAnsi" w:cs="Times New Roman"/>
                                              <w:sz w:val="24"/>
                                              <w:szCs w:val="24"/>
                                            </w:rPr>
                                            <w:t>Гурково</w:t>
                                          </w:r>
                                          <w:r w:rsidRPr="003E5D08">
                                            <w:rPr>
                                              <w:rFonts w:asciiTheme="minorHAnsi" w:hAnsiTheme="minorHAnsi" w:cs="Times New Roman"/>
                                              <w:sz w:val="24"/>
                                              <w:szCs w:val="24"/>
                                            </w:rPr>
                                            <w:t xml:space="preserve"> за периода 2021-2027 г. е</w:t>
                                          </w:r>
                                          <w:r w:rsidR="00A172CF" w:rsidRPr="003E5D08">
                                            <w:rPr>
                                              <w:rFonts w:asciiTheme="minorHAnsi" w:hAnsiTheme="minorHAnsi" w:cs="Times New Roman"/>
                                              <w:sz w:val="24"/>
                                              <w:szCs w:val="24"/>
                                            </w:rPr>
                                            <w:t xml:space="preserve"> разрабо</w:t>
                                          </w:r>
                                          <w:r w:rsidRPr="003E5D08">
                                            <w:rPr>
                                              <w:rFonts w:asciiTheme="minorHAnsi" w:hAnsiTheme="minorHAnsi" w:cs="Times New Roman"/>
                                              <w:sz w:val="24"/>
                                              <w:szCs w:val="24"/>
                                            </w:rPr>
                                            <w:t xml:space="preserve">тен съгласно препоръките, изведени в Методически указания за разработване </w:t>
                                          </w:r>
                                          <w:r w:rsidR="00A172CF" w:rsidRPr="003E5D08">
                                            <w:rPr>
                                              <w:rFonts w:asciiTheme="minorHAnsi" w:hAnsiTheme="minorHAnsi" w:cs="Times New Roman"/>
                                              <w:sz w:val="24"/>
                                              <w:szCs w:val="24"/>
                                            </w:rPr>
                                            <w:t xml:space="preserve"> и прила</w:t>
                                          </w:r>
                                          <w:r w:rsidR="00DB44F1" w:rsidRPr="003E5D08">
                                            <w:rPr>
                                              <w:rFonts w:asciiTheme="minorHAnsi" w:hAnsiTheme="minorHAnsi" w:cs="Times New Roman"/>
                                              <w:sz w:val="24"/>
                                              <w:szCs w:val="24"/>
                                            </w:rPr>
                                            <w:t>гане на планове за интегрирано развитие на община (ПИРО) за периода 2021-2027 г.,Интегрирана териториална стратегия за развитие на Югоизточен регион за периода2021- 2027, Национална програма за развитие България 2030:</w:t>
                                          </w:r>
                                        </w:p>
                                        <w:p w:rsidR="00757BB1" w:rsidRPr="003E5D08" w:rsidRDefault="00757BB1" w:rsidP="00B15383">
                                          <w:pPr>
                                            <w:pStyle w:val="a4"/>
                                            <w:numPr>
                                              <w:ilvl w:val="0"/>
                                              <w:numId w:val="14"/>
                                            </w:numPr>
                                            <w:autoSpaceDE w:val="0"/>
                                            <w:autoSpaceDN w:val="0"/>
                                            <w:adjustRightInd w:val="0"/>
                                            <w:spacing w:after="0"/>
                                            <w:ind w:left="0" w:firstLine="360"/>
                                            <w:jc w:val="both"/>
                                            <w:rPr>
                                              <w:rFonts w:asciiTheme="minorHAnsi" w:hAnsiTheme="minorHAnsi" w:cs="Times New Roman"/>
                                              <w:sz w:val="24"/>
                                              <w:szCs w:val="24"/>
                                            </w:rPr>
                                          </w:pPr>
                                          <w:r w:rsidRPr="003E5D08">
                                            <w:rPr>
                                              <w:rFonts w:asciiTheme="minorHAnsi" w:hAnsiTheme="minorHAnsi" w:cs="Times New Roman"/>
                                              <w:sz w:val="24"/>
                                              <w:szCs w:val="24"/>
                                            </w:rPr>
                                            <w:t>Спазена е общата структура за изготвяне на анализ за икономическото исо</w:t>
                                          </w:r>
                                          <w:r w:rsidR="00860AEC" w:rsidRPr="003E5D08">
                                            <w:rPr>
                                              <w:rFonts w:asciiTheme="minorHAnsi" w:hAnsiTheme="minorHAnsi" w:cs="Times New Roman"/>
                                              <w:sz w:val="24"/>
                                              <w:szCs w:val="24"/>
                                            </w:rPr>
                                            <w:t>-</w:t>
                                          </w:r>
                                          <w:r w:rsidRPr="003E5D08">
                                            <w:rPr>
                                              <w:rFonts w:asciiTheme="minorHAnsi" w:hAnsiTheme="minorHAnsi" w:cs="Times New Roman"/>
                                              <w:sz w:val="24"/>
                                              <w:szCs w:val="24"/>
                                            </w:rPr>
                                            <w:t>циално развитие;</w:t>
                                          </w:r>
                                        </w:p>
                                        <w:p w:rsidR="00757BB1" w:rsidRPr="003E5D08" w:rsidRDefault="00757BB1" w:rsidP="00B15383">
                                          <w:pPr>
                                            <w:pStyle w:val="a4"/>
                                            <w:numPr>
                                              <w:ilvl w:val="0"/>
                                              <w:numId w:val="14"/>
                                            </w:numPr>
                                            <w:autoSpaceDE w:val="0"/>
                                            <w:autoSpaceDN w:val="0"/>
                                            <w:adjustRightInd w:val="0"/>
                                            <w:spacing w:after="0"/>
                                            <w:ind w:left="0" w:firstLine="360"/>
                                            <w:jc w:val="both"/>
                                            <w:rPr>
                                              <w:rFonts w:asciiTheme="minorHAnsi" w:hAnsiTheme="minorHAnsi" w:cs="Times New Roman"/>
                                              <w:sz w:val="24"/>
                                              <w:szCs w:val="24"/>
                                            </w:rPr>
                                          </w:pPr>
                                          <w:r w:rsidRPr="003E5D08">
                                            <w:rPr>
                                              <w:rFonts w:asciiTheme="minorHAnsi" w:hAnsiTheme="minorHAnsi" w:cs="Times New Roman"/>
                                              <w:sz w:val="24"/>
                                              <w:szCs w:val="24"/>
                                            </w:rPr>
                                            <w:t>SWOT-анализът съответства напълно на анализа на икономическото исоциал</w:t>
                                          </w:r>
                                          <w:r w:rsidR="00860AEC" w:rsidRPr="003E5D08">
                                            <w:rPr>
                                              <w:rFonts w:asciiTheme="minorHAnsi" w:hAnsiTheme="minorHAnsi" w:cs="Times New Roman"/>
                                              <w:sz w:val="24"/>
                                              <w:szCs w:val="24"/>
                                            </w:rPr>
                                            <w:t>-</w:t>
                                          </w:r>
                                          <w:r w:rsidRPr="003E5D08">
                                            <w:rPr>
                                              <w:rFonts w:asciiTheme="minorHAnsi" w:hAnsiTheme="minorHAnsi" w:cs="Times New Roman"/>
                                              <w:sz w:val="24"/>
                                              <w:szCs w:val="24"/>
                                            </w:rPr>
                                            <w:t>ното развитие и приложената стратегическа рамка;</w:t>
                                          </w:r>
                                        </w:p>
                                        <w:p w:rsidR="00757BB1" w:rsidRPr="003E5D08" w:rsidRDefault="00757BB1" w:rsidP="00B15383">
                                          <w:pPr>
                                            <w:pStyle w:val="a4"/>
                                            <w:numPr>
                                              <w:ilvl w:val="0"/>
                                              <w:numId w:val="14"/>
                                            </w:numPr>
                                            <w:autoSpaceDE w:val="0"/>
                                            <w:autoSpaceDN w:val="0"/>
                                            <w:adjustRightInd w:val="0"/>
                                            <w:spacing w:after="0"/>
                                            <w:ind w:left="0" w:right="34" w:firstLine="360"/>
                                            <w:jc w:val="both"/>
                                            <w:rPr>
                                              <w:rFonts w:asciiTheme="minorHAnsi" w:hAnsiTheme="minorHAnsi" w:cs="Times New Roman"/>
                                              <w:sz w:val="24"/>
                                              <w:szCs w:val="24"/>
                                            </w:rPr>
                                          </w:pPr>
                                          <w:r w:rsidRPr="003E5D08">
                                            <w:rPr>
                                              <w:rFonts w:asciiTheme="minorHAnsi" w:hAnsiTheme="minorHAnsi" w:cs="Times New Roman"/>
                                              <w:sz w:val="24"/>
                                              <w:szCs w:val="24"/>
                                            </w:rPr>
                                            <w:t>Стратегическата част е структурирана ясно и в съответствие с изискванията на</w:t>
                                          </w:r>
                                          <w:r w:rsidR="00D35B07" w:rsidRPr="003E5D08">
                                            <w:rPr>
                                              <w:rFonts w:asciiTheme="minorHAnsi" w:hAnsiTheme="minorHAnsi" w:cs="Times New Roman"/>
                                              <w:sz w:val="24"/>
                                              <w:szCs w:val="24"/>
                                            </w:rPr>
                                            <w:t xml:space="preserve"> </w:t>
                                          </w:r>
                                          <w:r w:rsidR="00D35B07" w:rsidRPr="003E5D08">
                                            <w:rPr>
                                              <w:rFonts w:asciiTheme="minorHAnsi" w:hAnsiTheme="minorHAnsi" w:cs="Times New Roman"/>
                                              <w:sz w:val="24"/>
                                              <w:szCs w:val="24"/>
                                            </w:rPr>
                                            <w:lastRenderedPageBreak/>
                                            <w:t>евро</w:t>
                                          </w:r>
                                          <w:r w:rsidRPr="003E5D08">
                                            <w:rPr>
                                              <w:rFonts w:asciiTheme="minorHAnsi" w:hAnsiTheme="minorHAnsi" w:cs="Times New Roman"/>
                                              <w:sz w:val="24"/>
                                              <w:szCs w:val="24"/>
                                            </w:rPr>
                                            <w:t>пейските, националните, регионалните и областните стратегически документи. ПИРОна община Гурково е хармонизиран с националните секторни стратегии, които обхващат периода 2021-2027 г. и които са изготвени към момента на разработването на плана;</w:t>
                                          </w:r>
                                        </w:p>
                                        <w:p w:rsidR="00757BB1" w:rsidRPr="003E5D08" w:rsidRDefault="00757BB1" w:rsidP="00B15383">
                                          <w:pPr>
                                            <w:pStyle w:val="a4"/>
                                            <w:numPr>
                                              <w:ilvl w:val="0"/>
                                              <w:numId w:val="14"/>
                                            </w:numPr>
                                            <w:autoSpaceDE w:val="0"/>
                                            <w:autoSpaceDN w:val="0"/>
                                            <w:adjustRightInd w:val="0"/>
                                            <w:spacing w:after="0"/>
                                            <w:ind w:left="0" w:firstLine="360"/>
                                            <w:jc w:val="both"/>
                                            <w:rPr>
                                              <w:rFonts w:asciiTheme="minorHAnsi" w:hAnsiTheme="minorHAnsi" w:cs="Times New Roman"/>
                                              <w:sz w:val="24"/>
                                              <w:szCs w:val="24"/>
                                            </w:rPr>
                                          </w:pPr>
                                          <w:r w:rsidRPr="003E5D08">
                                            <w:rPr>
                                              <w:rFonts w:asciiTheme="minorHAnsi" w:hAnsiTheme="minorHAnsi" w:cs="Times New Roman"/>
                                              <w:sz w:val="24"/>
                                              <w:szCs w:val="24"/>
                                            </w:rPr>
                                            <w:t xml:space="preserve">Планираната „визия" е завършена в смислово </w:t>
                                          </w:r>
                                          <w:r w:rsidR="005F1D8D" w:rsidRPr="003E5D08">
                                            <w:rPr>
                                              <w:rFonts w:asciiTheme="minorHAnsi" w:hAnsiTheme="minorHAnsi" w:cs="Times New Roman"/>
                                              <w:sz w:val="24"/>
                                              <w:szCs w:val="24"/>
                                            </w:rPr>
                                            <w:t>отношение и отговаря на поставе</w:t>
                                          </w:r>
                                          <w:r w:rsidRPr="003E5D08">
                                            <w:rPr>
                                              <w:rFonts w:asciiTheme="minorHAnsi" w:hAnsiTheme="minorHAnsi" w:cs="Times New Roman"/>
                                              <w:sz w:val="24"/>
                                              <w:szCs w:val="24"/>
                                            </w:rPr>
                                            <w:t>ната стратегическа рамка;</w:t>
                                          </w:r>
                                        </w:p>
                                        <w:p w:rsidR="00757BB1" w:rsidRPr="003E5D08" w:rsidRDefault="00757BB1" w:rsidP="00B15383">
                                          <w:pPr>
                                            <w:pStyle w:val="a4"/>
                                            <w:numPr>
                                              <w:ilvl w:val="0"/>
                                              <w:numId w:val="14"/>
                                            </w:numPr>
                                            <w:autoSpaceDE w:val="0"/>
                                            <w:autoSpaceDN w:val="0"/>
                                            <w:adjustRightInd w:val="0"/>
                                            <w:spacing w:after="0"/>
                                            <w:ind w:left="0" w:firstLine="360"/>
                                            <w:jc w:val="both"/>
                                            <w:rPr>
                                              <w:rFonts w:asciiTheme="minorHAnsi" w:hAnsiTheme="minorHAnsi" w:cs="Times New Roman"/>
                                              <w:sz w:val="24"/>
                                              <w:szCs w:val="24"/>
                                            </w:rPr>
                                          </w:pPr>
                                          <w:r w:rsidRPr="003E5D08">
                                            <w:rPr>
                                              <w:rFonts w:asciiTheme="minorHAnsi" w:hAnsiTheme="minorHAnsi" w:cs="Times New Roman"/>
                                              <w:sz w:val="24"/>
                                              <w:szCs w:val="24"/>
                                            </w:rPr>
                                            <w:t>Обемът на предвидените финансови ресурси е в съответствие с предвиденитепроекти за изпълнение, от което може да се съди и за ефективността и ефикасносттаза постигане на целите на ПИРО на община Гурково. Във финансовата индикативна таблица е спазен изцяло принципа на съфинансиране и допълняемост на местните собствени финансови ресурси за развитие със средства от държавния бюджет, фондовете на ЕС и други публични и частни източници;</w:t>
                                          </w:r>
                                        </w:p>
                                        <w:p w:rsidR="00C440D5" w:rsidRPr="003E5D08" w:rsidRDefault="00C440D5" w:rsidP="00B15383">
                                          <w:pPr>
                                            <w:pStyle w:val="a4"/>
                                            <w:numPr>
                                              <w:ilvl w:val="0"/>
                                              <w:numId w:val="14"/>
                                            </w:numPr>
                                            <w:autoSpaceDE w:val="0"/>
                                            <w:autoSpaceDN w:val="0"/>
                                            <w:adjustRightInd w:val="0"/>
                                            <w:spacing w:after="0"/>
                                            <w:ind w:left="0" w:firstLine="360"/>
                                            <w:jc w:val="both"/>
                                            <w:rPr>
                                              <w:rFonts w:asciiTheme="minorHAnsi" w:hAnsiTheme="minorHAnsi" w:cs="Times New Roman"/>
                                              <w:sz w:val="24"/>
                                              <w:szCs w:val="24"/>
                                            </w:rPr>
                                          </w:pPr>
                                          <w:r w:rsidRPr="003E5D08">
                                            <w:rPr>
                                              <w:rFonts w:asciiTheme="minorHAnsi" w:hAnsiTheme="minorHAnsi" w:cs="Times New Roman"/>
                                              <w:sz w:val="24"/>
                                              <w:szCs w:val="24"/>
                                            </w:rPr>
                                            <w:t>Системата от индикатори за наблюдение на изпълнението на План за интегрирано развитие на община Гурково  включва ясни, уместни, с достатъчен бройвъзможности за информационно осигуряване индикатори, което позволява да се изготвят качествени междинна и последваща оценки на плана и да се опред</w:t>
                                          </w:r>
                                          <w:r w:rsidR="007654A9" w:rsidRPr="003E5D08">
                                            <w:rPr>
                                              <w:rFonts w:asciiTheme="minorHAnsi" w:hAnsiTheme="minorHAnsi" w:cs="Times New Roman"/>
                                              <w:sz w:val="24"/>
                                              <w:szCs w:val="24"/>
                                            </w:rPr>
                                            <w:t>ели социално-</w:t>
                                          </w:r>
                                          <w:r w:rsidR="00C21E6D" w:rsidRPr="003E5D08">
                                            <w:rPr>
                                              <w:rFonts w:asciiTheme="minorHAnsi" w:hAnsiTheme="minorHAnsi" w:cs="Times New Roman"/>
                                              <w:sz w:val="24"/>
                                              <w:szCs w:val="24"/>
                                            </w:rPr>
                                            <w:t xml:space="preserve">икономическото му </w:t>
                                          </w:r>
                                          <w:r w:rsidRPr="003E5D08">
                                            <w:rPr>
                                              <w:rFonts w:asciiTheme="minorHAnsi" w:hAnsiTheme="minorHAnsi" w:cs="Times New Roman"/>
                                              <w:sz w:val="24"/>
                                              <w:szCs w:val="24"/>
                                            </w:rPr>
                                            <w:t>въздействие;</w:t>
                                          </w:r>
                                        </w:p>
                                        <w:p w:rsidR="00C440D5" w:rsidRPr="003E5D08" w:rsidRDefault="00C440D5" w:rsidP="00B15383">
                                          <w:pPr>
                                            <w:pStyle w:val="a4"/>
                                            <w:numPr>
                                              <w:ilvl w:val="0"/>
                                              <w:numId w:val="14"/>
                                            </w:numPr>
                                            <w:autoSpaceDE w:val="0"/>
                                            <w:autoSpaceDN w:val="0"/>
                                            <w:adjustRightInd w:val="0"/>
                                            <w:spacing w:after="0"/>
                                            <w:ind w:left="0" w:firstLine="360"/>
                                            <w:jc w:val="both"/>
                                            <w:rPr>
                                              <w:rFonts w:asciiTheme="minorHAnsi" w:hAnsiTheme="minorHAnsi" w:cs="Times New Roman"/>
                                              <w:sz w:val="24"/>
                                              <w:szCs w:val="24"/>
                                            </w:rPr>
                                          </w:pPr>
                                          <w:r w:rsidRPr="003E5D08">
                                            <w:rPr>
                                              <w:rFonts w:asciiTheme="minorHAnsi" w:hAnsiTheme="minorHAnsi" w:cs="Times New Roman"/>
                                              <w:sz w:val="24"/>
                                              <w:szCs w:val="24"/>
                                            </w:rPr>
                                            <w:t>Успешното изпълнение на ПИРО ще доведе до икономически ръст и съществено</w:t>
                                          </w:r>
                                          <w:r w:rsidR="00A172CF" w:rsidRPr="003E5D08">
                                            <w:rPr>
                                              <w:rFonts w:asciiTheme="minorHAnsi" w:hAnsiTheme="minorHAnsi" w:cs="Times New Roman"/>
                                              <w:sz w:val="24"/>
                                              <w:szCs w:val="24"/>
                                            </w:rPr>
                                            <w:t xml:space="preserve"> по-</w:t>
                                          </w:r>
                                          <w:r w:rsidRPr="003E5D08">
                                            <w:rPr>
                                              <w:rFonts w:asciiTheme="minorHAnsi" w:hAnsiTheme="minorHAnsi" w:cs="Times New Roman"/>
                                              <w:sz w:val="24"/>
                                              <w:szCs w:val="24"/>
                                            </w:rPr>
                                            <w:t>добрение на качеството на живот в община Гурково в края на плано</w:t>
                                          </w:r>
                                          <w:r w:rsidR="005F1D8D" w:rsidRPr="003E5D08">
                                            <w:rPr>
                                              <w:rFonts w:asciiTheme="minorHAnsi" w:hAnsiTheme="minorHAnsi" w:cs="Times New Roman"/>
                                              <w:sz w:val="24"/>
                                              <w:szCs w:val="24"/>
                                            </w:rPr>
                                            <w:t>-</w:t>
                                          </w:r>
                                          <w:r w:rsidRPr="003E5D08">
                                            <w:rPr>
                                              <w:rFonts w:asciiTheme="minorHAnsi" w:hAnsiTheme="minorHAnsi" w:cs="Times New Roman"/>
                                              <w:sz w:val="24"/>
                                              <w:szCs w:val="24"/>
                                            </w:rPr>
                                            <w:t>вия период;</w:t>
                                          </w:r>
                                        </w:p>
                                        <w:p w:rsidR="00DB44F1" w:rsidRPr="003E5D08" w:rsidRDefault="00C440D5" w:rsidP="00B15383">
                                          <w:pPr>
                                            <w:pStyle w:val="a4"/>
                                            <w:numPr>
                                              <w:ilvl w:val="0"/>
                                              <w:numId w:val="14"/>
                                            </w:numPr>
                                            <w:autoSpaceDE w:val="0"/>
                                            <w:autoSpaceDN w:val="0"/>
                                            <w:adjustRightInd w:val="0"/>
                                            <w:spacing w:after="0"/>
                                            <w:ind w:left="0" w:firstLine="360"/>
                                            <w:jc w:val="both"/>
                                            <w:rPr>
                                              <w:rFonts w:asciiTheme="minorHAnsi" w:hAnsiTheme="minorHAnsi" w:cs="Times New Roman"/>
                                              <w:sz w:val="24"/>
                                              <w:szCs w:val="24"/>
                                            </w:rPr>
                                          </w:pPr>
                                          <w:r w:rsidRPr="003E5D08">
                                            <w:rPr>
                                              <w:rFonts w:asciiTheme="minorHAnsi" w:hAnsiTheme="minorHAnsi" w:cs="Times New Roman"/>
                                              <w:sz w:val="24"/>
                                              <w:szCs w:val="24"/>
                                            </w:rPr>
                                            <w:t>ПИРО на община Гурково гарантира правилното прилагане на хоризонталните</w:t>
                                          </w:r>
                                          <w:r w:rsidR="00842A89" w:rsidRPr="003E5D08">
                                            <w:rPr>
                                              <w:rFonts w:asciiTheme="minorHAnsi" w:hAnsiTheme="minorHAnsi" w:cs="Times New Roman"/>
                                              <w:sz w:val="24"/>
                                              <w:szCs w:val="24"/>
                                            </w:rPr>
                                            <w:t xml:space="preserve"> прин</w:t>
                                          </w:r>
                                          <w:r w:rsidRPr="003E5D08">
                                            <w:rPr>
                                              <w:rFonts w:asciiTheme="minorHAnsi" w:hAnsiTheme="minorHAnsi" w:cs="Times New Roman"/>
                                              <w:sz w:val="24"/>
                                              <w:szCs w:val="24"/>
                                            </w:rPr>
                                            <w:t>ципи на ЕС в областта на равните възможности - равен достъп, недискри</w:t>
                                          </w:r>
                                          <w:r w:rsidR="00043F75" w:rsidRPr="003E5D08">
                                            <w:rPr>
                                              <w:rFonts w:asciiTheme="minorHAnsi" w:hAnsiTheme="minorHAnsi" w:cs="Times New Roman"/>
                                              <w:sz w:val="24"/>
                                              <w:szCs w:val="24"/>
                                            </w:rPr>
                                            <w:t>-</w:t>
                                          </w:r>
                                          <w:r w:rsidRPr="003E5D08">
                                            <w:rPr>
                                              <w:rFonts w:asciiTheme="minorHAnsi" w:hAnsiTheme="minorHAnsi" w:cs="Times New Roman"/>
                                              <w:sz w:val="24"/>
                                              <w:szCs w:val="24"/>
                                            </w:rPr>
                                            <w:t>минация, устойчиво развитие, добро управление, партньорство</w:t>
                                          </w:r>
                                          <w:r w:rsidR="00842A89" w:rsidRPr="003E5D08">
                                            <w:rPr>
                                              <w:rFonts w:asciiTheme="minorHAnsi" w:hAnsiTheme="minorHAnsi" w:cs="Times New Roman"/>
                                              <w:sz w:val="24"/>
                                              <w:szCs w:val="24"/>
                                            </w:rPr>
                                            <w:t>;</w:t>
                                          </w:r>
                                        </w:p>
                                        <w:p w:rsidR="00C440D5" w:rsidRPr="003E5D08" w:rsidRDefault="00C440D5" w:rsidP="00EA388D">
                                          <w:pPr>
                                            <w:autoSpaceDE w:val="0"/>
                                            <w:autoSpaceDN w:val="0"/>
                                            <w:adjustRightInd w:val="0"/>
                                            <w:spacing w:after="0"/>
                                            <w:jc w:val="both"/>
                                            <w:rPr>
                                              <w:rFonts w:asciiTheme="minorHAnsi" w:hAnsiTheme="minorHAnsi" w:cs="Times New Roman"/>
                                              <w:sz w:val="24"/>
                                              <w:szCs w:val="24"/>
                                            </w:rPr>
                                          </w:pPr>
                                          <w:r w:rsidRPr="003E5D08">
                                            <w:rPr>
                                              <w:rFonts w:asciiTheme="minorHAnsi" w:hAnsiTheme="minorHAnsi" w:cs="Times New Roman"/>
                                              <w:sz w:val="24"/>
                                              <w:szCs w:val="24"/>
                                            </w:rPr>
                                            <w:t xml:space="preserve"> С реализацията на плана ще се интегрират екологични принципи с цел насър</w:t>
                                          </w:r>
                                          <w:r w:rsidR="007654A9" w:rsidRPr="003E5D08">
                                            <w:rPr>
                                              <w:rFonts w:asciiTheme="minorHAnsi" w:hAnsiTheme="minorHAnsi" w:cs="Times New Roman"/>
                                              <w:sz w:val="24"/>
                                              <w:szCs w:val="24"/>
                                            </w:rPr>
                                            <w:t>-</w:t>
                                          </w:r>
                                          <w:r w:rsidRPr="003E5D08">
                                            <w:rPr>
                                              <w:rFonts w:asciiTheme="minorHAnsi" w:hAnsiTheme="minorHAnsi" w:cs="Times New Roman"/>
                                              <w:sz w:val="24"/>
                                              <w:szCs w:val="24"/>
                                            </w:rPr>
                                            <w:t>чаване</w:t>
                                          </w:r>
                                          <w:r w:rsidR="00842A89" w:rsidRPr="003E5D08">
                                            <w:rPr>
                                              <w:rFonts w:asciiTheme="minorHAnsi" w:hAnsiTheme="minorHAnsi" w:cs="Times New Roman"/>
                                              <w:sz w:val="24"/>
                                              <w:szCs w:val="24"/>
                                            </w:rPr>
                                            <w:t xml:space="preserve"> ус</w:t>
                                          </w:r>
                                          <w:r w:rsidRPr="003E5D08">
                                            <w:rPr>
                                              <w:rFonts w:asciiTheme="minorHAnsi" w:hAnsiTheme="minorHAnsi" w:cs="Times New Roman"/>
                                              <w:sz w:val="24"/>
                                              <w:szCs w:val="24"/>
                                            </w:rPr>
                                            <w:t>тойчивото развитие и пространственото планиране на селищната среда, като ще сесъздаде и благоприятен микроклимат за бизнес и инвестиции, туризъм, екологичноселско стопанство и модерна инфраструктура.</w:t>
                                          </w:r>
                                        </w:p>
                                        <w:p w:rsidR="00C440D5" w:rsidRPr="003E5D08" w:rsidRDefault="00C440D5" w:rsidP="00EA388D">
                                          <w:pPr>
                                            <w:autoSpaceDE w:val="0"/>
                                            <w:autoSpaceDN w:val="0"/>
                                            <w:adjustRightInd w:val="0"/>
                                            <w:spacing w:after="0"/>
                                            <w:jc w:val="both"/>
                                            <w:rPr>
                                              <w:rFonts w:asciiTheme="minorHAnsi" w:hAnsiTheme="minorHAnsi" w:cs="Times New Roman"/>
                                              <w:sz w:val="24"/>
                                              <w:szCs w:val="24"/>
                                            </w:rPr>
                                          </w:pPr>
                                          <w:r w:rsidRPr="003E5D08">
                                            <w:rPr>
                                              <w:rFonts w:asciiTheme="minorHAnsi" w:hAnsiTheme="minorHAnsi" w:cs="Times New Roman"/>
                                              <w:sz w:val="24"/>
                                              <w:szCs w:val="24"/>
                                            </w:rPr>
                                            <w:t>За подобряване качеството, реалистичността и изп</w:t>
                                          </w:r>
                                          <w:r w:rsidR="005F1D8D" w:rsidRPr="003E5D08">
                                            <w:rPr>
                                              <w:rFonts w:asciiTheme="minorHAnsi" w:hAnsiTheme="minorHAnsi" w:cs="Times New Roman"/>
                                              <w:sz w:val="24"/>
                                              <w:szCs w:val="24"/>
                                            </w:rPr>
                                            <w:t xml:space="preserve">ълнимостта на документа екипът, </w:t>
                                          </w:r>
                                          <w:r w:rsidRPr="003E5D08">
                                            <w:rPr>
                                              <w:rFonts w:asciiTheme="minorHAnsi" w:hAnsiTheme="minorHAnsi" w:cs="Times New Roman"/>
                                              <w:sz w:val="24"/>
                                              <w:szCs w:val="24"/>
                                            </w:rPr>
                                            <w:t>изготвил ПО, има следните по-общи препоръки:</w:t>
                                          </w:r>
                                        </w:p>
                                        <w:p w:rsidR="00C440D5" w:rsidRPr="003E5D08" w:rsidRDefault="00C440D5" w:rsidP="00B15383">
                                          <w:pPr>
                                            <w:pStyle w:val="a4"/>
                                            <w:numPr>
                                              <w:ilvl w:val="0"/>
                                              <w:numId w:val="14"/>
                                            </w:numPr>
                                            <w:autoSpaceDE w:val="0"/>
                                            <w:autoSpaceDN w:val="0"/>
                                            <w:adjustRightInd w:val="0"/>
                                            <w:spacing w:after="0"/>
                                            <w:ind w:left="-80" w:firstLine="440"/>
                                            <w:jc w:val="both"/>
                                            <w:rPr>
                                              <w:rFonts w:asciiTheme="minorHAnsi" w:hAnsiTheme="minorHAnsi" w:cs="Times New Roman"/>
                                              <w:sz w:val="24"/>
                                              <w:szCs w:val="24"/>
                                            </w:rPr>
                                          </w:pPr>
                                          <w:r w:rsidRPr="003E5D08">
                                            <w:rPr>
                                              <w:rFonts w:asciiTheme="minorHAnsi" w:hAnsiTheme="minorHAnsi" w:cs="Times New Roman"/>
                                              <w:sz w:val="24"/>
                                              <w:szCs w:val="24"/>
                                            </w:rPr>
                                            <w:t>ОПР да се съгласува с Оперативните програми и ПРЗСР за новия програменпериод2021-2027 г. след тяхното окончателно одобрение и при необходимост дасе актуализира;</w:t>
                                          </w:r>
                                        </w:p>
                                        <w:p w:rsidR="00C440D5" w:rsidRPr="003E5D08" w:rsidRDefault="00C440D5" w:rsidP="00B15383">
                                          <w:pPr>
                                            <w:pStyle w:val="a4"/>
                                            <w:numPr>
                                              <w:ilvl w:val="0"/>
                                              <w:numId w:val="14"/>
                                            </w:numPr>
                                            <w:autoSpaceDE w:val="0"/>
                                            <w:autoSpaceDN w:val="0"/>
                                            <w:adjustRightInd w:val="0"/>
                                            <w:spacing w:after="0"/>
                                            <w:ind w:left="0" w:firstLine="360"/>
                                            <w:jc w:val="both"/>
                                            <w:rPr>
                                              <w:rFonts w:asciiTheme="minorHAnsi" w:hAnsiTheme="minorHAnsi" w:cs="Times New Roman"/>
                                              <w:sz w:val="24"/>
                                              <w:szCs w:val="24"/>
                                            </w:rPr>
                                          </w:pPr>
                                          <w:r w:rsidRPr="003E5D08">
                                            <w:rPr>
                                              <w:rFonts w:asciiTheme="minorHAnsi" w:hAnsiTheme="minorHAnsi" w:cs="Times New Roman"/>
                                              <w:sz w:val="24"/>
                                              <w:szCs w:val="24"/>
                                            </w:rPr>
                                            <w:t>Бизнесът и НПО също</w:t>
                                          </w:r>
                                          <w:r w:rsidR="008F473B" w:rsidRPr="003E5D08">
                                            <w:rPr>
                                              <w:rFonts w:asciiTheme="minorHAnsi" w:hAnsiTheme="minorHAnsi" w:cs="Times New Roman"/>
                                              <w:sz w:val="24"/>
                                              <w:szCs w:val="24"/>
                                            </w:rPr>
                                            <w:t xml:space="preserve"> да предоставят и отчитат пред О</w:t>
                                          </w:r>
                                          <w:r w:rsidRPr="003E5D08">
                                            <w:rPr>
                                              <w:rFonts w:asciiTheme="minorHAnsi" w:hAnsiTheme="minorHAnsi" w:cs="Times New Roman"/>
                                              <w:sz w:val="24"/>
                                              <w:szCs w:val="24"/>
                                            </w:rPr>
                                            <w:t>бщина Гурково своитепроекти и инвестиционни дейности и намерения, за да бъдат отразявани в отчетитеи програмите за изпълнение на ПИРО.</w:t>
                                          </w:r>
                                        </w:p>
                                        <w:p w:rsidR="00DB44F1" w:rsidRPr="003E5D08" w:rsidRDefault="00C440D5" w:rsidP="00EA388D">
                                          <w:pPr>
                                            <w:autoSpaceDE w:val="0"/>
                                            <w:autoSpaceDN w:val="0"/>
                                            <w:adjustRightInd w:val="0"/>
                                            <w:spacing w:after="0"/>
                                            <w:jc w:val="both"/>
                                            <w:rPr>
                                              <w:rFonts w:asciiTheme="minorHAnsi" w:hAnsiTheme="minorHAnsi" w:cs="Times New Roman"/>
                                              <w:sz w:val="24"/>
                                              <w:szCs w:val="24"/>
                                            </w:rPr>
                                          </w:pPr>
                                          <w:r w:rsidRPr="003E5D08">
                                            <w:rPr>
                                              <w:rFonts w:asciiTheme="minorHAnsi" w:hAnsiTheme="minorHAnsi" w:cs="Times New Roman"/>
                                              <w:sz w:val="24"/>
                                              <w:szCs w:val="24"/>
                                            </w:rPr>
                                            <w:t xml:space="preserve">     В резултат на проведената предварителна оценка на П</w:t>
                                          </w:r>
                                          <w:r w:rsidR="00860AEC" w:rsidRPr="003E5D08">
                                            <w:rPr>
                                              <w:rFonts w:asciiTheme="minorHAnsi" w:hAnsiTheme="minorHAnsi" w:cs="Times New Roman"/>
                                              <w:sz w:val="24"/>
                                              <w:szCs w:val="24"/>
                                            </w:rPr>
                                            <w:t xml:space="preserve">лана за интегрирано развитие на </w:t>
                                          </w:r>
                                          <w:r w:rsidRPr="003E5D08">
                                            <w:rPr>
                                              <w:rFonts w:asciiTheme="minorHAnsi" w:hAnsiTheme="minorHAnsi" w:cs="Times New Roman"/>
                                              <w:sz w:val="24"/>
                                              <w:szCs w:val="24"/>
                                            </w:rPr>
                                            <w:t>община Гурково за периода 2021-2027 г., екипът, изготвил оценката, пре</w:t>
                                          </w:r>
                                          <w:r w:rsidR="005F1D8D" w:rsidRPr="003E5D08">
                                            <w:rPr>
                                              <w:rFonts w:asciiTheme="minorHAnsi" w:hAnsiTheme="minorHAnsi" w:cs="Times New Roman"/>
                                              <w:sz w:val="24"/>
                                              <w:szCs w:val="24"/>
                                            </w:rPr>
                                            <w:t>-</w:t>
                                          </w:r>
                                          <w:r w:rsidRPr="003E5D08">
                                            <w:rPr>
                                              <w:rFonts w:asciiTheme="minorHAnsi" w:hAnsiTheme="minorHAnsi" w:cs="Times New Roman"/>
                                              <w:sz w:val="24"/>
                                              <w:szCs w:val="24"/>
                                            </w:rPr>
                                            <w:t>поръчваприемането на документа от Общински съвет.</w:t>
                                          </w:r>
                                        </w:p>
                                        <w:p w:rsidR="00796537" w:rsidRPr="003E5D08" w:rsidRDefault="00796537" w:rsidP="0067731F">
                                          <w:pPr>
                                            <w:autoSpaceDE w:val="0"/>
                                            <w:autoSpaceDN w:val="0"/>
                                            <w:adjustRightInd w:val="0"/>
                                            <w:spacing w:after="0"/>
                                            <w:ind w:right="495"/>
                                            <w:jc w:val="both"/>
                                            <w:rPr>
                                              <w:rFonts w:asciiTheme="minorHAnsi" w:hAnsiTheme="minorHAnsi" w:cs="Times New Roman"/>
                                              <w:sz w:val="24"/>
                                              <w:szCs w:val="24"/>
                                            </w:rPr>
                                          </w:pPr>
                                        </w:p>
                                        <w:p w:rsidR="00EA388D" w:rsidRPr="003E5D08" w:rsidRDefault="00EA388D" w:rsidP="0067731F">
                                          <w:pPr>
                                            <w:autoSpaceDE w:val="0"/>
                                            <w:autoSpaceDN w:val="0"/>
                                            <w:adjustRightInd w:val="0"/>
                                            <w:spacing w:after="0"/>
                                            <w:ind w:right="495"/>
                                            <w:jc w:val="both"/>
                                            <w:rPr>
                                              <w:rFonts w:asciiTheme="minorHAnsi" w:hAnsiTheme="minorHAnsi" w:cs="Times New Roman"/>
                                              <w:sz w:val="24"/>
                                              <w:szCs w:val="24"/>
                                            </w:rPr>
                                          </w:pPr>
                                        </w:p>
                                        <w:p w:rsidR="00F011AC" w:rsidRPr="003E5D08" w:rsidRDefault="00F011AC" w:rsidP="0067731F">
                                          <w:pPr>
                                            <w:autoSpaceDE w:val="0"/>
                                            <w:autoSpaceDN w:val="0"/>
                                            <w:adjustRightInd w:val="0"/>
                                            <w:spacing w:after="0"/>
                                            <w:ind w:right="495"/>
                                            <w:jc w:val="both"/>
                                            <w:rPr>
                                              <w:rFonts w:asciiTheme="minorHAnsi" w:hAnsiTheme="minorHAnsi" w:cs="Times New Roman"/>
                                              <w:sz w:val="24"/>
                                              <w:szCs w:val="24"/>
                                            </w:rPr>
                                          </w:pPr>
                                        </w:p>
                                        <w:p w:rsidR="00EA388D" w:rsidRPr="003E5D08" w:rsidRDefault="00EA388D" w:rsidP="0067731F">
                                          <w:pPr>
                                            <w:autoSpaceDE w:val="0"/>
                                            <w:autoSpaceDN w:val="0"/>
                                            <w:adjustRightInd w:val="0"/>
                                            <w:spacing w:after="0"/>
                                            <w:ind w:right="495"/>
                                            <w:jc w:val="both"/>
                                            <w:rPr>
                                              <w:rFonts w:asciiTheme="minorHAnsi" w:hAnsiTheme="minorHAnsi" w:cs="Times New Roman"/>
                                              <w:sz w:val="24"/>
                                              <w:szCs w:val="24"/>
                                            </w:rPr>
                                          </w:pPr>
                                        </w:p>
                                        <w:p w:rsidR="00340250" w:rsidRPr="003E5D08" w:rsidRDefault="00340250" w:rsidP="00EA388D">
                                          <w:pPr>
                                            <w:shd w:val="clear" w:color="auto" w:fill="D6E3BC" w:themeFill="accent3" w:themeFillTint="66"/>
                                            <w:autoSpaceDE w:val="0"/>
                                            <w:autoSpaceDN w:val="0"/>
                                            <w:adjustRightInd w:val="0"/>
                                            <w:spacing w:after="0"/>
                                            <w:jc w:val="both"/>
                                            <w:rPr>
                                              <w:rFonts w:asciiTheme="minorHAnsi" w:hAnsiTheme="minorHAnsi" w:cs="Times New Roman"/>
                                              <w:b/>
                                              <w:i/>
                                              <w:sz w:val="24"/>
                                              <w:szCs w:val="24"/>
                                            </w:rPr>
                                          </w:pPr>
                                        </w:p>
                                        <w:p w:rsidR="00C440D5" w:rsidRPr="003E5D08" w:rsidRDefault="00DD4EDC" w:rsidP="00EA388D">
                                          <w:pPr>
                                            <w:shd w:val="clear" w:color="auto" w:fill="D6E3BC" w:themeFill="accent3" w:themeFillTint="66"/>
                                            <w:autoSpaceDE w:val="0"/>
                                            <w:autoSpaceDN w:val="0"/>
                                            <w:adjustRightInd w:val="0"/>
                                            <w:spacing w:after="0"/>
                                            <w:jc w:val="both"/>
                                            <w:rPr>
                                              <w:rFonts w:asciiTheme="minorHAnsi" w:hAnsiTheme="minorHAnsi" w:cs="Times New Roman"/>
                                              <w:b/>
                                              <w:i/>
                                              <w:sz w:val="28"/>
                                              <w:szCs w:val="28"/>
                                            </w:rPr>
                                          </w:pPr>
                                          <w:r w:rsidRPr="003E5D08">
                                            <w:rPr>
                                              <w:rFonts w:asciiTheme="minorHAnsi" w:hAnsiTheme="minorHAnsi" w:cs="Times New Roman"/>
                                              <w:b/>
                                              <w:i/>
                                              <w:sz w:val="28"/>
                                              <w:szCs w:val="28"/>
                                            </w:rPr>
                                            <w:t xml:space="preserve">12. ИЗМЕНЕНИЕ И АКТУАЛИЗАЦИЯ НА ПИРО </w:t>
                                          </w:r>
                                          <w:r w:rsidR="00340250" w:rsidRPr="003E5D08">
                                            <w:rPr>
                                              <w:rFonts w:asciiTheme="minorHAnsi" w:hAnsiTheme="minorHAnsi" w:cs="Times New Roman"/>
                                              <w:b/>
                                              <w:i/>
                                              <w:sz w:val="28"/>
                                              <w:szCs w:val="28"/>
                                            </w:rPr>
                                            <w:t>–</w:t>
                                          </w:r>
                                          <w:r w:rsidRPr="003E5D08">
                                            <w:rPr>
                                              <w:rFonts w:asciiTheme="minorHAnsi" w:hAnsiTheme="minorHAnsi" w:cs="Times New Roman"/>
                                              <w:b/>
                                              <w:i/>
                                              <w:sz w:val="28"/>
                                              <w:szCs w:val="28"/>
                                            </w:rPr>
                                            <w:t xml:space="preserve"> ГУРКОВО</w:t>
                                          </w:r>
                                        </w:p>
                                        <w:p w:rsidR="00340250" w:rsidRPr="003E5D08" w:rsidRDefault="00340250" w:rsidP="00EA388D">
                                          <w:pPr>
                                            <w:shd w:val="clear" w:color="auto" w:fill="D6E3BC" w:themeFill="accent3" w:themeFillTint="66"/>
                                            <w:tabs>
                                              <w:tab w:val="left" w:pos="8884"/>
                                            </w:tabs>
                                            <w:autoSpaceDE w:val="0"/>
                                            <w:autoSpaceDN w:val="0"/>
                                            <w:adjustRightInd w:val="0"/>
                                            <w:spacing w:after="0"/>
                                            <w:ind w:right="34"/>
                                            <w:jc w:val="both"/>
                                            <w:rPr>
                                              <w:rFonts w:asciiTheme="minorHAnsi" w:hAnsiTheme="minorHAnsi" w:cs="Times New Roman"/>
                                              <w:b/>
                                              <w:i/>
                                              <w:sz w:val="24"/>
                                              <w:szCs w:val="24"/>
                                            </w:rPr>
                                          </w:pPr>
                                        </w:p>
                                        <w:p w:rsidR="002443AF" w:rsidRPr="003E5D08" w:rsidRDefault="002443AF" w:rsidP="00EA388D">
                                          <w:pPr>
                                            <w:autoSpaceDE w:val="0"/>
                                            <w:autoSpaceDN w:val="0"/>
                                            <w:adjustRightInd w:val="0"/>
                                            <w:spacing w:after="0"/>
                                            <w:ind w:right="34"/>
                                            <w:jc w:val="both"/>
                                            <w:rPr>
                                              <w:rFonts w:asciiTheme="minorHAnsi" w:hAnsiTheme="minorHAnsi" w:cs="Times New Roman"/>
                                              <w:sz w:val="24"/>
                                              <w:szCs w:val="24"/>
                                            </w:rPr>
                                          </w:pPr>
                                          <w:r w:rsidRPr="003E5D08">
                                            <w:rPr>
                                              <w:rFonts w:asciiTheme="minorHAnsi" w:hAnsiTheme="minorHAnsi" w:cs="Times New Roman"/>
                                              <w:sz w:val="24"/>
                                              <w:szCs w:val="24"/>
                                            </w:rPr>
                                            <w:t>Изменение и актуализация на Плана за Интегрирано Развитие (ПИР) на Община Гурково се допуска при условията, посочени в ППЗРР:</w:t>
                                          </w:r>
                                        </w:p>
                                        <w:p w:rsidR="002443AF" w:rsidRPr="003E5D08" w:rsidRDefault="00A172CF" w:rsidP="00B15383">
                                          <w:pPr>
                                            <w:pStyle w:val="a4"/>
                                            <w:numPr>
                                              <w:ilvl w:val="0"/>
                                              <w:numId w:val="8"/>
                                            </w:numPr>
                                            <w:autoSpaceDE w:val="0"/>
                                            <w:autoSpaceDN w:val="0"/>
                                            <w:adjustRightInd w:val="0"/>
                                            <w:spacing w:after="0"/>
                                            <w:ind w:left="0" w:right="34"/>
                                            <w:jc w:val="both"/>
                                            <w:rPr>
                                              <w:rFonts w:asciiTheme="minorHAnsi" w:hAnsiTheme="minorHAnsi" w:cs="Times New Roman"/>
                                              <w:sz w:val="24"/>
                                              <w:szCs w:val="24"/>
                                            </w:rPr>
                                          </w:pPr>
                                          <w:r w:rsidRPr="003E5D08">
                                            <w:rPr>
                                              <w:rFonts w:asciiTheme="minorHAnsi" w:hAnsiTheme="minorHAnsi" w:cs="Times New Roman"/>
                                              <w:sz w:val="24"/>
                                              <w:szCs w:val="24"/>
                                            </w:rPr>
                                            <w:t xml:space="preserve">      - </w:t>
                                          </w:r>
                                          <w:r w:rsidR="002443AF" w:rsidRPr="003E5D08">
                                            <w:rPr>
                                              <w:rFonts w:asciiTheme="minorHAnsi" w:hAnsiTheme="minorHAnsi" w:cs="Times New Roman"/>
                                              <w:sz w:val="24"/>
                                              <w:szCs w:val="24"/>
                                            </w:rPr>
                                            <w:t xml:space="preserve">при съществени промени на икономическите и социалните условия в общината; </w:t>
                                          </w:r>
                                        </w:p>
                                        <w:p w:rsidR="002443AF" w:rsidRPr="003E5D08" w:rsidRDefault="00842A89" w:rsidP="00B15383">
                                          <w:pPr>
                                            <w:pStyle w:val="a4"/>
                                            <w:numPr>
                                              <w:ilvl w:val="0"/>
                                              <w:numId w:val="8"/>
                                            </w:numPr>
                                            <w:autoSpaceDE w:val="0"/>
                                            <w:autoSpaceDN w:val="0"/>
                                            <w:adjustRightInd w:val="0"/>
                                            <w:spacing w:after="0"/>
                                            <w:ind w:left="0" w:right="34"/>
                                            <w:jc w:val="both"/>
                                            <w:rPr>
                                              <w:rFonts w:asciiTheme="minorHAnsi" w:hAnsiTheme="minorHAnsi" w:cs="Times New Roman"/>
                                              <w:sz w:val="24"/>
                                              <w:szCs w:val="24"/>
                                            </w:rPr>
                                          </w:pPr>
                                          <w:r w:rsidRPr="003E5D08">
                                            <w:rPr>
                                              <w:rFonts w:asciiTheme="minorHAnsi" w:hAnsiTheme="minorHAnsi" w:cs="Times New Roman"/>
                                              <w:sz w:val="24"/>
                                              <w:szCs w:val="24"/>
                                            </w:rPr>
                                            <w:t xml:space="preserve">      - </w:t>
                                          </w:r>
                                          <w:r w:rsidR="002443AF" w:rsidRPr="003E5D08">
                                            <w:rPr>
                                              <w:rFonts w:asciiTheme="minorHAnsi" w:hAnsiTheme="minorHAnsi" w:cs="Times New Roman"/>
                                              <w:sz w:val="24"/>
                                              <w:szCs w:val="24"/>
                                            </w:rPr>
                                            <w:t>в резултат на промени в свързаното национално законодателство или в зако</w:t>
                                          </w:r>
                                          <w:r w:rsidRPr="003E5D08">
                                            <w:rPr>
                                              <w:rFonts w:asciiTheme="minorHAnsi" w:hAnsiTheme="minorHAnsi" w:cs="Times New Roman"/>
                                              <w:sz w:val="24"/>
                                              <w:szCs w:val="24"/>
                                            </w:rPr>
                                            <w:t>-</w:t>
                                          </w:r>
                                          <w:r w:rsidR="002443AF" w:rsidRPr="003E5D08">
                                            <w:rPr>
                                              <w:rFonts w:asciiTheme="minorHAnsi" w:hAnsiTheme="minorHAnsi" w:cs="Times New Roman"/>
                                              <w:sz w:val="24"/>
                                              <w:szCs w:val="24"/>
                                            </w:rPr>
                                            <w:t xml:space="preserve">нодателството на ЕС; </w:t>
                                          </w:r>
                                        </w:p>
                                        <w:p w:rsidR="002443AF" w:rsidRPr="003E5D08" w:rsidRDefault="00A172CF" w:rsidP="00B15383">
                                          <w:pPr>
                                            <w:pStyle w:val="a4"/>
                                            <w:numPr>
                                              <w:ilvl w:val="0"/>
                                              <w:numId w:val="8"/>
                                            </w:numPr>
                                            <w:autoSpaceDE w:val="0"/>
                                            <w:autoSpaceDN w:val="0"/>
                                            <w:adjustRightInd w:val="0"/>
                                            <w:spacing w:after="0"/>
                                            <w:ind w:left="0" w:right="34"/>
                                            <w:jc w:val="both"/>
                                            <w:rPr>
                                              <w:rFonts w:asciiTheme="minorHAnsi" w:hAnsiTheme="minorHAnsi" w:cs="Times New Roman"/>
                                              <w:sz w:val="24"/>
                                              <w:szCs w:val="24"/>
                                            </w:rPr>
                                          </w:pPr>
                                          <w:r w:rsidRPr="003E5D08">
                                            <w:rPr>
                                              <w:rFonts w:asciiTheme="minorHAnsi" w:hAnsiTheme="minorHAnsi" w:cs="Times New Roman"/>
                                              <w:sz w:val="24"/>
                                              <w:szCs w:val="24"/>
                                            </w:rPr>
                                            <w:t xml:space="preserve">     - </w:t>
                                          </w:r>
                                          <w:r w:rsidR="002443AF" w:rsidRPr="003E5D08">
                                            <w:rPr>
                                              <w:rFonts w:asciiTheme="minorHAnsi" w:hAnsiTheme="minorHAnsi" w:cs="Times New Roman"/>
                                              <w:sz w:val="24"/>
                                              <w:szCs w:val="24"/>
                                            </w:rPr>
                                            <w:t>при съществени промени в секторни стратегии и програми, влияещи върху из</w:t>
                                          </w:r>
                                          <w:r w:rsidR="00842A89" w:rsidRPr="003E5D08">
                                            <w:rPr>
                                              <w:rFonts w:asciiTheme="minorHAnsi" w:hAnsiTheme="minorHAnsi" w:cs="Times New Roman"/>
                                              <w:sz w:val="24"/>
                                              <w:szCs w:val="24"/>
                                            </w:rPr>
                                            <w:t>-</w:t>
                                          </w:r>
                                          <w:r w:rsidR="002443AF" w:rsidRPr="003E5D08">
                                            <w:rPr>
                                              <w:rFonts w:asciiTheme="minorHAnsi" w:hAnsiTheme="minorHAnsi" w:cs="Times New Roman"/>
                                              <w:sz w:val="24"/>
                                              <w:szCs w:val="24"/>
                                            </w:rPr>
                                            <w:t xml:space="preserve">пълнението на плана. </w:t>
                                          </w:r>
                                        </w:p>
                                        <w:p w:rsidR="00D75A82" w:rsidRPr="003E5D08" w:rsidRDefault="002443AF" w:rsidP="00EA388D">
                                          <w:pPr>
                                            <w:autoSpaceDE w:val="0"/>
                                            <w:autoSpaceDN w:val="0"/>
                                            <w:adjustRightInd w:val="0"/>
                                            <w:spacing w:after="0"/>
                                            <w:ind w:right="34"/>
                                            <w:jc w:val="both"/>
                                            <w:rPr>
                                              <w:rFonts w:asciiTheme="minorHAnsi" w:hAnsiTheme="minorHAnsi" w:cs="Times New Roman"/>
                                              <w:sz w:val="24"/>
                                              <w:szCs w:val="24"/>
                                            </w:rPr>
                                          </w:pPr>
                                          <w:r w:rsidRPr="003E5D08">
                                            <w:rPr>
                                              <w:rFonts w:asciiTheme="minorHAnsi" w:hAnsiTheme="minorHAnsi" w:cs="Times New Roman"/>
                                              <w:sz w:val="24"/>
                                              <w:szCs w:val="24"/>
                                            </w:rPr>
                                            <w:t>Актуализация на програмата за реализация на плана може да бъде извършвана перио</w:t>
                                          </w:r>
                                          <w:r w:rsidR="00783360" w:rsidRPr="003E5D08">
                                            <w:rPr>
                                              <w:rFonts w:asciiTheme="minorHAnsi" w:hAnsiTheme="minorHAnsi" w:cs="Times New Roman"/>
                                              <w:sz w:val="24"/>
                                              <w:szCs w:val="24"/>
                                            </w:rPr>
                                            <w:t>ди</w:t>
                                          </w:r>
                                          <w:r w:rsidRPr="003E5D08">
                                            <w:rPr>
                                              <w:rFonts w:asciiTheme="minorHAnsi" w:hAnsiTheme="minorHAnsi" w:cs="Times New Roman"/>
                                              <w:sz w:val="24"/>
                                              <w:szCs w:val="24"/>
                                            </w:rPr>
                                            <w:t>чно въз основа на изводите и препоръките в годишните доклади за на</w:t>
                                          </w:r>
                                          <w:r w:rsidR="00C0094D" w:rsidRPr="003E5D08">
                                            <w:rPr>
                                              <w:rFonts w:asciiTheme="minorHAnsi" w:hAnsiTheme="minorHAnsi" w:cs="Times New Roman"/>
                                              <w:sz w:val="24"/>
                                              <w:szCs w:val="24"/>
                                            </w:rPr>
                                            <w:t>-</w:t>
                                          </w:r>
                                          <w:r w:rsidRPr="003E5D08">
                                            <w:rPr>
                                              <w:rFonts w:asciiTheme="minorHAnsi" w:hAnsiTheme="minorHAnsi" w:cs="Times New Roman"/>
                                              <w:sz w:val="24"/>
                                              <w:szCs w:val="24"/>
                                            </w:rPr>
                                            <w:t>блюдение с цел осигуряване на ефективност и ефикасност при изпълнен</w:t>
                                          </w:r>
                                          <w:r w:rsidR="006136DE" w:rsidRPr="003E5D08">
                                            <w:rPr>
                                              <w:rFonts w:asciiTheme="minorHAnsi" w:hAnsiTheme="minorHAnsi" w:cs="Times New Roman"/>
                                              <w:sz w:val="24"/>
                                              <w:szCs w:val="24"/>
                                            </w:rPr>
                                            <w:t xml:space="preserve">ието му и постигане на целите и </w:t>
                                          </w:r>
                                          <w:r w:rsidRPr="003E5D08">
                                            <w:rPr>
                                              <w:rFonts w:asciiTheme="minorHAnsi" w:hAnsiTheme="minorHAnsi" w:cs="Times New Roman"/>
                                              <w:sz w:val="24"/>
                                              <w:szCs w:val="24"/>
                                            </w:rPr>
                                            <w:t>приоритетите за развитие. Периодичната актуализаци</w:t>
                                          </w:r>
                                          <w:r w:rsidR="006136DE" w:rsidRPr="003E5D08">
                                            <w:rPr>
                                              <w:rFonts w:asciiTheme="minorHAnsi" w:hAnsiTheme="minorHAnsi" w:cs="Times New Roman"/>
                                              <w:sz w:val="24"/>
                                              <w:szCs w:val="24"/>
                                            </w:rPr>
                                            <w:t>я на про</w:t>
                                          </w:r>
                                          <w:r w:rsidR="00F90BCC" w:rsidRPr="003E5D08">
                                            <w:rPr>
                                              <w:rFonts w:asciiTheme="minorHAnsi" w:hAnsiTheme="minorHAnsi" w:cs="Times New Roman"/>
                                              <w:sz w:val="24"/>
                                              <w:szCs w:val="24"/>
                                            </w:rPr>
                                            <w:t>-</w:t>
                                          </w:r>
                                          <w:r w:rsidR="006136DE" w:rsidRPr="003E5D08">
                                            <w:rPr>
                                              <w:rFonts w:asciiTheme="minorHAnsi" w:hAnsiTheme="minorHAnsi" w:cs="Times New Roman"/>
                                              <w:sz w:val="24"/>
                                              <w:szCs w:val="24"/>
                                            </w:rPr>
                                            <w:t xml:space="preserve">грамата за реализация и </w:t>
                                          </w:r>
                                          <w:r w:rsidRPr="003E5D08">
                                            <w:rPr>
                                              <w:rFonts w:asciiTheme="minorHAnsi" w:hAnsiTheme="minorHAnsi" w:cs="Times New Roman"/>
                                              <w:sz w:val="24"/>
                                              <w:szCs w:val="24"/>
                                            </w:rPr>
                                            <w:t>приложенията към нея се извършват с цел включване на но</w:t>
                                          </w:r>
                                          <w:r w:rsidR="00F90BCC" w:rsidRPr="003E5D08">
                                            <w:rPr>
                                              <w:rFonts w:asciiTheme="minorHAnsi" w:hAnsiTheme="minorHAnsi" w:cs="Times New Roman"/>
                                              <w:sz w:val="24"/>
                                              <w:szCs w:val="24"/>
                                            </w:rPr>
                                            <w:t>-</w:t>
                                          </w:r>
                                          <w:r w:rsidRPr="003E5D08">
                                            <w:rPr>
                                              <w:rFonts w:asciiTheme="minorHAnsi" w:hAnsiTheme="minorHAnsi" w:cs="Times New Roman"/>
                                              <w:sz w:val="24"/>
                                              <w:szCs w:val="24"/>
                                            </w:rPr>
                                            <w:t>ви мерки, дейности, проекти или източници на финансиране. Така например, в случай на възникнала възможностза включването на допълнителни ресурси – средства от оперативните програми за периода 2021-2027 г. или от други национални или до</w:t>
                                          </w:r>
                                          <w:r w:rsidR="00F90BCC" w:rsidRPr="003E5D08">
                                            <w:rPr>
                                              <w:rFonts w:asciiTheme="minorHAnsi" w:hAnsiTheme="minorHAnsi" w:cs="Times New Roman"/>
                                              <w:sz w:val="24"/>
                                              <w:szCs w:val="24"/>
                                            </w:rPr>
                                            <w:t>-</w:t>
                                          </w:r>
                                          <w:r w:rsidRPr="003E5D08">
                                            <w:rPr>
                                              <w:rFonts w:asciiTheme="minorHAnsi" w:hAnsiTheme="minorHAnsi" w:cs="Times New Roman"/>
                                              <w:sz w:val="24"/>
                                              <w:szCs w:val="24"/>
                                            </w:rPr>
                                            <w:t>норски проекти и програми, при актуализацията на програмата за реализация могат да бъдат идент</w:t>
                                          </w:r>
                                          <w:r w:rsidR="00783360" w:rsidRPr="003E5D08">
                                            <w:rPr>
                                              <w:rFonts w:asciiTheme="minorHAnsi" w:hAnsiTheme="minorHAnsi" w:cs="Times New Roman"/>
                                              <w:sz w:val="24"/>
                                              <w:szCs w:val="24"/>
                                            </w:rPr>
                                            <w:t xml:space="preserve">ифицирани допълнителни проектни </w:t>
                                          </w:r>
                                          <w:r w:rsidRPr="003E5D08">
                                            <w:rPr>
                                              <w:rFonts w:asciiTheme="minorHAnsi" w:hAnsiTheme="minorHAnsi" w:cs="Times New Roman"/>
                                              <w:sz w:val="24"/>
                                              <w:szCs w:val="24"/>
                                            </w:rPr>
                                            <w:t xml:space="preserve">идеи, които да бъдат финансирани с допълнителните ресурси. </w:t>
                                          </w:r>
                                        </w:p>
                                        <w:p w:rsidR="002443AF" w:rsidRPr="003E5D08" w:rsidRDefault="002443AF" w:rsidP="00EA388D">
                                          <w:pPr>
                                            <w:autoSpaceDE w:val="0"/>
                                            <w:autoSpaceDN w:val="0"/>
                                            <w:adjustRightInd w:val="0"/>
                                            <w:spacing w:after="0"/>
                                            <w:ind w:right="34"/>
                                            <w:jc w:val="both"/>
                                            <w:rPr>
                                              <w:rFonts w:asciiTheme="minorHAnsi" w:hAnsiTheme="minorHAnsi" w:cs="Times New Roman"/>
                                              <w:sz w:val="24"/>
                                              <w:szCs w:val="24"/>
                                            </w:rPr>
                                          </w:pPr>
                                          <w:r w:rsidRPr="003E5D08">
                                            <w:rPr>
                                              <w:rFonts w:asciiTheme="minorHAnsi" w:hAnsiTheme="minorHAnsi" w:cs="Times New Roman"/>
                                              <w:sz w:val="24"/>
                                              <w:szCs w:val="24"/>
                                            </w:rPr>
                                            <w:t>Допълнителни мерки, дейности и проекти/проектн</w:t>
                                          </w:r>
                                          <w:r w:rsidR="006136DE" w:rsidRPr="003E5D08">
                                            <w:rPr>
                                              <w:rFonts w:asciiTheme="minorHAnsi" w:hAnsiTheme="minorHAnsi" w:cs="Times New Roman"/>
                                              <w:sz w:val="24"/>
                                              <w:szCs w:val="24"/>
                                            </w:rPr>
                                            <w:t>и идеи се включват в про</w:t>
                                          </w:r>
                                          <w:r w:rsidR="008A6776" w:rsidRPr="003E5D08">
                                            <w:rPr>
                                              <w:rFonts w:asciiTheme="minorHAnsi" w:hAnsiTheme="minorHAnsi" w:cs="Times New Roman"/>
                                              <w:sz w:val="24"/>
                                              <w:szCs w:val="24"/>
                                            </w:rPr>
                                            <w:t>-</w:t>
                                          </w:r>
                                          <w:r w:rsidR="006136DE" w:rsidRPr="003E5D08">
                                            <w:rPr>
                                              <w:rFonts w:asciiTheme="minorHAnsi" w:hAnsiTheme="minorHAnsi" w:cs="Times New Roman"/>
                                              <w:sz w:val="24"/>
                                              <w:szCs w:val="24"/>
                                            </w:rPr>
                                            <w:t xml:space="preserve">грамата </w:t>
                                          </w:r>
                                          <w:r w:rsidRPr="003E5D08">
                                            <w:rPr>
                                              <w:rFonts w:asciiTheme="minorHAnsi" w:hAnsiTheme="minorHAnsi" w:cs="Times New Roman"/>
                                              <w:sz w:val="24"/>
                                              <w:szCs w:val="24"/>
                                            </w:rPr>
                                            <w:t>или приложенията към нея само чрез обосновка на приноса им към пос</w:t>
                                          </w:r>
                                          <w:r w:rsidR="00F90BCC" w:rsidRPr="003E5D08">
                                            <w:rPr>
                                              <w:rFonts w:asciiTheme="minorHAnsi" w:hAnsiTheme="minorHAnsi" w:cs="Times New Roman"/>
                                              <w:sz w:val="24"/>
                                              <w:szCs w:val="24"/>
                                            </w:rPr>
                                            <w:t>-</w:t>
                                          </w:r>
                                          <w:r w:rsidRPr="003E5D08">
                                            <w:rPr>
                                              <w:rFonts w:asciiTheme="minorHAnsi" w:hAnsiTheme="minorHAnsi" w:cs="Times New Roman"/>
                                              <w:sz w:val="24"/>
                                              <w:szCs w:val="24"/>
                                            </w:rPr>
                                            <w:t xml:space="preserve">тигането на целите и приоритетите на </w:t>
                                          </w:r>
                                          <w:r w:rsidR="001D191F" w:rsidRPr="003E5D08">
                                            <w:rPr>
                                              <w:rFonts w:asciiTheme="minorHAnsi" w:hAnsiTheme="minorHAnsi" w:cs="Times New Roman"/>
                                              <w:sz w:val="24"/>
                                              <w:szCs w:val="24"/>
                                            </w:rPr>
                                            <w:t xml:space="preserve">плана  </w:t>
                                          </w:r>
                                          <w:r w:rsidRPr="003E5D08">
                                            <w:rPr>
                                              <w:rFonts w:asciiTheme="minorHAnsi" w:hAnsiTheme="minorHAnsi" w:cs="Times New Roman"/>
                                              <w:sz w:val="24"/>
                                              <w:szCs w:val="24"/>
                                            </w:rPr>
                                            <w:t>при спазване на принципа на инте</w:t>
                                          </w:r>
                                          <w:r w:rsidR="00F90BCC" w:rsidRPr="003E5D08">
                                            <w:rPr>
                                              <w:rFonts w:asciiTheme="minorHAnsi" w:hAnsiTheme="minorHAnsi" w:cs="Times New Roman"/>
                                              <w:sz w:val="24"/>
                                              <w:szCs w:val="24"/>
                                            </w:rPr>
                                            <w:t>-</w:t>
                                          </w:r>
                                          <w:r w:rsidRPr="003E5D08">
                                            <w:rPr>
                                              <w:rFonts w:asciiTheme="minorHAnsi" w:hAnsiTheme="minorHAnsi" w:cs="Times New Roman"/>
                                              <w:sz w:val="24"/>
                                              <w:szCs w:val="24"/>
                                            </w:rPr>
                                            <w:t xml:space="preserve">гриран подход. </w:t>
                                          </w:r>
                                        </w:p>
                                        <w:p w:rsidR="002443AF" w:rsidRPr="003E5D08" w:rsidRDefault="002443AF" w:rsidP="00EA388D">
                                          <w:pPr>
                                            <w:autoSpaceDE w:val="0"/>
                                            <w:autoSpaceDN w:val="0"/>
                                            <w:adjustRightInd w:val="0"/>
                                            <w:spacing w:after="0"/>
                                            <w:ind w:right="34"/>
                                            <w:jc w:val="both"/>
                                            <w:rPr>
                                              <w:rFonts w:asciiTheme="minorHAnsi" w:hAnsiTheme="minorHAnsi" w:cs="Times New Roman"/>
                                              <w:sz w:val="24"/>
                                              <w:szCs w:val="24"/>
                                            </w:rPr>
                                          </w:pPr>
                                          <w:r w:rsidRPr="003E5D08">
                                            <w:rPr>
                                              <w:rFonts w:asciiTheme="minorHAnsi" w:hAnsiTheme="minorHAnsi" w:cs="Times New Roman"/>
                                              <w:sz w:val="24"/>
                                              <w:szCs w:val="24"/>
                                            </w:rPr>
                                            <w:t>При актуализацията на програмата за реализация в нея задължително следва дасе включат и следните видове проекти/проектни идеи, за които е доказан приносакъм постиганетона целите и приоритетите на плана:</w:t>
                                          </w:r>
                                        </w:p>
                                        <w:p w:rsidR="002443AF" w:rsidRPr="003E5D08" w:rsidRDefault="002443AF" w:rsidP="00B15383">
                                          <w:pPr>
                                            <w:pStyle w:val="a4"/>
                                            <w:numPr>
                                              <w:ilvl w:val="0"/>
                                              <w:numId w:val="9"/>
                                            </w:numPr>
                                            <w:autoSpaceDE w:val="0"/>
                                            <w:autoSpaceDN w:val="0"/>
                                            <w:adjustRightInd w:val="0"/>
                                            <w:spacing w:after="0"/>
                                            <w:ind w:left="0" w:right="34" w:firstLine="333"/>
                                            <w:jc w:val="both"/>
                                            <w:rPr>
                                              <w:rFonts w:asciiTheme="minorHAnsi" w:hAnsiTheme="minorHAnsi" w:cs="Times New Roman"/>
                                              <w:sz w:val="24"/>
                                              <w:szCs w:val="24"/>
                                            </w:rPr>
                                          </w:pPr>
                                          <w:r w:rsidRPr="003E5D08">
                                            <w:rPr>
                                              <w:rFonts w:asciiTheme="minorHAnsi" w:hAnsiTheme="minorHAnsi" w:cs="Times New Roman"/>
                                              <w:sz w:val="24"/>
                                              <w:szCs w:val="24"/>
                                            </w:rPr>
                                            <w:t xml:space="preserve">Всички проектни идеи, които общината е включила след 2020 г. в процеса по актуализиране и допълване на инвестиционната си програма по Приоритетна ос 1 „Устойчиво и интегрирано градско развитие“ на Оперативна програма „Региони в растеж“ 2014-2020, които не са включени в ИПГВР 2014-2020 до финалното му отчитане; </w:t>
                                          </w:r>
                                        </w:p>
                                        <w:p w:rsidR="002443AF" w:rsidRPr="003E5D08" w:rsidRDefault="002443AF" w:rsidP="00B15383">
                                          <w:pPr>
                                            <w:pStyle w:val="a4"/>
                                            <w:numPr>
                                              <w:ilvl w:val="0"/>
                                              <w:numId w:val="9"/>
                                            </w:numPr>
                                            <w:autoSpaceDE w:val="0"/>
                                            <w:autoSpaceDN w:val="0"/>
                                            <w:adjustRightInd w:val="0"/>
                                            <w:spacing w:after="0"/>
                                            <w:ind w:left="0" w:right="34" w:firstLine="333"/>
                                            <w:jc w:val="both"/>
                                            <w:rPr>
                                              <w:rFonts w:asciiTheme="minorHAnsi" w:hAnsiTheme="minorHAnsi" w:cs="Times New Roman"/>
                                              <w:sz w:val="24"/>
                                              <w:szCs w:val="24"/>
                                            </w:rPr>
                                          </w:pPr>
                                          <w:r w:rsidRPr="003E5D08">
                                            <w:rPr>
                                              <w:rFonts w:asciiTheme="minorHAnsi" w:hAnsiTheme="minorHAnsi" w:cs="Times New Roman"/>
                                              <w:sz w:val="24"/>
                                              <w:szCs w:val="24"/>
                                            </w:rPr>
                                            <w:t>Всички проекти, предвидени за финансиране изцяло с финансови инструменти по Приоритетна ос 1 „Устойчиво и интегрирано градско развитие“ на Оперативна про</w:t>
                                          </w:r>
                                          <w:r w:rsidR="00860AEC" w:rsidRPr="003E5D08">
                                            <w:rPr>
                                              <w:rFonts w:asciiTheme="minorHAnsi" w:hAnsiTheme="minorHAnsi" w:cs="Times New Roman"/>
                                              <w:sz w:val="24"/>
                                              <w:szCs w:val="24"/>
                                            </w:rPr>
                                            <w:t>-</w:t>
                                          </w:r>
                                          <w:r w:rsidRPr="003E5D08">
                                            <w:rPr>
                                              <w:rFonts w:asciiTheme="minorHAnsi" w:hAnsiTheme="minorHAnsi" w:cs="Times New Roman"/>
                                              <w:sz w:val="24"/>
                                              <w:szCs w:val="24"/>
                                            </w:rPr>
                                            <w:t>грама „Региони в растеж“ 2014-2020 след 2020 г., за които Междинното звено е издало положително с</w:t>
                                          </w:r>
                                          <w:r w:rsidR="006136DE" w:rsidRPr="003E5D08">
                                            <w:rPr>
                                              <w:rFonts w:asciiTheme="minorHAnsi" w:hAnsiTheme="minorHAnsi" w:cs="Times New Roman"/>
                                              <w:sz w:val="24"/>
                                              <w:szCs w:val="24"/>
                                            </w:rPr>
                                            <w:t>тановище за съответствие с ПИРО</w:t>
                                          </w:r>
                                          <w:r w:rsidRPr="003E5D08">
                                            <w:rPr>
                                              <w:rFonts w:asciiTheme="minorHAnsi" w:hAnsiTheme="minorHAnsi" w:cs="Times New Roman"/>
                                              <w:sz w:val="24"/>
                                              <w:szCs w:val="24"/>
                                            </w:rPr>
                                            <w:t xml:space="preserve">, които не са включени в </w:t>
                                          </w:r>
                                          <w:r w:rsidR="00D75A82" w:rsidRPr="003E5D08">
                                            <w:rPr>
                                              <w:rFonts w:asciiTheme="minorHAnsi" w:hAnsiTheme="minorHAnsi" w:cs="Times New Roman"/>
                                              <w:sz w:val="24"/>
                                              <w:szCs w:val="24"/>
                                            </w:rPr>
                                            <w:t>ОПР</w:t>
                                          </w:r>
                                          <w:r w:rsidRPr="003E5D08">
                                            <w:rPr>
                                              <w:rFonts w:asciiTheme="minorHAnsi" w:hAnsiTheme="minorHAnsi" w:cs="Times New Roman"/>
                                              <w:sz w:val="24"/>
                                              <w:szCs w:val="24"/>
                                            </w:rPr>
                                            <w:t xml:space="preserve"> 2014-2020 до финалното му отчитане; </w:t>
                                          </w:r>
                                        </w:p>
                                        <w:p w:rsidR="008A7B13" w:rsidRPr="003E5D08" w:rsidRDefault="002443AF" w:rsidP="00B15383">
                                          <w:pPr>
                                            <w:pStyle w:val="a4"/>
                                            <w:numPr>
                                              <w:ilvl w:val="0"/>
                                              <w:numId w:val="9"/>
                                            </w:numPr>
                                            <w:autoSpaceDE w:val="0"/>
                                            <w:autoSpaceDN w:val="0"/>
                                            <w:adjustRightInd w:val="0"/>
                                            <w:spacing w:after="0"/>
                                            <w:ind w:left="0" w:right="34" w:firstLine="333"/>
                                            <w:jc w:val="both"/>
                                            <w:rPr>
                                              <w:rFonts w:asciiTheme="minorHAnsi" w:hAnsiTheme="minorHAnsi" w:cs="Times New Roman"/>
                                              <w:sz w:val="24"/>
                                              <w:szCs w:val="24"/>
                                            </w:rPr>
                                          </w:pPr>
                                          <w:r w:rsidRPr="003E5D08">
                                            <w:rPr>
                                              <w:rFonts w:asciiTheme="minorHAnsi" w:hAnsiTheme="minorHAnsi" w:cs="Times New Roman"/>
                                              <w:sz w:val="24"/>
                                              <w:szCs w:val="24"/>
                                            </w:rPr>
                                            <w:t>Други идентифицирани след 2020 г. проекти/проектни идеи за градско развитие, които са финансирани със средства от ЕСИФ 2014-20</w:t>
                                          </w:r>
                                          <w:r w:rsidR="00453CAA" w:rsidRPr="003E5D08">
                                            <w:rPr>
                                              <w:rFonts w:asciiTheme="minorHAnsi" w:hAnsiTheme="minorHAnsi" w:cs="Times New Roman"/>
                                              <w:sz w:val="24"/>
                                              <w:szCs w:val="24"/>
                                            </w:rPr>
                                            <w:t>20, които не са вклю</w:t>
                                          </w:r>
                                          <w:r w:rsidR="00F90BCC" w:rsidRPr="003E5D08">
                                            <w:rPr>
                                              <w:rFonts w:asciiTheme="minorHAnsi" w:hAnsiTheme="minorHAnsi" w:cs="Times New Roman"/>
                                              <w:sz w:val="24"/>
                                              <w:szCs w:val="24"/>
                                            </w:rPr>
                                            <w:t>-</w:t>
                                          </w:r>
                                          <w:r w:rsidR="00453CAA" w:rsidRPr="003E5D08">
                                            <w:rPr>
                                              <w:rFonts w:asciiTheme="minorHAnsi" w:hAnsiTheme="minorHAnsi" w:cs="Times New Roman"/>
                                              <w:sz w:val="24"/>
                                              <w:szCs w:val="24"/>
                                            </w:rPr>
                                            <w:t>чени в ПИРО</w:t>
                                          </w:r>
                                          <w:r w:rsidRPr="003E5D08">
                                            <w:rPr>
                                              <w:rFonts w:asciiTheme="minorHAnsi" w:hAnsiTheme="minorHAnsi" w:cs="Times New Roman"/>
                                              <w:sz w:val="24"/>
                                              <w:szCs w:val="24"/>
                                            </w:rPr>
                                            <w:t xml:space="preserve">2014-2020 до финалното му отчитане. </w:t>
                                          </w:r>
                                        </w:p>
                                        <w:p w:rsidR="008A7B13" w:rsidRPr="003E5D08" w:rsidRDefault="00DF7333" w:rsidP="00EA388D">
                                          <w:pPr>
                                            <w:autoSpaceDE w:val="0"/>
                                            <w:autoSpaceDN w:val="0"/>
                                            <w:adjustRightInd w:val="0"/>
                                            <w:spacing w:after="0"/>
                                            <w:jc w:val="both"/>
                                            <w:rPr>
                                              <w:rFonts w:asciiTheme="minorHAnsi" w:hAnsiTheme="minorHAnsi" w:cs="Times New Roman"/>
                                              <w:sz w:val="24"/>
                                              <w:szCs w:val="24"/>
                                            </w:rPr>
                                          </w:pPr>
                                          <w:r w:rsidRPr="003E5D08">
                                            <w:rPr>
                                              <w:rFonts w:asciiTheme="minorHAnsi" w:hAnsiTheme="minorHAnsi" w:cs="Times New Roman"/>
                                              <w:sz w:val="24"/>
                                              <w:szCs w:val="24"/>
                                            </w:rPr>
                                            <w:lastRenderedPageBreak/>
                                            <w:t xml:space="preserve">    Изготвеният актуализиран ПИР</w:t>
                                          </w:r>
                                          <w:r w:rsidR="008A7B13" w:rsidRPr="003E5D08">
                                            <w:rPr>
                                              <w:rFonts w:asciiTheme="minorHAnsi" w:hAnsiTheme="minorHAnsi" w:cs="Times New Roman"/>
                                              <w:sz w:val="24"/>
                                              <w:szCs w:val="24"/>
                                            </w:rPr>
                                            <w:t xml:space="preserve"> се приема при условията и по реда за изработване и приемане на плана, посочени в Методик</w:t>
                                          </w:r>
                                          <w:r w:rsidR="0019540A" w:rsidRPr="003E5D08">
                                            <w:rPr>
                                              <w:rFonts w:asciiTheme="minorHAnsi" w:hAnsiTheme="minorHAnsi" w:cs="Times New Roman"/>
                                              <w:sz w:val="24"/>
                                              <w:szCs w:val="24"/>
                                            </w:rPr>
                                            <w:t>ата за разработване на ПИРО за п</w:t>
                                          </w:r>
                                          <w:r w:rsidR="006136DE" w:rsidRPr="003E5D08">
                                            <w:rPr>
                                              <w:rFonts w:asciiTheme="minorHAnsi" w:hAnsiTheme="minorHAnsi" w:cs="Times New Roman"/>
                                              <w:sz w:val="24"/>
                                              <w:szCs w:val="24"/>
                                            </w:rPr>
                                            <w:t xml:space="preserve">ериода </w:t>
                                          </w:r>
                                          <w:r w:rsidR="001C14EE" w:rsidRPr="003E5D08">
                                            <w:rPr>
                                              <w:rFonts w:asciiTheme="minorHAnsi" w:hAnsiTheme="minorHAnsi" w:cs="Times New Roman"/>
                                              <w:sz w:val="24"/>
                                              <w:szCs w:val="24"/>
                                            </w:rPr>
                                            <w:t xml:space="preserve">2021-2027.  </w:t>
                                          </w:r>
                                          <w:r w:rsidR="008A7B13" w:rsidRPr="003E5D08">
                                            <w:rPr>
                                              <w:rFonts w:asciiTheme="minorHAnsi" w:hAnsiTheme="minorHAnsi" w:cs="Times New Roman"/>
                                              <w:sz w:val="24"/>
                                              <w:szCs w:val="24"/>
                                            </w:rPr>
                                            <w:t>Същото важи и за актуализацията на програмата за реализация на ОПР:</w:t>
                                          </w:r>
                                        </w:p>
                                        <w:p w:rsidR="002443AF" w:rsidRPr="003E5D08" w:rsidRDefault="008A7B13" w:rsidP="00EA388D">
                                          <w:pPr>
                                            <w:autoSpaceDE w:val="0"/>
                                            <w:autoSpaceDN w:val="0"/>
                                            <w:adjustRightInd w:val="0"/>
                                            <w:spacing w:after="0"/>
                                            <w:jc w:val="both"/>
                                            <w:rPr>
                                              <w:rFonts w:asciiTheme="minorHAnsi" w:hAnsiTheme="minorHAnsi" w:cs="Times New Roman"/>
                                              <w:sz w:val="24"/>
                                              <w:szCs w:val="24"/>
                                            </w:rPr>
                                          </w:pPr>
                                          <w:r w:rsidRPr="003E5D08">
                                            <w:rPr>
                                              <w:rFonts w:asciiTheme="minorHAnsi" w:hAnsiTheme="minorHAnsi" w:cs="Times New Roman"/>
                                              <w:sz w:val="24"/>
                                              <w:szCs w:val="24"/>
                                            </w:rPr>
                                            <w:t>Изменението и актуализация на програмата за реализация се извършва при стриктно спазване на принципа на партньорство и прилагане на мерките от кому</w:t>
                                          </w:r>
                                          <w:r w:rsidR="00F90BCC" w:rsidRPr="003E5D08">
                                            <w:rPr>
                                              <w:rFonts w:asciiTheme="minorHAnsi" w:hAnsiTheme="minorHAnsi" w:cs="Times New Roman"/>
                                              <w:sz w:val="24"/>
                                              <w:szCs w:val="24"/>
                                            </w:rPr>
                                            <w:t>-</w:t>
                                          </w:r>
                                          <w:r w:rsidRPr="003E5D08">
                                            <w:rPr>
                                              <w:rFonts w:asciiTheme="minorHAnsi" w:hAnsiTheme="minorHAnsi" w:cs="Times New Roman"/>
                                              <w:sz w:val="24"/>
                                              <w:szCs w:val="24"/>
                                            </w:rPr>
                                            <w:t>никационната стратегия, описани в част І</w:t>
                                          </w:r>
                                          <w:r w:rsidR="00CD572B" w:rsidRPr="003E5D08">
                                            <w:rPr>
                                              <w:rFonts w:asciiTheme="minorHAnsi" w:hAnsiTheme="minorHAnsi" w:cs="Times New Roman"/>
                                              <w:sz w:val="24"/>
                                              <w:szCs w:val="24"/>
                                            </w:rPr>
                                            <w:t>ІІ от плана. Актуализацията на П</w:t>
                                          </w:r>
                                          <w:r w:rsidRPr="003E5D08">
                                            <w:rPr>
                                              <w:rFonts w:asciiTheme="minorHAnsi" w:hAnsiTheme="minorHAnsi" w:cs="Times New Roman"/>
                                              <w:sz w:val="24"/>
                                              <w:szCs w:val="24"/>
                                            </w:rPr>
                                            <w:t>рограмата за реализация се одобрява от общинския съвет по предложение на кмета на общината.</w:t>
                                          </w:r>
                                        </w:p>
                                        <w:p w:rsidR="008A7B13" w:rsidRPr="003E5D08" w:rsidRDefault="008A7B13" w:rsidP="0067731F">
                                          <w:pPr>
                                            <w:autoSpaceDE w:val="0"/>
                                            <w:autoSpaceDN w:val="0"/>
                                            <w:adjustRightInd w:val="0"/>
                                            <w:spacing w:after="0"/>
                                            <w:ind w:right="495"/>
                                            <w:jc w:val="both"/>
                                            <w:rPr>
                                              <w:rFonts w:asciiTheme="minorHAnsi" w:hAnsiTheme="minorHAnsi" w:cs="Times New Roman"/>
                                              <w:sz w:val="24"/>
                                              <w:szCs w:val="24"/>
                                            </w:rPr>
                                          </w:pPr>
                                        </w:p>
                                        <w:p w:rsidR="006F7D5B" w:rsidRPr="003E5D08" w:rsidRDefault="000D2DF5" w:rsidP="0067731F">
                                          <w:pPr>
                                            <w:autoSpaceDE w:val="0"/>
                                            <w:autoSpaceDN w:val="0"/>
                                            <w:adjustRightInd w:val="0"/>
                                            <w:spacing w:after="0"/>
                                            <w:ind w:right="495"/>
                                            <w:jc w:val="both"/>
                                            <w:rPr>
                                              <w:rFonts w:asciiTheme="minorHAnsi" w:hAnsiTheme="minorHAnsi" w:cs="Times New Roman"/>
                                              <w:b/>
                                              <w:i/>
                                              <w:color w:val="984806" w:themeColor="accent6" w:themeShade="80"/>
                                              <w:sz w:val="24"/>
                                              <w:szCs w:val="24"/>
                                            </w:rPr>
                                          </w:pPr>
                                          <w:r w:rsidRPr="003E5D08">
                                            <w:rPr>
                                              <w:rFonts w:asciiTheme="minorHAnsi" w:hAnsiTheme="minorHAnsi" w:cs="Times New Roman"/>
                                              <w:b/>
                                              <w:i/>
                                              <w:color w:val="984806" w:themeColor="accent6" w:themeShade="80"/>
                                              <w:sz w:val="24"/>
                                              <w:szCs w:val="24"/>
                                            </w:rPr>
                                            <w:t>12.1. Система за наблюдение и оценка на ПИРО – Гурково</w:t>
                                          </w:r>
                                          <w:r w:rsidR="00D8679A" w:rsidRPr="003E5D08">
                                            <w:rPr>
                                              <w:rFonts w:asciiTheme="minorHAnsi" w:hAnsiTheme="minorHAnsi" w:cs="Times New Roman"/>
                                              <w:b/>
                                              <w:i/>
                                              <w:color w:val="984806" w:themeColor="accent6" w:themeShade="80"/>
                                              <w:sz w:val="24"/>
                                              <w:szCs w:val="24"/>
                                            </w:rPr>
                                            <w:t>.</w:t>
                                          </w:r>
                                        </w:p>
                                        <w:p w:rsidR="006F7D5B" w:rsidRPr="003E5D08" w:rsidRDefault="000D2DF5" w:rsidP="0067731F">
                                          <w:pPr>
                                            <w:autoSpaceDE w:val="0"/>
                                            <w:autoSpaceDN w:val="0"/>
                                            <w:adjustRightInd w:val="0"/>
                                            <w:spacing w:after="0"/>
                                            <w:ind w:right="495"/>
                                            <w:rPr>
                                              <w:rFonts w:asciiTheme="minorHAnsi" w:hAnsiTheme="minorHAnsi" w:cs="Verdana"/>
                                              <w:i/>
                                              <w:color w:val="984806" w:themeColor="accent6" w:themeShade="80"/>
                                              <w:sz w:val="24"/>
                                              <w:szCs w:val="24"/>
                                            </w:rPr>
                                          </w:pPr>
                                          <w:r w:rsidRPr="003E5D08">
                                            <w:rPr>
                                              <w:rFonts w:asciiTheme="minorHAnsi" w:hAnsiTheme="minorHAnsi" w:cs="Verdana"/>
                                              <w:b/>
                                              <w:bCs/>
                                              <w:i/>
                                              <w:color w:val="984806" w:themeColor="accent6" w:themeShade="80"/>
                                              <w:sz w:val="24"/>
                                              <w:szCs w:val="24"/>
                                            </w:rPr>
                                            <w:t>12</w:t>
                                          </w:r>
                                          <w:r w:rsidR="006F7D5B" w:rsidRPr="003E5D08">
                                            <w:rPr>
                                              <w:rFonts w:asciiTheme="minorHAnsi" w:hAnsiTheme="minorHAnsi" w:cs="Verdana"/>
                                              <w:b/>
                                              <w:bCs/>
                                              <w:i/>
                                              <w:color w:val="984806" w:themeColor="accent6" w:themeShade="80"/>
                                              <w:sz w:val="24"/>
                                              <w:szCs w:val="24"/>
                                            </w:rPr>
                                            <w:t>.1.</w:t>
                                          </w:r>
                                          <w:r w:rsidRPr="003E5D08">
                                            <w:rPr>
                                              <w:rFonts w:asciiTheme="minorHAnsi" w:hAnsiTheme="minorHAnsi" w:cs="Verdana"/>
                                              <w:b/>
                                              <w:bCs/>
                                              <w:i/>
                                              <w:color w:val="984806" w:themeColor="accent6" w:themeShade="80"/>
                                              <w:sz w:val="24"/>
                                              <w:szCs w:val="24"/>
                                            </w:rPr>
                                            <w:t>1.</w:t>
                                          </w:r>
                                          <w:r w:rsidR="006F7D5B" w:rsidRPr="003E5D08">
                                            <w:rPr>
                                              <w:rFonts w:asciiTheme="minorHAnsi" w:hAnsiTheme="minorHAnsi" w:cs="Verdana"/>
                                              <w:b/>
                                              <w:bCs/>
                                              <w:i/>
                                              <w:color w:val="984806" w:themeColor="accent6" w:themeShade="80"/>
                                              <w:sz w:val="24"/>
                                              <w:szCs w:val="24"/>
                                            </w:rPr>
                                            <w:t xml:space="preserve"> Значение на системата за наблюдение и оценка</w:t>
                                          </w:r>
                                          <w:r w:rsidR="00D8679A" w:rsidRPr="003E5D08">
                                            <w:rPr>
                                              <w:rFonts w:asciiTheme="minorHAnsi" w:hAnsiTheme="minorHAnsi" w:cs="Verdana"/>
                                              <w:b/>
                                              <w:bCs/>
                                              <w:i/>
                                              <w:color w:val="984806" w:themeColor="accent6" w:themeShade="80"/>
                                              <w:sz w:val="24"/>
                                              <w:szCs w:val="24"/>
                                            </w:rPr>
                                            <w:t>.</w:t>
                                          </w:r>
                                        </w:p>
                                        <w:p w:rsidR="006F7D5B" w:rsidRPr="003E5D08" w:rsidRDefault="006F7D5B" w:rsidP="00EA388D">
                                          <w:pPr>
                                            <w:autoSpaceDE w:val="0"/>
                                            <w:autoSpaceDN w:val="0"/>
                                            <w:adjustRightInd w:val="0"/>
                                            <w:spacing w:after="0"/>
                                            <w:jc w:val="both"/>
                                            <w:rPr>
                                              <w:rFonts w:asciiTheme="minorHAnsi" w:hAnsiTheme="minorHAnsi" w:cs="Verdana"/>
                                              <w:sz w:val="24"/>
                                              <w:szCs w:val="24"/>
                                            </w:rPr>
                                          </w:pPr>
                                          <w:r w:rsidRPr="003E5D08">
                                            <w:rPr>
                                              <w:rFonts w:asciiTheme="minorHAnsi" w:hAnsiTheme="minorHAnsi" w:cs="Verdana"/>
                                              <w:sz w:val="24"/>
                                              <w:szCs w:val="24"/>
                                            </w:rPr>
                                            <w:t xml:space="preserve">      Задължително условие за успешната реализация на общинския план за развитие е неговата способност за адаптация към промените в общинските характеристики през следващите </w:t>
                                          </w:r>
                                          <w:r w:rsidR="000951BF" w:rsidRPr="003E5D08">
                                            <w:rPr>
                                              <w:rFonts w:asciiTheme="minorHAnsi" w:hAnsiTheme="minorHAnsi" w:cs="Verdana"/>
                                              <w:sz w:val="24"/>
                                              <w:szCs w:val="24"/>
                                              <w:lang w:val="en-US"/>
                                            </w:rPr>
                                            <w:t>7 (</w:t>
                                          </w:r>
                                          <w:r w:rsidRPr="003E5D08">
                                            <w:rPr>
                                              <w:rFonts w:asciiTheme="minorHAnsi" w:hAnsiTheme="minorHAnsi" w:cs="Verdana"/>
                                              <w:sz w:val="24"/>
                                              <w:szCs w:val="24"/>
                                            </w:rPr>
                                            <w:t>седем</w:t>
                                          </w:r>
                                          <w:r w:rsidR="000951BF" w:rsidRPr="003E5D08">
                                            <w:rPr>
                                              <w:rFonts w:asciiTheme="minorHAnsi" w:hAnsiTheme="minorHAnsi" w:cs="Verdana"/>
                                              <w:sz w:val="24"/>
                                              <w:szCs w:val="24"/>
                                              <w:lang w:val="en-US"/>
                                            </w:rPr>
                                            <w:t>)</w:t>
                                          </w:r>
                                          <w:r w:rsidRPr="003E5D08">
                                            <w:rPr>
                                              <w:rFonts w:asciiTheme="minorHAnsi" w:hAnsiTheme="minorHAnsi" w:cs="Verdana"/>
                                              <w:sz w:val="24"/>
                                              <w:szCs w:val="24"/>
                                            </w:rPr>
                                            <w:t xml:space="preserve"> години. За да бъде ОПР основа за разработване на стратегическите документи през програмния период 2021-2027 е нужна неговата актуалност в края на 2020 г. Тези особености посочват потребността от раз</w:t>
                                          </w:r>
                                          <w:r w:rsidR="000951BF" w:rsidRPr="003E5D08">
                                            <w:rPr>
                                              <w:rFonts w:asciiTheme="minorHAnsi" w:hAnsiTheme="minorHAnsi" w:cs="Verdana"/>
                                              <w:sz w:val="24"/>
                                              <w:szCs w:val="24"/>
                                            </w:rPr>
                                            <w:t>работва</w:t>
                                          </w:r>
                                          <w:r w:rsidR="00EA388D" w:rsidRPr="003E5D08">
                                            <w:rPr>
                                              <w:rFonts w:asciiTheme="minorHAnsi" w:hAnsiTheme="minorHAnsi" w:cs="Verdana"/>
                                              <w:sz w:val="24"/>
                                              <w:szCs w:val="24"/>
                                            </w:rPr>
                                            <w:t>-</w:t>
                                          </w:r>
                                          <w:r w:rsidR="000951BF" w:rsidRPr="003E5D08">
                                            <w:rPr>
                                              <w:rFonts w:asciiTheme="minorHAnsi" w:hAnsiTheme="minorHAnsi" w:cs="Verdana"/>
                                              <w:sz w:val="24"/>
                                              <w:szCs w:val="24"/>
                                            </w:rPr>
                                            <w:t>нето на система за наблю</w:t>
                                          </w:r>
                                          <w:r w:rsidRPr="003E5D08">
                                            <w:rPr>
                                              <w:rFonts w:asciiTheme="minorHAnsi" w:hAnsiTheme="minorHAnsi" w:cs="Verdana"/>
                                              <w:sz w:val="24"/>
                                              <w:szCs w:val="24"/>
                                            </w:rPr>
                                            <w:t xml:space="preserve">дение и оценка на плана. Системата обвързва отделни звена, извършваните от тях функции и последователността на операциите във времето. </w:t>
                                          </w:r>
                                        </w:p>
                                        <w:p w:rsidR="006F7D5B" w:rsidRPr="003E5D08" w:rsidRDefault="006F7D5B" w:rsidP="00EA388D">
                                          <w:pPr>
                                            <w:autoSpaceDE w:val="0"/>
                                            <w:autoSpaceDN w:val="0"/>
                                            <w:adjustRightInd w:val="0"/>
                                            <w:spacing w:after="0"/>
                                            <w:jc w:val="both"/>
                                            <w:rPr>
                                              <w:rFonts w:asciiTheme="minorHAnsi" w:hAnsiTheme="minorHAnsi" w:cs="Verdana"/>
                                              <w:sz w:val="24"/>
                                              <w:szCs w:val="24"/>
                                            </w:rPr>
                                          </w:pPr>
                                          <w:r w:rsidRPr="003E5D08">
                                            <w:rPr>
                                              <w:rFonts w:asciiTheme="minorHAnsi" w:hAnsiTheme="minorHAnsi" w:cs="Verdana"/>
                                              <w:sz w:val="24"/>
                                              <w:szCs w:val="24"/>
                                            </w:rPr>
                                            <w:t xml:space="preserve">      Целите на системата са да се определи степента на изпълнение на планираните цели, да се проследи съответствието на плана с променящите се условия и да се аргу</w:t>
                                          </w:r>
                                          <w:r w:rsidR="00860AEC" w:rsidRPr="003E5D08">
                                            <w:rPr>
                                              <w:rFonts w:asciiTheme="minorHAnsi" w:hAnsiTheme="minorHAnsi" w:cs="Verdana"/>
                                              <w:sz w:val="24"/>
                                              <w:szCs w:val="24"/>
                                            </w:rPr>
                                            <w:t>-</w:t>
                                          </w:r>
                                          <w:r w:rsidRPr="003E5D08">
                                            <w:rPr>
                                              <w:rFonts w:asciiTheme="minorHAnsi" w:hAnsiTheme="minorHAnsi" w:cs="Verdana"/>
                                              <w:sz w:val="24"/>
                                              <w:szCs w:val="24"/>
                                            </w:rPr>
                                            <w:t xml:space="preserve">ментира нуждата от неговата актуализация. </w:t>
                                          </w:r>
                                        </w:p>
                                        <w:p w:rsidR="006F7D5B" w:rsidRPr="003E5D08" w:rsidRDefault="006F7D5B" w:rsidP="00EA388D">
                                          <w:pPr>
                                            <w:autoSpaceDE w:val="0"/>
                                            <w:autoSpaceDN w:val="0"/>
                                            <w:adjustRightInd w:val="0"/>
                                            <w:spacing w:after="0"/>
                                            <w:jc w:val="both"/>
                                            <w:rPr>
                                              <w:rFonts w:asciiTheme="minorHAnsi" w:hAnsiTheme="minorHAnsi" w:cs="Verdana"/>
                                              <w:sz w:val="24"/>
                                              <w:szCs w:val="24"/>
                                            </w:rPr>
                                          </w:pPr>
                                          <w:r w:rsidRPr="003E5D08">
                                            <w:rPr>
                                              <w:rFonts w:asciiTheme="minorHAnsi" w:hAnsiTheme="minorHAnsi" w:cs="Verdana"/>
                                              <w:sz w:val="24"/>
                                              <w:szCs w:val="24"/>
                                            </w:rPr>
                                            <w:t xml:space="preserve">      Основните задачи пред системата са: информационното обезпечаване, прило</w:t>
                                          </w:r>
                                          <w:r w:rsidR="00860AEC" w:rsidRPr="003E5D08">
                                            <w:rPr>
                                              <w:rFonts w:asciiTheme="minorHAnsi" w:hAnsiTheme="minorHAnsi" w:cs="Verdana"/>
                                              <w:sz w:val="24"/>
                                              <w:szCs w:val="24"/>
                                            </w:rPr>
                                            <w:t>-</w:t>
                                          </w:r>
                                          <w:r w:rsidRPr="003E5D08">
                                            <w:rPr>
                                              <w:rFonts w:asciiTheme="minorHAnsi" w:hAnsiTheme="minorHAnsi" w:cs="Verdana"/>
                                              <w:sz w:val="24"/>
                                              <w:szCs w:val="24"/>
                                            </w:rPr>
                                            <w:t>жението на системата от индикатори на ОПР, пълноценната координация и взаимо</w:t>
                                          </w:r>
                                          <w:r w:rsidR="00860AEC" w:rsidRPr="003E5D08">
                                            <w:rPr>
                                              <w:rFonts w:asciiTheme="minorHAnsi" w:hAnsiTheme="minorHAnsi" w:cs="Verdana"/>
                                              <w:sz w:val="24"/>
                                              <w:szCs w:val="24"/>
                                            </w:rPr>
                                            <w:t>-</w:t>
                                          </w:r>
                                          <w:r w:rsidRPr="003E5D08">
                                            <w:rPr>
                                              <w:rFonts w:asciiTheme="minorHAnsi" w:hAnsiTheme="minorHAnsi" w:cs="Verdana"/>
                                              <w:sz w:val="24"/>
                                              <w:szCs w:val="24"/>
                                            </w:rPr>
                                            <w:t xml:space="preserve">действие на участващите структури и успешното публично представяне на резултатите от наблюдението. </w:t>
                                          </w:r>
                                        </w:p>
                                        <w:p w:rsidR="006F7D5B" w:rsidRPr="003E5D08" w:rsidRDefault="006F7D5B" w:rsidP="00EA388D">
                                          <w:pPr>
                                            <w:autoSpaceDE w:val="0"/>
                                            <w:autoSpaceDN w:val="0"/>
                                            <w:adjustRightInd w:val="0"/>
                                            <w:spacing w:after="0"/>
                                            <w:jc w:val="both"/>
                                            <w:rPr>
                                              <w:rFonts w:asciiTheme="minorHAnsi" w:hAnsiTheme="minorHAnsi" w:cs="Verdana"/>
                                              <w:sz w:val="24"/>
                                              <w:szCs w:val="24"/>
                                            </w:rPr>
                                          </w:pPr>
                                          <w:r w:rsidRPr="003E5D08">
                                            <w:rPr>
                                              <w:rFonts w:asciiTheme="minorHAnsi" w:hAnsiTheme="minorHAnsi" w:cs="Verdana"/>
                                              <w:sz w:val="24"/>
                                              <w:szCs w:val="24"/>
                                            </w:rPr>
                                            <w:t>Системата за наблюдение и оценка интегрира идентифицираните индикатори за измерване на резултатите и въздействието на плана /</w:t>
                                          </w:r>
                                          <w:r w:rsidR="004B118B" w:rsidRPr="003E5D08">
                                            <w:rPr>
                                              <w:rFonts w:asciiTheme="minorHAnsi" w:hAnsiTheme="minorHAnsi" w:cs="Verdana"/>
                                              <w:bCs/>
                                              <w:i/>
                                              <w:iCs/>
                                              <w:sz w:val="24"/>
                                              <w:szCs w:val="24"/>
                                            </w:rPr>
                                            <w:t>част 7</w:t>
                                          </w:r>
                                          <w:r w:rsidRPr="003E5D08">
                                            <w:rPr>
                                              <w:rFonts w:asciiTheme="minorHAnsi" w:hAnsiTheme="minorHAnsi" w:cs="Verdana"/>
                                              <w:bCs/>
                                              <w:i/>
                                              <w:iCs/>
                                              <w:sz w:val="24"/>
                                              <w:szCs w:val="24"/>
                                            </w:rPr>
                                            <w:t>. Система от инди</w:t>
                                          </w:r>
                                          <w:r w:rsidR="006B652C" w:rsidRPr="003E5D08">
                                            <w:rPr>
                                              <w:rFonts w:asciiTheme="minorHAnsi" w:hAnsiTheme="minorHAnsi" w:cs="Verdana"/>
                                              <w:bCs/>
                                              <w:i/>
                                              <w:iCs/>
                                              <w:sz w:val="24"/>
                                              <w:szCs w:val="24"/>
                                            </w:rPr>
                                            <w:t>-</w:t>
                                          </w:r>
                                          <w:r w:rsidRPr="003E5D08">
                                            <w:rPr>
                                              <w:rFonts w:asciiTheme="minorHAnsi" w:hAnsiTheme="minorHAnsi" w:cs="Verdana"/>
                                              <w:bCs/>
                                              <w:i/>
                                              <w:iCs/>
                                              <w:sz w:val="24"/>
                                              <w:szCs w:val="24"/>
                                            </w:rPr>
                                            <w:t>катори за наблюдение и оценка на плана</w:t>
                                          </w:r>
                                          <w:r w:rsidR="004B118B" w:rsidRPr="003E5D08">
                                            <w:rPr>
                                              <w:rFonts w:asciiTheme="minorHAnsi" w:hAnsiTheme="minorHAnsi" w:cs="Verdana"/>
                                              <w:bCs/>
                                              <w:i/>
                                              <w:iCs/>
                                              <w:sz w:val="24"/>
                                              <w:szCs w:val="24"/>
                                            </w:rPr>
                                            <w:t xml:space="preserve"> и Приложение</w:t>
                                          </w:r>
                                          <w:r w:rsidR="006B652C" w:rsidRPr="003E5D08">
                                            <w:rPr>
                                              <w:rFonts w:asciiTheme="minorHAnsi" w:hAnsiTheme="minorHAnsi" w:cs="Verdana"/>
                                              <w:bCs/>
                                              <w:i/>
                                              <w:iCs/>
                                              <w:sz w:val="24"/>
                                              <w:szCs w:val="24"/>
                                            </w:rPr>
                                            <w:t xml:space="preserve"> № 3</w:t>
                                          </w:r>
                                          <w:r w:rsidRPr="003E5D08">
                                            <w:rPr>
                                              <w:rFonts w:asciiTheme="minorHAnsi" w:hAnsiTheme="minorHAnsi" w:cs="Verdana"/>
                                              <w:sz w:val="24"/>
                                              <w:szCs w:val="24"/>
                                            </w:rPr>
                                            <w:t>/</w:t>
                                          </w:r>
                                          <w:r w:rsidRPr="003E5D08">
                                            <w:rPr>
                                              <w:rFonts w:asciiTheme="minorHAnsi" w:hAnsiTheme="minorHAnsi" w:cs="Verdana"/>
                                              <w:sz w:val="24"/>
                                              <w:szCs w:val="24"/>
                                              <w:shd w:val="clear" w:color="auto" w:fill="FFFF00"/>
                                            </w:rPr>
                                            <w:t>.</w:t>
                                          </w:r>
                                        </w:p>
                                        <w:p w:rsidR="006F7D5B" w:rsidRPr="003E5D08" w:rsidRDefault="006F7D5B" w:rsidP="00EA388D">
                                          <w:pPr>
                                            <w:autoSpaceDE w:val="0"/>
                                            <w:autoSpaceDN w:val="0"/>
                                            <w:adjustRightInd w:val="0"/>
                                            <w:spacing w:after="0"/>
                                            <w:rPr>
                                              <w:rFonts w:asciiTheme="minorHAnsi" w:hAnsiTheme="minorHAnsi" w:cs="Verdana"/>
                                              <w:sz w:val="24"/>
                                              <w:szCs w:val="24"/>
                                            </w:rPr>
                                          </w:pPr>
                                        </w:p>
                                        <w:p w:rsidR="006F7D5B" w:rsidRPr="003E5D08" w:rsidRDefault="000D2DF5" w:rsidP="00EA388D">
                                          <w:pPr>
                                            <w:autoSpaceDE w:val="0"/>
                                            <w:autoSpaceDN w:val="0"/>
                                            <w:adjustRightInd w:val="0"/>
                                            <w:spacing w:after="0"/>
                                            <w:rPr>
                                              <w:rFonts w:asciiTheme="minorHAnsi" w:hAnsiTheme="minorHAnsi" w:cs="Verdana"/>
                                              <w:b/>
                                              <w:i/>
                                              <w:color w:val="984806" w:themeColor="accent6" w:themeShade="80"/>
                                              <w:sz w:val="24"/>
                                              <w:szCs w:val="24"/>
                                            </w:rPr>
                                          </w:pPr>
                                          <w:r w:rsidRPr="003E5D08">
                                            <w:rPr>
                                              <w:rFonts w:asciiTheme="minorHAnsi" w:hAnsiTheme="minorHAnsi" w:cs="Verdana"/>
                                              <w:b/>
                                              <w:bCs/>
                                              <w:i/>
                                              <w:color w:val="984806" w:themeColor="accent6" w:themeShade="80"/>
                                              <w:sz w:val="24"/>
                                              <w:szCs w:val="24"/>
                                            </w:rPr>
                                            <w:t>12</w:t>
                                          </w:r>
                                          <w:r w:rsidR="006F7D5B" w:rsidRPr="003E5D08">
                                            <w:rPr>
                                              <w:rFonts w:asciiTheme="minorHAnsi" w:hAnsiTheme="minorHAnsi" w:cs="Verdana"/>
                                              <w:b/>
                                              <w:bCs/>
                                              <w:i/>
                                              <w:color w:val="984806" w:themeColor="accent6" w:themeShade="80"/>
                                              <w:sz w:val="24"/>
                                              <w:szCs w:val="24"/>
                                            </w:rPr>
                                            <w:t>.2. Участващи структури</w:t>
                                          </w:r>
                                          <w:r w:rsidR="00D8679A" w:rsidRPr="003E5D08">
                                            <w:rPr>
                                              <w:rFonts w:asciiTheme="minorHAnsi" w:hAnsiTheme="minorHAnsi" w:cs="Verdana"/>
                                              <w:b/>
                                              <w:bCs/>
                                              <w:i/>
                                              <w:color w:val="984806" w:themeColor="accent6" w:themeShade="80"/>
                                              <w:sz w:val="24"/>
                                              <w:szCs w:val="24"/>
                                            </w:rPr>
                                            <w:t>.</w:t>
                                          </w:r>
                                        </w:p>
                                        <w:p w:rsidR="006F7D5B" w:rsidRPr="003E5D08" w:rsidRDefault="006F7D5B" w:rsidP="00EA388D">
                                          <w:pPr>
                                            <w:autoSpaceDE w:val="0"/>
                                            <w:autoSpaceDN w:val="0"/>
                                            <w:adjustRightInd w:val="0"/>
                                            <w:spacing w:after="0"/>
                                            <w:jc w:val="both"/>
                                            <w:rPr>
                                              <w:rFonts w:asciiTheme="minorHAnsi" w:hAnsiTheme="minorHAnsi" w:cs="Verdana"/>
                                              <w:sz w:val="24"/>
                                              <w:szCs w:val="24"/>
                                            </w:rPr>
                                          </w:pPr>
                                          <w:r w:rsidRPr="003E5D08">
                                            <w:rPr>
                                              <w:rFonts w:asciiTheme="minorHAnsi" w:hAnsiTheme="minorHAnsi" w:cs="Verdana"/>
                                              <w:sz w:val="24"/>
                                              <w:szCs w:val="24"/>
                                            </w:rPr>
                                            <w:t>Основните участници са о</w:t>
                                          </w:r>
                                          <w:r w:rsidR="00BD465E" w:rsidRPr="003E5D08">
                                            <w:rPr>
                                              <w:rFonts w:asciiTheme="minorHAnsi" w:hAnsiTheme="minorHAnsi" w:cs="Verdana"/>
                                              <w:sz w:val="24"/>
                                              <w:szCs w:val="24"/>
                                            </w:rPr>
                                            <w:t>бщинския съвет на община Гурково</w:t>
                                          </w:r>
                                          <w:r w:rsidRPr="003E5D08">
                                            <w:rPr>
                                              <w:rFonts w:asciiTheme="minorHAnsi" w:hAnsiTheme="minorHAnsi" w:cs="Verdana"/>
                                              <w:sz w:val="24"/>
                                              <w:szCs w:val="24"/>
                                            </w:rPr>
                                            <w:t>, кмета на общината, специализираните дирекции и отдели в местната администрацията, разнообразните институции осигуряващи информация, всички заинтересовани страни, професио</w:t>
                                          </w:r>
                                          <w:r w:rsidR="001637ED" w:rsidRPr="003E5D08">
                                            <w:rPr>
                                              <w:rFonts w:asciiTheme="minorHAnsi" w:hAnsiTheme="minorHAnsi" w:cs="Verdana"/>
                                              <w:sz w:val="24"/>
                                              <w:szCs w:val="24"/>
                                            </w:rPr>
                                            <w:t>-</w:t>
                                          </w:r>
                                          <w:r w:rsidRPr="003E5D08">
                                            <w:rPr>
                                              <w:rFonts w:asciiTheme="minorHAnsi" w:hAnsiTheme="minorHAnsi" w:cs="Verdana"/>
                                              <w:sz w:val="24"/>
                                              <w:szCs w:val="24"/>
                                            </w:rPr>
                                            <w:t xml:space="preserve">налните общности и участващите експертни екипи. </w:t>
                                          </w:r>
                                        </w:p>
                                        <w:p w:rsidR="006F7D5B" w:rsidRPr="003E5D08" w:rsidRDefault="006F7D5B" w:rsidP="00EA388D">
                                          <w:pPr>
                                            <w:autoSpaceDE w:val="0"/>
                                            <w:autoSpaceDN w:val="0"/>
                                            <w:adjustRightInd w:val="0"/>
                                            <w:spacing w:after="0"/>
                                            <w:jc w:val="both"/>
                                            <w:rPr>
                                              <w:rFonts w:asciiTheme="minorHAnsi" w:hAnsiTheme="minorHAnsi" w:cs="Verdana"/>
                                              <w:sz w:val="24"/>
                                              <w:szCs w:val="24"/>
                                            </w:rPr>
                                          </w:pPr>
                                          <w:r w:rsidRPr="003E5D08">
                                            <w:rPr>
                                              <w:rFonts w:asciiTheme="minorHAnsi" w:hAnsiTheme="minorHAnsi" w:cs="Verdana"/>
                                              <w:sz w:val="24"/>
                                              <w:szCs w:val="24"/>
                                            </w:rPr>
                                            <w:t>Общинският съвет е ръководния орган за наблюдение на ОПР. Представители на общинския съвет активно участваха в разработването на документа, осигурявайки условията за открито осъществяване на регламентираните дейности по планирането на общинското развитие. Практиките за осигуряване на публичност следва да бъдат продължени и във времето на реализацията на плана, като се гарантират нор</w:t>
                                          </w:r>
                                          <w:r w:rsidR="001637ED" w:rsidRPr="003E5D08">
                                            <w:rPr>
                                              <w:rFonts w:asciiTheme="minorHAnsi" w:hAnsiTheme="minorHAnsi" w:cs="Verdana"/>
                                              <w:sz w:val="24"/>
                                              <w:szCs w:val="24"/>
                                            </w:rPr>
                                            <w:t>-</w:t>
                                          </w:r>
                                          <w:r w:rsidRPr="003E5D08">
                                            <w:rPr>
                                              <w:rFonts w:asciiTheme="minorHAnsi" w:hAnsiTheme="minorHAnsi" w:cs="Verdana"/>
                                              <w:sz w:val="24"/>
                                              <w:szCs w:val="24"/>
                                            </w:rPr>
                                            <w:t xml:space="preserve">мативните изисквания за отчетност на резултатите от ОПР. </w:t>
                                          </w:r>
                                        </w:p>
                                        <w:p w:rsidR="006F7D5B" w:rsidRPr="003E5D08" w:rsidRDefault="006F7D5B" w:rsidP="00EA388D">
                                          <w:pPr>
                                            <w:autoSpaceDE w:val="0"/>
                                            <w:autoSpaceDN w:val="0"/>
                                            <w:adjustRightInd w:val="0"/>
                                            <w:spacing w:after="0"/>
                                            <w:ind w:right="34"/>
                                            <w:jc w:val="both"/>
                                            <w:rPr>
                                              <w:rFonts w:asciiTheme="minorHAnsi" w:hAnsiTheme="minorHAnsi" w:cs="Verdana"/>
                                              <w:sz w:val="24"/>
                                              <w:szCs w:val="24"/>
                                            </w:rPr>
                                          </w:pPr>
                                          <w:r w:rsidRPr="003E5D08">
                                            <w:rPr>
                                              <w:rFonts w:asciiTheme="minorHAnsi" w:hAnsiTheme="minorHAnsi" w:cs="Verdana"/>
                                              <w:sz w:val="24"/>
                                              <w:szCs w:val="24"/>
                                            </w:rPr>
                                            <w:t xml:space="preserve">Кметът на общината организира наблюдението на ОПР. Основният инструмент за </w:t>
                                          </w:r>
                                          <w:r w:rsidRPr="003E5D08">
                                            <w:rPr>
                                              <w:rFonts w:asciiTheme="minorHAnsi" w:hAnsiTheme="minorHAnsi" w:cs="Verdana"/>
                                              <w:sz w:val="24"/>
                                              <w:szCs w:val="24"/>
                                            </w:rPr>
                                            <w:lastRenderedPageBreak/>
                                            <w:t>наблюдение и оценка на реализацията на плана е годишният доклад, подготвян в на</w:t>
                                          </w:r>
                                          <w:r w:rsidR="001637ED" w:rsidRPr="003E5D08">
                                            <w:rPr>
                                              <w:rFonts w:asciiTheme="minorHAnsi" w:hAnsiTheme="minorHAnsi" w:cs="Verdana"/>
                                              <w:sz w:val="24"/>
                                              <w:szCs w:val="24"/>
                                            </w:rPr>
                                            <w:t>-</w:t>
                                          </w:r>
                                          <w:r w:rsidRPr="003E5D08">
                                            <w:rPr>
                                              <w:rFonts w:asciiTheme="minorHAnsi" w:hAnsiTheme="minorHAnsi" w:cs="Verdana"/>
                                              <w:sz w:val="24"/>
                                              <w:szCs w:val="24"/>
                                            </w:rPr>
                                            <w:t>чалото на всяка година от програмния период, с изключение на първата. Кметът въ</w:t>
                                          </w:r>
                                          <w:r w:rsidR="001637ED" w:rsidRPr="003E5D08">
                                            <w:rPr>
                                              <w:rFonts w:asciiTheme="minorHAnsi" w:hAnsiTheme="minorHAnsi" w:cs="Verdana"/>
                                              <w:sz w:val="24"/>
                                              <w:szCs w:val="24"/>
                                            </w:rPr>
                                            <w:t>-</w:t>
                                          </w:r>
                                          <w:r w:rsidRPr="003E5D08">
                                            <w:rPr>
                                              <w:rFonts w:asciiTheme="minorHAnsi" w:hAnsiTheme="minorHAnsi" w:cs="Verdana"/>
                                              <w:sz w:val="24"/>
                                              <w:szCs w:val="24"/>
                                            </w:rPr>
                                            <w:t xml:space="preserve">вежда и контролира процедурата за подготовката </w:t>
                                          </w:r>
                                          <w:r w:rsidR="00860AEC" w:rsidRPr="003E5D08">
                                            <w:rPr>
                                              <w:rFonts w:asciiTheme="minorHAnsi" w:hAnsiTheme="minorHAnsi" w:cs="Verdana"/>
                                              <w:sz w:val="24"/>
                                              <w:szCs w:val="24"/>
                                            </w:rPr>
                                            <w:t xml:space="preserve">на доклада, след което предлага </w:t>
                                          </w:r>
                                          <w:r w:rsidRPr="003E5D08">
                                            <w:rPr>
                                              <w:rFonts w:asciiTheme="minorHAnsi" w:hAnsiTheme="minorHAnsi" w:cs="Verdana"/>
                                              <w:sz w:val="24"/>
                                              <w:szCs w:val="24"/>
                                            </w:rPr>
                                            <w:t>завършения</w:t>
                                          </w:r>
                                          <w:r w:rsidR="00860AEC" w:rsidRPr="003E5D08">
                                            <w:rPr>
                                              <w:rFonts w:asciiTheme="minorHAnsi" w:hAnsiTheme="minorHAnsi" w:cs="Verdana"/>
                                              <w:sz w:val="24"/>
                                              <w:szCs w:val="24"/>
                                            </w:rPr>
                                            <w:t xml:space="preserve">т </w:t>
                                          </w:r>
                                          <w:r w:rsidRPr="003E5D08">
                                            <w:rPr>
                                              <w:rFonts w:asciiTheme="minorHAnsi" w:hAnsiTheme="minorHAnsi" w:cs="Verdana"/>
                                              <w:sz w:val="24"/>
                                              <w:szCs w:val="24"/>
                                            </w:rPr>
                                            <w:t xml:space="preserve"> документ за одобрение от общинския с</w:t>
                                          </w:r>
                                          <w:r w:rsidR="00BD465E" w:rsidRPr="003E5D08">
                                            <w:rPr>
                                              <w:rFonts w:asciiTheme="minorHAnsi" w:hAnsiTheme="minorHAnsi" w:cs="Verdana"/>
                                              <w:sz w:val="24"/>
                                              <w:szCs w:val="24"/>
                                            </w:rPr>
                                            <w:t>ъвет.</w:t>
                                          </w:r>
                                        </w:p>
                                        <w:p w:rsidR="006F7D5B" w:rsidRPr="003E5D08" w:rsidRDefault="006F7D5B" w:rsidP="00EA388D">
                                          <w:pPr>
                                            <w:autoSpaceDE w:val="0"/>
                                            <w:autoSpaceDN w:val="0"/>
                                            <w:adjustRightInd w:val="0"/>
                                            <w:spacing w:after="0"/>
                                            <w:ind w:right="34"/>
                                            <w:jc w:val="both"/>
                                            <w:rPr>
                                              <w:rFonts w:asciiTheme="minorHAnsi" w:hAnsiTheme="minorHAnsi" w:cs="Verdana"/>
                                              <w:sz w:val="24"/>
                                              <w:szCs w:val="24"/>
                                            </w:rPr>
                                          </w:pPr>
                                          <w:r w:rsidRPr="003E5D08">
                                            <w:rPr>
                                              <w:rFonts w:asciiTheme="minorHAnsi" w:hAnsiTheme="minorHAnsi" w:cs="Verdana"/>
                                              <w:sz w:val="24"/>
                                              <w:szCs w:val="24"/>
                                            </w:rPr>
                                            <w:t>Специализираните дирекции и отдели в общинската администрация активно се включват във всички етапи на разработването и реализацията на общинския план. Тяхната роля е да осъществяват необходимата комуникация и координация с всички останали участващи страни. Съществена роля е и предоставянето на експертна дей</w:t>
                                          </w:r>
                                          <w:r w:rsidR="00EA388D" w:rsidRPr="003E5D08">
                                            <w:rPr>
                                              <w:rFonts w:asciiTheme="minorHAnsi" w:hAnsiTheme="minorHAnsi" w:cs="Verdana"/>
                                              <w:sz w:val="24"/>
                                              <w:szCs w:val="24"/>
                                            </w:rPr>
                                            <w:t>-</w:t>
                                          </w:r>
                                          <w:r w:rsidRPr="003E5D08">
                                            <w:rPr>
                                              <w:rFonts w:asciiTheme="minorHAnsi" w:hAnsiTheme="minorHAnsi" w:cs="Verdana"/>
                                              <w:sz w:val="24"/>
                                              <w:szCs w:val="24"/>
                                            </w:rPr>
                                            <w:t xml:space="preserve">ност при подготовката на годишните доклади. </w:t>
                                          </w:r>
                                        </w:p>
                                        <w:p w:rsidR="006F7D5B" w:rsidRPr="003E5D08" w:rsidRDefault="006F7D5B" w:rsidP="00EA388D">
                                          <w:pPr>
                                            <w:autoSpaceDE w:val="0"/>
                                            <w:autoSpaceDN w:val="0"/>
                                            <w:adjustRightInd w:val="0"/>
                                            <w:spacing w:after="0"/>
                                            <w:ind w:right="34"/>
                                            <w:jc w:val="both"/>
                                            <w:rPr>
                                              <w:rFonts w:asciiTheme="minorHAnsi" w:hAnsiTheme="minorHAnsi" w:cs="Verdana"/>
                                              <w:sz w:val="24"/>
                                              <w:szCs w:val="24"/>
                                            </w:rPr>
                                          </w:pPr>
                                          <w:r w:rsidRPr="003E5D08">
                                            <w:rPr>
                                              <w:rFonts w:asciiTheme="minorHAnsi" w:hAnsiTheme="minorHAnsi" w:cs="Verdana"/>
                                              <w:sz w:val="24"/>
                                              <w:szCs w:val="24"/>
                                            </w:rPr>
                                            <w:t>Задължително е въвличането на институциите, предоставящи нужната ин</w:t>
                                          </w:r>
                                          <w:r w:rsidR="00EA388D" w:rsidRPr="003E5D08">
                                            <w:rPr>
                                              <w:rFonts w:asciiTheme="minorHAnsi" w:hAnsiTheme="minorHAnsi" w:cs="Verdana"/>
                                              <w:sz w:val="24"/>
                                              <w:szCs w:val="24"/>
                                            </w:rPr>
                                            <w:t>-</w:t>
                                          </w:r>
                                          <w:r w:rsidRPr="003E5D08">
                                            <w:rPr>
                                              <w:rFonts w:asciiTheme="minorHAnsi" w:hAnsiTheme="minorHAnsi" w:cs="Verdana"/>
                                              <w:sz w:val="24"/>
                                              <w:szCs w:val="24"/>
                                            </w:rPr>
                                            <w:t>формация за проследяване на плана, съобразно с неговите индикатори. Основните източници на информация са Националният статистически институт, Териториалното статистическ</w:t>
                                          </w:r>
                                          <w:r w:rsidR="00BD465E" w:rsidRPr="003E5D08">
                                            <w:rPr>
                                              <w:rFonts w:asciiTheme="minorHAnsi" w:hAnsiTheme="minorHAnsi" w:cs="Verdana"/>
                                              <w:sz w:val="24"/>
                                              <w:szCs w:val="24"/>
                                            </w:rPr>
                                            <w:t>о бюро в Стара Загора</w:t>
                                          </w:r>
                                          <w:r w:rsidRPr="003E5D08">
                                            <w:rPr>
                                              <w:rFonts w:asciiTheme="minorHAnsi" w:hAnsiTheme="minorHAnsi" w:cs="Verdana"/>
                                              <w:sz w:val="24"/>
                                              <w:szCs w:val="24"/>
                                            </w:rPr>
                                            <w:t xml:space="preserve">, Агенцията по заетостта, различни представителни проучвания на местната администрация, неправителствени организации и експертни колективи. </w:t>
                                          </w:r>
                                        </w:p>
                                        <w:p w:rsidR="00BD465E" w:rsidRPr="003E5D08" w:rsidRDefault="006F7D5B" w:rsidP="00EA388D">
                                          <w:pPr>
                                            <w:autoSpaceDE w:val="0"/>
                                            <w:autoSpaceDN w:val="0"/>
                                            <w:adjustRightInd w:val="0"/>
                                            <w:spacing w:after="0"/>
                                            <w:ind w:right="34"/>
                                            <w:jc w:val="both"/>
                                            <w:rPr>
                                              <w:rFonts w:asciiTheme="minorHAnsi" w:hAnsiTheme="minorHAnsi" w:cs="Times New Roman"/>
                                              <w:sz w:val="24"/>
                                              <w:szCs w:val="24"/>
                                            </w:rPr>
                                          </w:pPr>
                                          <w:r w:rsidRPr="003E5D08">
                                            <w:rPr>
                                              <w:rFonts w:asciiTheme="minorHAnsi" w:hAnsiTheme="minorHAnsi" w:cs="Verdana"/>
                                              <w:sz w:val="24"/>
                                              <w:szCs w:val="24"/>
                                            </w:rPr>
                                            <w:t>Заинтересованите страни обхващат представители на областната админи</w:t>
                                          </w:r>
                                          <w:r w:rsidR="00EA388D" w:rsidRPr="003E5D08">
                                            <w:rPr>
                                              <w:rFonts w:asciiTheme="minorHAnsi" w:hAnsiTheme="minorHAnsi" w:cs="Verdana"/>
                                              <w:sz w:val="24"/>
                                              <w:szCs w:val="24"/>
                                            </w:rPr>
                                            <w:t>-</w:t>
                                          </w:r>
                                          <w:r w:rsidRPr="003E5D08">
                                            <w:rPr>
                                              <w:rFonts w:asciiTheme="minorHAnsi" w:hAnsiTheme="minorHAnsi" w:cs="Verdana"/>
                                              <w:sz w:val="24"/>
                                              <w:szCs w:val="24"/>
                                            </w:rPr>
                                            <w:t>страция, неправителствения сектор, частния сектор, образователните и културни институции, професионалните общности, заедно с отделните жители в общината. Разработването на</w:t>
                                          </w:r>
                                          <w:r w:rsidR="00BD465E" w:rsidRPr="003E5D08">
                                            <w:rPr>
                                              <w:rFonts w:asciiTheme="minorHAnsi" w:hAnsiTheme="minorHAnsi" w:cs="Verdana"/>
                                              <w:sz w:val="24"/>
                                              <w:szCs w:val="24"/>
                                            </w:rPr>
                                            <w:t>ОПР се проведе в условията на коректна и креативн</w:t>
                                          </w:r>
                                          <w:r w:rsidR="00297E8E" w:rsidRPr="003E5D08">
                                            <w:rPr>
                                              <w:rFonts w:asciiTheme="minorHAnsi" w:hAnsiTheme="minorHAnsi" w:cs="Verdana"/>
                                              <w:sz w:val="24"/>
                                              <w:szCs w:val="24"/>
                                            </w:rPr>
                                            <w:t>а комуникация между всички заин</w:t>
                                          </w:r>
                                          <w:r w:rsidR="00BD465E" w:rsidRPr="003E5D08">
                                            <w:rPr>
                                              <w:rFonts w:asciiTheme="minorHAnsi" w:hAnsiTheme="minorHAnsi" w:cs="Verdana"/>
                                              <w:sz w:val="24"/>
                                              <w:szCs w:val="24"/>
                                            </w:rPr>
                                            <w:t>тересовани страни, обменящи идеи чрез проведените общест</w:t>
                                          </w:r>
                                          <w:r w:rsidR="00EA388D" w:rsidRPr="003E5D08">
                                            <w:rPr>
                                              <w:rFonts w:asciiTheme="minorHAnsi" w:hAnsiTheme="minorHAnsi" w:cs="Verdana"/>
                                              <w:sz w:val="24"/>
                                              <w:szCs w:val="24"/>
                                            </w:rPr>
                                            <w:t>-</w:t>
                                          </w:r>
                                          <w:r w:rsidR="00BD465E" w:rsidRPr="003E5D08">
                                            <w:rPr>
                                              <w:rFonts w:asciiTheme="minorHAnsi" w:hAnsiTheme="minorHAnsi" w:cs="Verdana"/>
                                              <w:sz w:val="24"/>
                                              <w:szCs w:val="24"/>
                                            </w:rPr>
                                            <w:t xml:space="preserve">вени обсъждания и анкетни проучвания. Обособилите се контакти следва да бъдат използвани и през предстоящите седем години, с оглед осигуряването на по-пълна представа за реалните резултати от изпълнението на плана. </w:t>
                                          </w:r>
                                        </w:p>
                                        <w:p w:rsidR="000920F3" w:rsidRPr="003E5D08" w:rsidRDefault="000920F3" w:rsidP="00EA388D">
                                          <w:pPr>
                                            <w:autoSpaceDE w:val="0"/>
                                            <w:autoSpaceDN w:val="0"/>
                                            <w:adjustRightInd w:val="0"/>
                                            <w:spacing w:after="0"/>
                                            <w:ind w:right="34"/>
                                            <w:rPr>
                                              <w:rFonts w:asciiTheme="minorHAnsi" w:hAnsiTheme="minorHAnsi" w:cs="Verdana"/>
                                              <w:sz w:val="24"/>
                                              <w:szCs w:val="24"/>
                                            </w:rPr>
                                          </w:pPr>
                                        </w:p>
                                        <w:p w:rsidR="00BD465E" w:rsidRPr="003E5D08" w:rsidRDefault="000D2DF5" w:rsidP="00EA388D">
                                          <w:pPr>
                                            <w:autoSpaceDE w:val="0"/>
                                            <w:autoSpaceDN w:val="0"/>
                                            <w:adjustRightInd w:val="0"/>
                                            <w:spacing w:after="0"/>
                                            <w:ind w:right="34"/>
                                            <w:rPr>
                                              <w:rFonts w:asciiTheme="minorHAnsi" w:hAnsiTheme="minorHAnsi" w:cs="Verdana"/>
                                              <w:i/>
                                              <w:sz w:val="24"/>
                                              <w:szCs w:val="24"/>
                                            </w:rPr>
                                          </w:pPr>
                                          <w:r w:rsidRPr="003E5D08">
                                            <w:rPr>
                                              <w:rFonts w:asciiTheme="minorHAnsi" w:hAnsiTheme="minorHAnsi" w:cs="Verdana"/>
                                              <w:b/>
                                              <w:bCs/>
                                              <w:i/>
                                              <w:color w:val="984806" w:themeColor="accent6" w:themeShade="80"/>
                                              <w:sz w:val="24"/>
                                              <w:szCs w:val="24"/>
                                            </w:rPr>
                                            <w:t>12</w:t>
                                          </w:r>
                                          <w:r w:rsidR="00BD465E" w:rsidRPr="003E5D08">
                                            <w:rPr>
                                              <w:rFonts w:asciiTheme="minorHAnsi" w:hAnsiTheme="minorHAnsi" w:cs="Verdana"/>
                                              <w:b/>
                                              <w:bCs/>
                                              <w:i/>
                                              <w:color w:val="984806" w:themeColor="accent6" w:themeShade="80"/>
                                              <w:sz w:val="24"/>
                                              <w:szCs w:val="24"/>
                                            </w:rPr>
                                            <w:t xml:space="preserve">.3. </w:t>
                                          </w:r>
                                          <w:r w:rsidR="005653EA" w:rsidRPr="003E5D08">
                                            <w:rPr>
                                              <w:rFonts w:asciiTheme="minorHAnsi" w:hAnsiTheme="minorHAnsi" w:cs="Verdana"/>
                                              <w:b/>
                                              <w:bCs/>
                                              <w:i/>
                                              <w:color w:val="984806" w:themeColor="accent6" w:themeShade="80"/>
                                              <w:sz w:val="24"/>
                                              <w:szCs w:val="24"/>
                                            </w:rPr>
                                            <w:t>Дейности по наблюдението и оценката на плана</w:t>
                                          </w:r>
                                          <w:r w:rsidR="00D8679A" w:rsidRPr="003E5D08">
                                            <w:rPr>
                                              <w:rFonts w:asciiTheme="minorHAnsi" w:hAnsiTheme="minorHAnsi" w:cs="Verdana"/>
                                              <w:b/>
                                              <w:bCs/>
                                              <w:i/>
                                              <w:color w:val="984806" w:themeColor="accent6" w:themeShade="80"/>
                                              <w:sz w:val="24"/>
                                              <w:szCs w:val="24"/>
                                            </w:rPr>
                                            <w:t>.</w:t>
                                          </w:r>
                                        </w:p>
                                        <w:p w:rsidR="00BD465E" w:rsidRPr="003E5D08" w:rsidRDefault="00BD465E" w:rsidP="00EA388D">
                                          <w:pPr>
                                            <w:autoSpaceDE w:val="0"/>
                                            <w:autoSpaceDN w:val="0"/>
                                            <w:adjustRightInd w:val="0"/>
                                            <w:spacing w:after="0"/>
                                            <w:ind w:right="34"/>
                                            <w:jc w:val="both"/>
                                            <w:rPr>
                                              <w:rFonts w:asciiTheme="minorHAnsi" w:hAnsiTheme="minorHAnsi" w:cs="Verdana"/>
                                              <w:sz w:val="24"/>
                                              <w:szCs w:val="24"/>
                                            </w:rPr>
                                          </w:pPr>
                                          <w:r w:rsidRPr="003E5D08">
                                            <w:rPr>
                                              <w:rFonts w:asciiTheme="minorHAnsi" w:hAnsiTheme="minorHAnsi" w:cs="Verdana"/>
                                              <w:sz w:val="24"/>
                                              <w:szCs w:val="24"/>
                                            </w:rPr>
                                            <w:t>В същността на системата за на</w:t>
                                          </w:r>
                                          <w:r w:rsidR="005653EA" w:rsidRPr="003E5D08">
                                            <w:rPr>
                                              <w:rFonts w:asciiTheme="minorHAnsi" w:hAnsiTheme="minorHAnsi" w:cs="Verdana"/>
                                              <w:sz w:val="24"/>
                                              <w:szCs w:val="24"/>
                                            </w:rPr>
                                            <w:t>блюдение и оценка на ОПР Гурково</w:t>
                                          </w:r>
                                          <w:r w:rsidRPr="003E5D08">
                                            <w:rPr>
                                              <w:rFonts w:asciiTheme="minorHAnsi" w:hAnsiTheme="minorHAnsi" w:cs="Verdana"/>
                                              <w:sz w:val="24"/>
                                              <w:szCs w:val="24"/>
                                            </w:rPr>
                                            <w:t xml:space="preserve"> са предвидените отделни дейности и тяхната последователност. </w:t>
                                          </w:r>
                                        </w:p>
                                        <w:p w:rsidR="00BD465E" w:rsidRPr="003E5D08" w:rsidRDefault="00BD465E" w:rsidP="00EA388D">
                                          <w:pPr>
                                            <w:autoSpaceDE w:val="0"/>
                                            <w:autoSpaceDN w:val="0"/>
                                            <w:adjustRightInd w:val="0"/>
                                            <w:spacing w:after="0"/>
                                            <w:ind w:right="34"/>
                                            <w:jc w:val="both"/>
                                            <w:rPr>
                                              <w:rFonts w:asciiTheme="minorHAnsi" w:hAnsiTheme="minorHAnsi" w:cs="Verdana"/>
                                              <w:sz w:val="24"/>
                                              <w:szCs w:val="24"/>
                                            </w:rPr>
                                          </w:pPr>
                                          <w:r w:rsidRPr="003E5D08">
                                            <w:rPr>
                                              <w:rFonts w:asciiTheme="minorHAnsi" w:hAnsiTheme="minorHAnsi" w:cs="Verdana"/>
                                              <w:sz w:val="24"/>
                                              <w:szCs w:val="24"/>
                                            </w:rPr>
                                            <w:t>Съгласно законодателството в сферата на регионалното развитие, кметът на об</w:t>
                                          </w:r>
                                          <w:r w:rsidR="00300B79" w:rsidRPr="003E5D08">
                                            <w:rPr>
                                              <w:rFonts w:asciiTheme="minorHAnsi" w:hAnsiTheme="minorHAnsi" w:cs="Verdana"/>
                                              <w:sz w:val="24"/>
                                              <w:szCs w:val="24"/>
                                            </w:rPr>
                                            <w:t>-</w:t>
                                          </w:r>
                                          <w:r w:rsidRPr="003E5D08">
                                            <w:rPr>
                                              <w:rFonts w:asciiTheme="minorHAnsi" w:hAnsiTheme="minorHAnsi" w:cs="Verdana"/>
                                              <w:sz w:val="24"/>
                                              <w:szCs w:val="24"/>
                                            </w:rPr>
                                            <w:t>щината и общинският съвет съвместно обезпечават дейностите по изработването, съ</w:t>
                                          </w:r>
                                          <w:r w:rsidR="00244A9A" w:rsidRPr="003E5D08">
                                            <w:rPr>
                                              <w:rFonts w:asciiTheme="minorHAnsi" w:hAnsiTheme="minorHAnsi" w:cs="Verdana"/>
                                              <w:sz w:val="24"/>
                                              <w:szCs w:val="24"/>
                                            </w:rPr>
                                            <w:t>-</w:t>
                                          </w:r>
                                          <w:r w:rsidRPr="003E5D08">
                                            <w:rPr>
                                              <w:rFonts w:asciiTheme="minorHAnsi" w:hAnsiTheme="minorHAnsi" w:cs="Verdana"/>
                                              <w:sz w:val="24"/>
                                              <w:szCs w:val="24"/>
                                            </w:rPr>
                                            <w:t>гласуването и последващите реализация и наблюдение на ОПР. Двата органа оси</w:t>
                                          </w:r>
                                          <w:r w:rsidR="005C5AE2" w:rsidRPr="003E5D08">
                                            <w:rPr>
                                              <w:rFonts w:asciiTheme="minorHAnsi" w:hAnsiTheme="minorHAnsi" w:cs="Verdana"/>
                                              <w:sz w:val="24"/>
                                              <w:szCs w:val="24"/>
                                            </w:rPr>
                                            <w:t>-</w:t>
                                          </w:r>
                                          <w:r w:rsidRPr="003E5D08">
                                            <w:rPr>
                                              <w:rFonts w:asciiTheme="minorHAnsi" w:hAnsiTheme="minorHAnsi" w:cs="Verdana"/>
                                              <w:sz w:val="24"/>
                                              <w:szCs w:val="24"/>
                                            </w:rPr>
                                            <w:t xml:space="preserve">гуряват предпоставките за въвличане на обществеността в работата по създаването и прилагането на плана. Кметът на общината организира цялостния процес в условията на постоянна координация и комуникация с одобряващия и приемащия орган – общинския съвет. </w:t>
                                          </w:r>
                                        </w:p>
                                        <w:p w:rsidR="005653EA" w:rsidRPr="003E5D08" w:rsidRDefault="00BD465E" w:rsidP="00EA388D">
                                          <w:pPr>
                                            <w:autoSpaceDE w:val="0"/>
                                            <w:autoSpaceDN w:val="0"/>
                                            <w:adjustRightInd w:val="0"/>
                                            <w:spacing w:after="0"/>
                                            <w:ind w:right="34"/>
                                            <w:jc w:val="both"/>
                                            <w:rPr>
                                              <w:rFonts w:asciiTheme="minorHAnsi" w:hAnsiTheme="minorHAnsi" w:cs="Verdana"/>
                                              <w:sz w:val="24"/>
                                              <w:szCs w:val="24"/>
                                            </w:rPr>
                                          </w:pPr>
                                          <w:r w:rsidRPr="003E5D08">
                                            <w:rPr>
                                              <w:rFonts w:asciiTheme="minorHAnsi" w:hAnsiTheme="minorHAnsi" w:cs="Verdana"/>
                                              <w:sz w:val="24"/>
                                              <w:szCs w:val="24"/>
                                            </w:rPr>
                                            <w:t xml:space="preserve">Общинският съвет е определен като основен орган за наблюдение на ОПР. Функциите на ОС /чл. 81 от ППЗРР/ са осигуряване на необходимата информация за оценка, координация и разпределение на отговорностите между отделните структури от общинската администрация, изпълняващи ОПР, както и поддържане на непрекъсната комуникация с централните и местните институции. ОС утвърждава необходимите мерки за промяна и усъвършенстване на системата за наблюдение и оценка на плана. </w:t>
                                          </w:r>
                                        </w:p>
                                        <w:p w:rsidR="00BD465E" w:rsidRPr="003E5D08" w:rsidRDefault="00BD465E" w:rsidP="00652766">
                                          <w:pPr>
                                            <w:autoSpaceDE w:val="0"/>
                                            <w:autoSpaceDN w:val="0"/>
                                            <w:adjustRightInd w:val="0"/>
                                            <w:spacing w:after="0"/>
                                            <w:ind w:right="34"/>
                                            <w:jc w:val="both"/>
                                            <w:rPr>
                                              <w:rFonts w:asciiTheme="minorHAnsi" w:hAnsiTheme="minorHAnsi" w:cs="Verdana"/>
                                              <w:sz w:val="24"/>
                                              <w:szCs w:val="24"/>
                                            </w:rPr>
                                          </w:pPr>
                                          <w:r w:rsidRPr="003E5D08">
                                            <w:rPr>
                                              <w:rFonts w:asciiTheme="minorHAnsi" w:hAnsiTheme="minorHAnsi" w:cs="Verdana"/>
                                              <w:sz w:val="24"/>
                                              <w:szCs w:val="24"/>
                                            </w:rPr>
                                            <w:lastRenderedPageBreak/>
                                            <w:t>Успоредно</w:t>
                                          </w:r>
                                          <w:r w:rsidR="005653EA" w:rsidRPr="003E5D08">
                                            <w:rPr>
                                              <w:rFonts w:asciiTheme="minorHAnsi" w:hAnsiTheme="minorHAnsi" w:cs="Verdana"/>
                                              <w:sz w:val="24"/>
                                              <w:szCs w:val="24"/>
                                            </w:rPr>
                                            <w:t xml:space="preserve"> с това</w:t>
                                          </w:r>
                                          <w:r w:rsidRPr="003E5D08">
                                            <w:rPr>
                                              <w:rFonts w:asciiTheme="minorHAnsi" w:hAnsiTheme="minorHAnsi" w:cs="Verdana"/>
                                              <w:sz w:val="24"/>
                                              <w:szCs w:val="24"/>
                                            </w:rPr>
                                            <w:t xml:space="preserve"> е хармонизирането на изброените дейности с действащото законодателство и утвърдените норми за обществената дейност в страната, както и популяризирането на резултатите от ОПР в публичното пространство. </w:t>
                                          </w:r>
                                        </w:p>
                                        <w:p w:rsidR="00BD465E" w:rsidRPr="003E5D08" w:rsidRDefault="00BD465E" w:rsidP="00652766">
                                          <w:pPr>
                                            <w:autoSpaceDE w:val="0"/>
                                            <w:autoSpaceDN w:val="0"/>
                                            <w:adjustRightInd w:val="0"/>
                                            <w:spacing w:after="0"/>
                                            <w:ind w:right="34"/>
                                            <w:jc w:val="both"/>
                                            <w:rPr>
                                              <w:rFonts w:asciiTheme="minorHAnsi" w:hAnsiTheme="minorHAnsi" w:cs="Verdana"/>
                                              <w:sz w:val="24"/>
                                              <w:szCs w:val="24"/>
                                            </w:rPr>
                                          </w:pPr>
                                          <w:r w:rsidRPr="003E5D08">
                                            <w:rPr>
                                              <w:rFonts w:asciiTheme="minorHAnsi" w:hAnsiTheme="minorHAnsi" w:cs="Verdana"/>
                                              <w:sz w:val="24"/>
                                              <w:szCs w:val="24"/>
                                            </w:rPr>
                                            <w:t xml:space="preserve">Кметът организира наблюдението на конкретните дейности по реализацията на ОПР. Инструментът за обобщаване и представяне на резултатите от прилагането на ОПР, респективно неговото наблюдение, </w:t>
                                          </w:r>
                                          <w:r w:rsidRPr="003E5D08">
                                            <w:rPr>
                                              <w:rFonts w:asciiTheme="minorHAnsi" w:hAnsiTheme="minorHAnsi" w:cs="Verdana"/>
                                              <w:i/>
                                              <w:sz w:val="24"/>
                                              <w:szCs w:val="24"/>
                                            </w:rPr>
                                            <w:t>е</w:t>
                                          </w:r>
                                          <w:r w:rsidRPr="003E5D08">
                                            <w:rPr>
                                              <w:rFonts w:asciiTheme="minorHAnsi" w:hAnsiTheme="minorHAnsi" w:cs="Verdana"/>
                                              <w:b/>
                                              <w:i/>
                                              <w:sz w:val="24"/>
                                              <w:szCs w:val="24"/>
                                            </w:rPr>
                                            <w:t xml:space="preserve"> годишния доклад.</w:t>
                                          </w:r>
                                          <w:r w:rsidRPr="003E5D08">
                                            <w:rPr>
                                              <w:rFonts w:asciiTheme="minorHAnsi" w:hAnsiTheme="minorHAnsi" w:cs="Verdana"/>
                                              <w:sz w:val="24"/>
                                              <w:szCs w:val="24"/>
                                            </w:rPr>
                                            <w:t xml:space="preserve"> Систем</w:t>
                                          </w:r>
                                          <w:r w:rsidR="005653EA" w:rsidRPr="003E5D08">
                                            <w:rPr>
                                              <w:rFonts w:asciiTheme="minorHAnsi" w:hAnsiTheme="minorHAnsi" w:cs="Verdana"/>
                                              <w:sz w:val="24"/>
                                              <w:szCs w:val="24"/>
                                            </w:rPr>
                                            <w:t>ата за наблю</w:t>
                                          </w:r>
                                          <w:r w:rsidR="00300B79" w:rsidRPr="003E5D08">
                                            <w:rPr>
                                              <w:rFonts w:asciiTheme="minorHAnsi" w:hAnsiTheme="minorHAnsi" w:cs="Verdana"/>
                                              <w:sz w:val="24"/>
                                              <w:szCs w:val="24"/>
                                            </w:rPr>
                                            <w:t>-</w:t>
                                          </w:r>
                                          <w:r w:rsidR="005653EA" w:rsidRPr="003E5D08">
                                            <w:rPr>
                                              <w:rFonts w:asciiTheme="minorHAnsi" w:hAnsiTheme="minorHAnsi" w:cs="Verdana"/>
                                              <w:sz w:val="24"/>
                                              <w:szCs w:val="24"/>
                                            </w:rPr>
                                            <w:t>дение на ОПР Гурково</w:t>
                                          </w:r>
                                          <w:r w:rsidRPr="003E5D08">
                                            <w:rPr>
                                              <w:rFonts w:asciiTheme="minorHAnsi" w:hAnsiTheme="minorHAnsi" w:cs="Verdana"/>
                                              <w:sz w:val="24"/>
                                              <w:szCs w:val="24"/>
                                            </w:rPr>
                                            <w:t xml:space="preserve"> предвижда изработването на общо шест доклада. Изводите от съдържанието на докладите са информационната основа за междинната и послед</w:t>
                                          </w:r>
                                          <w:r w:rsidR="00300B79" w:rsidRPr="003E5D08">
                                            <w:rPr>
                                              <w:rFonts w:asciiTheme="minorHAnsi" w:hAnsiTheme="minorHAnsi" w:cs="Verdana"/>
                                              <w:sz w:val="24"/>
                                              <w:szCs w:val="24"/>
                                            </w:rPr>
                                            <w:t>-</w:t>
                                          </w:r>
                                          <w:r w:rsidRPr="003E5D08">
                                            <w:rPr>
                                              <w:rFonts w:asciiTheme="minorHAnsi" w:hAnsiTheme="minorHAnsi" w:cs="Verdana"/>
                                              <w:sz w:val="24"/>
                                              <w:szCs w:val="24"/>
                                            </w:rPr>
                                            <w:t xml:space="preserve">ващата оценка на плана и предоставя информация за: </w:t>
                                          </w:r>
                                        </w:p>
                                        <w:p w:rsidR="005653EA" w:rsidRPr="003E5D08" w:rsidRDefault="00BD465E" w:rsidP="00B15383">
                                          <w:pPr>
                                            <w:pStyle w:val="a4"/>
                                            <w:numPr>
                                              <w:ilvl w:val="0"/>
                                              <w:numId w:val="52"/>
                                            </w:numPr>
                                            <w:autoSpaceDE w:val="0"/>
                                            <w:autoSpaceDN w:val="0"/>
                                            <w:adjustRightInd w:val="0"/>
                                            <w:spacing w:after="0"/>
                                            <w:ind w:left="-80" w:right="34" w:firstLine="437"/>
                                            <w:jc w:val="both"/>
                                            <w:rPr>
                                              <w:rFonts w:asciiTheme="minorHAnsi" w:hAnsiTheme="minorHAnsi" w:cs="Verdana"/>
                                              <w:sz w:val="24"/>
                                              <w:szCs w:val="24"/>
                                            </w:rPr>
                                          </w:pPr>
                                          <w:r w:rsidRPr="003E5D08">
                                            <w:rPr>
                                              <w:rFonts w:asciiTheme="minorHAnsi" w:hAnsiTheme="minorHAnsi" w:cs="Verdana"/>
                                              <w:sz w:val="24"/>
                                              <w:szCs w:val="24"/>
                                            </w:rPr>
                                            <w:t xml:space="preserve">социалните, икономическите и екологичните промени в рамките на общината и прилежащата й външна среда; </w:t>
                                          </w:r>
                                        </w:p>
                                        <w:p w:rsidR="005653EA" w:rsidRPr="003E5D08" w:rsidRDefault="00BD465E" w:rsidP="00B15383">
                                          <w:pPr>
                                            <w:pStyle w:val="a4"/>
                                            <w:numPr>
                                              <w:ilvl w:val="0"/>
                                              <w:numId w:val="52"/>
                                            </w:numPr>
                                            <w:autoSpaceDE w:val="0"/>
                                            <w:autoSpaceDN w:val="0"/>
                                            <w:adjustRightInd w:val="0"/>
                                            <w:spacing w:after="0"/>
                                            <w:ind w:left="-80" w:right="34" w:firstLine="437"/>
                                            <w:jc w:val="both"/>
                                            <w:rPr>
                                              <w:rFonts w:asciiTheme="minorHAnsi" w:hAnsiTheme="minorHAnsi" w:cs="Verdana"/>
                                              <w:sz w:val="24"/>
                                              <w:szCs w:val="24"/>
                                            </w:rPr>
                                          </w:pPr>
                                          <w:r w:rsidRPr="003E5D08">
                                            <w:rPr>
                                              <w:rFonts w:asciiTheme="minorHAnsi" w:hAnsiTheme="minorHAnsi" w:cs="Verdana"/>
                                              <w:sz w:val="24"/>
                                              <w:szCs w:val="24"/>
                                            </w:rPr>
                                            <w:t>степента</w:t>
                                          </w:r>
                                          <w:r w:rsidR="00AC1855" w:rsidRPr="003E5D08">
                                            <w:rPr>
                                              <w:rFonts w:asciiTheme="minorHAnsi" w:hAnsiTheme="minorHAnsi" w:cs="Verdana"/>
                                              <w:sz w:val="24"/>
                                              <w:szCs w:val="24"/>
                                            </w:rPr>
                                            <w:t xml:space="preserve"> и оценката</w:t>
                                          </w:r>
                                          <w:r w:rsidRPr="003E5D08">
                                            <w:rPr>
                                              <w:rFonts w:asciiTheme="minorHAnsi" w:hAnsiTheme="minorHAnsi" w:cs="Verdana"/>
                                              <w:sz w:val="24"/>
                                              <w:szCs w:val="24"/>
                                            </w:rPr>
                                            <w:t xml:space="preserve"> на изпълнение на предвидените стратегически цели; </w:t>
                                          </w:r>
                                        </w:p>
                                        <w:p w:rsidR="005653EA" w:rsidRPr="003E5D08" w:rsidRDefault="00AC1855" w:rsidP="00B15383">
                                          <w:pPr>
                                            <w:pStyle w:val="a4"/>
                                            <w:numPr>
                                              <w:ilvl w:val="0"/>
                                              <w:numId w:val="52"/>
                                            </w:numPr>
                                            <w:autoSpaceDE w:val="0"/>
                                            <w:autoSpaceDN w:val="0"/>
                                            <w:adjustRightInd w:val="0"/>
                                            <w:spacing w:after="0"/>
                                            <w:ind w:left="-80" w:right="34" w:firstLine="437"/>
                                            <w:jc w:val="both"/>
                                            <w:rPr>
                                              <w:rFonts w:asciiTheme="minorHAnsi" w:hAnsiTheme="minorHAnsi" w:cs="Verdana"/>
                                              <w:sz w:val="24"/>
                                              <w:szCs w:val="24"/>
                                            </w:rPr>
                                          </w:pPr>
                                          <w:r w:rsidRPr="003E5D08">
                                            <w:rPr>
                                              <w:rFonts w:asciiTheme="minorHAnsi" w:hAnsiTheme="minorHAnsi" w:cs="Verdana"/>
                                              <w:sz w:val="24"/>
                                              <w:szCs w:val="24"/>
                                            </w:rPr>
                                            <w:t xml:space="preserve">оценка на </w:t>
                                          </w:r>
                                          <w:r w:rsidR="00BD465E" w:rsidRPr="003E5D08">
                                            <w:rPr>
                                              <w:rFonts w:asciiTheme="minorHAnsi" w:hAnsiTheme="minorHAnsi" w:cs="Verdana"/>
                                              <w:sz w:val="24"/>
                                              <w:szCs w:val="24"/>
                                            </w:rPr>
                                            <w:t xml:space="preserve">конкретните резултати от изпълнението на задълженията от страна на изпълняващите плана; </w:t>
                                          </w:r>
                                        </w:p>
                                        <w:p w:rsidR="00BD465E" w:rsidRPr="003E5D08" w:rsidRDefault="00BD465E" w:rsidP="00B15383">
                                          <w:pPr>
                                            <w:pStyle w:val="a4"/>
                                            <w:numPr>
                                              <w:ilvl w:val="0"/>
                                              <w:numId w:val="52"/>
                                            </w:numPr>
                                            <w:autoSpaceDE w:val="0"/>
                                            <w:autoSpaceDN w:val="0"/>
                                            <w:adjustRightInd w:val="0"/>
                                            <w:spacing w:after="0"/>
                                            <w:ind w:left="-80" w:right="34" w:firstLine="437"/>
                                            <w:jc w:val="both"/>
                                            <w:rPr>
                                              <w:rFonts w:asciiTheme="minorHAnsi" w:hAnsiTheme="minorHAnsi" w:cs="Verdana"/>
                                              <w:sz w:val="24"/>
                                              <w:szCs w:val="24"/>
                                            </w:rPr>
                                          </w:pPr>
                                          <w:r w:rsidRPr="003E5D08">
                                            <w:rPr>
                                              <w:rFonts w:asciiTheme="minorHAnsi" w:hAnsiTheme="minorHAnsi" w:cs="Verdana"/>
                                              <w:sz w:val="24"/>
                                              <w:szCs w:val="24"/>
                                            </w:rPr>
                                            <w:t xml:space="preserve">мотивирани </w:t>
                                          </w:r>
                                          <w:r w:rsidR="00AC1855" w:rsidRPr="003E5D08">
                                            <w:rPr>
                                              <w:rFonts w:asciiTheme="minorHAnsi" w:hAnsiTheme="minorHAnsi" w:cs="Verdana"/>
                                              <w:sz w:val="24"/>
                                              <w:szCs w:val="24"/>
                                            </w:rPr>
                                            <w:t>изводи и препоръки</w:t>
                                          </w:r>
                                          <w:r w:rsidRPr="003E5D08">
                                            <w:rPr>
                                              <w:rFonts w:asciiTheme="minorHAnsi" w:hAnsiTheme="minorHAnsi" w:cs="Verdana"/>
                                              <w:sz w:val="24"/>
                                              <w:szCs w:val="24"/>
                                            </w:rPr>
                                            <w:t xml:space="preserve"> за подобряване на системата за наблюдение, както </w:t>
                                          </w:r>
                                          <w:r w:rsidR="00AC1855" w:rsidRPr="003E5D08">
                                            <w:rPr>
                                              <w:rFonts w:asciiTheme="minorHAnsi" w:hAnsiTheme="minorHAnsi" w:cs="Verdana"/>
                                              <w:sz w:val="24"/>
                                              <w:szCs w:val="24"/>
                                            </w:rPr>
                                            <w:t>и за цялостния процес по изпълнение на общинската политика за регионално иместно развитие</w:t>
                                          </w:r>
                                          <w:r w:rsidRPr="003E5D08">
                                            <w:rPr>
                                              <w:rFonts w:asciiTheme="minorHAnsi" w:hAnsiTheme="minorHAnsi" w:cs="Verdana"/>
                                              <w:sz w:val="24"/>
                                              <w:szCs w:val="24"/>
                                            </w:rPr>
                                            <w:t xml:space="preserve">. </w:t>
                                          </w:r>
                                        </w:p>
                                        <w:p w:rsidR="00BD465E" w:rsidRPr="003E5D08" w:rsidRDefault="00BD465E" w:rsidP="00652766">
                                          <w:pPr>
                                            <w:autoSpaceDE w:val="0"/>
                                            <w:autoSpaceDN w:val="0"/>
                                            <w:adjustRightInd w:val="0"/>
                                            <w:spacing w:after="0"/>
                                            <w:ind w:left="-80" w:right="34" w:firstLine="80"/>
                                            <w:jc w:val="both"/>
                                            <w:rPr>
                                              <w:rFonts w:asciiTheme="minorHAnsi" w:hAnsiTheme="minorHAnsi" w:cs="Verdana"/>
                                              <w:sz w:val="24"/>
                                              <w:szCs w:val="24"/>
                                            </w:rPr>
                                          </w:pPr>
                                          <w:r w:rsidRPr="003E5D08">
                                            <w:rPr>
                                              <w:rFonts w:asciiTheme="minorHAnsi" w:hAnsiTheme="minorHAnsi" w:cs="Verdana"/>
                                              <w:sz w:val="24"/>
                                              <w:szCs w:val="24"/>
                                            </w:rPr>
                                            <w:t>Компетентните органи следва да предоставят информация относно предприетите мерки за осигуряване на публичност на плана, идентифицираните проблеми и пред</w:t>
                                          </w:r>
                                          <w:r w:rsidR="00300B79" w:rsidRPr="003E5D08">
                                            <w:rPr>
                                              <w:rFonts w:asciiTheme="minorHAnsi" w:hAnsiTheme="minorHAnsi" w:cs="Verdana"/>
                                              <w:sz w:val="24"/>
                                              <w:szCs w:val="24"/>
                                            </w:rPr>
                                            <w:t>-</w:t>
                                          </w:r>
                                          <w:r w:rsidRPr="003E5D08">
                                            <w:rPr>
                                              <w:rFonts w:asciiTheme="minorHAnsi" w:hAnsiTheme="minorHAnsi" w:cs="Verdana"/>
                                              <w:sz w:val="24"/>
                                              <w:szCs w:val="24"/>
                                            </w:rPr>
                                            <w:t>ложения за тяхното преодоляване, използваните начини за събиране на информация, функционирането на формираните партньорства. Докладът се обсъжда и приема от ОС.</w:t>
                                          </w:r>
                                        </w:p>
                                        <w:p w:rsidR="00EB2449" w:rsidRPr="003E5D08" w:rsidRDefault="00EB2449" w:rsidP="00652766">
                                          <w:pPr>
                                            <w:autoSpaceDE w:val="0"/>
                                            <w:autoSpaceDN w:val="0"/>
                                            <w:adjustRightInd w:val="0"/>
                                            <w:spacing w:after="0"/>
                                            <w:ind w:left="-80" w:right="34" w:firstLine="80"/>
                                            <w:jc w:val="both"/>
                                            <w:rPr>
                                              <w:rFonts w:asciiTheme="minorHAnsi" w:hAnsiTheme="minorHAnsi" w:cs="Verdana"/>
                                              <w:sz w:val="24"/>
                                              <w:szCs w:val="24"/>
                                            </w:rPr>
                                          </w:pPr>
                                          <w:r w:rsidRPr="003E5D08">
                                            <w:rPr>
                                              <w:rFonts w:asciiTheme="minorHAnsi" w:hAnsiTheme="minorHAnsi" w:cs="Verdana"/>
                                              <w:i/>
                                              <w:sz w:val="24"/>
                                              <w:szCs w:val="24"/>
                                            </w:rPr>
                                            <w:t>Междинната оценка</w:t>
                                          </w:r>
                                          <w:r w:rsidRPr="003E5D08">
                                            <w:rPr>
                                              <w:rFonts w:asciiTheme="minorHAnsi" w:hAnsiTheme="minorHAnsi" w:cs="Verdana"/>
                                              <w:sz w:val="24"/>
                                              <w:szCs w:val="24"/>
                                            </w:rPr>
                                            <w:t xml:space="preserve"> трябва да констатира и аргументира нуждата от актуализация на ОПР.  В случай на подобна необходимост, актуализирания документ на ОПР е предвиден за разработване през втората половина </w:t>
                                          </w:r>
                                          <w:r w:rsidRPr="003E5D08">
                                            <w:rPr>
                                              <w:rFonts w:asciiTheme="minorHAnsi" w:hAnsiTheme="minorHAnsi" w:cs="Verdana"/>
                                              <w:i/>
                                              <w:sz w:val="24"/>
                                              <w:szCs w:val="24"/>
                                            </w:rPr>
                                            <w:t>на 202</w:t>
                                          </w:r>
                                          <w:r w:rsidR="00034DC4" w:rsidRPr="003E5D08">
                                            <w:rPr>
                                              <w:rFonts w:asciiTheme="minorHAnsi" w:hAnsiTheme="minorHAnsi" w:cs="Verdana"/>
                                              <w:i/>
                                              <w:sz w:val="24"/>
                                              <w:szCs w:val="24"/>
                                            </w:rPr>
                                            <w:t>3</w:t>
                                          </w:r>
                                          <w:r w:rsidRPr="003E5D08">
                                            <w:rPr>
                                              <w:rFonts w:asciiTheme="minorHAnsi" w:hAnsiTheme="minorHAnsi" w:cs="Verdana"/>
                                              <w:i/>
                                              <w:sz w:val="24"/>
                                              <w:szCs w:val="24"/>
                                            </w:rPr>
                                            <w:t>година</w:t>
                                          </w:r>
                                          <w:r w:rsidRPr="003E5D08">
                                            <w:rPr>
                                              <w:rFonts w:asciiTheme="minorHAnsi" w:hAnsiTheme="minorHAnsi" w:cs="Verdana"/>
                                              <w:sz w:val="24"/>
                                              <w:szCs w:val="24"/>
                                            </w:rPr>
                                            <w:t xml:space="preserve"> и съобразно структурата на настоящия документ. По този начин междинната оценка е ключов </w:t>
                                          </w:r>
                                          <w:r w:rsidR="001E6BE1" w:rsidRPr="003E5D08">
                                            <w:rPr>
                                              <w:rFonts w:asciiTheme="minorHAnsi" w:hAnsiTheme="minorHAnsi" w:cs="Verdana"/>
                                              <w:sz w:val="24"/>
                                              <w:szCs w:val="24"/>
                                            </w:rPr>
                                            <w:t>инструмент за оценка на изпълне</w:t>
                                          </w:r>
                                          <w:r w:rsidRPr="003E5D08">
                                            <w:rPr>
                                              <w:rFonts w:asciiTheme="minorHAnsi" w:hAnsiTheme="minorHAnsi" w:cs="Verdana"/>
                                              <w:sz w:val="24"/>
                                              <w:szCs w:val="24"/>
                                            </w:rPr>
                                            <w:t xml:space="preserve">нието на ОПР и представлява логическо продължение на предходните годишни доклади. </w:t>
                                          </w:r>
                                        </w:p>
                                        <w:p w:rsidR="00EB2449" w:rsidRPr="003E5D08" w:rsidRDefault="00EB2449" w:rsidP="00652766">
                                          <w:pPr>
                                            <w:autoSpaceDE w:val="0"/>
                                            <w:autoSpaceDN w:val="0"/>
                                            <w:adjustRightInd w:val="0"/>
                                            <w:spacing w:after="0"/>
                                            <w:ind w:left="-80" w:right="34" w:firstLine="80"/>
                                            <w:rPr>
                                              <w:rFonts w:asciiTheme="minorHAnsi" w:hAnsiTheme="minorHAnsi" w:cs="Verdana"/>
                                              <w:sz w:val="24"/>
                                              <w:szCs w:val="24"/>
                                            </w:rPr>
                                          </w:pPr>
                                          <w:r w:rsidRPr="003E5D08">
                                            <w:rPr>
                                              <w:rFonts w:asciiTheme="minorHAnsi" w:hAnsiTheme="minorHAnsi" w:cs="Verdana"/>
                                              <w:sz w:val="24"/>
                                              <w:szCs w:val="24"/>
                                            </w:rPr>
                                            <w:t xml:space="preserve">    Изработването на межд Междинната оценка следва да проследи: </w:t>
                                          </w:r>
                                        </w:p>
                                        <w:p w:rsidR="00EB2449" w:rsidRPr="003E5D08" w:rsidRDefault="00EB2449" w:rsidP="00B15383">
                                          <w:pPr>
                                            <w:pStyle w:val="a4"/>
                                            <w:numPr>
                                              <w:ilvl w:val="0"/>
                                              <w:numId w:val="52"/>
                                            </w:numPr>
                                            <w:autoSpaceDE w:val="0"/>
                                            <w:autoSpaceDN w:val="0"/>
                                            <w:adjustRightInd w:val="0"/>
                                            <w:spacing w:after="0"/>
                                            <w:ind w:right="34"/>
                                            <w:rPr>
                                              <w:rFonts w:asciiTheme="minorHAnsi" w:hAnsiTheme="minorHAnsi" w:cs="Verdana"/>
                                              <w:sz w:val="24"/>
                                              <w:szCs w:val="24"/>
                                            </w:rPr>
                                          </w:pPr>
                                          <w:r w:rsidRPr="003E5D08">
                                            <w:rPr>
                                              <w:rFonts w:asciiTheme="minorHAnsi" w:hAnsiTheme="minorHAnsi" w:cs="Verdana"/>
                                              <w:sz w:val="24"/>
                                              <w:szCs w:val="24"/>
                                            </w:rPr>
                                            <w:t>досегашния прогрес на плана;</w:t>
                                          </w:r>
                                        </w:p>
                                        <w:p w:rsidR="00EB2449" w:rsidRPr="003E5D08" w:rsidRDefault="00EB2449" w:rsidP="00B15383">
                                          <w:pPr>
                                            <w:pStyle w:val="a4"/>
                                            <w:numPr>
                                              <w:ilvl w:val="0"/>
                                              <w:numId w:val="52"/>
                                            </w:numPr>
                                            <w:autoSpaceDE w:val="0"/>
                                            <w:autoSpaceDN w:val="0"/>
                                            <w:adjustRightInd w:val="0"/>
                                            <w:spacing w:after="0"/>
                                            <w:ind w:right="34"/>
                                            <w:rPr>
                                              <w:rFonts w:asciiTheme="minorHAnsi" w:hAnsiTheme="minorHAnsi" w:cs="Verdana"/>
                                              <w:sz w:val="24"/>
                                              <w:szCs w:val="24"/>
                                            </w:rPr>
                                          </w:pPr>
                                          <w:r w:rsidRPr="003E5D08">
                                            <w:rPr>
                                              <w:rFonts w:asciiTheme="minorHAnsi" w:hAnsiTheme="minorHAnsi" w:cs="Verdana"/>
                                              <w:sz w:val="24"/>
                                              <w:szCs w:val="24"/>
                                            </w:rPr>
                                            <w:t xml:space="preserve">актуалността на стратегията му спрямо настъпилите промени в средата; </w:t>
                                          </w:r>
                                        </w:p>
                                        <w:p w:rsidR="00EB2449" w:rsidRPr="003E5D08" w:rsidRDefault="00EB2449" w:rsidP="00B15383">
                                          <w:pPr>
                                            <w:pStyle w:val="a4"/>
                                            <w:numPr>
                                              <w:ilvl w:val="0"/>
                                              <w:numId w:val="52"/>
                                            </w:numPr>
                                            <w:autoSpaceDE w:val="0"/>
                                            <w:autoSpaceDN w:val="0"/>
                                            <w:adjustRightInd w:val="0"/>
                                            <w:spacing w:after="0"/>
                                            <w:ind w:right="34"/>
                                            <w:rPr>
                                              <w:rFonts w:asciiTheme="minorHAnsi" w:hAnsiTheme="minorHAnsi" w:cs="Verdana"/>
                                              <w:sz w:val="24"/>
                                              <w:szCs w:val="24"/>
                                            </w:rPr>
                                          </w:pPr>
                                          <w:r w:rsidRPr="003E5D08">
                                            <w:rPr>
                                              <w:rFonts w:asciiTheme="minorHAnsi" w:hAnsiTheme="minorHAnsi" w:cs="Verdana"/>
                                              <w:sz w:val="24"/>
                                              <w:szCs w:val="24"/>
                                            </w:rPr>
                                            <w:t xml:space="preserve">ефективността на координацията между компетентните органи. </w:t>
                                          </w:r>
                                        </w:p>
                                        <w:p w:rsidR="001E6BE1" w:rsidRPr="003E5D08" w:rsidRDefault="00EB2449" w:rsidP="00652766">
                                          <w:pPr>
                                            <w:autoSpaceDE w:val="0"/>
                                            <w:autoSpaceDN w:val="0"/>
                                            <w:adjustRightInd w:val="0"/>
                                            <w:spacing w:after="0"/>
                                            <w:ind w:left="-79" w:right="34" w:firstLine="79"/>
                                            <w:jc w:val="both"/>
                                            <w:rPr>
                                              <w:rFonts w:asciiTheme="minorHAnsi" w:hAnsiTheme="minorHAnsi" w:cs="Verdana"/>
                                              <w:sz w:val="24"/>
                                              <w:szCs w:val="24"/>
                                              <w:lang w:val="en-US"/>
                                            </w:rPr>
                                          </w:pPr>
                                          <w:r w:rsidRPr="003E5D08">
                                            <w:rPr>
                                              <w:rFonts w:asciiTheme="minorHAnsi" w:hAnsiTheme="minorHAnsi" w:cs="Verdana"/>
                                              <w:sz w:val="24"/>
                                              <w:szCs w:val="24"/>
                                            </w:rPr>
                                            <w:t>Междинната оценка се изработва от експертен екип при взаимодействие между всички заинтересовани страни, предоставящи становище за досегашните резултати от плана. Оценката синтезира дейностите по събиране и обработка на информация, при</w:t>
                                          </w:r>
                                          <w:r w:rsidR="0025690B" w:rsidRPr="003E5D08">
                                            <w:rPr>
                                              <w:rFonts w:asciiTheme="minorHAnsi" w:hAnsiTheme="minorHAnsi" w:cs="Verdana"/>
                                              <w:sz w:val="24"/>
                                              <w:szCs w:val="24"/>
                                            </w:rPr>
                                            <w:t>-</w:t>
                                          </w:r>
                                          <w:r w:rsidRPr="003E5D08">
                                            <w:rPr>
                                              <w:rFonts w:asciiTheme="minorHAnsi" w:hAnsiTheme="minorHAnsi" w:cs="Verdana"/>
                                              <w:sz w:val="24"/>
                                              <w:szCs w:val="24"/>
                                            </w:rPr>
                                            <w:t xml:space="preserve">ложение на системата от индикатори, формулиране на насоки за корекция на плана. </w:t>
                                          </w:r>
                                        </w:p>
                                        <w:p w:rsidR="00E66B39" w:rsidRPr="003E5D08" w:rsidRDefault="00EB2449" w:rsidP="00652766">
                                          <w:pPr>
                                            <w:autoSpaceDE w:val="0"/>
                                            <w:autoSpaceDN w:val="0"/>
                                            <w:adjustRightInd w:val="0"/>
                                            <w:spacing w:after="0"/>
                                            <w:ind w:left="-79" w:right="34" w:firstLine="79"/>
                                            <w:jc w:val="both"/>
                                            <w:rPr>
                                              <w:rFonts w:asciiTheme="minorHAnsi" w:hAnsiTheme="minorHAnsi" w:cs="Verdana"/>
                                              <w:sz w:val="24"/>
                                              <w:szCs w:val="24"/>
                                            </w:rPr>
                                          </w:pPr>
                                          <w:r w:rsidRPr="003E5D08">
                                            <w:rPr>
                                              <w:rFonts w:asciiTheme="minorHAnsi" w:hAnsiTheme="minorHAnsi" w:cs="Verdana"/>
                                              <w:sz w:val="24"/>
                                              <w:szCs w:val="24"/>
                                            </w:rPr>
                                            <w:t>Извършването на дейностите изисква екип, предоставящ нужната експертна дейност, и активно взаимодействащ със специализираните администрации в общи</w:t>
                                          </w:r>
                                          <w:r w:rsidR="00300B79" w:rsidRPr="003E5D08">
                                            <w:rPr>
                                              <w:rFonts w:asciiTheme="minorHAnsi" w:hAnsiTheme="minorHAnsi" w:cs="Verdana"/>
                                              <w:sz w:val="24"/>
                                              <w:szCs w:val="24"/>
                                            </w:rPr>
                                            <w:t>-</w:t>
                                          </w:r>
                                          <w:r w:rsidRPr="003E5D08">
                                            <w:rPr>
                                              <w:rFonts w:asciiTheme="minorHAnsi" w:hAnsiTheme="minorHAnsi" w:cs="Verdana"/>
                                              <w:sz w:val="24"/>
                                              <w:szCs w:val="24"/>
                                            </w:rPr>
                                            <w:t>ната. Ключова роля изпълняват заинтересованите страни, предлагащи необходимата информация и своите гледни точки, заедно със специализираните институции, съхра</w:t>
                                          </w:r>
                                          <w:r w:rsidR="00652766" w:rsidRPr="003E5D08">
                                            <w:rPr>
                                              <w:rFonts w:asciiTheme="minorHAnsi" w:hAnsiTheme="minorHAnsi" w:cs="Verdana"/>
                                              <w:sz w:val="24"/>
                                              <w:szCs w:val="24"/>
                                            </w:rPr>
                                            <w:t>-</w:t>
                                          </w:r>
                                          <w:r w:rsidRPr="003E5D08">
                                            <w:rPr>
                                              <w:rFonts w:asciiTheme="minorHAnsi" w:hAnsiTheme="minorHAnsi" w:cs="Verdana"/>
                                              <w:sz w:val="24"/>
                                              <w:szCs w:val="24"/>
                                            </w:rPr>
                                            <w:t xml:space="preserve">няващи нужната статистическа информация. </w:t>
                                          </w:r>
                                        </w:p>
                                        <w:p w:rsidR="00EB2449" w:rsidRPr="003E5D08" w:rsidRDefault="00EB2449" w:rsidP="00FF4540">
                                          <w:pPr>
                                            <w:autoSpaceDE w:val="0"/>
                                            <w:autoSpaceDN w:val="0"/>
                                            <w:adjustRightInd w:val="0"/>
                                            <w:spacing w:after="0"/>
                                            <w:ind w:left="-80" w:right="34" w:firstLine="80"/>
                                            <w:jc w:val="both"/>
                                            <w:rPr>
                                              <w:rFonts w:asciiTheme="minorHAnsi" w:hAnsiTheme="minorHAnsi" w:cs="Verdana"/>
                                              <w:sz w:val="24"/>
                                              <w:szCs w:val="24"/>
                                            </w:rPr>
                                          </w:pPr>
                                          <w:r w:rsidRPr="003E5D08">
                                            <w:rPr>
                                              <w:rFonts w:asciiTheme="minorHAnsi" w:hAnsiTheme="minorHAnsi" w:cs="Verdana"/>
                                              <w:sz w:val="24"/>
                                              <w:szCs w:val="24"/>
                                            </w:rPr>
                                            <w:lastRenderedPageBreak/>
                                            <w:t xml:space="preserve">Кметът внася документа за обсъждане от ОС, който го одобрява и по този начин формално завършва междинната оценка. </w:t>
                                          </w:r>
                                        </w:p>
                                        <w:p w:rsidR="004C0E6F" w:rsidRPr="003E5D08" w:rsidRDefault="00EB2449" w:rsidP="00FF4540">
                                          <w:pPr>
                                            <w:autoSpaceDE w:val="0"/>
                                            <w:autoSpaceDN w:val="0"/>
                                            <w:adjustRightInd w:val="0"/>
                                            <w:spacing w:after="0"/>
                                            <w:ind w:left="-80" w:right="34" w:firstLine="80"/>
                                            <w:jc w:val="both"/>
                                            <w:rPr>
                                              <w:rFonts w:asciiTheme="minorHAnsi" w:hAnsiTheme="minorHAnsi" w:cs="Verdana"/>
                                              <w:sz w:val="24"/>
                                              <w:szCs w:val="24"/>
                                            </w:rPr>
                                          </w:pPr>
                                          <w:r w:rsidRPr="003E5D08">
                                            <w:rPr>
                                              <w:rFonts w:asciiTheme="minorHAnsi" w:hAnsiTheme="minorHAnsi" w:cs="Verdana"/>
                                              <w:sz w:val="24"/>
                                              <w:szCs w:val="24"/>
                                            </w:rPr>
                                            <w:t xml:space="preserve">Изводите на </w:t>
                                          </w:r>
                                          <w:r w:rsidRPr="003E5D08">
                                            <w:rPr>
                                              <w:rFonts w:asciiTheme="minorHAnsi" w:hAnsiTheme="minorHAnsi" w:cs="Verdana"/>
                                              <w:i/>
                                              <w:sz w:val="24"/>
                                              <w:szCs w:val="24"/>
                                            </w:rPr>
                                            <w:t>междинната оценка</w:t>
                                          </w:r>
                                          <w:r w:rsidRPr="003E5D08">
                                            <w:rPr>
                                              <w:rFonts w:asciiTheme="minorHAnsi" w:hAnsiTheme="minorHAnsi" w:cs="Verdana"/>
                                              <w:sz w:val="24"/>
                                              <w:szCs w:val="24"/>
                                            </w:rPr>
                                            <w:t xml:space="preserve"> отвеждат до евентуалната актуализация на ОПР. </w:t>
                                          </w:r>
                                        </w:p>
                                        <w:p w:rsidR="00EB2449" w:rsidRPr="003E5D08" w:rsidRDefault="00EB2449" w:rsidP="00FF4540">
                                          <w:pPr>
                                            <w:autoSpaceDE w:val="0"/>
                                            <w:autoSpaceDN w:val="0"/>
                                            <w:adjustRightInd w:val="0"/>
                                            <w:spacing w:after="0"/>
                                            <w:ind w:left="-80" w:right="34" w:firstLine="80"/>
                                            <w:jc w:val="both"/>
                                            <w:rPr>
                                              <w:rFonts w:asciiTheme="minorHAnsi" w:hAnsiTheme="minorHAnsi" w:cs="Times New Roman"/>
                                              <w:sz w:val="24"/>
                                              <w:szCs w:val="24"/>
                                            </w:rPr>
                                          </w:pPr>
                                          <w:r w:rsidRPr="003E5D08">
                                            <w:rPr>
                                              <w:rFonts w:asciiTheme="minorHAnsi" w:hAnsiTheme="minorHAnsi" w:cs="Verdana"/>
                                              <w:sz w:val="24"/>
                                              <w:szCs w:val="24"/>
                                            </w:rPr>
                                            <w:t>Главните причини за промяна на плана могат да бъдат продиктувани от ди</w:t>
                                          </w:r>
                                          <w:r w:rsidR="004C0E6F" w:rsidRPr="003E5D08">
                                            <w:rPr>
                                              <w:rFonts w:asciiTheme="minorHAnsi" w:hAnsiTheme="minorHAnsi" w:cs="Verdana"/>
                                              <w:sz w:val="24"/>
                                              <w:szCs w:val="24"/>
                                            </w:rPr>
                                            <w:t>-</w:t>
                                          </w:r>
                                          <w:r w:rsidRPr="003E5D08">
                                            <w:rPr>
                                              <w:rFonts w:asciiTheme="minorHAnsi" w:hAnsiTheme="minorHAnsi" w:cs="Verdana"/>
                                              <w:sz w:val="24"/>
                                              <w:szCs w:val="24"/>
                                            </w:rPr>
                                            <w:t>намичните социални и икономически процеси на общинско ниво, заедно с въз</w:t>
                                          </w:r>
                                          <w:r w:rsidR="005E21A6" w:rsidRPr="003E5D08">
                                            <w:rPr>
                                              <w:rFonts w:asciiTheme="minorHAnsi" w:hAnsiTheme="minorHAnsi" w:cs="Verdana"/>
                                              <w:sz w:val="24"/>
                                              <w:szCs w:val="24"/>
                                            </w:rPr>
                                            <w:t>-</w:t>
                                          </w:r>
                                          <w:r w:rsidRPr="003E5D08">
                                            <w:rPr>
                                              <w:rFonts w:asciiTheme="minorHAnsi" w:hAnsiTheme="minorHAnsi" w:cs="Verdana"/>
                                              <w:sz w:val="24"/>
                                              <w:szCs w:val="24"/>
                                            </w:rPr>
                                            <w:t>никнали съществени изменения в екологичната обстановка. Към тези обстоятелства се присъединяват и важни промени в законодателната и стратегическата рамка – набора от европейските и националните нормативни и стратегически документи, основните по</w:t>
                                          </w:r>
                                          <w:r w:rsidR="004C0E6F" w:rsidRPr="003E5D08">
                                            <w:rPr>
                                              <w:rFonts w:asciiTheme="minorHAnsi" w:hAnsiTheme="minorHAnsi" w:cs="Verdana"/>
                                              <w:sz w:val="24"/>
                                              <w:szCs w:val="24"/>
                                            </w:rPr>
                                            <w:t>-</w:t>
                                          </w:r>
                                          <w:r w:rsidRPr="003E5D08">
                                            <w:rPr>
                                              <w:rFonts w:asciiTheme="minorHAnsi" w:hAnsiTheme="minorHAnsi" w:cs="Verdana"/>
                                              <w:sz w:val="24"/>
                                              <w:szCs w:val="24"/>
                                            </w:rPr>
                                            <w:t>литики и секторните планове и програми. Междинната оценка следва да оцени значимостта на настъпилите изменения и адекватността на наличния ОПР спрямо тях. Оценката определя дали е целесъобразно формулирането на допъл</w:t>
                                          </w:r>
                                          <w:r w:rsidR="005E21A6" w:rsidRPr="003E5D08">
                                            <w:rPr>
                                              <w:rFonts w:asciiTheme="minorHAnsi" w:hAnsiTheme="minorHAnsi" w:cs="Verdana"/>
                                              <w:sz w:val="24"/>
                                              <w:szCs w:val="24"/>
                                            </w:rPr>
                                            <w:t>-</w:t>
                                          </w:r>
                                          <w:r w:rsidRPr="003E5D08">
                                            <w:rPr>
                                              <w:rFonts w:asciiTheme="minorHAnsi" w:hAnsiTheme="minorHAnsi" w:cs="Verdana"/>
                                              <w:sz w:val="24"/>
                                              <w:szCs w:val="24"/>
                                            </w:rPr>
                                            <w:t>нителни мерки и дефинирането на нови проекти – изработването на актуализиран документ със срок за изпълнение оставащото време от програмния период. Друга възможност е решението за актуализиране само на програмата за реализация.</w:t>
                                          </w:r>
                                        </w:p>
                                        <w:p w:rsidR="00370FF2" w:rsidRPr="003E5D08" w:rsidRDefault="00370FF2" w:rsidP="0067731F">
                                          <w:pPr>
                                            <w:autoSpaceDE w:val="0"/>
                                            <w:autoSpaceDN w:val="0"/>
                                            <w:adjustRightInd w:val="0"/>
                                            <w:spacing w:after="0"/>
                                            <w:ind w:right="495"/>
                                            <w:rPr>
                                              <w:rFonts w:asciiTheme="minorHAnsi" w:hAnsiTheme="minorHAnsi" w:cs="Verdana"/>
                                              <w:sz w:val="24"/>
                                              <w:szCs w:val="24"/>
                                            </w:rPr>
                                          </w:pPr>
                                        </w:p>
                                        <w:p w:rsidR="00370FF2" w:rsidRPr="003E5D08" w:rsidRDefault="000D2DF5" w:rsidP="0067731F">
                                          <w:pPr>
                                            <w:autoSpaceDE w:val="0"/>
                                            <w:autoSpaceDN w:val="0"/>
                                            <w:adjustRightInd w:val="0"/>
                                            <w:spacing w:after="0"/>
                                            <w:ind w:right="495"/>
                                            <w:rPr>
                                              <w:rFonts w:asciiTheme="minorHAnsi" w:hAnsiTheme="minorHAnsi" w:cs="Verdana"/>
                                              <w:b/>
                                              <w:bCs/>
                                              <w:i/>
                                              <w:color w:val="984806" w:themeColor="accent6" w:themeShade="80"/>
                                              <w:sz w:val="24"/>
                                              <w:szCs w:val="24"/>
                                            </w:rPr>
                                          </w:pPr>
                                          <w:r w:rsidRPr="003E5D08">
                                            <w:rPr>
                                              <w:rFonts w:asciiTheme="minorHAnsi" w:hAnsiTheme="minorHAnsi" w:cs="Verdana"/>
                                              <w:b/>
                                              <w:bCs/>
                                              <w:i/>
                                              <w:color w:val="984806" w:themeColor="accent6" w:themeShade="80"/>
                                              <w:sz w:val="24"/>
                                              <w:szCs w:val="24"/>
                                            </w:rPr>
                                            <w:t>12</w:t>
                                          </w:r>
                                          <w:r w:rsidR="00E66B39" w:rsidRPr="003E5D08">
                                            <w:rPr>
                                              <w:rFonts w:asciiTheme="minorHAnsi" w:hAnsiTheme="minorHAnsi" w:cs="Verdana"/>
                                              <w:b/>
                                              <w:bCs/>
                                              <w:i/>
                                              <w:color w:val="984806" w:themeColor="accent6" w:themeShade="80"/>
                                              <w:sz w:val="24"/>
                                              <w:szCs w:val="24"/>
                                            </w:rPr>
                                            <w:t>.4. Разпределние на дейностите</w:t>
                                          </w:r>
                                          <w:r w:rsidR="009411E6" w:rsidRPr="003E5D08">
                                            <w:rPr>
                                              <w:rFonts w:asciiTheme="minorHAnsi" w:hAnsiTheme="minorHAnsi" w:cs="Verdana"/>
                                              <w:b/>
                                              <w:bCs/>
                                              <w:i/>
                                              <w:color w:val="984806" w:themeColor="accent6" w:themeShade="80"/>
                                              <w:sz w:val="24"/>
                                              <w:szCs w:val="24"/>
                                            </w:rPr>
                                            <w:t>.</w:t>
                                          </w:r>
                                        </w:p>
                                        <w:p w:rsidR="00370FF2" w:rsidRPr="003E5D08" w:rsidRDefault="00370FF2" w:rsidP="005E21A6">
                                          <w:pPr>
                                            <w:spacing w:after="0"/>
                                            <w:ind w:left="-80" w:right="34" w:firstLine="80"/>
                                            <w:rPr>
                                              <w:rFonts w:asciiTheme="minorHAnsi" w:hAnsiTheme="minorHAnsi" w:cs="Verdana"/>
                                              <w:sz w:val="24"/>
                                              <w:szCs w:val="24"/>
                                            </w:rPr>
                                          </w:pPr>
                                          <w:r w:rsidRPr="003E5D08">
                                            <w:rPr>
                                              <w:rFonts w:asciiTheme="minorHAnsi" w:hAnsiTheme="minorHAnsi" w:cs="Verdana"/>
                                              <w:sz w:val="24"/>
                                              <w:szCs w:val="24"/>
                                            </w:rPr>
                                            <w:t>Системата за наблюдение, о</w:t>
                                          </w:r>
                                          <w:r w:rsidR="00D43A40" w:rsidRPr="003E5D08">
                                            <w:rPr>
                                              <w:rFonts w:asciiTheme="minorHAnsi" w:hAnsiTheme="minorHAnsi" w:cs="Verdana"/>
                                              <w:sz w:val="24"/>
                                              <w:szCs w:val="24"/>
                                            </w:rPr>
                                            <w:t>ценка и актуализация на ПИРО</w:t>
                                          </w:r>
                                          <w:r w:rsidRPr="003E5D08">
                                            <w:rPr>
                                              <w:rFonts w:asciiTheme="minorHAnsi" w:hAnsiTheme="minorHAnsi" w:cs="Verdana"/>
                                              <w:sz w:val="24"/>
                                              <w:szCs w:val="24"/>
                                            </w:rPr>
                                            <w:t xml:space="preserve"> изисква разпределение на дейности  във времето и сред отделните участници, както следва: </w:t>
                                          </w:r>
                                        </w:p>
                                        <w:p w:rsidR="00370FF2" w:rsidRPr="003E5D08" w:rsidRDefault="00370FF2" w:rsidP="00B15383">
                                          <w:pPr>
                                            <w:pStyle w:val="a4"/>
                                            <w:numPr>
                                              <w:ilvl w:val="0"/>
                                              <w:numId w:val="53"/>
                                            </w:numPr>
                                            <w:autoSpaceDE w:val="0"/>
                                            <w:autoSpaceDN w:val="0"/>
                                            <w:adjustRightInd w:val="0"/>
                                            <w:spacing w:after="0"/>
                                            <w:ind w:right="34"/>
                                            <w:rPr>
                                              <w:rFonts w:asciiTheme="minorHAnsi" w:hAnsiTheme="minorHAnsi" w:cs="Verdana"/>
                                              <w:sz w:val="24"/>
                                              <w:szCs w:val="24"/>
                                            </w:rPr>
                                          </w:pPr>
                                          <w:r w:rsidRPr="003E5D08">
                                            <w:rPr>
                                              <w:rFonts w:asciiTheme="minorHAnsi" w:hAnsiTheme="minorHAnsi" w:cs="Verdana"/>
                                              <w:sz w:val="24"/>
                                              <w:szCs w:val="24"/>
                                            </w:rPr>
                                            <w:t xml:space="preserve">организиране; </w:t>
                                          </w:r>
                                        </w:p>
                                        <w:p w:rsidR="00370FF2" w:rsidRPr="003E5D08" w:rsidRDefault="00370FF2" w:rsidP="00B15383">
                                          <w:pPr>
                                            <w:pStyle w:val="a4"/>
                                            <w:numPr>
                                              <w:ilvl w:val="0"/>
                                              <w:numId w:val="53"/>
                                            </w:numPr>
                                            <w:autoSpaceDE w:val="0"/>
                                            <w:autoSpaceDN w:val="0"/>
                                            <w:adjustRightInd w:val="0"/>
                                            <w:spacing w:after="0"/>
                                            <w:ind w:right="34"/>
                                            <w:rPr>
                                              <w:rFonts w:asciiTheme="minorHAnsi" w:hAnsiTheme="minorHAnsi" w:cs="Verdana"/>
                                              <w:sz w:val="24"/>
                                              <w:szCs w:val="24"/>
                                            </w:rPr>
                                          </w:pPr>
                                          <w:r w:rsidRPr="003E5D08">
                                            <w:rPr>
                                              <w:rFonts w:asciiTheme="minorHAnsi" w:hAnsiTheme="minorHAnsi" w:cs="Verdana"/>
                                              <w:sz w:val="24"/>
                                              <w:szCs w:val="24"/>
                                            </w:rPr>
                                            <w:t xml:space="preserve">наблюдение и одобряване; </w:t>
                                          </w:r>
                                        </w:p>
                                        <w:p w:rsidR="00370FF2" w:rsidRPr="003E5D08" w:rsidRDefault="00370FF2" w:rsidP="00B15383">
                                          <w:pPr>
                                            <w:pStyle w:val="a4"/>
                                            <w:numPr>
                                              <w:ilvl w:val="0"/>
                                              <w:numId w:val="53"/>
                                            </w:numPr>
                                            <w:autoSpaceDE w:val="0"/>
                                            <w:autoSpaceDN w:val="0"/>
                                            <w:adjustRightInd w:val="0"/>
                                            <w:spacing w:after="0"/>
                                            <w:ind w:right="34"/>
                                            <w:rPr>
                                              <w:rFonts w:asciiTheme="minorHAnsi" w:hAnsiTheme="minorHAnsi" w:cs="Verdana"/>
                                              <w:sz w:val="24"/>
                                              <w:szCs w:val="24"/>
                                            </w:rPr>
                                          </w:pPr>
                                          <w:r w:rsidRPr="003E5D08">
                                            <w:rPr>
                                              <w:rFonts w:asciiTheme="minorHAnsi" w:hAnsiTheme="minorHAnsi" w:cs="Verdana"/>
                                              <w:sz w:val="24"/>
                                              <w:szCs w:val="24"/>
                                            </w:rPr>
                                            <w:t xml:space="preserve">експертна дейност; </w:t>
                                          </w:r>
                                        </w:p>
                                        <w:p w:rsidR="00370FF2" w:rsidRPr="003E5D08" w:rsidRDefault="00370FF2" w:rsidP="00B15383">
                                          <w:pPr>
                                            <w:pStyle w:val="a4"/>
                                            <w:numPr>
                                              <w:ilvl w:val="0"/>
                                              <w:numId w:val="53"/>
                                            </w:numPr>
                                            <w:autoSpaceDE w:val="0"/>
                                            <w:autoSpaceDN w:val="0"/>
                                            <w:adjustRightInd w:val="0"/>
                                            <w:spacing w:after="0"/>
                                            <w:ind w:right="34"/>
                                            <w:rPr>
                                              <w:rFonts w:asciiTheme="minorHAnsi" w:hAnsiTheme="minorHAnsi" w:cs="Verdana"/>
                                              <w:sz w:val="24"/>
                                              <w:szCs w:val="24"/>
                                            </w:rPr>
                                          </w:pPr>
                                          <w:r w:rsidRPr="003E5D08">
                                            <w:rPr>
                                              <w:rFonts w:asciiTheme="minorHAnsi" w:hAnsiTheme="minorHAnsi" w:cs="Verdana"/>
                                              <w:sz w:val="24"/>
                                              <w:szCs w:val="24"/>
                                            </w:rPr>
                                            <w:t xml:space="preserve">осигуряване и събиране на информация; </w:t>
                                          </w:r>
                                        </w:p>
                                        <w:p w:rsidR="00370FF2" w:rsidRPr="003E5D08" w:rsidRDefault="00370FF2" w:rsidP="00B15383">
                                          <w:pPr>
                                            <w:pStyle w:val="a4"/>
                                            <w:numPr>
                                              <w:ilvl w:val="0"/>
                                              <w:numId w:val="53"/>
                                            </w:numPr>
                                            <w:autoSpaceDE w:val="0"/>
                                            <w:autoSpaceDN w:val="0"/>
                                            <w:adjustRightInd w:val="0"/>
                                            <w:spacing w:after="0"/>
                                            <w:ind w:right="34"/>
                                            <w:rPr>
                                              <w:rFonts w:asciiTheme="minorHAnsi" w:hAnsiTheme="minorHAnsi" w:cs="Verdana"/>
                                              <w:sz w:val="24"/>
                                              <w:szCs w:val="24"/>
                                            </w:rPr>
                                          </w:pPr>
                                          <w:r w:rsidRPr="003E5D08">
                                            <w:rPr>
                                              <w:rFonts w:asciiTheme="minorHAnsi" w:hAnsiTheme="minorHAnsi" w:cs="Verdana"/>
                                              <w:sz w:val="24"/>
                                              <w:szCs w:val="24"/>
                                            </w:rPr>
                                            <w:t xml:space="preserve">провеждане на дискусии; </w:t>
                                          </w:r>
                                        </w:p>
                                        <w:p w:rsidR="00370FF2" w:rsidRPr="003E5D08" w:rsidRDefault="00370FF2" w:rsidP="00B15383">
                                          <w:pPr>
                                            <w:pStyle w:val="a4"/>
                                            <w:numPr>
                                              <w:ilvl w:val="0"/>
                                              <w:numId w:val="53"/>
                                            </w:numPr>
                                            <w:autoSpaceDE w:val="0"/>
                                            <w:autoSpaceDN w:val="0"/>
                                            <w:adjustRightInd w:val="0"/>
                                            <w:spacing w:after="0"/>
                                            <w:ind w:right="34"/>
                                            <w:rPr>
                                              <w:rFonts w:asciiTheme="minorHAnsi" w:hAnsiTheme="minorHAnsi" w:cs="Verdana"/>
                                              <w:sz w:val="24"/>
                                              <w:szCs w:val="24"/>
                                            </w:rPr>
                                          </w:pPr>
                                          <w:r w:rsidRPr="003E5D08">
                                            <w:rPr>
                                              <w:rFonts w:asciiTheme="minorHAnsi" w:hAnsiTheme="minorHAnsi" w:cs="Verdana"/>
                                              <w:sz w:val="24"/>
                                              <w:szCs w:val="24"/>
                                            </w:rPr>
                                            <w:t xml:space="preserve">приложение на системата от индикатори на плана. </w:t>
                                          </w:r>
                                        </w:p>
                                        <w:p w:rsidR="00370FF2" w:rsidRPr="003E5D08" w:rsidRDefault="00370FF2" w:rsidP="005E21A6">
                                          <w:pPr>
                                            <w:autoSpaceDE w:val="0"/>
                                            <w:autoSpaceDN w:val="0"/>
                                            <w:adjustRightInd w:val="0"/>
                                            <w:spacing w:after="0"/>
                                            <w:ind w:right="34"/>
                                            <w:rPr>
                                              <w:rFonts w:asciiTheme="minorHAnsi" w:hAnsiTheme="minorHAnsi" w:cs="Verdana"/>
                                              <w:sz w:val="24"/>
                                              <w:szCs w:val="24"/>
                                            </w:rPr>
                                          </w:pPr>
                                          <w:r w:rsidRPr="003E5D08">
                                            <w:rPr>
                                              <w:rFonts w:asciiTheme="minorHAnsi" w:hAnsiTheme="minorHAnsi" w:cs="Verdana"/>
                                              <w:sz w:val="24"/>
                                              <w:szCs w:val="24"/>
                                            </w:rPr>
                                            <w:t xml:space="preserve">      Дейностите са разпределени сред идентифицираните компетентни органи и заин</w:t>
                                          </w:r>
                                          <w:r w:rsidR="0025690B" w:rsidRPr="003E5D08">
                                            <w:rPr>
                                              <w:rFonts w:asciiTheme="minorHAnsi" w:hAnsiTheme="minorHAnsi" w:cs="Verdana"/>
                                              <w:sz w:val="24"/>
                                              <w:szCs w:val="24"/>
                                            </w:rPr>
                                            <w:t>-тере</w:t>
                                          </w:r>
                                          <w:r w:rsidRPr="003E5D08">
                                            <w:rPr>
                                              <w:rFonts w:asciiTheme="minorHAnsi" w:hAnsiTheme="minorHAnsi" w:cs="Verdana"/>
                                              <w:sz w:val="24"/>
                                              <w:szCs w:val="24"/>
                                            </w:rPr>
                                            <w:t>совани страни, във връзка с осъществяването на най-важните събития от хроно</w:t>
                                          </w:r>
                                          <w:r w:rsidR="005E21A6" w:rsidRPr="003E5D08">
                                            <w:rPr>
                                              <w:rFonts w:asciiTheme="minorHAnsi" w:hAnsiTheme="minorHAnsi" w:cs="Verdana"/>
                                              <w:sz w:val="24"/>
                                              <w:szCs w:val="24"/>
                                            </w:rPr>
                                            <w:t>-</w:t>
                                          </w:r>
                                          <w:r w:rsidRPr="003E5D08">
                                            <w:rPr>
                                              <w:rFonts w:asciiTheme="minorHAnsi" w:hAnsiTheme="minorHAnsi" w:cs="Verdana"/>
                                              <w:sz w:val="24"/>
                                              <w:szCs w:val="24"/>
                                            </w:rPr>
                                            <w:t xml:space="preserve">логията на плана. </w:t>
                                          </w:r>
                                        </w:p>
                                        <w:p w:rsidR="00370FF2" w:rsidRPr="003E5D08" w:rsidRDefault="00370FF2" w:rsidP="005E21A6">
                                          <w:pPr>
                                            <w:autoSpaceDE w:val="0"/>
                                            <w:autoSpaceDN w:val="0"/>
                                            <w:adjustRightInd w:val="0"/>
                                            <w:spacing w:after="0"/>
                                            <w:ind w:right="34"/>
                                            <w:rPr>
                                              <w:rFonts w:asciiTheme="minorHAnsi" w:hAnsiTheme="minorHAnsi" w:cs="Verdana"/>
                                              <w:sz w:val="24"/>
                                              <w:szCs w:val="24"/>
                                            </w:rPr>
                                          </w:pPr>
                                          <w:r w:rsidRPr="003E5D08">
                                            <w:rPr>
                                              <w:rFonts w:asciiTheme="minorHAnsi" w:hAnsiTheme="minorHAnsi" w:cs="Verdana"/>
                                              <w:sz w:val="24"/>
                                              <w:szCs w:val="24"/>
                                            </w:rPr>
                                            <w:t xml:space="preserve">      Събитията са: </w:t>
                                          </w:r>
                                        </w:p>
                                        <w:p w:rsidR="00370FF2" w:rsidRPr="003E5D08" w:rsidRDefault="00370FF2" w:rsidP="00B15383">
                                          <w:pPr>
                                            <w:pStyle w:val="a4"/>
                                            <w:numPr>
                                              <w:ilvl w:val="0"/>
                                              <w:numId w:val="54"/>
                                            </w:numPr>
                                            <w:autoSpaceDE w:val="0"/>
                                            <w:autoSpaceDN w:val="0"/>
                                            <w:adjustRightInd w:val="0"/>
                                            <w:spacing w:after="0"/>
                                            <w:ind w:left="714" w:right="34" w:hanging="357"/>
                                            <w:rPr>
                                              <w:rFonts w:asciiTheme="minorHAnsi" w:hAnsiTheme="minorHAnsi" w:cs="Verdana"/>
                                              <w:sz w:val="24"/>
                                              <w:szCs w:val="24"/>
                                            </w:rPr>
                                          </w:pPr>
                                          <w:r w:rsidRPr="003E5D08">
                                            <w:rPr>
                                              <w:rFonts w:asciiTheme="minorHAnsi" w:hAnsiTheme="minorHAnsi" w:cs="Verdana"/>
                                              <w:sz w:val="24"/>
                                              <w:szCs w:val="24"/>
                                            </w:rPr>
                                            <w:t xml:space="preserve">публична дискусия; </w:t>
                                          </w:r>
                                        </w:p>
                                        <w:p w:rsidR="00370FF2" w:rsidRPr="003E5D08" w:rsidRDefault="00370FF2" w:rsidP="00B15383">
                                          <w:pPr>
                                            <w:pStyle w:val="a4"/>
                                            <w:numPr>
                                              <w:ilvl w:val="0"/>
                                              <w:numId w:val="54"/>
                                            </w:numPr>
                                            <w:autoSpaceDE w:val="0"/>
                                            <w:autoSpaceDN w:val="0"/>
                                            <w:adjustRightInd w:val="0"/>
                                            <w:spacing w:after="0"/>
                                            <w:ind w:left="714" w:right="34" w:hanging="357"/>
                                            <w:rPr>
                                              <w:rFonts w:asciiTheme="minorHAnsi" w:hAnsiTheme="minorHAnsi" w:cs="Verdana"/>
                                              <w:sz w:val="24"/>
                                              <w:szCs w:val="24"/>
                                            </w:rPr>
                                          </w:pPr>
                                          <w:r w:rsidRPr="003E5D08">
                                            <w:rPr>
                                              <w:rFonts w:asciiTheme="minorHAnsi" w:hAnsiTheme="minorHAnsi" w:cs="Verdana"/>
                                              <w:sz w:val="24"/>
                                              <w:szCs w:val="24"/>
                                            </w:rPr>
                                            <w:t xml:space="preserve">предварителен проект; </w:t>
                                          </w:r>
                                        </w:p>
                                        <w:p w:rsidR="00370FF2" w:rsidRPr="003E5D08" w:rsidRDefault="00370FF2" w:rsidP="00B15383">
                                          <w:pPr>
                                            <w:pStyle w:val="a4"/>
                                            <w:numPr>
                                              <w:ilvl w:val="0"/>
                                              <w:numId w:val="54"/>
                                            </w:numPr>
                                            <w:autoSpaceDE w:val="0"/>
                                            <w:autoSpaceDN w:val="0"/>
                                            <w:adjustRightInd w:val="0"/>
                                            <w:spacing w:after="0"/>
                                            <w:ind w:left="714" w:right="34" w:hanging="357"/>
                                            <w:rPr>
                                              <w:rFonts w:asciiTheme="minorHAnsi" w:hAnsiTheme="minorHAnsi" w:cs="Verdana"/>
                                              <w:sz w:val="24"/>
                                              <w:szCs w:val="24"/>
                                            </w:rPr>
                                          </w:pPr>
                                          <w:r w:rsidRPr="003E5D08">
                                            <w:rPr>
                                              <w:rFonts w:asciiTheme="minorHAnsi" w:hAnsiTheme="minorHAnsi" w:cs="Verdana"/>
                                              <w:sz w:val="24"/>
                                              <w:szCs w:val="24"/>
                                            </w:rPr>
                                            <w:t xml:space="preserve">окончателен проект; </w:t>
                                          </w:r>
                                        </w:p>
                                        <w:p w:rsidR="00370FF2" w:rsidRPr="003E5D08" w:rsidRDefault="00370FF2" w:rsidP="00B15383">
                                          <w:pPr>
                                            <w:pStyle w:val="a4"/>
                                            <w:numPr>
                                              <w:ilvl w:val="0"/>
                                              <w:numId w:val="54"/>
                                            </w:numPr>
                                            <w:autoSpaceDE w:val="0"/>
                                            <w:autoSpaceDN w:val="0"/>
                                            <w:adjustRightInd w:val="0"/>
                                            <w:spacing w:after="0"/>
                                            <w:ind w:left="714" w:right="34" w:hanging="357"/>
                                            <w:rPr>
                                              <w:rFonts w:asciiTheme="minorHAnsi" w:hAnsiTheme="minorHAnsi" w:cs="Verdana"/>
                                              <w:sz w:val="24"/>
                                              <w:szCs w:val="24"/>
                                            </w:rPr>
                                          </w:pPr>
                                          <w:r w:rsidRPr="003E5D08">
                                            <w:rPr>
                                              <w:rFonts w:asciiTheme="minorHAnsi" w:hAnsiTheme="minorHAnsi" w:cs="Verdana"/>
                                              <w:sz w:val="24"/>
                                              <w:szCs w:val="24"/>
                                            </w:rPr>
                                            <w:t xml:space="preserve">първоначална оценка; </w:t>
                                          </w:r>
                                        </w:p>
                                        <w:p w:rsidR="00370FF2" w:rsidRPr="003E5D08" w:rsidRDefault="00370FF2" w:rsidP="00B15383">
                                          <w:pPr>
                                            <w:pStyle w:val="a4"/>
                                            <w:numPr>
                                              <w:ilvl w:val="0"/>
                                              <w:numId w:val="54"/>
                                            </w:numPr>
                                            <w:autoSpaceDE w:val="0"/>
                                            <w:autoSpaceDN w:val="0"/>
                                            <w:adjustRightInd w:val="0"/>
                                            <w:spacing w:after="0"/>
                                            <w:ind w:left="714" w:right="34" w:hanging="357"/>
                                            <w:rPr>
                                              <w:rFonts w:asciiTheme="minorHAnsi" w:hAnsiTheme="minorHAnsi" w:cs="Verdana"/>
                                              <w:sz w:val="24"/>
                                              <w:szCs w:val="24"/>
                                            </w:rPr>
                                          </w:pPr>
                                          <w:r w:rsidRPr="003E5D08">
                                            <w:rPr>
                                              <w:rFonts w:asciiTheme="minorHAnsi" w:hAnsiTheme="minorHAnsi" w:cs="Verdana"/>
                                              <w:sz w:val="24"/>
                                              <w:szCs w:val="24"/>
                                            </w:rPr>
                                            <w:t xml:space="preserve">последваща оценка; </w:t>
                                          </w:r>
                                        </w:p>
                                        <w:p w:rsidR="00370FF2" w:rsidRPr="003E5D08" w:rsidRDefault="00370FF2" w:rsidP="00B15383">
                                          <w:pPr>
                                            <w:pStyle w:val="a4"/>
                                            <w:numPr>
                                              <w:ilvl w:val="0"/>
                                              <w:numId w:val="54"/>
                                            </w:numPr>
                                            <w:autoSpaceDE w:val="0"/>
                                            <w:autoSpaceDN w:val="0"/>
                                            <w:adjustRightInd w:val="0"/>
                                            <w:spacing w:after="0"/>
                                            <w:ind w:left="714" w:right="34" w:hanging="357"/>
                                            <w:rPr>
                                              <w:rFonts w:asciiTheme="minorHAnsi" w:hAnsiTheme="minorHAnsi" w:cs="Verdana"/>
                                              <w:sz w:val="24"/>
                                              <w:szCs w:val="24"/>
                                            </w:rPr>
                                          </w:pPr>
                                          <w:r w:rsidRPr="003E5D08">
                                            <w:rPr>
                                              <w:rFonts w:asciiTheme="minorHAnsi" w:hAnsiTheme="minorHAnsi" w:cs="Verdana"/>
                                              <w:sz w:val="24"/>
                                              <w:szCs w:val="24"/>
                                            </w:rPr>
                                            <w:t xml:space="preserve">годишен доклад; </w:t>
                                          </w:r>
                                        </w:p>
                                        <w:p w:rsidR="00370FF2" w:rsidRPr="003E5D08" w:rsidRDefault="00370FF2" w:rsidP="00B15383">
                                          <w:pPr>
                                            <w:pStyle w:val="a4"/>
                                            <w:numPr>
                                              <w:ilvl w:val="0"/>
                                              <w:numId w:val="54"/>
                                            </w:numPr>
                                            <w:autoSpaceDE w:val="0"/>
                                            <w:autoSpaceDN w:val="0"/>
                                            <w:adjustRightInd w:val="0"/>
                                            <w:spacing w:after="0"/>
                                            <w:ind w:left="714" w:right="34" w:hanging="357"/>
                                            <w:rPr>
                                              <w:rFonts w:asciiTheme="minorHAnsi" w:hAnsiTheme="minorHAnsi" w:cs="Verdana"/>
                                              <w:sz w:val="24"/>
                                              <w:szCs w:val="24"/>
                                            </w:rPr>
                                          </w:pPr>
                                          <w:r w:rsidRPr="003E5D08">
                                            <w:rPr>
                                              <w:rFonts w:asciiTheme="minorHAnsi" w:hAnsiTheme="minorHAnsi" w:cs="Verdana"/>
                                              <w:sz w:val="24"/>
                                              <w:szCs w:val="24"/>
                                            </w:rPr>
                                            <w:t xml:space="preserve">публикуване и разпространяване; </w:t>
                                          </w:r>
                                        </w:p>
                                        <w:p w:rsidR="00370FF2" w:rsidRPr="003E5D08" w:rsidRDefault="00370FF2" w:rsidP="00B15383">
                                          <w:pPr>
                                            <w:pStyle w:val="a4"/>
                                            <w:numPr>
                                              <w:ilvl w:val="0"/>
                                              <w:numId w:val="54"/>
                                            </w:numPr>
                                            <w:autoSpaceDE w:val="0"/>
                                            <w:autoSpaceDN w:val="0"/>
                                            <w:adjustRightInd w:val="0"/>
                                            <w:spacing w:after="0"/>
                                            <w:ind w:left="714" w:right="34" w:hanging="357"/>
                                            <w:rPr>
                                              <w:rFonts w:asciiTheme="minorHAnsi" w:hAnsiTheme="minorHAnsi" w:cs="Verdana"/>
                                              <w:sz w:val="24"/>
                                              <w:szCs w:val="24"/>
                                            </w:rPr>
                                          </w:pPr>
                                          <w:r w:rsidRPr="003E5D08">
                                            <w:rPr>
                                              <w:rFonts w:asciiTheme="minorHAnsi" w:hAnsiTheme="minorHAnsi" w:cs="Verdana"/>
                                              <w:sz w:val="24"/>
                                              <w:szCs w:val="24"/>
                                            </w:rPr>
                                            <w:t xml:space="preserve">междинна оценка; </w:t>
                                          </w:r>
                                        </w:p>
                                        <w:p w:rsidR="00E66B39" w:rsidRPr="003E5D08" w:rsidRDefault="00370FF2" w:rsidP="00B15383">
                                          <w:pPr>
                                            <w:pStyle w:val="a4"/>
                                            <w:numPr>
                                              <w:ilvl w:val="0"/>
                                              <w:numId w:val="54"/>
                                            </w:numPr>
                                            <w:autoSpaceDE w:val="0"/>
                                            <w:autoSpaceDN w:val="0"/>
                                            <w:adjustRightInd w:val="0"/>
                                            <w:spacing w:after="0"/>
                                            <w:ind w:left="714" w:right="34" w:hanging="357"/>
                                            <w:rPr>
                                              <w:rFonts w:asciiTheme="minorHAnsi" w:hAnsiTheme="minorHAnsi" w:cs="Verdana"/>
                                              <w:sz w:val="24"/>
                                              <w:szCs w:val="24"/>
                                            </w:rPr>
                                          </w:pPr>
                                          <w:r w:rsidRPr="003E5D08">
                                            <w:rPr>
                                              <w:rFonts w:asciiTheme="minorHAnsi" w:hAnsiTheme="minorHAnsi" w:cs="Verdana"/>
                                              <w:sz w:val="24"/>
                                              <w:szCs w:val="24"/>
                                            </w:rPr>
                                            <w:t xml:space="preserve">актуализиран документ на ОПР. </w:t>
                                          </w:r>
                                        </w:p>
                                        <w:p w:rsidR="00AF4112" w:rsidRPr="003E5D08" w:rsidRDefault="00705F3A" w:rsidP="005E21A6">
                                          <w:pPr>
                                            <w:autoSpaceDE w:val="0"/>
                                            <w:autoSpaceDN w:val="0"/>
                                            <w:adjustRightInd w:val="0"/>
                                            <w:spacing w:after="0"/>
                                            <w:ind w:right="34"/>
                                            <w:jc w:val="both"/>
                                            <w:rPr>
                                              <w:rFonts w:asciiTheme="minorHAnsi" w:hAnsiTheme="minorHAnsi" w:cs="Times New Roman"/>
                                              <w:sz w:val="24"/>
                                              <w:szCs w:val="24"/>
                                            </w:rPr>
                                          </w:pPr>
                                          <w:r w:rsidRPr="003E5D08">
                                            <w:rPr>
                                              <w:rFonts w:asciiTheme="minorHAnsi" w:hAnsiTheme="minorHAnsi"/>
                                              <w:sz w:val="24"/>
                                              <w:szCs w:val="24"/>
                                            </w:rPr>
                                            <w:t xml:space="preserve">     Аналогична е и процедурата за </w:t>
                                          </w:r>
                                          <w:r w:rsidRPr="003E5D08">
                                            <w:rPr>
                                              <w:rFonts w:asciiTheme="minorHAnsi" w:hAnsiTheme="minorHAnsi"/>
                                              <w:i/>
                                              <w:sz w:val="24"/>
                                              <w:szCs w:val="24"/>
                                            </w:rPr>
                                            <w:t>последващата оце</w:t>
                                          </w:r>
                                          <w:r w:rsidR="00D273E8" w:rsidRPr="003E5D08">
                                            <w:rPr>
                                              <w:rFonts w:asciiTheme="minorHAnsi" w:hAnsiTheme="minorHAnsi"/>
                                              <w:i/>
                                              <w:sz w:val="24"/>
                                              <w:szCs w:val="24"/>
                                            </w:rPr>
                                            <w:t>нка</w:t>
                                          </w:r>
                                          <w:r w:rsidR="00D273E8" w:rsidRPr="003E5D08">
                                            <w:rPr>
                                              <w:rFonts w:asciiTheme="minorHAnsi" w:hAnsiTheme="minorHAnsi"/>
                                              <w:sz w:val="24"/>
                                              <w:szCs w:val="24"/>
                                            </w:rPr>
                                            <w:t xml:space="preserve"> на плана, предвидена за 2028</w:t>
                                          </w:r>
                                          <w:r w:rsidRPr="003E5D08">
                                            <w:rPr>
                                              <w:rFonts w:asciiTheme="minorHAnsi" w:hAnsiTheme="minorHAnsi"/>
                                              <w:sz w:val="24"/>
                                              <w:szCs w:val="24"/>
                                            </w:rPr>
                                            <w:t xml:space="preserve"> година и финален момент от наблюдението и оценяването на общинския план.</w:t>
                                          </w:r>
                                        </w:p>
                                        <w:p w:rsidR="00705F3A" w:rsidRPr="003E5D08" w:rsidRDefault="00705F3A" w:rsidP="005E21A6">
                                          <w:pPr>
                                            <w:autoSpaceDE w:val="0"/>
                                            <w:autoSpaceDN w:val="0"/>
                                            <w:adjustRightInd w:val="0"/>
                                            <w:spacing w:after="0"/>
                                            <w:jc w:val="both"/>
                                            <w:rPr>
                                              <w:rFonts w:asciiTheme="minorHAnsi" w:hAnsiTheme="minorHAnsi" w:cs="Verdana"/>
                                              <w:sz w:val="24"/>
                                              <w:szCs w:val="24"/>
                                            </w:rPr>
                                          </w:pPr>
                                          <w:r w:rsidRPr="003E5D08">
                                            <w:rPr>
                                              <w:rFonts w:asciiTheme="minorHAnsi" w:hAnsiTheme="minorHAnsi" w:cs="Verdana"/>
                                              <w:sz w:val="24"/>
                                              <w:szCs w:val="24"/>
                                            </w:rPr>
                                            <w:t xml:space="preserve">      Последващата оценка дава препоръки за разработването на ОПР за програмния период след 2028 година. </w:t>
                                          </w:r>
                                        </w:p>
                                        <w:p w:rsidR="00D43A40" w:rsidRPr="003E5D08" w:rsidRDefault="00705F3A" w:rsidP="005E21A6">
                                          <w:pPr>
                                            <w:autoSpaceDE w:val="0"/>
                                            <w:autoSpaceDN w:val="0"/>
                                            <w:adjustRightInd w:val="0"/>
                                            <w:spacing w:after="0"/>
                                            <w:ind w:right="34"/>
                                            <w:jc w:val="both"/>
                                            <w:rPr>
                                              <w:rFonts w:asciiTheme="minorHAnsi" w:hAnsiTheme="minorHAnsi" w:cs="Verdana"/>
                                              <w:sz w:val="24"/>
                                              <w:szCs w:val="24"/>
                                            </w:rPr>
                                          </w:pPr>
                                          <w:r w:rsidRPr="003E5D08">
                                            <w:rPr>
                                              <w:rFonts w:asciiTheme="minorHAnsi" w:hAnsiTheme="minorHAnsi" w:cs="Verdana"/>
                                              <w:sz w:val="24"/>
                                              <w:szCs w:val="24"/>
                                            </w:rPr>
                                            <w:lastRenderedPageBreak/>
                                            <w:t xml:space="preserve">      В случай на положително становище от междинната оценка, относно потребността от актуализация на ОПР, се изработва актуализиран документ на ОПР за периода 2023-202</w:t>
                                          </w:r>
                                          <w:r w:rsidR="003C2E3C" w:rsidRPr="003E5D08">
                                            <w:rPr>
                                              <w:rFonts w:asciiTheme="minorHAnsi" w:hAnsiTheme="minorHAnsi" w:cs="Verdana"/>
                                              <w:sz w:val="24"/>
                                              <w:szCs w:val="24"/>
                                            </w:rPr>
                                            <w:t>7</w:t>
                                          </w:r>
                                          <w:r w:rsidRPr="003E5D08">
                                            <w:rPr>
                                              <w:rFonts w:asciiTheme="minorHAnsi" w:hAnsiTheme="minorHAnsi" w:cs="Verdana"/>
                                              <w:sz w:val="24"/>
                                              <w:szCs w:val="24"/>
                                            </w:rPr>
                                            <w:t>. Актуализираният документ следва редът за подготовка на ОПР, вклю</w:t>
                                          </w:r>
                                          <w:r w:rsidR="004C0E6F" w:rsidRPr="003E5D08">
                                            <w:rPr>
                                              <w:rFonts w:asciiTheme="minorHAnsi" w:hAnsiTheme="minorHAnsi" w:cs="Verdana"/>
                                              <w:sz w:val="24"/>
                                              <w:szCs w:val="24"/>
                                            </w:rPr>
                                            <w:t>-</w:t>
                                          </w:r>
                                          <w:r w:rsidRPr="003E5D08">
                                            <w:rPr>
                                              <w:rFonts w:asciiTheme="minorHAnsi" w:hAnsiTheme="minorHAnsi" w:cs="Verdana"/>
                                              <w:sz w:val="24"/>
                                              <w:szCs w:val="24"/>
                                            </w:rPr>
                                            <w:t xml:space="preserve">чително техническото изпълнение на задачата и формалните процедури по неговото приемане. </w:t>
                                          </w:r>
                                        </w:p>
                                        <w:p w:rsidR="00E66B39" w:rsidRPr="003E5D08" w:rsidRDefault="00705F3A" w:rsidP="005E21A6">
                                          <w:pPr>
                                            <w:autoSpaceDE w:val="0"/>
                                            <w:autoSpaceDN w:val="0"/>
                                            <w:adjustRightInd w:val="0"/>
                                            <w:spacing w:after="0"/>
                                            <w:ind w:right="34"/>
                                            <w:jc w:val="both"/>
                                            <w:rPr>
                                              <w:rFonts w:asciiTheme="minorHAnsi" w:hAnsiTheme="minorHAnsi" w:cs="Times New Roman"/>
                                              <w:sz w:val="24"/>
                                              <w:szCs w:val="24"/>
                                            </w:rPr>
                                          </w:pPr>
                                          <w:r w:rsidRPr="003E5D08">
                                            <w:rPr>
                                              <w:rFonts w:asciiTheme="minorHAnsi" w:hAnsiTheme="minorHAnsi" w:cs="Verdana"/>
                                              <w:sz w:val="24"/>
                                              <w:szCs w:val="24"/>
                                            </w:rPr>
                                            <w:t>Документът е логично продължение на изводите и решение на проблемите, описани от доклада на междин</w:t>
                                          </w:r>
                                          <w:r w:rsidR="00D273E8" w:rsidRPr="003E5D08">
                                            <w:rPr>
                                              <w:rFonts w:asciiTheme="minorHAnsi" w:hAnsiTheme="minorHAnsi" w:cs="Verdana"/>
                                              <w:sz w:val="24"/>
                                              <w:szCs w:val="24"/>
                                            </w:rPr>
                                            <w:t xml:space="preserve">ната оценката. </w:t>
                                          </w:r>
                                        </w:p>
                                        <w:p w:rsidR="00E66B39" w:rsidRPr="003E5D08" w:rsidRDefault="00E66B39" w:rsidP="0067731F">
                                          <w:pPr>
                                            <w:autoSpaceDE w:val="0"/>
                                            <w:autoSpaceDN w:val="0"/>
                                            <w:adjustRightInd w:val="0"/>
                                            <w:spacing w:after="0"/>
                                            <w:ind w:right="495"/>
                                            <w:jc w:val="both"/>
                                            <w:rPr>
                                              <w:rFonts w:asciiTheme="minorHAnsi" w:hAnsiTheme="minorHAnsi" w:cs="Times New Roman"/>
                                              <w:sz w:val="24"/>
                                              <w:szCs w:val="24"/>
                                            </w:rPr>
                                          </w:pPr>
                                        </w:p>
                                        <w:p w:rsidR="005E21A6" w:rsidRPr="003E5D08" w:rsidRDefault="005E21A6" w:rsidP="0067731F">
                                          <w:pPr>
                                            <w:autoSpaceDE w:val="0"/>
                                            <w:autoSpaceDN w:val="0"/>
                                            <w:adjustRightInd w:val="0"/>
                                            <w:spacing w:after="0"/>
                                            <w:ind w:right="495"/>
                                            <w:jc w:val="both"/>
                                            <w:rPr>
                                              <w:rFonts w:asciiTheme="minorHAnsi" w:hAnsiTheme="minorHAnsi" w:cs="Times New Roman"/>
                                              <w:sz w:val="24"/>
                                              <w:szCs w:val="24"/>
                                            </w:rPr>
                                          </w:pPr>
                                        </w:p>
                                        <w:p w:rsidR="005E21A6" w:rsidRPr="003E5D08" w:rsidRDefault="005E21A6" w:rsidP="0067731F">
                                          <w:pPr>
                                            <w:autoSpaceDE w:val="0"/>
                                            <w:autoSpaceDN w:val="0"/>
                                            <w:adjustRightInd w:val="0"/>
                                            <w:spacing w:after="0"/>
                                            <w:ind w:right="495"/>
                                            <w:jc w:val="both"/>
                                            <w:rPr>
                                              <w:rFonts w:asciiTheme="minorHAnsi" w:hAnsiTheme="minorHAnsi" w:cs="Times New Roman"/>
                                              <w:sz w:val="24"/>
                                              <w:szCs w:val="24"/>
                                            </w:rPr>
                                          </w:pPr>
                                        </w:p>
                                        <w:p w:rsidR="005E21A6" w:rsidRPr="003E5D08" w:rsidRDefault="005E21A6" w:rsidP="0067731F">
                                          <w:pPr>
                                            <w:autoSpaceDE w:val="0"/>
                                            <w:autoSpaceDN w:val="0"/>
                                            <w:adjustRightInd w:val="0"/>
                                            <w:spacing w:after="0"/>
                                            <w:ind w:right="495"/>
                                            <w:jc w:val="both"/>
                                            <w:rPr>
                                              <w:rFonts w:asciiTheme="minorHAnsi" w:hAnsiTheme="minorHAnsi" w:cs="Times New Roman"/>
                                              <w:sz w:val="24"/>
                                              <w:szCs w:val="24"/>
                                            </w:rPr>
                                          </w:pPr>
                                        </w:p>
                                        <w:p w:rsidR="005E21A6" w:rsidRPr="003E5D08" w:rsidRDefault="005E21A6" w:rsidP="0067731F">
                                          <w:pPr>
                                            <w:autoSpaceDE w:val="0"/>
                                            <w:autoSpaceDN w:val="0"/>
                                            <w:adjustRightInd w:val="0"/>
                                            <w:spacing w:after="0"/>
                                            <w:ind w:right="495"/>
                                            <w:jc w:val="both"/>
                                            <w:rPr>
                                              <w:rFonts w:asciiTheme="minorHAnsi" w:hAnsiTheme="minorHAnsi" w:cs="Times New Roman"/>
                                              <w:sz w:val="24"/>
                                              <w:szCs w:val="24"/>
                                            </w:rPr>
                                          </w:pPr>
                                        </w:p>
                                        <w:p w:rsidR="005E21A6" w:rsidRPr="003E5D08" w:rsidRDefault="005E21A6" w:rsidP="0067731F">
                                          <w:pPr>
                                            <w:autoSpaceDE w:val="0"/>
                                            <w:autoSpaceDN w:val="0"/>
                                            <w:adjustRightInd w:val="0"/>
                                            <w:spacing w:after="0"/>
                                            <w:ind w:right="495"/>
                                            <w:jc w:val="both"/>
                                            <w:rPr>
                                              <w:rFonts w:asciiTheme="minorHAnsi" w:hAnsiTheme="minorHAnsi" w:cs="Times New Roman"/>
                                              <w:sz w:val="24"/>
                                              <w:szCs w:val="24"/>
                                            </w:rPr>
                                          </w:pPr>
                                        </w:p>
                                        <w:p w:rsidR="005E21A6" w:rsidRPr="003E5D08" w:rsidRDefault="005E21A6" w:rsidP="0067731F">
                                          <w:pPr>
                                            <w:autoSpaceDE w:val="0"/>
                                            <w:autoSpaceDN w:val="0"/>
                                            <w:adjustRightInd w:val="0"/>
                                            <w:spacing w:after="0"/>
                                            <w:ind w:right="495"/>
                                            <w:jc w:val="both"/>
                                            <w:rPr>
                                              <w:rFonts w:asciiTheme="minorHAnsi" w:hAnsiTheme="minorHAnsi" w:cs="Times New Roman"/>
                                              <w:sz w:val="24"/>
                                              <w:szCs w:val="24"/>
                                            </w:rPr>
                                          </w:pPr>
                                        </w:p>
                                        <w:p w:rsidR="005E21A6" w:rsidRPr="003E5D08" w:rsidRDefault="005E21A6" w:rsidP="0067731F">
                                          <w:pPr>
                                            <w:autoSpaceDE w:val="0"/>
                                            <w:autoSpaceDN w:val="0"/>
                                            <w:adjustRightInd w:val="0"/>
                                            <w:spacing w:after="0"/>
                                            <w:ind w:right="495"/>
                                            <w:jc w:val="both"/>
                                            <w:rPr>
                                              <w:rFonts w:asciiTheme="minorHAnsi" w:hAnsiTheme="minorHAnsi" w:cs="Times New Roman"/>
                                              <w:sz w:val="24"/>
                                              <w:szCs w:val="24"/>
                                            </w:rPr>
                                          </w:pPr>
                                        </w:p>
                                        <w:p w:rsidR="005E21A6" w:rsidRPr="003E5D08" w:rsidRDefault="005E21A6" w:rsidP="0067731F">
                                          <w:pPr>
                                            <w:autoSpaceDE w:val="0"/>
                                            <w:autoSpaceDN w:val="0"/>
                                            <w:adjustRightInd w:val="0"/>
                                            <w:spacing w:after="0"/>
                                            <w:ind w:right="495"/>
                                            <w:jc w:val="both"/>
                                            <w:rPr>
                                              <w:rFonts w:asciiTheme="minorHAnsi" w:hAnsiTheme="minorHAnsi" w:cs="Times New Roman"/>
                                              <w:sz w:val="24"/>
                                              <w:szCs w:val="24"/>
                                            </w:rPr>
                                          </w:pPr>
                                        </w:p>
                                        <w:p w:rsidR="005E21A6" w:rsidRPr="003E5D08" w:rsidRDefault="005E21A6" w:rsidP="0067731F">
                                          <w:pPr>
                                            <w:autoSpaceDE w:val="0"/>
                                            <w:autoSpaceDN w:val="0"/>
                                            <w:adjustRightInd w:val="0"/>
                                            <w:spacing w:after="0"/>
                                            <w:ind w:right="495"/>
                                            <w:jc w:val="both"/>
                                            <w:rPr>
                                              <w:rFonts w:asciiTheme="minorHAnsi" w:hAnsiTheme="minorHAnsi" w:cs="Times New Roman"/>
                                              <w:sz w:val="24"/>
                                              <w:szCs w:val="24"/>
                                            </w:rPr>
                                          </w:pPr>
                                        </w:p>
                                        <w:p w:rsidR="005E21A6" w:rsidRPr="003E5D08" w:rsidRDefault="005E21A6" w:rsidP="0067731F">
                                          <w:pPr>
                                            <w:autoSpaceDE w:val="0"/>
                                            <w:autoSpaceDN w:val="0"/>
                                            <w:adjustRightInd w:val="0"/>
                                            <w:spacing w:after="0"/>
                                            <w:ind w:right="495"/>
                                            <w:jc w:val="both"/>
                                            <w:rPr>
                                              <w:rFonts w:asciiTheme="minorHAnsi" w:hAnsiTheme="minorHAnsi" w:cs="Times New Roman"/>
                                              <w:sz w:val="24"/>
                                              <w:szCs w:val="24"/>
                                            </w:rPr>
                                          </w:pPr>
                                        </w:p>
                                        <w:p w:rsidR="005E21A6" w:rsidRPr="003E5D08" w:rsidRDefault="005E21A6" w:rsidP="0067731F">
                                          <w:pPr>
                                            <w:autoSpaceDE w:val="0"/>
                                            <w:autoSpaceDN w:val="0"/>
                                            <w:adjustRightInd w:val="0"/>
                                            <w:spacing w:after="0"/>
                                            <w:ind w:right="495"/>
                                            <w:jc w:val="both"/>
                                            <w:rPr>
                                              <w:rFonts w:asciiTheme="minorHAnsi" w:hAnsiTheme="minorHAnsi" w:cs="Times New Roman"/>
                                              <w:sz w:val="24"/>
                                              <w:szCs w:val="24"/>
                                            </w:rPr>
                                          </w:pPr>
                                        </w:p>
                                        <w:p w:rsidR="005E21A6" w:rsidRPr="003E5D08" w:rsidRDefault="005E21A6" w:rsidP="0067731F">
                                          <w:pPr>
                                            <w:autoSpaceDE w:val="0"/>
                                            <w:autoSpaceDN w:val="0"/>
                                            <w:adjustRightInd w:val="0"/>
                                            <w:spacing w:after="0"/>
                                            <w:ind w:right="495"/>
                                            <w:jc w:val="both"/>
                                            <w:rPr>
                                              <w:rFonts w:asciiTheme="minorHAnsi" w:hAnsiTheme="minorHAnsi" w:cs="Times New Roman"/>
                                              <w:sz w:val="24"/>
                                              <w:szCs w:val="24"/>
                                            </w:rPr>
                                          </w:pPr>
                                        </w:p>
                                        <w:p w:rsidR="005E21A6" w:rsidRPr="003E5D08" w:rsidRDefault="005E21A6" w:rsidP="0067731F">
                                          <w:pPr>
                                            <w:autoSpaceDE w:val="0"/>
                                            <w:autoSpaceDN w:val="0"/>
                                            <w:adjustRightInd w:val="0"/>
                                            <w:spacing w:after="0"/>
                                            <w:ind w:right="495"/>
                                            <w:jc w:val="both"/>
                                            <w:rPr>
                                              <w:rFonts w:asciiTheme="minorHAnsi" w:hAnsiTheme="minorHAnsi" w:cs="Times New Roman"/>
                                              <w:sz w:val="24"/>
                                              <w:szCs w:val="24"/>
                                            </w:rPr>
                                          </w:pPr>
                                        </w:p>
                                        <w:p w:rsidR="005E21A6" w:rsidRPr="003E5D08" w:rsidRDefault="005E21A6" w:rsidP="0067731F">
                                          <w:pPr>
                                            <w:autoSpaceDE w:val="0"/>
                                            <w:autoSpaceDN w:val="0"/>
                                            <w:adjustRightInd w:val="0"/>
                                            <w:spacing w:after="0"/>
                                            <w:ind w:right="495"/>
                                            <w:jc w:val="both"/>
                                            <w:rPr>
                                              <w:rFonts w:asciiTheme="minorHAnsi" w:hAnsiTheme="minorHAnsi" w:cs="Times New Roman"/>
                                              <w:sz w:val="24"/>
                                              <w:szCs w:val="24"/>
                                            </w:rPr>
                                          </w:pPr>
                                        </w:p>
                                        <w:p w:rsidR="005E21A6" w:rsidRPr="003E5D08" w:rsidRDefault="005E21A6" w:rsidP="0067731F">
                                          <w:pPr>
                                            <w:autoSpaceDE w:val="0"/>
                                            <w:autoSpaceDN w:val="0"/>
                                            <w:adjustRightInd w:val="0"/>
                                            <w:spacing w:after="0"/>
                                            <w:ind w:right="495"/>
                                            <w:jc w:val="both"/>
                                            <w:rPr>
                                              <w:rFonts w:asciiTheme="minorHAnsi" w:hAnsiTheme="minorHAnsi" w:cs="Times New Roman"/>
                                              <w:sz w:val="24"/>
                                              <w:szCs w:val="24"/>
                                            </w:rPr>
                                          </w:pPr>
                                        </w:p>
                                        <w:p w:rsidR="005E21A6" w:rsidRPr="003E5D08" w:rsidRDefault="005E21A6" w:rsidP="0067731F">
                                          <w:pPr>
                                            <w:autoSpaceDE w:val="0"/>
                                            <w:autoSpaceDN w:val="0"/>
                                            <w:adjustRightInd w:val="0"/>
                                            <w:spacing w:after="0"/>
                                            <w:ind w:right="495"/>
                                            <w:jc w:val="both"/>
                                            <w:rPr>
                                              <w:rFonts w:asciiTheme="minorHAnsi" w:hAnsiTheme="minorHAnsi" w:cs="Times New Roman"/>
                                              <w:sz w:val="24"/>
                                              <w:szCs w:val="24"/>
                                            </w:rPr>
                                          </w:pPr>
                                        </w:p>
                                        <w:p w:rsidR="005E21A6" w:rsidRPr="003E5D08" w:rsidRDefault="005E21A6" w:rsidP="0067731F">
                                          <w:pPr>
                                            <w:autoSpaceDE w:val="0"/>
                                            <w:autoSpaceDN w:val="0"/>
                                            <w:adjustRightInd w:val="0"/>
                                            <w:spacing w:after="0"/>
                                            <w:ind w:right="495"/>
                                            <w:jc w:val="both"/>
                                            <w:rPr>
                                              <w:rFonts w:asciiTheme="minorHAnsi" w:hAnsiTheme="minorHAnsi" w:cs="Times New Roman"/>
                                              <w:sz w:val="24"/>
                                              <w:szCs w:val="24"/>
                                            </w:rPr>
                                          </w:pPr>
                                        </w:p>
                                        <w:p w:rsidR="005E21A6" w:rsidRPr="003E5D08" w:rsidRDefault="005E21A6" w:rsidP="0067731F">
                                          <w:pPr>
                                            <w:autoSpaceDE w:val="0"/>
                                            <w:autoSpaceDN w:val="0"/>
                                            <w:adjustRightInd w:val="0"/>
                                            <w:spacing w:after="0"/>
                                            <w:ind w:right="495"/>
                                            <w:jc w:val="both"/>
                                            <w:rPr>
                                              <w:rFonts w:asciiTheme="minorHAnsi" w:hAnsiTheme="minorHAnsi" w:cs="Times New Roman"/>
                                              <w:sz w:val="24"/>
                                              <w:szCs w:val="24"/>
                                            </w:rPr>
                                          </w:pPr>
                                        </w:p>
                                        <w:p w:rsidR="005E21A6" w:rsidRPr="003E5D08" w:rsidRDefault="005E21A6" w:rsidP="0067731F">
                                          <w:pPr>
                                            <w:autoSpaceDE w:val="0"/>
                                            <w:autoSpaceDN w:val="0"/>
                                            <w:adjustRightInd w:val="0"/>
                                            <w:spacing w:after="0"/>
                                            <w:ind w:right="495"/>
                                            <w:jc w:val="both"/>
                                            <w:rPr>
                                              <w:rFonts w:asciiTheme="minorHAnsi" w:hAnsiTheme="minorHAnsi" w:cs="Times New Roman"/>
                                              <w:sz w:val="24"/>
                                              <w:szCs w:val="24"/>
                                            </w:rPr>
                                          </w:pPr>
                                        </w:p>
                                        <w:p w:rsidR="005E21A6" w:rsidRPr="003E5D08" w:rsidRDefault="005E21A6" w:rsidP="0067731F">
                                          <w:pPr>
                                            <w:autoSpaceDE w:val="0"/>
                                            <w:autoSpaceDN w:val="0"/>
                                            <w:adjustRightInd w:val="0"/>
                                            <w:spacing w:after="0"/>
                                            <w:ind w:right="495"/>
                                            <w:jc w:val="both"/>
                                            <w:rPr>
                                              <w:rFonts w:asciiTheme="minorHAnsi" w:hAnsiTheme="minorHAnsi" w:cs="Times New Roman"/>
                                              <w:sz w:val="24"/>
                                              <w:szCs w:val="24"/>
                                            </w:rPr>
                                          </w:pPr>
                                        </w:p>
                                        <w:p w:rsidR="005E21A6" w:rsidRPr="003E5D08" w:rsidRDefault="005E21A6" w:rsidP="0067731F">
                                          <w:pPr>
                                            <w:autoSpaceDE w:val="0"/>
                                            <w:autoSpaceDN w:val="0"/>
                                            <w:adjustRightInd w:val="0"/>
                                            <w:spacing w:after="0"/>
                                            <w:ind w:right="495"/>
                                            <w:jc w:val="both"/>
                                            <w:rPr>
                                              <w:rFonts w:asciiTheme="minorHAnsi" w:hAnsiTheme="minorHAnsi" w:cs="Times New Roman"/>
                                              <w:sz w:val="24"/>
                                              <w:szCs w:val="24"/>
                                            </w:rPr>
                                          </w:pPr>
                                        </w:p>
                                        <w:p w:rsidR="005E21A6" w:rsidRPr="003E5D08" w:rsidRDefault="005E21A6" w:rsidP="0067731F">
                                          <w:pPr>
                                            <w:autoSpaceDE w:val="0"/>
                                            <w:autoSpaceDN w:val="0"/>
                                            <w:adjustRightInd w:val="0"/>
                                            <w:spacing w:after="0"/>
                                            <w:ind w:right="495"/>
                                            <w:jc w:val="both"/>
                                            <w:rPr>
                                              <w:rFonts w:asciiTheme="minorHAnsi" w:hAnsiTheme="minorHAnsi" w:cs="Times New Roman"/>
                                              <w:sz w:val="24"/>
                                              <w:szCs w:val="24"/>
                                            </w:rPr>
                                          </w:pPr>
                                        </w:p>
                                        <w:p w:rsidR="005E21A6" w:rsidRPr="003E5D08" w:rsidRDefault="005E21A6" w:rsidP="0067731F">
                                          <w:pPr>
                                            <w:autoSpaceDE w:val="0"/>
                                            <w:autoSpaceDN w:val="0"/>
                                            <w:adjustRightInd w:val="0"/>
                                            <w:spacing w:after="0"/>
                                            <w:ind w:right="495"/>
                                            <w:jc w:val="both"/>
                                            <w:rPr>
                                              <w:rFonts w:asciiTheme="minorHAnsi" w:hAnsiTheme="minorHAnsi" w:cs="Times New Roman"/>
                                              <w:sz w:val="24"/>
                                              <w:szCs w:val="24"/>
                                            </w:rPr>
                                          </w:pPr>
                                        </w:p>
                                        <w:p w:rsidR="005E21A6" w:rsidRPr="003E5D08" w:rsidRDefault="005E21A6" w:rsidP="0067731F">
                                          <w:pPr>
                                            <w:autoSpaceDE w:val="0"/>
                                            <w:autoSpaceDN w:val="0"/>
                                            <w:adjustRightInd w:val="0"/>
                                            <w:spacing w:after="0"/>
                                            <w:ind w:right="495"/>
                                            <w:jc w:val="both"/>
                                            <w:rPr>
                                              <w:rFonts w:asciiTheme="minorHAnsi" w:hAnsiTheme="minorHAnsi" w:cs="Times New Roman"/>
                                              <w:sz w:val="24"/>
                                              <w:szCs w:val="24"/>
                                            </w:rPr>
                                          </w:pPr>
                                        </w:p>
                                        <w:p w:rsidR="005E21A6" w:rsidRPr="003E5D08" w:rsidRDefault="005E21A6" w:rsidP="0067731F">
                                          <w:pPr>
                                            <w:autoSpaceDE w:val="0"/>
                                            <w:autoSpaceDN w:val="0"/>
                                            <w:adjustRightInd w:val="0"/>
                                            <w:spacing w:after="0"/>
                                            <w:ind w:right="495"/>
                                            <w:jc w:val="both"/>
                                            <w:rPr>
                                              <w:rFonts w:asciiTheme="minorHAnsi" w:hAnsiTheme="minorHAnsi" w:cs="Times New Roman"/>
                                              <w:sz w:val="24"/>
                                              <w:szCs w:val="24"/>
                                            </w:rPr>
                                          </w:pPr>
                                        </w:p>
                                        <w:p w:rsidR="005E21A6" w:rsidRPr="003E5D08" w:rsidRDefault="005E21A6" w:rsidP="0067731F">
                                          <w:pPr>
                                            <w:autoSpaceDE w:val="0"/>
                                            <w:autoSpaceDN w:val="0"/>
                                            <w:adjustRightInd w:val="0"/>
                                            <w:spacing w:after="0"/>
                                            <w:ind w:right="495"/>
                                            <w:jc w:val="both"/>
                                            <w:rPr>
                                              <w:rFonts w:asciiTheme="minorHAnsi" w:hAnsiTheme="minorHAnsi" w:cs="Times New Roman"/>
                                              <w:sz w:val="24"/>
                                              <w:szCs w:val="24"/>
                                            </w:rPr>
                                          </w:pPr>
                                        </w:p>
                                        <w:p w:rsidR="005E21A6" w:rsidRPr="003E5D08" w:rsidRDefault="005E21A6" w:rsidP="0067731F">
                                          <w:pPr>
                                            <w:autoSpaceDE w:val="0"/>
                                            <w:autoSpaceDN w:val="0"/>
                                            <w:adjustRightInd w:val="0"/>
                                            <w:spacing w:after="0"/>
                                            <w:ind w:right="495"/>
                                            <w:jc w:val="both"/>
                                            <w:rPr>
                                              <w:rFonts w:asciiTheme="minorHAnsi" w:hAnsiTheme="minorHAnsi" w:cs="Times New Roman"/>
                                              <w:sz w:val="24"/>
                                              <w:szCs w:val="24"/>
                                            </w:rPr>
                                          </w:pPr>
                                        </w:p>
                                        <w:p w:rsidR="005E21A6" w:rsidRPr="003E5D08" w:rsidRDefault="005E21A6" w:rsidP="0067731F">
                                          <w:pPr>
                                            <w:autoSpaceDE w:val="0"/>
                                            <w:autoSpaceDN w:val="0"/>
                                            <w:adjustRightInd w:val="0"/>
                                            <w:spacing w:after="0"/>
                                            <w:ind w:right="495"/>
                                            <w:jc w:val="both"/>
                                            <w:rPr>
                                              <w:rFonts w:asciiTheme="minorHAnsi" w:hAnsiTheme="minorHAnsi" w:cs="Times New Roman"/>
                                              <w:sz w:val="24"/>
                                              <w:szCs w:val="24"/>
                                            </w:rPr>
                                          </w:pPr>
                                        </w:p>
                                        <w:p w:rsidR="005E21A6" w:rsidRPr="003E5D08" w:rsidRDefault="005E21A6" w:rsidP="0067731F">
                                          <w:pPr>
                                            <w:autoSpaceDE w:val="0"/>
                                            <w:autoSpaceDN w:val="0"/>
                                            <w:adjustRightInd w:val="0"/>
                                            <w:spacing w:after="0"/>
                                            <w:ind w:right="495"/>
                                            <w:jc w:val="both"/>
                                            <w:rPr>
                                              <w:rFonts w:asciiTheme="minorHAnsi" w:hAnsiTheme="minorHAnsi" w:cs="Times New Roman"/>
                                              <w:sz w:val="24"/>
                                              <w:szCs w:val="24"/>
                                            </w:rPr>
                                          </w:pPr>
                                        </w:p>
                                        <w:p w:rsidR="005E21A6" w:rsidRPr="003E5D08" w:rsidRDefault="005E21A6" w:rsidP="0067731F">
                                          <w:pPr>
                                            <w:autoSpaceDE w:val="0"/>
                                            <w:autoSpaceDN w:val="0"/>
                                            <w:adjustRightInd w:val="0"/>
                                            <w:spacing w:after="0"/>
                                            <w:ind w:right="495"/>
                                            <w:jc w:val="both"/>
                                            <w:rPr>
                                              <w:rFonts w:asciiTheme="minorHAnsi" w:hAnsiTheme="minorHAnsi" w:cs="Times New Roman"/>
                                              <w:sz w:val="24"/>
                                              <w:szCs w:val="24"/>
                                            </w:rPr>
                                          </w:pPr>
                                        </w:p>
                                        <w:p w:rsidR="005E21A6" w:rsidRPr="003E5D08" w:rsidRDefault="005E21A6" w:rsidP="0067731F">
                                          <w:pPr>
                                            <w:autoSpaceDE w:val="0"/>
                                            <w:autoSpaceDN w:val="0"/>
                                            <w:adjustRightInd w:val="0"/>
                                            <w:spacing w:after="0"/>
                                            <w:ind w:right="495"/>
                                            <w:jc w:val="both"/>
                                            <w:rPr>
                                              <w:rFonts w:asciiTheme="minorHAnsi" w:hAnsiTheme="minorHAnsi" w:cs="Times New Roman"/>
                                              <w:sz w:val="24"/>
                                              <w:szCs w:val="24"/>
                                            </w:rPr>
                                          </w:pPr>
                                        </w:p>
                                        <w:p w:rsidR="005E21A6" w:rsidRPr="003E5D08" w:rsidRDefault="005E21A6" w:rsidP="0067731F">
                                          <w:pPr>
                                            <w:autoSpaceDE w:val="0"/>
                                            <w:autoSpaceDN w:val="0"/>
                                            <w:adjustRightInd w:val="0"/>
                                            <w:spacing w:after="0"/>
                                            <w:ind w:right="495"/>
                                            <w:jc w:val="both"/>
                                            <w:rPr>
                                              <w:rFonts w:asciiTheme="minorHAnsi" w:hAnsiTheme="minorHAnsi" w:cs="Times New Roman"/>
                                              <w:sz w:val="24"/>
                                              <w:szCs w:val="24"/>
                                            </w:rPr>
                                          </w:pPr>
                                        </w:p>
                                        <w:p w:rsidR="008B6B96" w:rsidRPr="003E5D08" w:rsidRDefault="000D2DF5" w:rsidP="005E21A6">
                                          <w:pPr>
                                            <w:shd w:val="clear" w:color="auto" w:fill="D6E3BC" w:themeFill="accent3" w:themeFillTint="66"/>
                                            <w:autoSpaceDE w:val="0"/>
                                            <w:autoSpaceDN w:val="0"/>
                                            <w:adjustRightInd w:val="0"/>
                                            <w:spacing w:after="0"/>
                                            <w:ind w:right="34"/>
                                            <w:jc w:val="both"/>
                                            <w:rPr>
                                              <w:rFonts w:asciiTheme="minorHAnsi" w:hAnsiTheme="minorHAnsi" w:cs="Times New Roman"/>
                                              <w:b/>
                                              <w:i/>
                                              <w:sz w:val="28"/>
                                              <w:szCs w:val="28"/>
                                            </w:rPr>
                                          </w:pPr>
                                          <w:r w:rsidRPr="003E5D08">
                                            <w:rPr>
                                              <w:rFonts w:asciiTheme="minorHAnsi" w:hAnsiTheme="minorHAnsi" w:cs="Times New Roman"/>
                                              <w:b/>
                                              <w:i/>
                                              <w:sz w:val="28"/>
                                              <w:szCs w:val="28"/>
                                            </w:rPr>
                                            <w:t>13</w:t>
                                          </w:r>
                                          <w:r w:rsidR="00AC1855" w:rsidRPr="003E5D08">
                                            <w:rPr>
                                              <w:rFonts w:asciiTheme="minorHAnsi" w:hAnsiTheme="minorHAnsi" w:cs="Times New Roman"/>
                                              <w:b/>
                                              <w:i/>
                                              <w:sz w:val="28"/>
                                              <w:szCs w:val="28"/>
                                            </w:rPr>
                                            <w:t>. ЗАКЛЮЧЕНИЕ</w:t>
                                          </w:r>
                                        </w:p>
                                        <w:p w:rsidR="007006B1" w:rsidRPr="003E5D08" w:rsidRDefault="007006B1" w:rsidP="005E21A6">
                                          <w:pPr>
                                            <w:spacing w:after="0"/>
                                            <w:ind w:right="34"/>
                                            <w:jc w:val="both"/>
                                            <w:rPr>
                                              <w:rFonts w:asciiTheme="minorHAnsi" w:eastAsia="TimesNewRomanOOEnc" w:hAnsiTheme="minorHAnsi"/>
                                              <w:sz w:val="24"/>
                                              <w:szCs w:val="24"/>
                                            </w:rPr>
                                          </w:pPr>
                                          <w:r w:rsidRPr="003E5D08">
                                            <w:rPr>
                                              <w:rFonts w:asciiTheme="minorHAnsi" w:eastAsia="TimesNewRomanOOEnc" w:hAnsiTheme="minorHAnsi"/>
                                              <w:sz w:val="24"/>
                                              <w:szCs w:val="24"/>
                                            </w:rPr>
                                            <w:lastRenderedPageBreak/>
                                            <w:t xml:space="preserve">       Плана за интегрирано развитие на община </w:t>
                                          </w:r>
                                          <w:r w:rsidRPr="003E5D08">
                                            <w:rPr>
                                              <w:sz w:val="24"/>
                                              <w:szCs w:val="24"/>
                                            </w:rPr>
                                            <w:t>Гурково</w:t>
                                          </w:r>
                                          <w:r w:rsidRPr="003E5D08">
                                            <w:rPr>
                                              <w:rFonts w:asciiTheme="minorHAnsi" w:eastAsia="TimesNewRomanOOEnc" w:hAnsiTheme="minorHAnsi"/>
                                              <w:sz w:val="24"/>
                                              <w:szCs w:val="24"/>
                                            </w:rPr>
                                            <w:t xml:space="preserve"> за периода 2021-2027 г. </w:t>
                                          </w:r>
                                          <w:r w:rsidR="00FD7FE7" w:rsidRPr="003E5D08">
                                            <w:rPr>
                                              <w:rFonts w:asciiTheme="minorHAnsi" w:eastAsia="TimesNewRomanOOEnc" w:hAnsiTheme="minorHAnsi"/>
                                              <w:sz w:val="24"/>
                                              <w:szCs w:val="24"/>
                                            </w:rPr>
                                            <w:t>е разра</w:t>
                                          </w:r>
                                          <w:r w:rsidRPr="003E5D08">
                                            <w:rPr>
                                              <w:rFonts w:asciiTheme="minorHAnsi" w:eastAsia="TimesNewRomanOOEnc" w:hAnsiTheme="minorHAnsi"/>
                                              <w:sz w:val="24"/>
                                              <w:szCs w:val="24"/>
                                            </w:rPr>
                                            <w:t>ботен съгласно препоръките, изведени в Методически указания за разработване и</w:t>
                                          </w:r>
                                          <w:r w:rsidRPr="003E5D08">
                                            <w:rPr>
                                              <w:rFonts w:asciiTheme="minorHAnsi" w:eastAsia="TimesNewRomanOOEnc" w:hAnsiTheme="minorHAnsi" w:cs="TimesNewRomanOOEnc"/>
                                              <w:sz w:val="24"/>
                                              <w:szCs w:val="24"/>
                                            </w:rPr>
                                            <w:t>прилагане на планове за интегрирано развитие на община (ПИРО) за периода</w:t>
                                          </w:r>
                                          <w:r w:rsidRPr="003E5D08">
                                            <w:rPr>
                                              <w:rFonts w:eastAsia="TimesNewRomanOOEnc" w:cs="TimesNewRomanOOEnc"/>
                                              <w:sz w:val="24"/>
                                              <w:szCs w:val="24"/>
                                            </w:rPr>
                                            <w:t xml:space="preserve"> 2021-2027 </w:t>
                                          </w:r>
                                          <w:r w:rsidRPr="003E5D08">
                                            <w:rPr>
                                              <w:rFonts w:asciiTheme="minorHAnsi" w:eastAsia="TimesNewRomanOOEnc" w:hAnsiTheme="minorHAnsi" w:cs="TimesNewRomanOOEnc"/>
                                              <w:sz w:val="24"/>
                                              <w:szCs w:val="24"/>
                                            </w:rPr>
                                            <w:t xml:space="preserve">г.,Интегрирана териториална стратегия за развитие на </w:t>
                                          </w:r>
                                          <w:r w:rsidRPr="003E5D08">
                                            <w:rPr>
                                              <w:rFonts w:eastAsia="TimesNewRomanOOEnc" w:cs="TimesNewRomanOOEnc"/>
                                              <w:sz w:val="24"/>
                                              <w:szCs w:val="24"/>
                                            </w:rPr>
                                            <w:t>Югоиз</w:t>
                                          </w:r>
                                          <w:r w:rsidR="005E21A6" w:rsidRPr="003E5D08">
                                            <w:rPr>
                                              <w:rFonts w:eastAsia="TimesNewRomanOOEnc" w:cs="TimesNewRomanOOEnc"/>
                                              <w:sz w:val="24"/>
                                              <w:szCs w:val="24"/>
                                            </w:rPr>
                                            <w:t>-</w:t>
                                          </w:r>
                                          <w:r w:rsidRPr="003E5D08">
                                            <w:rPr>
                                              <w:rFonts w:eastAsia="TimesNewRomanOOEnc" w:cs="TimesNewRomanOOEnc"/>
                                              <w:sz w:val="24"/>
                                              <w:szCs w:val="24"/>
                                            </w:rPr>
                                            <w:t>точен регион</w:t>
                                          </w:r>
                                          <w:r w:rsidRPr="003E5D08">
                                            <w:rPr>
                                              <w:rFonts w:asciiTheme="minorHAnsi" w:eastAsia="TimesNewRomanOOEnc" w:hAnsiTheme="minorHAnsi" w:cs="TimesNewRomanOOEnc"/>
                                              <w:sz w:val="24"/>
                                              <w:szCs w:val="24"/>
                                            </w:rPr>
                                            <w:t xml:space="preserve"> за периода 2021-2027,Национална програма за развитие България 2030:</w:t>
                                          </w:r>
                                        </w:p>
                                        <w:p w:rsidR="007006B1" w:rsidRPr="003E5D08" w:rsidRDefault="007006B1" w:rsidP="00B15383">
                                          <w:pPr>
                                            <w:pStyle w:val="a4"/>
                                            <w:numPr>
                                              <w:ilvl w:val="0"/>
                                              <w:numId w:val="67"/>
                                            </w:numPr>
                                            <w:autoSpaceDE w:val="0"/>
                                            <w:autoSpaceDN w:val="0"/>
                                            <w:adjustRightInd w:val="0"/>
                                            <w:spacing w:after="0"/>
                                            <w:ind w:left="0" w:right="34" w:firstLine="360"/>
                                            <w:contextualSpacing/>
                                            <w:jc w:val="both"/>
                                            <w:rPr>
                                              <w:rFonts w:eastAsia="TimesNewRomanOOEnc" w:cs="TimesNewRomanOOEnc"/>
                                              <w:sz w:val="24"/>
                                              <w:szCs w:val="24"/>
                                            </w:rPr>
                                          </w:pPr>
                                          <w:r w:rsidRPr="003E5D08">
                                            <w:rPr>
                                              <w:rFonts w:eastAsia="TimesNewRomanOOEnc" w:cs="TimesNewRomanOOEnc"/>
                                              <w:sz w:val="24"/>
                                              <w:szCs w:val="24"/>
                                            </w:rPr>
                                            <w:t>Спазена е общата структура за изготвяне на анализ за икономическото и со</w:t>
                                          </w:r>
                                          <w:r w:rsidR="00692CE9" w:rsidRPr="003E5D08">
                                            <w:rPr>
                                              <w:rFonts w:eastAsia="TimesNewRomanOOEnc" w:cs="TimesNewRomanOOEnc"/>
                                              <w:sz w:val="24"/>
                                              <w:szCs w:val="24"/>
                                            </w:rPr>
                                            <w:t>-</w:t>
                                          </w:r>
                                          <w:r w:rsidRPr="003E5D08">
                                            <w:rPr>
                                              <w:rFonts w:eastAsia="TimesNewRomanOOEnc" w:cs="TimesNewRomanOOEnc"/>
                                              <w:sz w:val="24"/>
                                              <w:szCs w:val="24"/>
                                            </w:rPr>
                                            <w:t>циално развитие;</w:t>
                                          </w:r>
                                        </w:p>
                                        <w:p w:rsidR="007006B1" w:rsidRPr="003E5D08" w:rsidRDefault="007006B1" w:rsidP="00B15383">
                                          <w:pPr>
                                            <w:pStyle w:val="a4"/>
                                            <w:numPr>
                                              <w:ilvl w:val="0"/>
                                              <w:numId w:val="67"/>
                                            </w:numPr>
                                            <w:autoSpaceDE w:val="0"/>
                                            <w:autoSpaceDN w:val="0"/>
                                            <w:adjustRightInd w:val="0"/>
                                            <w:spacing w:after="0"/>
                                            <w:ind w:left="0" w:right="34" w:firstLine="360"/>
                                            <w:contextualSpacing/>
                                            <w:jc w:val="both"/>
                                            <w:rPr>
                                              <w:rFonts w:eastAsia="TimesNewRomanOOEnc" w:cs="TimesNewRomanOOEnc"/>
                                              <w:sz w:val="24"/>
                                              <w:szCs w:val="24"/>
                                            </w:rPr>
                                          </w:pPr>
                                          <w:r w:rsidRPr="003E5D08">
                                            <w:rPr>
                                              <w:rFonts w:eastAsia="TimesNewRomanOOEnc" w:cs="TimesNewRomanOOEnc"/>
                                              <w:sz w:val="24"/>
                                              <w:szCs w:val="24"/>
                                            </w:rPr>
                                            <w:t>SWOT-анализът съответства напълно на анализа на икономическото и социал</w:t>
                                          </w:r>
                                          <w:r w:rsidR="00692CE9" w:rsidRPr="003E5D08">
                                            <w:rPr>
                                              <w:rFonts w:eastAsia="TimesNewRomanOOEnc" w:cs="TimesNewRomanOOEnc"/>
                                              <w:sz w:val="24"/>
                                              <w:szCs w:val="24"/>
                                            </w:rPr>
                                            <w:t>-</w:t>
                                          </w:r>
                                          <w:r w:rsidRPr="003E5D08">
                                            <w:rPr>
                                              <w:rFonts w:eastAsia="TimesNewRomanOOEnc" w:cs="TimesNewRomanOOEnc"/>
                                              <w:sz w:val="24"/>
                                              <w:szCs w:val="24"/>
                                            </w:rPr>
                                            <w:t>ното развитие и приложената стратегическа рамка;</w:t>
                                          </w:r>
                                        </w:p>
                                        <w:p w:rsidR="007006B1" w:rsidRPr="003E5D08" w:rsidRDefault="007006B1" w:rsidP="00B15383">
                                          <w:pPr>
                                            <w:pStyle w:val="a4"/>
                                            <w:numPr>
                                              <w:ilvl w:val="0"/>
                                              <w:numId w:val="67"/>
                                            </w:numPr>
                                            <w:autoSpaceDE w:val="0"/>
                                            <w:autoSpaceDN w:val="0"/>
                                            <w:adjustRightInd w:val="0"/>
                                            <w:spacing w:after="0"/>
                                            <w:ind w:left="0" w:right="34" w:firstLine="360"/>
                                            <w:contextualSpacing/>
                                            <w:jc w:val="both"/>
                                            <w:rPr>
                                              <w:rFonts w:eastAsia="TimesNewRomanOOEnc" w:cs="TimesNewRomanOOEnc"/>
                                              <w:sz w:val="24"/>
                                              <w:szCs w:val="24"/>
                                            </w:rPr>
                                          </w:pPr>
                                          <w:r w:rsidRPr="003E5D08">
                                            <w:rPr>
                                              <w:rFonts w:eastAsia="TimesNewRomanOOEnc" w:cs="TimesNewRomanOOEnc"/>
                                              <w:sz w:val="24"/>
                                              <w:szCs w:val="24"/>
                                            </w:rPr>
                                            <w:t>Стратегическата част е структурирана ясно и в съответствие с изискванията на европейските, националните, регионалните и областните стратегически документи. ПИРО на община Гурково е хармонизиран с националните секторни стратегии, които обхващат периода 2021-2027 г. и които са изготвени към момента на разработването на плана;</w:t>
                                          </w:r>
                                        </w:p>
                                        <w:p w:rsidR="007006B1" w:rsidRPr="003E5D08" w:rsidRDefault="007006B1" w:rsidP="00B15383">
                                          <w:pPr>
                                            <w:pStyle w:val="a4"/>
                                            <w:numPr>
                                              <w:ilvl w:val="0"/>
                                              <w:numId w:val="67"/>
                                            </w:numPr>
                                            <w:autoSpaceDE w:val="0"/>
                                            <w:autoSpaceDN w:val="0"/>
                                            <w:adjustRightInd w:val="0"/>
                                            <w:spacing w:after="0"/>
                                            <w:ind w:left="0" w:right="34" w:firstLine="360"/>
                                            <w:contextualSpacing/>
                                            <w:jc w:val="both"/>
                                            <w:rPr>
                                              <w:rFonts w:eastAsia="TimesNewRomanOOEnc" w:cs="TimesNewRomanOOEnc"/>
                                              <w:sz w:val="24"/>
                                              <w:szCs w:val="24"/>
                                            </w:rPr>
                                          </w:pPr>
                                          <w:r w:rsidRPr="003E5D08">
                                            <w:rPr>
                                              <w:rFonts w:eastAsia="TimesNewRomanOOEnc" w:cs="TimesNewRomanOOEnc"/>
                                              <w:sz w:val="24"/>
                                              <w:szCs w:val="24"/>
                                            </w:rPr>
                                            <w:t>Планираната „визия" е завършена в смислово отношение и отговаря напоставената стратегическа рамка;</w:t>
                                          </w:r>
                                        </w:p>
                                        <w:p w:rsidR="007006B1" w:rsidRPr="003E5D08" w:rsidRDefault="007006B1" w:rsidP="00B15383">
                                          <w:pPr>
                                            <w:pStyle w:val="a4"/>
                                            <w:numPr>
                                              <w:ilvl w:val="0"/>
                                              <w:numId w:val="67"/>
                                            </w:numPr>
                                            <w:autoSpaceDE w:val="0"/>
                                            <w:autoSpaceDN w:val="0"/>
                                            <w:adjustRightInd w:val="0"/>
                                            <w:spacing w:after="0"/>
                                            <w:ind w:right="34"/>
                                            <w:contextualSpacing/>
                                            <w:jc w:val="both"/>
                                            <w:rPr>
                                              <w:rFonts w:eastAsia="TimesNewRomanOOEnc" w:cs="TimesNewRomanOOEnc"/>
                                              <w:sz w:val="24"/>
                                              <w:szCs w:val="24"/>
                                            </w:rPr>
                                          </w:pPr>
                                          <w:r w:rsidRPr="003E5D08">
                                            <w:rPr>
                                              <w:rFonts w:eastAsia="TimesNewRomanOOEnc" w:cs="TimesNewRomanOOEnc"/>
                                              <w:sz w:val="24"/>
                                              <w:szCs w:val="24"/>
                                            </w:rPr>
                                            <w:t>Обемът на предвидените финансови ресурси е в съответствие с предвидените</w:t>
                                          </w:r>
                                        </w:p>
                                        <w:p w:rsidR="007006B1" w:rsidRPr="003E5D08" w:rsidRDefault="007006B1" w:rsidP="005E21A6">
                                          <w:pPr>
                                            <w:autoSpaceDE w:val="0"/>
                                            <w:autoSpaceDN w:val="0"/>
                                            <w:adjustRightInd w:val="0"/>
                                            <w:spacing w:after="0"/>
                                            <w:ind w:right="34"/>
                                            <w:jc w:val="both"/>
                                            <w:rPr>
                                              <w:rFonts w:asciiTheme="minorHAnsi" w:eastAsia="TimesNewRomanOOEnc" w:hAnsiTheme="minorHAnsi" w:cs="TimesNewRomanOOEnc"/>
                                              <w:sz w:val="24"/>
                                              <w:szCs w:val="24"/>
                                            </w:rPr>
                                          </w:pPr>
                                          <w:r w:rsidRPr="003E5D08">
                                            <w:rPr>
                                              <w:rFonts w:asciiTheme="minorHAnsi" w:eastAsia="TimesNewRomanOOEnc" w:hAnsiTheme="minorHAnsi" w:cs="TimesNewRomanOOEnc"/>
                                              <w:sz w:val="24"/>
                                              <w:szCs w:val="24"/>
                                            </w:rPr>
                                            <w:t xml:space="preserve">проекти за изпълнение, от което може да се съди и за ефективността иефикасността за постигане на целите на ПИРО на община </w:t>
                                          </w:r>
                                          <w:r w:rsidRPr="003E5D08">
                                            <w:rPr>
                                              <w:rFonts w:eastAsia="TimesNewRomanOOEnc" w:cs="TimesNewRomanOOEnc"/>
                                              <w:sz w:val="24"/>
                                              <w:szCs w:val="24"/>
                                            </w:rPr>
                                            <w:t>Гурково</w:t>
                                          </w:r>
                                          <w:r w:rsidRPr="003E5D08">
                                            <w:rPr>
                                              <w:rFonts w:asciiTheme="minorHAnsi" w:eastAsia="TimesNewRomanOOEnc" w:hAnsiTheme="minorHAnsi" w:cs="TimesNewRomanOOEnc"/>
                                              <w:sz w:val="24"/>
                                              <w:szCs w:val="24"/>
                                            </w:rPr>
                                            <w:t>. Въвфинансовата индикативна таблица е спазен изцяло принципа на съфинансиранеи допълняемост на местните собствени финансови ресурси за развитие съссредства от държавния бюджет, фон</w:t>
                                          </w:r>
                                          <w:r w:rsidR="005E21A6" w:rsidRPr="003E5D08">
                                            <w:rPr>
                                              <w:rFonts w:asciiTheme="minorHAnsi" w:eastAsia="TimesNewRomanOOEnc" w:hAnsiTheme="minorHAnsi" w:cs="TimesNewRomanOOEnc"/>
                                              <w:sz w:val="24"/>
                                              <w:szCs w:val="24"/>
                                            </w:rPr>
                                            <w:t>-</w:t>
                                          </w:r>
                                          <w:r w:rsidRPr="003E5D08">
                                            <w:rPr>
                                              <w:rFonts w:asciiTheme="minorHAnsi" w:eastAsia="TimesNewRomanOOEnc" w:hAnsiTheme="minorHAnsi" w:cs="TimesNewRomanOOEnc"/>
                                              <w:sz w:val="24"/>
                                              <w:szCs w:val="24"/>
                                            </w:rPr>
                                            <w:t>довете на ЕС и други публични и частниизточници;</w:t>
                                          </w:r>
                                        </w:p>
                                        <w:p w:rsidR="007006B1" w:rsidRPr="003E5D08" w:rsidRDefault="007006B1" w:rsidP="00B15383">
                                          <w:pPr>
                                            <w:pStyle w:val="a4"/>
                                            <w:numPr>
                                              <w:ilvl w:val="0"/>
                                              <w:numId w:val="67"/>
                                            </w:numPr>
                                            <w:autoSpaceDE w:val="0"/>
                                            <w:autoSpaceDN w:val="0"/>
                                            <w:adjustRightInd w:val="0"/>
                                            <w:spacing w:after="0"/>
                                            <w:ind w:left="0" w:right="34" w:firstLine="360"/>
                                            <w:contextualSpacing/>
                                            <w:jc w:val="both"/>
                                            <w:rPr>
                                              <w:rFonts w:eastAsia="TimesNewRomanOOEnc" w:cs="TimesNewRomanOOEnc"/>
                                              <w:sz w:val="24"/>
                                              <w:szCs w:val="24"/>
                                            </w:rPr>
                                          </w:pPr>
                                          <w:r w:rsidRPr="003E5D08">
                                            <w:rPr>
                                              <w:rFonts w:eastAsia="TimesNewRomanOOEnc" w:cs="TimesNewRomanOOEnc"/>
                                              <w:sz w:val="24"/>
                                              <w:szCs w:val="24"/>
                                            </w:rPr>
                                            <w:t>Системата от индикатори за наблюдение на изпълнението на План за ин</w:t>
                                          </w:r>
                                          <w:r w:rsidR="006B1BF0" w:rsidRPr="003E5D08">
                                            <w:rPr>
                                              <w:rFonts w:eastAsia="TimesNewRomanOOEnc" w:cs="TimesNewRomanOOEnc"/>
                                              <w:sz w:val="24"/>
                                              <w:szCs w:val="24"/>
                                            </w:rPr>
                                            <w:t>-</w:t>
                                          </w:r>
                                          <w:r w:rsidRPr="003E5D08">
                                            <w:rPr>
                                              <w:rFonts w:eastAsia="TimesNewRomanOOEnc" w:cs="TimesNewRomanOOEnc"/>
                                              <w:sz w:val="24"/>
                                              <w:szCs w:val="24"/>
                                            </w:rPr>
                                            <w:t>тегрирано развитие на община Гурково включва ясни, уместни, с достатъчен брой и възможности за информационно осигуряване индикатори,</w:t>
                                          </w:r>
                                          <w:r w:rsidR="0025690B" w:rsidRPr="003E5D08">
                                            <w:rPr>
                                              <w:rFonts w:eastAsia="TimesNewRomanOOEnc" w:cs="TimesNewRomanOOEnc"/>
                                              <w:sz w:val="24"/>
                                              <w:szCs w:val="24"/>
                                            </w:rPr>
                                            <w:t xml:space="preserve"> което позволява да се изготвят </w:t>
                                          </w:r>
                                          <w:r w:rsidRPr="003E5D08">
                                            <w:rPr>
                                              <w:rFonts w:eastAsia="TimesNewRomanOOEnc" w:cs="TimesNewRomanOOEnc"/>
                                              <w:sz w:val="24"/>
                                              <w:szCs w:val="24"/>
                                            </w:rPr>
                                            <w:t>качествени междинна и последваща оценки нап</w:t>
                                          </w:r>
                                          <w:r w:rsidR="00692CE9" w:rsidRPr="003E5D08">
                                            <w:rPr>
                                              <w:rFonts w:eastAsia="TimesNewRomanOOEnc" w:cs="TimesNewRomanOOEnc"/>
                                              <w:sz w:val="24"/>
                                              <w:szCs w:val="24"/>
                                            </w:rPr>
                                            <w:t>лана и да се определи социално-</w:t>
                                          </w:r>
                                          <w:r w:rsidRPr="003E5D08">
                                            <w:rPr>
                                              <w:rFonts w:eastAsia="TimesNewRomanOOEnc" w:cs="TimesNewRomanOOEnc"/>
                                              <w:sz w:val="24"/>
                                              <w:szCs w:val="24"/>
                                            </w:rPr>
                                            <w:t>икономическото му въздействие;</w:t>
                                          </w:r>
                                        </w:p>
                                        <w:p w:rsidR="007006B1" w:rsidRPr="003E5D08" w:rsidRDefault="007006B1" w:rsidP="00B15383">
                                          <w:pPr>
                                            <w:pStyle w:val="a4"/>
                                            <w:numPr>
                                              <w:ilvl w:val="0"/>
                                              <w:numId w:val="67"/>
                                            </w:numPr>
                                            <w:autoSpaceDE w:val="0"/>
                                            <w:autoSpaceDN w:val="0"/>
                                            <w:adjustRightInd w:val="0"/>
                                            <w:spacing w:after="0"/>
                                            <w:ind w:left="0" w:right="34" w:firstLine="360"/>
                                            <w:contextualSpacing/>
                                            <w:jc w:val="both"/>
                                            <w:rPr>
                                              <w:rFonts w:eastAsia="TimesNewRomanOOEnc" w:cs="TimesNewRomanOOEnc"/>
                                              <w:sz w:val="24"/>
                                              <w:szCs w:val="24"/>
                                            </w:rPr>
                                          </w:pPr>
                                          <w:r w:rsidRPr="003E5D08">
                                            <w:rPr>
                                              <w:rFonts w:eastAsia="TimesNewRomanOOEnc" w:cs="TimesNewRomanOOEnc"/>
                                              <w:sz w:val="24"/>
                                              <w:szCs w:val="24"/>
                                            </w:rPr>
                                            <w:t>Успешното изпълнение на ПИРО ще доведе до икономически ръст и съществено</w:t>
                                          </w:r>
                                          <w:r w:rsidRPr="003E5D08">
                                            <w:rPr>
                                              <w:rFonts w:asciiTheme="minorHAnsi" w:eastAsia="TimesNewRomanOOEnc" w:hAnsiTheme="minorHAnsi" w:cs="TimesNewRomanOOEnc"/>
                                              <w:sz w:val="24"/>
                                              <w:szCs w:val="24"/>
                                            </w:rPr>
                                            <w:t xml:space="preserve">подобрение на качеството на живот в община </w:t>
                                          </w:r>
                                          <w:r w:rsidRPr="003E5D08">
                                            <w:rPr>
                                              <w:rFonts w:eastAsia="TimesNewRomanOOEnc" w:cs="TimesNewRomanOOEnc"/>
                                              <w:sz w:val="24"/>
                                              <w:szCs w:val="24"/>
                                            </w:rPr>
                                            <w:t>Гурково</w:t>
                                          </w:r>
                                          <w:r w:rsidRPr="003E5D08">
                                            <w:rPr>
                                              <w:rFonts w:asciiTheme="minorHAnsi" w:eastAsia="TimesNewRomanOOEnc" w:hAnsiTheme="minorHAnsi" w:cs="TimesNewRomanOOEnc"/>
                                              <w:sz w:val="24"/>
                                              <w:szCs w:val="24"/>
                                            </w:rPr>
                                            <w:t xml:space="preserve"> в края на пла</w:t>
                                          </w:r>
                                          <w:r w:rsidR="006B1BF0" w:rsidRPr="003E5D08">
                                            <w:rPr>
                                              <w:rFonts w:asciiTheme="minorHAnsi" w:eastAsia="TimesNewRomanOOEnc" w:hAnsiTheme="minorHAnsi" w:cs="TimesNewRomanOOEnc"/>
                                              <w:sz w:val="24"/>
                                              <w:szCs w:val="24"/>
                                            </w:rPr>
                                            <w:t>-</w:t>
                                          </w:r>
                                          <w:r w:rsidRPr="003E5D08">
                                            <w:rPr>
                                              <w:rFonts w:asciiTheme="minorHAnsi" w:eastAsia="TimesNewRomanOOEnc" w:hAnsiTheme="minorHAnsi" w:cs="TimesNewRomanOOEnc"/>
                                              <w:sz w:val="24"/>
                                              <w:szCs w:val="24"/>
                                            </w:rPr>
                                            <w:t>новияпериод;</w:t>
                                          </w:r>
                                        </w:p>
                                        <w:p w:rsidR="007006B1" w:rsidRPr="003E5D08" w:rsidRDefault="007006B1" w:rsidP="00B15383">
                                          <w:pPr>
                                            <w:pStyle w:val="a4"/>
                                            <w:numPr>
                                              <w:ilvl w:val="0"/>
                                              <w:numId w:val="67"/>
                                            </w:numPr>
                                            <w:autoSpaceDE w:val="0"/>
                                            <w:autoSpaceDN w:val="0"/>
                                            <w:adjustRightInd w:val="0"/>
                                            <w:spacing w:after="0"/>
                                            <w:ind w:left="61" w:firstLine="299"/>
                                            <w:contextualSpacing/>
                                            <w:jc w:val="both"/>
                                            <w:rPr>
                                              <w:rFonts w:eastAsia="TimesNewRomanOOEnc" w:cs="TimesNewRomanOOEnc"/>
                                              <w:sz w:val="24"/>
                                              <w:szCs w:val="24"/>
                                            </w:rPr>
                                          </w:pPr>
                                          <w:r w:rsidRPr="003E5D08">
                                            <w:rPr>
                                              <w:rFonts w:eastAsia="TimesNewRomanOOEnc" w:cs="TimesNewRomanOOEnc"/>
                                              <w:sz w:val="24"/>
                                              <w:szCs w:val="24"/>
                                            </w:rPr>
                                            <w:t>ПИРО на община Гурково гарантира правилното прилагане на хоризонталните</w:t>
                                          </w:r>
                                          <w:r w:rsidRPr="003E5D08">
                                            <w:rPr>
                                              <w:rFonts w:asciiTheme="minorHAnsi" w:eastAsia="TimesNewRomanOOEnc" w:hAnsiTheme="minorHAnsi" w:cs="TimesNewRomanOOEnc"/>
                                              <w:sz w:val="24"/>
                                              <w:szCs w:val="24"/>
                                            </w:rPr>
                                            <w:t>принципи на ЕС в областта на равните възможности - равен достъп</w:t>
                                          </w:r>
                                          <w:r w:rsidRPr="003E5D08">
                                            <w:rPr>
                                              <w:rFonts w:eastAsia="TimesNewRomanOOEnc" w:cs="TimesNewRomanOOEnc"/>
                                              <w:sz w:val="24"/>
                                              <w:szCs w:val="24"/>
                                            </w:rPr>
                                            <w:t xml:space="preserve">, </w:t>
                                          </w:r>
                                          <w:r w:rsidRPr="003E5D08">
                                            <w:rPr>
                                              <w:rFonts w:asciiTheme="minorHAnsi" w:eastAsia="TimesNewRomanOOEnc" w:hAnsiTheme="minorHAnsi" w:cs="TimesNewRomanOOEnc"/>
                                              <w:sz w:val="24"/>
                                              <w:szCs w:val="24"/>
                                            </w:rPr>
                                            <w:t>недискримина</w:t>
                                          </w:r>
                                          <w:r w:rsidR="005E21A6" w:rsidRPr="003E5D08">
                                            <w:rPr>
                                              <w:rFonts w:asciiTheme="minorHAnsi" w:eastAsia="TimesNewRomanOOEnc" w:hAnsiTheme="minorHAnsi" w:cs="TimesNewRomanOOEnc"/>
                                              <w:sz w:val="24"/>
                                              <w:szCs w:val="24"/>
                                            </w:rPr>
                                            <w:t>-</w:t>
                                          </w:r>
                                          <w:r w:rsidRPr="003E5D08">
                                            <w:rPr>
                                              <w:rFonts w:asciiTheme="minorHAnsi" w:eastAsia="TimesNewRomanOOEnc" w:hAnsiTheme="minorHAnsi" w:cs="TimesNewRomanOOEnc"/>
                                              <w:sz w:val="24"/>
                                              <w:szCs w:val="24"/>
                                            </w:rPr>
                                            <w:t>ция, устойчиво развитие, добро управление, партньорство</w:t>
                                          </w:r>
                                          <w:r w:rsidRPr="003E5D08">
                                            <w:rPr>
                                              <w:rFonts w:eastAsia="TimesNewRomanOOEnc" w:cs="TimesNewRomanOOEnc"/>
                                              <w:sz w:val="24"/>
                                              <w:szCs w:val="24"/>
                                            </w:rPr>
                                            <w:t>.</w:t>
                                          </w:r>
                                        </w:p>
                                        <w:p w:rsidR="007006B1" w:rsidRPr="003E5D08" w:rsidRDefault="007006B1" w:rsidP="005E21A6">
                                          <w:pPr>
                                            <w:autoSpaceDE w:val="0"/>
                                            <w:autoSpaceDN w:val="0"/>
                                            <w:adjustRightInd w:val="0"/>
                                            <w:spacing w:after="0"/>
                                            <w:ind w:left="61" w:firstLine="299"/>
                                            <w:jc w:val="both"/>
                                            <w:rPr>
                                              <w:rFonts w:asciiTheme="minorHAnsi" w:eastAsia="TimesNewRomanOOEnc" w:hAnsiTheme="minorHAnsi" w:cs="TimesNewRomanOOEnc"/>
                                              <w:sz w:val="24"/>
                                              <w:szCs w:val="24"/>
                                            </w:rPr>
                                          </w:pPr>
                                          <w:r w:rsidRPr="003E5D08">
                                            <w:rPr>
                                              <w:rFonts w:asciiTheme="minorHAnsi" w:eastAsia="TimesNewRomanOOEnc" w:hAnsiTheme="minorHAnsi" w:cs="TimesNewRomanOOEnc"/>
                                              <w:sz w:val="24"/>
                                              <w:szCs w:val="24"/>
                                            </w:rPr>
                                            <w:t>С реализацията на плана ще се интегрират еколог</w:t>
                                          </w:r>
                                          <w:r w:rsidR="00692CE9" w:rsidRPr="003E5D08">
                                            <w:rPr>
                                              <w:rFonts w:asciiTheme="minorHAnsi" w:eastAsia="TimesNewRomanOOEnc" w:hAnsiTheme="minorHAnsi" w:cs="TimesNewRomanOOEnc"/>
                                              <w:sz w:val="24"/>
                                              <w:szCs w:val="24"/>
                                            </w:rPr>
                                            <w:t>ични принципи с цел насър</w:t>
                                          </w:r>
                                          <w:r w:rsidR="0047448A" w:rsidRPr="003E5D08">
                                            <w:rPr>
                                              <w:rFonts w:asciiTheme="minorHAnsi" w:eastAsia="TimesNewRomanOOEnc" w:hAnsiTheme="minorHAnsi" w:cs="TimesNewRomanOOEnc"/>
                                              <w:sz w:val="24"/>
                                              <w:szCs w:val="24"/>
                                            </w:rPr>
                                            <w:t>-</w:t>
                                          </w:r>
                                          <w:r w:rsidR="00692CE9" w:rsidRPr="003E5D08">
                                            <w:rPr>
                                              <w:rFonts w:asciiTheme="minorHAnsi" w:eastAsia="TimesNewRomanOOEnc" w:hAnsiTheme="minorHAnsi" w:cs="TimesNewRomanOOEnc"/>
                                              <w:sz w:val="24"/>
                                              <w:szCs w:val="24"/>
                                            </w:rPr>
                                            <w:t xml:space="preserve">чаване </w:t>
                                          </w:r>
                                          <w:r w:rsidRPr="003E5D08">
                                            <w:rPr>
                                              <w:rFonts w:asciiTheme="minorHAnsi" w:eastAsia="TimesNewRomanOOEnc" w:hAnsiTheme="minorHAnsi" w:cs="TimesNewRomanOOEnc"/>
                                              <w:sz w:val="24"/>
                                              <w:szCs w:val="24"/>
                                            </w:rPr>
                                            <w:t>устойчивото развитие и пространственото планиране на селищната среда, като ще сесъздаде и благоприятен микроклимат за бизнес и инвестиции, туризъм, екологичноселско стопанство и модерна инфраструктура.</w:t>
                                          </w:r>
                                        </w:p>
                                        <w:p w:rsidR="00081DD4" w:rsidRPr="003E5D08" w:rsidRDefault="00081DD4" w:rsidP="005E21A6">
                                          <w:pPr>
                                            <w:autoSpaceDE w:val="0"/>
                                            <w:autoSpaceDN w:val="0"/>
                                            <w:adjustRightInd w:val="0"/>
                                            <w:spacing w:after="0"/>
                                            <w:ind w:left="61" w:firstLine="299"/>
                                            <w:jc w:val="both"/>
                                            <w:rPr>
                                              <w:rFonts w:asciiTheme="minorHAnsi" w:eastAsia="TimesNewRomanOOEnc" w:hAnsiTheme="minorHAnsi" w:cs="TimesNewRomanOOEnc"/>
                                              <w:sz w:val="24"/>
                                              <w:szCs w:val="24"/>
                                            </w:rPr>
                                          </w:pPr>
                                          <w:r w:rsidRPr="003E5D08">
                                            <w:rPr>
                                              <w:rFonts w:asciiTheme="minorHAnsi" w:eastAsia="TimesNewRomanOOEnc" w:hAnsiTheme="minorHAnsi" w:cs="TimesNewRomanOOEnc"/>
                                              <w:sz w:val="24"/>
                                              <w:szCs w:val="24"/>
                                            </w:rPr>
                                            <w:t xml:space="preserve">      За подобряване качеството, реалистичността и изп</w:t>
                                          </w:r>
                                          <w:r w:rsidR="00692CE9" w:rsidRPr="003E5D08">
                                            <w:rPr>
                                              <w:rFonts w:asciiTheme="minorHAnsi" w:eastAsia="TimesNewRomanOOEnc" w:hAnsiTheme="minorHAnsi" w:cs="TimesNewRomanOOEnc"/>
                                              <w:sz w:val="24"/>
                                              <w:szCs w:val="24"/>
                                            </w:rPr>
                                            <w:t xml:space="preserve">ълнимостта на документа екипът, </w:t>
                                          </w:r>
                                          <w:r w:rsidRPr="003E5D08">
                                            <w:rPr>
                                              <w:rFonts w:asciiTheme="minorHAnsi" w:eastAsia="TimesNewRomanOOEnc" w:hAnsiTheme="minorHAnsi" w:cs="TimesNewRomanOOEnc"/>
                                              <w:sz w:val="24"/>
                                              <w:szCs w:val="24"/>
                                            </w:rPr>
                                            <w:t>изготвил ПИРО, има следните по-общи препоръки:</w:t>
                                          </w:r>
                                        </w:p>
                                        <w:p w:rsidR="00081DD4" w:rsidRPr="003E5D08" w:rsidRDefault="00081DD4" w:rsidP="00B15383">
                                          <w:pPr>
                                            <w:pStyle w:val="a4"/>
                                            <w:numPr>
                                              <w:ilvl w:val="0"/>
                                              <w:numId w:val="67"/>
                                            </w:numPr>
                                            <w:autoSpaceDE w:val="0"/>
                                            <w:autoSpaceDN w:val="0"/>
                                            <w:adjustRightInd w:val="0"/>
                                            <w:spacing w:after="0"/>
                                            <w:ind w:left="0" w:right="34" w:firstLine="360"/>
                                            <w:contextualSpacing/>
                                            <w:jc w:val="both"/>
                                            <w:rPr>
                                              <w:rFonts w:eastAsia="TimesNewRomanOOEnc" w:cs="TimesNewRomanOOEnc"/>
                                              <w:sz w:val="24"/>
                                              <w:szCs w:val="24"/>
                                            </w:rPr>
                                          </w:pPr>
                                          <w:r w:rsidRPr="003E5D08">
                                            <w:rPr>
                                              <w:rFonts w:eastAsia="TimesNewRomanOOEnc" w:cs="TimesNewRomanOOEnc"/>
                                              <w:sz w:val="24"/>
                                              <w:szCs w:val="24"/>
                                            </w:rPr>
                                            <w:t>ПИРО Гурково да се съгласува с Оперативните програми и ПРЗСР за новия про</w:t>
                                          </w:r>
                                          <w:r w:rsidR="0047448A" w:rsidRPr="003E5D08">
                                            <w:rPr>
                                              <w:rFonts w:eastAsia="TimesNewRomanOOEnc" w:cs="TimesNewRomanOOEnc"/>
                                              <w:sz w:val="24"/>
                                              <w:szCs w:val="24"/>
                                            </w:rPr>
                                            <w:t>-</w:t>
                                          </w:r>
                                          <w:r w:rsidRPr="003E5D08">
                                            <w:rPr>
                                              <w:rFonts w:eastAsia="TimesNewRomanOOEnc" w:cs="TimesNewRomanOOEnc"/>
                                              <w:sz w:val="24"/>
                                              <w:szCs w:val="24"/>
                                            </w:rPr>
                                            <w:lastRenderedPageBreak/>
                                            <w:t xml:space="preserve">грамен период 2021-2027 г. след тяхното окончателно одобрение и при необходимост да </w:t>
                                          </w:r>
                                          <w:r w:rsidRPr="003E5D08">
                                            <w:rPr>
                                              <w:rFonts w:asciiTheme="minorHAnsi" w:eastAsia="TimesNewRomanOOEnc" w:hAnsiTheme="minorHAnsi" w:cs="TimesNewRomanOOEnc"/>
                                              <w:sz w:val="24"/>
                                              <w:szCs w:val="24"/>
                                            </w:rPr>
                                            <w:t>се актуализира;</w:t>
                                          </w:r>
                                        </w:p>
                                        <w:p w:rsidR="00081DD4" w:rsidRPr="003E5D08" w:rsidRDefault="00081DD4" w:rsidP="00B15383">
                                          <w:pPr>
                                            <w:pStyle w:val="a4"/>
                                            <w:numPr>
                                              <w:ilvl w:val="0"/>
                                              <w:numId w:val="67"/>
                                            </w:numPr>
                                            <w:autoSpaceDE w:val="0"/>
                                            <w:autoSpaceDN w:val="0"/>
                                            <w:adjustRightInd w:val="0"/>
                                            <w:spacing w:after="0"/>
                                            <w:ind w:left="0" w:right="34" w:firstLine="360"/>
                                            <w:contextualSpacing/>
                                            <w:jc w:val="both"/>
                                            <w:rPr>
                                              <w:rFonts w:eastAsia="TimesNewRomanOOEnc" w:cs="TimesNewRomanOOEnc"/>
                                              <w:sz w:val="24"/>
                                              <w:szCs w:val="24"/>
                                            </w:rPr>
                                          </w:pPr>
                                          <w:r w:rsidRPr="003E5D08">
                                            <w:rPr>
                                              <w:rFonts w:eastAsia="TimesNewRomanOOEnc" w:cs="TimesNewRomanOOEnc"/>
                                              <w:sz w:val="24"/>
                                              <w:szCs w:val="24"/>
                                            </w:rPr>
                                            <w:t>Бизнесът и НПО също да предоставят и отчитат пред Община Гурков</w:t>
                                          </w:r>
                                          <w:r w:rsidR="00554FB9" w:rsidRPr="003E5D08">
                                            <w:rPr>
                                              <w:rFonts w:eastAsia="TimesNewRomanOOEnc" w:cs="TimesNewRomanOOEnc"/>
                                              <w:sz w:val="24"/>
                                              <w:szCs w:val="24"/>
                                            </w:rPr>
                                            <w:t>о</w:t>
                                          </w:r>
                                          <w:r w:rsidRPr="003E5D08">
                                            <w:rPr>
                                              <w:rFonts w:eastAsia="TimesNewRomanOOEnc" w:cs="TimesNewRomanOOEnc"/>
                                              <w:sz w:val="24"/>
                                              <w:szCs w:val="24"/>
                                            </w:rPr>
                                            <w:t xml:space="preserve"> своите проекти и инвестиционни дейности и намерения, за да бъдат отразявани в отчетите и програмите за изпълнение на ПИРО.</w:t>
                                          </w:r>
                                        </w:p>
                                        <w:p w:rsidR="00081DD4" w:rsidRPr="003E5D08" w:rsidRDefault="00081DD4" w:rsidP="005E21A6">
                                          <w:pPr>
                                            <w:autoSpaceDE w:val="0"/>
                                            <w:autoSpaceDN w:val="0"/>
                                            <w:adjustRightInd w:val="0"/>
                                            <w:spacing w:after="0"/>
                                            <w:ind w:right="34"/>
                                            <w:jc w:val="both"/>
                                            <w:rPr>
                                              <w:rFonts w:asciiTheme="minorHAnsi" w:eastAsia="TimesNewRomanOOEnc" w:hAnsiTheme="minorHAnsi" w:cs="TimesNewRomanOOEnc"/>
                                              <w:sz w:val="24"/>
                                              <w:szCs w:val="24"/>
                                            </w:rPr>
                                          </w:pPr>
                                          <w:r w:rsidRPr="003E5D08">
                                            <w:rPr>
                                              <w:rFonts w:asciiTheme="minorHAnsi" w:eastAsia="TimesNewRomanOOEnc" w:hAnsiTheme="minorHAnsi" w:cs="TimesNewRomanOOEnc"/>
                                              <w:sz w:val="24"/>
                                              <w:szCs w:val="24"/>
                                            </w:rPr>
                                            <w:t xml:space="preserve">В резултат на проведената предварителна оценка на Плана за интегрирано развитие наобщина </w:t>
                                          </w:r>
                                          <w:r w:rsidRPr="003E5D08">
                                            <w:rPr>
                                              <w:rFonts w:eastAsia="TimesNewRomanOOEnc" w:cs="TimesNewRomanOOEnc"/>
                                              <w:sz w:val="24"/>
                                              <w:szCs w:val="24"/>
                                            </w:rPr>
                                            <w:t>Гурково</w:t>
                                          </w:r>
                                          <w:r w:rsidRPr="003E5D08">
                                            <w:rPr>
                                              <w:rFonts w:asciiTheme="minorHAnsi" w:eastAsia="TimesNewRomanOOEnc" w:hAnsiTheme="minorHAnsi" w:cs="TimesNewRomanOOEnc"/>
                                              <w:sz w:val="24"/>
                                              <w:szCs w:val="24"/>
                                            </w:rPr>
                                            <w:t xml:space="preserve"> за периода 2021-2027 г., екипът</w:t>
                                          </w:r>
                                          <w:r w:rsidR="00930549" w:rsidRPr="003E5D08">
                                            <w:rPr>
                                              <w:rFonts w:asciiTheme="minorHAnsi" w:eastAsia="TimesNewRomanOOEnc" w:hAnsiTheme="minorHAnsi" w:cs="TimesNewRomanOOEnc"/>
                                              <w:sz w:val="24"/>
                                              <w:szCs w:val="24"/>
                                            </w:rPr>
                                            <w:t>, изготвил оценката, пре</w:t>
                                          </w:r>
                                          <w:r w:rsidR="00834867" w:rsidRPr="003E5D08">
                                            <w:rPr>
                                              <w:rFonts w:asciiTheme="minorHAnsi" w:eastAsia="TimesNewRomanOOEnc" w:hAnsiTheme="minorHAnsi" w:cs="TimesNewRomanOOEnc"/>
                                              <w:sz w:val="24"/>
                                              <w:szCs w:val="24"/>
                                            </w:rPr>
                                            <w:t>-</w:t>
                                          </w:r>
                                          <w:r w:rsidR="00930549" w:rsidRPr="003E5D08">
                                            <w:rPr>
                                              <w:rFonts w:asciiTheme="minorHAnsi" w:eastAsia="TimesNewRomanOOEnc" w:hAnsiTheme="minorHAnsi" w:cs="TimesNewRomanOOEnc"/>
                                              <w:sz w:val="24"/>
                                              <w:szCs w:val="24"/>
                                            </w:rPr>
                                            <w:t>поръчва</w:t>
                                          </w:r>
                                          <w:r w:rsidRPr="003E5D08">
                                            <w:rPr>
                                              <w:rFonts w:eastAsia="TimesNewRomanOOEnc" w:cs="TimesNewRomanOOEnc"/>
                                              <w:sz w:val="24"/>
                                              <w:szCs w:val="24"/>
                                            </w:rPr>
                                            <w:t>п</w:t>
                                          </w:r>
                                          <w:r w:rsidRPr="003E5D08">
                                            <w:rPr>
                                              <w:rFonts w:asciiTheme="minorHAnsi" w:eastAsia="TimesNewRomanOOEnc" w:hAnsiTheme="minorHAnsi" w:cs="TimesNewRomanOOEnc"/>
                                              <w:sz w:val="24"/>
                                              <w:szCs w:val="24"/>
                                            </w:rPr>
                                            <w:t>риемането на документа от Общински съвет.</w:t>
                                          </w:r>
                                        </w:p>
                                        <w:p w:rsidR="005D45FB" w:rsidRPr="003E5D08" w:rsidRDefault="005D45FB" w:rsidP="0067731F">
                                          <w:pPr>
                                            <w:autoSpaceDE w:val="0"/>
                                            <w:autoSpaceDN w:val="0"/>
                                            <w:adjustRightInd w:val="0"/>
                                            <w:spacing w:after="0"/>
                                            <w:ind w:right="495"/>
                                            <w:jc w:val="both"/>
                                            <w:rPr>
                                              <w:rFonts w:asciiTheme="minorHAnsi" w:hAnsiTheme="minorHAnsi" w:cs="Times New Roman"/>
                                              <w:sz w:val="24"/>
                                              <w:szCs w:val="24"/>
                                            </w:rPr>
                                          </w:pPr>
                                        </w:p>
                                        <w:p w:rsidR="008B6B96" w:rsidRPr="003E5D08" w:rsidRDefault="000D2DF5" w:rsidP="005E21A6">
                                          <w:pPr>
                                            <w:shd w:val="clear" w:color="auto" w:fill="D6E3BC" w:themeFill="accent3" w:themeFillTint="66"/>
                                            <w:autoSpaceDE w:val="0"/>
                                            <w:autoSpaceDN w:val="0"/>
                                            <w:adjustRightInd w:val="0"/>
                                            <w:spacing w:after="0"/>
                                            <w:ind w:right="34"/>
                                            <w:jc w:val="both"/>
                                            <w:rPr>
                                              <w:rFonts w:asciiTheme="minorHAnsi" w:hAnsiTheme="minorHAnsi" w:cs="Times New Roman"/>
                                              <w:b/>
                                              <w:i/>
                                              <w:sz w:val="28"/>
                                              <w:szCs w:val="28"/>
                                            </w:rPr>
                                          </w:pPr>
                                          <w:r w:rsidRPr="003E5D08">
                                            <w:rPr>
                                              <w:rFonts w:asciiTheme="minorHAnsi" w:hAnsiTheme="minorHAnsi" w:cs="Times New Roman"/>
                                              <w:b/>
                                              <w:i/>
                                              <w:sz w:val="28"/>
                                              <w:szCs w:val="28"/>
                                            </w:rPr>
                                            <w:t>14</w:t>
                                          </w:r>
                                          <w:r w:rsidR="00AC1855" w:rsidRPr="003E5D08">
                                            <w:rPr>
                                              <w:rFonts w:asciiTheme="minorHAnsi" w:hAnsiTheme="minorHAnsi" w:cs="Times New Roman"/>
                                              <w:b/>
                                              <w:i/>
                                              <w:sz w:val="28"/>
                                              <w:szCs w:val="28"/>
                                            </w:rPr>
                                            <w:t>. ИЗПОЛЗВАНА ЛИТЕРАТУРА</w:t>
                                          </w:r>
                                        </w:p>
                                        <w:p w:rsidR="00442F42" w:rsidRPr="003E5D08" w:rsidRDefault="00442F42" w:rsidP="00442F42">
                                          <w:pPr>
                                            <w:spacing w:after="0"/>
                                            <w:rPr>
                                              <w:sz w:val="24"/>
                                              <w:szCs w:val="24"/>
                                            </w:rPr>
                                          </w:pPr>
                                        </w:p>
                                        <w:p w:rsidR="009B4CA5" w:rsidRPr="003E5D08" w:rsidRDefault="00442F42" w:rsidP="005E21A6">
                                          <w:pPr>
                                            <w:shd w:val="clear" w:color="auto" w:fill="D6E3BC" w:themeFill="accent3" w:themeFillTint="66"/>
                                            <w:autoSpaceDE w:val="0"/>
                                            <w:autoSpaceDN w:val="0"/>
                                            <w:adjustRightInd w:val="0"/>
                                            <w:spacing w:after="0" w:line="240" w:lineRule="auto"/>
                                            <w:rPr>
                                              <w:rFonts w:asciiTheme="minorHAnsi" w:hAnsiTheme="minorHAnsi" w:cs="Verdana"/>
                                              <w:i/>
                                              <w:sz w:val="24"/>
                                              <w:szCs w:val="24"/>
                                            </w:rPr>
                                          </w:pPr>
                                          <w:r w:rsidRPr="003E5D08">
                                            <w:rPr>
                                              <w:rFonts w:asciiTheme="minorHAnsi" w:hAnsiTheme="minorHAnsi" w:cs="Verdana"/>
                                              <w:i/>
                                              <w:sz w:val="24"/>
                                              <w:szCs w:val="24"/>
                                            </w:rPr>
                                            <w:t>Документи на ЕС и международни документи</w:t>
                                          </w:r>
                                        </w:p>
                                        <w:p w:rsidR="00B518EB" w:rsidRPr="003E5D08" w:rsidRDefault="00B518EB" w:rsidP="00B15383">
                                          <w:pPr>
                                            <w:pStyle w:val="a4"/>
                                            <w:numPr>
                                              <w:ilvl w:val="0"/>
                                              <w:numId w:val="70"/>
                                            </w:numPr>
                                            <w:spacing w:after="0"/>
                                            <w:ind w:left="345" w:right="34" w:hanging="345"/>
                                            <w:rPr>
                                              <w:sz w:val="24"/>
                                              <w:szCs w:val="24"/>
                                            </w:rPr>
                                          </w:pPr>
                                          <w:r w:rsidRPr="003E5D08">
                                            <w:rPr>
                                              <w:sz w:val="24"/>
                                              <w:szCs w:val="24"/>
                                            </w:rPr>
                                            <w:t>Европейска комисия. ЕВРОПА 2020: Стратегия за интелигентен, устойчив и приобщаващ растеж, 2010</w:t>
                                          </w:r>
                                          <w:r w:rsidR="00B32972" w:rsidRPr="003E5D08">
                                            <w:rPr>
                                              <w:sz w:val="24"/>
                                              <w:szCs w:val="24"/>
                                            </w:rPr>
                                            <w:t>;</w:t>
                                          </w:r>
                                        </w:p>
                                        <w:p w:rsidR="00B518EB" w:rsidRPr="003E5D08" w:rsidRDefault="00B518EB" w:rsidP="00B15383">
                                          <w:pPr>
                                            <w:pStyle w:val="a4"/>
                                            <w:numPr>
                                              <w:ilvl w:val="0"/>
                                              <w:numId w:val="70"/>
                                            </w:numPr>
                                            <w:spacing w:after="0"/>
                                            <w:ind w:left="345" w:right="34" w:hanging="345"/>
                                            <w:rPr>
                                              <w:sz w:val="24"/>
                                              <w:szCs w:val="24"/>
                                            </w:rPr>
                                          </w:pPr>
                                          <w:r w:rsidRPr="003E5D08">
                                            <w:rPr>
                                              <w:sz w:val="24"/>
                                              <w:szCs w:val="24"/>
                                            </w:rPr>
                                            <w:t>Европейска комисия, Индикато</w:t>
                                          </w:r>
                                          <w:r w:rsidR="00C97883" w:rsidRPr="003E5D08">
                                            <w:rPr>
                                              <w:sz w:val="24"/>
                                              <w:szCs w:val="24"/>
                                            </w:rPr>
                                            <w:t xml:space="preserve">ри за устойчиво развитие, 2013, </w:t>
                                          </w:r>
                                          <w:r w:rsidRPr="003E5D08">
                                            <w:rPr>
                                              <w:sz w:val="24"/>
                                              <w:szCs w:val="24"/>
                                            </w:rPr>
                                            <w:t>http://epp.eurostat.ec.europa.eu/portal/page/portal/sdi/indicators</w:t>
                                          </w:r>
                                          <w:r w:rsidR="00B32972" w:rsidRPr="003E5D08">
                                            <w:rPr>
                                              <w:sz w:val="24"/>
                                              <w:szCs w:val="24"/>
                                            </w:rPr>
                                            <w:t>;</w:t>
                                          </w:r>
                                        </w:p>
                                        <w:p w:rsidR="00FD7917" w:rsidRPr="003E5D08" w:rsidRDefault="00FD7917" w:rsidP="00B15383">
                                          <w:pPr>
                                            <w:pStyle w:val="a4"/>
                                            <w:numPr>
                                              <w:ilvl w:val="0"/>
                                              <w:numId w:val="70"/>
                                            </w:numPr>
                                            <w:spacing w:after="0"/>
                                            <w:ind w:left="345" w:right="34" w:hanging="345"/>
                                            <w:rPr>
                                              <w:rFonts w:cs="Times New Roman"/>
                                              <w:color w:val="000000" w:themeColor="text1"/>
                                              <w:sz w:val="24"/>
                                              <w:szCs w:val="24"/>
                                            </w:rPr>
                                          </w:pPr>
                                          <w:r w:rsidRPr="003E5D08">
                                            <w:rPr>
                                              <w:rFonts w:asciiTheme="minorHAnsi" w:hAnsiTheme="minorHAnsi" w:cs="Times New Roman"/>
                                              <w:color w:val="000000" w:themeColor="text1"/>
                                              <w:sz w:val="24"/>
                                              <w:szCs w:val="24"/>
                                            </w:rPr>
                                            <w:t>Директива 1999/31/ЕС</w:t>
                                          </w:r>
                                          <w:r w:rsidRPr="003E5D08">
                                            <w:rPr>
                                              <w:rFonts w:cs="Times New Roman"/>
                                              <w:color w:val="000000" w:themeColor="text1"/>
                                              <w:sz w:val="24"/>
                                              <w:szCs w:val="24"/>
                                            </w:rPr>
                                            <w:t xml:space="preserve"> за управление на отпадъците</w:t>
                                          </w:r>
                                          <w:r w:rsidR="00B32972" w:rsidRPr="003E5D08">
                                            <w:rPr>
                                              <w:rFonts w:cs="Times New Roman"/>
                                              <w:color w:val="000000" w:themeColor="text1"/>
                                              <w:sz w:val="24"/>
                                              <w:szCs w:val="24"/>
                                            </w:rPr>
                                            <w:t>;</w:t>
                                          </w:r>
                                        </w:p>
                                        <w:p w:rsidR="00016C00" w:rsidRPr="003E5D08" w:rsidRDefault="00016C00" w:rsidP="00B15383">
                                          <w:pPr>
                                            <w:pStyle w:val="a4"/>
                                            <w:numPr>
                                              <w:ilvl w:val="0"/>
                                              <w:numId w:val="70"/>
                                            </w:numPr>
                                            <w:spacing w:after="0"/>
                                            <w:ind w:left="345" w:right="34" w:hanging="345"/>
                                            <w:rPr>
                                              <w:rFonts w:asciiTheme="minorHAnsi" w:hAnsiTheme="minorHAnsi"/>
                                              <w:sz w:val="24"/>
                                              <w:szCs w:val="24"/>
                                            </w:rPr>
                                          </w:pPr>
                                          <w:r w:rsidRPr="003E5D08">
                                            <w:rPr>
                                              <w:rFonts w:asciiTheme="minorHAnsi" w:hAnsiTheme="minorHAnsi"/>
                                              <w:sz w:val="24"/>
                                              <w:szCs w:val="24"/>
                                            </w:rPr>
                                            <w:t>Директива 2009/28/ЕО на Европейския парламент и на Съвета от 23 април 2009 година за насърчаване използването на енергия от възобновяеми източници и за изменение и впоследствие за отмяна на директиви 2001/77/ЕО и 2003/30/ЕО</w:t>
                                          </w:r>
                                          <w:r w:rsidR="00F46B00" w:rsidRPr="003E5D08">
                                            <w:rPr>
                                              <w:rFonts w:asciiTheme="minorHAnsi" w:hAnsiTheme="minorHAnsi"/>
                                              <w:sz w:val="24"/>
                                              <w:szCs w:val="24"/>
                                            </w:rPr>
                                            <w:t>;</w:t>
                                          </w:r>
                                        </w:p>
                                        <w:p w:rsidR="00F46B00" w:rsidRPr="003E5D08" w:rsidRDefault="00016C00" w:rsidP="00B15383">
                                          <w:pPr>
                                            <w:pStyle w:val="a4"/>
                                            <w:numPr>
                                              <w:ilvl w:val="0"/>
                                              <w:numId w:val="70"/>
                                            </w:numPr>
                                            <w:spacing w:after="0"/>
                                            <w:ind w:left="345" w:right="34" w:hanging="345"/>
                                            <w:rPr>
                                              <w:rFonts w:asciiTheme="minorHAnsi" w:hAnsiTheme="minorHAnsi"/>
                                              <w:sz w:val="24"/>
                                              <w:szCs w:val="24"/>
                                            </w:rPr>
                                          </w:pPr>
                                          <w:r w:rsidRPr="003E5D08">
                                            <w:rPr>
                                              <w:rFonts w:asciiTheme="minorHAnsi" w:hAnsiTheme="minorHAnsi"/>
                                              <w:sz w:val="24"/>
                                              <w:szCs w:val="24"/>
                                            </w:rPr>
                                            <w:t>Директива 91/271/ЕИО от 21 май 1991 година за пречистването на градските отпа</w:t>
                                          </w:r>
                                          <w:r w:rsidR="0025690B" w:rsidRPr="003E5D08">
                                            <w:rPr>
                                              <w:rFonts w:asciiTheme="minorHAnsi" w:hAnsiTheme="minorHAnsi"/>
                                              <w:sz w:val="24"/>
                                              <w:szCs w:val="24"/>
                                            </w:rPr>
                                            <w:t>-</w:t>
                                          </w:r>
                                          <w:r w:rsidRPr="003E5D08">
                                            <w:rPr>
                                              <w:rFonts w:asciiTheme="minorHAnsi" w:hAnsiTheme="minorHAnsi"/>
                                              <w:sz w:val="24"/>
                                              <w:szCs w:val="24"/>
                                            </w:rPr>
                                            <w:t>дъчни води (ДПГОВ)</w:t>
                                          </w:r>
                                          <w:r w:rsidR="00F46B00" w:rsidRPr="003E5D08">
                                            <w:rPr>
                                              <w:rFonts w:asciiTheme="minorHAnsi" w:hAnsiTheme="minorHAnsi"/>
                                              <w:sz w:val="24"/>
                                              <w:szCs w:val="24"/>
                                            </w:rPr>
                                            <w:t>;</w:t>
                                          </w:r>
                                        </w:p>
                                        <w:p w:rsidR="00F46B00" w:rsidRPr="003E5D08" w:rsidRDefault="00F46B00" w:rsidP="00B15383">
                                          <w:pPr>
                                            <w:pStyle w:val="a4"/>
                                            <w:numPr>
                                              <w:ilvl w:val="0"/>
                                              <w:numId w:val="70"/>
                                            </w:numPr>
                                            <w:spacing w:after="0"/>
                                            <w:ind w:left="345" w:right="34" w:hanging="345"/>
                                            <w:rPr>
                                              <w:rFonts w:asciiTheme="minorHAnsi" w:hAnsiTheme="minorHAnsi"/>
                                              <w:sz w:val="24"/>
                                              <w:szCs w:val="24"/>
                                            </w:rPr>
                                          </w:pPr>
                                          <w:r w:rsidRPr="003E5D08">
                                            <w:rPr>
                                              <w:sz w:val="24"/>
                                              <w:szCs w:val="24"/>
                                            </w:rPr>
                                            <w:t xml:space="preserve">Директива 92/43/ЕИО на Съвета за опазване на естествените местообитания и на дивата флора и фауна (Директива за местообитанията);  </w:t>
                                          </w:r>
                                        </w:p>
                                        <w:p w:rsidR="00B05E78" w:rsidRPr="003E5D08" w:rsidRDefault="00F46B00" w:rsidP="00B15383">
                                          <w:pPr>
                                            <w:pStyle w:val="a4"/>
                                            <w:numPr>
                                              <w:ilvl w:val="0"/>
                                              <w:numId w:val="70"/>
                                            </w:numPr>
                                            <w:spacing w:after="0"/>
                                            <w:ind w:left="345" w:right="34" w:hanging="345"/>
                                            <w:rPr>
                                              <w:rFonts w:asciiTheme="minorHAnsi" w:hAnsiTheme="minorHAnsi"/>
                                              <w:sz w:val="24"/>
                                              <w:szCs w:val="24"/>
                                            </w:rPr>
                                          </w:pPr>
                                          <w:r w:rsidRPr="003E5D08">
                                            <w:rPr>
                                              <w:sz w:val="24"/>
                                              <w:szCs w:val="24"/>
                                            </w:rPr>
                                            <w:t xml:space="preserve">Европейска комисия. Ръководство  с 80 мерки в </w:t>
                                          </w:r>
                                          <w:r w:rsidR="005E21A6" w:rsidRPr="003E5D08">
                                            <w:rPr>
                                              <w:sz w:val="24"/>
                                              <w:szCs w:val="24"/>
                                            </w:rPr>
                                            <w:t>областта на политиката на сбли-жа</w:t>
                                          </w:r>
                                          <w:r w:rsidR="00570733" w:rsidRPr="003E5D08">
                                            <w:rPr>
                                              <w:sz w:val="24"/>
                                              <w:szCs w:val="24"/>
                                            </w:rPr>
                                            <w:t>ване,</w:t>
                                          </w:r>
                                          <w:r w:rsidRPr="003E5D08">
                                            <w:rPr>
                                              <w:sz w:val="24"/>
                                              <w:szCs w:val="24"/>
                                            </w:rPr>
                                            <w:t xml:space="preserve">https://ec.europa.eu/regional_policy/sources/docgener/factsheet/new_cp/simplification_h andbook_bg.pdf </w:t>
                                          </w:r>
                                        </w:p>
                                        <w:p w:rsidR="00B05E78" w:rsidRPr="003E5D08" w:rsidRDefault="00B05E78" w:rsidP="00B15383">
                                          <w:pPr>
                                            <w:pStyle w:val="a4"/>
                                            <w:numPr>
                                              <w:ilvl w:val="0"/>
                                              <w:numId w:val="70"/>
                                            </w:numPr>
                                            <w:spacing w:after="0"/>
                                            <w:ind w:left="345" w:right="34" w:hanging="345"/>
                                            <w:rPr>
                                              <w:rFonts w:asciiTheme="minorHAnsi" w:hAnsiTheme="minorHAnsi"/>
                                              <w:sz w:val="24"/>
                                              <w:szCs w:val="24"/>
                                            </w:rPr>
                                          </w:pPr>
                                          <w:r w:rsidRPr="003E5D08">
                                            <w:rPr>
                                              <w:sz w:val="24"/>
                                              <w:szCs w:val="24"/>
                                            </w:rPr>
                                            <w:t>Регламент (ЕС) № 1305/2013 на Европейския парламент и на Съвета от 17.12.2013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r w:rsidR="00051FCD" w:rsidRPr="003E5D08">
                                            <w:rPr>
                                              <w:sz w:val="24"/>
                                              <w:szCs w:val="24"/>
                                            </w:rPr>
                                            <w:t>.</w:t>
                                          </w:r>
                                        </w:p>
                                        <w:p w:rsidR="00F46B00" w:rsidRPr="003E5D08" w:rsidRDefault="00F46B00" w:rsidP="00A75455">
                                          <w:pPr>
                                            <w:pStyle w:val="a4"/>
                                            <w:spacing w:after="0"/>
                                            <w:ind w:left="345" w:right="495"/>
                                            <w:rPr>
                                              <w:rFonts w:asciiTheme="minorHAnsi" w:hAnsiTheme="minorHAnsi"/>
                                              <w:sz w:val="24"/>
                                              <w:szCs w:val="24"/>
                                            </w:rPr>
                                          </w:pPr>
                                        </w:p>
                                        <w:p w:rsidR="009B4CA5" w:rsidRPr="003E5D08" w:rsidRDefault="004D123A" w:rsidP="005E21A6">
                                          <w:pPr>
                                            <w:shd w:val="clear" w:color="auto" w:fill="D6E3BC" w:themeFill="accent3" w:themeFillTint="66"/>
                                            <w:spacing w:after="0"/>
                                            <w:ind w:right="34"/>
                                            <w:rPr>
                                              <w:i/>
                                              <w:sz w:val="24"/>
                                              <w:szCs w:val="24"/>
                                            </w:rPr>
                                          </w:pPr>
                                          <w:r w:rsidRPr="003E5D08">
                                            <w:rPr>
                                              <w:i/>
                                              <w:sz w:val="24"/>
                                              <w:szCs w:val="24"/>
                                            </w:rPr>
                                            <w:t>Източници</w:t>
                                          </w:r>
                                          <w:r w:rsidR="00CF49DE" w:rsidRPr="003E5D08">
                                            <w:rPr>
                                              <w:i/>
                                              <w:sz w:val="24"/>
                                              <w:szCs w:val="24"/>
                                            </w:rPr>
                                            <w:t xml:space="preserve"> и документи</w:t>
                                          </w:r>
                                          <w:r w:rsidR="009B4CA5" w:rsidRPr="003E5D08">
                                            <w:rPr>
                                              <w:i/>
                                              <w:sz w:val="24"/>
                                              <w:szCs w:val="24"/>
                                            </w:rPr>
                                            <w:t xml:space="preserve"> на национално ниво.</w:t>
                                          </w:r>
                                        </w:p>
                                        <w:p w:rsidR="00A75455" w:rsidRPr="003E5D08" w:rsidRDefault="00A75455" w:rsidP="00B15383">
                                          <w:pPr>
                                            <w:pStyle w:val="a4"/>
                                            <w:numPr>
                                              <w:ilvl w:val="0"/>
                                              <w:numId w:val="102"/>
                                            </w:numPr>
                                            <w:spacing w:after="0"/>
                                            <w:ind w:left="345" w:hanging="345"/>
                                            <w:jc w:val="both"/>
                                            <w:rPr>
                                              <w:sz w:val="24"/>
                                              <w:szCs w:val="24"/>
                                            </w:rPr>
                                          </w:pPr>
                                          <w:r w:rsidRPr="003E5D08">
                                            <w:rPr>
                                              <w:sz w:val="24"/>
                                              <w:szCs w:val="24"/>
                                            </w:rPr>
                                            <w:t xml:space="preserve">Закон за закрила и развитие на културата, ДВ бр. 50/1999 г. </w:t>
                                          </w:r>
                                        </w:p>
                                        <w:p w:rsidR="00A75455" w:rsidRPr="003E5D08" w:rsidRDefault="00A75455" w:rsidP="00B15383">
                                          <w:pPr>
                                            <w:pStyle w:val="a4"/>
                                            <w:numPr>
                                              <w:ilvl w:val="0"/>
                                              <w:numId w:val="102"/>
                                            </w:numPr>
                                            <w:spacing w:after="0"/>
                                            <w:ind w:left="345" w:hanging="345"/>
                                            <w:jc w:val="both"/>
                                            <w:rPr>
                                              <w:sz w:val="24"/>
                                              <w:szCs w:val="24"/>
                                            </w:rPr>
                                          </w:pPr>
                                          <w:r w:rsidRPr="003E5D08">
                                            <w:rPr>
                                              <w:sz w:val="24"/>
                                              <w:szCs w:val="24"/>
                                            </w:rPr>
                                            <w:t>Закон за защита при бедствия, обн. ДВ бр. 102/2006 г., изм. и доп. ДВ бр. 77/2018</w:t>
                                          </w:r>
                                        </w:p>
                                        <w:p w:rsidR="00A75455" w:rsidRPr="003E5D08" w:rsidRDefault="00A75455" w:rsidP="00B15383">
                                          <w:pPr>
                                            <w:pStyle w:val="a4"/>
                                            <w:numPr>
                                              <w:ilvl w:val="0"/>
                                              <w:numId w:val="102"/>
                                            </w:numPr>
                                            <w:spacing w:after="0"/>
                                            <w:ind w:left="345" w:hanging="345"/>
                                            <w:jc w:val="both"/>
                                            <w:rPr>
                                              <w:sz w:val="24"/>
                                              <w:szCs w:val="24"/>
                                            </w:rPr>
                                          </w:pPr>
                                          <w:r w:rsidRPr="003E5D08">
                                            <w:rPr>
                                              <w:sz w:val="24"/>
                                              <w:szCs w:val="24"/>
                                            </w:rPr>
                                            <w:t>Закон за защитените територии, обн. ДВ бр. 133/1998 г</w:t>
                                          </w:r>
                                          <w:r w:rsidR="00E02AA4" w:rsidRPr="003E5D08">
                                            <w:rPr>
                                              <w:sz w:val="24"/>
                                              <w:szCs w:val="24"/>
                                            </w:rPr>
                                            <w:t xml:space="preserve">., изм. ДВ бр. 1/03.01.2019 </w:t>
                                          </w:r>
                                        </w:p>
                                        <w:p w:rsidR="00B32972" w:rsidRPr="003E5D08" w:rsidRDefault="00B518EB" w:rsidP="00B15383">
                                          <w:pPr>
                                            <w:pStyle w:val="a4"/>
                                            <w:numPr>
                                              <w:ilvl w:val="0"/>
                                              <w:numId w:val="71"/>
                                            </w:numPr>
                                            <w:spacing w:after="0" w:line="240" w:lineRule="auto"/>
                                            <w:ind w:left="345" w:hanging="345"/>
                                            <w:jc w:val="both"/>
                                            <w:rPr>
                                              <w:sz w:val="24"/>
                                              <w:szCs w:val="24"/>
                                            </w:rPr>
                                          </w:pPr>
                                          <w:r w:rsidRPr="003E5D08">
                                            <w:rPr>
                                              <w:sz w:val="24"/>
                                              <w:szCs w:val="24"/>
                                            </w:rPr>
                                            <w:t>Министерство на регионалното развитие и благоустройството, Методически насоки за разработването на Националната страт</w:t>
                                          </w:r>
                                          <w:r w:rsidR="006B4BAA" w:rsidRPr="003E5D08">
                                            <w:rPr>
                                              <w:sz w:val="24"/>
                                              <w:szCs w:val="24"/>
                                            </w:rPr>
                                            <w:t>егия за регионално развитие на Р</w:t>
                                          </w:r>
                                          <w:r w:rsidRPr="003E5D08">
                                            <w:rPr>
                                              <w:sz w:val="24"/>
                                              <w:szCs w:val="24"/>
                                            </w:rPr>
                                            <w:t xml:space="preserve">епублика България (2012-2022), регионални планове за развитие от ниво 2 </w:t>
                                          </w:r>
                                          <w:r w:rsidR="003339E5" w:rsidRPr="003E5D08">
                                            <w:rPr>
                                              <w:sz w:val="24"/>
                                              <w:szCs w:val="24"/>
                                            </w:rPr>
                                            <w:t>(201</w:t>
                                          </w:r>
                                          <w:r w:rsidR="00B32972" w:rsidRPr="003E5D08">
                                            <w:rPr>
                                              <w:sz w:val="24"/>
                                              <w:szCs w:val="24"/>
                                            </w:rPr>
                                            <w:t>4-2020);</w:t>
                                          </w:r>
                                        </w:p>
                                        <w:p w:rsidR="00B32972" w:rsidRPr="003E5D08" w:rsidRDefault="00B518EB" w:rsidP="00B15383">
                                          <w:pPr>
                                            <w:pStyle w:val="a4"/>
                                            <w:numPr>
                                              <w:ilvl w:val="0"/>
                                              <w:numId w:val="71"/>
                                            </w:numPr>
                                            <w:spacing w:after="0" w:line="240" w:lineRule="auto"/>
                                            <w:ind w:left="345" w:right="34" w:hanging="345"/>
                                            <w:jc w:val="both"/>
                                            <w:rPr>
                                              <w:sz w:val="24"/>
                                              <w:szCs w:val="24"/>
                                            </w:rPr>
                                          </w:pPr>
                                          <w:r w:rsidRPr="003E5D08">
                                            <w:rPr>
                                              <w:sz w:val="24"/>
                                              <w:szCs w:val="24"/>
                                            </w:rPr>
                                            <w:t>Министерство на регионалното развитие и благоустройството, Национална кон</w:t>
                                          </w:r>
                                          <w:r w:rsidR="006B4BAA" w:rsidRPr="003E5D08">
                                            <w:rPr>
                                              <w:sz w:val="24"/>
                                              <w:szCs w:val="24"/>
                                            </w:rPr>
                                            <w:t>-</w:t>
                                          </w:r>
                                          <w:r w:rsidRPr="003E5D08">
                                            <w:rPr>
                                              <w:sz w:val="24"/>
                                              <w:szCs w:val="24"/>
                                            </w:rPr>
                                            <w:t>цепция за пространствено развитие на Република България, 2013-2025, 2012</w:t>
                                          </w:r>
                                          <w:r w:rsidR="00B32972" w:rsidRPr="003E5D08">
                                            <w:rPr>
                                              <w:sz w:val="24"/>
                                              <w:szCs w:val="24"/>
                                            </w:rPr>
                                            <w:t>;</w:t>
                                          </w:r>
                                        </w:p>
                                        <w:p w:rsidR="00B518EB" w:rsidRPr="003E5D08" w:rsidRDefault="00B518EB" w:rsidP="00B15383">
                                          <w:pPr>
                                            <w:pStyle w:val="a4"/>
                                            <w:numPr>
                                              <w:ilvl w:val="0"/>
                                              <w:numId w:val="71"/>
                                            </w:numPr>
                                            <w:spacing w:after="0" w:line="240" w:lineRule="auto"/>
                                            <w:ind w:left="345" w:right="34" w:hanging="345"/>
                                            <w:jc w:val="both"/>
                                            <w:rPr>
                                              <w:sz w:val="24"/>
                                              <w:szCs w:val="24"/>
                                            </w:rPr>
                                          </w:pPr>
                                          <w:r w:rsidRPr="003E5D08">
                                            <w:rPr>
                                              <w:sz w:val="24"/>
                                              <w:szCs w:val="24"/>
                                            </w:rPr>
                                            <w:lastRenderedPageBreak/>
                                            <w:t>Министерство на регионалното развитие и благоустройството, Национална стратегия за регионално развитие на Република България, 2012-2022, 2012</w:t>
                                          </w:r>
                                          <w:r w:rsidR="00B32972" w:rsidRPr="003E5D08">
                                            <w:rPr>
                                              <w:sz w:val="24"/>
                                              <w:szCs w:val="24"/>
                                            </w:rPr>
                                            <w:t>;</w:t>
                                          </w:r>
                                        </w:p>
                                        <w:p w:rsidR="00E675B1" w:rsidRPr="003E5D08" w:rsidRDefault="00B518EB" w:rsidP="00B15383">
                                          <w:pPr>
                                            <w:pStyle w:val="a4"/>
                                            <w:numPr>
                                              <w:ilvl w:val="0"/>
                                              <w:numId w:val="71"/>
                                            </w:numPr>
                                            <w:spacing w:after="0" w:line="240" w:lineRule="auto"/>
                                            <w:ind w:left="345" w:right="34" w:hanging="345"/>
                                            <w:jc w:val="both"/>
                                            <w:rPr>
                                              <w:rFonts w:cs="Times New Roman"/>
                                              <w:color w:val="000000"/>
                                              <w:sz w:val="24"/>
                                              <w:szCs w:val="24"/>
                                            </w:rPr>
                                          </w:pPr>
                                          <w:r w:rsidRPr="003E5D08">
                                            <w:rPr>
                                              <w:sz w:val="24"/>
                                              <w:szCs w:val="24"/>
                                            </w:rPr>
                                            <w:t>Министерство на регионалното развитие и б</w:t>
                                          </w:r>
                                          <w:r w:rsidR="00E675B1" w:rsidRPr="003E5D08">
                                            <w:rPr>
                                              <w:sz w:val="24"/>
                                              <w:szCs w:val="24"/>
                                            </w:rPr>
                                            <w:t xml:space="preserve">лагоустройството, </w:t>
                                          </w:r>
                                          <w:r w:rsidR="00E675B1" w:rsidRPr="003E5D08">
                                            <w:rPr>
                                              <w:rFonts w:cs="Times New Roman"/>
                                              <w:color w:val="000000"/>
                                              <w:sz w:val="24"/>
                                              <w:szCs w:val="24"/>
                                            </w:rPr>
                                            <w:t>Регионална стратегия за развитие на Югоизточен район 2021-2027 г.</w:t>
                                          </w:r>
                                          <w:r w:rsidR="00B32972" w:rsidRPr="003E5D08">
                                            <w:rPr>
                                              <w:rFonts w:cs="Times New Roman"/>
                                              <w:color w:val="000000"/>
                                              <w:sz w:val="24"/>
                                              <w:szCs w:val="24"/>
                                            </w:rPr>
                                            <w:t>;</w:t>
                                          </w:r>
                                        </w:p>
                                        <w:p w:rsidR="00FD7917" w:rsidRPr="003E5D08" w:rsidRDefault="00FD7917" w:rsidP="00B15383">
                                          <w:pPr>
                                            <w:pStyle w:val="a4"/>
                                            <w:numPr>
                                              <w:ilvl w:val="0"/>
                                              <w:numId w:val="71"/>
                                            </w:numPr>
                                            <w:spacing w:after="0"/>
                                            <w:ind w:left="345" w:right="34" w:hanging="345"/>
                                            <w:jc w:val="both"/>
                                            <w:rPr>
                                              <w:sz w:val="24"/>
                                              <w:szCs w:val="24"/>
                                            </w:rPr>
                                          </w:pPr>
                                          <w:r w:rsidRPr="003E5D08">
                                            <w:rPr>
                                              <w:sz w:val="24"/>
                                              <w:szCs w:val="24"/>
                                            </w:rPr>
                                            <w:t>Министерств на културата, Закона за недвижимите паметници на културата</w:t>
                                          </w:r>
                                          <w:r w:rsidR="0025690B" w:rsidRPr="003E5D08">
                                            <w:rPr>
                                              <w:sz w:val="24"/>
                                              <w:szCs w:val="24"/>
                                            </w:rPr>
                                            <w:t>;</w:t>
                                          </w:r>
                                        </w:p>
                                        <w:p w:rsidR="00FD7917" w:rsidRPr="003E5D08" w:rsidRDefault="00B32972" w:rsidP="00B15383">
                                          <w:pPr>
                                            <w:pStyle w:val="a4"/>
                                            <w:numPr>
                                              <w:ilvl w:val="0"/>
                                              <w:numId w:val="71"/>
                                            </w:numPr>
                                            <w:spacing w:after="0"/>
                                            <w:ind w:left="345" w:right="34" w:hanging="345"/>
                                            <w:jc w:val="both"/>
                                            <w:rPr>
                                              <w:sz w:val="24"/>
                                              <w:szCs w:val="24"/>
                                            </w:rPr>
                                          </w:pPr>
                                          <w:r w:rsidRPr="003E5D08">
                                            <w:rPr>
                                              <w:sz w:val="24"/>
                                              <w:szCs w:val="24"/>
                                            </w:rPr>
                                            <w:t>МОСВ, Закона за биологичното разнообразие</w:t>
                                          </w:r>
                                        </w:p>
                                        <w:p w:rsidR="00A75455" w:rsidRPr="003E5D08" w:rsidRDefault="00B32972" w:rsidP="00B15383">
                                          <w:pPr>
                                            <w:pStyle w:val="a4"/>
                                            <w:numPr>
                                              <w:ilvl w:val="0"/>
                                              <w:numId w:val="71"/>
                                            </w:numPr>
                                            <w:spacing w:after="0"/>
                                            <w:ind w:left="345" w:right="34" w:hanging="345"/>
                                            <w:rPr>
                                              <w:sz w:val="24"/>
                                              <w:szCs w:val="24"/>
                                            </w:rPr>
                                          </w:pPr>
                                          <w:r w:rsidRPr="003E5D08">
                                            <w:rPr>
                                              <w:sz w:val="24"/>
                                              <w:szCs w:val="24"/>
                                            </w:rPr>
                                            <w:t>Министерство на туризма, Анализ на териториалния обхват на естествено възник</w:t>
                                          </w:r>
                                          <w:r w:rsidR="0025690B" w:rsidRPr="003E5D08">
                                            <w:rPr>
                                              <w:sz w:val="24"/>
                                              <w:szCs w:val="24"/>
                                            </w:rPr>
                                            <w:t>-</w:t>
                                          </w:r>
                                          <w:r w:rsidRPr="003E5D08">
                                            <w:rPr>
                                              <w:sz w:val="24"/>
                                              <w:szCs w:val="24"/>
                                            </w:rPr>
                                            <w:t>нали териториални туристически образувания, МТ, 2015 г., http://www.tourism.government.bg/sites/tourism.government.bg/files/uploads/raionirane/ p5.pdf</w:t>
                                          </w:r>
                                        </w:p>
                                        <w:p w:rsidR="00FC3F8F" w:rsidRPr="003E5D08" w:rsidRDefault="00B32972" w:rsidP="00B15383">
                                          <w:pPr>
                                            <w:pStyle w:val="a4"/>
                                            <w:numPr>
                                              <w:ilvl w:val="0"/>
                                              <w:numId w:val="71"/>
                                            </w:numPr>
                                            <w:spacing w:after="0"/>
                                            <w:ind w:left="345" w:right="34" w:hanging="345"/>
                                            <w:rPr>
                                              <w:rFonts w:asciiTheme="minorHAnsi" w:hAnsiTheme="minorHAnsi" w:cs="Times New Roman"/>
                                              <w:sz w:val="24"/>
                                              <w:szCs w:val="24"/>
                                            </w:rPr>
                                          </w:pPr>
                                          <w:r w:rsidRPr="003E5D08">
                                            <w:rPr>
                                              <w:rFonts w:asciiTheme="minorHAnsi" w:hAnsiTheme="minorHAnsi" w:cs="Times New Roman"/>
                                              <w:sz w:val="24"/>
                                              <w:szCs w:val="24"/>
                                            </w:rPr>
                                            <w:t>Министерство на енеергетиката, Закона за енергийната ефективност</w:t>
                                          </w:r>
                                          <w:r w:rsidR="00FC3F8F" w:rsidRPr="003E5D08">
                                            <w:rPr>
                                              <w:rFonts w:asciiTheme="minorHAnsi" w:hAnsiTheme="minorHAnsi" w:cs="Times New Roman"/>
                                              <w:sz w:val="24"/>
                                              <w:szCs w:val="24"/>
                                            </w:rPr>
                                            <w:t>;</w:t>
                                          </w:r>
                                        </w:p>
                                        <w:p w:rsidR="00FC3F8F" w:rsidRPr="003E5D08" w:rsidRDefault="00FC3F8F" w:rsidP="00B15383">
                                          <w:pPr>
                                            <w:pStyle w:val="a4"/>
                                            <w:numPr>
                                              <w:ilvl w:val="0"/>
                                              <w:numId w:val="71"/>
                                            </w:numPr>
                                            <w:spacing w:after="0"/>
                                            <w:ind w:left="345" w:right="34" w:hanging="345"/>
                                            <w:rPr>
                                              <w:rFonts w:asciiTheme="minorHAnsi" w:hAnsiTheme="minorHAnsi" w:cs="Times New Roman"/>
                                              <w:sz w:val="24"/>
                                              <w:szCs w:val="24"/>
                                            </w:rPr>
                                          </w:pPr>
                                          <w:r w:rsidRPr="003E5D08">
                                            <w:rPr>
                                              <w:sz w:val="24"/>
                                              <w:szCs w:val="24"/>
                                            </w:rPr>
                                            <w:t>Министерство на земеделието и храните Агростатистика, https://www.agrostat.bg/ISASPublic</w:t>
                                          </w:r>
                                        </w:p>
                                        <w:p w:rsidR="00B518EB" w:rsidRPr="003E5D08" w:rsidRDefault="00B32972" w:rsidP="00B15383">
                                          <w:pPr>
                                            <w:pStyle w:val="a4"/>
                                            <w:numPr>
                                              <w:ilvl w:val="0"/>
                                              <w:numId w:val="71"/>
                                            </w:numPr>
                                            <w:spacing w:after="0"/>
                                            <w:ind w:left="345" w:right="34" w:hanging="345"/>
                                            <w:rPr>
                                              <w:rFonts w:eastAsia="TimesNewRomanOOEnc"/>
                                              <w:sz w:val="24"/>
                                              <w:szCs w:val="24"/>
                                            </w:rPr>
                                          </w:pPr>
                                          <w:r w:rsidRPr="003E5D08">
                                            <w:rPr>
                                              <w:rFonts w:eastAsia="TimesNewRomanOOEnc"/>
                                              <w:sz w:val="24"/>
                                              <w:szCs w:val="24"/>
                                            </w:rPr>
                                            <w:t>Националната програма за развитие „България 2030“</w:t>
                                          </w:r>
                                        </w:p>
                                        <w:p w:rsidR="003339E5" w:rsidRPr="003E5D08" w:rsidRDefault="00B518EB" w:rsidP="00B15383">
                                          <w:pPr>
                                            <w:pStyle w:val="a4"/>
                                            <w:numPr>
                                              <w:ilvl w:val="0"/>
                                              <w:numId w:val="71"/>
                                            </w:numPr>
                                            <w:autoSpaceDE w:val="0"/>
                                            <w:autoSpaceDN w:val="0"/>
                                            <w:adjustRightInd w:val="0"/>
                                            <w:spacing w:after="0" w:line="240" w:lineRule="auto"/>
                                            <w:ind w:left="345" w:right="34" w:hanging="345"/>
                                            <w:jc w:val="both"/>
                                            <w:rPr>
                                              <w:rFonts w:asciiTheme="minorHAnsi" w:hAnsiTheme="minorHAnsi"/>
                                              <w:sz w:val="24"/>
                                              <w:szCs w:val="24"/>
                                              <w:lang w:val="ru-RU"/>
                                            </w:rPr>
                                          </w:pPr>
                                          <w:r w:rsidRPr="003E5D08">
                                            <w:rPr>
                                              <w:sz w:val="24"/>
                                              <w:szCs w:val="24"/>
                                            </w:rPr>
                                            <w:t>Министерство на здравеопазването, Регион</w:t>
                                          </w:r>
                                          <w:r w:rsidR="003339E5" w:rsidRPr="003E5D08">
                                            <w:rPr>
                                              <w:sz w:val="24"/>
                                              <w:szCs w:val="24"/>
                                            </w:rPr>
                                            <w:t>ална здравна инспекция – Стара Загора</w:t>
                                          </w:r>
                                          <w:r w:rsidRPr="003E5D08">
                                            <w:rPr>
                                              <w:sz w:val="24"/>
                                              <w:szCs w:val="24"/>
                                            </w:rPr>
                                            <w:t xml:space="preserve">, </w:t>
                                          </w:r>
                                          <w:r w:rsidR="00FD7917" w:rsidRPr="003E5D08">
                                            <w:rPr>
                                              <w:rFonts w:cs="Times New Roman"/>
                                              <w:color w:val="000000"/>
                                              <w:sz w:val="24"/>
                                              <w:szCs w:val="24"/>
                                            </w:rPr>
                                            <w:t xml:space="preserve">, </w:t>
                                          </w:r>
                                          <w:r w:rsidR="00FD7917" w:rsidRPr="003E5D08">
                                            <w:rPr>
                                              <w:rFonts w:asciiTheme="minorHAnsi" w:hAnsiTheme="minorHAnsi"/>
                                              <w:sz w:val="24"/>
                                              <w:szCs w:val="24"/>
                                              <w:lang w:val="ru-RU"/>
                                            </w:rPr>
                                            <w:t xml:space="preserve">Проучване на основание Наредба №3 от 2000 г. на МЗ за здравните кабинети в детските заведения и училищата /обн. ДВ, бр.38 от 2000 г./, </w:t>
                                          </w:r>
                                          <w:hyperlink r:id="rId79" w:history="1">
                                            <w:r w:rsidR="003339E5" w:rsidRPr="003E5D08">
                                              <w:rPr>
                                                <w:rStyle w:val="aa"/>
                                                <w:color w:val="auto"/>
                                                <w:sz w:val="24"/>
                                                <w:szCs w:val="24"/>
                                              </w:rPr>
                                              <w:t>http://www.rzi-starazagora.org</w:t>
                                            </w:r>
                                          </w:hyperlink>
                                          <w:r w:rsidR="00FC3F8F" w:rsidRPr="003E5D08">
                                            <w:rPr>
                                              <w:rStyle w:val="aa"/>
                                              <w:color w:val="auto"/>
                                              <w:sz w:val="24"/>
                                              <w:szCs w:val="24"/>
                                            </w:rPr>
                                            <w:t>;</w:t>
                                          </w:r>
                                        </w:p>
                                        <w:p w:rsidR="009B4CA5" w:rsidRPr="003E5D08" w:rsidRDefault="00FD7917" w:rsidP="00B15383">
                                          <w:pPr>
                                            <w:pStyle w:val="a4"/>
                                            <w:numPr>
                                              <w:ilvl w:val="0"/>
                                              <w:numId w:val="71"/>
                                            </w:numPr>
                                            <w:spacing w:after="0"/>
                                            <w:ind w:left="345" w:right="34" w:hanging="345"/>
                                            <w:rPr>
                                              <w:sz w:val="24"/>
                                              <w:szCs w:val="24"/>
                                            </w:rPr>
                                          </w:pPr>
                                          <w:r w:rsidRPr="003E5D08">
                                            <w:rPr>
                                              <w:sz w:val="24"/>
                                              <w:szCs w:val="24"/>
                                            </w:rPr>
                                            <w:t>Министерство на здравеопазването,  Регистъра на лечебни заведения за извънбол</w:t>
                                          </w:r>
                                          <w:r w:rsidR="0025690B" w:rsidRPr="003E5D08">
                                            <w:rPr>
                                              <w:sz w:val="24"/>
                                              <w:szCs w:val="24"/>
                                            </w:rPr>
                                            <w:t>-</w:t>
                                          </w:r>
                                          <w:r w:rsidRPr="003E5D08">
                                            <w:rPr>
                                              <w:sz w:val="24"/>
                                              <w:szCs w:val="24"/>
                                            </w:rPr>
                                            <w:t xml:space="preserve">нична помощ , </w:t>
                                          </w:r>
                                          <w:hyperlink r:id="rId80" w:history="1">
                                            <w:r w:rsidRPr="003E5D08">
                                              <w:rPr>
                                                <w:sz w:val="24"/>
                                                <w:szCs w:val="24"/>
                                              </w:rPr>
                                              <w:t>https://iamn.bg/</w:t>
                                            </w:r>
                                          </w:hyperlink>
                                          <w:r w:rsidR="00FC3F8F" w:rsidRPr="003E5D08">
                                            <w:rPr>
                                              <w:sz w:val="24"/>
                                              <w:szCs w:val="24"/>
                                            </w:rPr>
                                            <w:t>;</w:t>
                                          </w:r>
                                        </w:p>
                                        <w:p w:rsidR="00B518EB" w:rsidRPr="003E5D08" w:rsidRDefault="00B518EB" w:rsidP="00B15383">
                                          <w:pPr>
                                            <w:pStyle w:val="a4"/>
                                            <w:numPr>
                                              <w:ilvl w:val="0"/>
                                              <w:numId w:val="71"/>
                                            </w:numPr>
                                            <w:spacing w:after="0"/>
                                            <w:ind w:left="345" w:right="34" w:hanging="345"/>
                                            <w:rPr>
                                              <w:sz w:val="24"/>
                                              <w:szCs w:val="24"/>
                                            </w:rPr>
                                          </w:pPr>
                                          <w:r w:rsidRPr="003E5D08">
                                            <w:rPr>
                                              <w:sz w:val="24"/>
                                              <w:szCs w:val="24"/>
                                            </w:rPr>
                                            <w:t>Министерство на образованието и науката, Регистър на училищата и детските гра</w:t>
                                          </w:r>
                                          <w:r w:rsidR="006B4BAA" w:rsidRPr="003E5D08">
                                            <w:rPr>
                                              <w:sz w:val="24"/>
                                              <w:szCs w:val="24"/>
                                            </w:rPr>
                                            <w:t>-</w:t>
                                          </w:r>
                                          <w:r w:rsidRPr="003E5D08">
                                            <w:rPr>
                                              <w:sz w:val="24"/>
                                              <w:szCs w:val="24"/>
                                            </w:rPr>
                                            <w:t xml:space="preserve">дини, </w:t>
                                          </w:r>
                                          <w:hyperlink r:id="rId81" w:history="1">
                                            <w:r w:rsidR="003339E5" w:rsidRPr="003E5D08">
                                              <w:rPr>
                                                <w:sz w:val="24"/>
                                                <w:szCs w:val="24"/>
                                              </w:rPr>
                                              <w:t>http://www2.mon.bg/adminmon/schools/</w:t>
                                            </w:r>
                                          </w:hyperlink>
                                          <w:r w:rsidR="00FC3F8F" w:rsidRPr="003E5D08">
                                            <w:rPr>
                                              <w:sz w:val="24"/>
                                              <w:szCs w:val="24"/>
                                            </w:rPr>
                                            <w:t>;</w:t>
                                          </w:r>
                                        </w:p>
                                        <w:p w:rsidR="00E675B1" w:rsidRPr="003E5D08" w:rsidRDefault="00E675B1" w:rsidP="00B15383">
                                          <w:pPr>
                                            <w:pStyle w:val="a4"/>
                                            <w:numPr>
                                              <w:ilvl w:val="0"/>
                                              <w:numId w:val="71"/>
                                            </w:numPr>
                                            <w:spacing w:after="0"/>
                                            <w:ind w:left="345" w:right="34" w:hanging="345"/>
                                            <w:jc w:val="both"/>
                                            <w:rPr>
                                              <w:sz w:val="24"/>
                                              <w:szCs w:val="24"/>
                                            </w:rPr>
                                          </w:pPr>
                                          <w:r w:rsidRPr="003E5D08">
                                            <w:rPr>
                                              <w:sz w:val="24"/>
                                              <w:szCs w:val="24"/>
                                            </w:rPr>
                                            <w:t>Стратегията „Европа 2027”</w:t>
                                          </w:r>
                                        </w:p>
                                        <w:p w:rsidR="00E675B1" w:rsidRPr="003E5D08" w:rsidRDefault="00E675B1" w:rsidP="00B15383">
                                          <w:pPr>
                                            <w:pStyle w:val="a4"/>
                                            <w:numPr>
                                              <w:ilvl w:val="0"/>
                                              <w:numId w:val="71"/>
                                            </w:numPr>
                                            <w:spacing w:after="0"/>
                                            <w:ind w:left="345" w:right="34" w:hanging="345"/>
                                            <w:jc w:val="both"/>
                                            <w:rPr>
                                              <w:sz w:val="24"/>
                                              <w:szCs w:val="24"/>
                                            </w:rPr>
                                          </w:pPr>
                                          <w:r w:rsidRPr="003E5D08">
                                            <w:rPr>
                                              <w:sz w:val="24"/>
                                              <w:szCs w:val="24"/>
                                            </w:rPr>
                                            <w:t>Споразумение за партньорство на Република България</w:t>
                                          </w:r>
                                          <w:r w:rsidR="00FC3F8F" w:rsidRPr="003E5D08">
                                            <w:rPr>
                                              <w:sz w:val="24"/>
                                              <w:szCs w:val="24"/>
                                            </w:rPr>
                                            <w:t>;</w:t>
                                          </w:r>
                                        </w:p>
                                        <w:p w:rsidR="00E675B1" w:rsidRPr="003E5D08" w:rsidRDefault="00E675B1" w:rsidP="00B15383">
                                          <w:pPr>
                                            <w:pStyle w:val="a4"/>
                                            <w:numPr>
                                              <w:ilvl w:val="0"/>
                                              <w:numId w:val="71"/>
                                            </w:numPr>
                                            <w:spacing w:after="0"/>
                                            <w:ind w:left="345" w:right="34" w:hanging="345"/>
                                            <w:jc w:val="both"/>
                                            <w:rPr>
                                              <w:sz w:val="24"/>
                                              <w:szCs w:val="24"/>
                                            </w:rPr>
                                          </w:pPr>
                                          <w:r w:rsidRPr="003E5D08">
                                            <w:rPr>
                                              <w:sz w:val="24"/>
                                              <w:szCs w:val="24"/>
                                            </w:rPr>
                                            <w:t>Национална програма за развитие „България 2027”</w:t>
                                          </w:r>
                                          <w:r w:rsidR="00FC3F8F" w:rsidRPr="003E5D08">
                                            <w:rPr>
                                              <w:sz w:val="24"/>
                                              <w:szCs w:val="24"/>
                                            </w:rPr>
                                            <w:t>;</w:t>
                                          </w:r>
                                        </w:p>
                                        <w:p w:rsidR="00E675B1" w:rsidRPr="003E5D08" w:rsidRDefault="00FC3F8F" w:rsidP="00B15383">
                                          <w:pPr>
                                            <w:pStyle w:val="a4"/>
                                            <w:numPr>
                                              <w:ilvl w:val="0"/>
                                              <w:numId w:val="71"/>
                                            </w:numPr>
                                            <w:spacing w:after="0"/>
                                            <w:ind w:left="345" w:right="34" w:hanging="345"/>
                                            <w:jc w:val="both"/>
                                            <w:rPr>
                                              <w:sz w:val="24"/>
                                              <w:szCs w:val="24"/>
                                            </w:rPr>
                                          </w:pPr>
                                          <w:r w:rsidRPr="003E5D08">
                                            <w:rPr>
                                              <w:sz w:val="24"/>
                                              <w:szCs w:val="24"/>
                                            </w:rPr>
                                            <w:t>Национален план за развитие -</w:t>
                                          </w:r>
                                          <w:r w:rsidR="00E675B1" w:rsidRPr="003E5D08">
                                            <w:rPr>
                                              <w:sz w:val="24"/>
                                              <w:szCs w:val="24"/>
                                            </w:rPr>
                                            <w:t>България 2027 (НПР БГ2027)</w:t>
                                          </w:r>
                                          <w:r w:rsidRPr="003E5D08">
                                            <w:rPr>
                                              <w:sz w:val="24"/>
                                              <w:szCs w:val="24"/>
                                            </w:rPr>
                                            <w:t>;</w:t>
                                          </w:r>
                                        </w:p>
                                        <w:p w:rsidR="00E675B1" w:rsidRPr="003E5D08" w:rsidRDefault="00E675B1" w:rsidP="00B15383">
                                          <w:pPr>
                                            <w:pStyle w:val="a4"/>
                                            <w:numPr>
                                              <w:ilvl w:val="0"/>
                                              <w:numId w:val="71"/>
                                            </w:numPr>
                                            <w:autoSpaceDE w:val="0"/>
                                            <w:autoSpaceDN w:val="0"/>
                                            <w:adjustRightInd w:val="0"/>
                                            <w:spacing w:after="0" w:line="240" w:lineRule="auto"/>
                                            <w:ind w:left="345" w:right="34" w:hanging="345"/>
                                            <w:jc w:val="both"/>
                                            <w:rPr>
                                              <w:rFonts w:cs="Times New Roman"/>
                                              <w:color w:val="000000"/>
                                              <w:sz w:val="24"/>
                                              <w:szCs w:val="24"/>
                                            </w:rPr>
                                          </w:pPr>
                                          <w:r w:rsidRPr="003E5D08">
                                            <w:rPr>
                                              <w:sz w:val="24"/>
                                              <w:szCs w:val="24"/>
                                            </w:rPr>
                                            <w:t>Национална концепция за пространствено развитие 2013-2025</w:t>
                                          </w:r>
                                          <w:r w:rsidRPr="003E5D08">
                                            <w:rPr>
                                              <w:rFonts w:cs="Times New Roman"/>
                                              <w:color w:val="000000"/>
                                              <w:sz w:val="24"/>
                                              <w:szCs w:val="24"/>
                                            </w:rPr>
                                            <w:t xml:space="preserve"> г.</w:t>
                                          </w:r>
                                        </w:p>
                                        <w:p w:rsidR="00E675B1" w:rsidRPr="003E5D08" w:rsidRDefault="00B32972" w:rsidP="00B15383">
                                          <w:pPr>
                                            <w:pStyle w:val="a4"/>
                                            <w:numPr>
                                              <w:ilvl w:val="0"/>
                                              <w:numId w:val="71"/>
                                            </w:numPr>
                                            <w:autoSpaceDE w:val="0"/>
                                            <w:autoSpaceDN w:val="0"/>
                                            <w:adjustRightInd w:val="0"/>
                                            <w:spacing w:after="0"/>
                                            <w:ind w:left="345" w:right="34" w:hanging="345"/>
                                            <w:jc w:val="both"/>
                                            <w:rPr>
                                              <w:rFonts w:asciiTheme="minorHAnsi" w:hAnsiTheme="minorHAnsi" w:cs="Times New Roman"/>
                                              <w:sz w:val="24"/>
                                              <w:szCs w:val="24"/>
                                            </w:rPr>
                                          </w:pPr>
                                          <w:r w:rsidRPr="003E5D08">
                                            <w:rPr>
                                              <w:rFonts w:asciiTheme="minorHAnsi" w:hAnsiTheme="minorHAnsi" w:cs="Times New Roman"/>
                                              <w:sz w:val="24"/>
                                              <w:szCs w:val="24"/>
                                            </w:rPr>
                                            <w:t>Национална стратегия за адаптация към изменението на климата и План за дей</w:t>
                                          </w:r>
                                          <w:r w:rsidR="006B4BAA" w:rsidRPr="003E5D08">
                                            <w:rPr>
                                              <w:rFonts w:asciiTheme="minorHAnsi" w:hAnsiTheme="minorHAnsi" w:cs="Times New Roman"/>
                                              <w:sz w:val="24"/>
                                              <w:szCs w:val="24"/>
                                            </w:rPr>
                                            <w:t>-</w:t>
                                          </w:r>
                                          <w:r w:rsidRPr="003E5D08">
                                            <w:rPr>
                                              <w:rFonts w:asciiTheme="minorHAnsi" w:hAnsiTheme="minorHAnsi" w:cs="Times New Roman"/>
                                              <w:sz w:val="24"/>
                                              <w:szCs w:val="24"/>
                                            </w:rPr>
                                            <w:t>ствие"</w:t>
                                          </w:r>
                                          <w:r w:rsidR="00FC3F8F" w:rsidRPr="003E5D08">
                                            <w:rPr>
                                              <w:rFonts w:asciiTheme="minorHAnsi" w:hAnsiTheme="minorHAnsi" w:cs="Times New Roman"/>
                                              <w:sz w:val="24"/>
                                              <w:szCs w:val="24"/>
                                            </w:rPr>
                                            <w:t>;</w:t>
                                          </w:r>
                                        </w:p>
                                        <w:p w:rsidR="00B518EB" w:rsidRPr="003E5D08" w:rsidRDefault="00B518EB" w:rsidP="00B15383">
                                          <w:pPr>
                                            <w:pStyle w:val="a4"/>
                                            <w:numPr>
                                              <w:ilvl w:val="0"/>
                                              <w:numId w:val="71"/>
                                            </w:numPr>
                                            <w:spacing w:after="0"/>
                                            <w:ind w:left="345" w:right="34" w:hanging="345"/>
                                            <w:jc w:val="both"/>
                                            <w:rPr>
                                              <w:sz w:val="24"/>
                                              <w:szCs w:val="24"/>
                                            </w:rPr>
                                          </w:pPr>
                                          <w:r w:rsidRPr="003E5D08">
                                            <w:rPr>
                                              <w:sz w:val="24"/>
                                              <w:szCs w:val="24"/>
                                            </w:rPr>
                                            <w:t>Национален институт за недвижимо културно наследство. Национален регистър на недви</w:t>
                                          </w:r>
                                          <w:r w:rsidR="00C067B4" w:rsidRPr="003E5D08">
                                            <w:rPr>
                                              <w:sz w:val="24"/>
                                              <w:szCs w:val="24"/>
                                            </w:rPr>
                                            <w:t>жимите културни ценности, 2013</w:t>
                                          </w:r>
                                          <w:r w:rsidR="00FC3F8F" w:rsidRPr="003E5D08">
                                            <w:rPr>
                                              <w:sz w:val="24"/>
                                              <w:szCs w:val="24"/>
                                            </w:rPr>
                                            <w:t>;</w:t>
                                          </w:r>
                                        </w:p>
                                        <w:p w:rsidR="00B518EB" w:rsidRPr="003E5D08" w:rsidRDefault="00B518EB" w:rsidP="00B15383">
                                          <w:pPr>
                                            <w:pStyle w:val="a4"/>
                                            <w:numPr>
                                              <w:ilvl w:val="0"/>
                                              <w:numId w:val="71"/>
                                            </w:numPr>
                                            <w:spacing w:after="0"/>
                                            <w:ind w:left="345" w:right="34" w:hanging="345"/>
                                            <w:jc w:val="both"/>
                                            <w:rPr>
                                              <w:sz w:val="24"/>
                                              <w:szCs w:val="24"/>
                                            </w:rPr>
                                          </w:pPr>
                                          <w:r w:rsidRPr="003E5D08">
                                            <w:rPr>
                                              <w:sz w:val="24"/>
                                              <w:szCs w:val="24"/>
                                            </w:rPr>
                                            <w:t>Информационна система за наблюдение на структурните инструменти на ЕС, http://umispublic.minfin.bg/</w:t>
                                          </w:r>
                                          <w:r w:rsidR="00FC3F8F" w:rsidRPr="003E5D08">
                                            <w:rPr>
                                              <w:sz w:val="24"/>
                                              <w:szCs w:val="24"/>
                                            </w:rPr>
                                            <w:t>;</w:t>
                                          </w:r>
                                        </w:p>
                                        <w:p w:rsidR="00B518EB" w:rsidRPr="003E5D08" w:rsidRDefault="00B518EB" w:rsidP="00B15383">
                                          <w:pPr>
                                            <w:pStyle w:val="a4"/>
                                            <w:numPr>
                                              <w:ilvl w:val="0"/>
                                              <w:numId w:val="71"/>
                                            </w:numPr>
                                            <w:spacing w:after="0"/>
                                            <w:ind w:left="345" w:right="34" w:hanging="345"/>
                                            <w:jc w:val="both"/>
                                            <w:rPr>
                                              <w:sz w:val="24"/>
                                              <w:szCs w:val="24"/>
                                            </w:rPr>
                                          </w:pPr>
                                          <w:r w:rsidRPr="003E5D08">
                                            <w:rPr>
                                              <w:sz w:val="24"/>
                                              <w:szCs w:val="24"/>
                                            </w:rPr>
                                            <w:t>Национален статистически институт, Текуща статистика, http://www.nsi.bg/</w:t>
                                          </w:r>
                                          <w:r w:rsidR="00FC3F8F" w:rsidRPr="003E5D08">
                                            <w:rPr>
                                              <w:sz w:val="24"/>
                                              <w:szCs w:val="24"/>
                                            </w:rPr>
                                            <w:t>;</w:t>
                                          </w:r>
                                        </w:p>
                                        <w:p w:rsidR="00B518EB" w:rsidRPr="003E5D08" w:rsidRDefault="00B518EB" w:rsidP="00B15383">
                                          <w:pPr>
                                            <w:pStyle w:val="a4"/>
                                            <w:numPr>
                                              <w:ilvl w:val="0"/>
                                              <w:numId w:val="71"/>
                                            </w:numPr>
                                            <w:spacing w:after="0"/>
                                            <w:ind w:left="345" w:right="34" w:hanging="345"/>
                                            <w:jc w:val="both"/>
                                            <w:rPr>
                                              <w:sz w:val="24"/>
                                              <w:szCs w:val="24"/>
                                            </w:rPr>
                                          </w:pPr>
                                          <w:r w:rsidRPr="003E5D08">
                                            <w:rPr>
                                              <w:sz w:val="24"/>
                                              <w:szCs w:val="24"/>
                                            </w:rPr>
                                            <w:t>Национален статистически институт, Районите, облас</w:t>
                                          </w:r>
                                          <w:r w:rsidR="00032F48" w:rsidRPr="003E5D08">
                                            <w:rPr>
                                              <w:sz w:val="24"/>
                                              <w:szCs w:val="24"/>
                                            </w:rPr>
                                            <w:t>тите и общините в България, 2020</w:t>
                                          </w:r>
                                          <w:r w:rsidRPr="003E5D08">
                                            <w:rPr>
                                              <w:sz w:val="24"/>
                                              <w:szCs w:val="24"/>
                                            </w:rPr>
                                            <w:t xml:space="preserve"> г.</w:t>
                                          </w:r>
                                          <w:r w:rsidR="00FC3F8F" w:rsidRPr="003E5D08">
                                            <w:rPr>
                                              <w:sz w:val="24"/>
                                              <w:szCs w:val="24"/>
                                            </w:rPr>
                                            <w:t>;</w:t>
                                          </w:r>
                                        </w:p>
                                        <w:p w:rsidR="00B518EB" w:rsidRPr="003E5D08" w:rsidRDefault="00B518EB" w:rsidP="00B15383">
                                          <w:pPr>
                                            <w:pStyle w:val="a4"/>
                                            <w:numPr>
                                              <w:ilvl w:val="0"/>
                                              <w:numId w:val="71"/>
                                            </w:numPr>
                                            <w:spacing w:after="0"/>
                                            <w:ind w:left="345" w:right="34" w:hanging="345"/>
                                            <w:jc w:val="both"/>
                                            <w:rPr>
                                              <w:sz w:val="24"/>
                                              <w:szCs w:val="24"/>
                                            </w:rPr>
                                          </w:pPr>
                                          <w:r w:rsidRPr="003E5D08">
                                            <w:rPr>
                                              <w:sz w:val="24"/>
                                              <w:szCs w:val="24"/>
                                            </w:rPr>
                                            <w:t>Национален статистически ин</w:t>
                                          </w:r>
                                          <w:r w:rsidR="00C067B4" w:rsidRPr="003E5D08">
                                            <w:rPr>
                                              <w:sz w:val="24"/>
                                              <w:szCs w:val="24"/>
                                            </w:rPr>
                                            <w:t>ститут–териториално бюро Стара Загора</w:t>
                                          </w:r>
                                          <w:r w:rsidRPr="003E5D08">
                                            <w:rPr>
                                              <w:sz w:val="24"/>
                                              <w:szCs w:val="24"/>
                                            </w:rPr>
                                            <w:t>, текуща ста</w:t>
                                          </w:r>
                                          <w:r w:rsidR="002A7005" w:rsidRPr="003E5D08">
                                            <w:rPr>
                                              <w:sz w:val="24"/>
                                              <w:szCs w:val="24"/>
                                            </w:rPr>
                                            <w:t>-</w:t>
                                          </w:r>
                                          <w:r w:rsidRPr="003E5D08">
                                            <w:rPr>
                                              <w:sz w:val="24"/>
                                              <w:szCs w:val="24"/>
                                            </w:rPr>
                                            <w:t>тистика</w:t>
                                          </w:r>
                                          <w:r w:rsidR="00FC3F8F" w:rsidRPr="003E5D08">
                                            <w:rPr>
                                              <w:sz w:val="24"/>
                                              <w:szCs w:val="24"/>
                                            </w:rPr>
                                            <w:t>;</w:t>
                                          </w:r>
                                        </w:p>
                                        <w:p w:rsidR="00FD7917" w:rsidRPr="003E5D08" w:rsidRDefault="00FD7917" w:rsidP="00B15383">
                                          <w:pPr>
                                            <w:pStyle w:val="a4"/>
                                            <w:numPr>
                                              <w:ilvl w:val="0"/>
                                              <w:numId w:val="71"/>
                                            </w:numPr>
                                            <w:autoSpaceDE w:val="0"/>
                                            <w:autoSpaceDN w:val="0"/>
                                            <w:adjustRightInd w:val="0"/>
                                            <w:spacing w:after="0" w:line="240" w:lineRule="auto"/>
                                            <w:ind w:left="345" w:right="34" w:hanging="345"/>
                                            <w:jc w:val="both"/>
                                            <w:rPr>
                                              <w:rFonts w:cs="Times New Roman"/>
                                              <w:color w:val="000000"/>
                                              <w:sz w:val="24"/>
                                              <w:szCs w:val="24"/>
                                            </w:rPr>
                                          </w:pPr>
                                          <w:r w:rsidRPr="003E5D08">
                                            <w:rPr>
                                              <w:rFonts w:asciiTheme="minorHAnsi" w:hAnsiTheme="minorHAnsi" w:cs="Times New Roman"/>
                                              <w:sz w:val="24"/>
                                              <w:szCs w:val="24"/>
                                            </w:rPr>
                                            <w:t>БАН, “Климатичен сп</w:t>
                                          </w:r>
                                          <w:r w:rsidRPr="003E5D08">
                                            <w:rPr>
                                              <w:rFonts w:cs="Times New Roman"/>
                                              <w:sz w:val="24"/>
                                              <w:szCs w:val="24"/>
                                            </w:rPr>
                                            <w:t>равочник на Република България”</w:t>
                                          </w:r>
                                          <w:r w:rsidR="00FC3F8F" w:rsidRPr="003E5D08">
                                            <w:rPr>
                                              <w:rFonts w:cs="Times New Roman"/>
                                              <w:sz w:val="24"/>
                                              <w:szCs w:val="24"/>
                                            </w:rPr>
                                            <w:t>;</w:t>
                                          </w:r>
                                        </w:p>
                                        <w:p w:rsidR="00FD7917" w:rsidRPr="003E5D08" w:rsidRDefault="00FD7917" w:rsidP="00B15383">
                                          <w:pPr>
                                            <w:pStyle w:val="a4"/>
                                            <w:numPr>
                                              <w:ilvl w:val="0"/>
                                              <w:numId w:val="71"/>
                                            </w:numPr>
                                            <w:spacing w:after="0"/>
                                            <w:ind w:left="345" w:right="34" w:hanging="345"/>
                                            <w:rPr>
                                              <w:rFonts w:asciiTheme="minorHAnsi" w:hAnsiTheme="minorHAnsi"/>
                                              <w:sz w:val="24"/>
                                              <w:szCs w:val="24"/>
                                            </w:rPr>
                                          </w:pPr>
                                          <w:r w:rsidRPr="003E5D08">
                                            <w:rPr>
                                              <w:sz w:val="24"/>
                                              <w:szCs w:val="24"/>
                                            </w:rPr>
                                            <w:t xml:space="preserve">ЕСГРАОН, </w:t>
                                          </w:r>
                                          <w:hyperlink r:id="rId82" w:history="1">
                                            <w:r w:rsidRPr="003E5D08">
                                              <w:rPr>
                                                <w:rStyle w:val="aa"/>
                                                <w:sz w:val="24"/>
                                                <w:szCs w:val="24"/>
                                                <w:lang w:val="en-US"/>
                                              </w:rPr>
                                              <w:t>http://www.grao.bg</w:t>
                                            </w:r>
                                          </w:hyperlink>
                                          <w:r w:rsidR="00FC3F8F" w:rsidRPr="003E5D08">
                                            <w:rPr>
                                              <w:rStyle w:val="aa"/>
                                              <w:sz w:val="24"/>
                                              <w:szCs w:val="24"/>
                                            </w:rPr>
                                            <w:t>;</w:t>
                                          </w:r>
                                        </w:p>
                                        <w:p w:rsidR="007A16A9" w:rsidRPr="003E5D08" w:rsidRDefault="009F1659" w:rsidP="00B15383">
                                          <w:pPr>
                                            <w:pStyle w:val="a4"/>
                                            <w:numPr>
                                              <w:ilvl w:val="0"/>
                                              <w:numId w:val="71"/>
                                            </w:numPr>
                                            <w:spacing w:after="0"/>
                                            <w:ind w:left="345" w:hanging="345"/>
                                            <w:rPr>
                                              <w:sz w:val="24"/>
                                              <w:szCs w:val="24"/>
                                            </w:rPr>
                                          </w:pPr>
                                          <w:r w:rsidRPr="003E5D08">
                                            <w:rPr>
                                              <w:sz w:val="24"/>
                                              <w:szCs w:val="24"/>
                                            </w:rPr>
                                            <w:t xml:space="preserve">Институт за пазарна икономика, Регионални профили 2013, </w:t>
                                          </w:r>
                                          <w:hyperlink r:id="rId83" w:history="1">
                                            <w:r w:rsidRPr="003E5D08">
                                              <w:rPr>
                                                <w:rStyle w:val="aa"/>
                                                <w:color w:val="auto"/>
                                                <w:sz w:val="24"/>
                                                <w:szCs w:val="24"/>
                                              </w:rPr>
                                              <w:t>www.regionalprofiles.bg</w:t>
                                            </w:r>
                                          </w:hyperlink>
                                        </w:p>
                                        <w:p w:rsidR="00A75455" w:rsidRPr="003E5D08" w:rsidRDefault="00A75455" w:rsidP="00B15383">
                                          <w:pPr>
                                            <w:pStyle w:val="a4"/>
                                            <w:numPr>
                                              <w:ilvl w:val="0"/>
                                              <w:numId w:val="71"/>
                                            </w:numPr>
                                            <w:spacing w:after="0"/>
                                            <w:ind w:left="345" w:hanging="345"/>
                                            <w:rPr>
                                              <w:sz w:val="24"/>
                                              <w:szCs w:val="24"/>
                                            </w:rPr>
                                          </w:pPr>
                                          <w:r w:rsidRPr="003E5D08">
                                            <w:rPr>
                                              <w:sz w:val="24"/>
                                              <w:szCs w:val="24"/>
                                            </w:rPr>
                                            <w:t xml:space="preserve">Доклади/отчети за изпълнението на секторни стратегии за развитие, покриващи </w:t>
                                          </w:r>
                                          <w:r w:rsidRPr="003E5D08">
                                            <w:rPr>
                                              <w:sz w:val="24"/>
                                              <w:szCs w:val="24"/>
                                            </w:rPr>
                                            <w:lastRenderedPageBreak/>
                                            <w:t>частично периода 2014–2020 г. (в областите: икономика/малки и средни предприятия, туризъм, транспорт, околна среда, енергетика, пазар на труда, иновации и въвеждане на нови технологии, здравеопазване, образование, култура, социални дейности и др.)</w:t>
                                          </w:r>
                                        </w:p>
                                        <w:p w:rsidR="00A75455" w:rsidRPr="003E5D08" w:rsidRDefault="00A75455" w:rsidP="00B15383">
                                          <w:pPr>
                                            <w:pStyle w:val="a4"/>
                                            <w:numPr>
                                              <w:ilvl w:val="0"/>
                                              <w:numId w:val="71"/>
                                            </w:numPr>
                                            <w:spacing w:after="0"/>
                                            <w:ind w:left="345" w:hanging="345"/>
                                            <w:rPr>
                                              <w:sz w:val="24"/>
                                              <w:szCs w:val="24"/>
                                            </w:rPr>
                                          </w:pPr>
                                          <w:r w:rsidRPr="003E5D08">
                                            <w:rPr>
                                              <w:sz w:val="24"/>
                                              <w:szCs w:val="24"/>
                                            </w:rPr>
                                            <w:t xml:space="preserve">Енергийна стратегия на Република България до 2020 г. За надеждна, ефективна и по-чиста енергетика, 2011 г. https://www.me.government.bg/files/useruploads/files/epsp/22_energy_strategy2020_.pdf </w:t>
                                          </w:r>
                                        </w:p>
                                        <w:p w:rsidR="00A75455" w:rsidRPr="003E5D08" w:rsidRDefault="00A75455" w:rsidP="00B15383">
                                          <w:pPr>
                                            <w:pStyle w:val="a4"/>
                                            <w:numPr>
                                              <w:ilvl w:val="0"/>
                                              <w:numId w:val="71"/>
                                            </w:numPr>
                                            <w:spacing w:after="0"/>
                                            <w:ind w:left="345" w:hanging="345"/>
                                            <w:rPr>
                                              <w:sz w:val="24"/>
                                              <w:szCs w:val="24"/>
                                            </w:rPr>
                                          </w:pPr>
                                          <w:r w:rsidRPr="003E5D08">
                                            <w:rPr>
                                              <w:sz w:val="24"/>
                                              <w:szCs w:val="24"/>
                                            </w:rPr>
                                            <w:t xml:space="preserve">Иновационна стратегия за интелигентна специализация на Република България 2014–2020 г. https://www.mi.government.bg/bg/themes/inovacionna-strategiya-za-inteligentna-specializaciya-na-republika-balgariya-2014-2020-g-1806-287.html </w:t>
                                          </w:r>
                                        </w:p>
                                        <w:p w:rsidR="00A75455" w:rsidRPr="003E5D08" w:rsidRDefault="00A75455" w:rsidP="00B15383">
                                          <w:pPr>
                                            <w:pStyle w:val="a4"/>
                                            <w:numPr>
                                              <w:ilvl w:val="0"/>
                                              <w:numId w:val="71"/>
                                            </w:numPr>
                                            <w:spacing w:after="0"/>
                                            <w:ind w:left="345" w:hanging="345"/>
                                            <w:rPr>
                                              <w:sz w:val="24"/>
                                              <w:szCs w:val="24"/>
                                            </w:rPr>
                                          </w:pPr>
                                          <w:r w:rsidRPr="003E5D08">
                                            <w:rPr>
                                              <w:sz w:val="24"/>
                                              <w:szCs w:val="24"/>
                                            </w:rPr>
                                            <w:t xml:space="preserve">Интегрирана транспортна стратегия в периода до 2030 г., одобрена с РМС № 336/23.06.2017 г. https://www.mtitc.government.bg/bg/category/42/integrirana-transportna-strategiya-v-perioda-do-2030-g </w:t>
                                          </w:r>
                                        </w:p>
                                        <w:p w:rsidR="00A75455" w:rsidRPr="003E5D08" w:rsidRDefault="00A75455" w:rsidP="00B15383">
                                          <w:pPr>
                                            <w:pStyle w:val="a4"/>
                                            <w:numPr>
                                              <w:ilvl w:val="0"/>
                                              <w:numId w:val="71"/>
                                            </w:numPr>
                                            <w:spacing w:after="0"/>
                                            <w:ind w:left="345" w:hanging="345"/>
                                            <w:rPr>
                                              <w:sz w:val="24"/>
                                              <w:szCs w:val="24"/>
                                            </w:rPr>
                                          </w:pPr>
                                          <w:r w:rsidRPr="003E5D08">
                                            <w:rPr>
                                              <w:sz w:val="24"/>
                                              <w:szCs w:val="24"/>
                                            </w:rPr>
                                            <w:t xml:space="preserve"> Национален план за действие за енергията от ВИ (НПДЕВИ), МИЕТ, http://www.mi.government.bg/files/useruploads/files/eoos/plan_res_2013_.pdf </w:t>
                                          </w:r>
                                        </w:p>
                                        <w:p w:rsidR="00A75455" w:rsidRPr="003E5D08" w:rsidRDefault="00A75455" w:rsidP="00B15383">
                                          <w:pPr>
                                            <w:pStyle w:val="a4"/>
                                            <w:numPr>
                                              <w:ilvl w:val="0"/>
                                              <w:numId w:val="71"/>
                                            </w:numPr>
                                            <w:spacing w:after="0"/>
                                            <w:ind w:left="345" w:hanging="345"/>
                                            <w:rPr>
                                              <w:sz w:val="24"/>
                                              <w:szCs w:val="24"/>
                                            </w:rPr>
                                          </w:pPr>
                                          <w:r w:rsidRPr="003E5D08">
                                            <w:rPr>
                                              <w:sz w:val="24"/>
                                              <w:szCs w:val="24"/>
                                            </w:rPr>
                                            <w:t xml:space="preserve">Национален план за действие по енергийна ефективност 2014–2020 г., МЕ, http://www.seea.government.bg/documents/NPDEE_2017.pdf </w:t>
                                          </w:r>
                                        </w:p>
                                        <w:p w:rsidR="006671F5" w:rsidRPr="003E5D08" w:rsidRDefault="00A75455" w:rsidP="00B15383">
                                          <w:pPr>
                                            <w:pStyle w:val="a4"/>
                                            <w:numPr>
                                              <w:ilvl w:val="0"/>
                                              <w:numId w:val="71"/>
                                            </w:numPr>
                                            <w:spacing w:after="0"/>
                                            <w:ind w:left="345" w:hanging="345"/>
                                            <w:rPr>
                                              <w:sz w:val="24"/>
                                              <w:szCs w:val="24"/>
                                            </w:rPr>
                                          </w:pPr>
                                          <w:r w:rsidRPr="003E5D08">
                                            <w:rPr>
                                              <w:sz w:val="24"/>
                                              <w:szCs w:val="24"/>
                                            </w:rPr>
                                            <w:t>Национален план за управление на отпадъците 2014–2020 г.,</w:t>
                                          </w:r>
                                        </w:p>
                                        <w:p w:rsidR="00A75455" w:rsidRPr="003E5D08" w:rsidRDefault="006671F5" w:rsidP="00B15383">
                                          <w:pPr>
                                            <w:pStyle w:val="a4"/>
                                            <w:numPr>
                                              <w:ilvl w:val="0"/>
                                              <w:numId w:val="71"/>
                                            </w:numPr>
                                            <w:spacing w:after="0"/>
                                            <w:ind w:left="345" w:hanging="345"/>
                                            <w:rPr>
                                              <w:sz w:val="24"/>
                                              <w:szCs w:val="24"/>
                                            </w:rPr>
                                          </w:pPr>
                                          <w:r w:rsidRPr="003E5D08">
                                            <w:rPr>
                                              <w:sz w:val="24"/>
                                              <w:szCs w:val="24"/>
                                            </w:rPr>
                                            <w:t xml:space="preserve">Годишен доклад за състоянието и развитието на земеделието, 2018 г. МЗХГ, </w:t>
                                          </w:r>
                                          <w:hyperlink r:id="rId84" w:history="1">
                                            <w:r w:rsidRPr="003E5D08">
                                              <w:rPr>
                                                <w:rStyle w:val="aa"/>
                                                <w:sz w:val="24"/>
                                                <w:szCs w:val="24"/>
                                              </w:rPr>
                                              <w:t>http://www.mzh.government.bg/media/filer_public/2018/11/23/agraren_doklad_2018_G9</w:t>
                                            </w:r>
                                          </w:hyperlink>
                                        </w:p>
                                        <w:p w:rsidR="00A75455" w:rsidRPr="003E5D08" w:rsidRDefault="00A75455" w:rsidP="00A75455">
                                          <w:pPr>
                                            <w:pStyle w:val="a4"/>
                                            <w:spacing w:after="0"/>
                                            <w:ind w:left="345" w:right="495"/>
                                            <w:rPr>
                                              <w:sz w:val="24"/>
                                              <w:szCs w:val="24"/>
                                            </w:rPr>
                                          </w:pPr>
                                        </w:p>
                                        <w:p w:rsidR="009B4CA5" w:rsidRPr="003E5D08" w:rsidRDefault="009B4CA5" w:rsidP="005E21A6">
                                          <w:pPr>
                                            <w:shd w:val="clear" w:color="auto" w:fill="D6E3BC" w:themeFill="accent3" w:themeFillTint="66"/>
                                            <w:spacing w:after="0"/>
                                            <w:ind w:right="34"/>
                                            <w:rPr>
                                              <w:i/>
                                              <w:sz w:val="24"/>
                                              <w:szCs w:val="24"/>
                                            </w:rPr>
                                          </w:pPr>
                                          <w:r w:rsidRPr="003E5D08">
                                            <w:rPr>
                                              <w:i/>
                                              <w:sz w:val="24"/>
                                              <w:szCs w:val="24"/>
                                            </w:rPr>
                                            <w:t xml:space="preserve">Източници </w:t>
                                          </w:r>
                                          <w:r w:rsidR="004D123A" w:rsidRPr="003E5D08">
                                            <w:rPr>
                                              <w:i/>
                                              <w:sz w:val="24"/>
                                              <w:szCs w:val="24"/>
                                            </w:rPr>
                                            <w:t xml:space="preserve">и документи </w:t>
                                          </w:r>
                                          <w:r w:rsidRPr="003E5D08">
                                            <w:rPr>
                                              <w:i/>
                                              <w:sz w:val="24"/>
                                              <w:szCs w:val="24"/>
                                            </w:rPr>
                                            <w:t xml:space="preserve">на </w:t>
                                          </w:r>
                                          <w:r w:rsidR="00A75455" w:rsidRPr="003E5D08">
                                            <w:rPr>
                                              <w:i/>
                                              <w:sz w:val="24"/>
                                              <w:szCs w:val="24"/>
                                            </w:rPr>
                                            <w:t xml:space="preserve">регионално </w:t>
                                          </w:r>
                                          <w:r w:rsidRPr="003E5D08">
                                            <w:rPr>
                                              <w:i/>
                                              <w:sz w:val="24"/>
                                              <w:szCs w:val="24"/>
                                            </w:rPr>
                                            <w:t xml:space="preserve">ниво </w:t>
                                          </w:r>
                                          <w:r w:rsidR="00A75455" w:rsidRPr="003E5D08">
                                            <w:rPr>
                                              <w:i/>
                                              <w:sz w:val="24"/>
                                              <w:szCs w:val="24"/>
                                            </w:rPr>
                                            <w:t xml:space="preserve">- </w:t>
                                          </w:r>
                                          <w:r w:rsidRPr="003E5D08">
                                            <w:rPr>
                                              <w:i/>
                                              <w:sz w:val="24"/>
                                              <w:szCs w:val="24"/>
                                            </w:rPr>
                                            <w:t>Област Стара Загора</w:t>
                                          </w:r>
                                        </w:p>
                                        <w:p w:rsidR="002A7B04" w:rsidRPr="003E5D08" w:rsidRDefault="002A7B04" w:rsidP="00B15383">
                                          <w:pPr>
                                            <w:pStyle w:val="a4"/>
                                            <w:numPr>
                                              <w:ilvl w:val="0"/>
                                              <w:numId w:val="72"/>
                                            </w:numPr>
                                            <w:shd w:val="clear" w:color="auto" w:fill="FFFFFF"/>
                                            <w:spacing w:after="0" w:line="240" w:lineRule="auto"/>
                                            <w:ind w:left="345" w:right="34" w:hanging="345"/>
                                            <w:rPr>
                                              <w:rFonts w:cs="Arial"/>
                                              <w:sz w:val="24"/>
                                              <w:szCs w:val="24"/>
                                              <w:shd w:val="clear" w:color="auto" w:fill="FFFFFF"/>
                                            </w:rPr>
                                          </w:pPr>
                                          <w:r w:rsidRPr="003E5D08">
                                            <w:rPr>
                                              <w:rFonts w:cs="Arial"/>
                                              <w:sz w:val="24"/>
                                              <w:szCs w:val="24"/>
                                              <w:shd w:val="clear" w:color="auto" w:fill="FFFFFF"/>
                                            </w:rPr>
                                            <w:t xml:space="preserve">Областна стратегия за развитие на област Стара Загора 2014-2020, </w:t>
                                          </w:r>
                                          <w:hyperlink r:id="rId85" w:history="1">
                                            <w:r w:rsidRPr="003E5D08">
                                              <w:rPr>
                                                <w:rFonts w:cs="Arial"/>
                                                <w:sz w:val="24"/>
                                                <w:szCs w:val="24"/>
                                                <w:shd w:val="clear" w:color="auto" w:fill="FFFFFF"/>
                                              </w:rPr>
                                              <w:t>www.sz.government.bg</w:t>
                                            </w:r>
                                          </w:hyperlink>
                                        </w:p>
                                        <w:p w:rsidR="002A7B04" w:rsidRPr="003E5D08" w:rsidRDefault="002A7B04" w:rsidP="00B15383">
                                          <w:pPr>
                                            <w:pStyle w:val="a4"/>
                                            <w:numPr>
                                              <w:ilvl w:val="0"/>
                                              <w:numId w:val="72"/>
                                            </w:numPr>
                                            <w:shd w:val="clear" w:color="auto" w:fill="FFFFFF"/>
                                            <w:spacing w:after="0" w:line="240" w:lineRule="auto"/>
                                            <w:ind w:left="345" w:right="34" w:hanging="345"/>
                                            <w:jc w:val="both"/>
                                            <w:rPr>
                                              <w:rFonts w:asciiTheme="minorHAnsi" w:hAnsiTheme="minorHAnsi" w:cs="Arial"/>
                                              <w:sz w:val="24"/>
                                              <w:szCs w:val="24"/>
                                              <w:shd w:val="clear" w:color="auto" w:fill="FFFFFF"/>
                                            </w:rPr>
                                          </w:pPr>
                                          <w:r w:rsidRPr="003E5D08">
                                            <w:rPr>
                                              <w:rFonts w:asciiTheme="minorHAnsi" w:hAnsiTheme="minorHAnsi" w:cs="Arial"/>
                                              <w:sz w:val="24"/>
                                              <w:szCs w:val="24"/>
                                              <w:shd w:val="clear" w:color="auto" w:fill="FFFFFF"/>
                                            </w:rPr>
                                            <w:t>Стратегически план за дейността на Областна администрация Стара Загора</w:t>
                                          </w:r>
                                        </w:p>
                                        <w:p w:rsidR="002A7B04" w:rsidRPr="003E5D08" w:rsidRDefault="002A7005" w:rsidP="005E21A6">
                                          <w:pPr>
                                            <w:pStyle w:val="a4"/>
                                            <w:shd w:val="clear" w:color="auto" w:fill="FFFFFF"/>
                                            <w:spacing w:after="0" w:line="240" w:lineRule="auto"/>
                                            <w:ind w:left="345" w:right="34"/>
                                            <w:jc w:val="both"/>
                                            <w:rPr>
                                              <w:rFonts w:cs="Arial"/>
                                              <w:sz w:val="24"/>
                                              <w:szCs w:val="24"/>
                                              <w:shd w:val="clear" w:color="auto" w:fill="FFFFFF"/>
                                            </w:rPr>
                                          </w:pPr>
                                          <w:r w:rsidRPr="003E5D08">
                                            <w:rPr>
                                              <w:rFonts w:asciiTheme="minorHAnsi" w:hAnsiTheme="minorHAnsi" w:cs="Arial"/>
                                              <w:sz w:val="24"/>
                                              <w:szCs w:val="24"/>
                                              <w:shd w:val="clear" w:color="auto" w:fill="FFFFFF"/>
                                            </w:rPr>
                                            <w:t>з</w:t>
                                          </w:r>
                                          <w:r w:rsidR="002A7B04" w:rsidRPr="003E5D08">
                                            <w:rPr>
                                              <w:rFonts w:asciiTheme="minorHAnsi" w:hAnsiTheme="minorHAnsi" w:cs="Arial"/>
                                              <w:sz w:val="24"/>
                                              <w:szCs w:val="24"/>
                                              <w:shd w:val="clear" w:color="auto" w:fill="FFFFFF"/>
                                            </w:rPr>
                                            <w:t>а периода  2019 – 2021 г. www.sz.government.bg;</w:t>
                                          </w:r>
                                        </w:p>
                                        <w:p w:rsidR="002A7B04" w:rsidRPr="003E5D08" w:rsidRDefault="002A7B04" w:rsidP="00B15383">
                                          <w:pPr>
                                            <w:pStyle w:val="a4"/>
                                            <w:numPr>
                                              <w:ilvl w:val="0"/>
                                              <w:numId w:val="72"/>
                                            </w:numPr>
                                            <w:shd w:val="clear" w:color="auto" w:fill="FFFFFF"/>
                                            <w:spacing w:after="0" w:line="240" w:lineRule="auto"/>
                                            <w:ind w:left="345" w:right="34" w:hanging="345"/>
                                            <w:jc w:val="both"/>
                                            <w:rPr>
                                              <w:rFonts w:cs="Arial"/>
                                              <w:sz w:val="24"/>
                                              <w:szCs w:val="24"/>
                                              <w:shd w:val="clear" w:color="auto" w:fill="FFFFFF"/>
                                            </w:rPr>
                                          </w:pPr>
                                          <w:r w:rsidRPr="003E5D08">
                                            <w:rPr>
                                              <w:rFonts w:asciiTheme="minorHAnsi" w:hAnsiTheme="minorHAnsi" w:cs="Arial"/>
                                              <w:sz w:val="24"/>
                                              <w:szCs w:val="24"/>
                                              <w:shd w:val="clear" w:color="auto" w:fill="FFFFFF"/>
                                            </w:rPr>
                                            <w:t>Стратегия за управление на риска в Областна администрация Стара Загора</w:t>
                                          </w:r>
                                          <w:r w:rsidRPr="003E5D08">
                                            <w:rPr>
                                              <w:rFonts w:cs="Arial"/>
                                              <w:sz w:val="24"/>
                                              <w:szCs w:val="24"/>
                                              <w:shd w:val="clear" w:color="auto" w:fill="FFFFFF"/>
                                            </w:rPr>
                                            <w:t>,</w:t>
                                          </w:r>
                                          <w:hyperlink r:id="rId86" w:history="1">
                                            <w:r w:rsidR="00C4167D" w:rsidRPr="003E5D08">
                                              <w:rPr>
                                                <w:rStyle w:val="aa"/>
                                                <w:rFonts w:asciiTheme="minorHAnsi" w:hAnsiTheme="minorHAnsi" w:cs="Arial"/>
                                                <w:sz w:val="24"/>
                                                <w:szCs w:val="24"/>
                                                <w:shd w:val="clear" w:color="auto" w:fill="FFFFFF"/>
                                              </w:rPr>
                                              <w:t>www.sz.government.bg</w:t>
                                            </w:r>
                                          </w:hyperlink>
                                        </w:p>
                                        <w:p w:rsidR="00EC2958" w:rsidRPr="003E5D08" w:rsidRDefault="009B4CA5" w:rsidP="00B15383">
                                          <w:pPr>
                                            <w:pStyle w:val="a4"/>
                                            <w:numPr>
                                              <w:ilvl w:val="0"/>
                                              <w:numId w:val="72"/>
                                            </w:numPr>
                                            <w:spacing w:after="0"/>
                                            <w:ind w:left="345" w:right="34" w:hanging="345"/>
                                            <w:jc w:val="both"/>
                                            <w:rPr>
                                              <w:rStyle w:val="aa"/>
                                              <w:color w:val="auto"/>
                                              <w:sz w:val="24"/>
                                              <w:szCs w:val="24"/>
                                              <w:u w:val="none"/>
                                            </w:rPr>
                                          </w:pPr>
                                          <w:r w:rsidRPr="003E5D08">
                                            <w:t xml:space="preserve">Търговско-промишлена палата – Стара Загора, Икономически годишник на регионСтара Загора, 2020, </w:t>
                                          </w:r>
                                          <w:hyperlink r:id="rId87" w:history="1">
                                            <w:r w:rsidRPr="003E5D08">
                                              <w:rPr>
                                                <w:rStyle w:val="aa"/>
                                                <w:color w:val="auto"/>
                                                <w:sz w:val="24"/>
                                                <w:szCs w:val="24"/>
                                                <w:u w:val="none"/>
                                                <w:lang w:val="en-US"/>
                                              </w:rPr>
                                              <w:t>www.chambersz.com</w:t>
                                            </w:r>
                                          </w:hyperlink>
                                        </w:p>
                                        <w:p w:rsidR="009B4CA5" w:rsidRPr="003E5D08" w:rsidRDefault="00EC2958" w:rsidP="00B15383">
                                          <w:pPr>
                                            <w:pStyle w:val="a4"/>
                                            <w:numPr>
                                              <w:ilvl w:val="0"/>
                                              <w:numId w:val="72"/>
                                            </w:numPr>
                                            <w:spacing w:after="0"/>
                                            <w:ind w:left="345" w:right="34" w:hanging="345"/>
                                            <w:jc w:val="both"/>
                                            <w:rPr>
                                              <w:sz w:val="24"/>
                                              <w:szCs w:val="24"/>
                                            </w:rPr>
                                          </w:pPr>
                                          <w:r w:rsidRPr="003E5D08">
                                            <w:t>Търговско-промишлена палата – Стара Загора,</w:t>
                                          </w:r>
                                          <w:r w:rsidRPr="003E5D08">
                                            <w:rPr>
                                              <w:sz w:val="24"/>
                                              <w:szCs w:val="24"/>
                                            </w:rPr>
                                            <w:t xml:space="preserve"> Анализ</w:t>
                                          </w:r>
                                          <w:r w:rsidR="007A16A9" w:rsidRPr="003E5D08">
                                            <w:rPr>
                                              <w:sz w:val="24"/>
                                              <w:szCs w:val="24"/>
                                            </w:rPr>
                                            <w:t xml:space="preserve"> на енергийния потенциал на възобновяемите енергийни източници (ВЕИ) в община Гурково</w:t>
                                          </w:r>
                                          <w:r w:rsidRPr="003E5D08">
                                            <w:rPr>
                                              <w:sz w:val="24"/>
                                              <w:szCs w:val="24"/>
                                            </w:rPr>
                                            <w:t>, 2012</w:t>
                                          </w:r>
                                        </w:p>
                                        <w:p w:rsidR="00FD7917" w:rsidRPr="003E5D08" w:rsidRDefault="00FD7917" w:rsidP="00B15383">
                                          <w:pPr>
                                            <w:pStyle w:val="a4"/>
                                            <w:numPr>
                                              <w:ilvl w:val="0"/>
                                              <w:numId w:val="72"/>
                                            </w:numPr>
                                            <w:spacing w:after="0" w:line="240" w:lineRule="auto"/>
                                            <w:ind w:left="345" w:right="34" w:hanging="345"/>
                                            <w:jc w:val="both"/>
                                            <w:rPr>
                                              <w:rFonts w:cs="Times New Roman"/>
                                              <w:color w:val="000000" w:themeColor="text1"/>
                                              <w:sz w:val="24"/>
                                              <w:szCs w:val="24"/>
                                            </w:rPr>
                                          </w:pPr>
                                          <w:r w:rsidRPr="003E5D08">
                                            <w:rPr>
                                              <w:rFonts w:asciiTheme="minorHAnsi" w:hAnsiTheme="minorHAnsi" w:cs="Times New Roman"/>
                                              <w:color w:val="000000" w:themeColor="text1"/>
                                              <w:sz w:val="24"/>
                                              <w:szCs w:val="24"/>
                                            </w:rPr>
                                            <w:t>Регионалния доклад за състоянието на околната среда през 2019 г. на РИОСВ – Стара Загора</w:t>
                                          </w:r>
                                          <w:r w:rsidR="002A7B04" w:rsidRPr="003E5D08">
                                            <w:rPr>
                                              <w:rFonts w:asciiTheme="minorHAnsi" w:hAnsiTheme="minorHAnsi" w:cs="Times New Roman"/>
                                              <w:color w:val="000000" w:themeColor="text1"/>
                                              <w:sz w:val="24"/>
                                              <w:szCs w:val="24"/>
                                            </w:rPr>
                                            <w:t>;</w:t>
                                          </w:r>
                                        </w:p>
                                        <w:p w:rsidR="009B4CA5" w:rsidRPr="003E5D08" w:rsidRDefault="002A7B04" w:rsidP="00B15383">
                                          <w:pPr>
                                            <w:pStyle w:val="a4"/>
                                            <w:numPr>
                                              <w:ilvl w:val="0"/>
                                              <w:numId w:val="72"/>
                                            </w:numPr>
                                            <w:shd w:val="clear" w:color="auto" w:fill="FFFFFF"/>
                                            <w:spacing w:after="0" w:line="240" w:lineRule="auto"/>
                                            <w:ind w:left="345" w:right="34" w:hanging="345"/>
                                            <w:jc w:val="both"/>
                                            <w:rPr>
                                              <w:rFonts w:cs="Arial"/>
                                              <w:sz w:val="24"/>
                                              <w:szCs w:val="24"/>
                                              <w:shd w:val="clear" w:color="auto" w:fill="FFFFFF"/>
                                            </w:rPr>
                                          </w:pPr>
                                          <w:r w:rsidRPr="003E5D08">
                                            <w:rPr>
                                              <w:rFonts w:asciiTheme="minorHAnsi" w:hAnsiTheme="minorHAnsi" w:cs="Arial"/>
                                              <w:sz w:val="24"/>
                                              <w:szCs w:val="24"/>
                                              <w:shd w:val="clear" w:color="auto" w:fill="FFFFFF"/>
                                            </w:rPr>
                                            <w:t>Стратегия за управление на риска в Областна администрация Стара Загора</w:t>
                                          </w:r>
                                          <w:r w:rsidRPr="003E5D08">
                                            <w:rPr>
                                              <w:rFonts w:cs="Arial"/>
                                              <w:sz w:val="24"/>
                                              <w:szCs w:val="24"/>
                                              <w:shd w:val="clear" w:color="auto" w:fill="FFFFFF"/>
                                            </w:rPr>
                                            <w:t>,</w:t>
                                          </w:r>
                                          <w:hyperlink r:id="rId88" w:history="1">
                                            <w:r w:rsidR="002A7005" w:rsidRPr="003E5D08">
                                              <w:rPr>
                                                <w:rStyle w:val="aa"/>
                                                <w:rFonts w:asciiTheme="minorHAnsi" w:hAnsiTheme="minorHAnsi" w:cs="Arial"/>
                                                <w:sz w:val="24"/>
                                                <w:szCs w:val="24"/>
                                                <w:shd w:val="clear" w:color="auto" w:fill="FFFFFF"/>
                                              </w:rPr>
                                              <w:t>www.sz.government.bg</w:t>
                                            </w:r>
                                          </w:hyperlink>
                                          <w:r w:rsidRPr="003E5D08">
                                            <w:rPr>
                                              <w:rFonts w:asciiTheme="minorHAnsi" w:hAnsiTheme="minorHAnsi" w:cs="Arial"/>
                                              <w:sz w:val="24"/>
                                              <w:szCs w:val="24"/>
                                              <w:shd w:val="clear" w:color="auto" w:fill="FFFFFF"/>
                                            </w:rPr>
                                            <w:t>;</w:t>
                                          </w:r>
                                        </w:p>
                                        <w:p w:rsidR="002A7005" w:rsidRPr="003E5D08" w:rsidRDefault="002A7005" w:rsidP="005E21A6">
                                          <w:pPr>
                                            <w:pStyle w:val="a4"/>
                                            <w:shd w:val="clear" w:color="auto" w:fill="FFFFFF"/>
                                            <w:spacing w:after="0" w:line="240" w:lineRule="auto"/>
                                            <w:ind w:left="345" w:right="495"/>
                                            <w:jc w:val="both"/>
                                            <w:rPr>
                                              <w:rFonts w:cs="Arial"/>
                                              <w:sz w:val="24"/>
                                              <w:szCs w:val="24"/>
                                              <w:shd w:val="clear" w:color="auto" w:fill="FFFFFF"/>
                                            </w:rPr>
                                          </w:pPr>
                                        </w:p>
                                        <w:p w:rsidR="005E21A6" w:rsidRPr="003E5D08" w:rsidRDefault="005E21A6" w:rsidP="005E21A6">
                                          <w:pPr>
                                            <w:pStyle w:val="a4"/>
                                            <w:shd w:val="clear" w:color="auto" w:fill="FFFFFF"/>
                                            <w:spacing w:after="0" w:line="240" w:lineRule="auto"/>
                                            <w:ind w:left="345" w:right="495"/>
                                            <w:jc w:val="both"/>
                                            <w:rPr>
                                              <w:rFonts w:cs="Arial"/>
                                              <w:sz w:val="24"/>
                                              <w:szCs w:val="24"/>
                                              <w:shd w:val="clear" w:color="auto" w:fill="FFFFFF"/>
                                            </w:rPr>
                                          </w:pPr>
                                        </w:p>
                                        <w:p w:rsidR="005E21A6" w:rsidRPr="003E5D08" w:rsidRDefault="005E21A6" w:rsidP="005E21A6">
                                          <w:pPr>
                                            <w:pStyle w:val="a4"/>
                                            <w:shd w:val="clear" w:color="auto" w:fill="FFFFFF"/>
                                            <w:spacing w:after="0" w:line="240" w:lineRule="auto"/>
                                            <w:ind w:left="345" w:right="495"/>
                                            <w:jc w:val="both"/>
                                            <w:rPr>
                                              <w:rFonts w:cs="Arial"/>
                                              <w:sz w:val="24"/>
                                              <w:szCs w:val="24"/>
                                              <w:shd w:val="clear" w:color="auto" w:fill="FFFFFF"/>
                                            </w:rPr>
                                          </w:pPr>
                                        </w:p>
                                        <w:p w:rsidR="00C067B4" w:rsidRPr="003E5D08" w:rsidRDefault="00A75455" w:rsidP="005E21A6">
                                          <w:pPr>
                                            <w:shd w:val="clear" w:color="auto" w:fill="D6E3BC" w:themeFill="accent3" w:themeFillTint="66"/>
                                            <w:spacing w:after="0"/>
                                            <w:rPr>
                                              <w:i/>
                                              <w:sz w:val="24"/>
                                              <w:szCs w:val="24"/>
                                              <w:lang w:val="en-US"/>
                                            </w:rPr>
                                          </w:pPr>
                                          <w:r w:rsidRPr="003E5D08">
                                            <w:rPr>
                                              <w:i/>
                                              <w:sz w:val="24"/>
                                              <w:szCs w:val="24"/>
                                            </w:rPr>
                                            <w:t xml:space="preserve">Източници </w:t>
                                          </w:r>
                                          <w:r w:rsidR="004D123A" w:rsidRPr="003E5D08">
                                            <w:rPr>
                                              <w:i/>
                                              <w:sz w:val="24"/>
                                              <w:szCs w:val="24"/>
                                            </w:rPr>
                                            <w:t xml:space="preserve">и документи </w:t>
                                          </w:r>
                                          <w:r w:rsidRPr="003E5D08">
                                            <w:rPr>
                                              <w:i/>
                                              <w:sz w:val="24"/>
                                              <w:szCs w:val="24"/>
                                            </w:rPr>
                                            <w:t>на ниво</w:t>
                                          </w:r>
                                          <w:r w:rsidR="00C067B4" w:rsidRPr="003E5D08">
                                            <w:rPr>
                                              <w:i/>
                                              <w:sz w:val="24"/>
                                              <w:szCs w:val="24"/>
                                            </w:rPr>
                                            <w:t>Община Гурково</w:t>
                                          </w:r>
                                          <w:hyperlink r:id="rId89" w:history="1">
                                            <w:r w:rsidR="00032F48" w:rsidRPr="003E5D08">
                                              <w:rPr>
                                                <w:rStyle w:val="aa"/>
                                                <w:i/>
                                                <w:color w:val="auto"/>
                                                <w:sz w:val="24"/>
                                                <w:szCs w:val="24"/>
                                                <w:u w:val="none"/>
                                              </w:rPr>
                                              <w:t>http://</w:t>
                                            </w:r>
                                            <w:r w:rsidR="00032F48" w:rsidRPr="003E5D08">
                                              <w:rPr>
                                                <w:rStyle w:val="aa"/>
                                                <w:i/>
                                                <w:color w:val="auto"/>
                                                <w:sz w:val="24"/>
                                                <w:szCs w:val="24"/>
                                                <w:u w:val="none"/>
                                                <w:lang w:val="en-US"/>
                                              </w:rPr>
                                              <w:t>www.</w:t>
                                            </w:r>
                                            <w:r w:rsidR="00032F48" w:rsidRPr="003E5D08">
                                              <w:rPr>
                                                <w:rStyle w:val="aa"/>
                                                <w:i/>
                                                <w:color w:val="auto"/>
                                                <w:sz w:val="24"/>
                                                <w:szCs w:val="24"/>
                                                <w:u w:val="none"/>
                                              </w:rPr>
                                              <w:t>gurkovo.bg/</w:t>
                                            </w:r>
                                          </w:hyperlink>
                                        </w:p>
                                        <w:p w:rsidR="00032F48" w:rsidRPr="003E5D08" w:rsidRDefault="00032F48" w:rsidP="00B15383">
                                          <w:pPr>
                                            <w:pStyle w:val="a4"/>
                                            <w:numPr>
                                              <w:ilvl w:val="0"/>
                                              <w:numId w:val="73"/>
                                            </w:numPr>
                                            <w:spacing w:after="0"/>
                                            <w:ind w:left="345" w:right="34" w:hanging="345"/>
                                            <w:rPr>
                                              <w:sz w:val="24"/>
                                              <w:szCs w:val="24"/>
                                            </w:rPr>
                                          </w:pPr>
                                          <w:r w:rsidRPr="003E5D08">
                                            <w:rPr>
                                              <w:sz w:val="24"/>
                                              <w:szCs w:val="24"/>
                                            </w:rPr>
                                            <w:t>Общински план за развитие на Община Гурково 2014-2020 г.</w:t>
                                          </w:r>
                                          <w:r w:rsidR="00FC3F8F" w:rsidRPr="003E5D08">
                                            <w:rPr>
                                              <w:sz w:val="24"/>
                                              <w:szCs w:val="24"/>
                                            </w:rPr>
                                            <w:t>;</w:t>
                                          </w:r>
                                        </w:p>
                                        <w:p w:rsidR="00FD7917" w:rsidRPr="003E5D08" w:rsidRDefault="00FD7917" w:rsidP="00B15383">
                                          <w:pPr>
                                            <w:pStyle w:val="a4"/>
                                            <w:numPr>
                                              <w:ilvl w:val="0"/>
                                              <w:numId w:val="73"/>
                                            </w:numPr>
                                            <w:spacing w:after="0"/>
                                            <w:ind w:left="345" w:right="34" w:hanging="345"/>
                                            <w:rPr>
                                              <w:sz w:val="24"/>
                                              <w:szCs w:val="24"/>
                                            </w:rPr>
                                          </w:pPr>
                                          <w:r w:rsidRPr="003E5D08">
                                            <w:rPr>
                                              <w:sz w:val="24"/>
                                              <w:szCs w:val="24"/>
                                            </w:rPr>
                                            <w:lastRenderedPageBreak/>
                                            <w:t>Общ устройствен план на Община Гурково</w:t>
                                          </w:r>
                                          <w:r w:rsidR="00FC3F8F" w:rsidRPr="003E5D08">
                                            <w:rPr>
                                              <w:sz w:val="24"/>
                                              <w:szCs w:val="24"/>
                                            </w:rPr>
                                            <w:t>;</w:t>
                                          </w:r>
                                        </w:p>
                                        <w:p w:rsidR="00032F48" w:rsidRPr="003E5D08" w:rsidRDefault="00032F48" w:rsidP="00B15383">
                                          <w:pPr>
                                            <w:pStyle w:val="a4"/>
                                            <w:numPr>
                                              <w:ilvl w:val="0"/>
                                              <w:numId w:val="73"/>
                                            </w:numPr>
                                            <w:spacing w:after="0"/>
                                            <w:ind w:left="345" w:right="34" w:hanging="345"/>
                                            <w:rPr>
                                              <w:sz w:val="24"/>
                                              <w:szCs w:val="24"/>
                                            </w:rPr>
                                          </w:pPr>
                                          <w:r w:rsidRPr="003E5D08">
                                            <w:rPr>
                                              <w:sz w:val="24"/>
                                              <w:szCs w:val="24"/>
                                            </w:rPr>
                                            <w:t>План за енергийна ефективност на Община Гурково и програма за изпълнението му 2020 – 2025 г.</w:t>
                                          </w:r>
                                          <w:r w:rsidR="00FC3F8F" w:rsidRPr="003E5D08">
                                            <w:rPr>
                                              <w:sz w:val="24"/>
                                              <w:szCs w:val="24"/>
                                            </w:rPr>
                                            <w:t>;</w:t>
                                          </w:r>
                                        </w:p>
                                        <w:p w:rsidR="004A769F" w:rsidRPr="003E5D08" w:rsidRDefault="009F1659" w:rsidP="00B15383">
                                          <w:pPr>
                                            <w:pStyle w:val="a4"/>
                                            <w:numPr>
                                              <w:ilvl w:val="0"/>
                                              <w:numId w:val="73"/>
                                            </w:numPr>
                                            <w:spacing w:after="0"/>
                                            <w:ind w:left="345" w:right="34" w:hanging="345"/>
                                            <w:rPr>
                                              <w:sz w:val="24"/>
                                              <w:szCs w:val="24"/>
                                            </w:rPr>
                                          </w:pPr>
                                          <w:r w:rsidRPr="003E5D08">
                                            <w:rPr>
                                              <w:sz w:val="24"/>
                                              <w:szCs w:val="24"/>
                                            </w:rPr>
                                            <w:t>Общинска П</w:t>
                                          </w:r>
                                          <w:r w:rsidR="004A769F" w:rsidRPr="003E5D08">
                                            <w:rPr>
                                              <w:sz w:val="24"/>
                                              <w:szCs w:val="24"/>
                                            </w:rPr>
                                            <w:t>рограма за  енергийна ефективност за периода 2016 – 2020 г.</w:t>
                                          </w:r>
                                          <w:r w:rsidR="00FC3F8F" w:rsidRPr="003E5D08">
                                            <w:rPr>
                                              <w:sz w:val="24"/>
                                              <w:szCs w:val="24"/>
                                            </w:rPr>
                                            <w:t>;</w:t>
                                          </w:r>
                                        </w:p>
                                        <w:p w:rsidR="004A769F" w:rsidRPr="003E5D08" w:rsidRDefault="004A769F" w:rsidP="00B15383">
                                          <w:pPr>
                                            <w:pStyle w:val="a4"/>
                                            <w:numPr>
                                              <w:ilvl w:val="0"/>
                                              <w:numId w:val="73"/>
                                            </w:numPr>
                                            <w:spacing w:after="0"/>
                                            <w:ind w:left="345" w:right="34" w:hanging="345"/>
                                            <w:rPr>
                                              <w:sz w:val="24"/>
                                              <w:szCs w:val="24"/>
                                            </w:rPr>
                                          </w:pPr>
                                          <w:r w:rsidRPr="003E5D08">
                                            <w:rPr>
                                              <w:sz w:val="24"/>
                                              <w:szCs w:val="24"/>
                                            </w:rPr>
                                            <w:t>Програма за насърчаване на използването на възобновяеми енергийни източни</w:t>
                                          </w:r>
                                          <w:r w:rsidR="006B4BAA" w:rsidRPr="003E5D08">
                                            <w:rPr>
                                              <w:sz w:val="24"/>
                                              <w:szCs w:val="24"/>
                                            </w:rPr>
                                            <w:t>-</w:t>
                                          </w:r>
                                          <w:r w:rsidRPr="003E5D08">
                                            <w:rPr>
                                              <w:sz w:val="24"/>
                                              <w:szCs w:val="24"/>
                                            </w:rPr>
                                            <w:t>ци за периода 2016 – 2020 г.</w:t>
                                          </w:r>
                                          <w:r w:rsidR="00FC3F8F" w:rsidRPr="003E5D08">
                                            <w:rPr>
                                              <w:sz w:val="24"/>
                                              <w:szCs w:val="24"/>
                                            </w:rPr>
                                            <w:t>;</w:t>
                                          </w:r>
                                        </w:p>
                                        <w:p w:rsidR="00FD7917" w:rsidRPr="003E5D08" w:rsidRDefault="00FD7917" w:rsidP="00B15383">
                                          <w:pPr>
                                            <w:pStyle w:val="a4"/>
                                            <w:numPr>
                                              <w:ilvl w:val="0"/>
                                              <w:numId w:val="73"/>
                                            </w:numPr>
                                            <w:spacing w:after="0" w:line="240" w:lineRule="auto"/>
                                            <w:ind w:left="345" w:right="34" w:hanging="345"/>
                                            <w:rPr>
                                              <w:rFonts w:cs="Times New Roman"/>
                                              <w:bCs/>
                                              <w:color w:val="000000"/>
                                              <w:sz w:val="24"/>
                                              <w:szCs w:val="24"/>
                                            </w:rPr>
                                          </w:pPr>
                                          <w:r w:rsidRPr="003E5D08">
                                            <w:rPr>
                                              <w:rFonts w:asciiTheme="minorHAnsi" w:hAnsiTheme="minorHAnsi" w:cs="Times New Roman"/>
                                              <w:bCs/>
                                              <w:color w:val="000000"/>
                                              <w:sz w:val="24"/>
                                              <w:szCs w:val="24"/>
                                            </w:rPr>
                                            <w:t>Програма за опазване на околната среда на община Гурково 2015 – 2020 г.</w:t>
                                          </w:r>
                                          <w:r w:rsidR="00FC3F8F" w:rsidRPr="003E5D08">
                                            <w:rPr>
                                              <w:rFonts w:asciiTheme="minorHAnsi" w:hAnsiTheme="minorHAnsi" w:cs="Times New Roman"/>
                                              <w:bCs/>
                                              <w:color w:val="000000"/>
                                              <w:sz w:val="24"/>
                                              <w:szCs w:val="24"/>
                                            </w:rPr>
                                            <w:t>;</w:t>
                                          </w:r>
                                        </w:p>
                                        <w:p w:rsidR="00FD7917" w:rsidRPr="003E5D08" w:rsidRDefault="00FD7917" w:rsidP="00B15383">
                                          <w:pPr>
                                            <w:pStyle w:val="a4"/>
                                            <w:numPr>
                                              <w:ilvl w:val="0"/>
                                              <w:numId w:val="73"/>
                                            </w:numPr>
                                            <w:spacing w:after="0"/>
                                            <w:ind w:left="345" w:right="34" w:hanging="345"/>
                                            <w:rPr>
                                              <w:sz w:val="24"/>
                                              <w:szCs w:val="24"/>
                                            </w:rPr>
                                          </w:pPr>
                                          <w:r w:rsidRPr="003E5D08">
                                            <w:rPr>
                                              <w:rFonts w:asciiTheme="minorHAnsi" w:hAnsiTheme="minorHAnsi"/>
                                              <w:sz w:val="24"/>
                                              <w:szCs w:val="24"/>
                                            </w:rPr>
                                            <w:t>План за управление на защитена зона „Язовир  Жребчево“ BG0002052</w:t>
                                          </w:r>
                                          <w:r w:rsidR="00FC3F8F" w:rsidRPr="003E5D08">
                                            <w:rPr>
                                              <w:rFonts w:asciiTheme="minorHAnsi" w:hAnsiTheme="minorHAnsi"/>
                                              <w:sz w:val="24"/>
                                              <w:szCs w:val="24"/>
                                            </w:rPr>
                                            <w:t>;</w:t>
                                          </w:r>
                                        </w:p>
                                        <w:p w:rsidR="004A769F" w:rsidRPr="003E5D08" w:rsidRDefault="004A769F" w:rsidP="00B15383">
                                          <w:pPr>
                                            <w:pStyle w:val="a4"/>
                                            <w:numPr>
                                              <w:ilvl w:val="0"/>
                                              <w:numId w:val="73"/>
                                            </w:numPr>
                                            <w:spacing w:after="0"/>
                                            <w:ind w:left="345" w:right="34" w:hanging="345"/>
                                            <w:rPr>
                                              <w:rFonts w:ascii="Open Sans" w:hAnsi="Open Sans" w:cs="Open Sans"/>
                                              <w:sz w:val="21"/>
                                              <w:szCs w:val="21"/>
                                            </w:rPr>
                                          </w:pPr>
                                          <w:r w:rsidRPr="003E5D08">
                                            <w:rPr>
                                              <w:sz w:val="24"/>
                                              <w:szCs w:val="24"/>
                                            </w:rPr>
                                            <w:t>Годишен доклад за наблюдение на изпълнението на Общинския план за развитие 2014-2020 г. на Община Гурково за 2019</w:t>
                                          </w:r>
                                          <w:r w:rsidR="00FC3F8F" w:rsidRPr="003E5D08">
                                            <w:rPr>
                                              <w:sz w:val="24"/>
                                              <w:szCs w:val="24"/>
                                            </w:rPr>
                                            <w:t>;</w:t>
                                          </w:r>
                                        </w:p>
                                        <w:p w:rsidR="004A769F" w:rsidRPr="003E5D08" w:rsidRDefault="004A769F" w:rsidP="00B15383">
                                          <w:pPr>
                                            <w:pStyle w:val="a4"/>
                                            <w:numPr>
                                              <w:ilvl w:val="0"/>
                                              <w:numId w:val="73"/>
                                            </w:numPr>
                                            <w:spacing w:after="0"/>
                                            <w:ind w:left="345" w:right="34" w:hanging="345"/>
                                            <w:rPr>
                                              <w:sz w:val="24"/>
                                              <w:szCs w:val="24"/>
                                            </w:rPr>
                                          </w:pPr>
                                          <w:r w:rsidRPr="003E5D08">
                                            <w:rPr>
                                              <w:sz w:val="24"/>
                                              <w:szCs w:val="24"/>
                                            </w:rPr>
                                            <w:t>Годишен доклад за наблюдение на изпълнението на Общинския план за развитие 2014-2020 г. на Община Гурково за 2018 година</w:t>
                                          </w:r>
                                          <w:r w:rsidR="00FC3F8F" w:rsidRPr="003E5D08">
                                            <w:rPr>
                                              <w:sz w:val="24"/>
                                              <w:szCs w:val="24"/>
                                            </w:rPr>
                                            <w:t>;</w:t>
                                          </w:r>
                                          <w:r w:rsidRPr="003E5D08">
                                            <w:rPr>
                                              <w:sz w:val="24"/>
                                              <w:szCs w:val="24"/>
                                            </w:rPr>
                                            <w:t> </w:t>
                                          </w:r>
                                        </w:p>
                                        <w:p w:rsidR="004A769F" w:rsidRPr="003E5D08" w:rsidRDefault="004A769F" w:rsidP="00B15383">
                                          <w:pPr>
                                            <w:pStyle w:val="a4"/>
                                            <w:numPr>
                                              <w:ilvl w:val="0"/>
                                              <w:numId w:val="73"/>
                                            </w:numPr>
                                            <w:spacing w:after="0"/>
                                            <w:ind w:left="345" w:right="34" w:hanging="345"/>
                                            <w:rPr>
                                              <w:sz w:val="24"/>
                                              <w:szCs w:val="24"/>
                                            </w:rPr>
                                          </w:pPr>
                                          <w:r w:rsidRPr="003E5D08">
                                            <w:rPr>
                                              <w:sz w:val="24"/>
                                              <w:szCs w:val="24"/>
                                            </w:rPr>
                                            <w:t>Актуализиран документ за изпълнение на Общински план за развитие на Община Гурково 2014-2020</w:t>
                                          </w:r>
                                          <w:r w:rsidR="00FC3F8F" w:rsidRPr="003E5D08">
                                            <w:rPr>
                                              <w:sz w:val="24"/>
                                              <w:szCs w:val="24"/>
                                            </w:rPr>
                                            <w:t>;</w:t>
                                          </w:r>
                                        </w:p>
                                        <w:p w:rsidR="004A769F" w:rsidRPr="003E5D08" w:rsidRDefault="004A769F" w:rsidP="00B15383">
                                          <w:pPr>
                                            <w:pStyle w:val="a4"/>
                                            <w:numPr>
                                              <w:ilvl w:val="0"/>
                                              <w:numId w:val="73"/>
                                            </w:numPr>
                                            <w:spacing w:after="0"/>
                                            <w:ind w:left="345" w:right="34" w:hanging="345"/>
                                            <w:rPr>
                                              <w:sz w:val="24"/>
                                              <w:szCs w:val="24"/>
                                            </w:rPr>
                                          </w:pPr>
                                          <w:r w:rsidRPr="003E5D08">
                                            <w:rPr>
                                              <w:sz w:val="24"/>
                                              <w:szCs w:val="24"/>
                                            </w:rPr>
                                            <w:t>Доклад от Междинна оценка на Общински план за развитие на Община Гурково 2014-2020 г.</w:t>
                                          </w:r>
                                          <w:r w:rsidR="00FC3F8F" w:rsidRPr="003E5D08">
                                            <w:rPr>
                                              <w:sz w:val="24"/>
                                              <w:szCs w:val="24"/>
                                            </w:rPr>
                                            <w:t>;</w:t>
                                          </w:r>
                                        </w:p>
                                        <w:p w:rsidR="004A769F" w:rsidRPr="003E5D08" w:rsidRDefault="004A769F" w:rsidP="00B15383">
                                          <w:pPr>
                                            <w:pStyle w:val="a4"/>
                                            <w:numPr>
                                              <w:ilvl w:val="0"/>
                                              <w:numId w:val="73"/>
                                            </w:numPr>
                                            <w:spacing w:after="0"/>
                                            <w:ind w:left="345" w:right="34" w:hanging="345"/>
                                            <w:rPr>
                                              <w:sz w:val="24"/>
                                              <w:szCs w:val="24"/>
                                            </w:rPr>
                                          </w:pPr>
                                          <w:r w:rsidRPr="003E5D08">
                                            <w:rPr>
                                              <w:sz w:val="24"/>
                                              <w:szCs w:val="24"/>
                                            </w:rPr>
                                            <w:t>Стратегия за управление на общинската собстве</w:t>
                                          </w:r>
                                          <w:r w:rsidR="00B6482D" w:rsidRPr="003E5D08">
                                            <w:rPr>
                                              <w:sz w:val="24"/>
                                              <w:szCs w:val="24"/>
                                            </w:rPr>
                                            <w:t>ност за периода 2020 – 2023 г.;</w:t>
                                          </w:r>
                                        </w:p>
                                        <w:p w:rsidR="004A769F" w:rsidRPr="003E5D08" w:rsidRDefault="004A769F" w:rsidP="00B15383">
                                          <w:pPr>
                                            <w:pStyle w:val="a4"/>
                                            <w:numPr>
                                              <w:ilvl w:val="0"/>
                                              <w:numId w:val="73"/>
                                            </w:numPr>
                                            <w:spacing w:after="0"/>
                                            <w:ind w:left="345" w:right="34" w:hanging="345"/>
                                            <w:rPr>
                                              <w:sz w:val="24"/>
                                              <w:szCs w:val="24"/>
                                            </w:rPr>
                                          </w:pPr>
                                          <w:r w:rsidRPr="003E5D08">
                                            <w:rPr>
                                              <w:sz w:val="24"/>
                                              <w:szCs w:val="24"/>
                                              <w:lang w:val="en-US"/>
                                            </w:rPr>
                                            <w:t>I</w:t>
                                          </w:r>
                                          <w:r w:rsidRPr="003E5D08">
                                            <w:rPr>
                                              <w:sz w:val="24"/>
                                              <w:szCs w:val="24"/>
                                            </w:rPr>
                                            <w:t>тратегия за подкрепа за личностно развитие на децата и учениците в община Гур</w:t>
                                          </w:r>
                                          <w:r w:rsidR="006B4BAA" w:rsidRPr="003E5D08">
                                            <w:rPr>
                                              <w:sz w:val="24"/>
                                              <w:szCs w:val="24"/>
                                            </w:rPr>
                                            <w:t>-</w:t>
                                          </w:r>
                                          <w:r w:rsidRPr="003E5D08">
                                            <w:rPr>
                                              <w:sz w:val="24"/>
                                              <w:szCs w:val="24"/>
                                            </w:rPr>
                                            <w:t>ково (2018-2019)</w:t>
                                          </w:r>
                                          <w:r w:rsidR="00FC3F8F" w:rsidRPr="003E5D08">
                                            <w:rPr>
                                              <w:sz w:val="24"/>
                                              <w:szCs w:val="24"/>
                                            </w:rPr>
                                            <w:t>;</w:t>
                                          </w:r>
                                        </w:p>
                                        <w:p w:rsidR="004A769F" w:rsidRPr="003E5D08" w:rsidRDefault="004A769F" w:rsidP="00B15383">
                                          <w:pPr>
                                            <w:pStyle w:val="a4"/>
                                            <w:numPr>
                                              <w:ilvl w:val="0"/>
                                              <w:numId w:val="73"/>
                                            </w:numPr>
                                            <w:spacing w:after="0"/>
                                            <w:ind w:left="345" w:right="34" w:hanging="345"/>
                                            <w:rPr>
                                              <w:sz w:val="24"/>
                                              <w:szCs w:val="24"/>
                                            </w:rPr>
                                          </w:pPr>
                                          <w:r w:rsidRPr="003E5D08">
                                            <w:rPr>
                                              <w:sz w:val="24"/>
                                              <w:szCs w:val="24"/>
                                            </w:rPr>
                                            <w:t>Стратегия за развитие на образованието в Община Гурково з</w:t>
                                          </w:r>
                                          <w:r w:rsidR="00FC3F8F" w:rsidRPr="003E5D08">
                                            <w:rPr>
                                              <w:sz w:val="24"/>
                                              <w:szCs w:val="24"/>
                                            </w:rPr>
                                            <w:t>а периода 2014 – 2020 година;</w:t>
                                          </w:r>
                                        </w:p>
                                        <w:p w:rsidR="004A769F" w:rsidRPr="003E5D08" w:rsidRDefault="004A769F" w:rsidP="00B15383">
                                          <w:pPr>
                                            <w:pStyle w:val="a4"/>
                                            <w:numPr>
                                              <w:ilvl w:val="0"/>
                                              <w:numId w:val="73"/>
                                            </w:numPr>
                                            <w:spacing w:after="0"/>
                                            <w:ind w:left="345" w:right="34" w:hanging="345"/>
                                            <w:rPr>
                                              <w:sz w:val="24"/>
                                              <w:szCs w:val="24"/>
                                            </w:rPr>
                                          </w:pPr>
                                          <w:r w:rsidRPr="003E5D08">
                                            <w:rPr>
                                              <w:sz w:val="24"/>
                                              <w:szCs w:val="24"/>
                                            </w:rPr>
                                            <w:t xml:space="preserve">Резюме на Стратегията за Водено от общностите местно развитие на МИГ </w:t>
                                          </w:r>
                                          <w:r w:rsidR="00FC3F8F" w:rsidRPr="003E5D08">
                                            <w:rPr>
                                              <w:sz w:val="24"/>
                                              <w:szCs w:val="24"/>
                                            </w:rPr>
                                            <w:t>„Мъг</w:t>
                                          </w:r>
                                          <w:r w:rsidR="003B00CF" w:rsidRPr="003E5D08">
                                            <w:rPr>
                                              <w:sz w:val="24"/>
                                              <w:szCs w:val="24"/>
                                            </w:rPr>
                                            <w:t>-</w:t>
                                          </w:r>
                                          <w:r w:rsidR="00FC3F8F" w:rsidRPr="003E5D08">
                                            <w:rPr>
                                              <w:sz w:val="24"/>
                                              <w:szCs w:val="24"/>
                                            </w:rPr>
                                            <w:t>лиж, Казанлък, Гурково“;</w:t>
                                          </w:r>
                                        </w:p>
                                        <w:p w:rsidR="004A769F" w:rsidRPr="003E5D08" w:rsidRDefault="004A769F" w:rsidP="00B15383">
                                          <w:pPr>
                                            <w:pStyle w:val="a4"/>
                                            <w:numPr>
                                              <w:ilvl w:val="0"/>
                                              <w:numId w:val="73"/>
                                            </w:numPr>
                                            <w:spacing w:after="0"/>
                                            <w:ind w:left="345" w:right="34" w:hanging="345"/>
                                            <w:rPr>
                                              <w:sz w:val="24"/>
                                              <w:szCs w:val="24"/>
                                            </w:rPr>
                                          </w:pPr>
                                          <w:r w:rsidRPr="003E5D08">
                                            <w:rPr>
                                              <w:sz w:val="24"/>
                                              <w:szCs w:val="24"/>
                                            </w:rPr>
                                            <w:t>Стратегия за управление на общинската собствено</w:t>
                                          </w:r>
                                          <w:r w:rsidR="00FC3F8F" w:rsidRPr="003E5D08">
                                            <w:rPr>
                                              <w:sz w:val="24"/>
                                              <w:szCs w:val="24"/>
                                            </w:rPr>
                                            <w:t>ст за периода 2015 – 2019 г;</w:t>
                                          </w:r>
                                        </w:p>
                                        <w:p w:rsidR="004A769F" w:rsidRPr="003E5D08" w:rsidRDefault="004A769F" w:rsidP="00B15383">
                                          <w:pPr>
                                            <w:pStyle w:val="a4"/>
                                            <w:numPr>
                                              <w:ilvl w:val="0"/>
                                              <w:numId w:val="73"/>
                                            </w:numPr>
                                            <w:spacing w:after="0"/>
                                            <w:ind w:left="345" w:right="34" w:hanging="345"/>
                                            <w:rPr>
                                              <w:sz w:val="24"/>
                                              <w:szCs w:val="24"/>
                                            </w:rPr>
                                          </w:pPr>
                                          <w:r w:rsidRPr="003E5D08">
                                            <w:rPr>
                                              <w:sz w:val="24"/>
                                              <w:szCs w:val="24"/>
                                            </w:rPr>
                                            <w:t>Маркетингова стратегия за развитие</w:t>
                                          </w:r>
                                          <w:r w:rsidR="00FD7917" w:rsidRPr="003E5D08">
                                            <w:rPr>
                                              <w:sz w:val="24"/>
                                              <w:szCs w:val="24"/>
                                            </w:rPr>
                                            <w:t xml:space="preserve"> на туризма в Община Гурково.</w:t>
                                          </w:r>
                                          <w:r w:rsidR="00FC3F8F" w:rsidRPr="003E5D08">
                                            <w:rPr>
                                              <w:sz w:val="24"/>
                                              <w:szCs w:val="24"/>
                                            </w:rPr>
                                            <w:t>;</w:t>
                                          </w:r>
                                        </w:p>
                                        <w:p w:rsidR="00670D1A" w:rsidRPr="003E5D08" w:rsidRDefault="00670D1A" w:rsidP="00B15383">
                                          <w:pPr>
                                            <w:pStyle w:val="a4"/>
                                            <w:numPr>
                                              <w:ilvl w:val="0"/>
                                              <w:numId w:val="73"/>
                                            </w:numPr>
                                            <w:spacing w:after="0"/>
                                            <w:ind w:left="345" w:right="34" w:hanging="345"/>
                                            <w:rPr>
                                              <w:sz w:val="24"/>
                                              <w:szCs w:val="24"/>
                                            </w:rPr>
                                          </w:pPr>
                                          <w:r w:rsidRPr="003E5D08">
                                            <w:rPr>
                                              <w:sz w:val="24"/>
                                              <w:szCs w:val="24"/>
                                            </w:rPr>
                                            <w:t>Наредба за изграждане и опазване на зелената система на т</w:t>
                                          </w:r>
                                          <w:r w:rsidR="00FC3F8F" w:rsidRPr="003E5D08">
                                            <w:rPr>
                                              <w:sz w:val="24"/>
                                              <w:szCs w:val="24"/>
                                            </w:rPr>
                                            <w:t>ериторията на Об</w:t>
                                          </w:r>
                                          <w:r w:rsidR="005E21A6" w:rsidRPr="003E5D08">
                                            <w:rPr>
                                              <w:sz w:val="24"/>
                                              <w:szCs w:val="24"/>
                                            </w:rPr>
                                            <w:t>-</w:t>
                                          </w:r>
                                          <w:r w:rsidR="00FC3F8F" w:rsidRPr="003E5D08">
                                            <w:rPr>
                                              <w:sz w:val="24"/>
                                              <w:szCs w:val="24"/>
                                            </w:rPr>
                                            <w:t>щина Гурков;</w:t>
                                          </w:r>
                                        </w:p>
                                        <w:p w:rsidR="00761F52" w:rsidRPr="003E5D08" w:rsidRDefault="004A769F" w:rsidP="00B15383">
                                          <w:pPr>
                                            <w:pStyle w:val="a4"/>
                                            <w:numPr>
                                              <w:ilvl w:val="0"/>
                                              <w:numId w:val="73"/>
                                            </w:numPr>
                                            <w:spacing w:after="0"/>
                                            <w:ind w:left="345" w:right="34" w:hanging="345"/>
                                            <w:rPr>
                                              <w:sz w:val="24"/>
                                              <w:szCs w:val="24"/>
                                            </w:rPr>
                                          </w:pPr>
                                          <w:r w:rsidRPr="003E5D08">
                                            <w:rPr>
                                              <w:sz w:val="24"/>
                                              <w:szCs w:val="24"/>
                                            </w:rPr>
                                            <w:t xml:space="preserve">Наредба за управление на отпадъците на територията на Община Гурково </w:t>
                                          </w:r>
                                          <w:r w:rsidR="006B4BAA" w:rsidRPr="003E5D08">
                                            <w:rPr>
                                              <w:sz w:val="24"/>
                                              <w:szCs w:val="24"/>
                                            </w:rPr>
                                            <w:t>–</w:t>
                                          </w:r>
                                        </w:p>
                                        <w:p w:rsidR="004A769F" w:rsidRPr="003E5D08" w:rsidRDefault="004A769F" w:rsidP="005E21A6">
                                          <w:pPr>
                                            <w:pStyle w:val="a4"/>
                                            <w:spacing w:after="0"/>
                                            <w:ind w:left="345" w:right="34"/>
                                            <w:rPr>
                                              <w:sz w:val="24"/>
                                              <w:szCs w:val="24"/>
                                            </w:rPr>
                                          </w:pPr>
                                          <w:r w:rsidRPr="003E5D08">
                                            <w:rPr>
                                              <w:sz w:val="24"/>
                                              <w:szCs w:val="24"/>
                                            </w:rPr>
                                            <w:t>последно изменение на м. Декември 2019</w:t>
                                          </w:r>
                                          <w:r w:rsidR="00562711" w:rsidRPr="003E5D08">
                                            <w:rPr>
                                              <w:sz w:val="24"/>
                                              <w:szCs w:val="24"/>
                                            </w:rPr>
                                            <w:t xml:space="preserve"> г. - п</w:t>
                                          </w:r>
                                          <w:r w:rsidRPr="003E5D08">
                                            <w:rPr>
                                              <w:sz w:val="24"/>
                                              <w:szCs w:val="24"/>
                                            </w:rPr>
                                            <w:t>убликувана на 10.01.2020г.</w:t>
                                          </w:r>
                                          <w:r w:rsidR="00FC3F8F" w:rsidRPr="003E5D08">
                                            <w:rPr>
                                              <w:sz w:val="24"/>
                                              <w:szCs w:val="24"/>
                                            </w:rPr>
                                            <w:t>;</w:t>
                                          </w:r>
                                        </w:p>
                                        <w:p w:rsidR="004A769F" w:rsidRPr="003E5D08" w:rsidRDefault="004A769F" w:rsidP="00B15383">
                                          <w:pPr>
                                            <w:pStyle w:val="a4"/>
                                            <w:numPr>
                                              <w:ilvl w:val="0"/>
                                              <w:numId w:val="73"/>
                                            </w:numPr>
                                            <w:tabs>
                                              <w:tab w:val="left" w:pos="8850"/>
                                            </w:tabs>
                                            <w:spacing w:after="0"/>
                                            <w:ind w:left="345" w:right="34" w:hanging="345"/>
                                            <w:rPr>
                                              <w:sz w:val="24"/>
                                              <w:szCs w:val="24"/>
                                            </w:rPr>
                                          </w:pPr>
                                          <w:r w:rsidRPr="003E5D08">
                                            <w:rPr>
                                              <w:sz w:val="24"/>
                                              <w:szCs w:val="24"/>
                                            </w:rPr>
                                            <w:t>Наредба за изменение и допъ</w:t>
                                          </w:r>
                                          <w:r w:rsidR="006B4BAA" w:rsidRPr="003E5D08">
                                            <w:rPr>
                                              <w:sz w:val="24"/>
                                              <w:szCs w:val="24"/>
                                            </w:rPr>
                                            <w:t xml:space="preserve">лнение наредба за управление на </w:t>
                                          </w:r>
                                          <w:r w:rsidRPr="003E5D08">
                                            <w:rPr>
                                              <w:sz w:val="24"/>
                                              <w:szCs w:val="24"/>
                                            </w:rPr>
                                            <w:t>отпадъ</w:t>
                                          </w:r>
                                          <w:r w:rsidR="006B1BF0" w:rsidRPr="003E5D08">
                                            <w:rPr>
                                              <w:sz w:val="24"/>
                                              <w:szCs w:val="24"/>
                                            </w:rPr>
                                            <w:t>-</w:t>
                                          </w:r>
                                          <w:r w:rsidRPr="003E5D08">
                                            <w:rPr>
                                              <w:sz w:val="24"/>
                                              <w:szCs w:val="24"/>
                                            </w:rPr>
                                            <w:t>ците   публикувана на: 09.01.2020г.</w:t>
                                          </w:r>
                                          <w:r w:rsidR="00FC3F8F" w:rsidRPr="003E5D08">
                                            <w:rPr>
                                              <w:sz w:val="24"/>
                                              <w:szCs w:val="24"/>
                                            </w:rPr>
                                            <w:t>;</w:t>
                                          </w:r>
                                          <w:r w:rsidRPr="003E5D08">
                                            <w:rPr>
                                              <w:sz w:val="24"/>
                                              <w:szCs w:val="24"/>
                                            </w:rPr>
                                            <w:t> </w:t>
                                          </w:r>
                                        </w:p>
                                        <w:p w:rsidR="004A769F" w:rsidRPr="003E5D08" w:rsidRDefault="004A769F" w:rsidP="00B15383">
                                          <w:pPr>
                                            <w:pStyle w:val="a4"/>
                                            <w:numPr>
                                              <w:ilvl w:val="0"/>
                                              <w:numId w:val="73"/>
                                            </w:numPr>
                                            <w:spacing w:after="0"/>
                                            <w:ind w:left="345" w:right="34" w:hanging="345"/>
                                            <w:rPr>
                                              <w:sz w:val="24"/>
                                              <w:szCs w:val="24"/>
                                            </w:rPr>
                                          </w:pPr>
                                          <w:r w:rsidRPr="003E5D08">
                                            <w:rPr>
                                              <w:sz w:val="24"/>
                                              <w:szCs w:val="24"/>
                                            </w:rPr>
                                            <w:t>Наредба за настаняване под наем на граждани с доказани жилищни нужди и продажба на общински жилища на техните наематели и на други лица</w:t>
                                          </w:r>
                                          <w:r w:rsidR="00FC3F8F" w:rsidRPr="003E5D08">
                                            <w:rPr>
                                              <w:sz w:val="24"/>
                                              <w:szCs w:val="24"/>
                                            </w:rPr>
                                            <w:t>;</w:t>
                                          </w:r>
                                        </w:p>
                                        <w:p w:rsidR="004A769F" w:rsidRPr="003E5D08" w:rsidRDefault="004A769F" w:rsidP="00B15383">
                                          <w:pPr>
                                            <w:pStyle w:val="a4"/>
                                            <w:numPr>
                                              <w:ilvl w:val="0"/>
                                              <w:numId w:val="73"/>
                                            </w:numPr>
                                            <w:spacing w:after="0"/>
                                            <w:ind w:left="345" w:right="34" w:hanging="345"/>
                                            <w:rPr>
                                              <w:sz w:val="24"/>
                                              <w:szCs w:val="24"/>
                                            </w:rPr>
                                          </w:pPr>
                                          <w:r w:rsidRPr="003E5D08">
                                            <w:rPr>
                                              <w:sz w:val="24"/>
                                              <w:szCs w:val="24"/>
                                            </w:rPr>
                                            <w:t>Наредба № 1 за осигуряване на обществения ред в Община Гурково</w:t>
                                          </w:r>
                                          <w:r w:rsidR="00FC3F8F" w:rsidRPr="003E5D08">
                                            <w:rPr>
                                              <w:sz w:val="24"/>
                                              <w:szCs w:val="24"/>
                                            </w:rPr>
                                            <w:t>;</w:t>
                                          </w:r>
                                        </w:p>
                                        <w:p w:rsidR="00FC3F8F" w:rsidRPr="003E5D08" w:rsidRDefault="00FC3F8F" w:rsidP="00B15383">
                                          <w:pPr>
                                            <w:pStyle w:val="a4"/>
                                            <w:numPr>
                                              <w:ilvl w:val="0"/>
                                              <w:numId w:val="73"/>
                                            </w:numPr>
                                            <w:spacing w:after="0"/>
                                            <w:ind w:left="345" w:right="34" w:hanging="345"/>
                                            <w:rPr>
                                              <w:sz w:val="24"/>
                                              <w:szCs w:val="24"/>
                                            </w:rPr>
                                          </w:pPr>
                                          <w:r w:rsidRPr="003E5D08">
                                            <w:rPr>
                                              <w:sz w:val="24"/>
                                              <w:szCs w:val="24"/>
                                            </w:rPr>
                                            <w:t>Правилник за организацията и дейността на Общински съвет - Гурково, неговите комисии и взаимодействието му с общинската администрация 19.08.2020 г.;</w:t>
                                          </w:r>
                                        </w:p>
                                        <w:p w:rsidR="00FC3F8F" w:rsidRPr="003E5D08" w:rsidRDefault="00FC3F8F" w:rsidP="00B15383">
                                          <w:pPr>
                                            <w:pStyle w:val="a4"/>
                                            <w:numPr>
                                              <w:ilvl w:val="0"/>
                                              <w:numId w:val="73"/>
                                            </w:numPr>
                                            <w:spacing w:after="0"/>
                                            <w:ind w:left="345" w:right="495" w:hanging="345"/>
                                            <w:rPr>
                                              <w:sz w:val="24"/>
                                              <w:szCs w:val="24"/>
                                            </w:rPr>
                                          </w:pPr>
                                          <w:r w:rsidRPr="003E5D08">
                                            <w:rPr>
                                              <w:sz w:val="24"/>
                                              <w:szCs w:val="24"/>
                                            </w:rPr>
                                            <w:t>Правилник за организацията и дейността на Общинската комисия по безопасност на движението по пътищата на територията на Община Гурково;</w:t>
                                          </w:r>
                                        </w:p>
                                        <w:p w:rsidR="00FC3F8F" w:rsidRPr="003E5D08" w:rsidRDefault="00FC3F8F" w:rsidP="00B15383">
                                          <w:pPr>
                                            <w:pStyle w:val="a4"/>
                                            <w:numPr>
                                              <w:ilvl w:val="0"/>
                                              <w:numId w:val="73"/>
                                            </w:numPr>
                                            <w:spacing w:after="0"/>
                                            <w:ind w:left="345" w:right="34" w:hanging="345"/>
                                            <w:rPr>
                                              <w:sz w:val="24"/>
                                              <w:szCs w:val="24"/>
                                            </w:rPr>
                                          </w:pPr>
                                          <w:r w:rsidRPr="003E5D08">
                                            <w:rPr>
                                              <w:sz w:val="24"/>
                                              <w:szCs w:val="24"/>
                                            </w:rPr>
                                            <w:t>Правилник за Обществен съвет за съдействие и помощ при извършване на дейностите по социално подпомагане и упражняване на обществен контрол вър</w:t>
                                          </w:r>
                                          <w:r w:rsidR="00051FCD" w:rsidRPr="003E5D08">
                                            <w:rPr>
                                              <w:sz w:val="24"/>
                                              <w:szCs w:val="24"/>
                                            </w:rPr>
                                            <w:t>-</w:t>
                                          </w:r>
                                          <w:r w:rsidRPr="003E5D08">
                                            <w:rPr>
                                              <w:sz w:val="24"/>
                                              <w:szCs w:val="24"/>
                                            </w:rPr>
                                            <w:t>ху тяхното осъществяване.;</w:t>
                                          </w:r>
                                        </w:p>
                                        <w:p w:rsidR="00FC3F8F" w:rsidRPr="003E5D08" w:rsidRDefault="00FC3F8F" w:rsidP="00B15383">
                                          <w:pPr>
                                            <w:pStyle w:val="a4"/>
                                            <w:numPr>
                                              <w:ilvl w:val="0"/>
                                              <w:numId w:val="73"/>
                                            </w:numPr>
                                            <w:spacing w:after="0"/>
                                            <w:ind w:left="345" w:right="34" w:hanging="345"/>
                                            <w:rPr>
                                              <w:sz w:val="24"/>
                                              <w:szCs w:val="24"/>
                                            </w:rPr>
                                          </w:pPr>
                                          <w:r w:rsidRPr="003E5D08">
                                            <w:rPr>
                                              <w:sz w:val="24"/>
                                              <w:szCs w:val="24"/>
                                            </w:rPr>
                                            <w:lastRenderedPageBreak/>
                                            <w:t>Правилник за организацията и дейността на Консултативния съвет по туризъм.;</w:t>
                                          </w:r>
                                        </w:p>
                                        <w:p w:rsidR="004A769F" w:rsidRPr="003E5D08" w:rsidRDefault="004A769F" w:rsidP="0067731F">
                                          <w:pPr>
                                            <w:spacing w:after="0"/>
                                            <w:ind w:right="495"/>
                                            <w:rPr>
                                              <w:sz w:val="24"/>
                                              <w:szCs w:val="24"/>
                                            </w:rPr>
                                          </w:pPr>
                                        </w:p>
                                        <w:p w:rsidR="00AD72D1" w:rsidRPr="003E5D08" w:rsidRDefault="00D2501A" w:rsidP="0067731F">
                                          <w:pPr>
                                            <w:autoSpaceDE w:val="0"/>
                                            <w:autoSpaceDN w:val="0"/>
                                            <w:adjustRightInd w:val="0"/>
                                            <w:spacing w:after="0"/>
                                            <w:ind w:right="495"/>
                                            <w:jc w:val="both"/>
                                            <w:rPr>
                                              <w:rFonts w:asciiTheme="minorHAnsi" w:hAnsiTheme="minorHAnsi" w:cs="Times New Roman"/>
                                              <w:sz w:val="24"/>
                                              <w:szCs w:val="24"/>
                                            </w:rPr>
                                          </w:pPr>
                                          <w:r w:rsidRPr="003E5D08">
                                            <w:rPr>
                                              <w:rFonts w:asciiTheme="minorHAnsi" w:hAnsiTheme="minorHAnsi" w:cs="Times New Roman"/>
                                              <w:b/>
                                              <w:i/>
                                              <w:sz w:val="28"/>
                                              <w:szCs w:val="28"/>
                                              <w:shd w:val="clear" w:color="auto" w:fill="D6E3BC" w:themeFill="accent3" w:themeFillTint="66"/>
                                            </w:rPr>
                                            <w:t>15. ПРИЛОЖЕНИЯ – АНКЕТНИ КАРТИ, СХЕМИ  И ДРУГИ</w:t>
                                          </w:r>
                                        </w:p>
                                        <w:tbl>
                                          <w:tblPr>
                                            <w:tblStyle w:val="a5"/>
                                            <w:tblpPr w:leftFromText="141" w:rightFromText="141" w:vertAnchor="text" w:horzAnchor="margin" w:tblpY="550"/>
                                            <w:tblOverlap w:val="never"/>
                                            <w:tblW w:w="8908"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ayout w:type="fixed"/>
                                            <w:tblLook w:val="04A0"/>
                                          </w:tblPr>
                                          <w:tblGrid>
                                            <w:gridCol w:w="1067"/>
                                            <w:gridCol w:w="7841"/>
                                          </w:tblGrid>
                                          <w:tr w:rsidR="00556C2F" w:rsidRPr="003E5D08" w:rsidTr="00556C2F">
                                            <w:tc>
                                              <w:tcPr>
                                                <w:tcW w:w="1067" w:type="dxa"/>
                                              </w:tcPr>
                                              <w:p w:rsidR="00556C2F" w:rsidRPr="003E5D08" w:rsidRDefault="00556C2F" w:rsidP="00556C2F">
                                                <w:pPr>
                                                  <w:spacing w:after="0"/>
                                                  <w:jc w:val="center"/>
                                                  <w:rPr>
                                                    <w:sz w:val="24"/>
                                                    <w:szCs w:val="24"/>
                                                  </w:rPr>
                                                </w:pPr>
                                                <w:r w:rsidRPr="003E5D08">
                                                  <w:rPr>
                                                    <w:sz w:val="24"/>
                                                    <w:szCs w:val="24"/>
                                                  </w:rPr>
                                                  <w:t>15.1.</w:t>
                                                </w:r>
                                              </w:p>
                                            </w:tc>
                                            <w:tc>
                                              <w:tcPr>
                                                <w:tcW w:w="7841" w:type="dxa"/>
                                              </w:tcPr>
                                              <w:p w:rsidR="00556C2F" w:rsidRPr="003E5D08" w:rsidRDefault="00556C2F" w:rsidP="00966999">
                                                <w:pPr>
                                                  <w:spacing w:after="0"/>
                                                  <w:rPr>
                                                    <w:sz w:val="24"/>
                                                    <w:szCs w:val="24"/>
                                                  </w:rPr>
                                                </w:pPr>
                                                <w:r w:rsidRPr="003E5D08">
                                                  <w:rPr>
                                                    <w:sz w:val="24"/>
                                                    <w:szCs w:val="24"/>
                                                  </w:rPr>
                                                  <w:t>Приложение № 1 – Програма зареализация на ПИРО-Гурково</w:t>
                                                </w:r>
                                              </w:p>
                                            </w:tc>
                                          </w:tr>
                                          <w:tr w:rsidR="00556C2F" w:rsidRPr="003E5D08" w:rsidTr="00556C2F">
                                            <w:tc>
                                              <w:tcPr>
                                                <w:tcW w:w="1067" w:type="dxa"/>
                                              </w:tcPr>
                                              <w:p w:rsidR="00556C2F" w:rsidRPr="003E5D08" w:rsidRDefault="00556C2F" w:rsidP="00556C2F">
                                                <w:pPr>
                                                  <w:spacing w:after="0"/>
                                                  <w:jc w:val="center"/>
                                                  <w:rPr>
                                                    <w:sz w:val="24"/>
                                                    <w:szCs w:val="24"/>
                                                  </w:rPr>
                                                </w:pPr>
                                                <w:r w:rsidRPr="003E5D08">
                                                  <w:rPr>
                                                    <w:sz w:val="24"/>
                                                    <w:szCs w:val="24"/>
                                                  </w:rPr>
                                                  <w:t>15.2.</w:t>
                                                </w:r>
                                              </w:p>
                                            </w:tc>
                                            <w:tc>
                                              <w:tcPr>
                                                <w:tcW w:w="7841" w:type="dxa"/>
                                              </w:tcPr>
                                              <w:p w:rsidR="00556C2F" w:rsidRPr="003E5D08" w:rsidRDefault="00556C2F" w:rsidP="00966999">
                                                <w:pPr>
                                                  <w:spacing w:after="0"/>
                                                  <w:rPr>
                                                    <w:sz w:val="24"/>
                                                    <w:szCs w:val="24"/>
                                                  </w:rPr>
                                                </w:pPr>
                                                <w:r w:rsidRPr="003E5D08">
                                                  <w:rPr>
                                                    <w:sz w:val="24"/>
                                                    <w:szCs w:val="24"/>
                                                  </w:rPr>
                                                  <w:t>Приложение  №1А – Индикативен списък на важните за общината проек</w:t>
                                                </w:r>
                                                <w:r w:rsidR="007240E4" w:rsidRPr="003E5D08">
                                                  <w:rPr>
                                                    <w:sz w:val="24"/>
                                                    <w:szCs w:val="24"/>
                                                  </w:rPr>
                                                  <w:t>-</w:t>
                                                </w:r>
                                                <w:r w:rsidRPr="003E5D08">
                                                  <w:rPr>
                                                    <w:sz w:val="24"/>
                                                    <w:szCs w:val="24"/>
                                                  </w:rPr>
                                                  <w:t>ти, включени в ПИРО.</w:t>
                                                </w:r>
                                              </w:p>
                                            </w:tc>
                                          </w:tr>
                                          <w:tr w:rsidR="00556C2F" w:rsidRPr="003E5D08" w:rsidTr="00556C2F">
                                            <w:tc>
                                              <w:tcPr>
                                                <w:tcW w:w="1067" w:type="dxa"/>
                                              </w:tcPr>
                                              <w:p w:rsidR="00556C2F" w:rsidRPr="003E5D08" w:rsidRDefault="00556C2F" w:rsidP="00556C2F">
                                                <w:pPr>
                                                  <w:spacing w:after="0"/>
                                                  <w:jc w:val="center"/>
                                                  <w:rPr>
                                                    <w:sz w:val="24"/>
                                                    <w:szCs w:val="24"/>
                                                  </w:rPr>
                                                </w:pPr>
                                                <w:r w:rsidRPr="003E5D08">
                                                  <w:rPr>
                                                    <w:sz w:val="24"/>
                                                    <w:szCs w:val="24"/>
                                                  </w:rPr>
                                                  <w:t>15.3.</w:t>
                                                </w:r>
                                              </w:p>
                                            </w:tc>
                                            <w:tc>
                                              <w:tcPr>
                                                <w:tcW w:w="7841" w:type="dxa"/>
                                              </w:tcPr>
                                              <w:p w:rsidR="00556C2F" w:rsidRPr="003E5D08" w:rsidRDefault="00556C2F" w:rsidP="00966999">
                                                <w:pPr>
                                                  <w:spacing w:after="0"/>
                                                  <w:rPr>
                                                    <w:sz w:val="24"/>
                                                    <w:szCs w:val="24"/>
                                                  </w:rPr>
                                                </w:pPr>
                                                <w:r w:rsidRPr="003E5D08">
                                                  <w:rPr>
                                                    <w:sz w:val="24"/>
                                                    <w:szCs w:val="24"/>
                                                  </w:rPr>
                                                  <w:t>Приложение № 2 – Индикативна финансова таблица</w:t>
                                                </w:r>
                                              </w:p>
                                            </w:tc>
                                          </w:tr>
                                          <w:tr w:rsidR="00556C2F" w:rsidRPr="003E5D08" w:rsidTr="00556C2F">
                                            <w:tc>
                                              <w:tcPr>
                                                <w:tcW w:w="1067" w:type="dxa"/>
                                              </w:tcPr>
                                              <w:p w:rsidR="00556C2F" w:rsidRPr="003E5D08" w:rsidRDefault="00556C2F" w:rsidP="00556C2F">
                                                <w:pPr>
                                                  <w:spacing w:after="0"/>
                                                  <w:jc w:val="center"/>
                                                  <w:rPr>
                                                    <w:sz w:val="24"/>
                                                    <w:szCs w:val="24"/>
                                                  </w:rPr>
                                                </w:pPr>
                                                <w:r w:rsidRPr="003E5D08">
                                                  <w:rPr>
                                                    <w:sz w:val="24"/>
                                                    <w:szCs w:val="24"/>
                                                  </w:rPr>
                                                  <w:t>15.4.</w:t>
                                                </w:r>
                                              </w:p>
                                            </w:tc>
                                            <w:tc>
                                              <w:tcPr>
                                                <w:tcW w:w="7841" w:type="dxa"/>
                                              </w:tcPr>
                                              <w:p w:rsidR="00556C2F" w:rsidRPr="003E5D08" w:rsidRDefault="00556C2F" w:rsidP="00966999">
                                                <w:pPr>
                                                  <w:spacing w:after="0"/>
                                                  <w:rPr>
                                                    <w:sz w:val="24"/>
                                                    <w:szCs w:val="24"/>
                                                  </w:rPr>
                                                </w:pPr>
                                                <w:r w:rsidRPr="003E5D08">
                                                  <w:rPr>
                                                    <w:sz w:val="24"/>
                                                    <w:szCs w:val="24"/>
                                                  </w:rPr>
                                                  <w:t>Приложение № 3 – Матрица на индикаторите</w:t>
                                                </w:r>
                                              </w:p>
                                            </w:tc>
                                          </w:tr>
                                          <w:tr w:rsidR="00556C2F" w:rsidRPr="003E5D08" w:rsidTr="00556C2F">
                                            <w:tc>
                                              <w:tcPr>
                                                <w:tcW w:w="1067" w:type="dxa"/>
                                              </w:tcPr>
                                              <w:p w:rsidR="00556C2F" w:rsidRPr="003E5D08" w:rsidRDefault="00556C2F" w:rsidP="00556C2F">
                                                <w:pPr>
                                                  <w:spacing w:after="0"/>
                                                  <w:jc w:val="center"/>
                                                  <w:rPr>
                                                    <w:sz w:val="24"/>
                                                    <w:szCs w:val="24"/>
                                                  </w:rPr>
                                                </w:pPr>
                                                <w:r w:rsidRPr="003E5D08">
                                                  <w:rPr>
                                                    <w:sz w:val="24"/>
                                                    <w:szCs w:val="24"/>
                                                  </w:rPr>
                                                  <w:t>15.5.</w:t>
                                                </w:r>
                                              </w:p>
                                            </w:tc>
                                            <w:tc>
                                              <w:tcPr>
                                                <w:tcW w:w="7841" w:type="dxa"/>
                                              </w:tcPr>
                                              <w:p w:rsidR="00556C2F" w:rsidRPr="003E5D08" w:rsidRDefault="00556C2F" w:rsidP="00966999">
                                                <w:pPr>
                                                  <w:spacing w:after="0"/>
                                                  <w:rPr>
                                                    <w:sz w:val="24"/>
                                                    <w:szCs w:val="24"/>
                                                  </w:rPr>
                                                </w:pPr>
                                                <w:r w:rsidRPr="003E5D08">
                                                  <w:rPr>
                                                    <w:sz w:val="24"/>
                                                    <w:szCs w:val="24"/>
                                                  </w:rPr>
                                                  <w:t xml:space="preserve">Приложение № 4 - </w:t>
                                                </w:r>
                                              </w:p>
                                            </w:tc>
                                          </w:tr>
                                          <w:tr w:rsidR="00556C2F" w:rsidRPr="003E5D08" w:rsidTr="00556C2F">
                                            <w:tc>
                                              <w:tcPr>
                                                <w:tcW w:w="1067" w:type="dxa"/>
                                              </w:tcPr>
                                              <w:p w:rsidR="00556C2F" w:rsidRPr="003E5D08" w:rsidRDefault="00556C2F" w:rsidP="00556C2F">
                                                <w:pPr>
                                                  <w:spacing w:after="0"/>
                                                  <w:jc w:val="center"/>
                                                  <w:rPr>
                                                    <w:sz w:val="24"/>
                                                    <w:szCs w:val="24"/>
                                                  </w:rPr>
                                                </w:pPr>
                                                <w:r w:rsidRPr="003E5D08">
                                                  <w:rPr>
                                                    <w:sz w:val="24"/>
                                                    <w:szCs w:val="24"/>
                                                  </w:rPr>
                                                  <w:t>15.6.</w:t>
                                                </w:r>
                                              </w:p>
                                            </w:tc>
                                            <w:tc>
                                              <w:tcPr>
                                                <w:tcW w:w="7841" w:type="dxa"/>
                                              </w:tcPr>
                                              <w:p w:rsidR="00556C2F" w:rsidRPr="003E5D08" w:rsidRDefault="00556C2F" w:rsidP="00966999">
                                                <w:pPr>
                                                  <w:spacing w:after="0"/>
                                                  <w:rPr>
                                                    <w:sz w:val="24"/>
                                                    <w:szCs w:val="24"/>
                                                  </w:rPr>
                                                </w:pPr>
                                                <w:r w:rsidRPr="003E5D08">
                                                  <w:rPr>
                                                    <w:sz w:val="24"/>
                                                    <w:szCs w:val="24"/>
                                                  </w:rPr>
                                                  <w:t>Приложение № 5 – Таблица за разпределението на земеделскта земя</w:t>
                                                </w:r>
                                              </w:p>
                                              <w:p w:rsidR="00556C2F" w:rsidRPr="003E5D08" w:rsidRDefault="00556C2F" w:rsidP="00966999">
                                                <w:pPr>
                                                  <w:spacing w:after="0"/>
                                                  <w:rPr>
                                                    <w:sz w:val="24"/>
                                                    <w:szCs w:val="24"/>
                                                  </w:rPr>
                                                </w:pPr>
                                                <w:r w:rsidRPr="003E5D08">
                                                  <w:rPr>
                                                    <w:sz w:val="24"/>
                                                    <w:szCs w:val="24"/>
                                                  </w:rPr>
                                                  <w:t>в Община Гурково</w:t>
                                                </w:r>
                                              </w:p>
                                            </w:tc>
                                          </w:tr>
                                          <w:tr w:rsidR="00556C2F" w:rsidRPr="003E5D08" w:rsidTr="00556C2F">
                                            <w:tc>
                                              <w:tcPr>
                                                <w:tcW w:w="1067" w:type="dxa"/>
                                              </w:tcPr>
                                              <w:p w:rsidR="00556C2F" w:rsidRPr="003E5D08" w:rsidRDefault="00556C2F" w:rsidP="00556C2F">
                                                <w:pPr>
                                                  <w:spacing w:after="0"/>
                                                  <w:jc w:val="center"/>
                                                  <w:rPr>
                                                    <w:sz w:val="24"/>
                                                    <w:szCs w:val="24"/>
                                                  </w:rPr>
                                                </w:pPr>
                                                <w:r w:rsidRPr="003E5D08">
                                                  <w:rPr>
                                                    <w:sz w:val="24"/>
                                                    <w:szCs w:val="24"/>
                                                  </w:rPr>
                                                  <w:t>15.7.</w:t>
                                                </w:r>
                                              </w:p>
                                            </w:tc>
                                            <w:tc>
                                              <w:tcPr>
                                                <w:tcW w:w="7841" w:type="dxa"/>
                                              </w:tcPr>
                                              <w:p w:rsidR="00556C2F" w:rsidRPr="003E5D08" w:rsidRDefault="0035468E" w:rsidP="00966999">
                                                <w:pPr>
                                                  <w:spacing w:after="0"/>
                                                  <w:rPr>
                                                    <w:sz w:val="24"/>
                                                    <w:szCs w:val="24"/>
                                                  </w:rPr>
                                                </w:pPr>
                                                <w:r w:rsidRPr="003E5D08">
                                                  <w:rPr>
                                                    <w:sz w:val="24"/>
                                                    <w:szCs w:val="24"/>
                                                  </w:rPr>
                                                  <w:t>Приложение № 6 -</w:t>
                                                </w:r>
                                                <w:r w:rsidR="00556C2F" w:rsidRPr="003E5D08">
                                                  <w:rPr>
                                                    <w:sz w:val="24"/>
                                                    <w:szCs w:val="24"/>
                                                  </w:rPr>
                                                  <w:t>Анкетна карта</w:t>
                                                </w:r>
                                              </w:p>
                                            </w:tc>
                                          </w:tr>
                                          <w:tr w:rsidR="00D2501A" w:rsidRPr="003E5D08" w:rsidTr="00556C2F">
                                            <w:tc>
                                              <w:tcPr>
                                                <w:tcW w:w="1067" w:type="dxa"/>
                                              </w:tcPr>
                                              <w:p w:rsidR="00D2501A" w:rsidRPr="003E5D08" w:rsidRDefault="00D2501A" w:rsidP="00556C2F">
                                                <w:pPr>
                                                  <w:spacing w:after="0"/>
                                                  <w:jc w:val="center"/>
                                                  <w:rPr>
                                                    <w:sz w:val="24"/>
                                                    <w:szCs w:val="24"/>
                                                  </w:rPr>
                                                </w:pPr>
                                              </w:p>
                                            </w:tc>
                                            <w:tc>
                                              <w:tcPr>
                                                <w:tcW w:w="7841" w:type="dxa"/>
                                              </w:tcPr>
                                              <w:p w:rsidR="00D2501A" w:rsidRPr="003E5D08" w:rsidRDefault="00D2501A" w:rsidP="00966999">
                                                <w:pPr>
                                                  <w:spacing w:after="0"/>
                                                  <w:rPr>
                                                    <w:sz w:val="24"/>
                                                    <w:szCs w:val="24"/>
                                                  </w:rPr>
                                                </w:pPr>
                                              </w:p>
                                            </w:tc>
                                          </w:tr>
                                          <w:tr w:rsidR="00D2501A" w:rsidRPr="003E5D08" w:rsidTr="00556C2F">
                                            <w:tc>
                                              <w:tcPr>
                                                <w:tcW w:w="1067" w:type="dxa"/>
                                              </w:tcPr>
                                              <w:p w:rsidR="00D2501A" w:rsidRPr="003E5D08" w:rsidRDefault="00D2501A" w:rsidP="00556C2F">
                                                <w:pPr>
                                                  <w:spacing w:after="0"/>
                                                  <w:jc w:val="center"/>
                                                  <w:rPr>
                                                    <w:sz w:val="24"/>
                                                    <w:szCs w:val="24"/>
                                                  </w:rPr>
                                                </w:pPr>
                                              </w:p>
                                            </w:tc>
                                            <w:tc>
                                              <w:tcPr>
                                                <w:tcW w:w="7841" w:type="dxa"/>
                                              </w:tcPr>
                                              <w:p w:rsidR="00D2501A" w:rsidRPr="003E5D08" w:rsidRDefault="00D2501A" w:rsidP="00966999">
                                                <w:pPr>
                                                  <w:spacing w:after="0"/>
                                                  <w:rPr>
                                                    <w:sz w:val="24"/>
                                                    <w:szCs w:val="24"/>
                                                  </w:rPr>
                                                </w:pPr>
                                              </w:p>
                                            </w:tc>
                                          </w:tr>
                                        </w:tbl>
                                        <w:p w:rsidR="00D2501A" w:rsidRPr="003E5D08" w:rsidRDefault="00D2501A" w:rsidP="0067731F">
                                          <w:pPr>
                                            <w:autoSpaceDE w:val="0"/>
                                            <w:autoSpaceDN w:val="0"/>
                                            <w:adjustRightInd w:val="0"/>
                                            <w:spacing w:after="0"/>
                                            <w:ind w:right="495"/>
                                            <w:jc w:val="both"/>
                                            <w:rPr>
                                              <w:rFonts w:asciiTheme="minorHAnsi" w:hAnsiTheme="minorHAnsi" w:cs="Times New Roman"/>
                                              <w:b/>
                                              <w:i/>
                                              <w:sz w:val="28"/>
                                              <w:szCs w:val="28"/>
                                              <w:shd w:val="clear" w:color="auto" w:fill="D6E3BC" w:themeFill="accent3" w:themeFillTint="66"/>
                                            </w:rPr>
                                          </w:pPr>
                                        </w:p>
                                        <w:p w:rsidR="00D2501A" w:rsidRPr="003E5D08" w:rsidRDefault="00D2501A" w:rsidP="0067731F">
                                          <w:pPr>
                                            <w:autoSpaceDE w:val="0"/>
                                            <w:autoSpaceDN w:val="0"/>
                                            <w:adjustRightInd w:val="0"/>
                                            <w:spacing w:after="0"/>
                                            <w:ind w:right="495"/>
                                            <w:jc w:val="both"/>
                                            <w:rPr>
                                              <w:rFonts w:asciiTheme="minorHAnsi" w:hAnsiTheme="minorHAnsi" w:cs="Times New Roman"/>
                                              <w:b/>
                                              <w:i/>
                                              <w:sz w:val="28"/>
                                              <w:szCs w:val="28"/>
                                              <w:shd w:val="clear" w:color="auto" w:fill="D6E3BC" w:themeFill="accent3" w:themeFillTint="66"/>
                                            </w:rPr>
                                          </w:pPr>
                                        </w:p>
                                        <w:p w:rsidR="00D2501A" w:rsidRPr="003E5D08" w:rsidRDefault="00D2501A" w:rsidP="0067731F">
                                          <w:pPr>
                                            <w:autoSpaceDE w:val="0"/>
                                            <w:autoSpaceDN w:val="0"/>
                                            <w:adjustRightInd w:val="0"/>
                                            <w:spacing w:after="0"/>
                                            <w:ind w:right="495"/>
                                            <w:jc w:val="both"/>
                                            <w:rPr>
                                              <w:rFonts w:asciiTheme="minorHAnsi" w:hAnsiTheme="minorHAnsi" w:cs="Times New Roman"/>
                                              <w:b/>
                                              <w:i/>
                                              <w:sz w:val="28"/>
                                              <w:szCs w:val="28"/>
                                              <w:shd w:val="clear" w:color="auto" w:fill="D6E3BC" w:themeFill="accent3" w:themeFillTint="66"/>
                                            </w:rPr>
                                          </w:pPr>
                                        </w:p>
                                        <w:p w:rsidR="00D2501A" w:rsidRPr="003E5D08" w:rsidRDefault="00D2501A" w:rsidP="0067731F">
                                          <w:pPr>
                                            <w:autoSpaceDE w:val="0"/>
                                            <w:autoSpaceDN w:val="0"/>
                                            <w:adjustRightInd w:val="0"/>
                                            <w:spacing w:after="0"/>
                                            <w:ind w:right="495"/>
                                            <w:jc w:val="both"/>
                                            <w:rPr>
                                              <w:rFonts w:asciiTheme="minorHAnsi" w:hAnsiTheme="minorHAnsi" w:cs="Times New Roman"/>
                                              <w:b/>
                                              <w:i/>
                                              <w:sz w:val="28"/>
                                              <w:szCs w:val="28"/>
                                              <w:shd w:val="clear" w:color="auto" w:fill="D6E3BC" w:themeFill="accent3" w:themeFillTint="66"/>
                                            </w:rPr>
                                          </w:pPr>
                                        </w:p>
                                        <w:p w:rsidR="00D2501A" w:rsidRPr="003E5D08" w:rsidRDefault="00D2501A" w:rsidP="0067731F">
                                          <w:pPr>
                                            <w:autoSpaceDE w:val="0"/>
                                            <w:autoSpaceDN w:val="0"/>
                                            <w:adjustRightInd w:val="0"/>
                                            <w:spacing w:after="0"/>
                                            <w:ind w:right="495"/>
                                            <w:jc w:val="both"/>
                                            <w:rPr>
                                              <w:rFonts w:asciiTheme="minorHAnsi" w:hAnsiTheme="minorHAnsi" w:cs="Times New Roman"/>
                                              <w:b/>
                                              <w:i/>
                                              <w:sz w:val="28"/>
                                              <w:szCs w:val="28"/>
                                              <w:shd w:val="clear" w:color="auto" w:fill="D6E3BC" w:themeFill="accent3" w:themeFillTint="66"/>
                                            </w:rPr>
                                          </w:pPr>
                                        </w:p>
                                        <w:p w:rsidR="00D2501A" w:rsidRPr="003E5D08" w:rsidRDefault="00D2501A" w:rsidP="0067731F">
                                          <w:pPr>
                                            <w:autoSpaceDE w:val="0"/>
                                            <w:autoSpaceDN w:val="0"/>
                                            <w:adjustRightInd w:val="0"/>
                                            <w:spacing w:after="0"/>
                                            <w:ind w:right="495"/>
                                            <w:jc w:val="both"/>
                                            <w:rPr>
                                              <w:rFonts w:asciiTheme="minorHAnsi" w:hAnsiTheme="minorHAnsi" w:cs="Times New Roman"/>
                                              <w:b/>
                                              <w:i/>
                                              <w:sz w:val="28"/>
                                              <w:szCs w:val="28"/>
                                              <w:shd w:val="clear" w:color="auto" w:fill="D6E3BC" w:themeFill="accent3" w:themeFillTint="66"/>
                                            </w:rPr>
                                          </w:pPr>
                                        </w:p>
                                        <w:p w:rsidR="00D2501A" w:rsidRPr="003E5D08" w:rsidRDefault="00D2501A" w:rsidP="0067731F">
                                          <w:pPr>
                                            <w:autoSpaceDE w:val="0"/>
                                            <w:autoSpaceDN w:val="0"/>
                                            <w:adjustRightInd w:val="0"/>
                                            <w:spacing w:after="0"/>
                                            <w:ind w:right="495"/>
                                            <w:jc w:val="both"/>
                                            <w:rPr>
                                              <w:rFonts w:asciiTheme="minorHAnsi" w:hAnsiTheme="minorHAnsi" w:cs="Times New Roman"/>
                                              <w:b/>
                                              <w:i/>
                                              <w:sz w:val="28"/>
                                              <w:szCs w:val="28"/>
                                              <w:shd w:val="clear" w:color="auto" w:fill="D6E3BC" w:themeFill="accent3" w:themeFillTint="66"/>
                                            </w:rPr>
                                          </w:pPr>
                                        </w:p>
                                        <w:p w:rsidR="00D2501A" w:rsidRPr="003E5D08" w:rsidRDefault="00D2501A" w:rsidP="0067731F">
                                          <w:pPr>
                                            <w:autoSpaceDE w:val="0"/>
                                            <w:autoSpaceDN w:val="0"/>
                                            <w:adjustRightInd w:val="0"/>
                                            <w:spacing w:after="0"/>
                                            <w:ind w:right="495"/>
                                            <w:jc w:val="both"/>
                                            <w:rPr>
                                              <w:rFonts w:asciiTheme="minorHAnsi" w:hAnsiTheme="minorHAnsi" w:cs="Times New Roman"/>
                                              <w:b/>
                                              <w:i/>
                                              <w:sz w:val="28"/>
                                              <w:szCs w:val="28"/>
                                              <w:shd w:val="clear" w:color="auto" w:fill="D6E3BC" w:themeFill="accent3" w:themeFillTint="66"/>
                                            </w:rPr>
                                          </w:pPr>
                                        </w:p>
                                        <w:p w:rsidR="00D2501A" w:rsidRPr="003E5D08" w:rsidRDefault="00D2501A" w:rsidP="0067731F">
                                          <w:pPr>
                                            <w:autoSpaceDE w:val="0"/>
                                            <w:autoSpaceDN w:val="0"/>
                                            <w:adjustRightInd w:val="0"/>
                                            <w:spacing w:after="0"/>
                                            <w:ind w:right="495"/>
                                            <w:jc w:val="both"/>
                                            <w:rPr>
                                              <w:rFonts w:asciiTheme="minorHAnsi" w:hAnsiTheme="minorHAnsi" w:cs="Times New Roman"/>
                                              <w:b/>
                                              <w:i/>
                                              <w:sz w:val="28"/>
                                              <w:szCs w:val="28"/>
                                              <w:shd w:val="clear" w:color="auto" w:fill="D6E3BC" w:themeFill="accent3" w:themeFillTint="66"/>
                                            </w:rPr>
                                          </w:pPr>
                                        </w:p>
                                        <w:p w:rsidR="008B6B96" w:rsidRPr="003E5D08" w:rsidRDefault="008B6B96" w:rsidP="0067731F">
                                          <w:pPr>
                                            <w:autoSpaceDE w:val="0"/>
                                            <w:autoSpaceDN w:val="0"/>
                                            <w:adjustRightInd w:val="0"/>
                                            <w:spacing w:after="0"/>
                                            <w:ind w:right="495"/>
                                            <w:jc w:val="both"/>
                                            <w:rPr>
                                              <w:rFonts w:asciiTheme="minorHAnsi" w:hAnsiTheme="minorHAnsi" w:cs="Times New Roman"/>
                                              <w:b/>
                                              <w:i/>
                                              <w:sz w:val="28"/>
                                              <w:szCs w:val="28"/>
                                            </w:rPr>
                                          </w:pPr>
                                        </w:p>
                                      </w:tc>
                                    </w:tr>
                                  </w:tbl>
                                  <w:p w:rsidR="008B6B96" w:rsidRPr="003E5D08" w:rsidRDefault="008B6B96" w:rsidP="0067731F">
                                    <w:pPr>
                                      <w:autoSpaceDE w:val="0"/>
                                      <w:autoSpaceDN w:val="0"/>
                                      <w:adjustRightInd w:val="0"/>
                                      <w:spacing w:after="0" w:line="240" w:lineRule="auto"/>
                                      <w:ind w:left="-108" w:right="495"/>
                                      <w:jc w:val="both"/>
                                      <w:rPr>
                                        <w:rFonts w:asciiTheme="minorHAnsi" w:hAnsiTheme="minorHAnsi" w:cs="Times New Roman"/>
                                        <w:color w:val="000000"/>
                                        <w:sz w:val="24"/>
                                        <w:szCs w:val="24"/>
                                      </w:rPr>
                                    </w:pPr>
                                  </w:p>
                                </w:tc>
                              </w:tr>
                            </w:tbl>
                            <w:p w:rsidR="008B6B96" w:rsidRPr="001B0547" w:rsidRDefault="008B6B96" w:rsidP="0067731F">
                              <w:pPr>
                                <w:autoSpaceDE w:val="0"/>
                                <w:autoSpaceDN w:val="0"/>
                                <w:adjustRightInd w:val="0"/>
                                <w:spacing w:after="0" w:line="240" w:lineRule="auto"/>
                                <w:ind w:left="-108" w:right="495"/>
                                <w:jc w:val="both"/>
                                <w:rPr>
                                  <w:rFonts w:asciiTheme="minorHAnsi" w:hAnsiTheme="minorHAnsi" w:cs="Times New Roman"/>
                                  <w:color w:val="000000"/>
                                  <w:sz w:val="24"/>
                                  <w:szCs w:val="24"/>
                                </w:rPr>
                              </w:pPr>
                            </w:p>
                          </w:tc>
                        </w:tr>
                      </w:tbl>
                      <w:p w:rsidR="008B6B96" w:rsidRPr="001B0547" w:rsidRDefault="008B6B96" w:rsidP="0067731F">
                        <w:pPr>
                          <w:autoSpaceDE w:val="0"/>
                          <w:autoSpaceDN w:val="0"/>
                          <w:adjustRightInd w:val="0"/>
                          <w:spacing w:after="0" w:line="240" w:lineRule="auto"/>
                          <w:ind w:left="-108" w:right="495"/>
                          <w:jc w:val="both"/>
                          <w:rPr>
                            <w:rFonts w:asciiTheme="minorHAnsi" w:hAnsiTheme="minorHAnsi" w:cs="Times New Roman"/>
                            <w:color w:val="000000"/>
                            <w:sz w:val="24"/>
                            <w:szCs w:val="24"/>
                          </w:rPr>
                        </w:pPr>
                      </w:p>
                    </w:tc>
                  </w:tr>
                </w:tbl>
                <w:p w:rsidR="008B6B96" w:rsidRPr="00705F3A" w:rsidRDefault="008B6B96" w:rsidP="0067731F">
                  <w:pPr>
                    <w:autoSpaceDE w:val="0"/>
                    <w:autoSpaceDN w:val="0"/>
                    <w:adjustRightInd w:val="0"/>
                    <w:spacing w:after="0" w:line="240" w:lineRule="auto"/>
                    <w:ind w:left="-108"/>
                    <w:jc w:val="both"/>
                    <w:rPr>
                      <w:rFonts w:asciiTheme="minorHAnsi" w:hAnsiTheme="minorHAnsi" w:cs="Times New Roman"/>
                      <w:color w:val="000000"/>
                      <w:sz w:val="24"/>
                      <w:szCs w:val="24"/>
                    </w:rPr>
                  </w:pPr>
                </w:p>
              </w:tc>
            </w:tr>
          </w:tbl>
          <w:p w:rsidR="008B6B96" w:rsidRPr="00562420" w:rsidRDefault="008B6B96" w:rsidP="004F1C2F">
            <w:pPr>
              <w:autoSpaceDE w:val="0"/>
              <w:autoSpaceDN w:val="0"/>
              <w:adjustRightInd w:val="0"/>
              <w:spacing w:after="0" w:line="240" w:lineRule="auto"/>
              <w:jc w:val="both"/>
              <w:rPr>
                <w:rFonts w:asciiTheme="minorHAnsi" w:hAnsiTheme="minorHAnsi" w:cs="Times New Roman"/>
                <w:color w:val="000000"/>
                <w:sz w:val="24"/>
                <w:szCs w:val="24"/>
              </w:rPr>
            </w:pPr>
          </w:p>
        </w:tc>
      </w:tr>
      <w:tr w:rsidR="004E1045" w:rsidRPr="00705F3A" w:rsidTr="00916FAB">
        <w:trPr>
          <w:trHeight w:val="19042"/>
        </w:trPr>
        <w:tc>
          <w:tcPr>
            <w:tcW w:w="9781" w:type="dxa"/>
            <w:gridSpan w:val="3"/>
            <w:tcBorders>
              <w:top w:val="nil"/>
            </w:tcBorders>
            <w:shd w:val="clear" w:color="auto" w:fill="auto"/>
          </w:tcPr>
          <w:p w:rsidR="004E1045" w:rsidRPr="00222ECB" w:rsidRDefault="004E1045" w:rsidP="0076081F">
            <w:pPr>
              <w:pStyle w:val="a4"/>
              <w:shd w:val="clear" w:color="auto" w:fill="C2D69B" w:themeFill="accent3" w:themeFillTint="99"/>
              <w:ind w:hanging="720"/>
              <w:jc w:val="both"/>
              <w:rPr>
                <w:rFonts w:asciiTheme="minorHAnsi" w:hAnsiTheme="minorHAnsi" w:cs="Times New Roman"/>
                <w:b/>
                <w:i/>
                <w:color w:val="0D0D0D" w:themeColor="text1" w:themeTint="F2"/>
                <w:sz w:val="28"/>
                <w:szCs w:val="28"/>
              </w:rPr>
            </w:pPr>
          </w:p>
        </w:tc>
      </w:tr>
    </w:tbl>
    <w:p w:rsidR="002D6351" w:rsidRDefault="002D6351" w:rsidP="00051FCD">
      <w:pPr>
        <w:pStyle w:val="ac"/>
        <w:spacing w:before="60" w:after="60" w:line="264" w:lineRule="auto"/>
        <w:ind w:left="0"/>
        <w:jc w:val="both"/>
        <w:rPr>
          <w:sz w:val="24"/>
          <w:szCs w:val="24"/>
        </w:rPr>
      </w:pPr>
    </w:p>
    <w:sectPr w:rsidR="002D6351" w:rsidSect="00120DE9">
      <w:footerReference w:type="default" r:id="rId90"/>
      <w:pgSz w:w="11906" w:h="16838"/>
      <w:pgMar w:top="1417" w:right="707" w:bottom="1417"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53166" w:rsidRDefault="00053166">
      <w:r>
        <w:separator/>
      </w:r>
    </w:p>
  </w:endnote>
  <w:endnote w:type="continuationSeparator" w:id="1">
    <w:p w:rsidR="00053166" w:rsidRDefault="00053166">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000247B" w:usb2="00000009" w:usb3="00000000" w:csb0="000001FF" w:csb1="00000000"/>
  </w:font>
  <w:font w:name="Verdana">
    <w:panose1 w:val="020B0604030504040204"/>
    <w:charset w:val="CC"/>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Algerian">
    <w:panose1 w:val="04020705040A02060702"/>
    <w:charset w:val="00"/>
    <w:family w:val="decorative"/>
    <w:pitch w:val="variable"/>
    <w:sig w:usb0="00000003" w:usb1="00000000" w:usb2="00000000" w:usb3="00000000" w:csb0="00000001" w:csb1="00000000"/>
  </w:font>
  <w:font w:name="TimesNewRomanOOEnc">
    <w:altName w:val="MS Mincho"/>
    <w:panose1 w:val="00000000000000000000"/>
    <w:charset w:val="80"/>
    <w:family w:val="auto"/>
    <w:notTrueType/>
    <w:pitch w:val="default"/>
    <w:sig w:usb0="00000001" w:usb1="08070000" w:usb2="00000010" w:usb3="00000000" w:csb0="00020000" w:csb1="00000000"/>
  </w:font>
  <w:font w:name="TimesNewRoman">
    <w:altName w:val="MS Mincho"/>
    <w:panose1 w:val="00000000000000000000"/>
    <w:charset w:val="80"/>
    <w:family w:val="auto"/>
    <w:notTrueType/>
    <w:pitch w:val="default"/>
    <w:sig w:usb0="00000003" w:usb1="08070000" w:usb2="00000010" w:usb3="00000000" w:csb0="00020001" w:csb1="00000000"/>
  </w:font>
  <w:font w:name="TimesNewRoman,BoldOOEnc">
    <w:panose1 w:val="00000000000000000000"/>
    <w:charset w:val="CC"/>
    <w:family w:val="auto"/>
    <w:notTrueType/>
    <w:pitch w:val="default"/>
    <w:sig w:usb0="00000201" w:usb1="00000000" w:usb2="00000000" w:usb3="00000000" w:csb0="00000004" w:csb1="00000000"/>
  </w:font>
  <w:font w:name="Book Antiqua">
    <w:panose1 w:val="02040602050305030304"/>
    <w:charset w:val="CC"/>
    <w:family w:val="roman"/>
    <w:pitch w:val="variable"/>
    <w:sig w:usb0="00000287" w:usb1="00000000" w:usb2="00000000" w:usb3="00000000" w:csb0="0000009F" w:csb1="00000000"/>
  </w:font>
  <w:font w:name="TT5D1o00">
    <w:panose1 w:val="00000000000000000000"/>
    <w:charset w:val="CC"/>
    <w:family w:val="auto"/>
    <w:notTrueType/>
    <w:pitch w:val="default"/>
    <w:sig w:usb0="00000201" w:usb1="00000000" w:usb2="00000000" w:usb3="00000000" w:csb0="00000004" w:csb1="00000000"/>
  </w:font>
  <w:font w:name="Arial">
    <w:panose1 w:val="020B0604020202020204"/>
    <w:charset w:val="CC"/>
    <w:family w:val="swiss"/>
    <w:pitch w:val="variable"/>
    <w:sig w:usb0="E0002EFF" w:usb1="C000785B" w:usb2="00000009" w:usb3="00000000" w:csb0="000001FF" w:csb1="00000000"/>
  </w:font>
  <w:font w:name="Garamond">
    <w:panose1 w:val="02020404030301010803"/>
    <w:charset w:val="CC"/>
    <w:family w:val="roman"/>
    <w:pitch w:val="variable"/>
    <w:sig w:usb0="00000287" w:usb1="00000000" w:usb2="00000000" w:usb3="00000000" w:csb0="0000009F" w:csb1="00000000"/>
  </w:font>
  <w:font w:name="Tahoma,Bold">
    <w:panose1 w:val="00000000000000000000"/>
    <w:charset w:val="CC"/>
    <w:family w:val="auto"/>
    <w:notTrueType/>
    <w:pitch w:val="default"/>
    <w:sig w:usb0="00000201" w:usb1="00000000" w:usb2="00000000" w:usb3="00000000" w:csb0="00000004" w:csb1="00000000"/>
  </w:font>
  <w:font w:name="Cambria,Italic">
    <w:panose1 w:val="00000000000000000000"/>
    <w:charset w:val="CC"/>
    <w:family w:val="auto"/>
    <w:notTrueType/>
    <w:pitch w:val="default"/>
    <w:sig w:usb0="00000201" w:usb1="00000000" w:usb2="00000000" w:usb3="00000000" w:csb0="00000004" w:csb1="00000000"/>
  </w:font>
  <w:font w:name="Times New Roman,Bold">
    <w:altName w:val="MS Mincho"/>
    <w:panose1 w:val="00000000000000000000"/>
    <w:charset w:val="80"/>
    <w:family w:val="auto"/>
    <w:notTrueType/>
    <w:pitch w:val="default"/>
    <w:sig w:usb0="00000000" w:usb1="08070000" w:usb2="00000010" w:usb3="00000000" w:csb0="00020000" w:csb1="00000000"/>
  </w:font>
  <w:font w:name="Cambria,Bold">
    <w:panose1 w:val="00000000000000000000"/>
    <w:charset w:val="CC"/>
    <w:family w:val="auto"/>
    <w:notTrueType/>
    <w:pitch w:val="default"/>
    <w:sig w:usb0="00000201" w:usb1="00000000" w:usb2="00000000" w:usb3="00000000" w:csb0="00000004" w:csb1="00000000"/>
  </w:font>
  <w:font w:name="ArialMT">
    <w:altName w:val="Arial Unicode MS"/>
    <w:panose1 w:val="00000000000000000000"/>
    <w:charset w:val="80"/>
    <w:family w:val="auto"/>
    <w:notTrueType/>
    <w:pitch w:val="default"/>
    <w:sig w:usb0="00000003" w:usb1="08070000" w:usb2="00000010" w:usb3="00000000" w:csb0="00020001" w:csb1="00000000"/>
  </w:font>
  <w:font w:name="TimesNewRoman,BoldItalicOOEnc">
    <w:panose1 w:val="00000000000000000000"/>
    <w:charset w:val="CC"/>
    <w:family w:val="auto"/>
    <w:notTrueType/>
    <w:pitch w:val="default"/>
    <w:sig w:usb0="00000201" w:usb1="00000000" w:usb2="00000000" w:usb3="00000000" w:csb0="00000004" w:csb1="00000000"/>
  </w:font>
  <w:font w:name="TimesNewRomanPSMT">
    <w:altName w:val="MS Mincho"/>
    <w:panose1 w:val="00000000000000000000"/>
    <w:charset w:val="80"/>
    <w:family w:val="auto"/>
    <w:notTrueType/>
    <w:pitch w:val="default"/>
    <w:sig w:usb0="00000003" w:usb1="08070000" w:usb2="00000010" w:usb3="00000000" w:csb0="00020001" w:csb1="00000000"/>
  </w:font>
  <w:font w:name="MyriadPro-Regular">
    <w:panose1 w:val="00000000000000000000"/>
    <w:charset w:val="CC"/>
    <w:family w:val="swiss"/>
    <w:notTrueType/>
    <w:pitch w:val="default"/>
    <w:sig w:usb0="00000201" w:usb1="00000000" w:usb2="00000000" w:usb3="00000000" w:csb0="00000004" w:csb1="00000000"/>
  </w:font>
  <w:font w:name="Open Sans">
    <w:altName w:val="Tahoma"/>
    <w:charset w:val="CC"/>
    <w:family w:val="swiss"/>
    <w:pitch w:val="variable"/>
    <w:sig w:usb0="00000001" w:usb1="4000205B" w:usb2="00000028" w:usb3="00000000" w:csb0="0000019F" w:csb1="00000000"/>
  </w:font>
  <w:font w:name="TT5D0o00">
    <w:altName w:val="MS Mincho"/>
    <w:panose1 w:val="00000000000000000000"/>
    <w:charset w:val="80"/>
    <w:family w:val="auto"/>
    <w:notTrueType/>
    <w:pitch w:val="default"/>
    <w:sig w:usb0="00000001" w:usb1="08070000" w:usb2="00000010" w:usb3="00000000" w:csb0="00020000" w:csb1="00000000"/>
  </w:font>
  <w:font w:name="TT69Fo00">
    <w:altName w:val="MS Mincho"/>
    <w:panose1 w:val="00000000000000000000"/>
    <w:charset w:val="80"/>
    <w:family w:val="auto"/>
    <w:notTrueType/>
    <w:pitch w:val="default"/>
    <w:sig w:usb0="00000000" w:usb1="08070000" w:usb2="00000010" w:usb3="00000000" w:csb0="00020000" w:csb1="00000000"/>
  </w:font>
  <w:font w:name="TT69Eo00">
    <w:altName w:val="MS Mincho"/>
    <w:panose1 w:val="00000000000000000000"/>
    <w:charset w:val="80"/>
    <w:family w:val="auto"/>
    <w:notTrueType/>
    <w:pitch w:val="default"/>
    <w:sig w:usb0="00000001" w:usb1="08070000" w:usb2="00000010" w:usb3="00000000" w:csb0="00020000" w:csb1="00000000"/>
  </w:font>
  <w:font w:name="TimesNewRoman,Bold">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985267902"/>
      <w:docPartObj>
        <w:docPartGallery w:val="Page Numbers (Bottom of Page)"/>
        <w:docPartUnique/>
      </w:docPartObj>
    </w:sdtPr>
    <w:sdtContent>
      <w:sdt>
        <w:sdtPr>
          <w:id w:val="860082579"/>
          <w:docPartObj>
            <w:docPartGallery w:val="Page Numbers (Top of Page)"/>
            <w:docPartUnique/>
          </w:docPartObj>
        </w:sdtPr>
        <w:sdtContent>
          <w:p w:rsidR="006D173B" w:rsidRDefault="006D173B" w:rsidP="00E92476">
            <w:pPr>
              <w:pStyle w:val="a8"/>
              <w:framePr w:wrap="auto" w:vAnchor="text" w:hAnchor="margin" w:xAlign="right" w:y="1"/>
              <w:jc w:val="center"/>
            </w:pPr>
            <w:r>
              <w:t xml:space="preserve">стр </w:t>
            </w:r>
            <w:r>
              <w:rPr>
                <w:b/>
                <w:bCs/>
                <w:sz w:val="24"/>
                <w:szCs w:val="24"/>
              </w:rPr>
              <w:fldChar w:fldCharType="begin"/>
            </w:r>
            <w:r>
              <w:rPr>
                <w:b/>
                <w:bCs/>
              </w:rPr>
              <w:instrText xml:space="preserve"> PAGE </w:instrText>
            </w:r>
            <w:r>
              <w:rPr>
                <w:b/>
                <w:bCs/>
                <w:sz w:val="24"/>
                <w:szCs w:val="24"/>
              </w:rPr>
              <w:fldChar w:fldCharType="separate"/>
            </w:r>
            <w:r w:rsidR="005E32E7">
              <w:rPr>
                <w:b/>
                <w:bCs/>
                <w:noProof/>
              </w:rPr>
              <w:t>11</w:t>
            </w:r>
            <w:r>
              <w:rPr>
                <w:b/>
                <w:bCs/>
                <w:sz w:val="24"/>
                <w:szCs w:val="24"/>
              </w:rPr>
              <w:fldChar w:fldCharType="end"/>
            </w:r>
            <w:r>
              <w:t xml:space="preserve"> от </w:t>
            </w:r>
            <w:r>
              <w:rPr>
                <w:b/>
                <w:bCs/>
                <w:sz w:val="24"/>
                <w:szCs w:val="24"/>
              </w:rPr>
              <w:fldChar w:fldCharType="begin"/>
            </w:r>
            <w:r>
              <w:rPr>
                <w:b/>
                <w:bCs/>
              </w:rPr>
              <w:instrText xml:space="preserve"> NUMPAGES  </w:instrText>
            </w:r>
            <w:r>
              <w:rPr>
                <w:b/>
                <w:bCs/>
                <w:sz w:val="24"/>
                <w:szCs w:val="24"/>
              </w:rPr>
              <w:fldChar w:fldCharType="separate"/>
            </w:r>
            <w:r w:rsidR="005E32E7">
              <w:rPr>
                <w:b/>
                <w:bCs/>
                <w:noProof/>
              </w:rPr>
              <w:t>189</w:t>
            </w:r>
            <w:r>
              <w:rPr>
                <w:b/>
                <w:bCs/>
                <w:sz w:val="24"/>
                <w:szCs w:val="24"/>
              </w:rPr>
              <w:fldChar w:fldCharType="end"/>
            </w:r>
          </w:p>
        </w:sdtContent>
      </w:sdt>
    </w:sdtContent>
  </w:sdt>
  <w:p w:rsidR="006D173B" w:rsidRDefault="006D173B" w:rsidP="003131C8">
    <w:pPr>
      <w:pStyle w:val="a8"/>
      <w:framePr w:wrap="auto" w:vAnchor="text" w:hAnchor="margin" w:xAlign="right" w:y="1"/>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53166" w:rsidRDefault="00053166">
      <w:r>
        <w:separator/>
      </w:r>
    </w:p>
  </w:footnote>
  <w:footnote w:type="continuationSeparator" w:id="1">
    <w:p w:rsidR="00053166" w:rsidRDefault="00053166">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740A7D"/>
    <w:multiLevelType w:val="hybridMultilevel"/>
    <w:tmpl w:val="4EAC9FE6"/>
    <w:lvl w:ilvl="0" w:tplc="B150F010">
      <w:start w:val="1"/>
      <w:numFmt w:val="bullet"/>
      <w:lvlText w:val=""/>
      <w:lvlJc w:val="left"/>
      <w:pPr>
        <w:ind w:left="720" w:hanging="360"/>
      </w:pPr>
      <w:rPr>
        <w:rFonts w:ascii="Symbol" w:hAnsi="Symbol" w:hint="default"/>
        <w:sz w:val="20"/>
        <w:szCs w:val="20"/>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
    <w:nsid w:val="02896EE1"/>
    <w:multiLevelType w:val="hybridMultilevel"/>
    <w:tmpl w:val="8CF2831E"/>
    <w:lvl w:ilvl="0" w:tplc="04020005">
      <w:start w:val="1"/>
      <w:numFmt w:val="bullet"/>
      <w:lvlText w:val=""/>
      <w:lvlJc w:val="left"/>
      <w:pPr>
        <w:ind w:left="720" w:hanging="360"/>
      </w:pPr>
      <w:rPr>
        <w:rFonts w:ascii="Wingdings" w:hAnsi="Wingdings" w:hint="default"/>
      </w:rPr>
    </w:lvl>
    <w:lvl w:ilvl="1" w:tplc="04020003">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
    <w:nsid w:val="050968D6"/>
    <w:multiLevelType w:val="hybridMultilevel"/>
    <w:tmpl w:val="769A825E"/>
    <w:lvl w:ilvl="0" w:tplc="ECDEAF62">
      <w:start w:val="1"/>
      <w:numFmt w:val="bullet"/>
      <w:lvlText w:val=""/>
      <w:lvlJc w:val="left"/>
      <w:pPr>
        <w:ind w:left="1140" w:hanging="360"/>
      </w:pPr>
      <w:rPr>
        <w:rFonts w:ascii="Symbol" w:hAnsi="Symbol" w:hint="default"/>
        <w:sz w:val="20"/>
        <w:szCs w:val="20"/>
      </w:rPr>
    </w:lvl>
    <w:lvl w:ilvl="1" w:tplc="04020003" w:tentative="1">
      <w:start w:val="1"/>
      <w:numFmt w:val="bullet"/>
      <w:lvlText w:val="o"/>
      <w:lvlJc w:val="left"/>
      <w:pPr>
        <w:ind w:left="1860" w:hanging="360"/>
      </w:pPr>
      <w:rPr>
        <w:rFonts w:ascii="Courier New" w:hAnsi="Courier New" w:cs="Courier New" w:hint="default"/>
      </w:rPr>
    </w:lvl>
    <w:lvl w:ilvl="2" w:tplc="04020005" w:tentative="1">
      <w:start w:val="1"/>
      <w:numFmt w:val="bullet"/>
      <w:lvlText w:val=""/>
      <w:lvlJc w:val="left"/>
      <w:pPr>
        <w:ind w:left="2580" w:hanging="360"/>
      </w:pPr>
      <w:rPr>
        <w:rFonts w:ascii="Wingdings" w:hAnsi="Wingdings" w:hint="default"/>
      </w:rPr>
    </w:lvl>
    <w:lvl w:ilvl="3" w:tplc="04020001" w:tentative="1">
      <w:start w:val="1"/>
      <w:numFmt w:val="bullet"/>
      <w:lvlText w:val=""/>
      <w:lvlJc w:val="left"/>
      <w:pPr>
        <w:ind w:left="3300" w:hanging="360"/>
      </w:pPr>
      <w:rPr>
        <w:rFonts w:ascii="Symbol" w:hAnsi="Symbol" w:hint="default"/>
      </w:rPr>
    </w:lvl>
    <w:lvl w:ilvl="4" w:tplc="04020003" w:tentative="1">
      <w:start w:val="1"/>
      <w:numFmt w:val="bullet"/>
      <w:lvlText w:val="o"/>
      <w:lvlJc w:val="left"/>
      <w:pPr>
        <w:ind w:left="4020" w:hanging="360"/>
      </w:pPr>
      <w:rPr>
        <w:rFonts w:ascii="Courier New" w:hAnsi="Courier New" w:cs="Courier New" w:hint="default"/>
      </w:rPr>
    </w:lvl>
    <w:lvl w:ilvl="5" w:tplc="04020005" w:tentative="1">
      <w:start w:val="1"/>
      <w:numFmt w:val="bullet"/>
      <w:lvlText w:val=""/>
      <w:lvlJc w:val="left"/>
      <w:pPr>
        <w:ind w:left="4740" w:hanging="360"/>
      </w:pPr>
      <w:rPr>
        <w:rFonts w:ascii="Wingdings" w:hAnsi="Wingdings" w:hint="default"/>
      </w:rPr>
    </w:lvl>
    <w:lvl w:ilvl="6" w:tplc="04020001" w:tentative="1">
      <w:start w:val="1"/>
      <w:numFmt w:val="bullet"/>
      <w:lvlText w:val=""/>
      <w:lvlJc w:val="left"/>
      <w:pPr>
        <w:ind w:left="5460" w:hanging="360"/>
      </w:pPr>
      <w:rPr>
        <w:rFonts w:ascii="Symbol" w:hAnsi="Symbol" w:hint="default"/>
      </w:rPr>
    </w:lvl>
    <w:lvl w:ilvl="7" w:tplc="04020003" w:tentative="1">
      <w:start w:val="1"/>
      <w:numFmt w:val="bullet"/>
      <w:lvlText w:val="o"/>
      <w:lvlJc w:val="left"/>
      <w:pPr>
        <w:ind w:left="6180" w:hanging="360"/>
      </w:pPr>
      <w:rPr>
        <w:rFonts w:ascii="Courier New" w:hAnsi="Courier New" w:cs="Courier New" w:hint="default"/>
      </w:rPr>
    </w:lvl>
    <w:lvl w:ilvl="8" w:tplc="04020005" w:tentative="1">
      <w:start w:val="1"/>
      <w:numFmt w:val="bullet"/>
      <w:lvlText w:val=""/>
      <w:lvlJc w:val="left"/>
      <w:pPr>
        <w:ind w:left="6900" w:hanging="360"/>
      </w:pPr>
      <w:rPr>
        <w:rFonts w:ascii="Wingdings" w:hAnsi="Wingdings" w:hint="default"/>
      </w:rPr>
    </w:lvl>
  </w:abstractNum>
  <w:abstractNum w:abstractNumId="3">
    <w:nsid w:val="05606722"/>
    <w:multiLevelType w:val="multilevel"/>
    <w:tmpl w:val="1D0A748E"/>
    <w:lvl w:ilvl="0">
      <w:start w:val="1"/>
      <w:numFmt w:val="bullet"/>
      <w:lvlText w:val=""/>
      <w:lvlJc w:val="left"/>
      <w:pPr>
        <w:tabs>
          <w:tab w:val="num" w:pos="720"/>
        </w:tabs>
        <w:ind w:left="720" w:hanging="360"/>
      </w:pPr>
      <w:rPr>
        <w:rFonts w:ascii="Symbol" w:hAnsi="Symbol" w:hint="default"/>
        <w:sz w:val="20"/>
      </w:rPr>
    </w:lvl>
    <w:lvl w:ilvl="1">
      <w:start w:val="2"/>
      <w:numFmt w:val="bullet"/>
      <w:lvlText w:val="-"/>
      <w:lvlJc w:val="left"/>
      <w:pPr>
        <w:ind w:left="1440" w:hanging="360"/>
      </w:pPr>
      <w:rPr>
        <w:rFonts w:ascii="Calibri" w:eastAsia="Times New Roman" w:hAnsi="Calibri" w:cs="Times New Roman" w:hint="default"/>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nsid w:val="089157FE"/>
    <w:multiLevelType w:val="hybridMultilevel"/>
    <w:tmpl w:val="60BA5B6C"/>
    <w:lvl w:ilvl="0" w:tplc="91AC06CA">
      <w:start w:val="1"/>
      <w:numFmt w:val="bullet"/>
      <w:lvlText w:val=""/>
      <w:lvlJc w:val="left"/>
      <w:pPr>
        <w:ind w:left="720" w:hanging="360"/>
      </w:pPr>
      <w:rPr>
        <w:rFonts w:ascii="Symbol" w:hAnsi="Symbol" w:hint="default"/>
        <w:sz w:val="20"/>
        <w:szCs w:val="20"/>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
    <w:nsid w:val="08D91459"/>
    <w:multiLevelType w:val="hybridMultilevel"/>
    <w:tmpl w:val="16DC467A"/>
    <w:lvl w:ilvl="0" w:tplc="04020001">
      <w:start w:val="1"/>
      <w:numFmt w:val="bullet"/>
      <w:lvlText w:val=""/>
      <w:lvlJc w:val="left"/>
      <w:pPr>
        <w:ind w:left="1031" w:hanging="360"/>
      </w:pPr>
      <w:rPr>
        <w:rFonts w:ascii="Symbol" w:hAnsi="Symbol" w:hint="default"/>
      </w:rPr>
    </w:lvl>
    <w:lvl w:ilvl="1" w:tplc="04020003" w:tentative="1">
      <w:start w:val="1"/>
      <w:numFmt w:val="bullet"/>
      <w:lvlText w:val="o"/>
      <w:lvlJc w:val="left"/>
      <w:pPr>
        <w:ind w:left="1751" w:hanging="360"/>
      </w:pPr>
      <w:rPr>
        <w:rFonts w:ascii="Courier New" w:hAnsi="Courier New" w:cs="Courier New" w:hint="default"/>
      </w:rPr>
    </w:lvl>
    <w:lvl w:ilvl="2" w:tplc="04020005" w:tentative="1">
      <w:start w:val="1"/>
      <w:numFmt w:val="bullet"/>
      <w:lvlText w:val=""/>
      <w:lvlJc w:val="left"/>
      <w:pPr>
        <w:ind w:left="2471" w:hanging="360"/>
      </w:pPr>
      <w:rPr>
        <w:rFonts w:ascii="Wingdings" w:hAnsi="Wingdings" w:hint="default"/>
      </w:rPr>
    </w:lvl>
    <w:lvl w:ilvl="3" w:tplc="04020001" w:tentative="1">
      <w:start w:val="1"/>
      <w:numFmt w:val="bullet"/>
      <w:lvlText w:val=""/>
      <w:lvlJc w:val="left"/>
      <w:pPr>
        <w:ind w:left="3191" w:hanging="360"/>
      </w:pPr>
      <w:rPr>
        <w:rFonts w:ascii="Symbol" w:hAnsi="Symbol" w:hint="default"/>
      </w:rPr>
    </w:lvl>
    <w:lvl w:ilvl="4" w:tplc="04020003" w:tentative="1">
      <w:start w:val="1"/>
      <w:numFmt w:val="bullet"/>
      <w:lvlText w:val="o"/>
      <w:lvlJc w:val="left"/>
      <w:pPr>
        <w:ind w:left="3911" w:hanging="360"/>
      </w:pPr>
      <w:rPr>
        <w:rFonts w:ascii="Courier New" w:hAnsi="Courier New" w:cs="Courier New" w:hint="default"/>
      </w:rPr>
    </w:lvl>
    <w:lvl w:ilvl="5" w:tplc="04020005" w:tentative="1">
      <w:start w:val="1"/>
      <w:numFmt w:val="bullet"/>
      <w:lvlText w:val=""/>
      <w:lvlJc w:val="left"/>
      <w:pPr>
        <w:ind w:left="4631" w:hanging="360"/>
      </w:pPr>
      <w:rPr>
        <w:rFonts w:ascii="Wingdings" w:hAnsi="Wingdings" w:hint="default"/>
      </w:rPr>
    </w:lvl>
    <w:lvl w:ilvl="6" w:tplc="04020001" w:tentative="1">
      <w:start w:val="1"/>
      <w:numFmt w:val="bullet"/>
      <w:lvlText w:val=""/>
      <w:lvlJc w:val="left"/>
      <w:pPr>
        <w:ind w:left="5351" w:hanging="360"/>
      </w:pPr>
      <w:rPr>
        <w:rFonts w:ascii="Symbol" w:hAnsi="Symbol" w:hint="default"/>
      </w:rPr>
    </w:lvl>
    <w:lvl w:ilvl="7" w:tplc="04020003" w:tentative="1">
      <w:start w:val="1"/>
      <w:numFmt w:val="bullet"/>
      <w:lvlText w:val="o"/>
      <w:lvlJc w:val="left"/>
      <w:pPr>
        <w:ind w:left="6071" w:hanging="360"/>
      </w:pPr>
      <w:rPr>
        <w:rFonts w:ascii="Courier New" w:hAnsi="Courier New" w:cs="Courier New" w:hint="default"/>
      </w:rPr>
    </w:lvl>
    <w:lvl w:ilvl="8" w:tplc="04020005" w:tentative="1">
      <w:start w:val="1"/>
      <w:numFmt w:val="bullet"/>
      <w:lvlText w:val=""/>
      <w:lvlJc w:val="left"/>
      <w:pPr>
        <w:ind w:left="6791" w:hanging="360"/>
      </w:pPr>
      <w:rPr>
        <w:rFonts w:ascii="Wingdings" w:hAnsi="Wingdings" w:hint="default"/>
      </w:rPr>
    </w:lvl>
  </w:abstractNum>
  <w:abstractNum w:abstractNumId="6">
    <w:nsid w:val="0B846DE1"/>
    <w:multiLevelType w:val="hybridMultilevel"/>
    <w:tmpl w:val="4EDE279A"/>
    <w:lvl w:ilvl="0" w:tplc="B1D82CC4">
      <w:start w:val="1"/>
      <w:numFmt w:val="bullet"/>
      <w:lvlText w:val=""/>
      <w:lvlJc w:val="left"/>
      <w:pPr>
        <w:ind w:left="720" w:hanging="360"/>
      </w:pPr>
      <w:rPr>
        <w:rFonts w:ascii="Symbol" w:hAnsi="Symbol" w:hint="default"/>
        <w:sz w:val="20"/>
        <w:szCs w:val="20"/>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7">
    <w:nsid w:val="0C0D7AF8"/>
    <w:multiLevelType w:val="hybridMultilevel"/>
    <w:tmpl w:val="79203F04"/>
    <w:lvl w:ilvl="0" w:tplc="E716D08C">
      <w:start w:val="1"/>
      <w:numFmt w:val="bullet"/>
      <w:lvlText w:val=""/>
      <w:lvlJc w:val="left"/>
      <w:pPr>
        <w:ind w:left="720" w:hanging="360"/>
      </w:pPr>
      <w:rPr>
        <w:rFonts w:ascii="Symbol" w:hAnsi="Symbol" w:hint="default"/>
        <w:sz w:val="20"/>
        <w:szCs w:val="20"/>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8">
    <w:nsid w:val="0D9B2EB8"/>
    <w:multiLevelType w:val="hybridMultilevel"/>
    <w:tmpl w:val="03484788"/>
    <w:lvl w:ilvl="0" w:tplc="4BA09F1E">
      <w:start w:val="1"/>
      <w:numFmt w:val="bullet"/>
      <w:lvlText w:val=""/>
      <w:lvlJc w:val="left"/>
      <w:pPr>
        <w:ind w:left="720" w:hanging="360"/>
      </w:pPr>
      <w:rPr>
        <w:rFonts w:ascii="Symbol" w:hAnsi="Symbol" w:hint="default"/>
        <w:sz w:val="20"/>
        <w:szCs w:val="20"/>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9">
    <w:nsid w:val="0DD83DAF"/>
    <w:multiLevelType w:val="hybridMultilevel"/>
    <w:tmpl w:val="63A4DF50"/>
    <w:lvl w:ilvl="0" w:tplc="A2BA52DE">
      <w:start w:val="1"/>
      <w:numFmt w:val="bullet"/>
      <w:lvlText w:val=""/>
      <w:lvlJc w:val="left"/>
      <w:pPr>
        <w:ind w:left="612" w:hanging="360"/>
      </w:pPr>
      <w:rPr>
        <w:rFonts w:ascii="Symbol" w:hAnsi="Symbol" w:hint="default"/>
        <w:sz w:val="20"/>
        <w:szCs w:val="20"/>
      </w:rPr>
    </w:lvl>
    <w:lvl w:ilvl="1" w:tplc="04020003" w:tentative="1">
      <w:start w:val="1"/>
      <w:numFmt w:val="bullet"/>
      <w:lvlText w:val="o"/>
      <w:lvlJc w:val="left"/>
      <w:pPr>
        <w:ind w:left="1332" w:hanging="360"/>
      </w:pPr>
      <w:rPr>
        <w:rFonts w:ascii="Courier New" w:hAnsi="Courier New" w:cs="Courier New" w:hint="default"/>
      </w:rPr>
    </w:lvl>
    <w:lvl w:ilvl="2" w:tplc="04020005" w:tentative="1">
      <w:start w:val="1"/>
      <w:numFmt w:val="bullet"/>
      <w:lvlText w:val=""/>
      <w:lvlJc w:val="left"/>
      <w:pPr>
        <w:ind w:left="2052" w:hanging="360"/>
      </w:pPr>
      <w:rPr>
        <w:rFonts w:ascii="Wingdings" w:hAnsi="Wingdings" w:hint="default"/>
      </w:rPr>
    </w:lvl>
    <w:lvl w:ilvl="3" w:tplc="04020001" w:tentative="1">
      <w:start w:val="1"/>
      <w:numFmt w:val="bullet"/>
      <w:lvlText w:val=""/>
      <w:lvlJc w:val="left"/>
      <w:pPr>
        <w:ind w:left="2772" w:hanging="360"/>
      </w:pPr>
      <w:rPr>
        <w:rFonts w:ascii="Symbol" w:hAnsi="Symbol" w:hint="default"/>
      </w:rPr>
    </w:lvl>
    <w:lvl w:ilvl="4" w:tplc="04020003" w:tentative="1">
      <w:start w:val="1"/>
      <w:numFmt w:val="bullet"/>
      <w:lvlText w:val="o"/>
      <w:lvlJc w:val="left"/>
      <w:pPr>
        <w:ind w:left="3492" w:hanging="360"/>
      </w:pPr>
      <w:rPr>
        <w:rFonts w:ascii="Courier New" w:hAnsi="Courier New" w:cs="Courier New" w:hint="default"/>
      </w:rPr>
    </w:lvl>
    <w:lvl w:ilvl="5" w:tplc="04020005" w:tentative="1">
      <w:start w:val="1"/>
      <w:numFmt w:val="bullet"/>
      <w:lvlText w:val=""/>
      <w:lvlJc w:val="left"/>
      <w:pPr>
        <w:ind w:left="4212" w:hanging="360"/>
      </w:pPr>
      <w:rPr>
        <w:rFonts w:ascii="Wingdings" w:hAnsi="Wingdings" w:hint="default"/>
      </w:rPr>
    </w:lvl>
    <w:lvl w:ilvl="6" w:tplc="04020001" w:tentative="1">
      <w:start w:val="1"/>
      <w:numFmt w:val="bullet"/>
      <w:lvlText w:val=""/>
      <w:lvlJc w:val="left"/>
      <w:pPr>
        <w:ind w:left="4932" w:hanging="360"/>
      </w:pPr>
      <w:rPr>
        <w:rFonts w:ascii="Symbol" w:hAnsi="Symbol" w:hint="default"/>
      </w:rPr>
    </w:lvl>
    <w:lvl w:ilvl="7" w:tplc="04020003" w:tentative="1">
      <w:start w:val="1"/>
      <w:numFmt w:val="bullet"/>
      <w:lvlText w:val="o"/>
      <w:lvlJc w:val="left"/>
      <w:pPr>
        <w:ind w:left="5652" w:hanging="360"/>
      </w:pPr>
      <w:rPr>
        <w:rFonts w:ascii="Courier New" w:hAnsi="Courier New" w:cs="Courier New" w:hint="default"/>
      </w:rPr>
    </w:lvl>
    <w:lvl w:ilvl="8" w:tplc="04020005" w:tentative="1">
      <w:start w:val="1"/>
      <w:numFmt w:val="bullet"/>
      <w:lvlText w:val=""/>
      <w:lvlJc w:val="left"/>
      <w:pPr>
        <w:ind w:left="6372" w:hanging="360"/>
      </w:pPr>
      <w:rPr>
        <w:rFonts w:ascii="Wingdings" w:hAnsi="Wingdings" w:hint="default"/>
      </w:rPr>
    </w:lvl>
  </w:abstractNum>
  <w:abstractNum w:abstractNumId="10">
    <w:nsid w:val="0E2D1202"/>
    <w:multiLevelType w:val="hybridMultilevel"/>
    <w:tmpl w:val="DD4EB8B6"/>
    <w:lvl w:ilvl="0" w:tplc="BFDE3BF0">
      <w:start w:val="1"/>
      <w:numFmt w:val="bullet"/>
      <w:lvlText w:val=""/>
      <w:lvlJc w:val="left"/>
      <w:pPr>
        <w:ind w:left="720" w:hanging="360"/>
      </w:pPr>
      <w:rPr>
        <w:rFonts w:ascii="Symbol" w:hAnsi="Symbol" w:hint="default"/>
        <w:sz w:val="20"/>
        <w:szCs w:val="20"/>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1">
    <w:nsid w:val="0EF502EB"/>
    <w:multiLevelType w:val="hybridMultilevel"/>
    <w:tmpl w:val="D092E804"/>
    <w:lvl w:ilvl="0" w:tplc="21C61784">
      <w:start w:val="1"/>
      <w:numFmt w:val="bullet"/>
      <w:lvlText w:val=""/>
      <w:lvlJc w:val="left"/>
      <w:pPr>
        <w:ind w:left="1020" w:hanging="360"/>
      </w:pPr>
      <w:rPr>
        <w:rFonts w:ascii="Symbol" w:hAnsi="Symbol" w:hint="default"/>
        <w:sz w:val="20"/>
        <w:szCs w:val="20"/>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2">
    <w:nsid w:val="0FA56305"/>
    <w:multiLevelType w:val="hybridMultilevel"/>
    <w:tmpl w:val="FFA88D06"/>
    <w:lvl w:ilvl="0" w:tplc="DBB8AE5A">
      <w:start w:val="6"/>
      <w:numFmt w:val="bullet"/>
      <w:lvlText w:val="-"/>
      <w:lvlJc w:val="left"/>
      <w:pPr>
        <w:tabs>
          <w:tab w:val="num" w:pos="720"/>
        </w:tabs>
        <w:ind w:left="720" w:hanging="360"/>
      </w:pPr>
      <w:rPr>
        <w:rFonts w:ascii="Times New Roman" w:eastAsia="Times New Roman" w:hAnsi="Times New Roman" w:cs="Times New Roman" w:hint="default"/>
      </w:rPr>
    </w:lvl>
    <w:lvl w:ilvl="1" w:tplc="04020003" w:tentative="1">
      <w:start w:val="1"/>
      <w:numFmt w:val="bullet"/>
      <w:lvlText w:val="o"/>
      <w:lvlJc w:val="left"/>
      <w:pPr>
        <w:tabs>
          <w:tab w:val="num" w:pos="1092"/>
        </w:tabs>
        <w:ind w:left="1092" w:hanging="360"/>
      </w:pPr>
      <w:rPr>
        <w:rFonts w:ascii="Courier New" w:hAnsi="Courier New" w:cs="Courier New" w:hint="default"/>
      </w:rPr>
    </w:lvl>
    <w:lvl w:ilvl="2" w:tplc="04020005" w:tentative="1">
      <w:start w:val="1"/>
      <w:numFmt w:val="bullet"/>
      <w:lvlText w:val=""/>
      <w:lvlJc w:val="left"/>
      <w:pPr>
        <w:tabs>
          <w:tab w:val="num" w:pos="1812"/>
        </w:tabs>
        <w:ind w:left="1812" w:hanging="360"/>
      </w:pPr>
      <w:rPr>
        <w:rFonts w:ascii="Wingdings" w:hAnsi="Wingdings" w:hint="default"/>
      </w:rPr>
    </w:lvl>
    <w:lvl w:ilvl="3" w:tplc="04020001" w:tentative="1">
      <w:start w:val="1"/>
      <w:numFmt w:val="bullet"/>
      <w:lvlText w:val=""/>
      <w:lvlJc w:val="left"/>
      <w:pPr>
        <w:tabs>
          <w:tab w:val="num" w:pos="2532"/>
        </w:tabs>
        <w:ind w:left="2532" w:hanging="360"/>
      </w:pPr>
      <w:rPr>
        <w:rFonts w:ascii="Symbol" w:hAnsi="Symbol" w:hint="default"/>
      </w:rPr>
    </w:lvl>
    <w:lvl w:ilvl="4" w:tplc="04020003" w:tentative="1">
      <w:start w:val="1"/>
      <w:numFmt w:val="bullet"/>
      <w:lvlText w:val="o"/>
      <w:lvlJc w:val="left"/>
      <w:pPr>
        <w:tabs>
          <w:tab w:val="num" w:pos="3252"/>
        </w:tabs>
        <w:ind w:left="3252" w:hanging="360"/>
      </w:pPr>
      <w:rPr>
        <w:rFonts w:ascii="Courier New" w:hAnsi="Courier New" w:cs="Courier New" w:hint="default"/>
      </w:rPr>
    </w:lvl>
    <w:lvl w:ilvl="5" w:tplc="04020005" w:tentative="1">
      <w:start w:val="1"/>
      <w:numFmt w:val="bullet"/>
      <w:lvlText w:val=""/>
      <w:lvlJc w:val="left"/>
      <w:pPr>
        <w:tabs>
          <w:tab w:val="num" w:pos="3972"/>
        </w:tabs>
        <w:ind w:left="3972" w:hanging="360"/>
      </w:pPr>
      <w:rPr>
        <w:rFonts w:ascii="Wingdings" w:hAnsi="Wingdings" w:hint="default"/>
      </w:rPr>
    </w:lvl>
    <w:lvl w:ilvl="6" w:tplc="04020001" w:tentative="1">
      <w:start w:val="1"/>
      <w:numFmt w:val="bullet"/>
      <w:lvlText w:val=""/>
      <w:lvlJc w:val="left"/>
      <w:pPr>
        <w:tabs>
          <w:tab w:val="num" w:pos="4692"/>
        </w:tabs>
        <w:ind w:left="4692" w:hanging="360"/>
      </w:pPr>
      <w:rPr>
        <w:rFonts w:ascii="Symbol" w:hAnsi="Symbol" w:hint="default"/>
      </w:rPr>
    </w:lvl>
    <w:lvl w:ilvl="7" w:tplc="04020003" w:tentative="1">
      <w:start w:val="1"/>
      <w:numFmt w:val="bullet"/>
      <w:lvlText w:val="o"/>
      <w:lvlJc w:val="left"/>
      <w:pPr>
        <w:tabs>
          <w:tab w:val="num" w:pos="5412"/>
        </w:tabs>
        <w:ind w:left="5412" w:hanging="360"/>
      </w:pPr>
      <w:rPr>
        <w:rFonts w:ascii="Courier New" w:hAnsi="Courier New" w:cs="Courier New" w:hint="default"/>
      </w:rPr>
    </w:lvl>
    <w:lvl w:ilvl="8" w:tplc="04020005" w:tentative="1">
      <w:start w:val="1"/>
      <w:numFmt w:val="bullet"/>
      <w:lvlText w:val=""/>
      <w:lvlJc w:val="left"/>
      <w:pPr>
        <w:tabs>
          <w:tab w:val="num" w:pos="6132"/>
        </w:tabs>
        <w:ind w:left="6132" w:hanging="360"/>
      </w:pPr>
      <w:rPr>
        <w:rFonts w:ascii="Wingdings" w:hAnsi="Wingdings" w:hint="default"/>
      </w:rPr>
    </w:lvl>
  </w:abstractNum>
  <w:abstractNum w:abstractNumId="13">
    <w:nsid w:val="0FCB0FFD"/>
    <w:multiLevelType w:val="hybridMultilevel"/>
    <w:tmpl w:val="EAB4B01C"/>
    <w:lvl w:ilvl="0" w:tplc="99340E90">
      <w:start w:val="1"/>
      <w:numFmt w:val="bullet"/>
      <w:lvlText w:val=""/>
      <w:lvlJc w:val="left"/>
      <w:pPr>
        <w:ind w:left="720" w:hanging="360"/>
      </w:pPr>
      <w:rPr>
        <w:rFonts w:ascii="Symbol" w:hAnsi="Symbol" w:hint="default"/>
        <w:sz w:val="20"/>
        <w:szCs w:val="20"/>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4">
    <w:nsid w:val="10A65871"/>
    <w:multiLevelType w:val="hybridMultilevel"/>
    <w:tmpl w:val="1DEC278E"/>
    <w:lvl w:ilvl="0" w:tplc="EB8859BE">
      <w:start w:val="1"/>
      <w:numFmt w:val="bullet"/>
      <w:lvlText w:val=""/>
      <w:lvlJc w:val="left"/>
      <w:pPr>
        <w:ind w:left="720" w:hanging="360"/>
      </w:pPr>
      <w:rPr>
        <w:rFonts w:ascii="Symbol" w:hAnsi="Symbol" w:hint="default"/>
        <w:sz w:val="20"/>
        <w:szCs w:val="20"/>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5">
    <w:nsid w:val="166732B8"/>
    <w:multiLevelType w:val="hybridMultilevel"/>
    <w:tmpl w:val="C3C4B054"/>
    <w:lvl w:ilvl="0" w:tplc="04020005">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6">
    <w:nsid w:val="171A69D4"/>
    <w:multiLevelType w:val="hybridMultilevel"/>
    <w:tmpl w:val="EFD09E08"/>
    <w:lvl w:ilvl="0" w:tplc="04020001">
      <w:start w:val="1"/>
      <w:numFmt w:val="bullet"/>
      <w:lvlText w:val=""/>
      <w:lvlJc w:val="left"/>
      <w:pPr>
        <w:ind w:left="780" w:hanging="360"/>
      </w:pPr>
      <w:rPr>
        <w:rFonts w:ascii="Symbol" w:hAnsi="Symbol" w:hint="default"/>
      </w:rPr>
    </w:lvl>
    <w:lvl w:ilvl="1" w:tplc="04020003" w:tentative="1">
      <w:start w:val="1"/>
      <w:numFmt w:val="bullet"/>
      <w:lvlText w:val="o"/>
      <w:lvlJc w:val="left"/>
      <w:pPr>
        <w:ind w:left="1500" w:hanging="360"/>
      </w:pPr>
      <w:rPr>
        <w:rFonts w:ascii="Courier New" w:hAnsi="Courier New" w:cs="Courier New" w:hint="default"/>
      </w:rPr>
    </w:lvl>
    <w:lvl w:ilvl="2" w:tplc="04020005" w:tentative="1">
      <w:start w:val="1"/>
      <w:numFmt w:val="bullet"/>
      <w:lvlText w:val=""/>
      <w:lvlJc w:val="left"/>
      <w:pPr>
        <w:ind w:left="2220" w:hanging="360"/>
      </w:pPr>
      <w:rPr>
        <w:rFonts w:ascii="Wingdings" w:hAnsi="Wingdings" w:hint="default"/>
      </w:rPr>
    </w:lvl>
    <w:lvl w:ilvl="3" w:tplc="04020001" w:tentative="1">
      <w:start w:val="1"/>
      <w:numFmt w:val="bullet"/>
      <w:lvlText w:val=""/>
      <w:lvlJc w:val="left"/>
      <w:pPr>
        <w:ind w:left="2940" w:hanging="360"/>
      </w:pPr>
      <w:rPr>
        <w:rFonts w:ascii="Symbol" w:hAnsi="Symbol" w:hint="default"/>
      </w:rPr>
    </w:lvl>
    <w:lvl w:ilvl="4" w:tplc="04020003" w:tentative="1">
      <w:start w:val="1"/>
      <w:numFmt w:val="bullet"/>
      <w:lvlText w:val="o"/>
      <w:lvlJc w:val="left"/>
      <w:pPr>
        <w:ind w:left="3660" w:hanging="360"/>
      </w:pPr>
      <w:rPr>
        <w:rFonts w:ascii="Courier New" w:hAnsi="Courier New" w:cs="Courier New" w:hint="default"/>
      </w:rPr>
    </w:lvl>
    <w:lvl w:ilvl="5" w:tplc="04020005" w:tentative="1">
      <w:start w:val="1"/>
      <w:numFmt w:val="bullet"/>
      <w:lvlText w:val=""/>
      <w:lvlJc w:val="left"/>
      <w:pPr>
        <w:ind w:left="4380" w:hanging="360"/>
      </w:pPr>
      <w:rPr>
        <w:rFonts w:ascii="Wingdings" w:hAnsi="Wingdings" w:hint="default"/>
      </w:rPr>
    </w:lvl>
    <w:lvl w:ilvl="6" w:tplc="04020001" w:tentative="1">
      <w:start w:val="1"/>
      <w:numFmt w:val="bullet"/>
      <w:lvlText w:val=""/>
      <w:lvlJc w:val="left"/>
      <w:pPr>
        <w:ind w:left="5100" w:hanging="360"/>
      </w:pPr>
      <w:rPr>
        <w:rFonts w:ascii="Symbol" w:hAnsi="Symbol" w:hint="default"/>
      </w:rPr>
    </w:lvl>
    <w:lvl w:ilvl="7" w:tplc="04020003" w:tentative="1">
      <w:start w:val="1"/>
      <w:numFmt w:val="bullet"/>
      <w:lvlText w:val="o"/>
      <w:lvlJc w:val="left"/>
      <w:pPr>
        <w:ind w:left="5820" w:hanging="360"/>
      </w:pPr>
      <w:rPr>
        <w:rFonts w:ascii="Courier New" w:hAnsi="Courier New" w:cs="Courier New" w:hint="default"/>
      </w:rPr>
    </w:lvl>
    <w:lvl w:ilvl="8" w:tplc="04020005" w:tentative="1">
      <w:start w:val="1"/>
      <w:numFmt w:val="bullet"/>
      <w:lvlText w:val=""/>
      <w:lvlJc w:val="left"/>
      <w:pPr>
        <w:ind w:left="6540" w:hanging="360"/>
      </w:pPr>
      <w:rPr>
        <w:rFonts w:ascii="Wingdings" w:hAnsi="Wingdings" w:hint="default"/>
      </w:rPr>
    </w:lvl>
  </w:abstractNum>
  <w:abstractNum w:abstractNumId="17">
    <w:nsid w:val="181B0AE9"/>
    <w:multiLevelType w:val="hybridMultilevel"/>
    <w:tmpl w:val="5B4E3654"/>
    <w:lvl w:ilvl="0" w:tplc="9C109EDC">
      <w:start w:val="1"/>
      <w:numFmt w:val="bullet"/>
      <w:lvlText w:val=""/>
      <w:lvlJc w:val="left"/>
      <w:pPr>
        <w:ind w:left="786" w:hanging="360"/>
      </w:pPr>
      <w:rPr>
        <w:rFonts w:ascii="Symbol" w:hAnsi="Symbol" w:hint="default"/>
        <w:sz w:val="20"/>
        <w:szCs w:val="20"/>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8">
    <w:nsid w:val="1A15434B"/>
    <w:multiLevelType w:val="multilevel"/>
    <w:tmpl w:val="6B8A2CD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nsid w:val="1A2367F7"/>
    <w:multiLevelType w:val="hybridMultilevel"/>
    <w:tmpl w:val="A5AAF90C"/>
    <w:lvl w:ilvl="0" w:tplc="4BA09F1E">
      <w:start w:val="1"/>
      <w:numFmt w:val="bullet"/>
      <w:lvlText w:val=""/>
      <w:lvlJc w:val="left"/>
      <w:pPr>
        <w:ind w:left="720" w:hanging="360"/>
      </w:pPr>
      <w:rPr>
        <w:rFonts w:ascii="Symbol" w:hAnsi="Symbol" w:hint="default"/>
        <w:sz w:val="20"/>
        <w:szCs w:val="20"/>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0">
    <w:nsid w:val="1CFB0FBE"/>
    <w:multiLevelType w:val="hybridMultilevel"/>
    <w:tmpl w:val="52001F2A"/>
    <w:lvl w:ilvl="0" w:tplc="E95AB5A2">
      <w:start w:val="1"/>
      <w:numFmt w:val="bullet"/>
      <w:lvlText w:val=""/>
      <w:lvlJc w:val="left"/>
      <w:pPr>
        <w:ind w:left="720" w:hanging="360"/>
      </w:pPr>
      <w:rPr>
        <w:rFonts w:ascii="Symbol" w:hAnsi="Symbol" w:hint="default"/>
        <w:sz w:val="20"/>
        <w:szCs w:val="20"/>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1">
    <w:nsid w:val="1D382908"/>
    <w:multiLevelType w:val="hybridMultilevel"/>
    <w:tmpl w:val="6AB29646"/>
    <w:lvl w:ilvl="0" w:tplc="85C43000">
      <w:start w:val="1"/>
      <w:numFmt w:val="bullet"/>
      <w:lvlText w:val=""/>
      <w:lvlJc w:val="left"/>
      <w:pPr>
        <w:ind w:left="720" w:hanging="360"/>
      </w:pPr>
      <w:rPr>
        <w:rFonts w:ascii="Symbol" w:hAnsi="Symbol" w:hint="default"/>
        <w:sz w:val="20"/>
        <w:szCs w:val="20"/>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2">
    <w:nsid w:val="1F9546DB"/>
    <w:multiLevelType w:val="hybridMultilevel"/>
    <w:tmpl w:val="E1A4FCA0"/>
    <w:lvl w:ilvl="0" w:tplc="122C7148">
      <w:start w:val="1"/>
      <w:numFmt w:val="bullet"/>
      <w:lvlText w:val=""/>
      <w:lvlJc w:val="left"/>
      <w:pPr>
        <w:ind w:left="780" w:hanging="360"/>
      </w:pPr>
      <w:rPr>
        <w:rFonts w:ascii="Symbol" w:hAnsi="Symbol" w:hint="default"/>
        <w:sz w:val="20"/>
        <w:szCs w:val="20"/>
      </w:rPr>
    </w:lvl>
    <w:lvl w:ilvl="1" w:tplc="04020003" w:tentative="1">
      <w:start w:val="1"/>
      <w:numFmt w:val="bullet"/>
      <w:lvlText w:val="o"/>
      <w:lvlJc w:val="left"/>
      <w:pPr>
        <w:ind w:left="1500" w:hanging="360"/>
      </w:pPr>
      <w:rPr>
        <w:rFonts w:ascii="Courier New" w:hAnsi="Courier New" w:cs="Courier New" w:hint="default"/>
      </w:rPr>
    </w:lvl>
    <w:lvl w:ilvl="2" w:tplc="04020005" w:tentative="1">
      <w:start w:val="1"/>
      <w:numFmt w:val="bullet"/>
      <w:lvlText w:val=""/>
      <w:lvlJc w:val="left"/>
      <w:pPr>
        <w:ind w:left="2220" w:hanging="360"/>
      </w:pPr>
      <w:rPr>
        <w:rFonts w:ascii="Wingdings" w:hAnsi="Wingdings" w:hint="default"/>
      </w:rPr>
    </w:lvl>
    <w:lvl w:ilvl="3" w:tplc="04020001" w:tentative="1">
      <w:start w:val="1"/>
      <w:numFmt w:val="bullet"/>
      <w:lvlText w:val=""/>
      <w:lvlJc w:val="left"/>
      <w:pPr>
        <w:ind w:left="2940" w:hanging="360"/>
      </w:pPr>
      <w:rPr>
        <w:rFonts w:ascii="Symbol" w:hAnsi="Symbol" w:hint="default"/>
      </w:rPr>
    </w:lvl>
    <w:lvl w:ilvl="4" w:tplc="04020003" w:tentative="1">
      <w:start w:val="1"/>
      <w:numFmt w:val="bullet"/>
      <w:lvlText w:val="o"/>
      <w:lvlJc w:val="left"/>
      <w:pPr>
        <w:ind w:left="3660" w:hanging="360"/>
      </w:pPr>
      <w:rPr>
        <w:rFonts w:ascii="Courier New" w:hAnsi="Courier New" w:cs="Courier New" w:hint="default"/>
      </w:rPr>
    </w:lvl>
    <w:lvl w:ilvl="5" w:tplc="04020005" w:tentative="1">
      <w:start w:val="1"/>
      <w:numFmt w:val="bullet"/>
      <w:lvlText w:val=""/>
      <w:lvlJc w:val="left"/>
      <w:pPr>
        <w:ind w:left="4380" w:hanging="360"/>
      </w:pPr>
      <w:rPr>
        <w:rFonts w:ascii="Wingdings" w:hAnsi="Wingdings" w:hint="default"/>
      </w:rPr>
    </w:lvl>
    <w:lvl w:ilvl="6" w:tplc="04020001" w:tentative="1">
      <w:start w:val="1"/>
      <w:numFmt w:val="bullet"/>
      <w:lvlText w:val=""/>
      <w:lvlJc w:val="left"/>
      <w:pPr>
        <w:ind w:left="5100" w:hanging="360"/>
      </w:pPr>
      <w:rPr>
        <w:rFonts w:ascii="Symbol" w:hAnsi="Symbol" w:hint="default"/>
      </w:rPr>
    </w:lvl>
    <w:lvl w:ilvl="7" w:tplc="04020003" w:tentative="1">
      <w:start w:val="1"/>
      <w:numFmt w:val="bullet"/>
      <w:lvlText w:val="o"/>
      <w:lvlJc w:val="left"/>
      <w:pPr>
        <w:ind w:left="5820" w:hanging="360"/>
      </w:pPr>
      <w:rPr>
        <w:rFonts w:ascii="Courier New" w:hAnsi="Courier New" w:cs="Courier New" w:hint="default"/>
      </w:rPr>
    </w:lvl>
    <w:lvl w:ilvl="8" w:tplc="04020005" w:tentative="1">
      <w:start w:val="1"/>
      <w:numFmt w:val="bullet"/>
      <w:lvlText w:val=""/>
      <w:lvlJc w:val="left"/>
      <w:pPr>
        <w:ind w:left="6540" w:hanging="360"/>
      </w:pPr>
      <w:rPr>
        <w:rFonts w:ascii="Wingdings" w:hAnsi="Wingdings" w:hint="default"/>
      </w:rPr>
    </w:lvl>
  </w:abstractNum>
  <w:abstractNum w:abstractNumId="23">
    <w:nsid w:val="1FBA4B3F"/>
    <w:multiLevelType w:val="hybridMultilevel"/>
    <w:tmpl w:val="D80A8254"/>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4">
    <w:nsid w:val="209F3BF2"/>
    <w:multiLevelType w:val="hybridMultilevel"/>
    <w:tmpl w:val="D4B8317A"/>
    <w:lvl w:ilvl="0" w:tplc="04020005">
      <w:start w:val="1"/>
      <w:numFmt w:val="bullet"/>
      <w:lvlText w:val=""/>
      <w:lvlJc w:val="left"/>
      <w:pPr>
        <w:ind w:left="1260" w:hanging="360"/>
      </w:pPr>
      <w:rPr>
        <w:rFonts w:ascii="Wingdings" w:hAnsi="Wingdings" w:hint="default"/>
      </w:rPr>
    </w:lvl>
    <w:lvl w:ilvl="1" w:tplc="04020003" w:tentative="1">
      <w:start w:val="1"/>
      <w:numFmt w:val="bullet"/>
      <w:lvlText w:val="o"/>
      <w:lvlJc w:val="left"/>
      <w:pPr>
        <w:ind w:left="1980" w:hanging="360"/>
      </w:pPr>
      <w:rPr>
        <w:rFonts w:ascii="Courier New" w:hAnsi="Courier New" w:cs="Courier New" w:hint="default"/>
      </w:rPr>
    </w:lvl>
    <w:lvl w:ilvl="2" w:tplc="04020005" w:tentative="1">
      <w:start w:val="1"/>
      <w:numFmt w:val="bullet"/>
      <w:lvlText w:val=""/>
      <w:lvlJc w:val="left"/>
      <w:pPr>
        <w:ind w:left="2700" w:hanging="360"/>
      </w:pPr>
      <w:rPr>
        <w:rFonts w:ascii="Wingdings" w:hAnsi="Wingdings" w:hint="default"/>
      </w:rPr>
    </w:lvl>
    <w:lvl w:ilvl="3" w:tplc="04020001" w:tentative="1">
      <w:start w:val="1"/>
      <w:numFmt w:val="bullet"/>
      <w:lvlText w:val=""/>
      <w:lvlJc w:val="left"/>
      <w:pPr>
        <w:ind w:left="3420" w:hanging="360"/>
      </w:pPr>
      <w:rPr>
        <w:rFonts w:ascii="Symbol" w:hAnsi="Symbol" w:hint="default"/>
      </w:rPr>
    </w:lvl>
    <w:lvl w:ilvl="4" w:tplc="04020003" w:tentative="1">
      <w:start w:val="1"/>
      <w:numFmt w:val="bullet"/>
      <w:lvlText w:val="o"/>
      <w:lvlJc w:val="left"/>
      <w:pPr>
        <w:ind w:left="4140" w:hanging="360"/>
      </w:pPr>
      <w:rPr>
        <w:rFonts w:ascii="Courier New" w:hAnsi="Courier New" w:cs="Courier New" w:hint="default"/>
      </w:rPr>
    </w:lvl>
    <w:lvl w:ilvl="5" w:tplc="04020005" w:tentative="1">
      <w:start w:val="1"/>
      <w:numFmt w:val="bullet"/>
      <w:lvlText w:val=""/>
      <w:lvlJc w:val="left"/>
      <w:pPr>
        <w:ind w:left="4860" w:hanging="360"/>
      </w:pPr>
      <w:rPr>
        <w:rFonts w:ascii="Wingdings" w:hAnsi="Wingdings" w:hint="default"/>
      </w:rPr>
    </w:lvl>
    <w:lvl w:ilvl="6" w:tplc="04020001" w:tentative="1">
      <w:start w:val="1"/>
      <w:numFmt w:val="bullet"/>
      <w:lvlText w:val=""/>
      <w:lvlJc w:val="left"/>
      <w:pPr>
        <w:ind w:left="5580" w:hanging="360"/>
      </w:pPr>
      <w:rPr>
        <w:rFonts w:ascii="Symbol" w:hAnsi="Symbol" w:hint="default"/>
      </w:rPr>
    </w:lvl>
    <w:lvl w:ilvl="7" w:tplc="04020003" w:tentative="1">
      <w:start w:val="1"/>
      <w:numFmt w:val="bullet"/>
      <w:lvlText w:val="o"/>
      <w:lvlJc w:val="left"/>
      <w:pPr>
        <w:ind w:left="6300" w:hanging="360"/>
      </w:pPr>
      <w:rPr>
        <w:rFonts w:ascii="Courier New" w:hAnsi="Courier New" w:cs="Courier New" w:hint="default"/>
      </w:rPr>
    </w:lvl>
    <w:lvl w:ilvl="8" w:tplc="04020005" w:tentative="1">
      <w:start w:val="1"/>
      <w:numFmt w:val="bullet"/>
      <w:lvlText w:val=""/>
      <w:lvlJc w:val="left"/>
      <w:pPr>
        <w:ind w:left="7020" w:hanging="360"/>
      </w:pPr>
      <w:rPr>
        <w:rFonts w:ascii="Wingdings" w:hAnsi="Wingdings" w:hint="default"/>
      </w:rPr>
    </w:lvl>
  </w:abstractNum>
  <w:abstractNum w:abstractNumId="25">
    <w:nsid w:val="20A471FC"/>
    <w:multiLevelType w:val="hybridMultilevel"/>
    <w:tmpl w:val="57BC1938"/>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6">
    <w:nsid w:val="217962CE"/>
    <w:multiLevelType w:val="hybridMultilevel"/>
    <w:tmpl w:val="CF569E36"/>
    <w:lvl w:ilvl="0" w:tplc="F88231B2">
      <w:start w:val="1"/>
      <w:numFmt w:val="bullet"/>
      <w:lvlText w:val=""/>
      <w:lvlJc w:val="left"/>
      <w:pPr>
        <w:ind w:left="720" w:hanging="360"/>
      </w:pPr>
      <w:rPr>
        <w:rFonts w:ascii="Symbol" w:hAnsi="Symbol" w:hint="default"/>
        <w:sz w:val="20"/>
        <w:szCs w:val="20"/>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7">
    <w:nsid w:val="21DC3FB1"/>
    <w:multiLevelType w:val="hybridMultilevel"/>
    <w:tmpl w:val="5808B30C"/>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8">
    <w:nsid w:val="2317727D"/>
    <w:multiLevelType w:val="hybridMultilevel"/>
    <w:tmpl w:val="4D2862F0"/>
    <w:lvl w:ilvl="0" w:tplc="21C61784">
      <w:start w:val="1"/>
      <w:numFmt w:val="bullet"/>
      <w:lvlText w:val=""/>
      <w:lvlJc w:val="left"/>
      <w:pPr>
        <w:ind w:left="1020" w:hanging="360"/>
      </w:pPr>
      <w:rPr>
        <w:rFonts w:ascii="Symbol" w:hAnsi="Symbol" w:hint="default"/>
        <w:sz w:val="20"/>
        <w:szCs w:val="20"/>
      </w:rPr>
    </w:lvl>
    <w:lvl w:ilvl="1" w:tplc="04020003" w:tentative="1">
      <w:start w:val="1"/>
      <w:numFmt w:val="bullet"/>
      <w:lvlText w:val="o"/>
      <w:lvlJc w:val="left"/>
      <w:pPr>
        <w:ind w:left="1740" w:hanging="360"/>
      </w:pPr>
      <w:rPr>
        <w:rFonts w:ascii="Courier New" w:hAnsi="Courier New" w:cs="Courier New" w:hint="default"/>
      </w:rPr>
    </w:lvl>
    <w:lvl w:ilvl="2" w:tplc="04020005" w:tentative="1">
      <w:start w:val="1"/>
      <w:numFmt w:val="bullet"/>
      <w:lvlText w:val=""/>
      <w:lvlJc w:val="left"/>
      <w:pPr>
        <w:ind w:left="2460" w:hanging="360"/>
      </w:pPr>
      <w:rPr>
        <w:rFonts w:ascii="Wingdings" w:hAnsi="Wingdings" w:hint="default"/>
      </w:rPr>
    </w:lvl>
    <w:lvl w:ilvl="3" w:tplc="04020001" w:tentative="1">
      <w:start w:val="1"/>
      <w:numFmt w:val="bullet"/>
      <w:lvlText w:val=""/>
      <w:lvlJc w:val="left"/>
      <w:pPr>
        <w:ind w:left="3180" w:hanging="360"/>
      </w:pPr>
      <w:rPr>
        <w:rFonts w:ascii="Symbol" w:hAnsi="Symbol" w:hint="default"/>
      </w:rPr>
    </w:lvl>
    <w:lvl w:ilvl="4" w:tplc="04020003" w:tentative="1">
      <w:start w:val="1"/>
      <w:numFmt w:val="bullet"/>
      <w:lvlText w:val="o"/>
      <w:lvlJc w:val="left"/>
      <w:pPr>
        <w:ind w:left="3900" w:hanging="360"/>
      </w:pPr>
      <w:rPr>
        <w:rFonts w:ascii="Courier New" w:hAnsi="Courier New" w:cs="Courier New" w:hint="default"/>
      </w:rPr>
    </w:lvl>
    <w:lvl w:ilvl="5" w:tplc="04020005" w:tentative="1">
      <w:start w:val="1"/>
      <w:numFmt w:val="bullet"/>
      <w:lvlText w:val=""/>
      <w:lvlJc w:val="left"/>
      <w:pPr>
        <w:ind w:left="4620" w:hanging="360"/>
      </w:pPr>
      <w:rPr>
        <w:rFonts w:ascii="Wingdings" w:hAnsi="Wingdings" w:hint="default"/>
      </w:rPr>
    </w:lvl>
    <w:lvl w:ilvl="6" w:tplc="04020001" w:tentative="1">
      <w:start w:val="1"/>
      <w:numFmt w:val="bullet"/>
      <w:lvlText w:val=""/>
      <w:lvlJc w:val="left"/>
      <w:pPr>
        <w:ind w:left="5340" w:hanging="360"/>
      </w:pPr>
      <w:rPr>
        <w:rFonts w:ascii="Symbol" w:hAnsi="Symbol" w:hint="default"/>
      </w:rPr>
    </w:lvl>
    <w:lvl w:ilvl="7" w:tplc="04020003" w:tentative="1">
      <w:start w:val="1"/>
      <w:numFmt w:val="bullet"/>
      <w:lvlText w:val="o"/>
      <w:lvlJc w:val="left"/>
      <w:pPr>
        <w:ind w:left="6060" w:hanging="360"/>
      </w:pPr>
      <w:rPr>
        <w:rFonts w:ascii="Courier New" w:hAnsi="Courier New" w:cs="Courier New" w:hint="default"/>
      </w:rPr>
    </w:lvl>
    <w:lvl w:ilvl="8" w:tplc="04020005" w:tentative="1">
      <w:start w:val="1"/>
      <w:numFmt w:val="bullet"/>
      <w:lvlText w:val=""/>
      <w:lvlJc w:val="left"/>
      <w:pPr>
        <w:ind w:left="6780" w:hanging="360"/>
      </w:pPr>
      <w:rPr>
        <w:rFonts w:ascii="Wingdings" w:hAnsi="Wingdings" w:hint="default"/>
      </w:rPr>
    </w:lvl>
  </w:abstractNum>
  <w:abstractNum w:abstractNumId="29">
    <w:nsid w:val="246561B6"/>
    <w:multiLevelType w:val="hybridMultilevel"/>
    <w:tmpl w:val="925EC43A"/>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0">
    <w:nsid w:val="2600004E"/>
    <w:multiLevelType w:val="hybridMultilevel"/>
    <w:tmpl w:val="6B4EEA00"/>
    <w:lvl w:ilvl="0" w:tplc="B64E3D44">
      <w:start w:val="1"/>
      <w:numFmt w:val="bullet"/>
      <w:lvlText w:val=""/>
      <w:lvlJc w:val="left"/>
      <w:pPr>
        <w:ind w:left="720" w:hanging="360"/>
      </w:pPr>
      <w:rPr>
        <w:rFonts w:ascii="Symbol" w:hAnsi="Symbol" w:hint="default"/>
        <w:sz w:val="20"/>
        <w:szCs w:val="20"/>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1">
    <w:nsid w:val="268F75EC"/>
    <w:multiLevelType w:val="hybridMultilevel"/>
    <w:tmpl w:val="53B0D78E"/>
    <w:lvl w:ilvl="0" w:tplc="04020001">
      <w:start w:val="1"/>
      <w:numFmt w:val="bullet"/>
      <w:lvlText w:val=""/>
      <w:lvlJc w:val="left"/>
      <w:pPr>
        <w:ind w:left="360" w:hanging="360"/>
      </w:pPr>
      <w:rPr>
        <w:rFonts w:ascii="Symbol" w:hAnsi="Symbol" w:hint="default"/>
      </w:rPr>
    </w:lvl>
    <w:lvl w:ilvl="1" w:tplc="04020003" w:tentative="1">
      <w:start w:val="1"/>
      <w:numFmt w:val="bullet"/>
      <w:lvlText w:val="o"/>
      <w:lvlJc w:val="left"/>
      <w:pPr>
        <w:ind w:left="1080" w:hanging="360"/>
      </w:pPr>
      <w:rPr>
        <w:rFonts w:ascii="Courier New" w:hAnsi="Courier New" w:cs="Courier New" w:hint="default"/>
      </w:rPr>
    </w:lvl>
    <w:lvl w:ilvl="2" w:tplc="04020005" w:tentative="1">
      <w:start w:val="1"/>
      <w:numFmt w:val="bullet"/>
      <w:lvlText w:val=""/>
      <w:lvlJc w:val="left"/>
      <w:pPr>
        <w:ind w:left="1800" w:hanging="360"/>
      </w:pPr>
      <w:rPr>
        <w:rFonts w:ascii="Wingdings" w:hAnsi="Wingdings" w:hint="default"/>
      </w:rPr>
    </w:lvl>
    <w:lvl w:ilvl="3" w:tplc="04020001" w:tentative="1">
      <w:start w:val="1"/>
      <w:numFmt w:val="bullet"/>
      <w:lvlText w:val=""/>
      <w:lvlJc w:val="left"/>
      <w:pPr>
        <w:ind w:left="2520" w:hanging="360"/>
      </w:pPr>
      <w:rPr>
        <w:rFonts w:ascii="Symbol" w:hAnsi="Symbol" w:hint="default"/>
      </w:rPr>
    </w:lvl>
    <w:lvl w:ilvl="4" w:tplc="04020003" w:tentative="1">
      <w:start w:val="1"/>
      <w:numFmt w:val="bullet"/>
      <w:lvlText w:val="o"/>
      <w:lvlJc w:val="left"/>
      <w:pPr>
        <w:ind w:left="3240" w:hanging="360"/>
      </w:pPr>
      <w:rPr>
        <w:rFonts w:ascii="Courier New" w:hAnsi="Courier New" w:cs="Courier New" w:hint="default"/>
      </w:rPr>
    </w:lvl>
    <w:lvl w:ilvl="5" w:tplc="04020005" w:tentative="1">
      <w:start w:val="1"/>
      <w:numFmt w:val="bullet"/>
      <w:lvlText w:val=""/>
      <w:lvlJc w:val="left"/>
      <w:pPr>
        <w:ind w:left="3960" w:hanging="360"/>
      </w:pPr>
      <w:rPr>
        <w:rFonts w:ascii="Wingdings" w:hAnsi="Wingdings" w:hint="default"/>
      </w:rPr>
    </w:lvl>
    <w:lvl w:ilvl="6" w:tplc="04020001" w:tentative="1">
      <w:start w:val="1"/>
      <w:numFmt w:val="bullet"/>
      <w:lvlText w:val=""/>
      <w:lvlJc w:val="left"/>
      <w:pPr>
        <w:ind w:left="4680" w:hanging="360"/>
      </w:pPr>
      <w:rPr>
        <w:rFonts w:ascii="Symbol" w:hAnsi="Symbol" w:hint="default"/>
      </w:rPr>
    </w:lvl>
    <w:lvl w:ilvl="7" w:tplc="04020003" w:tentative="1">
      <w:start w:val="1"/>
      <w:numFmt w:val="bullet"/>
      <w:lvlText w:val="o"/>
      <w:lvlJc w:val="left"/>
      <w:pPr>
        <w:ind w:left="5400" w:hanging="360"/>
      </w:pPr>
      <w:rPr>
        <w:rFonts w:ascii="Courier New" w:hAnsi="Courier New" w:cs="Courier New" w:hint="default"/>
      </w:rPr>
    </w:lvl>
    <w:lvl w:ilvl="8" w:tplc="04020005" w:tentative="1">
      <w:start w:val="1"/>
      <w:numFmt w:val="bullet"/>
      <w:lvlText w:val=""/>
      <w:lvlJc w:val="left"/>
      <w:pPr>
        <w:ind w:left="6120" w:hanging="360"/>
      </w:pPr>
      <w:rPr>
        <w:rFonts w:ascii="Wingdings" w:hAnsi="Wingdings" w:hint="default"/>
      </w:rPr>
    </w:lvl>
  </w:abstractNum>
  <w:abstractNum w:abstractNumId="32">
    <w:nsid w:val="2A3D1B01"/>
    <w:multiLevelType w:val="hybridMultilevel"/>
    <w:tmpl w:val="409AA128"/>
    <w:lvl w:ilvl="0" w:tplc="E9D40808">
      <w:start w:val="1"/>
      <w:numFmt w:val="bullet"/>
      <w:lvlText w:val=""/>
      <w:lvlJc w:val="left"/>
      <w:pPr>
        <w:ind w:left="1065" w:hanging="360"/>
      </w:pPr>
      <w:rPr>
        <w:rFonts w:ascii="Symbol" w:hAnsi="Symbol" w:hint="default"/>
        <w:sz w:val="20"/>
        <w:szCs w:val="20"/>
      </w:rPr>
    </w:lvl>
    <w:lvl w:ilvl="1" w:tplc="04020003" w:tentative="1">
      <w:start w:val="1"/>
      <w:numFmt w:val="bullet"/>
      <w:lvlText w:val="o"/>
      <w:lvlJc w:val="left"/>
      <w:pPr>
        <w:ind w:left="1785" w:hanging="360"/>
      </w:pPr>
      <w:rPr>
        <w:rFonts w:ascii="Courier New" w:hAnsi="Courier New" w:cs="Courier New" w:hint="default"/>
      </w:rPr>
    </w:lvl>
    <w:lvl w:ilvl="2" w:tplc="04020005" w:tentative="1">
      <w:start w:val="1"/>
      <w:numFmt w:val="bullet"/>
      <w:lvlText w:val=""/>
      <w:lvlJc w:val="left"/>
      <w:pPr>
        <w:ind w:left="2505" w:hanging="360"/>
      </w:pPr>
      <w:rPr>
        <w:rFonts w:ascii="Wingdings" w:hAnsi="Wingdings" w:hint="default"/>
      </w:rPr>
    </w:lvl>
    <w:lvl w:ilvl="3" w:tplc="04020001" w:tentative="1">
      <w:start w:val="1"/>
      <w:numFmt w:val="bullet"/>
      <w:lvlText w:val=""/>
      <w:lvlJc w:val="left"/>
      <w:pPr>
        <w:ind w:left="3225" w:hanging="360"/>
      </w:pPr>
      <w:rPr>
        <w:rFonts w:ascii="Symbol" w:hAnsi="Symbol" w:hint="default"/>
      </w:rPr>
    </w:lvl>
    <w:lvl w:ilvl="4" w:tplc="04020003" w:tentative="1">
      <w:start w:val="1"/>
      <w:numFmt w:val="bullet"/>
      <w:lvlText w:val="o"/>
      <w:lvlJc w:val="left"/>
      <w:pPr>
        <w:ind w:left="3945" w:hanging="360"/>
      </w:pPr>
      <w:rPr>
        <w:rFonts w:ascii="Courier New" w:hAnsi="Courier New" w:cs="Courier New" w:hint="default"/>
      </w:rPr>
    </w:lvl>
    <w:lvl w:ilvl="5" w:tplc="04020005" w:tentative="1">
      <w:start w:val="1"/>
      <w:numFmt w:val="bullet"/>
      <w:lvlText w:val=""/>
      <w:lvlJc w:val="left"/>
      <w:pPr>
        <w:ind w:left="4665" w:hanging="360"/>
      </w:pPr>
      <w:rPr>
        <w:rFonts w:ascii="Wingdings" w:hAnsi="Wingdings" w:hint="default"/>
      </w:rPr>
    </w:lvl>
    <w:lvl w:ilvl="6" w:tplc="04020001" w:tentative="1">
      <w:start w:val="1"/>
      <w:numFmt w:val="bullet"/>
      <w:lvlText w:val=""/>
      <w:lvlJc w:val="left"/>
      <w:pPr>
        <w:ind w:left="5385" w:hanging="360"/>
      </w:pPr>
      <w:rPr>
        <w:rFonts w:ascii="Symbol" w:hAnsi="Symbol" w:hint="default"/>
      </w:rPr>
    </w:lvl>
    <w:lvl w:ilvl="7" w:tplc="04020003" w:tentative="1">
      <w:start w:val="1"/>
      <w:numFmt w:val="bullet"/>
      <w:lvlText w:val="o"/>
      <w:lvlJc w:val="left"/>
      <w:pPr>
        <w:ind w:left="6105" w:hanging="360"/>
      </w:pPr>
      <w:rPr>
        <w:rFonts w:ascii="Courier New" w:hAnsi="Courier New" w:cs="Courier New" w:hint="default"/>
      </w:rPr>
    </w:lvl>
    <w:lvl w:ilvl="8" w:tplc="04020005" w:tentative="1">
      <w:start w:val="1"/>
      <w:numFmt w:val="bullet"/>
      <w:lvlText w:val=""/>
      <w:lvlJc w:val="left"/>
      <w:pPr>
        <w:ind w:left="6825" w:hanging="360"/>
      </w:pPr>
      <w:rPr>
        <w:rFonts w:ascii="Wingdings" w:hAnsi="Wingdings" w:hint="default"/>
      </w:rPr>
    </w:lvl>
  </w:abstractNum>
  <w:abstractNum w:abstractNumId="33">
    <w:nsid w:val="2B3A01B7"/>
    <w:multiLevelType w:val="hybridMultilevel"/>
    <w:tmpl w:val="8300049A"/>
    <w:lvl w:ilvl="0" w:tplc="D0ACEA68">
      <w:start w:val="1"/>
      <w:numFmt w:val="bullet"/>
      <w:lvlText w:val=""/>
      <w:lvlJc w:val="left"/>
      <w:pPr>
        <w:ind w:left="780" w:hanging="360"/>
      </w:pPr>
      <w:rPr>
        <w:rFonts w:ascii="Symbol" w:hAnsi="Symbol" w:hint="default"/>
        <w:sz w:val="20"/>
        <w:szCs w:val="20"/>
      </w:rPr>
    </w:lvl>
    <w:lvl w:ilvl="1" w:tplc="04020003" w:tentative="1">
      <w:start w:val="1"/>
      <w:numFmt w:val="bullet"/>
      <w:lvlText w:val="o"/>
      <w:lvlJc w:val="left"/>
      <w:pPr>
        <w:ind w:left="1500" w:hanging="360"/>
      </w:pPr>
      <w:rPr>
        <w:rFonts w:ascii="Courier New" w:hAnsi="Courier New" w:cs="Courier New" w:hint="default"/>
      </w:rPr>
    </w:lvl>
    <w:lvl w:ilvl="2" w:tplc="04020005" w:tentative="1">
      <w:start w:val="1"/>
      <w:numFmt w:val="bullet"/>
      <w:lvlText w:val=""/>
      <w:lvlJc w:val="left"/>
      <w:pPr>
        <w:ind w:left="2220" w:hanging="360"/>
      </w:pPr>
      <w:rPr>
        <w:rFonts w:ascii="Wingdings" w:hAnsi="Wingdings" w:hint="default"/>
      </w:rPr>
    </w:lvl>
    <w:lvl w:ilvl="3" w:tplc="04020001" w:tentative="1">
      <w:start w:val="1"/>
      <w:numFmt w:val="bullet"/>
      <w:lvlText w:val=""/>
      <w:lvlJc w:val="left"/>
      <w:pPr>
        <w:ind w:left="2940" w:hanging="360"/>
      </w:pPr>
      <w:rPr>
        <w:rFonts w:ascii="Symbol" w:hAnsi="Symbol" w:hint="default"/>
      </w:rPr>
    </w:lvl>
    <w:lvl w:ilvl="4" w:tplc="04020003" w:tentative="1">
      <w:start w:val="1"/>
      <w:numFmt w:val="bullet"/>
      <w:lvlText w:val="o"/>
      <w:lvlJc w:val="left"/>
      <w:pPr>
        <w:ind w:left="3660" w:hanging="360"/>
      </w:pPr>
      <w:rPr>
        <w:rFonts w:ascii="Courier New" w:hAnsi="Courier New" w:cs="Courier New" w:hint="default"/>
      </w:rPr>
    </w:lvl>
    <w:lvl w:ilvl="5" w:tplc="04020005" w:tentative="1">
      <w:start w:val="1"/>
      <w:numFmt w:val="bullet"/>
      <w:lvlText w:val=""/>
      <w:lvlJc w:val="left"/>
      <w:pPr>
        <w:ind w:left="4380" w:hanging="360"/>
      </w:pPr>
      <w:rPr>
        <w:rFonts w:ascii="Wingdings" w:hAnsi="Wingdings" w:hint="default"/>
      </w:rPr>
    </w:lvl>
    <w:lvl w:ilvl="6" w:tplc="04020001" w:tentative="1">
      <w:start w:val="1"/>
      <w:numFmt w:val="bullet"/>
      <w:lvlText w:val=""/>
      <w:lvlJc w:val="left"/>
      <w:pPr>
        <w:ind w:left="5100" w:hanging="360"/>
      </w:pPr>
      <w:rPr>
        <w:rFonts w:ascii="Symbol" w:hAnsi="Symbol" w:hint="default"/>
      </w:rPr>
    </w:lvl>
    <w:lvl w:ilvl="7" w:tplc="04020003" w:tentative="1">
      <w:start w:val="1"/>
      <w:numFmt w:val="bullet"/>
      <w:lvlText w:val="o"/>
      <w:lvlJc w:val="left"/>
      <w:pPr>
        <w:ind w:left="5820" w:hanging="360"/>
      </w:pPr>
      <w:rPr>
        <w:rFonts w:ascii="Courier New" w:hAnsi="Courier New" w:cs="Courier New" w:hint="default"/>
      </w:rPr>
    </w:lvl>
    <w:lvl w:ilvl="8" w:tplc="04020005" w:tentative="1">
      <w:start w:val="1"/>
      <w:numFmt w:val="bullet"/>
      <w:lvlText w:val=""/>
      <w:lvlJc w:val="left"/>
      <w:pPr>
        <w:ind w:left="6540" w:hanging="360"/>
      </w:pPr>
      <w:rPr>
        <w:rFonts w:ascii="Wingdings" w:hAnsi="Wingdings" w:hint="default"/>
      </w:rPr>
    </w:lvl>
  </w:abstractNum>
  <w:abstractNum w:abstractNumId="34">
    <w:nsid w:val="2EEC421E"/>
    <w:multiLevelType w:val="hybridMultilevel"/>
    <w:tmpl w:val="86EED106"/>
    <w:lvl w:ilvl="0" w:tplc="6C128C14">
      <w:start w:val="1"/>
      <w:numFmt w:val="bullet"/>
      <w:lvlText w:val=""/>
      <w:lvlJc w:val="left"/>
      <w:pPr>
        <w:ind w:left="360" w:hanging="360"/>
      </w:pPr>
      <w:rPr>
        <w:rFonts w:ascii="Symbol" w:hAnsi="Symbol" w:hint="default"/>
        <w:sz w:val="20"/>
        <w:szCs w:val="20"/>
      </w:rPr>
    </w:lvl>
    <w:lvl w:ilvl="1" w:tplc="04020003" w:tentative="1">
      <w:start w:val="1"/>
      <w:numFmt w:val="bullet"/>
      <w:lvlText w:val="o"/>
      <w:lvlJc w:val="left"/>
      <w:pPr>
        <w:ind w:left="1080" w:hanging="360"/>
      </w:pPr>
      <w:rPr>
        <w:rFonts w:ascii="Courier New" w:hAnsi="Courier New" w:cs="Courier New" w:hint="default"/>
      </w:rPr>
    </w:lvl>
    <w:lvl w:ilvl="2" w:tplc="04020005" w:tentative="1">
      <w:start w:val="1"/>
      <w:numFmt w:val="bullet"/>
      <w:lvlText w:val=""/>
      <w:lvlJc w:val="left"/>
      <w:pPr>
        <w:ind w:left="1800" w:hanging="360"/>
      </w:pPr>
      <w:rPr>
        <w:rFonts w:ascii="Wingdings" w:hAnsi="Wingdings" w:hint="default"/>
      </w:rPr>
    </w:lvl>
    <w:lvl w:ilvl="3" w:tplc="04020001" w:tentative="1">
      <w:start w:val="1"/>
      <w:numFmt w:val="bullet"/>
      <w:lvlText w:val=""/>
      <w:lvlJc w:val="left"/>
      <w:pPr>
        <w:ind w:left="2520" w:hanging="360"/>
      </w:pPr>
      <w:rPr>
        <w:rFonts w:ascii="Symbol" w:hAnsi="Symbol" w:hint="default"/>
      </w:rPr>
    </w:lvl>
    <w:lvl w:ilvl="4" w:tplc="04020003" w:tentative="1">
      <w:start w:val="1"/>
      <w:numFmt w:val="bullet"/>
      <w:lvlText w:val="o"/>
      <w:lvlJc w:val="left"/>
      <w:pPr>
        <w:ind w:left="3240" w:hanging="360"/>
      </w:pPr>
      <w:rPr>
        <w:rFonts w:ascii="Courier New" w:hAnsi="Courier New" w:cs="Courier New" w:hint="default"/>
      </w:rPr>
    </w:lvl>
    <w:lvl w:ilvl="5" w:tplc="04020005" w:tentative="1">
      <w:start w:val="1"/>
      <w:numFmt w:val="bullet"/>
      <w:lvlText w:val=""/>
      <w:lvlJc w:val="left"/>
      <w:pPr>
        <w:ind w:left="3960" w:hanging="360"/>
      </w:pPr>
      <w:rPr>
        <w:rFonts w:ascii="Wingdings" w:hAnsi="Wingdings" w:hint="default"/>
      </w:rPr>
    </w:lvl>
    <w:lvl w:ilvl="6" w:tplc="04020001" w:tentative="1">
      <w:start w:val="1"/>
      <w:numFmt w:val="bullet"/>
      <w:lvlText w:val=""/>
      <w:lvlJc w:val="left"/>
      <w:pPr>
        <w:ind w:left="4680" w:hanging="360"/>
      </w:pPr>
      <w:rPr>
        <w:rFonts w:ascii="Symbol" w:hAnsi="Symbol" w:hint="default"/>
      </w:rPr>
    </w:lvl>
    <w:lvl w:ilvl="7" w:tplc="04020003" w:tentative="1">
      <w:start w:val="1"/>
      <w:numFmt w:val="bullet"/>
      <w:lvlText w:val="o"/>
      <w:lvlJc w:val="left"/>
      <w:pPr>
        <w:ind w:left="5400" w:hanging="360"/>
      </w:pPr>
      <w:rPr>
        <w:rFonts w:ascii="Courier New" w:hAnsi="Courier New" w:cs="Courier New" w:hint="default"/>
      </w:rPr>
    </w:lvl>
    <w:lvl w:ilvl="8" w:tplc="04020005" w:tentative="1">
      <w:start w:val="1"/>
      <w:numFmt w:val="bullet"/>
      <w:lvlText w:val=""/>
      <w:lvlJc w:val="left"/>
      <w:pPr>
        <w:ind w:left="6120" w:hanging="360"/>
      </w:pPr>
      <w:rPr>
        <w:rFonts w:ascii="Wingdings" w:hAnsi="Wingdings" w:hint="default"/>
      </w:rPr>
    </w:lvl>
  </w:abstractNum>
  <w:abstractNum w:abstractNumId="35">
    <w:nsid w:val="31FD7A77"/>
    <w:multiLevelType w:val="hybridMultilevel"/>
    <w:tmpl w:val="E9D8C890"/>
    <w:lvl w:ilvl="0" w:tplc="04020005">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6">
    <w:nsid w:val="326F0EC6"/>
    <w:multiLevelType w:val="hybridMultilevel"/>
    <w:tmpl w:val="2FECC74C"/>
    <w:lvl w:ilvl="0" w:tplc="04020005">
      <w:start w:val="1"/>
      <w:numFmt w:val="bullet"/>
      <w:lvlText w:val=""/>
      <w:lvlJc w:val="left"/>
      <w:pPr>
        <w:ind w:left="360" w:hanging="360"/>
      </w:pPr>
      <w:rPr>
        <w:rFonts w:ascii="Wingdings" w:hAnsi="Wingdings" w:hint="default"/>
      </w:rPr>
    </w:lvl>
    <w:lvl w:ilvl="1" w:tplc="04020003" w:tentative="1">
      <w:start w:val="1"/>
      <w:numFmt w:val="bullet"/>
      <w:lvlText w:val="o"/>
      <w:lvlJc w:val="left"/>
      <w:pPr>
        <w:ind w:left="1080" w:hanging="360"/>
      </w:pPr>
      <w:rPr>
        <w:rFonts w:ascii="Courier New" w:hAnsi="Courier New" w:cs="Courier New" w:hint="default"/>
      </w:rPr>
    </w:lvl>
    <w:lvl w:ilvl="2" w:tplc="04020005" w:tentative="1">
      <w:start w:val="1"/>
      <w:numFmt w:val="bullet"/>
      <w:lvlText w:val=""/>
      <w:lvlJc w:val="left"/>
      <w:pPr>
        <w:ind w:left="1800" w:hanging="360"/>
      </w:pPr>
      <w:rPr>
        <w:rFonts w:ascii="Wingdings" w:hAnsi="Wingdings" w:hint="default"/>
      </w:rPr>
    </w:lvl>
    <w:lvl w:ilvl="3" w:tplc="04020001" w:tentative="1">
      <w:start w:val="1"/>
      <w:numFmt w:val="bullet"/>
      <w:lvlText w:val=""/>
      <w:lvlJc w:val="left"/>
      <w:pPr>
        <w:ind w:left="2520" w:hanging="360"/>
      </w:pPr>
      <w:rPr>
        <w:rFonts w:ascii="Symbol" w:hAnsi="Symbol" w:hint="default"/>
      </w:rPr>
    </w:lvl>
    <w:lvl w:ilvl="4" w:tplc="04020003" w:tentative="1">
      <w:start w:val="1"/>
      <w:numFmt w:val="bullet"/>
      <w:lvlText w:val="o"/>
      <w:lvlJc w:val="left"/>
      <w:pPr>
        <w:ind w:left="3240" w:hanging="360"/>
      </w:pPr>
      <w:rPr>
        <w:rFonts w:ascii="Courier New" w:hAnsi="Courier New" w:cs="Courier New" w:hint="default"/>
      </w:rPr>
    </w:lvl>
    <w:lvl w:ilvl="5" w:tplc="04020005" w:tentative="1">
      <w:start w:val="1"/>
      <w:numFmt w:val="bullet"/>
      <w:lvlText w:val=""/>
      <w:lvlJc w:val="left"/>
      <w:pPr>
        <w:ind w:left="3960" w:hanging="360"/>
      </w:pPr>
      <w:rPr>
        <w:rFonts w:ascii="Wingdings" w:hAnsi="Wingdings" w:hint="default"/>
      </w:rPr>
    </w:lvl>
    <w:lvl w:ilvl="6" w:tplc="04020001" w:tentative="1">
      <w:start w:val="1"/>
      <w:numFmt w:val="bullet"/>
      <w:lvlText w:val=""/>
      <w:lvlJc w:val="left"/>
      <w:pPr>
        <w:ind w:left="4680" w:hanging="360"/>
      </w:pPr>
      <w:rPr>
        <w:rFonts w:ascii="Symbol" w:hAnsi="Symbol" w:hint="default"/>
      </w:rPr>
    </w:lvl>
    <w:lvl w:ilvl="7" w:tplc="04020003" w:tentative="1">
      <w:start w:val="1"/>
      <w:numFmt w:val="bullet"/>
      <w:lvlText w:val="o"/>
      <w:lvlJc w:val="left"/>
      <w:pPr>
        <w:ind w:left="5400" w:hanging="360"/>
      </w:pPr>
      <w:rPr>
        <w:rFonts w:ascii="Courier New" w:hAnsi="Courier New" w:cs="Courier New" w:hint="default"/>
      </w:rPr>
    </w:lvl>
    <w:lvl w:ilvl="8" w:tplc="04020005" w:tentative="1">
      <w:start w:val="1"/>
      <w:numFmt w:val="bullet"/>
      <w:lvlText w:val=""/>
      <w:lvlJc w:val="left"/>
      <w:pPr>
        <w:ind w:left="6120" w:hanging="360"/>
      </w:pPr>
      <w:rPr>
        <w:rFonts w:ascii="Wingdings" w:hAnsi="Wingdings" w:hint="default"/>
      </w:rPr>
    </w:lvl>
  </w:abstractNum>
  <w:abstractNum w:abstractNumId="37">
    <w:nsid w:val="32826E1B"/>
    <w:multiLevelType w:val="hybridMultilevel"/>
    <w:tmpl w:val="DF241A48"/>
    <w:lvl w:ilvl="0" w:tplc="B13E37F2">
      <w:start w:val="1"/>
      <w:numFmt w:val="bullet"/>
      <w:lvlText w:val=""/>
      <w:lvlJc w:val="left"/>
      <w:pPr>
        <w:ind w:left="720" w:hanging="360"/>
      </w:pPr>
      <w:rPr>
        <w:rFonts w:ascii="Symbol" w:hAnsi="Symbol" w:hint="default"/>
        <w:sz w:val="20"/>
        <w:szCs w:val="20"/>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8">
    <w:nsid w:val="33CC4C10"/>
    <w:multiLevelType w:val="multilevel"/>
    <w:tmpl w:val="C23E65A0"/>
    <w:lvl w:ilvl="0">
      <w:start w:val="1"/>
      <w:numFmt w:val="decimal"/>
      <w:lvlText w:val="%1."/>
      <w:lvlJc w:val="left"/>
      <w:pPr>
        <w:ind w:left="502" w:hanging="360"/>
      </w:pPr>
      <w:rPr>
        <w:rFonts w:hint="default"/>
      </w:rPr>
    </w:lvl>
    <w:lvl w:ilvl="1">
      <w:start w:val="3"/>
      <w:numFmt w:val="decimal"/>
      <w:isLgl/>
      <w:lvlText w:val="%1.%2."/>
      <w:lvlJc w:val="left"/>
      <w:pPr>
        <w:ind w:left="862" w:hanging="720"/>
      </w:pPr>
      <w:rPr>
        <w:rFonts w:hint="default"/>
      </w:rPr>
    </w:lvl>
    <w:lvl w:ilvl="2">
      <w:start w:val="2"/>
      <w:numFmt w:val="decimal"/>
      <w:isLgl/>
      <w:lvlText w:val="%1.%2.%3."/>
      <w:lvlJc w:val="left"/>
      <w:pPr>
        <w:ind w:left="862" w:hanging="720"/>
      </w:pPr>
      <w:rPr>
        <w:rFonts w:hint="default"/>
      </w:rPr>
    </w:lvl>
    <w:lvl w:ilvl="3">
      <w:start w:val="1"/>
      <w:numFmt w:val="decimal"/>
      <w:isLgl/>
      <w:lvlText w:val="%1.%2.%3.%4."/>
      <w:lvlJc w:val="left"/>
      <w:pPr>
        <w:ind w:left="1222" w:hanging="1080"/>
      </w:pPr>
      <w:rPr>
        <w:rFonts w:hint="default"/>
      </w:rPr>
    </w:lvl>
    <w:lvl w:ilvl="4">
      <w:start w:val="1"/>
      <w:numFmt w:val="decimal"/>
      <w:isLgl/>
      <w:lvlText w:val="%1.%2.%3.%4.%5."/>
      <w:lvlJc w:val="left"/>
      <w:pPr>
        <w:ind w:left="1222" w:hanging="1080"/>
      </w:pPr>
      <w:rPr>
        <w:rFonts w:hint="default"/>
      </w:rPr>
    </w:lvl>
    <w:lvl w:ilvl="5">
      <w:start w:val="1"/>
      <w:numFmt w:val="decimal"/>
      <w:isLgl/>
      <w:lvlText w:val="%1.%2.%3.%4.%5.%6."/>
      <w:lvlJc w:val="left"/>
      <w:pPr>
        <w:ind w:left="1582" w:hanging="1440"/>
      </w:pPr>
      <w:rPr>
        <w:rFonts w:hint="default"/>
      </w:rPr>
    </w:lvl>
    <w:lvl w:ilvl="6">
      <w:start w:val="1"/>
      <w:numFmt w:val="decimal"/>
      <w:isLgl/>
      <w:lvlText w:val="%1.%2.%3.%4.%5.%6.%7."/>
      <w:lvlJc w:val="left"/>
      <w:pPr>
        <w:ind w:left="1582" w:hanging="1440"/>
      </w:pPr>
      <w:rPr>
        <w:rFonts w:hint="default"/>
      </w:rPr>
    </w:lvl>
    <w:lvl w:ilvl="7">
      <w:start w:val="1"/>
      <w:numFmt w:val="decimal"/>
      <w:isLgl/>
      <w:lvlText w:val="%1.%2.%3.%4.%5.%6.%7.%8."/>
      <w:lvlJc w:val="left"/>
      <w:pPr>
        <w:ind w:left="1942" w:hanging="1800"/>
      </w:pPr>
      <w:rPr>
        <w:rFonts w:hint="default"/>
      </w:rPr>
    </w:lvl>
    <w:lvl w:ilvl="8">
      <w:start w:val="1"/>
      <w:numFmt w:val="decimal"/>
      <w:isLgl/>
      <w:lvlText w:val="%1.%2.%3.%4.%5.%6.%7.%8.%9."/>
      <w:lvlJc w:val="left"/>
      <w:pPr>
        <w:ind w:left="1942" w:hanging="1800"/>
      </w:pPr>
      <w:rPr>
        <w:rFonts w:hint="default"/>
      </w:rPr>
    </w:lvl>
  </w:abstractNum>
  <w:abstractNum w:abstractNumId="39">
    <w:nsid w:val="34B425CC"/>
    <w:multiLevelType w:val="hybridMultilevel"/>
    <w:tmpl w:val="92EE1738"/>
    <w:lvl w:ilvl="0" w:tplc="1E1C93FE">
      <w:start w:val="1"/>
      <w:numFmt w:val="bullet"/>
      <w:lvlText w:val=""/>
      <w:lvlJc w:val="left"/>
      <w:pPr>
        <w:ind w:left="720" w:hanging="360"/>
      </w:pPr>
      <w:rPr>
        <w:rFonts w:ascii="Symbol" w:hAnsi="Symbol" w:hint="default"/>
        <w:sz w:val="20"/>
        <w:szCs w:val="20"/>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0">
    <w:nsid w:val="3712642F"/>
    <w:multiLevelType w:val="hybridMultilevel"/>
    <w:tmpl w:val="B796A2AA"/>
    <w:lvl w:ilvl="0" w:tplc="04EAE738">
      <w:start w:val="1"/>
      <w:numFmt w:val="bullet"/>
      <w:lvlText w:val=""/>
      <w:lvlJc w:val="left"/>
      <w:pPr>
        <w:ind w:left="720" w:hanging="360"/>
      </w:pPr>
      <w:rPr>
        <w:rFonts w:ascii="Symbol" w:hAnsi="Symbol" w:hint="default"/>
        <w:sz w:val="20"/>
        <w:szCs w:val="20"/>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1">
    <w:nsid w:val="38C80AEE"/>
    <w:multiLevelType w:val="hybridMultilevel"/>
    <w:tmpl w:val="04661424"/>
    <w:lvl w:ilvl="0" w:tplc="3004972C">
      <w:start w:val="1"/>
      <w:numFmt w:val="bullet"/>
      <w:lvlText w:val=""/>
      <w:lvlJc w:val="left"/>
      <w:pPr>
        <w:ind w:left="720" w:hanging="360"/>
      </w:pPr>
      <w:rPr>
        <w:rFonts w:ascii="Symbol" w:hAnsi="Symbol" w:hint="default"/>
        <w:sz w:val="20"/>
        <w:szCs w:val="20"/>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2">
    <w:nsid w:val="38D27D11"/>
    <w:multiLevelType w:val="hybridMultilevel"/>
    <w:tmpl w:val="A29A57B4"/>
    <w:lvl w:ilvl="0" w:tplc="4BA09F1E">
      <w:start w:val="1"/>
      <w:numFmt w:val="bullet"/>
      <w:lvlText w:val=""/>
      <w:lvlJc w:val="left"/>
      <w:pPr>
        <w:ind w:left="720" w:hanging="360"/>
      </w:pPr>
      <w:rPr>
        <w:rFonts w:ascii="Symbol" w:hAnsi="Symbol" w:hint="default"/>
        <w:sz w:val="20"/>
        <w:szCs w:val="20"/>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3">
    <w:nsid w:val="3A26749E"/>
    <w:multiLevelType w:val="hybridMultilevel"/>
    <w:tmpl w:val="EF7AC518"/>
    <w:lvl w:ilvl="0" w:tplc="B9987F90">
      <w:start w:val="1"/>
      <w:numFmt w:val="bullet"/>
      <w:lvlText w:val=""/>
      <w:lvlJc w:val="left"/>
      <w:pPr>
        <w:ind w:left="720" w:hanging="360"/>
      </w:pPr>
      <w:rPr>
        <w:rFonts w:ascii="Symbol" w:hAnsi="Symbol" w:hint="default"/>
        <w:sz w:val="20"/>
        <w:szCs w:val="20"/>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4">
    <w:nsid w:val="3AD379CB"/>
    <w:multiLevelType w:val="hybridMultilevel"/>
    <w:tmpl w:val="57EC6C28"/>
    <w:lvl w:ilvl="0" w:tplc="A2A06286">
      <w:start w:val="1"/>
      <w:numFmt w:val="bullet"/>
      <w:lvlText w:val=""/>
      <w:lvlJc w:val="left"/>
      <w:pPr>
        <w:ind w:left="720" w:hanging="360"/>
      </w:pPr>
      <w:rPr>
        <w:rFonts w:ascii="Symbol" w:hAnsi="Symbol" w:hint="default"/>
        <w:sz w:val="20"/>
        <w:szCs w:val="20"/>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5">
    <w:nsid w:val="3ADD5EE0"/>
    <w:multiLevelType w:val="hybridMultilevel"/>
    <w:tmpl w:val="D02E1E20"/>
    <w:lvl w:ilvl="0" w:tplc="2144B0B6">
      <w:start w:val="1"/>
      <w:numFmt w:val="bullet"/>
      <w:lvlText w:val=""/>
      <w:lvlJc w:val="left"/>
      <w:pPr>
        <w:ind w:left="720" w:hanging="360"/>
      </w:pPr>
      <w:rPr>
        <w:rFonts w:ascii="Symbol" w:hAnsi="Symbol" w:hint="default"/>
        <w:sz w:val="20"/>
        <w:szCs w:val="20"/>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6">
    <w:nsid w:val="3B5E55E2"/>
    <w:multiLevelType w:val="hybridMultilevel"/>
    <w:tmpl w:val="03EE35A6"/>
    <w:lvl w:ilvl="0" w:tplc="3ECA534A">
      <w:start w:val="1"/>
      <w:numFmt w:val="bullet"/>
      <w:lvlText w:val=""/>
      <w:lvlJc w:val="left"/>
      <w:pPr>
        <w:ind w:left="720" w:hanging="360"/>
      </w:pPr>
      <w:rPr>
        <w:rFonts w:ascii="Symbol" w:hAnsi="Symbol" w:hint="default"/>
        <w:sz w:val="20"/>
        <w:szCs w:val="20"/>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7">
    <w:nsid w:val="3BB24A95"/>
    <w:multiLevelType w:val="multilevel"/>
    <w:tmpl w:val="EB62C5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nsid w:val="3C3F6B86"/>
    <w:multiLevelType w:val="hybridMultilevel"/>
    <w:tmpl w:val="ECEEF1AA"/>
    <w:lvl w:ilvl="0" w:tplc="B338229A">
      <w:start w:val="1"/>
      <w:numFmt w:val="bullet"/>
      <w:lvlText w:val=""/>
      <w:lvlJc w:val="left"/>
      <w:pPr>
        <w:ind w:left="720" w:hanging="360"/>
      </w:pPr>
      <w:rPr>
        <w:rFonts w:ascii="Symbol" w:hAnsi="Symbol" w:hint="default"/>
        <w:sz w:val="20"/>
        <w:szCs w:val="20"/>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9">
    <w:nsid w:val="3C926CDD"/>
    <w:multiLevelType w:val="hybridMultilevel"/>
    <w:tmpl w:val="74508E5E"/>
    <w:lvl w:ilvl="0" w:tplc="04020001">
      <w:start w:val="1"/>
      <w:numFmt w:val="bullet"/>
      <w:lvlText w:val=""/>
      <w:lvlJc w:val="left"/>
      <w:pPr>
        <w:ind w:left="360" w:hanging="360"/>
      </w:pPr>
      <w:rPr>
        <w:rFonts w:ascii="Symbol" w:hAnsi="Symbol" w:hint="default"/>
      </w:rPr>
    </w:lvl>
    <w:lvl w:ilvl="1" w:tplc="04020003" w:tentative="1">
      <w:start w:val="1"/>
      <w:numFmt w:val="bullet"/>
      <w:lvlText w:val="o"/>
      <w:lvlJc w:val="left"/>
      <w:pPr>
        <w:ind w:left="1080" w:hanging="360"/>
      </w:pPr>
      <w:rPr>
        <w:rFonts w:ascii="Courier New" w:hAnsi="Courier New" w:cs="Courier New" w:hint="default"/>
      </w:rPr>
    </w:lvl>
    <w:lvl w:ilvl="2" w:tplc="04020005" w:tentative="1">
      <w:start w:val="1"/>
      <w:numFmt w:val="bullet"/>
      <w:lvlText w:val=""/>
      <w:lvlJc w:val="left"/>
      <w:pPr>
        <w:ind w:left="1800" w:hanging="360"/>
      </w:pPr>
      <w:rPr>
        <w:rFonts w:ascii="Wingdings" w:hAnsi="Wingdings" w:hint="default"/>
      </w:rPr>
    </w:lvl>
    <w:lvl w:ilvl="3" w:tplc="04020001" w:tentative="1">
      <w:start w:val="1"/>
      <w:numFmt w:val="bullet"/>
      <w:lvlText w:val=""/>
      <w:lvlJc w:val="left"/>
      <w:pPr>
        <w:ind w:left="2520" w:hanging="360"/>
      </w:pPr>
      <w:rPr>
        <w:rFonts w:ascii="Symbol" w:hAnsi="Symbol" w:hint="default"/>
      </w:rPr>
    </w:lvl>
    <w:lvl w:ilvl="4" w:tplc="04020003" w:tentative="1">
      <w:start w:val="1"/>
      <w:numFmt w:val="bullet"/>
      <w:lvlText w:val="o"/>
      <w:lvlJc w:val="left"/>
      <w:pPr>
        <w:ind w:left="3240" w:hanging="360"/>
      </w:pPr>
      <w:rPr>
        <w:rFonts w:ascii="Courier New" w:hAnsi="Courier New" w:cs="Courier New" w:hint="default"/>
      </w:rPr>
    </w:lvl>
    <w:lvl w:ilvl="5" w:tplc="04020005" w:tentative="1">
      <w:start w:val="1"/>
      <w:numFmt w:val="bullet"/>
      <w:lvlText w:val=""/>
      <w:lvlJc w:val="left"/>
      <w:pPr>
        <w:ind w:left="3960" w:hanging="360"/>
      </w:pPr>
      <w:rPr>
        <w:rFonts w:ascii="Wingdings" w:hAnsi="Wingdings" w:hint="default"/>
      </w:rPr>
    </w:lvl>
    <w:lvl w:ilvl="6" w:tplc="04020001" w:tentative="1">
      <w:start w:val="1"/>
      <w:numFmt w:val="bullet"/>
      <w:lvlText w:val=""/>
      <w:lvlJc w:val="left"/>
      <w:pPr>
        <w:ind w:left="4680" w:hanging="360"/>
      </w:pPr>
      <w:rPr>
        <w:rFonts w:ascii="Symbol" w:hAnsi="Symbol" w:hint="default"/>
      </w:rPr>
    </w:lvl>
    <w:lvl w:ilvl="7" w:tplc="04020003" w:tentative="1">
      <w:start w:val="1"/>
      <w:numFmt w:val="bullet"/>
      <w:lvlText w:val="o"/>
      <w:lvlJc w:val="left"/>
      <w:pPr>
        <w:ind w:left="5400" w:hanging="360"/>
      </w:pPr>
      <w:rPr>
        <w:rFonts w:ascii="Courier New" w:hAnsi="Courier New" w:cs="Courier New" w:hint="default"/>
      </w:rPr>
    </w:lvl>
    <w:lvl w:ilvl="8" w:tplc="04020005" w:tentative="1">
      <w:start w:val="1"/>
      <w:numFmt w:val="bullet"/>
      <w:lvlText w:val=""/>
      <w:lvlJc w:val="left"/>
      <w:pPr>
        <w:ind w:left="6120" w:hanging="360"/>
      </w:pPr>
      <w:rPr>
        <w:rFonts w:ascii="Wingdings" w:hAnsi="Wingdings" w:hint="default"/>
      </w:rPr>
    </w:lvl>
  </w:abstractNum>
  <w:abstractNum w:abstractNumId="50">
    <w:nsid w:val="3D245C3B"/>
    <w:multiLevelType w:val="hybridMultilevel"/>
    <w:tmpl w:val="BC640364"/>
    <w:lvl w:ilvl="0" w:tplc="8CAAEC98">
      <w:start w:val="1"/>
      <w:numFmt w:val="bullet"/>
      <w:lvlText w:val=""/>
      <w:lvlJc w:val="left"/>
      <w:pPr>
        <w:ind w:left="660" w:hanging="360"/>
      </w:pPr>
      <w:rPr>
        <w:rFonts w:ascii="Symbol" w:hAnsi="Symbol" w:hint="default"/>
        <w:sz w:val="20"/>
        <w:szCs w:val="20"/>
      </w:rPr>
    </w:lvl>
    <w:lvl w:ilvl="1" w:tplc="04020003" w:tentative="1">
      <w:start w:val="1"/>
      <w:numFmt w:val="bullet"/>
      <w:lvlText w:val="o"/>
      <w:lvlJc w:val="left"/>
      <w:pPr>
        <w:ind w:left="1380" w:hanging="360"/>
      </w:pPr>
      <w:rPr>
        <w:rFonts w:ascii="Courier New" w:hAnsi="Courier New" w:cs="Courier New" w:hint="default"/>
      </w:rPr>
    </w:lvl>
    <w:lvl w:ilvl="2" w:tplc="04020005" w:tentative="1">
      <w:start w:val="1"/>
      <w:numFmt w:val="bullet"/>
      <w:lvlText w:val=""/>
      <w:lvlJc w:val="left"/>
      <w:pPr>
        <w:ind w:left="2100" w:hanging="360"/>
      </w:pPr>
      <w:rPr>
        <w:rFonts w:ascii="Wingdings" w:hAnsi="Wingdings" w:hint="default"/>
      </w:rPr>
    </w:lvl>
    <w:lvl w:ilvl="3" w:tplc="04020001" w:tentative="1">
      <w:start w:val="1"/>
      <w:numFmt w:val="bullet"/>
      <w:lvlText w:val=""/>
      <w:lvlJc w:val="left"/>
      <w:pPr>
        <w:ind w:left="2820" w:hanging="360"/>
      </w:pPr>
      <w:rPr>
        <w:rFonts w:ascii="Symbol" w:hAnsi="Symbol" w:hint="default"/>
      </w:rPr>
    </w:lvl>
    <w:lvl w:ilvl="4" w:tplc="04020003" w:tentative="1">
      <w:start w:val="1"/>
      <w:numFmt w:val="bullet"/>
      <w:lvlText w:val="o"/>
      <w:lvlJc w:val="left"/>
      <w:pPr>
        <w:ind w:left="3540" w:hanging="360"/>
      </w:pPr>
      <w:rPr>
        <w:rFonts w:ascii="Courier New" w:hAnsi="Courier New" w:cs="Courier New" w:hint="default"/>
      </w:rPr>
    </w:lvl>
    <w:lvl w:ilvl="5" w:tplc="04020005" w:tentative="1">
      <w:start w:val="1"/>
      <w:numFmt w:val="bullet"/>
      <w:lvlText w:val=""/>
      <w:lvlJc w:val="left"/>
      <w:pPr>
        <w:ind w:left="4260" w:hanging="360"/>
      </w:pPr>
      <w:rPr>
        <w:rFonts w:ascii="Wingdings" w:hAnsi="Wingdings" w:hint="default"/>
      </w:rPr>
    </w:lvl>
    <w:lvl w:ilvl="6" w:tplc="04020001" w:tentative="1">
      <w:start w:val="1"/>
      <w:numFmt w:val="bullet"/>
      <w:lvlText w:val=""/>
      <w:lvlJc w:val="left"/>
      <w:pPr>
        <w:ind w:left="4980" w:hanging="360"/>
      </w:pPr>
      <w:rPr>
        <w:rFonts w:ascii="Symbol" w:hAnsi="Symbol" w:hint="default"/>
      </w:rPr>
    </w:lvl>
    <w:lvl w:ilvl="7" w:tplc="04020003" w:tentative="1">
      <w:start w:val="1"/>
      <w:numFmt w:val="bullet"/>
      <w:lvlText w:val="o"/>
      <w:lvlJc w:val="left"/>
      <w:pPr>
        <w:ind w:left="5700" w:hanging="360"/>
      </w:pPr>
      <w:rPr>
        <w:rFonts w:ascii="Courier New" w:hAnsi="Courier New" w:cs="Courier New" w:hint="default"/>
      </w:rPr>
    </w:lvl>
    <w:lvl w:ilvl="8" w:tplc="04020005" w:tentative="1">
      <w:start w:val="1"/>
      <w:numFmt w:val="bullet"/>
      <w:lvlText w:val=""/>
      <w:lvlJc w:val="left"/>
      <w:pPr>
        <w:ind w:left="6420" w:hanging="360"/>
      </w:pPr>
      <w:rPr>
        <w:rFonts w:ascii="Wingdings" w:hAnsi="Wingdings" w:hint="default"/>
      </w:rPr>
    </w:lvl>
  </w:abstractNum>
  <w:abstractNum w:abstractNumId="51">
    <w:nsid w:val="3D8607A2"/>
    <w:multiLevelType w:val="hybridMultilevel"/>
    <w:tmpl w:val="74A2D6A0"/>
    <w:lvl w:ilvl="0" w:tplc="04020005">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2">
    <w:nsid w:val="3E99288D"/>
    <w:multiLevelType w:val="multilevel"/>
    <w:tmpl w:val="E312B3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nsid w:val="3FDC19DD"/>
    <w:multiLevelType w:val="hybridMultilevel"/>
    <w:tmpl w:val="F30CA76A"/>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4">
    <w:nsid w:val="41F63875"/>
    <w:multiLevelType w:val="hybridMultilevel"/>
    <w:tmpl w:val="50762AA6"/>
    <w:lvl w:ilvl="0" w:tplc="04020001">
      <w:start w:val="1"/>
      <w:numFmt w:val="bullet"/>
      <w:lvlText w:val=""/>
      <w:lvlJc w:val="left"/>
      <w:pPr>
        <w:ind w:left="360" w:hanging="360"/>
      </w:pPr>
      <w:rPr>
        <w:rFonts w:ascii="Symbol" w:hAnsi="Symbol" w:hint="default"/>
      </w:rPr>
    </w:lvl>
    <w:lvl w:ilvl="1" w:tplc="04020003" w:tentative="1">
      <w:start w:val="1"/>
      <w:numFmt w:val="bullet"/>
      <w:lvlText w:val="o"/>
      <w:lvlJc w:val="left"/>
      <w:pPr>
        <w:ind w:left="1080" w:hanging="360"/>
      </w:pPr>
      <w:rPr>
        <w:rFonts w:ascii="Courier New" w:hAnsi="Courier New" w:cs="Courier New" w:hint="default"/>
      </w:rPr>
    </w:lvl>
    <w:lvl w:ilvl="2" w:tplc="04020005" w:tentative="1">
      <w:start w:val="1"/>
      <w:numFmt w:val="bullet"/>
      <w:lvlText w:val=""/>
      <w:lvlJc w:val="left"/>
      <w:pPr>
        <w:ind w:left="1800" w:hanging="360"/>
      </w:pPr>
      <w:rPr>
        <w:rFonts w:ascii="Wingdings" w:hAnsi="Wingdings" w:hint="default"/>
      </w:rPr>
    </w:lvl>
    <w:lvl w:ilvl="3" w:tplc="04020001" w:tentative="1">
      <w:start w:val="1"/>
      <w:numFmt w:val="bullet"/>
      <w:lvlText w:val=""/>
      <w:lvlJc w:val="left"/>
      <w:pPr>
        <w:ind w:left="2520" w:hanging="360"/>
      </w:pPr>
      <w:rPr>
        <w:rFonts w:ascii="Symbol" w:hAnsi="Symbol" w:hint="default"/>
      </w:rPr>
    </w:lvl>
    <w:lvl w:ilvl="4" w:tplc="04020003" w:tentative="1">
      <w:start w:val="1"/>
      <w:numFmt w:val="bullet"/>
      <w:lvlText w:val="o"/>
      <w:lvlJc w:val="left"/>
      <w:pPr>
        <w:ind w:left="3240" w:hanging="360"/>
      </w:pPr>
      <w:rPr>
        <w:rFonts w:ascii="Courier New" w:hAnsi="Courier New" w:cs="Courier New" w:hint="default"/>
      </w:rPr>
    </w:lvl>
    <w:lvl w:ilvl="5" w:tplc="04020005" w:tentative="1">
      <w:start w:val="1"/>
      <w:numFmt w:val="bullet"/>
      <w:lvlText w:val=""/>
      <w:lvlJc w:val="left"/>
      <w:pPr>
        <w:ind w:left="3960" w:hanging="360"/>
      </w:pPr>
      <w:rPr>
        <w:rFonts w:ascii="Wingdings" w:hAnsi="Wingdings" w:hint="default"/>
      </w:rPr>
    </w:lvl>
    <w:lvl w:ilvl="6" w:tplc="04020001" w:tentative="1">
      <w:start w:val="1"/>
      <w:numFmt w:val="bullet"/>
      <w:lvlText w:val=""/>
      <w:lvlJc w:val="left"/>
      <w:pPr>
        <w:ind w:left="4680" w:hanging="360"/>
      </w:pPr>
      <w:rPr>
        <w:rFonts w:ascii="Symbol" w:hAnsi="Symbol" w:hint="default"/>
      </w:rPr>
    </w:lvl>
    <w:lvl w:ilvl="7" w:tplc="04020003" w:tentative="1">
      <w:start w:val="1"/>
      <w:numFmt w:val="bullet"/>
      <w:lvlText w:val="o"/>
      <w:lvlJc w:val="left"/>
      <w:pPr>
        <w:ind w:left="5400" w:hanging="360"/>
      </w:pPr>
      <w:rPr>
        <w:rFonts w:ascii="Courier New" w:hAnsi="Courier New" w:cs="Courier New" w:hint="default"/>
      </w:rPr>
    </w:lvl>
    <w:lvl w:ilvl="8" w:tplc="04020005" w:tentative="1">
      <w:start w:val="1"/>
      <w:numFmt w:val="bullet"/>
      <w:lvlText w:val=""/>
      <w:lvlJc w:val="left"/>
      <w:pPr>
        <w:ind w:left="6120" w:hanging="360"/>
      </w:pPr>
      <w:rPr>
        <w:rFonts w:ascii="Wingdings" w:hAnsi="Wingdings" w:hint="default"/>
      </w:rPr>
    </w:lvl>
  </w:abstractNum>
  <w:abstractNum w:abstractNumId="55">
    <w:nsid w:val="443E335D"/>
    <w:multiLevelType w:val="hybridMultilevel"/>
    <w:tmpl w:val="6D6898BA"/>
    <w:lvl w:ilvl="0" w:tplc="8C3AFA10">
      <w:start w:val="1"/>
      <w:numFmt w:val="bullet"/>
      <w:lvlText w:val=""/>
      <w:lvlJc w:val="left"/>
      <w:pPr>
        <w:ind w:left="720" w:hanging="360"/>
      </w:pPr>
      <w:rPr>
        <w:rFonts w:ascii="Symbol" w:hAnsi="Symbol" w:hint="default"/>
        <w:sz w:val="20"/>
        <w:szCs w:val="20"/>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6">
    <w:nsid w:val="445E1CFB"/>
    <w:multiLevelType w:val="hybridMultilevel"/>
    <w:tmpl w:val="21063516"/>
    <w:lvl w:ilvl="0" w:tplc="FB5CA3E0">
      <w:start w:val="1"/>
      <w:numFmt w:val="bullet"/>
      <w:lvlText w:val=""/>
      <w:lvlJc w:val="left"/>
      <w:pPr>
        <w:ind w:left="720" w:hanging="360"/>
      </w:pPr>
      <w:rPr>
        <w:rFonts w:ascii="Symbol" w:hAnsi="Symbol" w:hint="default"/>
        <w:sz w:val="20"/>
        <w:szCs w:val="20"/>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7">
    <w:nsid w:val="46491E4C"/>
    <w:multiLevelType w:val="hybridMultilevel"/>
    <w:tmpl w:val="FE5CB3F0"/>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8">
    <w:nsid w:val="46FE4EF7"/>
    <w:multiLevelType w:val="hybridMultilevel"/>
    <w:tmpl w:val="36D858AA"/>
    <w:lvl w:ilvl="0" w:tplc="30EC200E">
      <w:start w:val="1"/>
      <w:numFmt w:val="bullet"/>
      <w:lvlText w:val=""/>
      <w:lvlJc w:val="left"/>
      <w:pPr>
        <w:ind w:left="720" w:hanging="360"/>
      </w:pPr>
      <w:rPr>
        <w:rFonts w:ascii="Symbol" w:hAnsi="Symbol" w:hint="default"/>
        <w:sz w:val="20"/>
        <w:szCs w:val="20"/>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9">
    <w:nsid w:val="47665599"/>
    <w:multiLevelType w:val="hybridMultilevel"/>
    <w:tmpl w:val="6D32B5EA"/>
    <w:lvl w:ilvl="0" w:tplc="84C2A442">
      <w:start w:val="1"/>
      <w:numFmt w:val="bullet"/>
      <w:lvlText w:val=""/>
      <w:lvlJc w:val="left"/>
      <w:pPr>
        <w:ind w:left="720" w:hanging="360"/>
      </w:pPr>
      <w:rPr>
        <w:rFonts w:ascii="Symbol" w:hAnsi="Symbol" w:hint="default"/>
        <w:sz w:val="20"/>
        <w:szCs w:val="20"/>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0">
    <w:nsid w:val="48716491"/>
    <w:multiLevelType w:val="hybridMultilevel"/>
    <w:tmpl w:val="F6EEA288"/>
    <w:lvl w:ilvl="0" w:tplc="C2946088">
      <w:start w:val="1"/>
      <w:numFmt w:val="bullet"/>
      <w:lvlText w:val=""/>
      <w:lvlJc w:val="left"/>
      <w:pPr>
        <w:ind w:left="720" w:hanging="360"/>
      </w:pPr>
      <w:rPr>
        <w:rFonts w:ascii="Symbol" w:hAnsi="Symbol" w:hint="default"/>
        <w:sz w:val="20"/>
        <w:szCs w:val="20"/>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1">
    <w:nsid w:val="4AF00E00"/>
    <w:multiLevelType w:val="hybridMultilevel"/>
    <w:tmpl w:val="BE7899C6"/>
    <w:lvl w:ilvl="0" w:tplc="E782EDD2">
      <w:start w:val="1"/>
      <w:numFmt w:val="bullet"/>
      <w:lvlText w:val=""/>
      <w:lvlJc w:val="left"/>
      <w:pPr>
        <w:ind w:left="720" w:hanging="360"/>
      </w:pPr>
      <w:rPr>
        <w:rFonts w:ascii="Symbol" w:hAnsi="Symbol" w:hint="default"/>
        <w:sz w:val="20"/>
        <w:szCs w:val="20"/>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2">
    <w:nsid w:val="4B413BD1"/>
    <w:multiLevelType w:val="hybridMultilevel"/>
    <w:tmpl w:val="039A9B8E"/>
    <w:lvl w:ilvl="0" w:tplc="278EFC48">
      <w:start w:val="1"/>
      <w:numFmt w:val="bullet"/>
      <w:lvlText w:val=""/>
      <w:lvlJc w:val="left"/>
      <w:pPr>
        <w:ind w:left="720" w:hanging="360"/>
      </w:pPr>
      <w:rPr>
        <w:rFonts w:ascii="Symbol" w:hAnsi="Symbol" w:hint="default"/>
        <w:sz w:val="20"/>
        <w:szCs w:val="20"/>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3">
    <w:nsid w:val="4CE24C8C"/>
    <w:multiLevelType w:val="hybridMultilevel"/>
    <w:tmpl w:val="305479E2"/>
    <w:lvl w:ilvl="0" w:tplc="575248F0">
      <w:start w:val="1"/>
      <w:numFmt w:val="bullet"/>
      <w:lvlText w:val=""/>
      <w:lvlJc w:val="left"/>
      <w:pPr>
        <w:ind w:left="720" w:hanging="360"/>
      </w:pPr>
      <w:rPr>
        <w:rFonts w:ascii="Symbol" w:hAnsi="Symbol" w:hint="default"/>
        <w:b/>
        <w:sz w:val="20"/>
        <w:szCs w:val="20"/>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4">
    <w:nsid w:val="4E567741"/>
    <w:multiLevelType w:val="hybridMultilevel"/>
    <w:tmpl w:val="B534219E"/>
    <w:lvl w:ilvl="0" w:tplc="ECB2EDD6">
      <w:start w:val="1"/>
      <w:numFmt w:val="bullet"/>
      <w:lvlText w:val=""/>
      <w:lvlJc w:val="left"/>
      <w:pPr>
        <w:ind w:left="720" w:hanging="360"/>
      </w:pPr>
      <w:rPr>
        <w:rFonts w:ascii="Symbol" w:hAnsi="Symbol" w:hint="default"/>
        <w:sz w:val="20"/>
        <w:szCs w:val="20"/>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5">
    <w:nsid w:val="5013379C"/>
    <w:multiLevelType w:val="hybridMultilevel"/>
    <w:tmpl w:val="27F0750A"/>
    <w:lvl w:ilvl="0" w:tplc="A35C83BC">
      <w:start w:val="1"/>
      <w:numFmt w:val="bullet"/>
      <w:lvlText w:val=""/>
      <w:lvlJc w:val="left"/>
      <w:pPr>
        <w:ind w:left="720" w:hanging="360"/>
      </w:pPr>
      <w:rPr>
        <w:rFonts w:ascii="Symbol" w:hAnsi="Symbol" w:hint="default"/>
        <w:sz w:val="20"/>
        <w:szCs w:val="20"/>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6">
    <w:nsid w:val="51684483"/>
    <w:multiLevelType w:val="hybridMultilevel"/>
    <w:tmpl w:val="00981E80"/>
    <w:lvl w:ilvl="0" w:tplc="7B9222E6">
      <w:start w:val="1"/>
      <w:numFmt w:val="bullet"/>
      <w:lvlText w:val=""/>
      <w:lvlJc w:val="left"/>
      <w:pPr>
        <w:ind w:left="720" w:hanging="360"/>
      </w:pPr>
      <w:rPr>
        <w:rFonts w:ascii="Symbol" w:hAnsi="Symbol" w:hint="default"/>
        <w:sz w:val="20"/>
        <w:szCs w:val="20"/>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7">
    <w:nsid w:val="51AB4C82"/>
    <w:multiLevelType w:val="hybridMultilevel"/>
    <w:tmpl w:val="DC22A134"/>
    <w:lvl w:ilvl="0" w:tplc="DBB8AE5A">
      <w:start w:val="6"/>
      <w:numFmt w:val="bullet"/>
      <w:lvlText w:val="-"/>
      <w:lvlJc w:val="left"/>
      <w:pPr>
        <w:tabs>
          <w:tab w:val="num" w:pos="720"/>
        </w:tabs>
        <w:ind w:left="720" w:hanging="360"/>
      </w:pPr>
      <w:rPr>
        <w:rFonts w:ascii="Times New Roman" w:eastAsia="Times New Roman" w:hAnsi="Times New Roman" w:cs="Times New Roman" w:hint="default"/>
      </w:rPr>
    </w:lvl>
    <w:lvl w:ilvl="1" w:tplc="04020003" w:tentative="1">
      <w:start w:val="1"/>
      <w:numFmt w:val="bullet"/>
      <w:lvlText w:val="o"/>
      <w:lvlJc w:val="left"/>
      <w:pPr>
        <w:tabs>
          <w:tab w:val="num" w:pos="1092"/>
        </w:tabs>
        <w:ind w:left="1092" w:hanging="360"/>
      </w:pPr>
      <w:rPr>
        <w:rFonts w:ascii="Courier New" w:hAnsi="Courier New" w:cs="Courier New" w:hint="default"/>
      </w:rPr>
    </w:lvl>
    <w:lvl w:ilvl="2" w:tplc="04020005" w:tentative="1">
      <w:start w:val="1"/>
      <w:numFmt w:val="bullet"/>
      <w:lvlText w:val=""/>
      <w:lvlJc w:val="left"/>
      <w:pPr>
        <w:tabs>
          <w:tab w:val="num" w:pos="1812"/>
        </w:tabs>
        <w:ind w:left="1812" w:hanging="360"/>
      </w:pPr>
      <w:rPr>
        <w:rFonts w:ascii="Wingdings" w:hAnsi="Wingdings" w:hint="default"/>
      </w:rPr>
    </w:lvl>
    <w:lvl w:ilvl="3" w:tplc="04020001" w:tentative="1">
      <w:start w:val="1"/>
      <w:numFmt w:val="bullet"/>
      <w:lvlText w:val=""/>
      <w:lvlJc w:val="left"/>
      <w:pPr>
        <w:tabs>
          <w:tab w:val="num" w:pos="2532"/>
        </w:tabs>
        <w:ind w:left="2532" w:hanging="360"/>
      </w:pPr>
      <w:rPr>
        <w:rFonts w:ascii="Symbol" w:hAnsi="Symbol" w:hint="default"/>
      </w:rPr>
    </w:lvl>
    <w:lvl w:ilvl="4" w:tplc="04020003" w:tentative="1">
      <w:start w:val="1"/>
      <w:numFmt w:val="bullet"/>
      <w:lvlText w:val="o"/>
      <w:lvlJc w:val="left"/>
      <w:pPr>
        <w:tabs>
          <w:tab w:val="num" w:pos="3252"/>
        </w:tabs>
        <w:ind w:left="3252" w:hanging="360"/>
      </w:pPr>
      <w:rPr>
        <w:rFonts w:ascii="Courier New" w:hAnsi="Courier New" w:cs="Courier New" w:hint="default"/>
      </w:rPr>
    </w:lvl>
    <w:lvl w:ilvl="5" w:tplc="04020005" w:tentative="1">
      <w:start w:val="1"/>
      <w:numFmt w:val="bullet"/>
      <w:lvlText w:val=""/>
      <w:lvlJc w:val="left"/>
      <w:pPr>
        <w:tabs>
          <w:tab w:val="num" w:pos="3972"/>
        </w:tabs>
        <w:ind w:left="3972" w:hanging="360"/>
      </w:pPr>
      <w:rPr>
        <w:rFonts w:ascii="Wingdings" w:hAnsi="Wingdings" w:hint="default"/>
      </w:rPr>
    </w:lvl>
    <w:lvl w:ilvl="6" w:tplc="04020001" w:tentative="1">
      <w:start w:val="1"/>
      <w:numFmt w:val="bullet"/>
      <w:lvlText w:val=""/>
      <w:lvlJc w:val="left"/>
      <w:pPr>
        <w:tabs>
          <w:tab w:val="num" w:pos="4692"/>
        </w:tabs>
        <w:ind w:left="4692" w:hanging="360"/>
      </w:pPr>
      <w:rPr>
        <w:rFonts w:ascii="Symbol" w:hAnsi="Symbol" w:hint="default"/>
      </w:rPr>
    </w:lvl>
    <w:lvl w:ilvl="7" w:tplc="04020003" w:tentative="1">
      <w:start w:val="1"/>
      <w:numFmt w:val="bullet"/>
      <w:lvlText w:val="o"/>
      <w:lvlJc w:val="left"/>
      <w:pPr>
        <w:tabs>
          <w:tab w:val="num" w:pos="5412"/>
        </w:tabs>
        <w:ind w:left="5412" w:hanging="360"/>
      </w:pPr>
      <w:rPr>
        <w:rFonts w:ascii="Courier New" w:hAnsi="Courier New" w:cs="Courier New" w:hint="default"/>
      </w:rPr>
    </w:lvl>
    <w:lvl w:ilvl="8" w:tplc="04020005" w:tentative="1">
      <w:start w:val="1"/>
      <w:numFmt w:val="bullet"/>
      <w:lvlText w:val=""/>
      <w:lvlJc w:val="left"/>
      <w:pPr>
        <w:tabs>
          <w:tab w:val="num" w:pos="6132"/>
        </w:tabs>
        <w:ind w:left="6132" w:hanging="360"/>
      </w:pPr>
      <w:rPr>
        <w:rFonts w:ascii="Wingdings" w:hAnsi="Wingdings" w:hint="default"/>
      </w:rPr>
    </w:lvl>
  </w:abstractNum>
  <w:abstractNum w:abstractNumId="68">
    <w:nsid w:val="536C0AF7"/>
    <w:multiLevelType w:val="hybridMultilevel"/>
    <w:tmpl w:val="0506FCCA"/>
    <w:lvl w:ilvl="0" w:tplc="8DBE5A94">
      <w:start w:val="1"/>
      <w:numFmt w:val="bullet"/>
      <w:lvlText w:val=""/>
      <w:lvlJc w:val="left"/>
      <w:pPr>
        <w:ind w:left="720" w:hanging="360"/>
      </w:pPr>
      <w:rPr>
        <w:rFonts w:ascii="Symbol" w:hAnsi="Symbol" w:hint="default"/>
        <w:sz w:val="20"/>
        <w:szCs w:val="20"/>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9">
    <w:nsid w:val="539A0605"/>
    <w:multiLevelType w:val="hybridMultilevel"/>
    <w:tmpl w:val="483C78B2"/>
    <w:lvl w:ilvl="0" w:tplc="04020005">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70">
    <w:nsid w:val="54434CD7"/>
    <w:multiLevelType w:val="hybridMultilevel"/>
    <w:tmpl w:val="5FD87F06"/>
    <w:lvl w:ilvl="0" w:tplc="AAA2B73A">
      <w:start w:val="1"/>
      <w:numFmt w:val="bullet"/>
      <w:lvlText w:val=""/>
      <w:lvlJc w:val="left"/>
      <w:pPr>
        <w:ind w:left="720" w:hanging="360"/>
      </w:pPr>
      <w:rPr>
        <w:rFonts w:ascii="Symbol" w:hAnsi="Symbol" w:hint="default"/>
        <w:sz w:val="20"/>
        <w:szCs w:val="20"/>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71">
    <w:nsid w:val="5468520C"/>
    <w:multiLevelType w:val="hybridMultilevel"/>
    <w:tmpl w:val="66D0BBD6"/>
    <w:lvl w:ilvl="0" w:tplc="B9FEBB4A">
      <w:start w:val="1"/>
      <w:numFmt w:val="bullet"/>
      <w:lvlText w:val=""/>
      <w:lvlJc w:val="left"/>
      <w:pPr>
        <w:ind w:left="720" w:hanging="360"/>
      </w:pPr>
      <w:rPr>
        <w:rFonts w:ascii="Symbol" w:hAnsi="Symbol" w:hint="default"/>
        <w:sz w:val="20"/>
        <w:szCs w:val="20"/>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72">
    <w:nsid w:val="55753E5A"/>
    <w:multiLevelType w:val="hybridMultilevel"/>
    <w:tmpl w:val="C4884F2A"/>
    <w:lvl w:ilvl="0" w:tplc="88DE54F4">
      <w:start w:val="1"/>
      <w:numFmt w:val="bullet"/>
      <w:lvlText w:val=""/>
      <w:lvlJc w:val="left"/>
      <w:pPr>
        <w:ind w:left="720" w:hanging="360"/>
      </w:pPr>
      <w:rPr>
        <w:rFonts w:ascii="Symbol" w:hAnsi="Symbol" w:hint="default"/>
        <w:sz w:val="20"/>
        <w:szCs w:val="20"/>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73">
    <w:nsid w:val="55FE458F"/>
    <w:multiLevelType w:val="hybridMultilevel"/>
    <w:tmpl w:val="02721B44"/>
    <w:lvl w:ilvl="0" w:tplc="804C414E">
      <w:start w:val="1"/>
      <w:numFmt w:val="bullet"/>
      <w:lvlText w:val=""/>
      <w:lvlJc w:val="left"/>
      <w:pPr>
        <w:ind w:left="720" w:hanging="360"/>
      </w:pPr>
      <w:rPr>
        <w:rFonts w:ascii="Symbol" w:hAnsi="Symbol" w:hint="default"/>
        <w:sz w:val="20"/>
        <w:szCs w:val="20"/>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74">
    <w:nsid w:val="585634AF"/>
    <w:multiLevelType w:val="hybridMultilevel"/>
    <w:tmpl w:val="D0F6F476"/>
    <w:lvl w:ilvl="0" w:tplc="4BA09F1E">
      <w:start w:val="1"/>
      <w:numFmt w:val="bullet"/>
      <w:lvlText w:val=""/>
      <w:lvlJc w:val="left"/>
      <w:pPr>
        <w:ind w:left="720" w:hanging="360"/>
      </w:pPr>
      <w:rPr>
        <w:rFonts w:ascii="Symbol" w:hAnsi="Symbol" w:hint="default"/>
        <w:sz w:val="20"/>
        <w:szCs w:val="20"/>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75">
    <w:nsid w:val="58D3631F"/>
    <w:multiLevelType w:val="hybridMultilevel"/>
    <w:tmpl w:val="65141884"/>
    <w:lvl w:ilvl="0" w:tplc="04020005">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76">
    <w:nsid w:val="59670A5A"/>
    <w:multiLevelType w:val="hybridMultilevel"/>
    <w:tmpl w:val="23525322"/>
    <w:lvl w:ilvl="0" w:tplc="BC8829C4">
      <w:start w:val="1"/>
      <w:numFmt w:val="bullet"/>
      <w:lvlText w:val=""/>
      <w:lvlJc w:val="left"/>
      <w:pPr>
        <w:ind w:left="720" w:hanging="360"/>
      </w:pPr>
      <w:rPr>
        <w:rFonts w:ascii="Symbol" w:hAnsi="Symbol" w:hint="default"/>
        <w:sz w:val="20"/>
        <w:szCs w:val="20"/>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77">
    <w:nsid w:val="5A4B3A60"/>
    <w:multiLevelType w:val="hybridMultilevel"/>
    <w:tmpl w:val="D4321C82"/>
    <w:lvl w:ilvl="0" w:tplc="04020001">
      <w:start w:val="1"/>
      <w:numFmt w:val="bullet"/>
      <w:lvlText w:val=""/>
      <w:lvlJc w:val="left"/>
      <w:pPr>
        <w:ind w:left="1050" w:hanging="360"/>
      </w:pPr>
      <w:rPr>
        <w:rFonts w:ascii="Symbol" w:hAnsi="Symbol" w:hint="default"/>
      </w:rPr>
    </w:lvl>
    <w:lvl w:ilvl="1" w:tplc="04020003" w:tentative="1">
      <w:start w:val="1"/>
      <w:numFmt w:val="bullet"/>
      <w:lvlText w:val="o"/>
      <w:lvlJc w:val="left"/>
      <w:pPr>
        <w:ind w:left="1770" w:hanging="360"/>
      </w:pPr>
      <w:rPr>
        <w:rFonts w:ascii="Courier New" w:hAnsi="Courier New" w:cs="Courier New" w:hint="default"/>
      </w:rPr>
    </w:lvl>
    <w:lvl w:ilvl="2" w:tplc="04020005" w:tentative="1">
      <w:start w:val="1"/>
      <w:numFmt w:val="bullet"/>
      <w:lvlText w:val=""/>
      <w:lvlJc w:val="left"/>
      <w:pPr>
        <w:ind w:left="2490" w:hanging="360"/>
      </w:pPr>
      <w:rPr>
        <w:rFonts w:ascii="Wingdings" w:hAnsi="Wingdings" w:hint="default"/>
      </w:rPr>
    </w:lvl>
    <w:lvl w:ilvl="3" w:tplc="04020001" w:tentative="1">
      <w:start w:val="1"/>
      <w:numFmt w:val="bullet"/>
      <w:lvlText w:val=""/>
      <w:lvlJc w:val="left"/>
      <w:pPr>
        <w:ind w:left="3210" w:hanging="360"/>
      </w:pPr>
      <w:rPr>
        <w:rFonts w:ascii="Symbol" w:hAnsi="Symbol" w:hint="default"/>
      </w:rPr>
    </w:lvl>
    <w:lvl w:ilvl="4" w:tplc="04020003" w:tentative="1">
      <w:start w:val="1"/>
      <w:numFmt w:val="bullet"/>
      <w:lvlText w:val="o"/>
      <w:lvlJc w:val="left"/>
      <w:pPr>
        <w:ind w:left="3930" w:hanging="360"/>
      </w:pPr>
      <w:rPr>
        <w:rFonts w:ascii="Courier New" w:hAnsi="Courier New" w:cs="Courier New" w:hint="default"/>
      </w:rPr>
    </w:lvl>
    <w:lvl w:ilvl="5" w:tplc="04020005" w:tentative="1">
      <w:start w:val="1"/>
      <w:numFmt w:val="bullet"/>
      <w:lvlText w:val=""/>
      <w:lvlJc w:val="left"/>
      <w:pPr>
        <w:ind w:left="4650" w:hanging="360"/>
      </w:pPr>
      <w:rPr>
        <w:rFonts w:ascii="Wingdings" w:hAnsi="Wingdings" w:hint="default"/>
      </w:rPr>
    </w:lvl>
    <w:lvl w:ilvl="6" w:tplc="04020001" w:tentative="1">
      <w:start w:val="1"/>
      <w:numFmt w:val="bullet"/>
      <w:lvlText w:val=""/>
      <w:lvlJc w:val="left"/>
      <w:pPr>
        <w:ind w:left="5370" w:hanging="360"/>
      </w:pPr>
      <w:rPr>
        <w:rFonts w:ascii="Symbol" w:hAnsi="Symbol" w:hint="default"/>
      </w:rPr>
    </w:lvl>
    <w:lvl w:ilvl="7" w:tplc="04020003" w:tentative="1">
      <w:start w:val="1"/>
      <w:numFmt w:val="bullet"/>
      <w:lvlText w:val="o"/>
      <w:lvlJc w:val="left"/>
      <w:pPr>
        <w:ind w:left="6090" w:hanging="360"/>
      </w:pPr>
      <w:rPr>
        <w:rFonts w:ascii="Courier New" w:hAnsi="Courier New" w:cs="Courier New" w:hint="default"/>
      </w:rPr>
    </w:lvl>
    <w:lvl w:ilvl="8" w:tplc="04020005" w:tentative="1">
      <w:start w:val="1"/>
      <w:numFmt w:val="bullet"/>
      <w:lvlText w:val=""/>
      <w:lvlJc w:val="left"/>
      <w:pPr>
        <w:ind w:left="6810" w:hanging="360"/>
      </w:pPr>
      <w:rPr>
        <w:rFonts w:ascii="Wingdings" w:hAnsi="Wingdings" w:hint="default"/>
      </w:rPr>
    </w:lvl>
  </w:abstractNum>
  <w:abstractNum w:abstractNumId="78">
    <w:nsid w:val="5B5E770E"/>
    <w:multiLevelType w:val="hybridMultilevel"/>
    <w:tmpl w:val="CB2A969C"/>
    <w:lvl w:ilvl="0" w:tplc="86BC3B6E">
      <w:start w:val="1"/>
      <w:numFmt w:val="bullet"/>
      <w:lvlText w:val=""/>
      <w:lvlJc w:val="left"/>
      <w:pPr>
        <w:ind w:left="795" w:hanging="360"/>
      </w:pPr>
      <w:rPr>
        <w:rFonts w:ascii="Symbol" w:hAnsi="Symbol" w:hint="default"/>
        <w:sz w:val="20"/>
        <w:szCs w:val="20"/>
      </w:rPr>
    </w:lvl>
    <w:lvl w:ilvl="1" w:tplc="04020003" w:tentative="1">
      <w:start w:val="1"/>
      <w:numFmt w:val="bullet"/>
      <w:lvlText w:val="o"/>
      <w:lvlJc w:val="left"/>
      <w:pPr>
        <w:ind w:left="1515" w:hanging="360"/>
      </w:pPr>
      <w:rPr>
        <w:rFonts w:ascii="Courier New" w:hAnsi="Courier New" w:cs="Courier New" w:hint="default"/>
      </w:rPr>
    </w:lvl>
    <w:lvl w:ilvl="2" w:tplc="04020005" w:tentative="1">
      <w:start w:val="1"/>
      <w:numFmt w:val="bullet"/>
      <w:lvlText w:val=""/>
      <w:lvlJc w:val="left"/>
      <w:pPr>
        <w:ind w:left="2235" w:hanging="360"/>
      </w:pPr>
      <w:rPr>
        <w:rFonts w:ascii="Wingdings" w:hAnsi="Wingdings" w:hint="default"/>
      </w:rPr>
    </w:lvl>
    <w:lvl w:ilvl="3" w:tplc="04020001" w:tentative="1">
      <w:start w:val="1"/>
      <w:numFmt w:val="bullet"/>
      <w:lvlText w:val=""/>
      <w:lvlJc w:val="left"/>
      <w:pPr>
        <w:ind w:left="2955" w:hanging="360"/>
      </w:pPr>
      <w:rPr>
        <w:rFonts w:ascii="Symbol" w:hAnsi="Symbol" w:hint="default"/>
      </w:rPr>
    </w:lvl>
    <w:lvl w:ilvl="4" w:tplc="04020003" w:tentative="1">
      <w:start w:val="1"/>
      <w:numFmt w:val="bullet"/>
      <w:lvlText w:val="o"/>
      <w:lvlJc w:val="left"/>
      <w:pPr>
        <w:ind w:left="3675" w:hanging="360"/>
      </w:pPr>
      <w:rPr>
        <w:rFonts w:ascii="Courier New" w:hAnsi="Courier New" w:cs="Courier New" w:hint="default"/>
      </w:rPr>
    </w:lvl>
    <w:lvl w:ilvl="5" w:tplc="04020005" w:tentative="1">
      <w:start w:val="1"/>
      <w:numFmt w:val="bullet"/>
      <w:lvlText w:val=""/>
      <w:lvlJc w:val="left"/>
      <w:pPr>
        <w:ind w:left="4395" w:hanging="360"/>
      </w:pPr>
      <w:rPr>
        <w:rFonts w:ascii="Wingdings" w:hAnsi="Wingdings" w:hint="default"/>
      </w:rPr>
    </w:lvl>
    <w:lvl w:ilvl="6" w:tplc="04020001" w:tentative="1">
      <w:start w:val="1"/>
      <w:numFmt w:val="bullet"/>
      <w:lvlText w:val=""/>
      <w:lvlJc w:val="left"/>
      <w:pPr>
        <w:ind w:left="5115" w:hanging="360"/>
      </w:pPr>
      <w:rPr>
        <w:rFonts w:ascii="Symbol" w:hAnsi="Symbol" w:hint="default"/>
      </w:rPr>
    </w:lvl>
    <w:lvl w:ilvl="7" w:tplc="04020003" w:tentative="1">
      <w:start w:val="1"/>
      <w:numFmt w:val="bullet"/>
      <w:lvlText w:val="o"/>
      <w:lvlJc w:val="left"/>
      <w:pPr>
        <w:ind w:left="5835" w:hanging="360"/>
      </w:pPr>
      <w:rPr>
        <w:rFonts w:ascii="Courier New" w:hAnsi="Courier New" w:cs="Courier New" w:hint="default"/>
      </w:rPr>
    </w:lvl>
    <w:lvl w:ilvl="8" w:tplc="04020005" w:tentative="1">
      <w:start w:val="1"/>
      <w:numFmt w:val="bullet"/>
      <w:lvlText w:val=""/>
      <w:lvlJc w:val="left"/>
      <w:pPr>
        <w:ind w:left="6555" w:hanging="360"/>
      </w:pPr>
      <w:rPr>
        <w:rFonts w:ascii="Wingdings" w:hAnsi="Wingdings" w:hint="default"/>
      </w:rPr>
    </w:lvl>
  </w:abstractNum>
  <w:abstractNum w:abstractNumId="79">
    <w:nsid w:val="5C4C0C25"/>
    <w:multiLevelType w:val="hybridMultilevel"/>
    <w:tmpl w:val="19565D22"/>
    <w:lvl w:ilvl="0" w:tplc="7CB0D99E">
      <w:start w:val="1"/>
      <w:numFmt w:val="bullet"/>
      <w:lvlText w:val=""/>
      <w:lvlJc w:val="left"/>
      <w:pPr>
        <w:ind w:left="720" w:hanging="360"/>
      </w:pPr>
      <w:rPr>
        <w:rFonts w:ascii="Symbol" w:hAnsi="Symbol" w:hint="default"/>
        <w:sz w:val="20"/>
        <w:szCs w:val="20"/>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80">
    <w:nsid w:val="5C514FEA"/>
    <w:multiLevelType w:val="hybridMultilevel"/>
    <w:tmpl w:val="D08033F0"/>
    <w:lvl w:ilvl="0" w:tplc="07D24046">
      <w:start w:val="1"/>
      <w:numFmt w:val="bullet"/>
      <w:lvlText w:val=""/>
      <w:lvlJc w:val="left"/>
      <w:pPr>
        <w:ind w:left="720" w:hanging="360"/>
      </w:pPr>
      <w:rPr>
        <w:rFonts w:ascii="Symbol" w:hAnsi="Symbol" w:hint="default"/>
        <w:sz w:val="20"/>
        <w:szCs w:val="20"/>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81">
    <w:nsid w:val="5EBD3F09"/>
    <w:multiLevelType w:val="hybridMultilevel"/>
    <w:tmpl w:val="5F163A3E"/>
    <w:lvl w:ilvl="0" w:tplc="04020005">
      <w:start w:val="1"/>
      <w:numFmt w:val="bullet"/>
      <w:lvlText w:val=""/>
      <w:lvlJc w:val="left"/>
      <w:pPr>
        <w:ind w:left="660" w:hanging="360"/>
      </w:pPr>
      <w:rPr>
        <w:rFonts w:ascii="Wingdings" w:hAnsi="Wingdings" w:hint="default"/>
      </w:rPr>
    </w:lvl>
    <w:lvl w:ilvl="1" w:tplc="04020003" w:tentative="1">
      <w:start w:val="1"/>
      <w:numFmt w:val="bullet"/>
      <w:lvlText w:val="o"/>
      <w:lvlJc w:val="left"/>
      <w:pPr>
        <w:ind w:left="1380" w:hanging="360"/>
      </w:pPr>
      <w:rPr>
        <w:rFonts w:ascii="Courier New" w:hAnsi="Courier New" w:cs="Courier New" w:hint="default"/>
      </w:rPr>
    </w:lvl>
    <w:lvl w:ilvl="2" w:tplc="04020005" w:tentative="1">
      <w:start w:val="1"/>
      <w:numFmt w:val="bullet"/>
      <w:lvlText w:val=""/>
      <w:lvlJc w:val="left"/>
      <w:pPr>
        <w:ind w:left="2100" w:hanging="360"/>
      </w:pPr>
      <w:rPr>
        <w:rFonts w:ascii="Wingdings" w:hAnsi="Wingdings" w:hint="default"/>
      </w:rPr>
    </w:lvl>
    <w:lvl w:ilvl="3" w:tplc="04020001" w:tentative="1">
      <w:start w:val="1"/>
      <w:numFmt w:val="bullet"/>
      <w:lvlText w:val=""/>
      <w:lvlJc w:val="left"/>
      <w:pPr>
        <w:ind w:left="2820" w:hanging="360"/>
      </w:pPr>
      <w:rPr>
        <w:rFonts w:ascii="Symbol" w:hAnsi="Symbol" w:hint="default"/>
      </w:rPr>
    </w:lvl>
    <w:lvl w:ilvl="4" w:tplc="04020003" w:tentative="1">
      <w:start w:val="1"/>
      <w:numFmt w:val="bullet"/>
      <w:lvlText w:val="o"/>
      <w:lvlJc w:val="left"/>
      <w:pPr>
        <w:ind w:left="3540" w:hanging="360"/>
      </w:pPr>
      <w:rPr>
        <w:rFonts w:ascii="Courier New" w:hAnsi="Courier New" w:cs="Courier New" w:hint="default"/>
      </w:rPr>
    </w:lvl>
    <w:lvl w:ilvl="5" w:tplc="04020005" w:tentative="1">
      <w:start w:val="1"/>
      <w:numFmt w:val="bullet"/>
      <w:lvlText w:val=""/>
      <w:lvlJc w:val="left"/>
      <w:pPr>
        <w:ind w:left="4260" w:hanging="360"/>
      </w:pPr>
      <w:rPr>
        <w:rFonts w:ascii="Wingdings" w:hAnsi="Wingdings" w:hint="default"/>
      </w:rPr>
    </w:lvl>
    <w:lvl w:ilvl="6" w:tplc="04020001" w:tentative="1">
      <w:start w:val="1"/>
      <w:numFmt w:val="bullet"/>
      <w:lvlText w:val=""/>
      <w:lvlJc w:val="left"/>
      <w:pPr>
        <w:ind w:left="4980" w:hanging="360"/>
      </w:pPr>
      <w:rPr>
        <w:rFonts w:ascii="Symbol" w:hAnsi="Symbol" w:hint="default"/>
      </w:rPr>
    </w:lvl>
    <w:lvl w:ilvl="7" w:tplc="04020003" w:tentative="1">
      <w:start w:val="1"/>
      <w:numFmt w:val="bullet"/>
      <w:lvlText w:val="o"/>
      <w:lvlJc w:val="left"/>
      <w:pPr>
        <w:ind w:left="5700" w:hanging="360"/>
      </w:pPr>
      <w:rPr>
        <w:rFonts w:ascii="Courier New" w:hAnsi="Courier New" w:cs="Courier New" w:hint="default"/>
      </w:rPr>
    </w:lvl>
    <w:lvl w:ilvl="8" w:tplc="04020005" w:tentative="1">
      <w:start w:val="1"/>
      <w:numFmt w:val="bullet"/>
      <w:lvlText w:val=""/>
      <w:lvlJc w:val="left"/>
      <w:pPr>
        <w:ind w:left="6420" w:hanging="360"/>
      </w:pPr>
      <w:rPr>
        <w:rFonts w:ascii="Wingdings" w:hAnsi="Wingdings" w:hint="default"/>
      </w:rPr>
    </w:lvl>
  </w:abstractNum>
  <w:abstractNum w:abstractNumId="82">
    <w:nsid w:val="5EDA1F80"/>
    <w:multiLevelType w:val="hybridMultilevel"/>
    <w:tmpl w:val="986E455E"/>
    <w:lvl w:ilvl="0" w:tplc="8EFE357C">
      <w:start w:val="1"/>
      <w:numFmt w:val="bullet"/>
      <w:lvlText w:val=""/>
      <w:lvlJc w:val="left"/>
      <w:pPr>
        <w:ind w:left="720" w:hanging="360"/>
      </w:pPr>
      <w:rPr>
        <w:rFonts w:ascii="Symbol" w:hAnsi="Symbol" w:hint="default"/>
        <w:sz w:val="20"/>
        <w:szCs w:val="20"/>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83">
    <w:nsid w:val="5F504F7A"/>
    <w:multiLevelType w:val="hybridMultilevel"/>
    <w:tmpl w:val="40C4FF72"/>
    <w:lvl w:ilvl="0" w:tplc="562E9346">
      <w:start w:val="1"/>
      <w:numFmt w:val="bullet"/>
      <w:lvlText w:val=""/>
      <w:lvlJc w:val="left"/>
      <w:pPr>
        <w:ind w:left="720" w:hanging="360"/>
      </w:pPr>
      <w:rPr>
        <w:rFonts w:ascii="Symbol" w:hAnsi="Symbol" w:hint="default"/>
        <w:sz w:val="20"/>
        <w:szCs w:val="20"/>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84">
    <w:nsid w:val="61007CB3"/>
    <w:multiLevelType w:val="hybridMultilevel"/>
    <w:tmpl w:val="002024C0"/>
    <w:lvl w:ilvl="0" w:tplc="4D2E67E8">
      <w:start w:val="1"/>
      <w:numFmt w:val="bullet"/>
      <w:lvlText w:val=""/>
      <w:lvlJc w:val="left"/>
      <w:pPr>
        <w:ind w:left="720" w:hanging="360"/>
      </w:pPr>
      <w:rPr>
        <w:rFonts w:ascii="Symbol" w:hAnsi="Symbol" w:hint="default"/>
        <w:sz w:val="20"/>
        <w:szCs w:val="20"/>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85">
    <w:nsid w:val="635C0143"/>
    <w:multiLevelType w:val="hybridMultilevel"/>
    <w:tmpl w:val="B3E4E104"/>
    <w:lvl w:ilvl="0" w:tplc="0776B97E">
      <w:start w:val="1"/>
      <w:numFmt w:val="decimal"/>
      <w:lvlText w:val="%1."/>
      <w:lvlJc w:val="left"/>
      <w:pPr>
        <w:ind w:left="960" w:hanging="360"/>
      </w:pPr>
      <w:rPr>
        <w:rFonts w:hint="default"/>
      </w:rPr>
    </w:lvl>
    <w:lvl w:ilvl="1" w:tplc="04020019" w:tentative="1">
      <w:start w:val="1"/>
      <w:numFmt w:val="lowerLetter"/>
      <w:lvlText w:val="%2."/>
      <w:lvlJc w:val="left"/>
      <w:pPr>
        <w:ind w:left="1680" w:hanging="360"/>
      </w:pPr>
    </w:lvl>
    <w:lvl w:ilvl="2" w:tplc="0402001B" w:tentative="1">
      <w:start w:val="1"/>
      <w:numFmt w:val="lowerRoman"/>
      <w:lvlText w:val="%3."/>
      <w:lvlJc w:val="right"/>
      <w:pPr>
        <w:ind w:left="2400" w:hanging="180"/>
      </w:pPr>
    </w:lvl>
    <w:lvl w:ilvl="3" w:tplc="0402000F" w:tentative="1">
      <w:start w:val="1"/>
      <w:numFmt w:val="decimal"/>
      <w:lvlText w:val="%4."/>
      <w:lvlJc w:val="left"/>
      <w:pPr>
        <w:ind w:left="3120" w:hanging="360"/>
      </w:pPr>
    </w:lvl>
    <w:lvl w:ilvl="4" w:tplc="04020019" w:tentative="1">
      <w:start w:val="1"/>
      <w:numFmt w:val="lowerLetter"/>
      <w:lvlText w:val="%5."/>
      <w:lvlJc w:val="left"/>
      <w:pPr>
        <w:ind w:left="3840" w:hanging="360"/>
      </w:pPr>
    </w:lvl>
    <w:lvl w:ilvl="5" w:tplc="0402001B" w:tentative="1">
      <w:start w:val="1"/>
      <w:numFmt w:val="lowerRoman"/>
      <w:lvlText w:val="%6."/>
      <w:lvlJc w:val="right"/>
      <w:pPr>
        <w:ind w:left="4560" w:hanging="180"/>
      </w:pPr>
    </w:lvl>
    <w:lvl w:ilvl="6" w:tplc="0402000F" w:tentative="1">
      <w:start w:val="1"/>
      <w:numFmt w:val="decimal"/>
      <w:lvlText w:val="%7."/>
      <w:lvlJc w:val="left"/>
      <w:pPr>
        <w:ind w:left="5280" w:hanging="360"/>
      </w:pPr>
    </w:lvl>
    <w:lvl w:ilvl="7" w:tplc="04020019" w:tentative="1">
      <w:start w:val="1"/>
      <w:numFmt w:val="lowerLetter"/>
      <w:lvlText w:val="%8."/>
      <w:lvlJc w:val="left"/>
      <w:pPr>
        <w:ind w:left="6000" w:hanging="360"/>
      </w:pPr>
    </w:lvl>
    <w:lvl w:ilvl="8" w:tplc="0402001B" w:tentative="1">
      <w:start w:val="1"/>
      <w:numFmt w:val="lowerRoman"/>
      <w:lvlText w:val="%9."/>
      <w:lvlJc w:val="right"/>
      <w:pPr>
        <w:ind w:left="6720" w:hanging="180"/>
      </w:pPr>
    </w:lvl>
  </w:abstractNum>
  <w:abstractNum w:abstractNumId="86">
    <w:nsid w:val="642A7020"/>
    <w:multiLevelType w:val="hybridMultilevel"/>
    <w:tmpl w:val="843EC5CE"/>
    <w:lvl w:ilvl="0" w:tplc="04020005">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87">
    <w:nsid w:val="650D762E"/>
    <w:multiLevelType w:val="hybridMultilevel"/>
    <w:tmpl w:val="6DBC49BE"/>
    <w:lvl w:ilvl="0" w:tplc="95F8E186">
      <w:start w:val="1"/>
      <w:numFmt w:val="bullet"/>
      <w:lvlText w:val=""/>
      <w:lvlJc w:val="left"/>
      <w:pPr>
        <w:ind w:left="720" w:hanging="360"/>
      </w:pPr>
      <w:rPr>
        <w:rFonts w:ascii="Symbol" w:hAnsi="Symbol" w:hint="default"/>
        <w:sz w:val="20"/>
        <w:szCs w:val="20"/>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88">
    <w:nsid w:val="656767D6"/>
    <w:multiLevelType w:val="hybridMultilevel"/>
    <w:tmpl w:val="4B883370"/>
    <w:lvl w:ilvl="0" w:tplc="B9C2D24E">
      <w:start w:val="1"/>
      <w:numFmt w:val="bullet"/>
      <w:lvlText w:val=""/>
      <w:lvlJc w:val="left"/>
      <w:pPr>
        <w:ind w:left="720" w:hanging="360"/>
      </w:pPr>
      <w:rPr>
        <w:rFonts w:ascii="Symbol" w:hAnsi="Symbol" w:hint="default"/>
        <w:sz w:val="20"/>
        <w:szCs w:val="20"/>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89">
    <w:nsid w:val="65DC76DB"/>
    <w:multiLevelType w:val="hybridMultilevel"/>
    <w:tmpl w:val="48A8D802"/>
    <w:lvl w:ilvl="0" w:tplc="64660866">
      <w:start w:val="1"/>
      <w:numFmt w:val="bullet"/>
      <w:lvlText w:val=""/>
      <w:lvlJc w:val="left"/>
      <w:pPr>
        <w:ind w:left="720" w:hanging="360"/>
      </w:pPr>
      <w:rPr>
        <w:rFonts w:ascii="Symbol" w:hAnsi="Symbol" w:hint="default"/>
        <w:sz w:val="20"/>
        <w:szCs w:val="20"/>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90">
    <w:nsid w:val="66884D91"/>
    <w:multiLevelType w:val="hybridMultilevel"/>
    <w:tmpl w:val="AF642D7E"/>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91">
    <w:nsid w:val="671F5FE6"/>
    <w:multiLevelType w:val="hybridMultilevel"/>
    <w:tmpl w:val="FD009946"/>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92">
    <w:nsid w:val="679105FC"/>
    <w:multiLevelType w:val="hybridMultilevel"/>
    <w:tmpl w:val="9FF05178"/>
    <w:lvl w:ilvl="0" w:tplc="C9C87F8A">
      <w:start w:val="1"/>
      <w:numFmt w:val="bullet"/>
      <w:lvlText w:val=""/>
      <w:lvlJc w:val="left"/>
      <w:pPr>
        <w:ind w:left="720" w:hanging="360"/>
      </w:pPr>
      <w:rPr>
        <w:rFonts w:ascii="Symbol" w:hAnsi="Symbol" w:hint="default"/>
        <w:sz w:val="20"/>
        <w:szCs w:val="20"/>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93">
    <w:nsid w:val="69552302"/>
    <w:multiLevelType w:val="hybridMultilevel"/>
    <w:tmpl w:val="C750C796"/>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94">
    <w:nsid w:val="695F1DBB"/>
    <w:multiLevelType w:val="hybridMultilevel"/>
    <w:tmpl w:val="EC946F8A"/>
    <w:lvl w:ilvl="0" w:tplc="65F849AE">
      <w:start w:val="1"/>
      <w:numFmt w:val="bullet"/>
      <w:lvlText w:val=""/>
      <w:lvlJc w:val="left"/>
      <w:pPr>
        <w:ind w:left="720" w:hanging="360"/>
      </w:pPr>
      <w:rPr>
        <w:rFonts w:ascii="Symbol" w:hAnsi="Symbol" w:hint="default"/>
        <w:sz w:val="20"/>
        <w:szCs w:val="20"/>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95">
    <w:nsid w:val="6BE6301C"/>
    <w:multiLevelType w:val="hybridMultilevel"/>
    <w:tmpl w:val="E9F4EE4A"/>
    <w:lvl w:ilvl="0" w:tplc="3D4054C8">
      <w:start w:val="1"/>
      <w:numFmt w:val="bullet"/>
      <w:lvlText w:val=""/>
      <w:lvlJc w:val="left"/>
      <w:pPr>
        <w:ind w:left="720" w:hanging="360"/>
      </w:pPr>
      <w:rPr>
        <w:rFonts w:ascii="Symbol" w:hAnsi="Symbol" w:hint="default"/>
        <w:sz w:val="20"/>
        <w:szCs w:val="20"/>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96">
    <w:nsid w:val="6C0713E7"/>
    <w:multiLevelType w:val="hybridMultilevel"/>
    <w:tmpl w:val="BDCA7436"/>
    <w:lvl w:ilvl="0" w:tplc="BD922992">
      <w:start w:val="1"/>
      <w:numFmt w:val="bullet"/>
      <w:lvlText w:val=""/>
      <w:lvlJc w:val="left"/>
      <w:pPr>
        <w:ind w:left="720" w:hanging="360"/>
      </w:pPr>
      <w:rPr>
        <w:rFonts w:ascii="Symbol" w:hAnsi="Symbol" w:hint="default"/>
        <w:sz w:val="20"/>
        <w:szCs w:val="20"/>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97">
    <w:nsid w:val="6C9A1B14"/>
    <w:multiLevelType w:val="hybridMultilevel"/>
    <w:tmpl w:val="02A02688"/>
    <w:lvl w:ilvl="0" w:tplc="A6A44C98">
      <w:start w:val="1"/>
      <w:numFmt w:val="bullet"/>
      <w:lvlText w:val=""/>
      <w:lvlJc w:val="left"/>
      <w:pPr>
        <w:ind w:left="720" w:hanging="360"/>
      </w:pPr>
      <w:rPr>
        <w:rFonts w:ascii="Symbol" w:hAnsi="Symbol" w:hint="default"/>
        <w:sz w:val="20"/>
        <w:szCs w:val="20"/>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98">
    <w:nsid w:val="6DA05AAD"/>
    <w:multiLevelType w:val="hybridMultilevel"/>
    <w:tmpl w:val="56185B7C"/>
    <w:lvl w:ilvl="0" w:tplc="30EC200E">
      <w:start w:val="1"/>
      <w:numFmt w:val="bullet"/>
      <w:lvlText w:val=""/>
      <w:lvlJc w:val="left"/>
      <w:pPr>
        <w:ind w:left="720" w:hanging="360"/>
      </w:pPr>
      <w:rPr>
        <w:rFonts w:ascii="Symbol" w:hAnsi="Symbol" w:hint="default"/>
        <w:sz w:val="20"/>
        <w:szCs w:val="20"/>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99">
    <w:nsid w:val="6E9E020B"/>
    <w:multiLevelType w:val="hybridMultilevel"/>
    <w:tmpl w:val="EA4CF536"/>
    <w:lvl w:ilvl="0" w:tplc="C1824D32">
      <w:start w:val="1"/>
      <w:numFmt w:val="bullet"/>
      <w:lvlText w:val=""/>
      <w:lvlJc w:val="left"/>
      <w:pPr>
        <w:ind w:left="720" w:hanging="360"/>
      </w:pPr>
      <w:rPr>
        <w:rFonts w:ascii="Symbol" w:hAnsi="Symbol" w:hint="default"/>
        <w:sz w:val="20"/>
        <w:szCs w:val="20"/>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00">
    <w:nsid w:val="6ECD0466"/>
    <w:multiLevelType w:val="hybridMultilevel"/>
    <w:tmpl w:val="24B47A2A"/>
    <w:lvl w:ilvl="0" w:tplc="30EC200E">
      <w:start w:val="1"/>
      <w:numFmt w:val="bullet"/>
      <w:lvlText w:val=""/>
      <w:lvlJc w:val="left"/>
      <w:pPr>
        <w:ind w:left="720" w:hanging="360"/>
      </w:pPr>
      <w:rPr>
        <w:rFonts w:ascii="Symbol" w:hAnsi="Symbol" w:hint="default"/>
        <w:sz w:val="20"/>
        <w:szCs w:val="20"/>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01">
    <w:nsid w:val="6EF331FD"/>
    <w:multiLevelType w:val="multilevel"/>
    <w:tmpl w:val="7472A4C0"/>
    <w:lvl w:ilvl="0">
      <w:start w:val="1"/>
      <w:numFmt w:val="decimal"/>
      <w:pStyle w:val="1"/>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224"/>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02">
    <w:nsid w:val="6F4A266E"/>
    <w:multiLevelType w:val="hybridMultilevel"/>
    <w:tmpl w:val="042EC8D4"/>
    <w:lvl w:ilvl="0" w:tplc="23164BBA">
      <w:start w:val="1"/>
      <w:numFmt w:val="bullet"/>
      <w:lvlText w:val=""/>
      <w:lvlJc w:val="left"/>
      <w:pPr>
        <w:ind w:left="720" w:hanging="360"/>
      </w:pPr>
      <w:rPr>
        <w:rFonts w:ascii="Symbol" w:hAnsi="Symbol" w:hint="default"/>
        <w:sz w:val="20"/>
        <w:szCs w:val="20"/>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03">
    <w:nsid w:val="70110D7D"/>
    <w:multiLevelType w:val="hybridMultilevel"/>
    <w:tmpl w:val="7834E652"/>
    <w:lvl w:ilvl="0" w:tplc="87A2C8F8">
      <w:start w:val="1"/>
      <w:numFmt w:val="bullet"/>
      <w:lvlText w:val=""/>
      <w:lvlJc w:val="left"/>
      <w:pPr>
        <w:ind w:left="720" w:hanging="360"/>
      </w:pPr>
      <w:rPr>
        <w:rFonts w:ascii="Symbol" w:hAnsi="Symbol" w:hint="default"/>
        <w:sz w:val="20"/>
        <w:szCs w:val="20"/>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04">
    <w:nsid w:val="707B6EB1"/>
    <w:multiLevelType w:val="hybridMultilevel"/>
    <w:tmpl w:val="572CC416"/>
    <w:lvl w:ilvl="0" w:tplc="19A8C348">
      <w:start w:val="1"/>
      <w:numFmt w:val="bullet"/>
      <w:lvlText w:val=""/>
      <w:lvlJc w:val="left"/>
      <w:pPr>
        <w:ind w:left="720" w:hanging="360"/>
      </w:pPr>
      <w:rPr>
        <w:rFonts w:ascii="Symbol" w:hAnsi="Symbol" w:hint="default"/>
        <w:sz w:val="20"/>
        <w:szCs w:val="20"/>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05">
    <w:nsid w:val="7181340E"/>
    <w:multiLevelType w:val="hybridMultilevel"/>
    <w:tmpl w:val="6BB0D5A2"/>
    <w:lvl w:ilvl="0" w:tplc="CD7A72D8">
      <w:start w:val="4"/>
      <w:numFmt w:val="bullet"/>
      <w:lvlText w:val="-"/>
      <w:lvlJc w:val="left"/>
      <w:pPr>
        <w:ind w:left="735" w:hanging="360"/>
      </w:pPr>
      <w:rPr>
        <w:rFonts w:ascii="Calibri" w:eastAsia="Times New Roman" w:hAnsi="Calibri" w:cs="Calibri" w:hint="default"/>
      </w:rPr>
    </w:lvl>
    <w:lvl w:ilvl="1" w:tplc="04020003" w:tentative="1">
      <w:start w:val="1"/>
      <w:numFmt w:val="bullet"/>
      <w:lvlText w:val="o"/>
      <w:lvlJc w:val="left"/>
      <w:pPr>
        <w:ind w:left="1455" w:hanging="360"/>
      </w:pPr>
      <w:rPr>
        <w:rFonts w:ascii="Courier New" w:hAnsi="Courier New" w:cs="Courier New" w:hint="default"/>
      </w:rPr>
    </w:lvl>
    <w:lvl w:ilvl="2" w:tplc="04020005" w:tentative="1">
      <w:start w:val="1"/>
      <w:numFmt w:val="bullet"/>
      <w:lvlText w:val=""/>
      <w:lvlJc w:val="left"/>
      <w:pPr>
        <w:ind w:left="2175" w:hanging="360"/>
      </w:pPr>
      <w:rPr>
        <w:rFonts w:ascii="Wingdings" w:hAnsi="Wingdings" w:hint="default"/>
      </w:rPr>
    </w:lvl>
    <w:lvl w:ilvl="3" w:tplc="04020001" w:tentative="1">
      <w:start w:val="1"/>
      <w:numFmt w:val="bullet"/>
      <w:lvlText w:val=""/>
      <w:lvlJc w:val="left"/>
      <w:pPr>
        <w:ind w:left="2895" w:hanging="360"/>
      </w:pPr>
      <w:rPr>
        <w:rFonts w:ascii="Symbol" w:hAnsi="Symbol" w:hint="default"/>
      </w:rPr>
    </w:lvl>
    <w:lvl w:ilvl="4" w:tplc="04020003" w:tentative="1">
      <w:start w:val="1"/>
      <w:numFmt w:val="bullet"/>
      <w:lvlText w:val="o"/>
      <w:lvlJc w:val="left"/>
      <w:pPr>
        <w:ind w:left="3615" w:hanging="360"/>
      </w:pPr>
      <w:rPr>
        <w:rFonts w:ascii="Courier New" w:hAnsi="Courier New" w:cs="Courier New" w:hint="default"/>
      </w:rPr>
    </w:lvl>
    <w:lvl w:ilvl="5" w:tplc="04020005" w:tentative="1">
      <w:start w:val="1"/>
      <w:numFmt w:val="bullet"/>
      <w:lvlText w:val=""/>
      <w:lvlJc w:val="left"/>
      <w:pPr>
        <w:ind w:left="4335" w:hanging="360"/>
      </w:pPr>
      <w:rPr>
        <w:rFonts w:ascii="Wingdings" w:hAnsi="Wingdings" w:hint="default"/>
      </w:rPr>
    </w:lvl>
    <w:lvl w:ilvl="6" w:tplc="04020001" w:tentative="1">
      <w:start w:val="1"/>
      <w:numFmt w:val="bullet"/>
      <w:lvlText w:val=""/>
      <w:lvlJc w:val="left"/>
      <w:pPr>
        <w:ind w:left="5055" w:hanging="360"/>
      </w:pPr>
      <w:rPr>
        <w:rFonts w:ascii="Symbol" w:hAnsi="Symbol" w:hint="default"/>
      </w:rPr>
    </w:lvl>
    <w:lvl w:ilvl="7" w:tplc="04020003" w:tentative="1">
      <w:start w:val="1"/>
      <w:numFmt w:val="bullet"/>
      <w:lvlText w:val="o"/>
      <w:lvlJc w:val="left"/>
      <w:pPr>
        <w:ind w:left="5775" w:hanging="360"/>
      </w:pPr>
      <w:rPr>
        <w:rFonts w:ascii="Courier New" w:hAnsi="Courier New" w:cs="Courier New" w:hint="default"/>
      </w:rPr>
    </w:lvl>
    <w:lvl w:ilvl="8" w:tplc="04020005" w:tentative="1">
      <w:start w:val="1"/>
      <w:numFmt w:val="bullet"/>
      <w:lvlText w:val=""/>
      <w:lvlJc w:val="left"/>
      <w:pPr>
        <w:ind w:left="6495" w:hanging="360"/>
      </w:pPr>
      <w:rPr>
        <w:rFonts w:ascii="Wingdings" w:hAnsi="Wingdings" w:hint="default"/>
      </w:rPr>
    </w:lvl>
  </w:abstractNum>
  <w:abstractNum w:abstractNumId="106">
    <w:nsid w:val="71FC112F"/>
    <w:multiLevelType w:val="hybridMultilevel"/>
    <w:tmpl w:val="A856571C"/>
    <w:lvl w:ilvl="0" w:tplc="0402000D">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07">
    <w:nsid w:val="720864E7"/>
    <w:multiLevelType w:val="hybridMultilevel"/>
    <w:tmpl w:val="32A8CE2C"/>
    <w:lvl w:ilvl="0" w:tplc="4BA09F1E">
      <w:start w:val="1"/>
      <w:numFmt w:val="bullet"/>
      <w:lvlText w:val=""/>
      <w:lvlJc w:val="left"/>
      <w:pPr>
        <w:ind w:left="720" w:hanging="360"/>
      </w:pPr>
      <w:rPr>
        <w:rFonts w:ascii="Symbol" w:hAnsi="Symbol" w:hint="default"/>
        <w:sz w:val="20"/>
        <w:szCs w:val="20"/>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08">
    <w:nsid w:val="730840C2"/>
    <w:multiLevelType w:val="hybridMultilevel"/>
    <w:tmpl w:val="6B4240FA"/>
    <w:lvl w:ilvl="0" w:tplc="25CA42B0">
      <w:start w:val="1"/>
      <w:numFmt w:val="bullet"/>
      <w:lvlText w:val=""/>
      <w:lvlJc w:val="left"/>
      <w:pPr>
        <w:ind w:left="720" w:hanging="360"/>
      </w:pPr>
      <w:rPr>
        <w:rFonts w:ascii="Symbol" w:hAnsi="Symbol" w:hint="default"/>
        <w:sz w:val="20"/>
        <w:szCs w:val="20"/>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09">
    <w:nsid w:val="73431338"/>
    <w:multiLevelType w:val="hybridMultilevel"/>
    <w:tmpl w:val="555AC4FE"/>
    <w:lvl w:ilvl="0" w:tplc="BF9080F2">
      <w:start w:val="1"/>
      <w:numFmt w:val="bullet"/>
      <w:lvlText w:val=""/>
      <w:lvlJc w:val="left"/>
      <w:pPr>
        <w:ind w:left="1080" w:hanging="360"/>
      </w:pPr>
      <w:rPr>
        <w:rFonts w:ascii="Symbol" w:hAnsi="Symbol" w:hint="default"/>
        <w:sz w:val="20"/>
        <w:szCs w:val="20"/>
      </w:rPr>
    </w:lvl>
    <w:lvl w:ilvl="1" w:tplc="04020003" w:tentative="1">
      <w:start w:val="1"/>
      <w:numFmt w:val="bullet"/>
      <w:lvlText w:val="o"/>
      <w:lvlJc w:val="left"/>
      <w:pPr>
        <w:ind w:left="1800" w:hanging="360"/>
      </w:pPr>
      <w:rPr>
        <w:rFonts w:ascii="Courier New" w:hAnsi="Courier New" w:cs="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cs="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cs="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110">
    <w:nsid w:val="75E5286F"/>
    <w:multiLevelType w:val="hybridMultilevel"/>
    <w:tmpl w:val="5DA4D228"/>
    <w:lvl w:ilvl="0" w:tplc="CC7A05CE">
      <w:start w:val="1"/>
      <w:numFmt w:val="bullet"/>
      <w:lvlText w:val=""/>
      <w:lvlJc w:val="left"/>
      <w:pPr>
        <w:ind w:left="720" w:hanging="360"/>
      </w:pPr>
      <w:rPr>
        <w:rFonts w:ascii="Symbol" w:hAnsi="Symbol" w:hint="default"/>
        <w:sz w:val="20"/>
        <w:szCs w:val="20"/>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11">
    <w:nsid w:val="76903FC3"/>
    <w:multiLevelType w:val="hybridMultilevel"/>
    <w:tmpl w:val="D5E2E08E"/>
    <w:lvl w:ilvl="0" w:tplc="4598648C">
      <w:start w:val="1"/>
      <w:numFmt w:val="bullet"/>
      <w:lvlText w:val=""/>
      <w:lvlJc w:val="left"/>
      <w:pPr>
        <w:ind w:left="720" w:hanging="360"/>
      </w:pPr>
      <w:rPr>
        <w:rFonts w:ascii="Symbol" w:hAnsi="Symbol" w:hint="default"/>
        <w:sz w:val="20"/>
        <w:szCs w:val="20"/>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12">
    <w:nsid w:val="77C05F2A"/>
    <w:multiLevelType w:val="hybridMultilevel"/>
    <w:tmpl w:val="BB648AB4"/>
    <w:lvl w:ilvl="0" w:tplc="04020005">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13">
    <w:nsid w:val="7B2B0586"/>
    <w:multiLevelType w:val="hybridMultilevel"/>
    <w:tmpl w:val="4086D990"/>
    <w:lvl w:ilvl="0" w:tplc="04020005">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14">
    <w:nsid w:val="7C6754E4"/>
    <w:multiLevelType w:val="hybridMultilevel"/>
    <w:tmpl w:val="60E6D17A"/>
    <w:lvl w:ilvl="0" w:tplc="F2C05BAA">
      <w:start w:val="1"/>
      <w:numFmt w:val="bullet"/>
      <w:lvlText w:val=""/>
      <w:lvlJc w:val="left"/>
      <w:pPr>
        <w:ind w:left="720" w:hanging="360"/>
      </w:pPr>
      <w:rPr>
        <w:rFonts w:ascii="Symbol" w:hAnsi="Symbol" w:hint="default"/>
        <w:sz w:val="20"/>
        <w:szCs w:val="20"/>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15">
    <w:nsid w:val="7D89546D"/>
    <w:multiLevelType w:val="hybridMultilevel"/>
    <w:tmpl w:val="96363BE4"/>
    <w:lvl w:ilvl="0" w:tplc="1C404A4C">
      <w:start w:val="1"/>
      <w:numFmt w:val="bullet"/>
      <w:lvlText w:val=""/>
      <w:lvlJc w:val="left"/>
      <w:pPr>
        <w:ind w:left="990" w:hanging="360"/>
      </w:pPr>
      <w:rPr>
        <w:rFonts w:ascii="Symbol" w:hAnsi="Symbol" w:hint="default"/>
        <w:sz w:val="20"/>
        <w:szCs w:val="20"/>
      </w:rPr>
    </w:lvl>
    <w:lvl w:ilvl="1" w:tplc="04020003" w:tentative="1">
      <w:start w:val="1"/>
      <w:numFmt w:val="bullet"/>
      <w:lvlText w:val="o"/>
      <w:lvlJc w:val="left"/>
      <w:pPr>
        <w:ind w:left="1710" w:hanging="360"/>
      </w:pPr>
      <w:rPr>
        <w:rFonts w:ascii="Courier New" w:hAnsi="Courier New" w:cs="Courier New" w:hint="default"/>
      </w:rPr>
    </w:lvl>
    <w:lvl w:ilvl="2" w:tplc="04020005" w:tentative="1">
      <w:start w:val="1"/>
      <w:numFmt w:val="bullet"/>
      <w:lvlText w:val=""/>
      <w:lvlJc w:val="left"/>
      <w:pPr>
        <w:ind w:left="2430" w:hanging="360"/>
      </w:pPr>
      <w:rPr>
        <w:rFonts w:ascii="Wingdings" w:hAnsi="Wingdings" w:hint="default"/>
      </w:rPr>
    </w:lvl>
    <w:lvl w:ilvl="3" w:tplc="04020001" w:tentative="1">
      <w:start w:val="1"/>
      <w:numFmt w:val="bullet"/>
      <w:lvlText w:val=""/>
      <w:lvlJc w:val="left"/>
      <w:pPr>
        <w:ind w:left="3150" w:hanging="360"/>
      </w:pPr>
      <w:rPr>
        <w:rFonts w:ascii="Symbol" w:hAnsi="Symbol" w:hint="default"/>
      </w:rPr>
    </w:lvl>
    <w:lvl w:ilvl="4" w:tplc="04020003" w:tentative="1">
      <w:start w:val="1"/>
      <w:numFmt w:val="bullet"/>
      <w:lvlText w:val="o"/>
      <w:lvlJc w:val="left"/>
      <w:pPr>
        <w:ind w:left="3870" w:hanging="360"/>
      </w:pPr>
      <w:rPr>
        <w:rFonts w:ascii="Courier New" w:hAnsi="Courier New" w:cs="Courier New" w:hint="default"/>
      </w:rPr>
    </w:lvl>
    <w:lvl w:ilvl="5" w:tplc="04020005" w:tentative="1">
      <w:start w:val="1"/>
      <w:numFmt w:val="bullet"/>
      <w:lvlText w:val=""/>
      <w:lvlJc w:val="left"/>
      <w:pPr>
        <w:ind w:left="4590" w:hanging="360"/>
      </w:pPr>
      <w:rPr>
        <w:rFonts w:ascii="Wingdings" w:hAnsi="Wingdings" w:hint="default"/>
      </w:rPr>
    </w:lvl>
    <w:lvl w:ilvl="6" w:tplc="04020001" w:tentative="1">
      <w:start w:val="1"/>
      <w:numFmt w:val="bullet"/>
      <w:lvlText w:val=""/>
      <w:lvlJc w:val="left"/>
      <w:pPr>
        <w:ind w:left="5310" w:hanging="360"/>
      </w:pPr>
      <w:rPr>
        <w:rFonts w:ascii="Symbol" w:hAnsi="Symbol" w:hint="default"/>
      </w:rPr>
    </w:lvl>
    <w:lvl w:ilvl="7" w:tplc="04020003" w:tentative="1">
      <w:start w:val="1"/>
      <w:numFmt w:val="bullet"/>
      <w:lvlText w:val="o"/>
      <w:lvlJc w:val="left"/>
      <w:pPr>
        <w:ind w:left="6030" w:hanging="360"/>
      </w:pPr>
      <w:rPr>
        <w:rFonts w:ascii="Courier New" w:hAnsi="Courier New" w:cs="Courier New" w:hint="default"/>
      </w:rPr>
    </w:lvl>
    <w:lvl w:ilvl="8" w:tplc="04020005" w:tentative="1">
      <w:start w:val="1"/>
      <w:numFmt w:val="bullet"/>
      <w:lvlText w:val=""/>
      <w:lvlJc w:val="left"/>
      <w:pPr>
        <w:ind w:left="6750" w:hanging="360"/>
      </w:pPr>
      <w:rPr>
        <w:rFonts w:ascii="Wingdings" w:hAnsi="Wingdings" w:hint="default"/>
      </w:rPr>
    </w:lvl>
  </w:abstractNum>
  <w:abstractNum w:abstractNumId="116">
    <w:nsid w:val="7FAC3504"/>
    <w:multiLevelType w:val="hybridMultilevel"/>
    <w:tmpl w:val="2CAE5818"/>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17">
    <w:nsid w:val="7FED70CC"/>
    <w:multiLevelType w:val="hybridMultilevel"/>
    <w:tmpl w:val="615C93C0"/>
    <w:lvl w:ilvl="0" w:tplc="B934B710">
      <w:start w:val="1"/>
      <w:numFmt w:val="bullet"/>
      <w:lvlText w:val=""/>
      <w:lvlJc w:val="left"/>
      <w:pPr>
        <w:ind w:left="720" w:hanging="360"/>
      </w:pPr>
      <w:rPr>
        <w:rFonts w:ascii="Symbol" w:hAnsi="Symbol" w:hint="default"/>
        <w:sz w:val="20"/>
        <w:szCs w:val="20"/>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num w:numId="1">
    <w:abstractNumId w:val="101"/>
  </w:num>
  <w:num w:numId="2">
    <w:abstractNumId w:val="38"/>
  </w:num>
  <w:num w:numId="3">
    <w:abstractNumId w:val="43"/>
  </w:num>
  <w:num w:numId="4">
    <w:abstractNumId w:val="97"/>
  </w:num>
  <w:num w:numId="5">
    <w:abstractNumId w:val="0"/>
  </w:num>
  <w:num w:numId="6">
    <w:abstractNumId w:val="17"/>
  </w:num>
  <w:num w:numId="7">
    <w:abstractNumId w:val="73"/>
  </w:num>
  <w:num w:numId="8">
    <w:abstractNumId w:val="51"/>
  </w:num>
  <w:num w:numId="9">
    <w:abstractNumId w:val="41"/>
  </w:num>
  <w:num w:numId="10">
    <w:abstractNumId w:val="75"/>
  </w:num>
  <w:num w:numId="11">
    <w:abstractNumId w:val="40"/>
  </w:num>
  <w:num w:numId="12">
    <w:abstractNumId w:val="90"/>
  </w:num>
  <w:num w:numId="13">
    <w:abstractNumId w:val="116"/>
  </w:num>
  <w:num w:numId="14">
    <w:abstractNumId w:val="94"/>
  </w:num>
  <w:num w:numId="15">
    <w:abstractNumId w:val="47"/>
  </w:num>
  <w:num w:numId="16">
    <w:abstractNumId w:val="63"/>
  </w:num>
  <w:num w:numId="17">
    <w:abstractNumId w:val="100"/>
  </w:num>
  <w:num w:numId="18">
    <w:abstractNumId w:val="98"/>
  </w:num>
  <w:num w:numId="19">
    <w:abstractNumId w:val="58"/>
  </w:num>
  <w:num w:numId="20">
    <w:abstractNumId w:val="106"/>
  </w:num>
  <w:num w:numId="21">
    <w:abstractNumId w:val="61"/>
  </w:num>
  <w:num w:numId="22">
    <w:abstractNumId w:val="93"/>
  </w:num>
  <w:num w:numId="23">
    <w:abstractNumId w:val="77"/>
  </w:num>
  <w:num w:numId="24">
    <w:abstractNumId w:val="115"/>
  </w:num>
  <w:num w:numId="25">
    <w:abstractNumId w:val="56"/>
  </w:num>
  <w:num w:numId="26">
    <w:abstractNumId w:val="30"/>
  </w:num>
  <w:num w:numId="27">
    <w:abstractNumId w:val="78"/>
  </w:num>
  <w:num w:numId="28">
    <w:abstractNumId w:val="71"/>
  </w:num>
  <w:num w:numId="29">
    <w:abstractNumId w:val="110"/>
  </w:num>
  <w:num w:numId="30">
    <w:abstractNumId w:val="18"/>
  </w:num>
  <w:num w:numId="31">
    <w:abstractNumId w:val="3"/>
  </w:num>
  <w:num w:numId="32">
    <w:abstractNumId w:val="52"/>
  </w:num>
  <w:num w:numId="33">
    <w:abstractNumId w:val="103"/>
  </w:num>
  <w:num w:numId="34">
    <w:abstractNumId w:val="32"/>
  </w:num>
  <w:num w:numId="35">
    <w:abstractNumId w:val="16"/>
  </w:num>
  <w:num w:numId="36">
    <w:abstractNumId w:val="57"/>
  </w:num>
  <w:num w:numId="37">
    <w:abstractNumId w:val="111"/>
  </w:num>
  <w:num w:numId="38">
    <w:abstractNumId w:val="88"/>
  </w:num>
  <w:num w:numId="39">
    <w:abstractNumId w:val="59"/>
  </w:num>
  <w:num w:numId="40">
    <w:abstractNumId w:val="84"/>
  </w:num>
  <w:num w:numId="41">
    <w:abstractNumId w:val="50"/>
  </w:num>
  <w:num w:numId="42">
    <w:abstractNumId w:val="34"/>
  </w:num>
  <w:num w:numId="43">
    <w:abstractNumId w:val="49"/>
  </w:num>
  <w:num w:numId="44">
    <w:abstractNumId w:val="31"/>
  </w:num>
  <w:num w:numId="45">
    <w:abstractNumId w:val="54"/>
  </w:num>
  <w:num w:numId="46">
    <w:abstractNumId w:val="86"/>
  </w:num>
  <w:num w:numId="47">
    <w:abstractNumId w:val="81"/>
  </w:num>
  <w:num w:numId="48">
    <w:abstractNumId w:val="36"/>
  </w:num>
  <w:num w:numId="49">
    <w:abstractNumId w:val="104"/>
  </w:num>
  <w:num w:numId="50">
    <w:abstractNumId w:val="70"/>
  </w:num>
  <w:num w:numId="51">
    <w:abstractNumId w:val="80"/>
  </w:num>
  <w:num w:numId="52">
    <w:abstractNumId w:val="95"/>
  </w:num>
  <w:num w:numId="53">
    <w:abstractNumId w:val="64"/>
  </w:num>
  <w:num w:numId="54">
    <w:abstractNumId w:val="37"/>
  </w:num>
  <w:num w:numId="55">
    <w:abstractNumId w:val="76"/>
  </w:num>
  <w:num w:numId="56">
    <w:abstractNumId w:val="22"/>
  </w:num>
  <w:num w:numId="57">
    <w:abstractNumId w:val="105"/>
  </w:num>
  <w:num w:numId="58">
    <w:abstractNumId w:val="85"/>
  </w:num>
  <w:num w:numId="59">
    <w:abstractNumId w:val="72"/>
  </w:num>
  <w:num w:numId="60">
    <w:abstractNumId w:val="107"/>
  </w:num>
  <w:num w:numId="61">
    <w:abstractNumId w:val="109"/>
  </w:num>
  <w:num w:numId="62">
    <w:abstractNumId w:val="66"/>
  </w:num>
  <w:num w:numId="63">
    <w:abstractNumId w:val="27"/>
  </w:num>
  <w:num w:numId="64">
    <w:abstractNumId w:val="117"/>
  </w:num>
  <w:num w:numId="65">
    <w:abstractNumId w:val="5"/>
  </w:num>
  <w:num w:numId="66">
    <w:abstractNumId w:val="9"/>
  </w:num>
  <w:num w:numId="67">
    <w:abstractNumId w:val="83"/>
  </w:num>
  <w:num w:numId="68">
    <w:abstractNumId w:val="23"/>
  </w:num>
  <w:num w:numId="69">
    <w:abstractNumId w:val="33"/>
  </w:num>
  <w:num w:numId="70">
    <w:abstractNumId w:val="113"/>
  </w:num>
  <w:num w:numId="71">
    <w:abstractNumId w:val="1"/>
  </w:num>
  <w:num w:numId="72">
    <w:abstractNumId w:val="112"/>
  </w:num>
  <w:num w:numId="73">
    <w:abstractNumId w:val="69"/>
  </w:num>
  <w:num w:numId="74">
    <w:abstractNumId w:val="48"/>
  </w:num>
  <w:num w:numId="75">
    <w:abstractNumId w:val="4"/>
  </w:num>
  <w:num w:numId="76">
    <w:abstractNumId w:val="10"/>
  </w:num>
  <w:num w:numId="77">
    <w:abstractNumId w:val="60"/>
  </w:num>
  <w:num w:numId="78">
    <w:abstractNumId w:val="92"/>
  </w:num>
  <w:num w:numId="79">
    <w:abstractNumId w:val="20"/>
  </w:num>
  <w:num w:numId="80">
    <w:abstractNumId w:val="39"/>
  </w:num>
  <w:num w:numId="81">
    <w:abstractNumId w:val="82"/>
  </w:num>
  <w:num w:numId="82">
    <w:abstractNumId w:val="68"/>
  </w:num>
  <w:num w:numId="83">
    <w:abstractNumId w:val="44"/>
  </w:num>
  <w:num w:numId="84">
    <w:abstractNumId w:val="45"/>
  </w:num>
  <w:num w:numId="85">
    <w:abstractNumId w:val="13"/>
  </w:num>
  <w:num w:numId="86">
    <w:abstractNumId w:val="65"/>
  </w:num>
  <w:num w:numId="87">
    <w:abstractNumId w:val="87"/>
  </w:num>
  <w:num w:numId="88">
    <w:abstractNumId w:val="46"/>
  </w:num>
  <w:num w:numId="89">
    <w:abstractNumId w:val="96"/>
  </w:num>
  <w:num w:numId="90">
    <w:abstractNumId w:val="102"/>
  </w:num>
  <w:num w:numId="91">
    <w:abstractNumId w:val="108"/>
  </w:num>
  <w:num w:numId="92">
    <w:abstractNumId w:val="53"/>
  </w:num>
  <w:num w:numId="93">
    <w:abstractNumId w:val="6"/>
  </w:num>
  <w:num w:numId="94">
    <w:abstractNumId w:val="26"/>
  </w:num>
  <w:num w:numId="95">
    <w:abstractNumId w:val="14"/>
  </w:num>
  <w:num w:numId="96">
    <w:abstractNumId w:val="62"/>
  </w:num>
  <w:num w:numId="97">
    <w:abstractNumId w:val="7"/>
  </w:num>
  <w:num w:numId="98">
    <w:abstractNumId w:val="79"/>
  </w:num>
  <w:num w:numId="99">
    <w:abstractNumId w:val="28"/>
  </w:num>
  <w:num w:numId="100">
    <w:abstractNumId w:val="25"/>
  </w:num>
  <w:num w:numId="101">
    <w:abstractNumId w:val="21"/>
  </w:num>
  <w:num w:numId="102">
    <w:abstractNumId w:val="15"/>
  </w:num>
  <w:num w:numId="103">
    <w:abstractNumId w:val="35"/>
  </w:num>
  <w:num w:numId="104">
    <w:abstractNumId w:val="24"/>
  </w:num>
  <w:num w:numId="105">
    <w:abstractNumId w:val="2"/>
  </w:num>
  <w:num w:numId="106">
    <w:abstractNumId w:val="89"/>
  </w:num>
  <w:num w:numId="107">
    <w:abstractNumId w:val="114"/>
  </w:num>
  <w:num w:numId="108">
    <w:abstractNumId w:val="8"/>
  </w:num>
  <w:num w:numId="109">
    <w:abstractNumId w:val="19"/>
  </w:num>
  <w:num w:numId="110">
    <w:abstractNumId w:val="74"/>
  </w:num>
  <w:num w:numId="111">
    <w:abstractNumId w:val="42"/>
  </w:num>
  <w:num w:numId="112">
    <w:abstractNumId w:val="91"/>
  </w:num>
  <w:num w:numId="113">
    <w:abstractNumId w:val="99"/>
  </w:num>
  <w:num w:numId="114">
    <w:abstractNumId w:val="55"/>
  </w:num>
  <w:num w:numId="115">
    <w:abstractNumId w:val="29"/>
  </w:num>
  <w:num w:numId="116">
    <w:abstractNumId w:val="12"/>
  </w:num>
  <w:num w:numId="117">
    <w:abstractNumId w:val="67"/>
  </w:num>
  <w:num w:numId="118">
    <w:abstractNumId w:val="11"/>
  </w:num>
  <w:numIdMacAtCleanup w:val="11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6"/>
  <w:embedSystemFonts/>
  <w:hideSpellingErrors/>
  <w:hideGrammaticalErrors/>
  <w:defaultTabStop w:val="709"/>
  <w:hyphenationZone w:val="425"/>
  <w:doNotHyphenateCaps/>
  <w:drawingGridHorizontalSpacing w:val="110"/>
  <w:displayHorizontalDrawingGridEvery w:val="2"/>
  <w:characterSpacingControl w:val="doNotCompress"/>
  <w:doNotValidateAgainstSchema/>
  <w:doNotDemarcateInvalidXml/>
  <w:footnotePr>
    <w:footnote w:id="0"/>
    <w:footnote w:id="1"/>
  </w:footnotePr>
  <w:endnotePr>
    <w:endnote w:id="0"/>
    <w:endnote w:id="1"/>
  </w:endnotePr>
  <w:compat/>
  <w:rsids>
    <w:rsidRoot w:val="005218A7"/>
    <w:rsid w:val="0000018C"/>
    <w:rsid w:val="00000A2A"/>
    <w:rsid w:val="00000A5C"/>
    <w:rsid w:val="00000F4F"/>
    <w:rsid w:val="000015B3"/>
    <w:rsid w:val="00002528"/>
    <w:rsid w:val="00002FEC"/>
    <w:rsid w:val="00003605"/>
    <w:rsid w:val="000049A4"/>
    <w:rsid w:val="000051E1"/>
    <w:rsid w:val="000057A6"/>
    <w:rsid w:val="00006AAB"/>
    <w:rsid w:val="00007E77"/>
    <w:rsid w:val="0001094C"/>
    <w:rsid w:val="00010958"/>
    <w:rsid w:val="00010CBE"/>
    <w:rsid w:val="00010FAA"/>
    <w:rsid w:val="000110E8"/>
    <w:rsid w:val="00011E92"/>
    <w:rsid w:val="000125E0"/>
    <w:rsid w:val="0001271A"/>
    <w:rsid w:val="000136B3"/>
    <w:rsid w:val="00013B0A"/>
    <w:rsid w:val="00014885"/>
    <w:rsid w:val="000149C0"/>
    <w:rsid w:val="00014C22"/>
    <w:rsid w:val="00014D26"/>
    <w:rsid w:val="00014E07"/>
    <w:rsid w:val="00014E53"/>
    <w:rsid w:val="00015308"/>
    <w:rsid w:val="0001552C"/>
    <w:rsid w:val="00015867"/>
    <w:rsid w:val="000165D1"/>
    <w:rsid w:val="00016C00"/>
    <w:rsid w:val="00020A66"/>
    <w:rsid w:val="000218E4"/>
    <w:rsid w:val="00021C9A"/>
    <w:rsid w:val="000229BE"/>
    <w:rsid w:val="000232D1"/>
    <w:rsid w:val="00024243"/>
    <w:rsid w:val="00024D78"/>
    <w:rsid w:val="00025FAE"/>
    <w:rsid w:val="000264BF"/>
    <w:rsid w:val="000264D0"/>
    <w:rsid w:val="00026DB8"/>
    <w:rsid w:val="00027273"/>
    <w:rsid w:val="000276FA"/>
    <w:rsid w:val="00027B24"/>
    <w:rsid w:val="00027DEF"/>
    <w:rsid w:val="00030120"/>
    <w:rsid w:val="000306AF"/>
    <w:rsid w:val="00030B1B"/>
    <w:rsid w:val="0003175B"/>
    <w:rsid w:val="00031882"/>
    <w:rsid w:val="00031E9D"/>
    <w:rsid w:val="00032F48"/>
    <w:rsid w:val="00033686"/>
    <w:rsid w:val="000337F1"/>
    <w:rsid w:val="00033DB5"/>
    <w:rsid w:val="00034459"/>
    <w:rsid w:val="00034740"/>
    <w:rsid w:val="00034891"/>
    <w:rsid w:val="00034903"/>
    <w:rsid w:val="00034DC4"/>
    <w:rsid w:val="00035641"/>
    <w:rsid w:val="00035880"/>
    <w:rsid w:val="00035F75"/>
    <w:rsid w:val="0003779C"/>
    <w:rsid w:val="00037989"/>
    <w:rsid w:val="00037D45"/>
    <w:rsid w:val="000415D2"/>
    <w:rsid w:val="000418F0"/>
    <w:rsid w:val="00041994"/>
    <w:rsid w:val="00043A35"/>
    <w:rsid w:val="00043B47"/>
    <w:rsid w:val="00043F75"/>
    <w:rsid w:val="00044530"/>
    <w:rsid w:val="000447FE"/>
    <w:rsid w:val="000449B4"/>
    <w:rsid w:val="000454B4"/>
    <w:rsid w:val="00045AEB"/>
    <w:rsid w:val="00046121"/>
    <w:rsid w:val="00046A4E"/>
    <w:rsid w:val="00046AAE"/>
    <w:rsid w:val="00046B16"/>
    <w:rsid w:val="00046B86"/>
    <w:rsid w:val="00047376"/>
    <w:rsid w:val="0004743E"/>
    <w:rsid w:val="00047726"/>
    <w:rsid w:val="00047B5F"/>
    <w:rsid w:val="00050881"/>
    <w:rsid w:val="00051BCB"/>
    <w:rsid w:val="00051FCD"/>
    <w:rsid w:val="00052304"/>
    <w:rsid w:val="0005242E"/>
    <w:rsid w:val="00052A54"/>
    <w:rsid w:val="00053166"/>
    <w:rsid w:val="00053D52"/>
    <w:rsid w:val="00053F9C"/>
    <w:rsid w:val="00054598"/>
    <w:rsid w:val="00054F99"/>
    <w:rsid w:val="0005509F"/>
    <w:rsid w:val="0005545B"/>
    <w:rsid w:val="000554F3"/>
    <w:rsid w:val="00055682"/>
    <w:rsid w:val="0005571B"/>
    <w:rsid w:val="00055833"/>
    <w:rsid w:val="00055867"/>
    <w:rsid w:val="00055916"/>
    <w:rsid w:val="00055B3E"/>
    <w:rsid w:val="0005665E"/>
    <w:rsid w:val="00056AA6"/>
    <w:rsid w:val="00056D33"/>
    <w:rsid w:val="00057AB5"/>
    <w:rsid w:val="00057B3C"/>
    <w:rsid w:val="00061837"/>
    <w:rsid w:val="00061E3D"/>
    <w:rsid w:val="00061FE6"/>
    <w:rsid w:val="00062230"/>
    <w:rsid w:val="000622A2"/>
    <w:rsid w:val="000626F3"/>
    <w:rsid w:val="00062AFC"/>
    <w:rsid w:val="00062CA4"/>
    <w:rsid w:val="00062DAE"/>
    <w:rsid w:val="000633F5"/>
    <w:rsid w:val="000638AD"/>
    <w:rsid w:val="000639CD"/>
    <w:rsid w:val="000639D7"/>
    <w:rsid w:val="00063C3A"/>
    <w:rsid w:val="00064225"/>
    <w:rsid w:val="000642B7"/>
    <w:rsid w:val="00064C17"/>
    <w:rsid w:val="0006628E"/>
    <w:rsid w:val="00066F16"/>
    <w:rsid w:val="00067270"/>
    <w:rsid w:val="0007067B"/>
    <w:rsid w:val="00071AD9"/>
    <w:rsid w:val="00072899"/>
    <w:rsid w:val="00073327"/>
    <w:rsid w:val="000737CA"/>
    <w:rsid w:val="00073C7D"/>
    <w:rsid w:val="00074029"/>
    <w:rsid w:val="000740AF"/>
    <w:rsid w:val="00075493"/>
    <w:rsid w:val="00075AA7"/>
    <w:rsid w:val="000760A2"/>
    <w:rsid w:val="000806BA"/>
    <w:rsid w:val="00081297"/>
    <w:rsid w:val="000819CF"/>
    <w:rsid w:val="00081D70"/>
    <w:rsid w:val="00081DD4"/>
    <w:rsid w:val="00082211"/>
    <w:rsid w:val="00082B48"/>
    <w:rsid w:val="00082FDB"/>
    <w:rsid w:val="000830C3"/>
    <w:rsid w:val="000835B3"/>
    <w:rsid w:val="00083A4B"/>
    <w:rsid w:val="000844AC"/>
    <w:rsid w:val="000844B7"/>
    <w:rsid w:val="000847E8"/>
    <w:rsid w:val="000848A0"/>
    <w:rsid w:val="00085242"/>
    <w:rsid w:val="000854A0"/>
    <w:rsid w:val="00085718"/>
    <w:rsid w:val="0008574F"/>
    <w:rsid w:val="000859D7"/>
    <w:rsid w:val="00086236"/>
    <w:rsid w:val="0008640A"/>
    <w:rsid w:val="000867E5"/>
    <w:rsid w:val="00086A16"/>
    <w:rsid w:val="00086CCB"/>
    <w:rsid w:val="00086CEB"/>
    <w:rsid w:val="000872B5"/>
    <w:rsid w:val="00087C83"/>
    <w:rsid w:val="00090412"/>
    <w:rsid w:val="000908BD"/>
    <w:rsid w:val="00090937"/>
    <w:rsid w:val="00090DF8"/>
    <w:rsid w:val="0009109E"/>
    <w:rsid w:val="00091659"/>
    <w:rsid w:val="00091D37"/>
    <w:rsid w:val="000920F3"/>
    <w:rsid w:val="000928B9"/>
    <w:rsid w:val="00093550"/>
    <w:rsid w:val="00093EB3"/>
    <w:rsid w:val="00094B85"/>
    <w:rsid w:val="000951BF"/>
    <w:rsid w:val="00095C9C"/>
    <w:rsid w:val="00095D7B"/>
    <w:rsid w:val="000964FF"/>
    <w:rsid w:val="000966EA"/>
    <w:rsid w:val="00096B85"/>
    <w:rsid w:val="00096D93"/>
    <w:rsid w:val="000971EC"/>
    <w:rsid w:val="000A14A9"/>
    <w:rsid w:val="000A2D64"/>
    <w:rsid w:val="000A3BC0"/>
    <w:rsid w:val="000A44F5"/>
    <w:rsid w:val="000A467E"/>
    <w:rsid w:val="000A5242"/>
    <w:rsid w:val="000A57D9"/>
    <w:rsid w:val="000A59DC"/>
    <w:rsid w:val="000A5A8D"/>
    <w:rsid w:val="000A5FAF"/>
    <w:rsid w:val="000A668B"/>
    <w:rsid w:val="000A66CC"/>
    <w:rsid w:val="000A671A"/>
    <w:rsid w:val="000A6A8B"/>
    <w:rsid w:val="000A6D0B"/>
    <w:rsid w:val="000A6F8D"/>
    <w:rsid w:val="000A7340"/>
    <w:rsid w:val="000B2B44"/>
    <w:rsid w:val="000B3AFB"/>
    <w:rsid w:val="000B5033"/>
    <w:rsid w:val="000B50AE"/>
    <w:rsid w:val="000B5280"/>
    <w:rsid w:val="000B5644"/>
    <w:rsid w:val="000B5BB4"/>
    <w:rsid w:val="000B5D87"/>
    <w:rsid w:val="000B5DB3"/>
    <w:rsid w:val="000B70DC"/>
    <w:rsid w:val="000B7377"/>
    <w:rsid w:val="000B746B"/>
    <w:rsid w:val="000B7C45"/>
    <w:rsid w:val="000C048E"/>
    <w:rsid w:val="000C204D"/>
    <w:rsid w:val="000C211F"/>
    <w:rsid w:val="000C221D"/>
    <w:rsid w:val="000C221F"/>
    <w:rsid w:val="000C2941"/>
    <w:rsid w:val="000C2F42"/>
    <w:rsid w:val="000C322F"/>
    <w:rsid w:val="000C334A"/>
    <w:rsid w:val="000C3B12"/>
    <w:rsid w:val="000C4724"/>
    <w:rsid w:val="000C539D"/>
    <w:rsid w:val="000C5EFD"/>
    <w:rsid w:val="000C6582"/>
    <w:rsid w:val="000C6598"/>
    <w:rsid w:val="000C6F47"/>
    <w:rsid w:val="000C73B2"/>
    <w:rsid w:val="000C7770"/>
    <w:rsid w:val="000D0267"/>
    <w:rsid w:val="000D15CC"/>
    <w:rsid w:val="000D1E2D"/>
    <w:rsid w:val="000D2813"/>
    <w:rsid w:val="000D2DF5"/>
    <w:rsid w:val="000D2E4B"/>
    <w:rsid w:val="000D2FCF"/>
    <w:rsid w:val="000D3012"/>
    <w:rsid w:val="000D30C8"/>
    <w:rsid w:val="000D32FA"/>
    <w:rsid w:val="000D3FAE"/>
    <w:rsid w:val="000D51F9"/>
    <w:rsid w:val="000D553A"/>
    <w:rsid w:val="000D5555"/>
    <w:rsid w:val="000D5913"/>
    <w:rsid w:val="000D59F2"/>
    <w:rsid w:val="000D5C31"/>
    <w:rsid w:val="000D5E28"/>
    <w:rsid w:val="000D70B0"/>
    <w:rsid w:val="000D72CE"/>
    <w:rsid w:val="000E0915"/>
    <w:rsid w:val="000E0D3B"/>
    <w:rsid w:val="000E14D4"/>
    <w:rsid w:val="000E23B4"/>
    <w:rsid w:val="000E29E6"/>
    <w:rsid w:val="000E2BD9"/>
    <w:rsid w:val="000E2C8D"/>
    <w:rsid w:val="000E3660"/>
    <w:rsid w:val="000E36B6"/>
    <w:rsid w:val="000E3B03"/>
    <w:rsid w:val="000E3C6B"/>
    <w:rsid w:val="000E45CB"/>
    <w:rsid w:val="000E48A3"/>
    <w:rsid w:val="000E4D93"/>
    <w:rsid w:val="000E5458"/>
    <w:rsid w:val="000E5467"/>
    <w:rsid w:val="000E57FC"/>
    <w:rsid w:val="000F066F"/>
    <w:rsid w:val="000F0BDF"/>
    <w:rsid w:val="000F15E7"/>
    <w:rsid w:val="000F1F57"/>
    <w:rsid w:val="000F2052"/>
    <w:rsid w:val="000F22C8"/>
    <w:rsid w:val="000F342F"/>
    <w:rsid w:val="000F361C"/>
    <w:rsid w:val="000F5C04"/>
    <w:rsid w:val="000F5C94"/>
    <w:rsid w:val="000F63C5"/>
    <w:rsid w:val="000F63CE"/>
    <w:rsid w:val="000F63F6"/>
    <w:rsid w:val="000F6787"/>
    <w:rsid w:val="000F7618"/>
    <w:rsid w:val="001007A8"/>
    <w:rsid w:val="001008BA"/>
    <w:rsid w:val="00100994"/>
    <w:rsid w:val="0010121D"/>
    <w:rsid w:val="00102A24"/>
    <w:rsid w:val="00102E16"/>
    <w:rsid w:val="00102E3D"/>
    <w:rsid w:val="00103694"/>
    <w:rsid w:val="00103C3E"/>
    <w:rsid w:val="00103C76"/>
    <w:rsid w:val="00104008"/>
    <w:rsid w:val="00104882"/>
    <w:rsid w:val="00104894"/>
    <w:rsid w:val="00104AAC"/>
    <w:rsid w:val="00104D2F"/>
    <w:rsid w:val="0010556B"/>
    <w:rsid w:val="00105830"/>
    <w:rsid w:val="00105904"/>
    <w:rsid w:val="00105F11"/>
    <w:rsid w:val="0010614C"/>
    <w:rsid w:val="00106630"/>
    <w:rsid w:val="0010740B"/>
    <w:rsid w:val="00107EA4"/>
    <w:rsid w:val="001107D2"/>
    <w:rsid w:val="00110AEC"/>
    <w:rsid w:val="00111AC0"/>
    <w:rsid w:val="00111FC8"/>
    <w:rsid w:val="00112522"/>
    <w:rsid w:val="00112608"/>
    <w:rsid w:val="0011281A"/>
    <w:rsid w:val="001132D4"/>
    <w:rsid w:val="00114940"/>
    <w:rsid w:val="00114E1D"/>
    <w:rsid w:val="00115DE6"/>
    <w:rsid w:val="00116B1A"/>
    <w:rsid w:val="00117B5C"/>
    <w:rsid w:val="00117BD8"/>
    <w:rsid w:val="00117CD7"/>
    <w:rsid w:val="00117E0A"/>
    <w:rsid w:val="00120DE9"/>
    <w:rsid w:val="001212AF"/>
    <w:rsid w:val="00121396"/>
    <w:rsid w:val="001214FB"/>
    <w:rsid w:val="00123018"/>
    <w:rsid w:val="001232CD"/>
    <w:rsid w:val="0012338B"/>
    <w:rsid w:val="00123DD8"/>
    <w:rsid w:val="00124E26"/>
    <w:rsid w:val="00127DF4"/>
    <w:rsid w:val="00130083"/>
    <w:rsid w:val="00130551"/>
    <w:rsid w:val="00130A9B"/>
    <w:rsid w:val="00131238"/>
    <w:rsid w:val="00132165"/>
    <w:rsid w:val="00132200"/>
    <w:rsid w:val="001324CA"/>
    <w:rsid w:val="0013269A"/>
    <w:rsid w:val="001329F2"/>
    <w:rsid w:val="0013321E"/>
    <w:rsid w:val="00133A0A"/>
    <w:rsid w:val="00133AFA"/>
    <w:rsid w:val="00133CB8"/>
    <w:rsid w:val="00133F66"/>
    <w:rsid w:val="00134300"/>
    <w:rsid w:val="001345A3"/>
    <w:rsid w:val="00135E9C"/>
    <w:rsid w:val="00136559"/>
    <w:rsid w:val="00136744"/>
    <w:rsid w:val="00136FC1"/>
    <w:rsid w:val="001373E1"/>
    <w:rsid w:val="00137443"/>
    <w:rsid w:val="00140822"/>
    <w:rsid w:val="001408F7"/>
    <w:rsid w:val="00141B78"/>
    <w:rsid w:val="00141C78"/>
    <w:rsid w:val="001420F5"/>
    <w:rsid w:val="00142703"/>
    <w:rsid w:val="00144D24"/>
    <w:rsid w:val="00145CB2"/>
    <w:rsid w:val="001461F8"/>
    <w:rsid w:val="001462CC"/>
    <w:rsid w:val="00146C34"/>
    <w:rsid w:val="00146C42"/>
    <w:rsid w:val="001474C9"/>
    <w:rsid w:val="001476E3"/>
    <w:rsid w:val="0015017B"/>
    <w:rsid w:val="0015126F"/>
    <w:rsid w:val="00151CA7"/>
    <w:rsid w:val="00151D79"/>
    <w:rsid w:val="00151E98"/>
    <w:rsid w:val="00152BB0"/>
    <w:rsid w:val="00153370"/>
    <w:rsid w:val="00153412"/>
    <w:rsid w:val="00155774"/>
    <w:rsid w:val="00155A58"/>
    <w:rsid w:val="00155ED7"/>
    <w:rsid w:val="001569FD"/>
    <w:rsid w:val="00156B44"/>
    <w:rsid w:val="00156C6C"/>
    <w:rsid w:val="00157034"/>
    <w:rsid w:val="00157369"/>
    <w:rsid w:val="001579B3"/>
    <w:rsid w:val="00157EE2"/>
    <w:rsid w:val="0016014C"/>
    <w:rsid w:val="0016019C"/>
    <w:rsid w:val="0016031D"/>
    <w:rsid w:val="001604C7"/>
    <w:rsid w:val="00161AF3"/>
    <w:rsid w:val="00162303"/>
    <w:rsid w:val="00162523"/>
    <w:rsid w:val="00162D45"/>
    <w:rsid w:val="00162E89"/>
    <w:rsid w:val="00163145"/>
    <w:rsid w:val="001632F5"/>
    <w:rsid w:val="001637ED"/>
    <w:rsid w:val="00163B58"/>
    <w:rsid w:val="00163E4E"/>
    <w:rsid w:val="00164016"/>
    <w:rsid w:val="00164DE1"/>
    <w:rsid w:val="001666EE"/>
    <w:rsid w:val="00167149"/>
    <w:rsid w:val="001677BF"/>
    <w:rsid w:val="00167AC6"/>
    <w:rsid w:val="00167BAB"/>
    <w:rsid w:val="00170135"/>
    <w:rsid w:val="001701F8"/>
    <w:rsid w:val="00170E36"/>
    <w:rsid w:val="00172750"/>
    <w:rsid w:val="00173B85"/>
    <w:rsid w:val="00173CCD"/>
    <w:rsid w:val="0017445C"/>
    <w:rsid w:val="00174C59"/>
    <w:rsid w:val="00174F15"/>
    <w:rsid w:val="0017533E"/>
    <w:rsid w:val="001754D2"/>
    <w:rsid w:val="001755A4"/>
    <w:rsid w:val="00176893"/>
    <w:rsid w:val="0017775A"/>
    <w:rsid w:val="00177BB3"/>
    <w:rsid w:val="0018093E"/>
    <w:rsid w:val="00182257"/>
    <w:rsid w:val="001822E5"/>
    <w:rsid w:val="001824A5"/>
    <w:rsid w:val="00182FAF"/>
    <w:rsid w:val="00183F2D"/>
    <w:rsid w:val="00184353"/>
    <w:rsid w:val="00184CBD"/>
    <w:rsid w:val="00185478"/>
    <w:rsid w:val="001867A6"/>
    <w:rsid w:val="0018743C"/>
    <w:rsid w:val="00187B91"/>
    <w:rsid w:val="00187CF7"/>
    <w:rsid w:val="00187D43"/>
    <w:rsid w:val="00190339"/>
    <w:rsid w:val="00191DE7"/>
    <w:rsid w:val="001921D4"/>
    <w:rsid w:val="00192F3D"/>
    <w:rsid w:val="00193C84"/>
    <w:rsid w:val="00193FF1"/>
    <w:rsid w:val="001946DC"/>
    <w:rsid w:val="0019513F"/>
    <w:rsid w:val="0019540A"/>
    <w:rsid w:val="001959D0"/>
    <w:rsid w:val="001962BB"/>
    <w:rsid w:val="0019631D"/>
    <w:rsid w:val="001973B1"/>
    <w:rsid w:val="001A0A3A"/>
    <w:rsid w:val="001A0A4E"/>
    <w:rsid w:val="001A272C"/>
    <w:rsid w:val="001A2A8E"/>
    <w:rsid w:val="001A30C8"/>
    <w:rsid w:val="001A367E"/>
    <w:rsid w:val="001A42CD"/>
    <w:rsid w:val="001A4585"/>
    <w:rsid w:val="001A497D"/>
    <w:rsid w:val="001A4E60"/>
    <w:rsid w:val="001A5137"/>
    <w:rsid w:val="001A53C2"/>
    <w:rsid w:val="001A6164"/>
    <w:rsid w:val="001A618A"/>
    <w:rsid w:val="001A73FE"/>
    <w:rsid w:val="001B0547"/>
    <w:rsid w:val="001B0584"/>
    <w:rsid w:val="001B0D0F"/>
    <w:rsid w:val="001B1861"/>
    <w:rsid w:val="001B1DD1"/>
    <w:rsid w:val="001B227A"/>
    <w:rsid w:val="001B2C7D"/>
    <w:rsid w:val="001B3379"/>
    <w:rsid w:val="001B4881"/>
    <w:rsid w:val="001B4B00"/>
    <w:rsid w:val="001B4E65"/>
    <w:rsid w:val="001B4ECA"/>
    <w:rsid w:val="001B52C6"/>
    <w:rsid w:val="001B57F6"/>
    <w:rsid w:val="001B58B8"/>
    <w:rsid w:val="001B7310"/>
    <w:rsid w:val="001B7806"/>
    <w:rsid w:val="001C0FCA"/>
    <w:rsid w:val="001C14EE"/>
    <w:rsid w:val="001C1EC9"/>
    <w:rsid w:val="001C2588"/>
    <w:rsid w:val="001C2685"/>
    <w:rsid w:val="001C3784"/>
    <w:rsid w:val="001C3953"/>
    <w:rsid w:val="001C4195"/>
    <w:rsid w:val="001C42D0"/>
    <w:rsid w:val="001C4BBF"/>
    <w:rsid w:val="001C4BC1"/>
    <w:rsid w:val="001C4F7A"/>
    <w:rsid w:val="001C5B49"/>
    <w:rsid w:val="001C5E9F"/>
    <w:rsid w:val="001C601E"/>
    <w:rsid w:val="001C6068"/>
    <w:rsid w:val="001C662D"/>
    <w:rsid w:val="001C6A77"/>
    <w:rsid w:val="001C6BE5"/>
    <w:rsid w:val="001C7C0E"/>
    <w:rsid w:val="001D0449"/>
    <w:rsid w:val="001D162C"/>
    <w:rsid w:val="001D191F"/>
    <w:rsid w:val="001D1B3B"/>
    <w:rsid w:val="001D23EB"/>
    <w:rsid w:val="001D24B7"/>
    <w:rsid w:val="001D30F2"/>
    <w:rsid w:val="001D3559"/>
    <w:rsid w:val="001D4957"/>
    <w:rsid w:val="001D496A"/>
    <w:rsid w:val="001D4C6B"/>
    <w:rsid w:val="001D4E72"/>
    <w:rsid w:val="001D507E"/>
    <w:rsid w:val="001D5526"/>
    <w:rsid w:val="001D598C"/>
    <w:rsid w:val="001D5C55"/>
    <w:rsid w:val="001D6098"/>
    <w:rsid w:val="001D60A9"/>
    <w:rsid w:val="001D64C8"/>
    <w:rsid w:val="001D64E0"/>
    <w:rsid w:val="001D6C4F"/>
    <w:rsid w:val="001D75FC"/>
    <w:rsid w:val="001D794F"/>
    <w:rsid w:val="001D7D83"/>
    <w:rsid w:val="001D7FE0"/>
    <w:rsid w:val="001E0031"/>
    <w:rsid w:val="001E021F"/>
    <w:rsid w:val="001E03C0"/>
    <w:rsid w:val="001E042A"/>
    <w:rsid w:val="001E1125"/>
    <w:rsid w:val="001E2198"/>
    <w:rsid w:val="001E27FC"/>
    <w:rsid w:val="001E2A41"/>
    <w:rsid w:val="001E2FC3"/>
    <w:rsid w:val="001E3645"/>
    <w:rsid w:val="001E3A8E"/>
    <w:rsid w:val="001E3F4D"/>
    <w:rsid w:val="001E4653"/>
    <w:rsid w:val="001E5D54"/>
    <w:rsid w:val="001E5DFD"/>
    <w:rsid w:val="001E6113"/>
    <w:rsid w:val="001E635A"/>
    <w:rsid w:val="001E6432"/>
    <w:rsid w:val="001E6945"/>
    <w:rsid w:val="001E6BE1"/>
    <w:rsid w:val="001E6E30"/>
    <w:rsid w:val="001E7090"/>
    <w:rsid w:val="001E70A7"/>
    <w:rsid w:val="001E7917"/>
    <w:rsid w:val="001E7DE4"/>
    <w:rsid w:val="001F004C"/>
    <w:rsid w:val="001F0408"/>
    <w:rsid w:val="001F07FB"/>
    <w:rsid w:val="001F08DC"/>
    <w:rsid w:val="001F09D4"/>
    <w:rsid w:val="001F0A13"/>
    <w:rsid w:val="001F189A"/>
    <w:rsid w:val="001F21DA"/>
    <w:rsid w:val="001F2249"/>
    <w:rsid w:val="001F25CC"/>
    <w:rsid w:val="001F2C6A"/>
    <w:rsid w:val="001F30D9"/>
    <w:rsid w:val="001F35C9"/>
    <w:rsid w:val="001F35D1"/>
    <w:rsid w:val="001F3B04"/>
    <w:rsid w:val="001F3B1D"/>
    <w:rsid w:val="001F3C67"/>
    <w:rsid w:val="001F3C7B"/>
    <w:rsid w:val="001F435D"/>
    <w:rsid w:val="001F4373"/>
    <w:rsid w:val="001F485C"/>
    <w:rsid w:val="001F533B"/>
    <w:rsid w:val="001F5399"/>
    <w:rsid w:val="001F5936"/>
    <w:rsid w:val="001F6D01"/>
    <w:rsid w:val="001F7703"/>
    <w:rsid w:val="00200154"/>
    <w:rsid w:val="00200E99"/>
    <w:rsid w:val="00200EC1"/>
    <w:rsid w:val="00200EC3"/>
    <w:rsid w:val="00201A99"/>
    <w:rsid w:val="00202BDD"/>
    <w:rsid w:val="0020354D"/>
    <w:rsid w:val="00203CDF"/>
    <w:rsid w:val="002042A6"/>
    <w:rsid w:val="00204326"/>
    <w:rsid w:val="002043AA"/>
    <w:rsid w:val="00204490"/>
    <w:rsid w:val="00204B11"/>
    <w:rsid w:val="00204E8E"/>
    <w:rsid w:val="00204FF8"/>
    <w:rsid w:val="002051B2"/>
    <w:rsid w:val="002051EE"/>
    <w:rsid w:val="00205F7E"/>
    <w:rsid w:val="002064F7"/>
    <w:rsid w:val="00206BB2"/>
    <w:rsid w:val="00206F6E"/>
    <w:rsid w:val="0020725D"/>
    <w:rsid w:val="00210366"/>
    <w:rsid w:val="00210AEB"/>
    <w:rsid w:val="002111BF"/>
    <w:rsid w:val="002116B0"/>
    <w:rsid w:val="00211933"/>
    <w:rsid w:val="00211B22"/>
    <w:rsid w:val="00211BE0"/>
    <w:rsid w:val="002121A7"/>
    <w:rsid w:val="00212C7F"/>
    <w:rsid w:val="00213268"/>
    <w:rsid w:val="002146C9"/>
    <w:rsid w:val="00214B02"/>
    <w:rsid w:val="00214D00"/>
    <w:rsid w:val="00215BD1"/>
    <w:rsid w:val="00215E2F"/>
    <w:rsid w:val="002168F0"/>
    <w:rsid w:val="00217AE9"/>
    <w:rsid w:val="00221196"/>
    <w:rsid w:val="00221769"/>
    <w:rsid w:val="002217B1"/>
    <w:rsid w:val="00221941"/>
    <w:rsid w:val="00221ADC"/>
    <w:rsid w:val="00221DE1"/>
    <w:rsid w:val="00221EB3"/>
    <w:rsid w:val="0022213D"/>
    <w:rsid w:val="0022227F"/>
    <w:rsid w:val="00222ECB"/>
    <w:rsid w:val="0022331F"/>
    <w:rsid w:val="002235C5"/>
    <w:rsid w:val="00224642"/>
    <w:rsid w:val="0022520B"/>
    <w:rsid w:val="00225BA4"/>
    <w:rsid w:val="00225CE6"/>
    <w:rsid w:val="00225F12"/>
    <w:rsid w:val="00226DF7"/>
    <w:rsid w:val="002276A9"/>
    <w:rsid w:val="00230250"/>
    <w:rsid w:val="0023037C"/>
    <w:rsid w:val="00230F1F"/>
    <w:rsid w:val="002317AF"/>
    <w:rsid w:val="002329AA"/>
    <w:rsid w:val="00232A5D"/>
    <w:rsid w:val="00232C0C"/>
    <w:rsid w:val="00232DB3"/>
    <w:rsid w:val="00232FDF"/>
    <w:rsid w:val="00233215"/>
    <w:rsid w:val="00233C61"/>
    <w:rsid w:val="00233D3A"/>
    <w:rsid w:val="00234068"/>
    <w:rsid w:val="00234762"/>
    <w:rsid w:val="00234891"/>
    <w:rsid w:val="00234D3E"/>
    <w:rsid w:val="00234FEB"/>
    <w:rsid w:val="002358E9"/>
    <w:rsid w:val="002369AF"/>
    <w:rsid w:val="00236F78"/>
    <w:rsid w:val="00237489"/>
    <w:rsid w:val="00237BD5"/>
    <w:rsid w:val="002404F4"/>
    <w:rsid w:val="00240583"/>
    <w:rsid w:val="00240584"/>
    <w:rsid w:val="00240DCD"/>
    <w:rsid w:val="00241AB8"/>
    <w:rsid w:val="00242303"/>
    <w:rsid w:val="0024273B"/>
    <w:rsid w:val="0024339F"/>
    <w:rsid w:val="00243A5F"/>
    <w:rsid w:val="00243B3A"/>
    <w:rsid w:val="002443AF"/>
    <w:rsid w:val="00244A9A"/>
    <w:rsid w:val="0024503F"/>
    <w:rsid w:val="002458CD"/>
    <w:rsid w:val="00246014"/>
    <w:rsid w:val="0024658F"/>
    <w:rsid w:val="0024725F"/>
    <w:rsid w:val="00247DF9"/>
    <w:rsid w:val="0025016C"/>
    <w:rsid w:val="00250803"/>
    <w:rsid w:val="00250C7D"/>
    <w:rsid w:val="002512AC"/>
    <w:rsid w:val="00252375"/>
    <w:rsid w:val="00252460"/>
    <w:rsid w:val="002526E8"/>
    <w:rsid w:val="00252CF3"/>
    <w:rsid w:val="00252EA9"/>
    <w:rsid w:val="0025308D"/>
    <w:rsid w:val="00253231"/>
    <w:rsid w:val="00253591"/>
    <w:rsid w:val="002535CE"/>
    <w:rsid w:val="0025397B"/>
    <w:rsid w:val="00253A06"/>
    <w:rsid w:val="00254D78"/>
    <w:rsid w:val="00254D82"/>
    <w:rsid w:val="002553EB"/>
    <w:rsid w:val="0025544E"/>
    <w:rsid w:val="00256848"/>
    <w:rsid w:val="0025690B"/>
    <w:rsid w:val="00256E13"/>
    <w:rsid w:val="00257314"/>
    <w:rsid w:val="00257FCE"/>
    <w:rsid w:val="002605CB"/>
    <w:rsid w:val="00261DD0"/>
    <w:rsid w:val="002620F1"/>
    <w:rsid w:val="00262687"/>
    <w:rsid w:val="00262825"/>
    <w:rsid w:val="002628D9"/>
    <w:rsid w:val="002634BC"/>
    <w:rsid w:val="00263C12"/>
    <w:rsid w:val="00263C47"/>
    <w:rsid w:val="00264605"/>
    <w:rsid w:val="00265F53"/>
    <w:rsid w:val="002665CA"/>
    <w:rsid w:val="002665E2"/>
    <w:rsid w:val="002670C0"/>
    <w:rsid w:val="0026733D"/>
    <w:rsid w:val="002673B3"/>
    <w:rsid w:val="00267F79"/>
    <w:rsid w:val="00270225"/>
    <w:rsid w:val="0027036F"/>
    <w:rsid w:val="00270375"/>
    <w:rsid w:val="00270790"/>
    <w:rsid w:val="00270E41"/>
    <w:rsid w:val="002713DE"/>
    <w:rsid w:val="0027163D"/>
    <w:rsid w:val="002721C5"/>
    <w:rsid w:val="00272DFF"/>
    <w:rsid w:val="002737C1"/>
    <w:rsid w:val="00273A7B"/>
    <w:rsid w:val="00273FA5"/>
    <w:rsid w:val="002743C1"/>
    <w:rsid w:val="00274B22"/>
    <w:rsid w:val="002754C4"/>
    <w:rsid w:val="00275644"/>
    <w:rsid w:val="002756F9"/>
    <w:rsid w:val="00275740"/>
    <w:rsid w:val="00275B45"/>
    <w:rsid w:val="00275B54"/>
    <w:rsid w:val="00275BCC"/>
    <w:rsid w:val="00275BE0"/>
    <w:rsid w:val="00275C3F"/>
    <w:rsid w:val="00275F51"/>
    <w:rsid w:val="0027678C"/>
    <w:rsid w:val="00276C3C"/>
    <w:rsid w:val="00276DF5"/>
    <w:rsid w:val="002774B0"/>
    <w:rsid w:val="00277A02"/>
    <w:rsid w:val="002813BB"/>
    <w:rsid w:val="002813C3"/>
    <w:rsid w:val="0028158E"/>
    <w:rsid w:val="0028176A"/>
    <w:rsid w:val="0028207D"/>
    <w:rsid w:val="002836DE"/>
    <w:rsid w:val="0028499C"/>
    <w:rsid w:val="002849B1"/>
    <w:rsid w:val="00285C55"/>
    <w:rsid w:val="00285CEA"/>
    <w:rsid w:val="00285D41"/>
    <w:rsid w:val="00285F13"/>
    <w:rsid w:val="00286044"/>
    <w:rsid w:val="00286535"/>
    <w:rsid w:val="00286D31"/>
    <w:rsid w:val="00287272"/>
    <w:rsid w:val="00287334"/>
    <w:rsid w:val="00287F92"/>
    <w:rsid w:val="002902BA"/>
    <w:rsid w:val="00290795"/>
    <w:rsid w:val="00291972"/>
    <w:rsid w:val="00291C95"/>
    <w:rsid w:val="00292C33"/>
    <w:rsid w:val="00293908"/>
    <w:rsid w:val="00293E1B"/>
    <w:rsid w:val="00293E88"/>
    <w:rsid w:val="002941D1"/>
    <w:rsid w:val="00294A0D"/>
    <w:rsid w:val="00294B2C"/>
    <w:rsid w:val="002954C0"/>
    <w:rsid w:val="002956CA"/>
    <w:rsid w:val="00295AF8"/>
    <w:rsid w:val="00295EC9"/>
    <w:rsid w:val="00296156"/>
    <w:rsid w:val="00296402"/>
    <w:rsid w:val="00296943"/>
    <w:rsid w:val="00296CC6"/>
    <w:rsid w:val="00297C7B"/>
    <w:rsid w:val="00297E8E"/>
    <w:rsid w:val="002A01CB"/>
    <w:rsid w:val="002A0D4F"/>
    <w:rsid w:val="002A1280"/>
    <w:rsid w:val="002A16B5"/>
    <w:rsid w:val="002A1C9D"/>
    <w:rsid w:val="002A1DBB"/>
    <w:rsid w:val="002A2458"/>
    <w:rsid w:val="002A3207"/>
    <w:rsid w:val="002A3E4C"/>
    <w:rsid w:val="002A485D"/>
    <w:rsid w:val="002A4947"/>
    <w:rsid w:val="002A4C2E"/>
    <w:rsid w:val="002A5103"/>
    <w:rsid w:val="002A5A03"/>
    <w:rsid w:val="002A5B11"/>
    <w:rsid w:val="002A7005"/>
    <w:rsid w:val="002A75EA"/>
    <w:rsid w:val="002A776D"/>
    <w:rsid w:val="002A7B04"/>
    <w:rsid w:val="002A7B15"/>
    <w:rsid w:val="002A7B83"/>
    <w:rsid w:val="002B0804"/>
    <w:rsid w:val="002B13D4"/>
    <w:rsid w:val="002B15FA"/>
    <w:rsid w:val="002B2227"/>
    <w:rsid w:val="002B23D6"/>
    <w:rsid w:val="002B2646"/>
    <w:rsid w:val="002B2B8C"/>
    <w:rsid w:val="002B2CA7"/>
    <w:rsid w:val="002B3194"/>
    <w:rsid w:val="002B3E9B"/>
    <w:rsid w:val="002B4B7B"/>
    <w:rsid w:val="002B50EF"/>
    <w:rsid w:val="002B535A"/>
    <w:rsid w:val="002B5481"/>
    <w:rsid w:val="002B6079"/>
    <w:rsid w:val="002B60D5"/>
    <w:rsid w:val="002B6468"/>
    <w:rsid w:val="002B64FB"/>
    <w:rsid w:val="002B69CA"/>
    <w:rsid w:val="002B7906"/>
    <w:rsid w:val="002C0259"/>
    <w:rsid w:val="002C116C"/>
    <w:rsid w:val="002C306A"/>
    <w:rsid w:val="002C363E"/>
    <w:rsid w:val="002C4257"/>
    <w:rsid w:val="002C49F9"/>
    <w:rsid w:val="002C4FB0"/>
    <w:rsid w:val="002C5EB7"/>
    <w:rsid w:val="002C6085"/>
    <w:rsid w:val="002C6141"/>
    <w:rsid w:val="002C6648"/>
    <w:rsid w:val="002C6EA2"/>
    <w:rsid w:val="002C6F48"/>
    <w:rsid w:val="002C707C"/>
    <w:rsid w:val="002D0861"/>
    <w:rsid w:val="002D1062"/>
    <w:rsid w:val="002D16CF"/>
    <w:rsid w:val="002D1B70"/>
    <w:rsid w:val="002D30F5"/>
    <w:rsid w:val="002D34F4"/>
    <w:rsid w:val="002D51DC"/>
    <w:rsid w:val="002D561A"/>
    <w:rsid w:val="002D573B"/>
    <w:rsid w:val="002D5800"/>
    <w:rsid w:val="002D5C71"/>
    <w:rsid w:val="002D5F3D"/>
    <w:rsid w:val="002D5FD7"/>
    <w:rsid w:val="002D6351"/>
    <w:rsid w:val="002D6356"/>
    <w:rsid w:val="002D6642"/>
    <w:rsid w:val="002D6720"/>
    <w:rsid w:val="002D7C68"/>
    <w:rsid w:val="002E0377"/>
    <w:rsid w:val="002E0ACD"/>
    <w:rsid w:val="002E14DD"/>
    <w:rsid w:val="002E1D9C"/>
    <w:rsid w:val="002E2DFA"/>
    <w:rsid w:val="002E2EC0"/>
    <w:rsid w:val="002E3486"/>
    <w:rsid w:val="002E3540"/>
    <w:rsid w:val="002E3639"/>
    <w:rsid w:val="002E3894"/>
    <w:rsid w:val="002E3B4D"/>
    <w:rsid w:val="002E3EB4"/>
    <w:rsid w:val="002E4901"/>
    <w:rsid w:val="002E5727"/>
    <w:rsid w:val="002E60BE"/>
    <w:rsid w:val="002F114B"/>
    <w:rsid w:val="002F1576"/>
    <w:rsid w:val="002F1582"/>
    <w:rsid w:val="002F18E7"/>
    <w:rsid w:val="002F1EED"/>
    <w:rsid w:val="002F2392"/>
    <w:rsid w:val="002F24F5"/>
    <w:rsid w:val="002F4708"/>
    <w:rsid w:val="002F4F6D"/>
    <w:rsid w:val="002F52DC"/>
    <w:rsid w:val="002F7520"/>
    <w:rsid w:val="00300596"/>
    <w:rsid w:val="00300B79"/>
    <w:rsid w:val="00301B92"/>
    <w:rsid w:val="00302A03"/>
    <w:rsid w:val="00302AA8"/>
    <w:rsid w:val="00303D4C"/>
    <w:rsid w:val="0030420A"/>
    <w:rsid w:val="00304B21"/>
    <w:rsid w:val="003054EB"/>
    <w:rsid w:val="00305721"/>
    <w:rsid w:val="00305EC6"/>
    <w:rsid w:val="00306478"/>
    <w:rsid w:val="00306639"/>
    <w:rsid w:val="00306810"/>
    <w:rsid w:val="00307803"/>
    <w:rsid w:val="0030799D"/>
    <w:rsid w:val="00307A58"/>
    <w:rsid w:val="00307D34"/>
    <w:rsid w:val="00307F3E"/>
    <w:rsid w:val="00307FA3"/>
    <w:rsid w:val="0031020B"/>
    <w:rsid w:val="003105AA"/>
    <w:rsid w:val="00310BF6"/>
    <w:rsid w:val="00311984"/>
    <w:rsid w:val="00312004"/>
    <w:rsid w:val="00312CFA"/>
    <w:rsid w:val="00312D89"/>
    <w:rsid w:val="0031315F"/>
    <w:rsid w:val="003131C8"/>
    <w:rsid w:val="00313B09"/>
    <w:rsid w:val="00314473"/>
    <w:rsid w:val="003160B7"/>
    <w:rsid w:val="00316DB1"/>
    <w:rsid w:val="003170AC"/>
    <w:rsid w:val="00317154"/>
    <w:rsid w:val="003220DE"/>
    <w:rsid w:val="0032260F"/>
    <w:rsid w:val="00323502"/>
    <w:rsid w:val="00324583"/>
    <w:rsid w:val="00324A37"/>
    <w:rsid w:val="00324AF4"/>
    <w:rsid w:val="0032552B"/>
    <w:rsid w:val="003258A2"/>
    <w:rsid w:val="00326116"/>
    <w:rsid w:val="0032730A"/>
    <w:rsid w:val="003276DE"/>
    <w:rsid w:val="003279C9"/>
    <w:rsid w:val="003279FF"/>
    <w:rsid w:val="00327DD3"/>
    <w:rsid w:val="0033157A"/>
    <w:rsid w:val="00331C28"/>
    <w:rsid w:val="003320F4"/>
    <w:rsid w:val="003339E5"/>
    <w:rsid w:val="00333FB9"/>
    <w:rsid w:val="003340D2"/>
    <w:rsid w:val="003341AD"/>
    <w:rsid w:val="003344B9"/>
    <w:rsid w:val="00334776"/>
    <w:rsid w:val="0033482F"/>
    <w:rsid w:val="0033512C"/>
    <w:rsid w:val="00335BD6"/>
    <w:rsid w:val="00340250"/>
    <w:rsid w:val="003405DA"/>
    <w:rsid w:val="00341817"/>
    <w:rsid w:val="003420F4"/>
    <w:rsid w:val="00342EF5"/>
    <w:rsid w:val="00343024"/>
    <w:rsid w:val="00343633"/>
    <w:rsid w:val="00343983"/>
    <w:rsid w:val="00344156"/>
    <w:rsid w:val="0034483D"/>
    <w:rsid w:val="00344BD8"/>
    <w:rsid w:val="00345EE1"/>
    <w:rsid w:val="003462A3"/>
    <w:rsid w:val="00346A41"/>
    <w:rsid w:val="00346C0A"/>
    <w:rsid w:val="00346D00"/>
    <w:rsid w:val="0034703D"/>
    <w:rsid w:val="00350170"/>
    <w:rsid w:val="00350840"/>
    <w:rsid w:val="003508D5"/>
    <w:rsid w:val="00352369"/>
    <w:rsid w:val="00352805"/>
    <w:rsid w:val="00352C01"/>
    <w:rsid w:val="00352D24"/>
    <w:rsid w:val="00353012"/>
    <w:rsid w:val="00353A9A"/>
    <w:rsid w:val="00354048"/>
    <w:rsid w:val="003544CA"/>
    <w:rsid w:val="003545A0"/>
    <w:rsid w:val="0035468E"/>
    <w:rsid w:val="00354CC9"/>
    <w:rsid w:val="00354F12"/>
    <w:rsid w:val="00354F3B"/>
    <w:rsid w:val="0035585E"/>
    <w:rsid w:val="0035595E"/>
    <w:rsid w:val="00356496"/>
    <w:rsid w:val="003564D2"/>
    <w:rsid w:val="003573A8"/>
    <w:rsid w:val="00360115"/>
    <w:rsid w:val="00361481"/>
    <w:rsid w:val="00361BC9"/>
    <w:rsid w:val="00361D74"/>
    <w:rsid w:val="0036327E"/>
    <w:rsid w:val="003633B0"/>
    <w:rsid w:val="003633FB"/>
    <w:rsid w:val="00363F78"/>
    <w:rsid w:val="00364A5A"/>
    <w:rsid w:val="00364E2C"/>
    <w:rsid w:val="00364EAA"/>
    <w:rsid w:val="00365064"/>
    <w:rsid w:val="00365D3C"/>
    <w:rsid w:val="00366F73"/>
    <w:rsid w:val="003701EB"/>
    <w:rsid w:val="00370FF2"/>
    <w:rsid w:val="003711C5"/>
    <w:rsid w:val="00371AE5"/>
    <w:rsid w:val="00371F4A"/>
    <w:rsid w:val="003724DB"/>
    <w:rsid w:val="00372840"/>
    <w:rsid w:val="00372986"/>
    <w:rsid w:val="00372D35"/>
    <w:rsid w:val="00373BBB"/>
    <w:rsid w:val="00373D9E"/>
    <w:rsid w:val="003746C2"/>
    <w:rsid w:val="00374B31"/>
    <w:rsid w:val="00375063"/>
    <w:rsid w:val="00375809"/>
    <w:rsid w:val="00375B56"/>
    <w:rsid w:val="00375E82"/>
    <w:rsid w:val="00376E3E"/>
    <w:rsid w:val="0037727E"/>
    <w:rsid w:val="003772E2"/>
    <w:rsid w:val="00377473"/>
    <w:rsid w:val="0037791A"/>
    <w:rsid w:val="003779BF"/>
    <w:rsid w:val="00377D0C"/>
    <w:rsid w:val="00380283"/>
    <w:rsid w:val="003807E0"/>
    <w:rsid w:val="00380D9F"/>
    <w:rsid w:val="00380FEE"/>
    <w:rsid w:val="00381118"/>
    <w:rsid w:val="003816A2"/>
    <w:rsid w:val="00381BCC"/>
    <w:rsid w:val="00381F48"/>
    <w:rsid w:val="0038266B"/>
    <w:rsid w:val="00382814"/>
    <w:rsid w:val="0038445E"/>
    <w:rsid w:val="00386D8A"/>
    <w:rsid w:val="00386DA3"/>
    <w:rsid w:val="003878C1"/>
    <w:rsid w:val="00387EC9"/>
    <w:rsid w:val="00390006"/>
    <w:rsid w:val="0039013C"/>
    <w:rsid w:val="003903EA"/>
    <w:rsid w:val="00390FD5"/>
    <w:rsid w:val="003915A5"/>
    <w:rsid w:val="003917FD"/>
    <w:rsid w:val="00392FBB"/>
    <w:rsid w:val="00393074"/>
    <w:rsid w:val="00393C3B"/>
    <w:rsid w:val="00393ECE"/>
    <w:rsid w:val="0039424D"/>
    <w:rsid w:val="00394598"/>
    <w:rsid w:val="00394F1E"/>
    <w:rsid w:val="00395AED"/>
    <w:rsid w:val="00395D77"/>
    <w:rsid w:val="003963E7"/>
    <w:rsid w:val="00396F75"/>
    <w:rsid w:val="00396FAB"/>
    <w:rsid w:val="00397A56"/>
    <w:rsid w:val="003A0473"/>
    <w:rsid w:val="003A09BD"/>
    <w:rsid w:val="003A0BD7"/>
    <w:rsid w:val="003A0CDE"/>
    <w:rsid w:val="003A11B3"/>
    <w:rsid w:val="003A2281"/>
    <w:rsid w:val="003A2311"/>
    <w:rsid w:val="003A2772"/>
    <w:rsid w:val="003A27FE"/>
    <w:rsid w:val="003A2D14"/>
    <w:rsid w:val="003A2E28"/>
    <w:rsid w:val="003A338F"/>
    <w:rsid w:val="003A3455"/>
    <w:rsid w:val="003A39DC"/>
    <w:rsid w:val="003A3C04"/>
    <w:rsid w:val="003A3EA4"/>
    <w:rsid w:val="003A4532"/>
    <w:rsid w:val="003A46D6"/>
    <w:rsid w:val="003A4BA8"/>
    <w:rsid w:val="003A4E64"/>
    <w:rsid w:val="003A51C1"/>
    <w:rsid w:val="003A5B0B"/>
    <w:rsid w:val="003A5D8E"/>
    <w:rsid w:val="003A6147"/>
    <w:rsid w:val="003A6715"/>
    <w:rsid w:val="003A710F"/>
    <w:rsid w:val="003A7D0B"/>
    <w:rsid w:val="003B0007"/>
    <w:rsid w:val="003B00CF"/>
    <w:rsid w:val="003B015F"/>
    <w:rsid w:val="003B053F"/>
    <w:rsid w:val="003B0E93"/>
    <w:rsid w:val="003B0FF5"/>
    <w:rsid w:val="003B14FF"/>
    <w:rsid w:val="003B1E43"/>
    <w:rsid w:val="003B21B7"/>
    <w:rsid w:val="003B2549"/>
    <w:rsid w:val="003B268E"/>
    <w:rsid w:val="003B2D40"/>
    <w:rsid w:val="003B35CC"/>
    <w:rsid w:val="003B38F8"/>
    <w:rsid w:val="003B490A"/>
    <w:rsid w:val="003B7724"/>
    <w:rsid w:val="003B7882"/>
    <w:rsid w:val="003C011A"/>
    <w:rsid w:val="003C03EC"/>
    <w:rsid w:val="003C0FFE"/>
    <w:rsid w:val="003C1602"/>
    <w:rsid w:val="003C2491"/>
    <w:rsid w:val="003C2E3C"/>
    <w:rsid w:val="003C2EE8"/>
    <w:rsid w:val="003C35AB"/>
    <w:rsid w:val="003C394A"/>
    <w:rsid w:val="003C3E50"/>
    <w:rsid w:val="003C426E"/>
    <w:rsid w:val="003C51B6"/>
    <w:rsid w:val="003C59FA"/>
    <w:rsid w:val="003C6295"/>
    <w:rsid w:val="003C6945"/>
    <w:rsid w:val="003C6F7F"/>
    <w:rsid w:val="003C7976"/>
    <w:rsid w:val="003D03B3"/>
    <w:rsid w:val="003D0405"/>
    <w:rsid w:val="003D0A79"/>
    <w:rsid w:val="003D0D1A"/>
    <w:rsid w:val="003D10E7"/>
    <w:rsid w:val="003D2D13"/>
    <w:rsid w:val="003D3165"/>
    <w:rsid w:val="003D32CB"/>
    <w:rsid w:val="003D39E7"/>
    <w:rsid w:val="003D3EEB"/>
    <w:rsid w:val="003D4016"/>
    <w:rsid w:val="003D51A4"/>
    <w:rsid w:val="003D5381"/>
    <w:rsid w:val="003D5590"/>
    <w:rsid w:val="003D57BA"/>
    <w:rsid w:val="003D61AF"/>
    <w:rsid w:val="003D7600"/>
    <w:rsid w:val="003D7A4C"/>
    <w:rsid w:val="003E04D8"/>
    <w:rsid w:val="003E05BC"/>
    <w:rsid w:val="003E086F"/>
    <w:rsid w:val="003E0A1C"/>
    <w:rsid w:val="003E0B71"/>
    <w:rsid w:val="003E0C59"/>
    <w:rsid w:val="003E0EE9"/>
    <w:rsid w:val="003E0F96"/>
    <w:rsid w:val="003E10EA"/>
    <w:rsid w:val="003E1BAF"/>
    <w:rsid w:val="003E2080"/>
    <w:rsid w:val="003E4127"/>
    <w:rsid w:val="003E4EE5"/>
    <w:rsid w:val="003E5D08"/>
    <w:rsid w:val="003E7BE6"/>
    <w:rsid w:val="003F0144"/>
    <w:rsid w:val="003F04CC"/>
    <w:rsid w:val="003F1212"/>
    <w:rsid w:val="003F1A9B"/>
    <w:rsid w:val="003F1B31"/>
    <w:rsid w:val="003F204C"/>
    <w:rsid w:val="003F212B"/>
    <w:rsid w:val="003F2719"/>
    <w:rsid w:val="003F2C50"/>
    <w:rsid w:val="003F3023"/>
    <w:rsid w:val="003F39E1"/>
    <w:rsid w:val="003F480F"/>
    <w:rsid w:val="003F4E00"/>
    <w:rsid w:val="003F535A"/>
    <w:rsid w:val="003F54A1"/>
    <w:rsid w:val="003F57EC"/>
    <w:rsid w:val="003F5870"/>
    <w:rsid w:val="003F5AAC"/>
    <w:rsid w:val="003F5C86"/>
    <w:rsid w:val="003F6A1E"/>
    <w:rsid w:val="003F6DA4"/>
    <w:rsid w:val="003F6DD5"/>
    <w:rsid w:val="003F7960"/>
    <w:rsid w:val="004002E7"/>
    <w:rsid w:val="00400519"/>
    <w:rsid w:val="004005A3"/>
    <w:rsid w:val="00401934"/>
    <w:rsid w:val="00401A2F"/>
    <w:rsid w:val="00401F06"/>
    <w:rsid w:val="00403031"/>
    <w:rsid w:val="00403121"/>
    <w:rsid w:val="004032F7"/>
    <w:rsid w:val="004036B0"/>
    <w:rsid w:val="00403ABE"/>
    <w:rsid w:val="00403D6B"/>
    <w:rsid w:val="00404120"/>
    <w:rsid w:val="00404172"/>
    <w:rsid w:val="0040447E"/>
    <w:rsid w:val="00404911"/>
    <w:rsid w:val="004053D5"/>
    <w:rsid w:val="004060BF"/>
    <w:rsid w:val="00406552"/>
    <w:rsid w:val="00406C94"/>
    <w:rsid w:val="00407232"/>
    <w:rsid w:val="004074BC"/>
    <w:rsid w:val="0040780A"/>
    <w:rsid w:val="00407954"/>
    <w:rsid w:val="00407C78"/>
    <w:rsid w:val="00410351"/>
    <w:rsid w:val="00410D82"/>
    <w:rsid w:val="0041169D"/>
    <w:rsid w:val="00412439"/>
    <w:rsid w:val="00412D3D"/>
    <w:rsid w:val="00413011"/>
    <w:rsid w:val="00413163"/>
    <w:rsid w:val="004134F2"/>
    <w:rsid w:val="00414747"/>
    <w:rsid w:val="0041484C"/>
    <w:rsid w:val="00416B97"/>
    <w:rsid w:val="0042000C"/>
    <w:rsid w:val="00420A49"/>
    <w:rsid w:val="004212C2"/>
    <w:rsid w:val="00421EAB"/>
    <w:rsid w:val="00421F2A"/>
    <w:rsid w:val="00422B6E"/>
    <w:rsid w:val="004248D5"/>
    <w:rsid w:val="00426258"/>
    <w:rsid w:val="004263EF"/>
    <w:rsid w:val="004265D4"/>
    <w:rsid w:val="00426A98"/>
    <w:rsid w:val="00426D64"/>
    <w:rsid w:val="00426ED4"/>
    <w:rsid w:val="00427080"/>
    <w:rsid w:val="004270CE"/>
    <w:rsid w:val="004270EB"/>
    <w:rsid w:val="0042739B"/>
    <w:rsid w:val="00430106"/>
    <w:rsid w:val="004302BF"/>
    <w:rsid w:val="004307D7"/>
    <w:rsid w:val="00431368"/>
    <w:rsid w:val="00432C42"/>
    <w:rsid w:val="00432C77"/>
    <w:rsid w:val="0043363B"/>
    <w:rsid w:val="004337E0"/>
    <w:rsid w:val="004337F9"/>
    <w:rsid w:val="004343DF"/>
    <w:rsid w:val="004344F8"/>
    <w:rsid w:val="00435AC9"/>
    <w:rsid w:val="00435B6F"/>
    <w:rsid w:val="00435C44"/>
    <w:rsid w:val="00435FCA"/>
    <w:rsid w:val="004366F5"/>
    <w:rsid w:val="00437223"/>
    <w:rsid w:val="004377CB"/>
    <w:rsid w:val="00437BDB"/>
    <w:rsid w:val="00440283"/>
    <w:rsid w:val="00440981"/>
    <w:rsid w:val="00440A28"/>
    <w:rsid w:val="00440E8E"/>
    <w:rsid w:val="004413AB"/>
    <w:rsid w:val="00441608"/>
    <w:rsid w:val="00442133"/>
    <w:rsid w:val="00442140"/>
    <w:rsid w:val="00442CC7"/>
    <w:rsid w:val="00442EC1"/>
    <w:rsid w:val="00442F42"/>
    <w:rsid w:val="004436FD"/>
    <w:rsid w:val="00443C45"/>
    <w:rsid w:val="0044477F"/>
    <w:rsid w:val="00445391"/>
    <w:rsid w:val="0044586B"/>
    <w:rsid w:val="004459A6"/>
    <w:rsid w:val="00445AF6"/>
    <w:rsid w:val="0044644C"/>
    <w:rsid w:val="004464E9"/>
    <w:rsid w:val="00446B90"/>
    <w:rsid w:val="00446CAD"/>
    <w:rsid w:val="0044761F"/>
    <w:rsid w:val="004477DF"/>
    <w:rsid w:val="00450541"/>
    <w:rsid w:val="0045165F"/>
    <w:rsid w:val="004520AE"/>
    <w:rsid w:val="004520B5"/>
    <w:rsid w:val="00452A74"/>
    <w:rsid w:val="00452DAC"/>
    <w:rsid w:val="00453485"/>
    <w:rsid w:val="00453CAA"/>
    <w:rsid w:val="004545B9"/>
    <w:rsid w:val="0045495E"/>
    <w:rsid w:val="0045501C"/>
    <w:rsid w:val="00455872"/>
    <w:rsid w:val="00456D05"/>
    <w:rsid w:val="004608A5"/>
    <w:rsid w:val="00461010"/>
    <w:rsid w:val="0046114B"/>
    <w:rsid w:val="00461EC9"/>
    <w:rsid w:val="00462462"/>
    <w:rsid w:val="00462DA2"/>
    <w:rsid w:val="00463FDB"/>
    <w:rsid w:val="004649A6"/>
    <w:rsid w:val="0046562B"/>
    <w:rsid w:val="00465CCF"/>
    <w:rsid w:val="004672C2"/>
    <w:rsid w:val="00467363"/>
    <w:rsid w:val="004673C2"/>
    <w:rsid w:val="00467FE3"/>
    <w:rsid w:val="00470358"/>
    <w:rsid w:val="0047063C"/>
    <w:rsid w:val="0047087E"/>
    <w:rsid w:val="00470BE1"/>
    <w:rsid w:val="00470FCE"/>
    <w:rsid w:val="00471CC4"/>
    <w:rsid w:val="004724A0"/>
    <w:rsid w:val="00472C53"/>
    <w:rsid w:val="00473B4F"/>
    <w:rsid w:val="00473BAA"/>
    <w:rsid w:val="00473F5F"/>
    <w:rsid w:val="004743F3"/>
    <w:rsid w:val="0047448A"/>
    <w:rsid w:val="00474892"/>
    <w:rsid w:val="00477FE7"/>
    <w:rsid w:val="00480F4E"/>
    <w:rsid w:val="004816C8"/>
    <w:rsid w:val="00481E7A"/>
    <w:rsid w:val="00482223"/>
    <w:rsid w:val="004823A1"/>
    <w:rsid w:val="0048276F"/>
    <w:rsid w:val="00482B4B"/>
    <w:rsid w:val="00482ED1"/>
    <w:rsid w:val="00484254"/>
    <w:rsid w:val="004842D7"/>
    <w:rsid w:val="00484305"/>
    <w:rsid w:val="00484BAE"/>
    <w:rsid w:val="00485BFC"/>
    <w:rsid w:val="004862AB"/>
    <w:rsid w:val="00486319"/>
    <w:rsid w:val="00487311"/>
    <w:rsid w:val="004873FD"/>
    <w:rsid w:val="004876D7"/>
    <w:rsid w:val="004879DB"/>
    <w:rsid w:val="00487BF3"/>
    <w:rsid w:val="00487EE2"/>
    <w:rsid w:val="0049111A"/>
    <w:rsid w:val="00491244"/>
    <w:rsid w:val="00491596"/>
    <w:rsid w:val="00491AF3"/>
    <w:rsid w:val="00491F74"/>
    <w:rsid w:val="00492454"/>
    <w:rsid w:val="00492EDD"/>
    <w:rsid w:val="00493566"/>
    <w:rsid w:val="00493839"/>
    <w:rsid w:val="0049460F"/>
    <w:rsid w:val="0049496D"/>
    <w:rsid w:val="00494B0B"/>
    <w:rsid w:val="0049505F"/>
    <w:rsid w:val="0049598F"/>
    <w:rsid w:val="00495A47"/>
    <w:rsid w:val="00496665"/>
    <w:rsid w:val="00496BB1"/>
    <w:rsid w:val="00496BDD"/>
    <w:rsid w:val="004977A3"/>
    <w:rsid w:val="00497A1D"/>
    <w:rsid w:val="00497B19"/>
    <w:rsid w:val="004A1C24"/>
    <w:rsid w:val="004A227D"/>
    <w:rsid w:val="004A24E1"/>
    <w:rsid w:val="004A2801"/>
    <w:rsid w:val="004A2B98"/>
    <w:rsid w:val="004A2D80"/>
    <w:rsid w:val="004A2DC7"/>
    <w:rsid w:val="004A3996"/>
    <w:rsid w:val="004A439C"/>
    <w:rsid w:val="004A496A"/>
    <w:rsid w:val="004A514D"/>
    <w:rsid w:val="004A5425"/>
    <w:rsid w:val="004A6C3C"/>
    <w:rsid w:val="004A769F"/>
    <w:rsid w:val="004A7CFC"/>
    <w:rsid w:val="004A7D9B"/>
    <w:rsid w:val="004A7EC6"/>
    <w:rsid w:val="004B118B"/>
    <w:rsid w:val="004B1969"/>
    <w:rsid w:val="004B2207"/>
    <w:rsid w:val="004B2C5C"/>
    <w:rsid w:val="004B2D07"/>
    <w:rsid w:val="004B2EA0"/>
    <w:rsid w:val="004B33EE"/>
    <w:rsid w:val="004B355E"/>
    <w:rsid w:val="004B369E"/>
    <w:rsid w:val="004B46BE"/>
    <w:rsid w:val="004B606F"/>
    <w:rsid w:val="004B6474"/>
    <w:rsid w:val="004B6671"/>
    <w:rsid w:val="004B6ADD"/>
    <w:rsid w:val="004B6C71"/>
    <w:rsid w:val="004B6CFB"/>
    <w:rsid w:val="004B77DF"/>
    <w:rsid w:val="004B7ECF"/>
    <w:rsid w:val="004C00B0"/>
    <w:rsid w:val="004C08B5"/>
    <w:rsid w:val="004C0D2C"/>
    <w:rsid w:val="004C0E6F"/>
    <w:rsid w:val="004C27CD"/>
    <w:rsid w:val="004C2B7C"/>
    <w:rsid w:val="004C2C69"/>
    <w:rsid w:val="004C396D"/>
    <w:rsid w:val="004C4C47"/>
    <w:rsid w:val="004C54DE"/>
    <w:rsid w:val="004C5858"/>
    <w:rsid w:val="004C60AE"/>
    <w:rsid w:val="004C6A94"/>
    <w:rsid w:val="004C7206"/>
    <w:rsid w:val="004C7681"/>
    <w:rsid w:val="004C7A41"/>
    <w:rsid w:val="004C7C6A"/>
    <w:rsid w:val="004D08D7"/>
    <w:rsid w:val="004D123A"/>
    <w:rsid w:val="004D15A4"/>
    <w:rsid w:val="004D1DE3"/>
    <w:rsid w:val="004D2A18"/>
    <w:rsid w:val="004D33A4"/>
    <w:rsid w:val="004D3B8C"/>
    <w:rsid w:val="004D44CC"/>
    <w:rsid w:val="004D4CA6"/>
    <w:rsid w:val="004D5477"/>
    <w:rsid w:val="004D7019"/>
    <w:rsid w:val="004E06CA"/>
    <w:rsid w:val="004E1045"/>
    <w:rsid w:val="004E2165"/>
    <w:rsid w:val="004E223B"/>
    <w:rsid w:val="004E2D59"/>
    <w:rsid w:val="004E36C3"/>
    <w:rsid w:val="004E47C6"/>
    <w:rsid w:val="004E564E"/>
    <w:rsid w:val="004E6D5C"/>
    <w:rsid w:val="004E7A23"/>
    <w:rsid w:val="004F120B"/>
    <w:rsid w:val="004F17DB"/>
    <w:rsid w:val="004F1B5F"/>
    <w:rsid w:val="004F1C2F"/>
    <w:rsid w:val="004F1FED"/>
    <w:rsid w:val="004F4451"/>
    <w:rsid w:val="004F48D3"/>
    <w:rsid w:val="004F4DB1"/>
    <w:rsid w:val="004F5050"/>
    <w:rsid w:val="004F521A"/>
    <w:rsid w:val="004F6083"/>
    <w:rsid w:val="004F61CE"/>
    <w:rsid w:val="004F6245"/>
    <w:rsid w:val="004F67AC"/>
    <w:rsid w:val="004F6CD7"/>
    <w:rsid w:val="004F70C8"/>
    <w:rsid w:val="004F7DAC"/>
    <w:rsid w:val="004F7FD5"/>
    <w:rsid w:val="005009D4"/>
    <w:rsid w:val="00501515"/>
    <w:rsid w:val="00501566"/>
    <w:rsid w:val="00502C0E"/>
    <w:rsid w:val="00502E8D"/>
    <w:rsid w:val="00502F69"/>
    <w:rsid w:val="005031FF"/>
    <w:rsid w:val="0050412E"/>
    <w:rsid w:val="00504A40"/>
    <w:rsid w:val="00504BE5"/>
    <w:rsid w:val="00504D2E"/>
    <w:rsid w:val="00504FDF"/>
    <w:rsid w:val="00505774"/>
    <w:rsid w:val="0050699C"/>
    <w:rsid w:val="0050772D"/>
    <w:rsid w:val="00510211"/>
    <w:rsid w:val="005103B0"/>
    <w:rsid w:val="00510CB1"/>
    <w:rsid w:val="00511066"/>
    <w:rsid w:val="00511574"/>
    <w:rsid w:val="005118D2"/>
    <w:rsid w:val="00513193"/>
    <w:rsid w:val="005133C9"/>
    <w:rsid w:val="005136CB"/>
    <w:rsid w:val="005136D6"/>
    <w:rsid w:val="0051432F"/>
    <w:rsid w:val="005148CE"/>
    <w:rsid w:val="0051575D"/>
    <w:rsid w:val="00516B4F"/>
    <w:rsid w:val="005174EA"/>
    <w:rsid w:val="0051763D"/>
    <w:rsid w:val="00517AF2"/>
    <w:rsid w:val="00517CC7"/>
    <w:rsid w:val="00520214"/>
    <w:rsid w:val="005204B2"/>
    <w:rsid w:val="00520F8C"/>
    <w:rsid w:val="005218A7"/>
    <w:rsid w:val="005219FF"/>
    <w:rsid w:val="00522B01"/>
    <w:rsid w:val="00522C8E"/>
    <w:rsid w:val="005234AA"/>
    <w:rsid w:val="00524AF3"/>
    <w:rsid w:val="005262F9"/>
    <w:rsid w:val="005266FA"/>
    <w:rsid w:val="00526D14"/>
    <w:rsid w:val="00526DFB"/>
    <w:rsid w:val="00526E89"/>
    <w:rsid w:val="005275A0"/>
    <w:rsid w:val="00527BF8"/>
    <w:rsid w:val="00527D62"/>
    <w:rsid w:val="00530148"/>
    <w:rsid w:val="005327D9"/>
    <w:rsid w:val="005327ED"/>
    <w:rsid w:val="00532C83"/>
    <w:rsid w:val="00532D6C"/>
    <w:rsid w:val="00532EDE"/>
    <w:rsid w:val="00532EF6"/>
    <w:rsid w:val="005335E2"/>
    <w:rsid w:val="0053398D"/>
    <w:rsid w:val="00533F7C"/>
    <w:rsid w:val="0053480A"/>
    <w:rsid w:val="005350F6"/>
    <w:rsid w:val="00535477"/>
    <w:rsid w:val="0053680D"/>
    <w:rsid w:val="0053721D"/>
    <w:rsid w:val="00540CD6"/>
    <w:rsid w:val="00540F11"/>
    <w:rsid w:val="0054186D"/>
    <w:rsid w:val="005418FF"/>
    <w:rsid w:val="00542288"/>
    <w:rsid w:val="00542665"/>
    <w:rsid w:val="00542E62"/>
    <w:rsid w:val="0054396C"/>
    <w:rsid w:val="00544EDC"/>
    <w:rsid w:val="005454B8"/>
    <w:rsid w:val="00545C65"/>
    <w:rsid w:val="00547921"/>
    <w:rsid w:val="00550BF6"/>
    <w:rsid w:val="00550F1A"/>
    <w:rsid w:val="0055161B"/>
    <w:rsid w:val="005520ED"/>
    <w:rsid w:val="00553D4D"/>
    <w:rsid w:val="00553FCD"/>
    <w:rsid w:val="005541D7"/>
    <w:rsid w:val="005544CF"/>
    <w:rsid w:val="005546B6"/>
    <w:rsid w:val="00554C51"/>
    <w:rsid w:val="00554FB9"/>
    <w:rsid w:val="00555A4D"/>
    <w:rsid w:val="00555B76"/>
    <w:rsid w:val="00556714"/>
    <w:rsid w:val="00556C2F"/>
    <w:rsid w:val="0056060A"/>
    <w:rsid w:val="005608B0"/>
    <w:rsid w:val="00560B64"/>
    <w:rsid w:val="00560E49"/>
    <w:rsid w:val="005615C5"/>
    <w:rsid w:val="00561C80"/>
    <w:rsid w:val="00561F15"/>
    <w:rsid w:val="00562420"/>
    <w:rsid w:val="00562711"/>
    <w:rsid w:val="0056294B"/>
    <w:rsid w:val="005630F3"/>
    <w:rsid w:val="0056378F"/>
    <w:rsid w:val="00563D10"/>
    <w:rsid w:val="00563DF2"/>
    <w:rsid w:val="005643D1"/>
    <w:rsid w:val="00564BCB"/>
    <w:rsid w:val="00564C4E"/>
    <w:rsid w:val="00564D82"/>
    <w:rsid w:val="00564DC9"/>
    <w:rsid w:val="00564F5D"/>
    <w:rsid w:val="005650A3"/>
    <w:rsid w:val="005653EA"/>
    <w:rsid w:val="00566B5F"/>
    <w:rsid w:val="00566C9E"/>
    <w:rsid w:val="00566D2F"/>
    <w:rsid w:val="00566F5B"/>
    <w:rsid w:val="0056777E"/>
    <w:rsid w:val="00567D47"/>
    <w:rsid w:val="005701A6"/>
    <w:rsid w:val="0057056A"/>
    <w:rsid w:val="005705AB"/>
    <w:rsid w:val="00570733"/>
    <w:rsid w:val="00573336"/>
    <w:rsid w:val="00573703"/>
    <w:rsid w:val="00573A32"/>
    <w:rsid w:val="00573ED2"/>
    <w:rsid w:val="00574175"/>
    <w:rsid w:val="00574234"/>
    <w:rsid w:val="005747AC"/>
    <w:rsid w:val="00574D90"/>
    <w:rsid w:val="00574EE2"/>
    <w:rsid w:val="00576DE5"/>
    <w:rsid w:val="00580451"/>
    <w:rsid w:val="00580936"/>
    <w:rsid w:val="00580CD6"/>
    <w:rsid w:val="00581457"/>
    <w:rsid w:val="00581643"/>
    <w:rsid w:val="0058188D"/>
    <w:rsid w:val="005820BF"/>
    <w:rsid w:val="00582424"/>
    <w:rsid w:val="005829BE"/>
    <w:rsid w:val="005839EC"/>
    <w:rsid w:val="005846A4"/>
    <w:rsid w:val="005849B8"/>
    <w:rsid w:val="00584D09"/>
    <w:rsid w:val="00585805"/>
    <w:rsid w:val="005858D1"/>
    <w:rsid w:val="005859BA"/>
    <w:rsid w:val="00585F93"/>
    <w:rsid w:val="005860A9"/>
    <w:rsid w:val="005868BF"/>
    <w:rsid w:val="00586FAD"/>
    <w:rsid w:val="0058740C"/>
    <w:rsid w:val="005874C5"/>
    <w:rsid w:val="00587F4F"/>
    <w:rsid w:val="005904D7"/>
    <w:rsid w:val="00590621"/>
    <w:rsid w:val="00590971"/>
    <w:rsid w:val="00590A1D"/>
    <w:rsid w:val="00590BD2"/>
    <w:rsid w:val="00590EC6"/>
    <w:rsid w:val="00591017"/>
    <w:rsid w:val="00591099"/>
    <w:rsid w:val="005911DE"/>
    <w:rsid w:val="00591670"/>
    <w:rsid w:val="00591B65"/>
    <w:rsid w:val="00592778"/>
    <w:rsid w:val="00592AFB"/>
    <w:rsid w:val="0059369E"/>
    <w:rsid w:val="00593DB5"/>
    <w:rsid w:val="005944B4"/>
    <w:rsid w:val="005953CC"/>
    <w:rsid w:val="0059631F"/>
    <w:rsid w:val="00596A6C"/>
    <w:rsid w:val="00596E2E"/>
    <w:rsid w:val="00597544"/>
    <w:rsid w:val="00597A36"/>
    <w:rsid w:val="005A0134"/>
    <w:rsid w:val="005A0820"/>
    <w:rsid w:val="005A0897"/>
    <w:rsid w:val="005A0F2A"/>
    <w:rsid w:val="005A19F0"/>
    <w:rsid w:val="005A241E"/>
    <w:rsid w:val="005A2ECF"/>
    <w:rsid w:val="005A32CA"/>
    <w:rsid w:val="005A3735"/>
    <w:rsid w:val="005A398C"/>
    <w:rsid w:val="005A3CC8"/>
    <w:rsid w:val="005A3CD3"/>
    <w:rsid w:val="005A3D28"/>
    <w:rsid w:val="005A4C6F"/>
    <w:rsid w:val="005A614E"/>
    <w:rsid w:val="005A6E05"/>
    <w:rsid w:val="005A76AE"/>
    <w:rsid w:val="005B02DA"/>
    <w:rsid w:val="005B0BE0"/>
    <w:rsid w:val="005B1295"/>
    <w:rsid w:val="005B1E88"/>
    <w:rsid w:val="005B315F"/>
    <w:rsid w:val="005B3324"/>
    <w:rsid w:val="005B47F8"/>
    <w:rsid w:val="005B65EC"/>
    <w:rsid w:val="005B7FC1"/>
    <w:rsid w:val="005C004B"/>
    <w:rsid w:val="005C00F7"/>
    <w:rsid w:val="005C02B9"/>
    <w:rsid w:val="005C055B"/>
    <w:rsid w:val="005C1A48"/>
    <w:rsid w:val="005C24ED"/>
    <w:rsid w:val="005C39A3"/>
    <w:rsid w:val="005C4030"/>
    <w:rsid w:val="005C4C80"/>
    <w:rsid w:val="005C53CF"/>
    <w:rsid w:val="005C563C"/>
    <w:rsid w:val="005C5AE2"/>
    <w:rsid w:val="005C64DF"/>
    <w:rsid w:val="005C72DF"/>
    <w:rsid w:val="005D00E9"/>
    <w:rsid w:val="005D0628"/>
    <w:rsid w:val="005D0806"/>
    <w:rsid w:val="005D1C9D"/>
    <w:rsid w:val="005D2271"/>
    <w:rsid w:val="005D2701"/>
    <w:rsid w:val="005D2849"/>
    <w:rsid w:val="005D35C4"/>
    <w:rsid w:val="005D3B39"/>
    <w:rsid w:val="005D3D32"/>
    <w:rsid w:val="005D3E98"/>
    <w:rsid w:val="005D402A"/>
    <w:rsid w:val="005D41F8"/>
    <w:rsid w:val="005D45FB"/>
    <w:rsid w:val="005D4E8E"/>
    <w:rsid w:val="005D51AC"/>
    <w:rsid w:val="005D5970"/>
    <w:rsid w:val="005D633B"/>
    <w:rsid w:val="005D64A6"/>
    <w:rsid w:val="005D6967"/>
    <w:rsid w:val="005D7259"/>
    <w:rsid w:val="005D775F"/>
    <w:rsid w:val="005D789D"/>
    <w:rsid w:val="005E01DE"/>
    <w:rsid w:val="005E0281"/>
    <w:rsid w:val="005E1286"/>
    <w:rsid w:val="005E145D"/>
    <w:rsid w:val="005E1EEF"/>
    <w:rsid w:val="005E1FD1"/>
    <w:rsid w:val="005E205A"/>
    <w:rsid w:val="005E21A6"/>
    <w:rsid w:val="005E2384"/>
    <w:rsid w:val="005E273B"/>
    <w:rsid w:val="005E2F73"/>
    <w:rsid w:val="005E32E7"/>
    <w:rsid w:val="005E4DC3"/>
    <w:rsid w:val="005E6345"/>
    <w:rsid w:val="005E7288"/>
    <w:rsid w:val="005E7743"/>
    <w:rsid w:val="005E7DA2"/>
    <w:rsid w:val="005F014E"/>
    <w:rsid w:val="005F06F3"/>
    <w:rsid w:val="005F0868"/>
    <w:rsid w:val="005F1D8D"/>
    <w:rsid w:val="005F24A1"/>
    <w:rsid w:val="005F26A1"/>
    <w:rsid w:val="005F26B3"/>
    <w:rsid w:val="005F29B0"/>
    <w:rsid w:val="005F40D6"/>
    <w:rsid w:val="005F423D"/>
    <w:rsid w:val="005F56DA"/>
    <w:rsid w:val="005F5BA4"/>
    <w:rsid w:val="005F5EA5"/>
    <w:rsid w:val="005F5FB6"/>
    <w:rsid w:val="005F5FDB"/>
    <w:rsid w:val="005F6429"/>
    <w:rsid w:val="005F6512"/>
    <w:rsid w:val="005F6824"/>
    <w:rsid w:val="005F6CE1"/>
    <w:rsid w:val="00600D0D"/>
    <w:rsid w:val="006014E6"/>
    <w:rsid w:val="006015FE"/>
    <w:rsid w:val="00601827"/>
    <w:rsid w:val="006019FB"/>
    <w:rsid w:val="00602029"/>
    <w:rsid w:val="00602100"/>
    <w:rsid w:val="00603453"/>
    <w:rsid w:val="00603F0E"/>
    <w:rsid w:val="006043B5"/>
    <w:rsid w:val="00604FF9"/>
    <w:rsid w:val="006053DF"/>
    <w:rsid w:val="00605798"/>
    <w:rsid w:val="00605AFA"/>
    <w:rsid w:val="00605D61"/>
    <w:rsid w:val="00606870"/>
    <w:rsid w:val="00606D02"/>
    <w:rsid w:val="00607D68"/>
    <w:rsid w:val="00607EAB"/>
    <w:rsid w:val="00610804"/>
    <w:rsid w:val="00611B30"/>
    <w:rsid w:val="00611DFD"/>
    <w:rsid w:val="006120E0"/>
    <w:rsid w:val="00612287"/>
    <w:rsid w:val="00613264"/>
    <w:rsid w:val="006136DE"/>
    <w:rsid w:val="00615214"/>
    <w:rsid w:val="00616607"/>
    <w:rsid w:val="006172BA"/>
    <w:rsid w:val="00620EC6"/>
    <w:rsid w:val="00621727"/>
    <w:rsid w:val="00621779"/>
    <w:rsid w:val="00621E7C"/>
    <w:rsid w:val="006223E7"/>
    <w:rsid w:val="0062268D"/>
    <w:rsid w:val="00622C19"/>
    <w:rsid w:val="006234A5"/>
    <w:rsid w:val="00623BAF"/>
    <w:rsid w:val="006240E2"/>
    <w:rsid w:val="00625A10"/>
    <w:rsid w:val="00625D2B"/>
    <w:rsid w:val="00626CEF"/>
    <w:rsid w:val="00626DB7"/>
    <w:rsid w:val="0062724A"/>
    <w:rsid w:val="00627440"/>
    <w:rsid w:val="00627986"/>
    <w:rsid w:val="0063031F"/>
    <w:rsid w:val="00630B5E"/>
    <w:rsid w:val="00630B81"/>
    <w:rsid w:val="00630F05"/>
    <w:rsid w:val="00632530"/>
    <w:rsid w:val="0063340D"/>
    <w:rsid w:val="006334AD"/>
    <w:rsid w:val="00634264"/>
    <w:rsid w:val="006345E8"/>
    <w:rsid w:val="00634A03"/>
    <w:rsid w:val="00634AEB"/>
    <w:rsid w:val="00635B7F"/>
    <w:rsid w:val="00636B16"/>
    <w:rsid w:val="00636B1F"/>
    <w:rsid w:val="0063796D"/>
    <w:rsid w:val="00637C95"/>
    <w:rsid w:val="0064019C"/>
    <w:rsid w:val="006406D0"/>
    <w:rsid w:val="00640742"/>
    <w:rsid w:val="00640AAF"/>
    <w:rsid w:val="006418B0"/>
    <w:rsid w:val="00642BCF"/>
    <w:rsid w:val="006435D9"/>
    <w:rsid w:val="006438BC"/>
    <w:rsid w:val="006445B6"/>
    <w:rsid w:val="00644AB0"/>
    <w:rsid w:val="00644B94"/>
    <w:rsid w:val="00644C5A"/>
    <w:rsid w:val="00646080"/>
    <w:rsid w:val="006465CA"/>
    <w:rsid w:val="00646E78"/>
    <w:rsid w:val="0064705B"/>
    <w:rsid w:val="006471DB"/>
    <w:rsid w:val="006478F9"/>
    <w:rsid w:val="006500CF"/>
    <w:rsid w:val="006500DE"/>
    <w:rsid w:val="00650B9B"/>
    <w:rsid w:val="006510DD"/>
    <w:rsid w:val="006514B3"/>
    <w:rsid w:val="006523B6"/>
    <w:rsid w:val="00652766"/>
    <w:rsid w:val="006529E2"/>
    <w:rsid w:val="006530FB"/>
    <w:rsid w:val="00653405"/>
    <w:rsid w:val="00653451"/>
    <w:rsid w:val="006536E4"/>
    <w:rsid w:val="00654B8C"/>
    <w:rsid w:val="00654D8E"/>
    <w:rsid w:val="00655FAD"/>
    <w:rsid w:val="00656AFD"/>
    <w:rsid w:val="00656B19"/>
    <w:rsid w:val="00656B32"/>
    <w:rsid w:val="00657DE5"/>
    <w:rsid w:val="00657FE3"/>
    <w:rsid w:val="00661F8C"/>
    <w:rsid w:val="00662834"/>
    <w:rsid w:val="00662C2F"/>
    <w:rsid w:val="00663A5C"/>
    <w:rsid w:val="00665ED0"/>
    <w:rsid w:val="00666540"/>
    <w:rsid w:val="006665E7"/>
    <w:rsid w:val="00666ABA"/>
    <w:rsid w:val="006671F5"/>
    <w:rsid w:val="00667272"/>
    <w:rsid w:val="006674D5"/>
    <w:rsid w:val="00667724"/>
    <w:rsid w:val="00670698"/>
    <w:rsid w:val="00670D1A"/>
    <w:rsid w:val="00671441"/>
    <w:rsid w:val="006718F9"/>
    <w:rsid w:val="00671AEA"/>
    <w:rsid w:val="006725F3"/>
    <w:rsid w:val="00672FAB"/>
    <w:rsid w:val="006730B5"/>
    <w:rsid w:val="0067337D"/>
    <w:rsid w:val="0067388F"/>
    <w:rsid w:val="00673A7B"/>
    <w:rsid w:val="00674843"/>
    <w:rsid w:val="00674E26"/>
    <w:rsid w:val="0067571C"/>
    <w:rsid w:val="0067731F"/>
    <w:rsid w:val="006801E1"/>
    <w:rsid w:val="0068024C"/>
    <w:rsid w:val="006806A5"/>
    <w:rsid w:val="00680769"/>
    <w:rsid w:val="006809E5"/>
    <w:rsid w:val="0068125F"/>
    <w:rsid w:val="00682DB2"/>
    <w:rsid w:val="00682F67"/>
    <w:rsid w:val="00683BDE"/>
    <w:rsid w:val="00683E82"/>
    <w:rsid w:val="00684359"/>
    <w:rsid w:val="006844F9"/>
    <w:rsid w:val="00684B4D"/>
    <w:rsid w:val="006857E8"/>
    <w:rsid w:val="00685FAF"/>
    <w:rsid w:val="00686100"/>
    <w:rsid w:val="00686C0C"/>
    <w:rsid w:val="0068732F"/>
    <w:rsid w:val="006877BD"/>
    <w:rsid w:val="00687CB4"/>
    <w:rsid w:val="00690340"/>
    <w:rsid w:val="0069036E"/>
    <w:rsid w:val="006904A1"/>
    <w:rsid w:val="00691BAB"/>
    <w:rsid w:val="006924F2"/>
    <w:rsid w:val="006925C4"/>
    <w:rsid w:val="00692774"/>
    <w:rsid w:val="00692AB5"/>
    <w:rsid w:val="00692CE9"/>
    <w:rsid w:val="00693014"/>
    <w:rsid w:val="006931EF"/>
    <w:rsid w:val="00693CBB"/>
    <w:rsid w:val="00693D1B"/>
    <w:rsid w:val="00694263"/>
    <w:rsid w:val="006958EC"/>
    <w:rsid w:val="00695990"/>
    <w:rsid w:val="00696A93"/>
    <w:rsid w:val="00696BA3"/>
    <w:rsid w:val="00697040"/>
    <w:rsid w:val="00697C4D"/>
    <w:rsid w:val="00697E01"/>
    <w:rsid w:val="006A0905"/>
    <w:rsid w:val="006A1592"/>
    <w:rsid w:val="006A1738"/>
    <w:rsid w:val="006A1B2F"/>
    <w:rsid w:val="006A22BF"/>
    <w:rsid w:val="006A2A8A"/>
    <w:rsid w:val="006A2ACB"/>
    <w:rsid w:val="006A2FA5"/>
    <w:rsid w:val="006A321E"/>
    <w:rsid w:val="006A4FA8"/>
    <w:rsid w:val="006A5FE3"/>
    <w:rsid w:val="006A60BE"/>
    <w:rsid w:val="006A68EB"/>
    <w:rsid w:val="006A6BEE"/>
    <w:rsid w:val="006A6FDA"/>
    <w:rsid w:val="006A749B"/>
    <w:rsid w:val="006B0362"/>
    <w:rsid w:val="006B0AD3"/>
    <w:rsid w:val="006B1AEB"/>
    <w:rsid w:val="006B1BF0"/>
    <w:rsid w:val="006B23C0"/>
    <w:rsid w:val="006B291E"/>
    <w:rsid w:val="006B2C4D"/>
    <w:rsid w:val="006B2D32"/>
    <w:rsid w:val="006B324C"/>
    <w:rsid w:val="006B39FA"/>
    <w:rsid w:val="006B3BD0"/>
    <w:rsid w:val="006B481F"/>
    <w:rsid w:val="006B4BAA"/>
    <w:rsid w:val="006B4BF5"/>
    <w:rsid w:val="006B4E3A"/>
    <w:rsid w:val="006B591A"/>
    <w:rsid w:val="006B62EB"/>
    <w:rsid w:val="006B652C"/>
    <w:rsid w:val="006B66AA"/>
    <w:rsid w:val="006B7988"/>
    <w:rsid w:val="006B7AC6"/>
    <w:rsid w:val="006C171E"/>
    <w:rsid w:val="006C1824"/>
    <w:rsid w:val="006C2741"/>
    <w:rsid w:val="006C2F30"/>
    <w:rsid w:val="006C344C"/>
    <w:rsid w:val="006C35FB"/>
    <w:rsid w:val="006C398D"/>
    <w:rsid w:val="006C3E63"/>
    <w:rsid w:val="006C4BE0"/>
    <w:rsid w:val="006C53FE"/>
    <w:rsid w:val="006C58D5"/>
    <w:rsid w:val="006C6E62"/>
    <w:rsid w:val="006C725F"/>
    <w:rsid w:val="006C72AA"/>
    <w:rsid w:val="006C79FB"/>
    <w:rsid w:val="006C7E08"/>
    <w:rsid w:val="006D0926"/>
    <w:rsid w:val="006D11B7"/>
    <w:rsid w:val="006D173B"/>
    <w:rsid w:val="006D19A7"/>
    <w:rsid w:val="006D1EE9"/>
    <w:rsid w:val="006D2C34"/>
    <w:rsid w:val="006D2D3E"/>
    <w:rsid w:val="006D3132"/>
    <w:rsid w:val="006D50EA"/>
    <w:rsid w:val="006D5798"/>
    <w:rsid w:val="006D5C5A"/>
    <w:rsid w:val="006D6217"/>
    <w:rsid w:val="006D67A4"/>
    <w:rsid w:val="006D6A88"/>
    <w:rsid w:val="006D7B06"/>
    <w:rsid w:val="006E0260"/>
    <w:rsid w:val="006E093B"/>
    <w:rsid w:val="006E0D89"/>
    <w:rsid w:val="006E0F5C"/>
    <w:rsid w:val="006E2059"/>
    <w:rsid w:val="006E27C3"/>
    <w:rsid w:val="006E2B80"/>
    <w:rsid w:val="006E2C34"/>
    <w:rsid w:val="006E30BA"/>
    <w:rsid w:val="006E32CF"/>
    <w:rsid w:val="006E4140"/>
    <w:rsid w:val="006E4B8C"/>
    <w:rsid w:val="006E4C40"/>
    <w:rsid w:val="006E4DA7"/>
    <w:rsid w:val="006E4EC9"/>
    <w:rsid w:val="006E537D"/>
    <w:rsid w:val="006E5B95"/>
    <w:rsid w:val="006E5E75"/>
    <w:rsid w:val="006E5F68"/>
    <w:rsid w:val="006E6411"/>
    <w:rsid w:val="006E667F"/>
    <w:rsid w:val="006E67E4"/>
    <w:rsid w:val="006E6A85"/>
    <w:rsid w:val="006E7553"/>
    <w:rsid w:val="006E7B18"/>
    <w:rsid w:val="006F02D4"/>
    <w:rsid w:val="006F0400"/>
    <w:rsid w:val="006F0FC9"/>
    <w:rsid w:val="006F129A"/>
    <w:rsid w:val="006F18B8"/>
    <w:rsid w:val="006F269F"/>
    <w:rsid w:val="006F2A67"/>
    <w:rsid w:val="006F3080"/>
    <w:rsid w:val="006F36C2"/>
    <w:rsid w:val="006F427A"/>
    <w:rsid w:val="006F42B4"/>
    <w:rsid w:val="006F5652"/>
    <w:rsid w:val="006F60C3"/>
    <w:rsid w:val="006F6E2A"/>
    <w:rsid w:val="006F7D5B"/>
    <w:rsid w:val="00700087"/>
    <w:rsid w:val="00700696"/>
    <w:rsid w:val="007006B1"/>
    <w:rsid w:val="00700749"/>
    <w:rsid w:val="00701850"/>
    <w:rsid w:val="00701F46"/>
    <w:rsid w:val="007025E2"/>
    <w:rsid w:val="007027F6"/>
    <w:rsid w:val="00702A81"/>
    <w:rsid w:val="007037EE"/>
    <w:rsid w:val="007045CC"/>
    <w:rsid w:val="00704B3C"/>
    <w:rsid w:val="00704FDB"/>
    <w:rsid w:val="00704FDD"/>
    <w:rsid w:val="007057A8"/>
    <w:rsid w:val="00705F3A"/>
    <w:rsid w:val="00706D87"/>
    <w:rsid w:val="00707D80"/>
    <w:rsid w:val="00707EAE"/>
    <w:rsid w:val="007106FB"/>
    <w:rsid w:val="007107CF"/>
    <w:rsid w:val="00711486"/>
    <w:rsid w:val="007116CF"/>
    <w:rsid w:val="00711706"/>
    <w:rsid w:val="00712179"/>
    <w:rsid w:val="00712417"/>
    <w:rsid w:val="00712B85"/>
    <w:rsid w:val="00712CE6"/>
    <w:rsid w:val="00712FE5"/>
    <w:rsid w:val="0071310A"/>
    <w:rsid w:val="00713571"/>
    <w:rsid w:val="00713E68"/>
    <w:rsid w:val="00714B35"/>
    <w:rsid w:val="00714D82"/>
    <w:rsid w:val="00714E1B"/>
    <w:rsid w:val="007156CF"/>
    <w:rsid w:val="007159BC"/>
    <w:rsid w:val="00715DF1"/>
    <w:rsid w:val="007162DA"/>
    <w:rsid w:val="00716A77"/>
    <w:rsid w:val="00716B0E"/>
    <w:rsid w:val="00716C01"/>
    <w:rsid w:val="0071743E"/>
    <w:rsid w:val="007206C3"/>
    <w:rsid w:val="0072074D"/>
    <w:rsid w:val="00720790"/>
    <w:rsid w:val="00720F26"/>
    <w:rsid w:val="00721637"/>
    <w:rsid w:val="00721DB0"/>
    <w:rsid w:val="00721E95"/>
    <w:rsid w:val="00721EBD"/>
    <w:rsid w:val="0072294A"/>
    <w:rsid w:val="00722F15"/>
    <w:rsid w:val="007240E4"/>
    <w:rsid w:val="0072446C"/>
    <w:rsid w:val="00724DCC"/>
    <w:rsid w:val="007252A0"/>
    <w:rsid w:val="00725620"/>
    <w:rsid w:val="007256FA"/>
    <w:rsid w:val="00725E35"/>
    <w:rsid w:val="0072635B"/>
    <w:rsid w:val="0072759A"/>
    <w:rsid w:val="007277E0"/>
    <w:rsid w:val="00730C5B"/>
    <w:rsid w:val="0073112F"/>
    <w:rsid w:val="007326B4"/>
    <w:rsid w:val="00732EC6"/>
    <w:rsid w:val="00733649"/>
    <w:rsid w:val="0073399F"/>
    <w:rsid w:val="00733B65"/>
    <w:rsid w:val="00734BB2"/>
    <w:rsid w:val="00734F2B"/>
    <w:rsid w:val="0073610C"/>
    <w:rsid w:val="007362EA"/>
    <w:rsid w:val="007363E1"/>
    <w:rsid w:val="00736AF2"/>
    <w:rsid w:val="0073738E"/>
    <w:rsid w:val="0073763D"/>
    <w:rsid w:val="0074064E"/>
    <w:rsid w:val="007408C7"/>
    <w:rsid w:val="007409BD"/>
    <w:rsid w:val="00742B4F"/>
    <w:rsid w:val="007430A7"/>
    <w:rsid w:val="0074325B"/>
    <w:rsid w:val="007432F5"/>
    <w:rsid w:val="007451D7"/>
    <w:rsid w:val="007459AA"/>
    <w:rsid w:val="0074654B"/>
    <w:rsid w:val="0074696A"/>
    <w:rsid w:val="007469F4"/>
    <w:rsid w:val="007471E4"/>
    <w:rsid w:val="0075009A"/>
    <w:rsid w:val="00751371"/>
    <w:rsid w:val="00751CDC"/>
    <w:rsid w:val="00751D44"/>
    <w:rsid w:val="0075231E"/>
    <w:rsid w:val="00752EFF"/>
    <w:rsid w:val="007537BA"/>
    <w:rsid w:val="0075418C"/>
    <w:rsid w:val="00754825"/>
    <w:rsid w:val="00755453"/>
    <w:rsid w:val="0075585D"/>
    <w:rsid w:val="00755DD9"/>
    <w:rsid w:val="007569BF"/>
    <w:rsid w:val="00756BDD"/>
    <w:rsid w:val="007578AC"/>
    <w:rsid w:val="00757BB1"/>
    <w:rsid w:val="0076045E"/>
    <w:rsid w:val="0076081F"/>
    <w:rsid w:val="00761959"/>
    <w:rsid w:val="00761E0A"/>
    <w:rsid w:val="00761F52"/>
    <w:rsid w:val="00761FF8"/>
    <w:rsid w:val="007620F1"/>
    <w:rsid w:val="00762D21"/>
    <w:rsid w:val="0076368E"/>
    <w:rsid w:val="00763851"/>
    <w:rsid w:val="00763DC4"/>
    <w:rsid w:val="007650AC"/>
    <w:rsid w:val="007654A9"/>
    <w:rsid w:val="007655B3"/>
    <w:rsid w:val="007656CE"/>
    <w:rsid w:val="00765D8E"/>
    <w:rsid w:val="00765F0A"/>
    <w:rsid w:val="0076644D"/>
    <w:rsid w:val="00766541"/>
    <w:rsid w:val="00766579"/>
    <w:rsid w:val="00766885"/>
    <w:rsid w:val="00766F51"/>
    <w:rsid w:val="00766FE6"/>
    <w:rsid w:val="00767175"/>
    <w:rsid w:val="00767C62"/>
    <w:rsid w:val="0077148A"/>
    <w:rsid w:val="0077182A"/>
    <w:rsid w:val="00771AA0"/>
    <w:rsid w:val="00771C77"/>
    <w:rsid w:val="00771E48"/>
    <w:rsid w:val="00772017"/>
    <w:rsid w:val="00772039"/>
    <w:rsid w:val="00772AD2"/>
    <w:rsid w:val="00772BB4"/>
    <w:rsid w:val="00772CC2"/>
    <w:rsid w:val="007730AE"/>
    <w:rsid w:val="0077371F"/>
    <w:rsid w:val="00774B4E"/>
    <w:rsid w:val="00775308"/>
    <w:rsid w:val="00775532"/>
    <w:rsid w:val="00775BDA"/>
    <w:rsid w:val="00775C82"/>
    <w:rsid w:val="007760AD"/>
    <w:rsid w:val="0077629D"/>
    <w:rsid w:val="0077666C"/>
    <w:rsid w:val="007771D4"/>
    <w:rsid w:val="0077774C"/>
    <w:rsid w:val="00780A17"/>
    <w:rsid w:val="007823AF"/>
    <w:rsid w:val="00782CE1"/>
    <w:rsid w:val="00782D3B"/>
    <w:rsid w:val="00782F49"/>
    <w:rsid w:val="00783360"/>
    <w:rsid w:val="00783427"/>
    <w:rsid w:val="00783B59"/>
    <w:rsid w:val="007842A8"/>
    <w:rsid w:val="007845F2"/>
    <w:rsid w:val="00784B2C"/>
    <w:rsid w:val="00784B75"/>
    <w:rsid w:val="00784B80"/>
    <w:rsid w:val="00785026"/>
    <w:rsid w:val="0078645B"/>
    <w:rsid w:val="00786655"/>
    <w:rsid w:val="00786DE9"/>
    <w:rsid w:val="00786E80"/>
    <w:rsid w:val="0078769C"/>
    <w:rsid w:val="00787C67"/>
    <w:rsid w:val="0079125C"/>
    <w:rsid w:val="00791C27"/>
    <w:rsid w:val="007921ED"/>
    <w:rsid w:val="00792C6E"/>
    <w:rsid w:val="0079310A"/>
    <w:rsid w:val="0079325D"/>
    <w:rsid w:val="007936AB"/>
    <w:rsid w:val="007936AD"/>
    <w:rsid w:val="0079435F"/>
    <w:rsid w:val="00794B4E"/>
    <w:rsid w:val="00794D9C"/>
    <w:rsid w:val="00794FB9"/>
    <w:rsid w:val="007954C3"/>
    <w:rsid w:val="00795F02"/>
    <w:rsid w:val="00795FF8"/>
    <w:rsid w:val="007963CB"/>
    <w:rsid w:val="00796537"/>
    <w:rsid w:val="00796894"/>
    <w:rsid w:val="0079732B"/>
    <w:rsid w:val="00797481"/>
    <w:rsid w:val="00797740"/>
    <w:rsid w:val="00797949"/>
    <w:rsid w:val="00797E1A"/>
    <w:rsid w:val="00797F01"/>
    <w:rsid w:val="007A0161"/>
    <w:rsid w:val="007A0586"/>
    <w:rsid w:val="007A0A99"/>
    <w:rsid w:val="007A16A9"/>
    <w:rsid w:val="007A20D7"/>
    <w:rsid w:val="007A2242"/>
    <w:rsid w:val="007A23AB"/>
    <w:rsid w:val="007A4242"/>
    <w:rsid w:val="007A58C0"/>
    <w:rsid w:val="007A5F4B"/>
    <w:rsid w:val="007A7692"/>
    <w:rsid w:val="007A79EA"/>
    <w:rsid w:val="007B05C5"/>
    <w:rsid w:val="007B091B"/>
    <w:rsid w:val="007B0A1D"/>
    <w:rsid w:val="007B1B53"/>
    <w:rsid w:val="007B3397"/>
    <w:rsid w:val="007B3A34"/>
    <w:rsid w:val="007B3EC4"/>
    <w:rsid w:val="007B4C0E"/>
    <w:rsid w:val="007B528D"/>
    <w:rsid w:val="007B5D2D"/>
    <w:rsid w:val="007B5D3B"/>
    <w:rsid w:val="007B601F"/>
    <w:rsid w:val="007B7AA4"/>
    <w:rsid w:val="007B7D8D"/>
    <w:rsid w:val="007C0304"/>
    <w:rsid w:val="007C036A"/>
    <w:rsid w:val="007C077B"/>
    <w:rsid w:val="007C0D8B"/>
    <w:rsid w:val="007C0E64"/>
    <w:rsid w:val="007C0EF8"/>
    <w:rsid w:val="007C1193"/>
    <w:rsid w:val="007C1268"/>
    <w:rsid w:val="007C13DD"/>
    <w:rsid w:val="007C1A2B"/>
    <w:rsid w:val="007C1C8C"/>
    <w:rsid w:val="007C1EAE"/>
    <w:rsid w:val="007C2C1D"/>
    <w:rsid w:val="007C2CEC"/>
    <w:rsid w:val="007C2D81"/>
    <w:rsid w:val="007C2F11"/>
    <w:rsid w:val="007C3220"/>
    <w:rsid w:val="007C4B7A"/>
    <w:rsid w:val="007C4EAF"/>
    <w:rsid w:val="007C56B4"/>
    <w:rsid w:val="007C5BC0"/>
    <w:rsid w:val="007C61EA"/>
    <w:rsid w:val="007C6290"/>
    <w:rsid w:val="007C6605"/>
    <w:rsid w:val="007C767F"/>
    <w:rsid w:val="007C7A7D"/>
    <w:rsid w:val="007D0253"/>
    <w:rsid w:val="007D05B5"/>
    <w:rsid w:val="007D1100"/>
    <w:rsid w:val="007D2E17"/>
    <w:rsid w:val="007D380A"/>
    <w:rsid w:val="007D3A0E"/>
    <w:rsid w:val="007D4281"/>
    <w:rsid w:val="007D5739"/>
    <w:rsid w:val="007D5888"/>
    <w:rsid w:val="007D5FF1"/>
    <w:rsid w:val="007D60DE"/>
    <w:rsid w:val="007D7528"/>
    <w:rsid w:val="007E0017"/>
    <w:rsid w:val="007E12FD"/>
    <w:rsid w:val="007E1CC2"/>
    <w:rsid w:val="007E1D0D"/>
    <w:rsid w:val="007E1D74"/>
    <w:rsid w:val="007E2A62"/>
    <w:rsid w:val="007E378C"/>
    <w:rsid w:val="007E3B5A"/>
    <w:rsid w:val="007E3D03"/>
    <w:rsid w:val="007E3FAB"/>
    <w:rsid w:val="007E420B"/>
    <w:rsid w:val="007E42C5"/>
    <w:rsid w:val="007E49DC"/>
    <w:rsid w:val="007E4C26"/>
    <w:rsid w:val="007E6763"/>
    <w:rsid w:val="007E6B93"/>
    <w:rsid w:val="007F02AF"/>
    <w:rsid w:val="007F0377"/>
    <w:rsid w:val="007F0CAC"/>
    <w:rsid w:val="007F1306"/>
    <w:rsid w:val="007F1B68"/>
    <w:rsid w:val="007F24F0"/>
    <w:rsid w:val="007F2664"/>
    <w:rsid w:val="007F26F4"/>
    <w:rsid w:val="007F2C1F"/>
    <w:rsid w:val="007F3018"/>
    <w:rsid w:val="007F3DD4"/>
    <w:rsid w:val="007F4408"/>
    <w:rsid w:val="007F4DFB"/>
    <w:rsid w:val="007F4F65"/>
    <w:rsid w:val="007F71EC"/>
    <w:rsid w:val="0080001F"/>
    <w:rsid w:val="0080022B"/>
    <w:rsid w:val="0080023D"/>
    <w:rsid w:val="0080070D"/>
    <w:rsid w:val="00800748"/>
    <w:rsid w:val="00800FCB"/>
    <w:rsid w:val="0080149A"/>
    <w:rsid w:val="00801A39"/>
    <w:rsid w:val="00802CB2"/>
    <w:rsid w:val="00802E71"/>
    <w:rsid w:val="008038FC"/>
    <w:rsid w:val="00803932"/>
    <w:rsid w:val="0080448E"/>
    <w:rsid w:val="00805765"/>
    <w:rsid w:val="008058EC"/>
    <w:rsid w:val="00806D7E"/>
    <w:rsid w:val="008075BD"/>
    <w:rsid w:val="00807718"/>
    <w:rsid w:val="00807C21"/>
    <w:rsid w:val="0081103C"/>
    <w:rsid w:val="00811635"/>
    <w:rsid w:val="00811DCC"/>
    <w:rsid w:val="0081282F"/>
    <w:rsid w:val="00812EC9"/>
    <w:rsid w:val="00812F2D"/>
    <w:rsid w:val="00813A87"/>
    <w:rsid w:val="0081422D"/>
    <w:rsid w:val="00814A14"/>
    <w:rsid w:val="00814F99"/>
    <w:rsid w:val="0081546A"/>
    <w:rsid w:val="00815A91"/>
    <w:rsid w:val="00815AFD"/>
    <w:rsid w:val="0081607E"/>
    <w:rsid w:val="0081632D"/>
    <w:rsid w:val="00816534"/>
    <w:rsid w:val="00817C04"/>
    <w:rsid w:val="00821357"/>
    <w:rsid w:val="00821681"/>
    <w:rsid w:val="00821A96"/>
    <w:rsid w:val="00821F4D"/>
    <w:rsid w:val="00822192"/>
    <w:rsid w:val="00823754"/>
    <w:rsid w:val="00824246"/>
    <w:rsid w:val="00824831"/>
    <w:rsid w:val="00824C6A"/>
    <w:rsid w:val="00824CE2"/>
    <w:rsid w:val="008256B3"/>
    <w:rsid w:val="00826109"/>
    <w:rsid w:val="00827158"/>
    <w:rsid w:val="008273D8"/>
    <w:rsid w:val="00827AF8"/>
    <w:rsid w:val="008319A8"/>
    <w:rsid w:val="0083325C"/>
    <w:rsid w:val="00833660"/>
    <w:rsid w:val="00833E78"/>
    <w:rsid w:val="008341D3"/>
    <w:rsid w:val="00834404"/>
    <w:rsid w:val="008344A5"/>
    <w:rsid w:val="00834867"/>
    <w:rsid w:val="00834B98"/>
    <w:rsid w:val="00835535"/>
    <w:rsid w:val="008358B5"/>
    <w:rsid w:val="00835A89"/>
    <w:rsid w:val="00836882"/>
    <w:rsid w:val="00836AF1"/>
    <w:rsid w:val="00836B2A"/>
    <w:rsid w:val="008372A2"/>
    <w:rsid w:val="00837923"/>
    <w:rsid w:val="00837C7B"/>
    <w:rsid w:val="00840401"/>
    <w:rsid w:val="00840E6F"/>
    <w:rsid w:val="00840F27"/>
    <w:rsid w:val="0084116F"/>
    <w:rsid w:val="008417E6"/>
    <w:rsid w:val="0084217F"/>
    <w:rsid w:val="00842A89"/>
    <w:rsid w:val="0084330E"/>
    <w:rsid w:val="00843543"/>
    <w:rsid w:val="008436E9"/>
    <w:rsid w:val="00843A0D"/>
    <w:rsid w:val="00844576"/>
    <w:rsid w:val="0084489C"/>
    <w:rsid w:val="00845618"/>
    <w:rsid w:val="008457AE"/>
    <w:rsid w:val="008464BC"/>
    <w:rsid w:val="00846783"/>
    <w:rsid w:val="00847AC2"/>
    <w:rsid w:val="00847D4D"/>
    <w:rsid w:val="00850051"/>
    <w:rsid w:val="0085169D"/>
    <w:rsid w:val="0085253D"/>
    <w:rsid w:val="00852B68"/>
    <w:rsid w:val="00852DBF"/>
    <w:rsid w:val="00853287"/>
    <w:rsid w:val="00853E9A"/>
    <w:rsid w:val="008545F1"/>
    <w:rsid w:val="008549A6"/>
    <w:rsid w:val="008549CC"/>
    <w:rsid w:val="00854E00"/>
    <w:rsid w:val="00855992"/>
    <w:rsid w:val="00855C0C"/>
    <w:rsid w:val="00855F2B"/>
    <w:rsid w:val="00856437"/>
    <w:rsid w:val="00857B06"/>
    <w:rsid w:val="00857C1B"/>
    <w:rsid w:val="00857C72"/>
    <w:rsid w:val="00857E35"/>
    <w:rsid w:val="00860352"/>
    <w:rsid w:val="00860AEC"/>
    <w:rsid w:val="00861470"/>
    <w:rsid w:val="00862723"/>
    <w:rsid w:val="00863249"/>
    <w:rsid w:val="0086375B"/>
    <w:rsid w:val="00864906"/>
    <w:rsid w:val="00865766"/>
    <w:rsid w:val="00865C16"/>
    <w:rsid w:val="008664B7"/>
    <w:rsid w:val="00867874"/>
    <w:rsid w:val="0087089D"/>
    <w:rsid w:val="0087183F"/>
    <w:rsid w:val="00871E5B"/>
    <w:rsid w:val="00872110"/>
    <w:rsid w:val="00872258"/>
    <w:rsid w:val="008724AB"/>
    <w:rsid w:val="00873A38"/>
    <w:rsid w:val="0087400F"/>
    <w:rsid w:val="0087450A"/>
    <w:rsid w:val="00874880"/>
    <w:rsid w:val="0087564B"/>
    <w:rsid w:val="00877317"/>
    <w:rsid w:val="00877A24"/>
    <w:rsid w:val="00877D67"/>
    <w:rsid w:val="00881C31"/>
    <w:rsid w:val="00882399"/>
    <w:rsid w:val="00882721"/>
    <w:rsid w:val="00882E00"/>
    <w:rsid w:val="0088340D"/>
    <w:rsid w:val="008834CE"/>
    <w:rsid w:val="00883AF7"/>
    <w:rsid w:val="0088419C"/>
    <w:rsid w:val="00884E2F"/>
    <w:rsid w:val="00885602"/>
    <w:rsid w:val="008866C8"/>
    <w:rsid w:val="00886E44"/>
    <w:rsid w:val="00886F73"/>
    <w:rsid w:val="008873D3"/>
    <w:rsid w:val="00887DC3"/>
    <w:rsid w:val="008903B0"/>
    <w:rsid w:val="00890A72"/>
    <w:rsid w:val="00890CE9"/>
    <w:rsid w:val="008913C6"/>
    <w:rsid w:val="0089240D"/>
    <w:rsid w:val="00893507"/>
    <w:rsid w:val="00893653"/>
    <w:rsid w:val="008944AB"/>
    <w:rsid w:val="0089560C"/>
    <w:rsid w:val="008960D9"/>
    <w:rsid w:val="008960FF"/>
    <w:rsid w:val="00896414"/>
    <w:rsid w:val="00896633"/>
    <w:rsid w:val="00896725"/>
    <w:rsid w:val="00896B67"/>
    <w:rsid w:val="00896F44"/>
    <w:rsid w:val="00897CCA"/>
    <w:rsid w:val="00897FF1"/>
    <w:rsid w:val="008A0871"/>
    <w:rsid w:val="008A0CDB"/>
    <w:rsid w:val="008A0DAE"/>
    <w:rsid w:val="008A12D6"/>
    <w:rsid w:val="008A1A4E"/>
    <w:rsid w:val="008A229D"/>
    <w:rsid w:val="008A233F"/>
    <w:rsid w:val="008A2B67"/>
    <w:rsid w:val="008A2C36"/>
    <w:rsid w:val="008A2E05"/>
    <w:rsid w:val="008A2EC4"/>
    <w:rsid w:val="008A2F08"/>
    <w:rsid w:val="008A36AA"/>
    <w:rsid w:val="008A3DA1"/>
    <w:rsid w:val="008A3FEE"/>
    <w:rsid w:val="008A4400"/>
    <w:rsid w:val="008A48DA"/>
    <w:rsid w:val="008A4A84"/>
    <w:rsid w:val="008A57F8"/>
    <w:rsid w:val="008A5B79"/>
    <w:rsid w:val="008A6776"/>
    <w:rsid w:val="008A6CD1"/>
    <w:rsid w:val="008A716E"/>
    <w:rsid w:val="008A7A9C"/>
    <w:rsid w:val="008A7B13"/>
    <w:rsid w:val="008A7CC0"/>
    <w:rsid w:val="008A7E05"/>
    <w:rsid w:val="008B0AC8"/>
    <w:rsid w:val="008B0E85"/>
    <w:rsid w:val="008B1BC5"/>
    <w:rsid w:val="008B2006"/>
    <w:rsid w:val="008B213F"/>
    <w:rsid w:val="008B22C5"/>
    <w:rsid w:val="008B2B87"/>
    <w:rsid w:val="008B3307"/>
    <w:rsid w:val="008B3B3A"/>
    <w:rsid w:val="008B4337"/>
    <w:rsid w:val="008B5003"/>
    <w:rsid w:val="008B5D7D"/>
    <w:rsid w:val="008B6B96"/>
    <w:rsid w:val="008B7277"/>
    <w:rsid w:val="008B79AE"/>
    <w:rsid w:val="008B7CA2"/>
    <w:rsid w:val="008C024A"/>
    <w:rsid w:val="008C0957"/>
    <w:rsid w:val="008C0D0D"/>
    <w:rsid w:val="008C0D25"/>
    <w:rsid w:val="008C14CB"/>
    <w:rsid w:val="008C17A6"/>
    <w:rsid w:val="008C1B55"/>
    <w:rsid w:val="008C1EB4"/>
    <w:rsid w:val="008C2DC9"/>
    <w:rsid w:val="008C3A1C"/>
    <w:rsid w:val="008C4001"/>
    <w:rsid w:val="008C47AF"/>
    <w:rsid w:val="008C4E0F"/>
    <w:rsid w:val="008C5C93"/>
    <w:rsid w:val="008C60B3"/>
    <w:rsid w:val="008C72E5"/>
    <w:rsid w:val="008C760B"/>
    <w:rsid w:val="008D126E"/>
    <w:rsid w:val="008D13E8"/>
    <w:rsid w:val="008D1C5B"/>
    <w:rsid w:val="008D336C"/>
    <w:rsid w:val="008D37E0"/>
    <w:rsid w:val="008D3C81"/>
    <w:rsid w:val="008D3D2B"/>
    <w:rsid w:val="008D4173"/>
    <w:rsid w:val="008D465D"/>
    <w:rsid w:val="008D46E6"/>
    <w:rsid w:val="008D4793"/>
    <w:rsid w:val="008D55D0"/>
    <w:rsid w:val="008D6A89"/>
    <w:rsid w:val="008D6F65"/>
    <w:rsid w:val="008D7C05"/>
    <w:rsid w:val="008D7CB0"/>
    <w:rsid w:val="008D7EF2"/>
    <w:rsid w:val="008D7F5C"/>
    <w:rsid w:val="008E0E3C"/>
    <w:rsid w:val="008E0F0E"/>
    <w:rsid w:val="008E1407"/>
    <w:rsid w:val="008E16E7"/>
    <w:rsid w:val="008E1920"/>
    <w:rsid w:val="008E1D04"/>
    <w:rsid w:val="008E280F"/>
    <w:rsid w:val="008E2E2D"/>
    <w:rsid w:val="008E3318"/>
    <w:rsid w:val="008E350A"/>
    <w:rsid w:val="008E3CE1"/>
    <w:rsid w:val="008E408A"/>
    <w:rsid w:val="008E4094"/>
    <w:rsid w:val="008E549E"/>
    <w:rsid w:val="008E5B2A"/>
    <w:rsid w:val="008E5B8E"/>
    <w:rsid w:val="008E5B9B"/>
    <w:rsid w:val="008E5FE3"/>
    <w:rsid w:val="008E6B44"/>
    <w:rsid w:val="008E6D85"/>
    <w:rsid w:val="008E7D74"/>
    <w:rsid w:val="008F0A57"/>
    <w:rsid w:val="008F0A73"/>
    <w:rsid w:val="008F0C8D"/>
    <w:rsid w:val="008F2DB3"/>
    <w:rsid w:val="008F33FD"/>
    <w:rsid w:val="008F473B"/>
    <w:rsid w:val="008F5008"/>
    <w:rsid w:val="008F507E"/>
    <w:rsid w:val="008F5453"/>
    <w:rsid w:val="008F67BF"/>
    <w:rsid w:val="008F718E"/>
    <w:rsid w:val="008F7222"/>
    <w:rsid w:val="008F7AAE"/>
    <w:rsid w:val="00900EC6"/>
    <w:rsid w:val="00901441"/>
    <w:rsid w:val="00902099"/>
    <w:rsid w:val="00902D52"/>
    <w:rsid w:val="00902EA8"/>
    <w:rsid w:val="00903695"/>
    <w:rsid w:val="0090394D"/>
    <w:rsid w:val="00903FD2"/>
    <w:rsid w:val="00904434"/>
    <w:rsid w:val="00905806"/>
    <w:rsid w:val="00905B37"/>
    <w:rsid w:val="00905D59"/>
    <w:rsid w:val="00906A3D"/>
    <w:rsid w:val="00907196"/>
    <w:rsid w:val="00907CF1"/>
    <w:rsid w:val="00910206"/>
    <w:rsid w:val="0091058B"/>
    <w:rsid w:val="009108C5"/>
    <w:rsid w:val="00910AA3"/>
    <w:rsid w:val="009112DF"/>
    <w:rsid w:val="009120B0"/>
    <w:rsid w:val="009127DE"/>
    <w:rsid w:val="00912A77"/>
    <w:rsid w:val="0091314C"/>
    <w:rsid w:val="00913228"/>
    <w:rsid w:val="009155AD"/>
    <w:rsid w:val="00915ADF"/>
    <w:rsid w:val="00915FA2"/>
    <w:rsid w:val="00916763"/>
    <w:rsid w:val="00916AA4"/>
    <w:rsid w:val="00916FAB"/>
    <w:rsid w:val="00917254"/>
    <w:rsid w:val="00917578"/>
    <w:rsid w:val="00917887"/>
    <w:rsid w:val="00917CE9"/>
    <w:rsid w:val="00920054"/>
    <w:rsid w:val="009208F2"/>
    <w:rsid w:val="00920970"/>
    <w:rsid w:val="00920CC2"/>
    <w:rsid w:val="00921DC3"/>
    <w:rsid w:val="009226BA"/>
    <w:rsid w:val="00922A72"/>
    <w:rsid w:val="00922AF6"/>
    <w:rsid w:val="0092336D"/>
    <w:rsid w:val="0092344A"/>
    <w:rsid w:val="00924B07"/>
    <w:rsid w:val="009252F3"/>
    <w:rsid w:val="00926947"/>
    <w:rsid w:val="00926CB4"/>
    <w:rsid w:val="00927125"/>
    <w:rsid w:val="00927562"/>
    <w:rsid w:val="00927932"/>
    <w:rsid w:val="00930364"/>
    <w:rsid w:val="00930549"/>
    <w:rsid w:val="0093156C"/>
    <w:rsid w:val="009334C7"/>
    <w:rsid w:val="00933AC4"/>
    <w:rsid w:val="00933C13"/>
    <w:rsid w:val="00933F42"/>
    <w:rsid w:val="00934053"/>
    <w:rsid w:val="009344AC"/>
    <w:rsid w:val="00934ABC"/>
    <w:rsid w:val="00934E3E"/>
    <w:rsid w:val="009350B1"/>
    <w:rsid w:val="009359C4"/>
    <w:rsid w:val="00935D36"/>
    <w:rsid w:val="00935DDE"/>
    <w:rsid w:val="00936899"/>
    <w:rsid w:val="00936CB1"/>
    <w:rsid w:val="00937187"/>
    <w:rsid w:val="0093765E"/>
    <w:rsid w:val="00937784"/>
    <w:rsid w:val="009402BE"/>
    <w:rsid w:val="009404D0"/>
    <w:rsid w:val="00940803"/>
    <w:rsid w:val="00940F14"/>
    <w:rsid w:val="009411E6"/>
    <w:rsid w:val="00941596"/>
    <w:rsid w:val="00941B54"/>
    <w:rsid w:val="00941C90"/>
    <w:rsid w:val="00942950"/>
    <w:rsid w:val="00942D10"/>
    <w:rsid w:val="00943194"/>
    <w:rsid w:val="00943CCF"/>
    <w:rsid w:val="009441DC"/>
    <w:rsid w:val="00944822"/>
    <w:rsid w:val="00945067"/>
    <w:rsid w:val="00945282"/>
    <w:rsid w:val="00946155"/>
    <w:rsid w:val="00946D0B"/>
    <w:rsid w:val="00947231"/>
    <w:rsid w:val="00947743"/>
    <w:rsid w:val="00947E74"/>
    <w:rsid w:val="00947FFA"/>
    <w:rsid w:val="009502D0"/>
    <w:rsid w:val="00951FD4"/>
    <w:rsid w:val="00952672"/>
    <w:rsid w:val="00953054"/>
    <w:rsid w:val="00953098"/>
    <w:rsid w:val="009532B5"/>
    <w:rsid w:val="0095611D"/>
    <w:rsid w:val="0095663B"/>
    <w:rsid w:val="009568A2"/>
    <w:rsid w:val="00956F92"/>
    <w:rsid w:val="00956F95"/>
    <w:rsid w:val="009579EE"/>
    <w:rsid w:val="0096199D"/>
    <w:rsid w:val="00962D9E"/>
    <w:rsid w:val="009635BE"/>
    <w:rsid w:val="00963A31"/>
    <w:rsid w:val="00963B0C"/>
    <w:rsid w:val="00963C27"/>
    <w:rsid w:val="00964751"/>
    <w:rsid w:val="009658EB"/>
    <w:rsid w:val="0096598F"/>
    <w:rsid w:val="00965B94"/>
    <w:rsid w:val="00965EC8"/>
    <w:rsid w:val="00966650"/>
    <w:rsid w:val="00966843"/>
    <w:rsid w:val="00966999"/>
    <w:rsid w:val="00966A15"/>
    <w:rsid w:val="009673BB"/>
    <w:rsid w:val="009675AF"/>
    <w:rsid w:val="00967AE2"/>
    <w:rsid w:val="00967D46"/>
    <w:rsid w:val="009702CD"/>
    <w:rsid w:val="0097043A"/>
    <w:rsid w:val="00970F7D"/>
    <w:rsid w:val="00971B9B"/>
    <w:rsid w:val="00971C3B"/>
    <w:rsid w:val="00971D99"/>
    <w:rsid w:val="0097209D"/>
    <w:rsid w:val="00973948"/>
    <w:rsid w:val="00974D4C"/>
    <w:rsid w:val="00974F60"/>
    <w:rsid w:val="0097518E"/>
    <w:rsid w:val="00976052"/>
    <w:rsid w:val="0097643E"/>
    <w:rsid w:val="009765AC"/>
    <w:rsid w:val="00977EFE"/>
    <w:rsid w:val="0098068E"/>
    <w:rsid w:val="00980B14"/>
    <w:rsid w:val="00980F4A"/>
    <w:rsid w:val="009812BB"/>
    <w:rsid w:val="00981C3B"/>
    <w:rsid w:val="00981EDC"/>
    <w:rsid w:val="00982DCF"/>
    <w:rsid w:val="009839C7"/>
    <w:rsid w:val="009841B6"/>
    <w:rsid w:val="009843E8"/>
    <w:rsid w:val="00984E89"/>
    <w:rsid w:val="00985F13"/>
    <w:rsid w:val="00986039"/>
    <w:rsid w:val="009863D5"/>
    <w:rsid w:val="00986693"/>
    <w:rsid w:val="00987236"/>
    <w:rsid w:val="009874B1"/>
    <w:rsid w:val="00990765"/>
    <w:rsid w:val="00990BFD"/>
    <w:rsid w:val="009911BA"/>
    <w:rsid w:val="00991279"/>
    <w:rsid w:val="009914B1"/>
    <w:rsid w:val="00991CA6"/>
    <w:rsid w:val="009922A9"/>
    <w:rsid w:val="00992316"/>
    <w:rsid w:val="009926F3"/>
    <w:rsid w:val="00992BCE"/>
    <w:rsid w:val="00993E8C"/>
    <w:rsid w:val="0099553F"/>
    <w:rsid w:val="00995AF8"/>
    <w:rsid w:val="00996DCF"/>
    <w:rsid w:val="009A0AD9"/>
    <w:rsid w:val="009A0B18"/>
    <w:rsid w:val="009A1CC1"/>
    <w:rsid w:val="009A21E8"/>
    <w:rsid w:val="009A2270"/>
    <w:rsid w:val="009A30DB"/>
    <w:rsid w:val="009A33A0"/>
    <w:rsid w:val="009A3A76"/>
    <w:rsid w:val="009A3F11"/>
    <w:rsid w:val="009A4055"/>
    <w:rsid w:val="009A4326"/>
    <w:rsid w:val="009A4793"/>
    <w:rsid w:val="009A4BDD"/>
    <w:rsid w:val="009A4EF5"/>
    <w:rsid w:val="009A5F0A"/>
    <w:rsid w:val="009A608B"/>
    <w:rsid w:val="009A72FC"/>
    <w:rsid w:val="009A74A9"/>
    <w:rsid w:val="009A77A2"/>
    <w:rsid w:val="009B1602"/>
    <w:rsid w:val="009B1E3B"/>
    <w:rsid w:val="009B1EE6"/>
    <w:rsid w:val="009B26AE"/>
    <w:rsid w:val="009B2927"/>
    <w:rsid w:val="009B2D64"/>
    <w:rsid w:val="009B31DC"/>
    <w:rsid w:val="009B32EA"/>
    <w:rsid w:val="009B35C1"/>
    <w:rsid w:val="009B3820"/>
    <w:rsid w:val="009B4154"/>
    <w:rsid w:val="009B4466"/>
    <w:rsid w:val="009B4CA5"/>
    <w:rsid w:val="009B69F8"/>
    <w:rsid w:val="009B6BB3"/>
    <w:rsid w:val="009B6BFD"/>
    <w:rsid w:val="009B7D7E"/>
    <w:rsid w:val="009C024A"/>
    <w:rsid w:val="009C034D"/>
    <w:rsid w:val="009C0FA6"/>
    <w:rsid w:val="009C16A1"/>
    <w:rsid w:val="009C16B6"/>
    <w:rsid w:val="009C1E3A"/>
    <w:rsid w:val="009C260D"/>
    <w:rsid w:val="009C3480"/>
    <w:rsid w:val="009C3CAA"/>
    <w:rsid w:val="009C430B"/>
    <w:rsid w:val="009C4D81"/>
    <w:rsid w:val="009C626E"/>
    <w:rsid w:val="009C639C"/>
    <w:rsid w:val="009D0D40"/>
    <w:rsid w:val="009D0DC9"/>
    <w:rsid w:val="009D0F19"/>
    <w:rsid w:val="009D1659"/>
    <w:rsid w:val="009D16AE"/>
    <w:rsid w:val="009D179A"/>
    <w:rsid w:val="009D192A"/>
    <w:rsid w:val="009D2598"/>
    <w:rsid w:val="009D261E"/>
    <w:rsid w:val="009D3F58"/>
    <w:rsid w:val="009D43B8"/>
    <w:rsid w:val="009D4D71"/>
    <w:rsid w:val="009D51CB"/>
    <w:rsid w:val="009D5C40"/>
    <w:rsid w:val="009D6A3A"/>
    <w:rsid w:val="009D7CE6"/>
    <w:rsid w:val="009E0EB9"/>
    <w:rsid w:val="009E1623"/>
    <w:rsid w:val="009E284C"/>
    <w:rsid w:val="009E2B05"/>
    <w:rsid w:val="009E2B1C"/>
    <w:rsid w:val="009E308D"/>
    <w:rsid w:val="009E3F49"/>
    <w:rsid w:val="009E42EC"/>
    <w:rsid w:val="009E4EE7"/>
    <w:rsid w:val="009E5AC2"/>
    <w:rsid w:val="009E652D"/>
    <w:rsid w:val="009E705B"/>
    <w:rsid w:val="009E73F2"/>
    <w:rsid w:val="009E783C"/>
    <w:rsid w:val="009E7B14"/>
    <w:rsid w:val="009E7DA8"/>
    <w:rsid w:val="009F08B7"/>
    <w:rsid w:val="009F0C05"/>
    <w:rsid w:val="009F13B9"/>
    <w:rsid w:val="009F1659"/>
    <w:rsid w:val="009F1944"/>
    <w:rsid w:val="009F3773"/>
    <w:rsid w:val="009F3996"/>
    <w:rsid w:val="009F3DB0"/>
    <w:rsid w:val="009F3EFF"/>
    <w:rsid w:val="009F4266"/>
    <w:rsid w:val="009F46B0"/>
    <w:rsid w:val="009F626D"/>
    <w:rsid w:val="009F62BC"/>
    <w:rsid w:val="009F6524"/>
    <w:rsid w:val="009F69D3"/>
    <w:rsid w:val="009F7C71"/>
    <w:rsid w:val="009F7EB8"/>
    <w:rsid w:val="00A013D0"/>
    <w:rsid w:val="00A01F06"/>
    <w:rsid w:val="00A02D59"/>
    <w:rsid w:val="00A04854"/>
    <w:rsid w:val="00A0500F"/>
    <w:rsid w:val="00A0555F"/>
    <w:rsid w:val="00A05A0A"/>
    <w:rsid w:val="00A05DC3"/>
    <w:rsid w:val="00A05EC8"/>
    <w:rsid w:val="00A06747"/>
    <w:rsid w:val="00A0704C"/>
    <w:rsid w:val="00A07A60"/>
    <w:rsid w:val="00A07EFA"/>
    <w:rsid w:val="00A10838"/>
    <w:rsid w:val="00A10BDB"/>
    <w:rsid w:val="00A1107D"/>
    <w:rsid w:val="00A110F0"/>
    <w:rsid w:val="00A1184A"/>
    <w:rsid w:val="00A11A70"/>
    <w:rsid w:val="00A12621"/>
    <w:rsid w:val="00A12AA5"/>
    <w:rsid w:val="00A12C7D"/>
    <w:rsid w:val="00A12C8B"/>
    <w:rsid w:val="00A12F20"/>
    <w:rsid w:val="00A13BCA"/>
    <w:rsid w:val="00A14113"/>
    <w:rsid w:val="00A146B8"/>
    <w:rsid w:val="00A14BCE"/>
    <w:rsid w:val="00A14DE3"/>
    <w:rsid w:val="00A14E27"/>
    <w:rsid w:val="00A15C7E"/>
    <w:rsid w:val="00A1657B"/>
    <w:rsid w:val="00A168B2"/>
    <w:rsid w:val="00A171FE"/>
    <w:rsid w:val="00A172CF"/>
    <w:rsid w:val="00A17642"/>
    <w:rsid w:val="00A176E3"/>
    <w:rsid w:val="00A1783E"/>
    <w:rsid w:val="00A20E28"/>
    <w:rsid w:val="00A216FA"/>
    <w:rsid w:val="00A225FD"/>
    <w:rsid w:val="00A235FB"/>
    <w:rsid w:val="00A23A2D"/>
    <w:rsid w:val="00A25495"/>
    <w:rsid w:val="00A25574"/>
    <w:rsid w:val="00A2573C"/>
    <w:rsid w:val="00A25862"/>
    <w:rsid w:val="00A25FBB"/>
    <w:rsid w:val="00A264DF"/>
    <w:rsid w:val="00A27D12"/>
    <w:rsid w:val="00A30F72"/>
    <w:rsid w:val="00A315C8"/>
    <w:rsid w:val="00A31BBD"/>
    <w:rsid w:val="00A3340F"/>
    <w:rsid w:val="00A33DD0"/>
    <w:rsid w:val="00A3483E"/>
    <w:rsid w:val="00A34C9D"/>
    <w:rsid w:val="00A3509B"/>
    <w:rsid w:val="00A35662"/>
    <w:rsid w:val="00A364CC"/>
    <w:rsid w:val="00A369DC"/>
    <w:rsid w:val="00A371DD"/>
    <w:rsid w:val="00A40006"/>
    <w:rsid w:val="00A4023E"/>
    <w:rsid w:val="00A40603"/>
    <w:rsid w:val="00A406E5"/>
    <w:rsid w:val="00A40C27"/>
    <w:rsid w:val="00A41056"/>
    <w:rsid w:val="00A4166A"/>
    <w:rsid w:val="00A42292"/>
    <w:rsid w:val="00A42B9F"/>
    <w:rsid w:val="00A42F02"/>
    <w:rsid w:val="00A43D0B"/>
    <w:rsid w:val="00A443AF"/>
    <w:rsid w:val="00A4472C"/>
    <w:rsid w:val="00A4483B"/>
    <w:rsid w:val="00A44A2B"/>
    <w:rsid w:val="00A45022"/>
    <w:rsid w:val="00A450A6"/>
    <w:rsid w:val="00A451D8"/>
    <w:rsid w:val="00A45224"/>
    <w:rsid w:val="00A4572A"/>
    <w:rsid w:val="00A46A6B"/>
    <w:rsid w:val="00A46A89"/>
    <w:rsid w:val="00A46BC2"/>
    <w:rsid w:val="00A46E12"/>
    <w:rsid w:val="00A470A6"/>
    <w:rsid w:val="00A475A8"/>
    <w:rsid w:val="00A47E8F"/>
    <w:rsid w:val="00A50060"/>
    <w:rsid w:val="00A507A1"/>
    <w:rsid w:val="00A507B3"/>
    <w:rsid w:val="00A508E9"/>
    <w:rsid w:val="00A50A82"/>
    <w:rsid w:val="00A50B5C"/>
    <w:rsid w:val="00A51728"/>
    <w:rsid w:val="00A51C9F"/>
    <w:rsid w:val="00A51F8D"/>
    <w:rsid w:val="00A526C8"/>
    <w:rsid w:val="00A536F6"/>
    <w:rsid w:val="00A53B16"/>
    <w:rsid w:val="00A53CEC"/>
    <w:rsid w:val="00A558F9"/>
    <w:rsid w:val="00A5593F"/>
    <w:rsid w:val="00A5596D"/>
    <w:rsid w:val="00A566E4"/>
    <w:rsid w:val="00A56C16"/>
    <w:rsid w:val="00A56EE4"/>
    <w:rsid w:val="00A571BC"/>
    <w:rsid w:val="00A57770"/>
    <w:rsid w:val="00A57C7B"/>
    <w:rsid w:val="00A61AB5"/>
    <w:rsid w:val="00A61B79"/>
    <w:rsid w:val="00A62AE3"/>
    <w:rsid w:val="00A62D70"/>
    <w:rsid w:val="00A62E48"/>
    <w:rsid w:val="00A63925"/>
    <w:rsid w:val="00A63DAC"/>
    <w:rsid w:val="00A63F08"/>
    <w:rsid w:val="00A64574"/>
    <w:rsid w:val="00A64DF7"/>
    <w:rsid w:val="00A6613E"/>
    <w:rsid w:val="00A663C8"/>
    <w:rsid w:val="00A66493"/>
    <w:rsid w:val="00A66E3D"/>
    <w:rsid w:val="00A67546"/>
    <w:rsid w:val="00A676C2"/>
    <w:rsid w:val="00A67FD9"/>
    <w:rsid w:val="00A70252"/>
    <w:rsid w:val="00A7091C"/>
    <w:rsid w:val="00A70FCE"/>
    <w:rsid w:val="00A717D8"/>
    <w:rsid w:val="00A7274E"/>
    <w:rsid w:val="00A73039"/>
    <w:rsid w:val="00A730E0"/>
    <w:rsid w:val="00A73A72"/>
    <w:rsid w:val="00A74039"/>
    <w:rsid w:val="00A74A4F"/>
    <w:rsid w:val="00A74D36"/>
    <w:rsid w:val="00A74FEF"/>
    <w:rsid w:val="00A75455"/>
    <w:rsid w:val="00A7594F"/>
    <w:rsid w:val="00A75A3B"/>
    <w:rsid w:val="00A75F7A"/>
    <w:rsid w:val="00A7691F"/>
    <w:rsid w:val="00A80512"/>
    <w:rsid w:val="00A8087B"/>
    <w:rsid w:val="00A80D0A"/>
    <w:rsid w:val="00A810E5"/>
    <w:rsid w:val="00A8170A"/>
    <w:rsid w:val="00A82265"/>
    <w:rsid w:val="00A82711"/>
    <w:rsid w:val="00A82DE2"/>
    <w:rsid w:val="00A82FEA"/>
    <w:rsid w:val="00A832A1"/>
    <w:rsid w:val="00A83F45"/>
    <w:rsid w:val="00A83FB7"/>
    <w:rsid w:val="00A84227"/>
    <w:rsid w:val="00A84311"/>
    <w:rsid w:val="00A85EEF"/>
    <w:rsid w:val="00A8698F"/>
    <w:rsid w:val="00A86F00"/>
    <w:rsid w:val="00A871ED"/>
    <w:rsid w:val="00A87AC8"/>
    <w:rsid w:val="00A87D58"/>
    <w:rsid w:val="00A903A2"/>
    <w:rsid w:val="00A90861"/>
    <w:rsid w:val="00A9126A"/>
    <w:rsid w:val="00A92D08"/>
    <w:rsid w:val="00A9316D"/>
    <w:rsid w:val="00A93761"/>
    <w:rsid w:val="00A93A14"/>
    <w:rsid w:val="00A93CBE"/>
    <w:rsid w:val="00A93D58"/>
    <w:rsid w:val="00A94B05"/>
    <w:rsid w:val="00A96957"/>
    <w:rsid w:val="00A97168"/>
    <w:rsid w:val="00A97677"/>
    <w:rsid w:val="00A97919"/>
    <w:rsid w:val="00AA0727"/>
    <w:rsid w:val="00AA1267"/>
    <w:rsid w:val="00AA15AA"/>
    <w:rsid w:val="00AA1BED"/>
    <w:rsid w:val="00AA2FE5"/>
    <w:rsid w:val="00AA362D"/>
    <w:rsid w:val="00AA3B14"/>
    <w:rsid w:val="00AA3CBF"/>
    <w:rsid w:val="00AA3E8B"/>
    <w:rsid w:val="00AA4192"/>
    <w:rsid w:val="00AA477E"/>
    <w:rsid w:val="00AA4A5B"/>
    <w:rsid w:val="00AA4D3C"/>
    <w:rsid w:val="00AA53FB"/>
    <w:rsid w:val="00AA56D9"/>
    <w:rsid w:val="00AA6A6B"/>
    <w:rsid w:val="00AA6C20"/>
    <w:rsid w:val="00AA7A35"/>
    <w:rsid w:val="00AA7C60"/>
    <w:rsid w:val="00AB020C"/>
    <w:rsid w:val="00AB0719"/>
    <w:rsid w:val="00AB2182"/>
    <w:rsid w:val="00AB2523"/>
    <w:rsid w:val="00AB2636"/>
    <w:rsid w:val="00AB358D"/>
    <w:rsid w:val="00AB45E7"/>
    <w:rsid w:val="00AB5684"/>
    <w:rsid w:val="00AB5941"/>
    <w:rsid w:val="00AB633F"/>
    <w:rsid w:val="00AB73CA"/>
    <w:rsid w:val="00AB76F2"/>
    <w:rsid w:val="00AC1855"/>
    <w:rsid w:val="00AC1DC2"/>
    <w:rsid w:val="00AC270B"/>
    <w:rsid w:val="00AC280E"/>
    <w:rsid w:val="00AC2BC7"/>
    <w:rsid w:val="00AC2DC4"/>
    <w:rsid w:val="00AC35F4"/>
    <w:rsid w:val="00AC3A57"/>
    <w:rsid w:val="00AC3B01"/>
    <w:rsid w:val="00AC5789"/>
    <w:rsid w:val="00AC5B92"/>
    <w:rsid w:val="00AC5C17"/>
    <w:rsid w:val="00AC6277"/>
    <w:rsid w:val="00AC65AB"/>
    <w:rsid w:val="00AC6605"/>
    <w:rsid w:val="00AC7DCC"/>
    <w:rsid w:val="00AC7E6C"/>
    <w:rsid w:val="00AD02C7"/>
    <w:rsid w:val="00AD037A"/>
    <w:rsid w:val="00AD0BE1"/>
    <w:rsid w:val="00AD11D1"/>
    <w:rsid w:val="00AD1BF3"/>
    <w:rsid w:val="00AD21BC"/>
    <w:rsid w:val="00AD25C6"/>
    <w:rsid w:val="00AD3235"/>
    <w:rsid w:val="00AD32E8"/>
    <w:rsid w:val="00AD3F09"/>
    <w:rsid w:val="00AD4019"/>
    <w:rsid w:val="00AD4163"/>
    <w:rsid w:val="00AD4710"/>
    <w:rsid w:val="00AD4B7C"/>
    <w:rsid w:val="00AD55B7"/>
    <w:rsid w:val="00AD5BD0"/>
    <w:rsid w:val="00AD5F91"/>
    <w:rsid w:val="00AD6309"/>
    <w:rsid w:val="00AD71B6"/>
    <w:rsid w:val="00AD72D1"/>
    <w:rsid w:val="00AD775A"/>
    <w:rsid w:val="00AE0146"/>
    <w:rsid w:val="00AE014C"/>
    <w:rsid w:val="00AE1145"/>
    <w:rsid w:val="00AE2C75"/>
    <w:rsid w:val="00AE3865"/>
    <w:rsid w:val="00AE3942"/>
    <w:rsid w:val="00AE3B24"/>
    <w:rsid w:val="00AE3BA2"/>
    <w:rsid w:val="00AF130F"/>
    <w:rsid w:val="00AF230C"/>
    <w:rsid w:val="00AF2A36"/>
    <w:rsid w:val="00AF35F8"/>
    <w:rsid w:val="00AF4112"/>
    <w:rsid w:val="00AF4227"/>
    <w:rsid w:val="00AF42A7"/>
    <w:rsid w:val="00AF44BB"/>
    <w:rsid w:val="00AF4819"/>
    <w:rsid w:val="00AF4927"/>
    <w:rsid w:val="00AF50A0"/>
    <w:rsid w:val="00AF5E27"/>
    <w:rsid w:val="00AF652E"/>
    <w:rsid w:val="00AF65B8"/>
    <w:rsid w:val="00AF6853"/>
    <w:rsid w:val="00AF6AD6"/>
    <w:rsid w:val="00AF6FEA"/>
    <w:rsid w:val="00AF70A4"/>
    <w:rsid w:val="00B0018B"/>
    <w:rsid w:val="00B00B01"/>
    <w:rsid w:val="00B01176"/>
    <w:rsid w:val="00B01198"/>
    <w:rsid w:val="00B01428"/>
    <w:rsid w:val="00B0166D"/>
    <w:rsid w:val="00B01C10"/>
    <w:rsid w:val="00B01C31"/>
    <w:rsid w:val="00B01F6B"/>
    <w:rsid w:val="00B02AFF"/>
    <w:rsid w:val="00B03A83"/>
    <w:rsid w:val="00B03E3A"/>
    <w:rsid w:val="00B041C1"/>
    <w:rsid w:val="00B0428F"/>
    <w:rsid w:val="00B04C15"/>
    <w:rsid w:val="00B052B6"/>
    <w:rsid w:val="00B05917"/>
    <w:rsid w:val="00B05E78"/>
    <w:rsid w:val="00B06DFB"/>
    <w:rsid w:val="00B06EF6"/>
    <w:rsid w:val="00B06F57"/>
    <w:rsid w:val="00B070BC"/>
    <w:rsid w:val="00B0713D"/>
    <w:rsid w:val="00B0721A"/>
    <w:rsid w:val="00B07870"/>
    <w:rsid w:val="00B101AE"/>
    <w:rsid w:val="00B10210"/>
    <w:rsid w:val="00B10B2F"/>
    <w:rsid w:val="00B10CDE"/>
    <w:rsid w:val="00B10E1A"/>
    <w:rsid w:val="00B10EAB"/>
    <w:rsid w:val="00B11F61"/>
    <w:rsid w:val="00B1255D"/>
    <w:rsid w:val="00B12A08"/>
    <w:rsid w:val="00B1343F"/>
    <w:rsid w:val="00B142CF"/>
    <w:rsid w:val="00B143C5"/>
    <w:rsid w:val="00B14830"/>
    <w:rsid w:val="00B14A9D"/>
    <w:rsid w:val="00B15238"/>
    <w:rsid w:val="00B15383"/>
    <w:rsid w:val="00B1545E"/>
    <w:rsid w:val="00B15A46"/>
    <w:rsid w:val="00B15B1A"/>
    <w:rsid w:val="00B1627E"/>
    <w:rsid w:val="00B1764C"/>
    <w:rsid w:val="00B17B5E"/>
    <w:rsid w:val="00B17E36"/>
    <w:rsid w:val="00B20492"/>
    <w:rsid w:val="00B20496"/>
    <w:rsid w:val="00B2093F"/>
    <w:rsid w:val="00B21EF4"/>
    <w:rsid w:val="00B226BE"/>
    <w:rsid w:val="00B2300D"/>
    <w:rsid w:val="00B24D13"/>
    <w:rsid w:val="00B25294"/>
    <w:rsid w:val="00B26CF0"/>
    <w:rsid w:val="00B26F7C"/>
    <w:rsid w:val="00B27289"/>
    <w:rsid w:val="00B27B02"/>
    <w:rsid w:val="00B30910"/>
    <w:rsid w:val="00B30B15"/>
    <w:rsid w:val="00B3179E"/>
    <w:rsid w:val="00B319F6"/>
    <w:rsid w:val="00B32853"/>
    <w:rsid w:val="00B32972"/>
    <w:rsid w:val="00B3314C"/>
    <w:rsid w:val="00B3330D"/>
    <w:rsid w:val="00B3365D"/>
    <w:rsid w:val="00B33A34"/>
    <w:rsid w:val="00B3428C"/>
    <w:rsid w:val="00B3747A"/>
    <w:rsid w:val="00B3764B"/>
    <w:rsid w:val="00B4004B"/>
    <w:rsid w:val="00B40404"/>
    <w:rsid w:val="00B40BC3"/>
    <w:rsid w:val="00B40DCA"/>
    <w:rsid w:val="00B41B4E"/>
    <w:rsid w:val="00B42592"/>
    <w:rsid w:val="00B429D7"/>
    <w:rsid w:val="00B4356F"/>
    <w:rsid w:val="00B43821"/>
    <w:rsid w:val="00B43A23"/>
    <w:rsid w:val="00B44D39"/>
    <w:rsid w:val="00B45759"/>
    <w:rsid w:val="00B4689B"/>
    <w:rsid w:val="00B46B74"/>
    <w:rsid w:val="00B46B95"/>
    <w:rsid w:val="00B47163"/>
    <w:rsid w:val="00B471F8"/>
    <w:rsid w:val="00B47A75"/>
    <w:rsid w:val="00B50515"/>
    <w:rsid w:val="00B50C5D"/>
    <w:rsid w:val="00B518EB"/>
    <w:rsid w:val="00B524DA"/>
    <w:rsid w:val="00B52653"/>
    <w:rsid w:val="00B53228"/>
    <w:rsid w:val="00B532EE"/>
    <w:rsid w:val="00B5335F"/>
    <w:rsid w:val="00B53B0D"/>
    <w:rsid w:val="00B544DE"/>
    <w:rsid w:val="00B55896"/>
    <w:rsid w:val="00B55D58"/>
    <w:rsid w:val="00B55DE0"/>
    <w:rsid w:val="00B565EA"/>
    <w:rsid w:val="00B566E3"/>
    <w:rsid w:val="00B56B6A"/>
    <w:rsid w:val="00B57025"/>
    <w:rsid w:val="00B57B45"/>
    <w:rsid w:val="00B57B8C"/>
    <w:rsid w:val="00B60524"/>
    <w:rsid w:val="00B615DE"/>
    <w:rsid w:val="00B61650"/>
    <w:rsid w:val="00B62491"/>
    <w:rsid w:val="00B62762"/>
    <w:rsid w:val="00B63EE7"/>
    <w:rsid w:val="00B6482D"/>
    <w:rsid w:val="00B65C9F"/>
    <w:rsid w:val="00B65F3C"/>
    <w:rsid w:val="00B6655F"/>
    <w:rsid w:val="00B665FE"/>
    <w:rsid w:val="00B6685B"/>
    <w:rsid w:val="00B66BC4"/>
    <w:rsid w:val="00B676E3"/>
    <w:rsid w:val="00B67953"/>
    <w:rsid w:val="00B679A1"/>
    <w:rsid w:val="00B70112"/>
    <w:rsid w:val="00B70786"/>
    <w:rsid w:val="00B709B5"/>
    <w:rsid w:val="00B70AE8"/>
    <w:rsid w:val="00B70F00"/>
    <w:rsid w:val="00B71732"/>
    <w:rsid w:val="00B72788"/>
    <w:rsid w:val="00B72B2E"/>
    <w:rsid w:val="00B73FD6"/>
    <w:rsid w:val="00B74244"/>
    <w:rsid w:val="00B747CB"/>
    <w:rsid w:val="00B751BE"/>
    <w:rsid w:val="00B7590B"/>
    <w:rsid w:val="00B75D3B"/>
    <w:rsid w:val="00B75FF8"/>
    <w:rsid w:val="00B76355"/>
    <w:rsid w:val="00B764E9"/>
    <w:rsid w:val="00B76CD5"/>
    <w:rsid w:val="00B76DF5"/>
    <w:rsid w:val="00B772E5"/>
    <w:rsid w:val="00B7773A"/>
    <w:rsid w:val="00B80006"/>
    <w:rsid w:val="00B809B2"/>
    <w:rsid w:val="00B80AB8"/>
    <w:rsid w:val="00B81073"/>
    <w:rsid w:val="00B8143E"/>
    <w:rsid w:val="00B81462"/>
    <w:rsid w:val="00B81F2B"/>
    <w:rsid w:val="00B82083"/>
    <w:rsid w:val="00B82608"/>
    <w:rsid w:val="00B82C37"/>
    <w:rsid w:val="00B8382F"/>
    <w:rsid w:val="00B844FE"/>
    <w:rsid w:val="00B8483D"/>
    <w:rsid w:val="00B84A77"/>
    <w:rsid w:val="00B85C1C"/>
    <w:rsid w:val="00B86439"/>
    <w:rsid w:val="00B8662A"/>
    <w:rsid w:val="00B8675A"/>
    <w:rsid w:val="00B8755E"/>
    <w:rsid w:val="00B875FD"/>
    <w:rsid w:val="00B8794E"/>
    <w:rsid w:val="00B90FA9"/>
    <w:rsid w:val="00B91BBF"/>
    <w:rsid w:val="00B91F85"/>
    <w:rsid w:val="00B9201F"/>
    <w:rsid w:val="00B92321"/>
    <w:rsid w:val="00B924D9"/>
    <w:rsid w:val="00B930A0"/>
    <w:rsid w:val="00B930CA"/>
    <w:rsid w:val="00B933CF"/>
    <w:rsid w:val="00B93C0B"/>
    <w:rsid w:val="00B93CA8"/>
    <w:rsid w:val="00B94C35"/>
    <w:rsid w:val="00B95496"/>
    <w:rsid w:val="00B96086"/>
    <w:rsid w:val="00B96327"/>
    <w:rsid w:val="00B96B70"/>
    <w:rsid w:val="00B96B9A"/>
    <w:rsid w:val="00B96FCC"/>
    <w:rsid w:val="00B9761D"/>
    <w:rsid w:val="00BA0612"/>
    <w:rsid w:val="00BA0972"/>
    <w:rsid w:val="00BA0DE0"/>
    <w:rsid w:val="00BA0DF7"/>
    <w:rsid w:val="00BA2CF9"/>
    <w:rsid w:val="00BA3248"/>
    <w:rsid w:val="00BA3B53"/>
    <w:rsid w:val="00BA3C93"/>
    <w:rsid w:val="00BA569B"/>
    <w:rsid w:val="00BA57D2"/>
    <w:rsid w:val="00BA592B"/>
    <w:rsid w:val="00BA5990"/>
    <w:rsid w:val="00BA613B"/>
    <w:rsid w:val="00BA619F"/>
    <w:rsid w:val="00BA61C3"/>
    <w:rsid w:val="00BA68AB"/>
    <w:rsid w:val="00BA6976"/>
    <w:rsid w:val="00BA6A7D"/>
    <w:rsid w:val="00BA7BAF"/>
    <w:rsid w:val="00BA7BD3"/>
    <w:rsid w:val="00BA7DD1"/>
    <w:rsid w:val="00BB09A1"/>
    <w:rsid w:val="00BB0A06"/>
    <w:rsid w:val="00BB0B59"/>
    <w:rsid w:val="00BB0B78"/>
    <w:rsid w:val="00BB0BBC"/>
    <w:rsid w:val="00BB10B9"/>
    <w:rsid w:val="00BB1835"/>
    <w:rsid w:val="00BB1DDF"/>
    <w:rsid w:val="00BB2876"/>
    <w:rsid w:val="00BB2A03"/>
    <w:rsid w:val="00BB3C6F"/>
    <w:rsid w:val="00BB442B"/>
    <w:rsid w:val="00BB656C"/>
    <w:rsid w:val="00BB71A1"/>
    <w:rsid w:val="00BB71DE"/>
    <w:rsid w:val="00BB7379"/>
    <w:rsid w:val="00BC0FF9"/>
    <w:rsid w:val="00BC13FB"/>
    <w:rsid w:val="00BC19FE"/>
    <w:rsid w:val="00BC20E6"/>
    <w:rsid w:val="00BC2C47"/>
    <w:rsid w:val="00BC30F6"/>
    <w:rsid w:val="00BC35CA"/>
    <w:rsid w:val="00BC4556"/>
    <w:rsid w:val="00BC52E2"/>
    <w:rsid w:val="00BC5616"/>
    <w:rsid w:val="00BC57CA"/>
    <w:rsid w:val="00BC5B28"/>
    <w:rsid w:val="00BC69F1"/>
    <w:rsid w:val="00BC705E"/>
    <w:rsid w:val="00BC71A6"/>
    <w:rsid w:val="00BC752C"/>
    <w:rsid w:val="00BD0547"/>
    <w:rsid w:val="00BD076D"/>
    <w:rsid w:val="00BD0EFC"/>
    <w:rsid w:val="00BD0F60"/>
    <w:rsid w:val="00BD1D43"/>
    <w:rsid w:val="00BD1FFB"/>
    <w:rsid w:val="00BD21F1"/>
    <w:rsid w:val="00BD252B"/>
    <w:rsid w:val="00BD2D12"/>
    <w:rsid w:val="00BD3225"/>
    <w:rsid w:val="00BD465E"/>
    <w:rsid w:val="00BD4CB8"/>
    <w:rsid w:val="00BD5536"/>
    <w:rsid w:val="00BD5717"/>
    <w:rsid w:val="00BD57A3"/>
    <w:rsid w:val="00BD6557"/>
    <w:rsid w:val="00BD7272"/>
    <w:rsid w:val="00BE031C"/>
    <w:rsid w:val="00BE06A6"/>
    <w:rsid w:val="00BE0C5E"/>
    <w:rsid w:val="00BE0D8A"/>
    <w:rsid w:val="00BE1ADD"/>
    <w:rsid w:val="00BE1D16"/>
    <w:rsid w:val="00BE2D34"/>
    <w:rsid w:val="00BE4F5C"/>
    <w:rsid w:val="00BE50B5"/>
    <w:rsid w:val="00BE5365"/>
    <w:rsid w:val="00BE5998"/>
    <w:rsid w:val="00BE6D67"/>
    <w:rsid w:val="00BE70A1"/>
    <w:rsid w:val="00BE754E"/>
    <w:rsid w:val="00BE79B2"/>
    <w:rsid w:val="00BF0095"/>
    <w:rsid w:val="00BF08F9"/>
    <w:rsid w:val="00BF1297"/>
    <w:rsid w:val="00BF13FC"/>
    <w:rsid w:val="00BF1634"/>
    <w:rsid w:val="00BF192F"/>
    <w:rsid w:val="00BF2F2B"/>
    <w:rsid w:val="00BF3898"/>
    <w:rsid w:val="00BF60F9"/>
    <w:rsid w:val="00BF6288"/>
    <w:rsid w:val="00BF7042"/>
    <w:rsid w:val="00C0076D"/>
    <w:rsid w:val="00C0094D"/>
    <w:rsid w:val="00C00EC4"/>
    <w:rsid w:val="00C01152"/>
    <w:rsid w:val="00C012EE"/>
    <w:rsid w:val="00C0130C"/>
    <w:rsid w:val="00C01609"/>
    <w:rsid w:val="00C02F1B"/>
    <w:rsid w:val="00C03025"/>
    <w:rsid w:val="00C0311A"/>
    <w:rsid w:val="00C03B4C"/>
    <w:rsid w:val="00C03FFA"/>
    <w:rsid w:val="00C0453F"/>
    <w:rsid w:val="00C057E2"/>
    <w:rsid w:val="00C05898"/>
    <w:rsid w:val="00C067B4"/>
    <w:rsid w:val="00C07295"/>
    <w:rsid w:val="00C076B8"/>
    <w:rsid w:val="00C07BB3"/>
    <w:rsid w:val="00C07DEE"/>
    <w:rsid w:val="00C100DA"/>
    <w:rsid w:val="00C109C4"/>
    <w:rsid w:val="00C10F11"/>
    <w:rsid w:val="00C11DA1"/>
    <w:rsid w:val="00C12861"/>
    <w:rsid w:val="00C132D4"/>
    <w:rsid w:val="00C13950"/>
    <w:rsid w:val="00C13AC5"/>
    <w:rsid w:val="00C13DFD"/>
    <w:rsid w:val="00C14F6B"/>
    <w:rsid w:val="00C157FC"/>
    <w:rsid w:val="00C15A06"/>
    <w:rsid w:val="00C15D5C"/>
    <w:rsid w:val="00C15E30"/>
    <w:rsid w:val="00C1754D"/>
    <w:rsid w:val="00C200FD"/>
    <w:rsid w:val="00C20113"/>
    <w:rsid w:val="00C20343"/>
    <w:rsid w:val="00C214C2"/>
    <w:rsid w:val="00C21529"/>
    <w:rsid w:val="00C217D6"/>
    <w:rsid w:val="00C21E6D"/>
    <w:rsid w:val="00C220E6"/>
    <w:rsid w:val="00C222F1"/>
    <w:rsid w:val="00C22931"/>
    <w:rsid w:val="00C2294C"/>
    <w:rsid w:val="00C22A07"/>
    <w:rsid w:val="00C22DA5"/>
    <w:rsid w:val="00C230B4"/>
    <w:rsid w:val="00C232AF"/>
    <w:rsid w:val="00C23A11"/>
    <w:rsid w:val="00C24AF1"/>
    <w:rsid w:val="00C24DE7"/>
    <w:rsid w:val="00C26C6A"/>
    <w:rsid w:val="00C27842"/>
    <w:rsid w:val="00C27895"/>
    <w:rsid w:val="00C27A9E"/>
    <w:rsid w:val="00C30186"/>
    <w:rsid w:val="00C310EB"/>
    <w:rsid w:val="00C31909"/>
    <w:rsid w:val="00C33502"/>
    <w:rsid w:val="00C346BA"/>
    <w:rsid w:val="00C35081"/>
    <w:rsid w:val="00C351CF"/>
    <w:rsid w:val="00C36591"/>
    <w:rsid w:val="00C36E46"/>
    <w:rsid w:val="00C37563"/>
    <w:rsid w:val="00C40280"/>
    <w:rsid w:val="00C4054E"/>
    <w:rsid w:val="00C410C0"/>
    <w:rsid w:val="00C4167D"/>
    <w:rsid w:val="00C41F20"/>
    <w:rsid w:val="00C42484"/>
    <w:rsid w:val="00C42BF5"/>
    <w:rsid w:val="00C42D99"/>
    <w:rsid w:val="00C43A97"/>
    <w:rsid w:val="00C440D5"/>
    <w:rsid w:val="00C44F93"/>
    <w:rsid w:val="00C44FB2"/>
    <w:rsid w:val="00C4588D"/>
    <w:rsid w:val="00C45EAF"/>
    <w:rsid w:val="00C462D5"/>
    <w:rsid w:val="00C47E0D"/>
    <w:rsid w:val="00C501C3"/>
    <w:rsid w:val="00C50DA0"/>
    <w:rsid w:val="00C51498"/>
    <w:rsid w:val="00C522A2"/>
    <w:rsid w:val="00C52A17"/>
    <w:rsid w:val="00C52E34"/>
    <w:rsid w:val="00C53590"/>
    <w:rsid w:val="00C5413A"/>
    <w:rsid w:val="00C54826"/>
    <w:rsid w:val="00C557F9"/>
    <w:rsid w:val="00C55A7D"/>
    <w:rsid w:val="00C575DE"/>
    <w:rsid w:val="00C57612"/>
    <w:rsid w:val="00C57FED"/>
    <w:rsid w:val="00C600A8"/>
    <w:rsid w:val="00C612DA"/>
    <w:rsid w:val="00C624B5"/>
    <w:rsid w:val="00C625AF"/>
    <w:rsid w:val="00C63198"/>
    <w:rsid w:val="00C6408F"/>
    <w:rsid w:val="00C6426F"/>
    <w:rsid w:val="00C6447D"/>
    <w:rsid w:val="00C64BDC"/>
    <w:rsid w:val="00C64C55"/>
    <w:rsid w:val="00C65554"/>
    <w:rsid w:val="00C65BAE"/>
    <w:rsid w:val="00C66640"/>
    <w:rsid w:val="00C667D7"/>
    <w:rsid w:val="00C67000"/>
    <w:rsid w:val="00C6747E"/>
    <w:rsid w:val="00C67B02"/>
    <w:rsid w:val="00C70352"/>
    <w:rsid w:val="00C70A94"/>
    <w:rsid w:val="00C70DB9"/>
    <w:rsid w:val="00C70DF0"/>
    <w:rsid w:val="00C719F0"/>
    <w:rsid w:val="00C71BA4"/>
    <w:rsid w:val="00C72A5A"/>
    <w:rsid w:val="00C72DB9"/>
    <w:rsid w:val="00C7371B"/>
    <w:rsid w:val="00C73DCB"/>
    <w:rsid w:val="00C74A9C"/>
    <w:rsid w:val="00C75729"/>
    <w:rsid w:val="00C75740"/>
    <w:rsid w:val="00C757A3"/>
    <w:rsid w:val="00C75BB4"/>
    <w:rsid w:val="00C7692D"/>
    <w:rsid w:val="00C77D6C"/>
    <w:rsid w:val="00C77D9E"/>
    <w:rsid w:val="00C80A3F"/>
    <w:rsid w:val="00C80CF1"/>
    <w:rsid w:val="00C810AC"/>
    <w:rsid w:val="00C81807"/>
    <w:rsid w:val="00C81ADD"/>
    <w:rsid w:val="00C81BA0"/>
    <w:rsid w:val="00C8225C"/>
    <w:rsid w:val="00C830BD"/>
    <w:rsid w:val="00C8359A"/>
    <w:rsid w:val="00C838B8"/>
    <w:rsid w:val="00C84481"/>
    <w:rsid w:val="00C84593"/>
    <w:rsid w:val="00C847F6"/>
    <w:rsid w:val="00C849F2"/>
    <w:rsid w:val="00C84AD6"/>
    <w:rsid w:val="00C85898"/>
    <w:rsid w:val="00C86F7B"/>
    <w:rsid w:val="00C876B0"/>
    <w:rsid w:val="00C877D0"/>
    <w:rsid w:val="00C902DC"/>
    <w:rsid w:val="00C90315"/>
    <w:rsid w:val="00C905DF"/>
    <w:rsid w:val="00C9090C"/>
    <w:rsid w:val="00C912B3"/>
    <w:rsid w:val="00C91716"/>
    <w:rsid w:val="00C9235A"/>
    <w:rsid w:val="00C9240B"/>
    <w:rsid w:val="00C9280C"/>
    <w:rsid w:val="00C93198"/>
    <w:rsid w:val="00C93290"/>
    <w:rsid w:val="00C9376B"/>
    <w:rsid w:val="00C944AF"/>
    <w:rsid w:val="00C9453C"/>
    <w:rsid w:val="00C94542"/>
    <w:rsid w:val="00C9491B"/>
    <w:rsid w:val="00C958AE"/>
    <w:rsid w:val="00C95B9A"/>
    <w:rsid w:val="00C96187"/>
    <w:rsid w:val="00C96D38"/>
    <w:rsid w:val="00C975F1"/>
    <w:rsid w:val="00C97883"/>
    <w:rsid w:val="00C97938"/>
    <w:rsid w:val="00C97D0C"/>
    <w:rsid w:val="00CA15B8"/>
    <w:rsid w:val="00CA15FC"/>
    <w:rsid w:val="00CA19BA"/>
    <w:rsid w:val="00CA1F78"/>
    <w:rsid w:val="00CA2578"/>
    <w:rsid w:val="00CA275F"/>
    <w:rsid w:val="00CA2CAA"/>
    <w:rsid w:val="00CA2FBF"/>
    <w:rsid w:val="00CA3D63"/>
    <w:rsid w:val="00CA4081"/>
    <w:rsid w:val="00CA419B"/>
    <w:rsid w:val="00CA4510"/>
    <w:rsid w:val="00CA452F"/>
    <w:rsid w:val="00CA490B"/>
    <w:rsid w:val="00CA538D"/>
    <w:rsid w:val="00CA6A1F"/>
    <w:rsid w:val="00CA6A3D"/>
    <w:rsid w:val="00CA6AA9"/>
    <w:rsid w:val="00CA7471"/>
    <w:rsid w:val="00CB06BE"/>
    <w:rsid w:val="00CB1440"/>
    <w:rsid w:val="00CB1D87"/>
    <w:rsid w:val="00CB2272"/>
    <w:rsid w:val="00CB2A3C"/>
    <w:rsid w:val="00CB2B96"/>
    <w:rsid w:val="00CB305A"/>
    <w:rsid w:val="00CB4421"/>
    <w:rsid w:val="00CB4C48"/>
    <w:rsid w:val="00CB4FD6"/>
    <w:rsid w:val="00CB5531"/>
    <w:rsid w:val="00CB59C4"/>
    <w:rsid w:val="00CB6461"/>
    <w:rsid w:val="00CB7168"/>
    <w:rsid w:val="00CB79BC"/>
    <w:rsid w:val="00CC0C81"/>
    <w:rsid w:val="00CC0CD6"/>
    <w:rsid w:val="00CC0D44"/>
    <w:rsid w:val="00CC0D47"/>
    <w:rsid w:val="00CC1ABF"/>
    <w:rsid w:val="00CC1F31"/>
    <w:rsid w:val="00CC2487"/>
    <w:rsid w:val="00CC2755"/>
    <w:rsid w:val="00CC27C5"/>
    <w:rsid w:val="00CC2B3B"/>
    <w:rsid w:val="00CC2F4C"/>
    <w:rsid w:val="00CC549A"/>
    <w:rsid w:val="00CC57F5"/>
    <w:rsid w:val="00CC5B5A"/>
    <w:rsid w:val="00CC6144"/>
    <w:rsid w:val="00CC6D91"/>
    <w:rsid w:val="00CC6F61"/>
    <w:rsid w:val="00CC75D9"/>
    <w:rsid w:val="00CC7A14"/>
    <w:rsid w:val="00CC7F01"/>
    <w:rsid w:val="00CD0599"/>
    <w:rsid w:val="00CD159A"/>
    <w:rsid w:val="00CD21AA"/>
    <w:rsid w:val="00CD2C44"/>
    <w:rsid w:val="00CD3139"/>
    <w:rsid w:val="00CD3737"/>
    <w:rsid w:val="00CD3750"/>
    <w:rsid w:val="00CD37EE"/>
    <w:rsid w:val="00CD440B"/>
    <w:rsid w:val="00CD51E2"/>
    <w:rsid w:val="00CD572B"/>
    <w:rsid w:val="00CD649F"/>
    <w:rsid w:val="00CD6C64"/>
    <w:rsid w:val="00CD7DCC"/>
    <w:rsid w:val="00CE0F81"/>
    <w:rsid w:val="00CE1296"/>
    <w:rsid w:val="00CE1382"/>
    <w:rsid w:val="00CE17A1"/>
    <w:rsid w:val="00CE1D2A"/>
    <w:rsid w:val="00CE2541"/>
    <w:rsid w:val="00CE2D58"/>
    <w:rsid w:val="00CE2E60"/>
    <w:rsid w:val="00CE35F0"/>
    <w:rsid w:val="00CE51D7"/>
    <w:rsid w:val="00CE53A8"/>
    <w:rsid w:val="00CE6AF9"/>
    <w:rsid w:val="00CE6CEC"/>
    <w:rsid w:val="00CE70D3"/>
    <w:rsid w:val="00CE723B"/>
    <w:rsid w:val="00CE7AA7"/>
    <w:rsid w:val="00CF0D47"/>
    <w:rsid w:val="00CF1806"/>
    <w:rsid w:val="00CF1FEA"/>
    <w:rsid w:val="00CF2EE6"/>
    <w:rsid w:val="00CF39D7"/>
    <w:rsid w:val="00CF3AEC"/>
    <w:rsid w:val="00CF49DE"/>
    <w:rsid w:val="00CF4C02"/>
    <w:rsid w:val="00CF5516"/>
    <w:rsid w:val="00CF5685"/>
    <w:rsid w:val="00CF674B"/>
    <w:rsid w:val="00CF682E"/>
    <w:rsid w:val="00CF699D"/>
    <w:rsid w:val="00CF6AD0"/>
    <w:rsid w:val="00CF783B"/>
    <w:rsid w:val="00CF79B7"/>
    <w:rsid w:val="00CF7F32"/>
    <w:rsid w:val="00D000D1"/>
    <w:rsid w:val="00D0013C"/>
    <w:rsid w:val="00D004C3"/>
    <w:rsid w:val="00D00B5A"/>
    <w:rsid w:val="00D00B6E"/>
    <w:rsid w:val="00D01AD3"/>
    <w:rsid w:val="00D01E7B"/>
    <w:rsid w:val="00D02B2E"/>
    <w:rsid w:val="00D03264"/>
    <w:rsid w:val="00D04360"/>
    <w:rsid w:val="00D044A5"/>
    <w:rsid w:val="00D04528"/>
    <w:rsid w:val="00D045D3"/>
    <w:rsid w:val="00D05554"/>
    <w:rsid w:val="00D056DE"/>
    <w:rsid w:val="00D06808"/>
    <w:rsid w:val="00D07146"/>
    <w:rsid w:val="00D07167"/>
    <w:rsid w:val="00D07F76"/>
    <w:rsid w:val="00D1248E"/>
    <w:rsid w:val="00D12EE5"/>
    <w:rsid w:val="00D13EDF"/>
    <w:rsid w:val="00D14310"/>
    <w:rsid w:val="00D14B38"/>
    <w:rsid w:val="00D1524D"/>
    <w:rsid w:val="00D15742"/>
    <w:rsid w:val="00D15B0D"/>
    <w:rsid w:val="00D1623A"/>
    <w:rsid w:val="00D1663F"/>
    <w:rsid w:val="00D166ED"/>
    <w:rsid w:val="00D16B48"/>
    <w:rsid w:val="00D17109"/>
    <w:rsid w:val="00D17B0E"/>
    <w:rsid w:val="00D17E14"/>
    <w:rsid w:val="00D20103"/>
    <w:rsid w:val="00D20D0B"/>
    <w:rsid w:val="00D20E0E"/>
    <w:rsid w:val="00D22952"/>
    <w:rsid w:val="00D22FC2"/>
    <w:rsid w:val="00D2307E"/>
    <w:rsid w:val="00D237D0"/>
    <w:rsid w:val="00D23A1C"/>
    <w:rsid w:val="00D23CD3"/>
    <w:rsid w:val="00D23F9A"/>
    <w:rsid w:val="00D24844"/>
    <w:rsid w:val="00D2501A"/>
    <w:rsid w:val="00D26694"/>
    <w:rsid w:val="00D26B12"/>
    <w:rsid w:val="00D26EF9"/>
    <w:rsid w:val="00D2720F"/>
    <w:rsid w:val="00D273E8"/>
    <w:rsid w:val="00D277C2"/>
    <w:rsid w:val="00D27CA3"/>
    <w:rsid w:val="00D30BAC"/>
    <w:rsid w:val="00D30DF5"/>
    <w:rsid w:val="00D30F0D"/>
    <w:rsid w:val="00D3140E"/>
    <w:rsid w:val="00D3160D"/>
    <w:rsid w:val="00D3199C"/>
    <w:rsid w:val="00D32B53"/>
    <w:rsid w:val="00D32E3F"/>
    <w:rsid w:val="00D33118"/>
    <w:rsid w:val="00D331E3"/>
    <w:rsid w:val="00D332FE"/>
    <w:rsid w:val="00D336C8"/>
    <w:rsid w:val="00D33A55"/>
    <w:rsid w:val="00D34583"/>
    <w:rsid w:val="00D348E3"/>
    <w:rsid w:val="00D35B07"/>
    <w:rsid w:val="00D370ED"/>
    <w:rsid w:val="00D376DD"/>
    <w:rsid w:val="00D37E6A"/>
    <w:rsid w:val="00D40143"/>
    <w:rsid w:val="00D4095E"/>
    <w:rsid w:val="00D40E93"/>
    <w:rsid w:val="00D417E2"/>
    <w:rsid w:val="00D4218C"/>
    <w:rsid w:val="00D421B5"/>
    <w:rsid w:val="00D42D7D"/>
    <w:rsid w:val="00D437B9"/>
    <w:rsid w:val="00D437F8"/>
    <w:rsid w:val="00D43A3A"/>
    <w:rsid w:val="00D43A40"/>
    <w:rsid w:val="00D43C2A"/>
    <w:rsid w:val="00D43D8A"/>
    <w:rsid w:val="00D4449D"/>
    <w:rsid w:val="00D448E6"/>
    <w:rsid w:val="00D4559F"/>
    <w:rsid w:val="00D45607"/>
    <w:rsid w:val="00D4584D"/>
    <w:rsid w:val="00D45C7B"/>
    <w:rsid w:val="00D45FF5"/>
    <w:rsid w:val="00D462EF"/>
    <w:rsid w:val="00D46C77"/>
    <w:rsid w:val="00D46E56"/>
    <w:rsid w:val="00D46F75"/>
    <w:rsid w:val="00D47774"/>
    <w:rsid w:val="00D47E97"/>
    <w:rsid w:val="00D50D7D"/>
    <w:rsid w:val="00D5118A"/>
    <w:rsid w:val="00D51F41"/>
    <w:rsid w:val="00D5245B"/>
    <w:rsid w:val="00D52CFD"/>
    <w:rsid w:val="00D52FE2"/>
    <w:rsid w:val="00D532DE"/>
    <w:rsid w:val="00D53D10"/>
    <w:rsid w:val="00D53E9F"/>
    <w:rsid w:val="00D5497B"/>
    <w:rsid w:val="00D54CAC"/>
    <w:rsid w:val="00D55B56"/>
    <w:rsid w:val="00D55F46"/>
    <w:rsid w:val="00D562C5"/>
    <w:rsid w:val="00D56478"/>
    <w:rsid w:val="00D56488"/>
    <w:rsid w:val="00D5750E"/>
    <w:rsid w:val="00D575BD"/>
    <w:rsid w:val="00D575D9"/>
    <w:rsid w:val="00D6005B"/>
    <w:rsid w:val="00D6037D"/>
    <w:rsid w:val="00D60A02"/>
    <w:rsid w:val="00D60F57"/>
    <w:rsid w:val="00D61807"/>
    <w:rsid w:val="00D61A85"/>
    <w:rsid w:val="00D62152"/>
    <w:rsid w:val="00D62303"/>
    <w:rsid w:val="00D62AC1"/>
    <w:rsid w:val="00D6366E"/>
    <w:rsid w:val="00D64A68"/>
    <w:rsid w:val="00D64D2F"/>
    <w:rsid w:val="00D64F37"/>
    <w:rsid w:val="00D65241"/>
    <w:rsid w:val="00D65954"/>
    <w:rsid w:val="00D65FC0"/>
    <w:rsid w:val="00D66051"/>
    <w:rsid w:val="00D66131"/>
    <w:rsid w:val="00D66766"/>
    <w:rsid w:val="00D66C43"/>
    <w:rsid w:val="00D6779B"/>
    <w:rsid w:val="00D70C54"/>
    <w:rsid w:val="00D71285"/>
    <w:rsid w:val="00D717C2"/>
    <w:rsid w:val="00D71B81"/>
    <w:rsid w:val="00D71CF6"/>
    <w:rsid w:val="00D71FEF"/>
    <w:rsid w:val="00D7297C"/>
    <w:rsid w:val="00D73409"/>
    <w:rsid w:val="00D74581"/>
    <w:rsid w:val="00D74E21"/>
    <w:rsid w:val="00D7578E"/>
    <w:rsid w:val="00D75937"/>
    <w:rsid w:val="00D75A82"/>
    <w:rsid w:val="00D75F25"/>
    <w:rsid w:val="00D76453"/>
    <w:rsid w:val="00D76469"/>
    <w:rsid w:val="00D773D1"/>
    <w:rsid w:val="00D776FB"/>
    <w:rsid w:val="00D77786"/>
    <w:rsid w:val="00D804FE"/>
    <w:rsid w:val="00D8057E"/>
    <w:rsid w:val="00D81876"/>
    <w:rsid w:val="00D826E2"/>
    <w:rsid w:val="00D82BE1"/>
    <w:rsid w:val="00D82E8E"/>
    <w:rsid w:val="00D84291"/>
    <w:rsid w:val="00D843DD"/>
    <w:rsid w:val="00D84645"/>
    <w:rsid w:val="00D84BB5"/>
    <w:rsid w:val="00D84E44"/>
    <w:rsid w:val="00D8655C"/>
    <w:rsid w:val="00D8679A"/>
    <w:rsid w:val="00D86E8C"/>
    <w:rsid w:val="00D872F2"/>
    <w:rsid w:val="00D908F6"/>
    <w:rsid w:val="00D9110E"/>
    <w:rsid w:val="00D91A3F"/>
    <w:rsid w:val="00D920AE"/>
    <w:rsid w:val="00D927CA"/>
    <w:rsid w:val="00D92833"/>
    <w:rsid w:val="00D92916"/>
    <w:rsid w:val="00D9331C"/>
    <w:rsid w:val="00D93365"/>
    <w:rsid w:val="00D93C0E"/>
    <w:rsid w:val="00D93FB2"/>
    <w:rsid w:val="00D94556"/>
    <w:rsid w:val="00D94D6F"/>
    <w:rsid w:val="00D94E20"/>
    <w:rsid w:val="00D953D3"/>
    <w:rsid w:val="00D95700"/>
    <w:rsid w:val="00D95746"/>
    <w:rsid w:val="00D9734F"/>
    <w:rsid w:val="00D9751A"/>
    <w:rsid w:val="00DA0065"/>
    <w:rsid w:val="00DA03DF"/>
    <w:rsid w:val="00DA121A"/>
    <w:rsid w:val="00DA1847"/>
    <w:rsid w:val="00DA2217"/>
    <w:rsid w:val="00DA2804"/>
    <w:rsid w:val="00DA371A"/>
    <w:rsid w:val="00DA3B26"/>
    <w:rsid w:val="00DA49B4"/>
    <w:rsid w:val="00DA5116"/>
    <w:rsid w:val="00DA53EE"/>
    <w:rsid w:val="00DA5CFE"/>
    <w:rsid w:val="00DA6790"/>
    <w:rsid w:val="00DA7C13"/>
    <w:rsid w:val="00DB0CFF"/>
    <w:rsid w:val="00DB146B"/>
    <w:rsid w:val="00DB39E5"/>
    <w:rsid w:val="00DB3F64"/>
    <w:rsid w:val="00DB4041"/>
    <w:rsid w:val="00DB449A"/>
    <w:rsid w:val="00DB44F1"/>
    <w:rsid w:val="00DB468C"/>
    <w:rsid w:val="00DB4711"/>
    <w:rsid w:val="00DB4D69"/>
    <w:rsid w:val="00DB4FBC"/>
    <w:rsid w:val="00DB5238"/>
    <w:rsid w:val="00DB56D4"/>
    <w:rsid w:val="00DB5CFE"/>
    <w:rsid w:val="00DB67AD"/>
    <w:rsid w:val="00DB6B8B"/>
    <w:rsid w:val="00DB6FE5"/>
    <w:rsid w:val="00DB72F6"/>
    <w:rsid w:val="00DB7584"/>
    <w:rsid w:val="00DB7BEE"/>
    <w:rsid w:val="00DC0435"/>
    <w:rsid w:val="00DC05C4"/>
    <w:rsid w:val="00DC0931"/>
    <w:rsid w:val="00DC0EB3"/>
    <w:rsid w:val="00DC155D"/>
    <w:rsid w:val="00DC2D2D"/>
    <w:rsid w:val="00DC301D"/>
    <w:rsid w:val="00DC315D"/>
    <w:rsid w:val="00DC40FC"/>
    <w:rsid w:val="00DC4F2B"/>
    <w:rsid w:val="00DC57C2"/>
    <w:rsid w:val="00DC6A18"/>
    <w:rsid w:val="00DD037D"/>
    <w:rsid w:val="00DD0886"/>
    <w:rsid w:val="00DD0A68"/>
    <w:rsid w:val="00DD0B19"/>
    <w:rsid w:val="00DD0E7C"/>
    <w:rsid w:val="00DD0F53"/>
    <w:rsid w:val="00DD13DF"/>
    <w:rsid w:val="00DD217F"/>
    <w:rsid w:val="00DD25DB"/>
    <w:rsid w:val="00DD28D6"/>
    <w:rsid w:val="00DD2A20"/>
    <w:rsid w:val="00DD311E"/>
    <w:rsid w:val="00DD37EE"/>
    <w:rsid w:val="00DD3FDF"/>
    <w:rsid w:val="00DD4759"/>
    <w:rsid w:val="00DD47D0"/>
    <w:rsid w:val="00DD4EDC"/>
    <w:rsid w:val="00DD53B0"/>
    <w:rsid w:val="00DD72DF"/>
    <w:rsid w:val="00DD7937"/>
    <w:rsid w:val="00DD7C30"/>
    <w:rsid w:val="00DD7F71"/>
    <w:rsid w:val="00DE01E6"/>
    <w:rsid w:val="00DE02EB"/>
    <w:rsid w:val="00DE380E"/>
    <w:rsid w:val="00DE3CDB"/>
    <w:rsid w:val="00DE47E1"/>
    <w:rsid w:val="00DE4E35"/>
    <w:rsid w:val="00DE503C"/>
    <w:rsid w:val="00DE57E5"/>
    <w:rsid w:val="00DE78E6"/>
    <w:rsid w:val="00DF03B9"/>
    <w:rsid w:val="00DF086A"/>
    <w:rsid w:val="00DF120B"/>
    <w:rsid w:val="00DF1B26"/>
    <w:rsid w:val="00DF1D5C"/>
    <w:rsid w:val="00DF2403"/>
    <w:rsid w:val="00DF31B5"/>
    <w:rsid w:val="00DF3CCB"/>
    <w:rsid w:val="00DF4047"/>
    <w:rsid w:val="00DF4B8E"/>
    <w:rsid w:val="00DF5669"/>
    <w:rsid w:val="00DF613E"/>
    <w:rsid w:val="00DF6571"/>
    <w:rsid w:val="00DF6847"/>
    <w:rsid w:val="00DF6AF6"/>
    <w:rsid w:val="00DF6F43"/>
    <w:rsid w:val="00DF7333"/>
    <w:rsid w:val="00DF7360"/>
    <w:rsid w:val="00E00D34"/>
    <w:rsid w:val="00E01CCB"/>
    <w:rsid w:val="00E02AA4"/>
    <w:rsid w:val="00E036AB"/>
    <w:rsid w:val="00E04031"/>
    <w:rsid w:val="00E04183"/>
    <w:rsid w:val="00E04F78"/>
    <w:rsid w:val="00E05EB9"/>
    <w:rsid w:val="00E06736"/>
    <w:rsid w:val="00E06A81"/>
    <w:rsid w:val="00E06CF2"/>
    <w:rsid w:val="00E07110"/>
    <w:rsid w:val="00E07F0A"/>
    <w:rsid w:val="00E10069"/>
    <w:rsid w:val="00E1015A"/>
    <w:rsid w:val="00E10EA4"/>
    <w:rsid w:val="00E117F0"/>
    <w:rsid w:val="00E11C75"/>
    <w:rsid w:val="00E1251C"/>
    <w:rsid w:val="00E127F0"/>
    <w:rsid w:val="00E1286A"/>
    <w:rsid w:val="00E12ADC"/>
    <w:rsid w:val="00E12BEF"/>
    <w:rsid w:val="00E12F51"/>
    <w:rsid w:val="00E130A1"/>
    <w:rsid w:val="00E140C2"/>
    <w:rsid w:val="00E14806"/>
    <w:rsid w:val="00E14DD3"/>
    <w:rsid w:val="00E14FE0"/>
    <w:rsid w:val="00E15479"/>
    <w:rsid w:val="00E15A6B"/>
    <w:rsid w:val="00E15F4B"/>
    <w:rsid w:val="00E1637C"/>
    <w:rsid w:val="00E16F3C"/>
    <w:rsid w:val="00E170D6"/>
    <w:rsid w:val="00E17161"/>
    <w:rsid w:val="00E1733A"/>
    <w:rsid w:val="00E2046A"/>
    <w:rsid w:val="00E20B18"/>
    <w:rsid w:val="00E20ED1"/>
    <w:rsid w:val="00E20F25"/>
    <w:rsid w:val="00E21592"/>
    <w:rsid w:val="00E21B23"/>
    <w:rsid w:val="00E22127"/>
    <w:rsid w:val="00E22141"/>
    <w:rsid w:val="00E2220F"/>
    <w:rsid w:val="00E22691"/>
    <w:rsid w:val="00E232FE"/>
    <w:rsid w:val="00E23337"/>
    <w:rsid w:val="00E23A1A"/>
    <w:rsid w:val="00E23BB9"/>
    <w:rsid w:val="00E23D95"/>
    <w:rsid w:val="00E24065"/>
    <w:rsid w:val="00E2558C"/>
    <w:rsid w:val="00E25AD3"/>
    <w:rsid w:val="00E25C8E"/>
    <w:rsid w:val="00E26F0F"/>
    <w:rsid w:val="00E27878"/>
    <w:rsid w:val="00E27E6D"/>
    <w:rsid w:val="00E30FFD"/>
    <w:rsid w:val="00E314D9"/>
    <w:rsid w:val="00E32C80"/>
    <w:rsid w:val="00E33233"/>
    <w:rsid w:val="00E34B6E"/>
    <w:rsid w:val="00E34B7B"/>
    <w:rsid w:val="00E34C8A"/>
    <w:rsid w:val="00E34F48"/>
    <w:rsid w:val="00E355B7"/>
    <w:rsid w:val="00E35C52"/>
    <w:rsid w:val="00E35CCA"/>
    <w:rsid w:val="00E35D35"/>
    <w:rsid w:val="00E36678"/>
    <w:rsid w:val="00E36C40"/>
    <w:rsid w:val="00E37498"/>
    <w:rsid w:val="00E404DD"/>
    <w:rsid w:val="00E40890"/>
    <w:rsid w:val="00E40975"/>
    <w:rsid w:val="00E41067"/>
    <w:rsid w:val="00E413D0"/>
    <w:rsid w:val="00E419CA"/>
    <w:rsid w:val="00E42008"/>
    <w:rsid w:val="00E42287"/>
    <w:rsid w:val="00E43262"/>
    <w:rsid w:val="00E443F2"/>
    <w:rsid w:val="00E44413"/>
    <w:rsid w:val="00E444AC"/>
    <w:rsid w:val="00E444B9"/>
    <w:rsid w:val="00E444D8"/>
    <w:rsid w:val="00E44950"/>
    <w:rsid w:val="00E44BBC"/>
    <w:rsid w:val="00E4536F"/>
    <w:rsid w:val="00E456DE"/>
    <w:rsid w:val="00E45A2E"/>
    <w:rsid w:val="00E46508"/>
    <w:rsid w:val="00E465E5"/>
    <w:rsid w:val="00E46B71"/>
    <w:rsid w:val="00E46D7E"/>
    <w:rsid w:val="00E507A5"/>
    <w:rsid w:val="00E50A06"/>
    <w:rsid w:val="00E513BF"/>
    <w:rsid w:val="00E5225A"/>
    <w:rsid w:val="00E525AA"/>
    <w:rsid w:val="00E52787"/>
    <w:rsid w:val="00E53BDC"/>
    <w:rsid w:val="00E54394"/>
    <w:rsid w:val="00E54740"/>
    <w:rsid w:val="00E56850"/>
    <w:rsid w:val="00E602D1"/>
    <w:rsid w:val="00E61F23"/>
    <w:rsid w:val="00E62004"/>
    <w:rsid w:val="00E6347C"/>
    <w:rsid w:val="00E6351E"/>
    <w:rsid w:val="00E63CE5"/>
    <w:rsid w:val="00E64206"/>
    <w:rsid w:val="00E64336"/>
    <w:rsid w:val="00E64872"/>
    <w:rsid w:val="00E65A29"/>
    <w:rsid w:val="00E66B39"/>
    <w:rsid w:val="00E66E6A"/>
    <w:rsid w:val="00E67131"/>
    <w:rsid w:val="00E6749C"/>
    <w:rsid w:val="00E675B1"/>
    <w:rsid w:val="00E678AE"/>
    <w:rsid w:val="00E7010B"/>
    <w:rsid w:val="00E70999"/>
    <w:rsid w:val="00E72C4F"/>
    <w:rsid w:val="00E7379B"/>
    <w:rsid w:val="00E73B44"/>
    <w:rsid w:val="00E74389"/>
    <w:rsid w:val="00E747E2"/>
    <w:rsid w:val="00E74C2C"/>
    <w:rsid w:val="00E750A0"/>
    <w:rsid w:val="00E7540E"/>
    <w:rsid w:val="00E757D6"/>
    <w:rsid w:val="00E760B5"/>
    <w:rsid w:val="00E7622F"/>
    <w:rsid w:val="00E76F48"/>
    <w:rsid w:val="00E77A35"/>
    <w:rsid w:val="00E77AD2"/>
    <w:rsid w:val="00E807FE"/>
    <w:rsid w:val="00E80915"/>
    <w:rsid w:val="00E80F85"/>
    <w:rsid w:val="00E80F93"/>
    <w:rsid w:val="00E81690"/>
    <w:rsid w:val="00E818A2"/>
    <w:rsid w:val="00E819D2"/>
    <w:rsid w:val="00E819E7"/>
    <w:rsid w:val="00E823E7"/>
    <w:rsid w:val="00E82771"/>
    <w:rsid w:val="00E82A3F"/>
    <w:rsid w:val="00E83D83"/>
    <w:rsid w:val="00E83E07"/>
    <w:rsid w:val="00E8407A"/>
    <w:rsid w:val="00E8433B"/>
    <w:rsid w:val="00E843B3"/>
    <w:rsid w:val="00E84864"/>
    <w:rsid w:val="00E84F96"/>
    <w:rsid w:val="00E85088"/>
    <w:rsid w:val="00E850D6"/>
    <w:rsid w:val="00E856FB"/>
    <w:rsid w:val="00E857CF"/>
    <w:rsid w:val="00E86651"/>
    <w:rsid w:val="00E87526"/>
    <w:rsid w:val="00E87E4E"/>
    <w:rsid w:val="00E909F8"/>
    <w:rsid w:val="00E90EAF"/>
    <w:rsid w:val="00E91973"/>
    <w:rsid w:val="00E92476"/>
    <w:rsid w:val="00E93332"/>
    <w:rsid w:val="00E93A76"/>
    <w:rsid w:val="00E94B29"/>
    <w:rsid w:val="00E94CF3"/>
    <w:rsid w:val="00E94D61"/>
    <w:rsid w:val="00E951C8"/>
    <w:rsid w:val="00E955F0"/>
    <w:rsid w:val="00E95AA3"/>
    <w:rsid w:val="00E96577"/>
    <w:rsid w:val="00E965F9"/>
    <w:rsid w:val="00E966B5"/>
    <w:rsid w:val="00E97BE3"/>
    <w:rsid w:val="00E97CEB"/>
    <w:rsid w:val="00E97F7E"/>
    <w:rsid w:val="00EA0250"/>
    <w:rsid w:val="00EA0996"/>
    <w:rsid w:val="00EA0F1E"/>
    <w:rsid w:val="00EA122A"/>
    <w:rsid w:val="00EA3413"/>
    <w:rsid w:val="00EA36EC"/>
    <w:rsid w:val="00EA3827"/>
    <w:rsid w:val="00EA388D"/>
    <w:rsid w:val="00EA3E2B"/>
    <w:rsid w:val="00EA44C9"/>
    <w:rsid w:val="00EA4978"/>
    <w:rsid w:val="00EA4C9E"/>
    <w:rsid w:val="00EA4FCB"/>
    <w:rsid w:val="00EA5803"/>
    <w:rsid w:val="00EA5B48"/>
    <w:rsid w:val="00EA5CAC"/>
    <w:rsid w:val="00EA769A"/>
    <w:rsid w:val="00EA7814"/>
    <w:rsid w:val="00EB022A"/>
    <w:rsid w:val="00EB09ED"/>
    <w:rsid w:val="00EB2449"/>
    <w:rsid w:val="00EB28B6"/>
    <w:rsid w:val="00EB2FD4"/>
    <w:rsid w:val="00EB3358"/>
    <w:rsid w:val="00EB34CE"/>
    <w:rsid w:val="00EB366C"/>
    <w:rsid w:val="00EB40A9"/>
    <w:rsid w:val="00EB40CD"/>
    <w:rsid w:val="00EB4479"/>
    <w:rsid w:val="00EB4C45"/>
    <w:rsid w:val="00EB58A8"/>
    <w:rsid w:val="00EB6776"/>
    <w:rsid w:val="00EB67B2"/>
    <w:rsid w:val="00EB7197"/>
    <w:rsid w:val="00EB72EA"/>
    <w:rsid w:val="00EB7ABD"/>
    <w:rsid w:val="00EC07A1"/>
    <w:rsid w:val="00EC0BDF"/>
    <w:rsid w:val="00EC0E8F"/>
    <w:rsid w:val="00EC105C"/>
    <w:rsid w:val="00EC140C"/>
    <w:rsid w:val="00EC1EFF"/>
    <w:rsid w:val="00EC250E"/>
    <w:rsid w:val="00EC2958"/>
    <w:rsid w:val="00EC3437"/>
    <w:rsid w:val="00EC37FB"/>
    <w:rsid w:val="00EC3BA0"/>
    <w:rsid w:val="00EC3E0E"/>
    <w:rsid w:val="00EC3FF3"/>
    <w:rsid w:val="00EC4273"/>
    <w:rsid w:val="00EC44DB"/>
    <w:rsid w:val="00EC461B"/>
    <w:rsid w:val="00EC49ED"/>
    <w:rsid w:val="00EC4C18"/>
    <w:rsid w:val="00EC6005"/>
    <w:rsid w:val="00EC641E"/>
    <w:rsid w:val="00EC74FC"/>
    <w:rsid w:val="00ED01BA"/>
    <w:rsid w:val="00ED0E4D"/>
    <w:rsid w:val="00ED11AD"/>
    <w:rsid w:val="00ED1453"/>
    <w:rsid w:val="00ED150B"/>
    <w:rsid w:val="00ED2415"/>
    <w:rsid w:val="00ED2506"/>
    <w:rsid w:val="00ED2EF9"/>
    <w:rsid w:val="00ED320A"/>
    <w:rsid w:val="00ED3AE1"/>
    <w:rsid w:val="00ED40EA"/>
    <w:rsid w:val="00ED4244"/>
    <w:rsid w:val="00ED4477"/>
    <w:rsid w:val="00ED45B7"/>
    <w:rsid w:val="00ED472E"/>
    <w:rsid w:val="00ED4A82"/>
    <w:rsid w:val="00ED4AA9"/>
    <w:rsid w:val="00ED54DC"/>
    <w:rsid w:val="00ED5F29"/>
    <w:rsid w:val="00ED6E84"/>
    <w:rsid w:val="00ED70DD"/>
    <w:rsid w:val="00ED715A"/>
    <w:rsid w:val="00ED7707"/>
    <w:rsid w:val="00ED79D4"/>
    <w:rsid w:val="00ED7D3C"/>
    <w:rsid w:val="00EE19FC"/>
    <w:rsid w:val="00EE2A07"/>
    <w:rsid w:val="00EE2A14"/>
    <w:rsid w:val="00EE3139"/>
    <w:rsid w:val="00EE3403"/>
    <w:rsid w:val="00EE4EF8"/>
    <w:rsid w:val="00EE5BD2"/>
    <w:rsid w:val="00EE60C1"/>
    <w:rsid w:val="00EF04C0"/>
    <w:rsid w:val="00EF0646"/>
    <w:rsid w:val="00EF06C8"/>
    <w:rsid w:val="00EF0800"/>
    <w:rsid w:val="00EF0892"/>
    <w:rsid w:val="00EF091D"/>
    <w:rsid w:val="00EF0B35"/>
    <w:rsid w:val="00EF1132"/>
    <w:rsid w:val="00EF13B1"/>
    <w:rsid w:val="00EF1997"/>
    <w:rsid w:val="00EF19E4"/>
    <w:rsid w:val="00EF23BA"/>
    <w:rsid w:val="00EF2C54"/>
    <w:rsid w:val="00EF321A"/>
    <w:rsid w:val="00EF4C6C"/>
    <w:rsid w:val="00EF4FB7"/>
    <w:rsid w:val="00EF541A"/>
    <w:rsid w:val="00EF576F"/>
    <w:rsid w:val="00EF5E5C"/>
    <w:rsid w:val="00EF7023"/>
    <w:rsid w:val="00EF71AE"/>
    <w:rsid w:val="00EF7411"/>
    <w:rsid w:val="00EF7619"/>
    <w:rsid w:val="00F00068"/>
    <w:rsid w:val="00F0033F"/>
    <w:rsid w:val="00F00CA9"/>
    <w:rsid w:val="00F011AC"/>
    <w:rsid w:val="00F012A4"/>
    <w:rsid w:val="00F01B46"/>
    <w:rsid w:val="00F01B69"/>
    <w:rsid w:val="00F01CC2"/>
    <w:rsid w:val="00F03184"/>
    <w:rsid w:val="00F03306"/>
    <w:rsid w:val="00F038C4"/>
    <w:rsid w:val="00F04464"/>
    <w:rsid w:val="00F05C05"/>
    <w:rsid w:val="00F06A4E"/>
    <w:rsid w:val="00F06CEC"/>
    <w:rsid w:val="00F074EF"/>
    <w:rsid w:val="00F076A6"/>
    <w:rsid w:val="00F07D42"/>
    <w:rsid w:val="00F07F75"/>
    <w:rsid w:val="00F10337"/>
    <w:rsid w:val="00F10EAB"/>
    <w:rsid w:val="00F12555"/>
    <w:rsid w:val="00F12678"/>
    <w:rsid w:val="00F128FC"/>
    <w:rsid w:val="00F13EAA"/>
    <w:rsid w:val="00F14391"/>
    <w:rsid w:val="00F14409"/>
    <w:rsid w:val="00F145B5"/>
    <w:rsid w:val="00F14FF2"/>
    <w:rsid w:val="00F1608F"/>
    <w:rsid w:val="00F17D5E"/>
    <w:rsid w:val="00F20BE6"/>
    <w:rsid w:val="00F20FFC"/>
    <w:rsid w:val="00F214B3"/>
    <w:rsid w:val="00F216E6"/>
    <w:rsid w:val="00F21901"/>
    <w:rsid w:val="00F222E9"/>
    <w:rsid w:val="00F228E3"/>
    <w:rsid w:val="00F22DCE"/>
    <w:rsid w:val="00F238F3"/>
    <w:rsid w:val="00F241BB"/>
    <w:rsid w:val="00F245BE"/>
    <w:rsid w:val="00F247F1"/>
    <w:rsid w:val="00F2480A"/>
    <w:rsid w:val="00F24D97"/>
    <w:rsid w:val="00F25979"/>
    <w:rsid w:val="00F261D4"/>
    <w:rsid w:val="00F26389"/>
    <w:rsid w:val="00F265D4"/>
    <w:rsid w:val="00F26615"/>
    <w:rsid w:val="00F27813"/>
    <w:rsid w:val="00F3082A"/>
    <w:rsid w:val="00F30AA4"/>
    <w:rsid w:val="00F3126E"/>
    <w:rsid w:val="00F3133A"/>
    <w:rsid w:val="00F31551"/>
    <w:rsid w:val="00F33610"/>
    <w:rsid w:val="00F33664"/>
    <w:rsid w:val="00F33B31"/>
    <w:rsid w:val="00F34396"/>
    <w:rsid w:val="00F34959"/>
    <w:rsid w:val="00F35886"/>
    <w:rsid w:val="00F35B84"/>
    <w:rsid w:val="00F35BFE"/>
    <w:rsid w:val="00F36D45"/>
    <w:rsid w:val="00F3751F"/>
    <w:rsid w:val="00F377FC"/>
    <w:rsid w:val="00F400FC"/>
    <w:rsid w:val="00F40489"/>
    <w:rsid w:val="00F4158A"/>
    <w:rsid w:val="00F41A43"/>
    <w:rsid w:val="00F41E5D"/>
    <w:rsid w:val="00F42D15"/>
    <w:rsid w:val="00F43A23"/>
    <w:rsid w:val="00F43C6D"/>
    <w:rsid w:val="00F4453A"/>
    <w:rsid w:val="00F447C1"/>
    <w:rsid w:val="00F44805"/>
    <w:rsid w:val="00F44D85"/>
    <w:rsid w:val="00F452DC"/>
    <w:rsid w:val="00F45501"/>
    <w:rsid w:val="00F45BFF"/>
    <w:rsid w:val="00F46261"/>
    <w:rsid w:val="00F46B00"/>
    <w:rsid w:val="00F50783"/>
    <w:rsid w:val="00F51A3B"/>
    <w:rsid w:val="00F51E7A"/>
    <w:rsid w:val="00F51EE9"/>
    <w:rsid w:val="00F53128"/>
    <w:rsid w:val="00F5367D"/>
    <w:rsid w:val="00F53A2A"/>
    <w:rsid w:val="00F53AAB"/>
    <w:rsid w:val="00F53BA6"/>
    <w:rsid w:val="00F53CEF"/>
    <w:rsid w:val="00F5450B"/>
    <w:rsid w:val="00F552D8"/>
    <w:rsid w:val="00F55E66"/>
    <w:rsid w:val="00F56A38"/>
    <w:rsid w:val="00F56CD6"/>
    <w:rsid w:val="00F57C3D"/>
    <w:rsid w:val="00F57F15"/>
    <w:rsid w:val="00F600BC"/>
    <w:rsid w:val="00F61091"/>
    <w:rsid w:val="00F62073"/>
    <w:rsid w:val="00F6240D"/>
    <w:rsid w:val="00F62B99"/>
    <w:rsid w:val="00F62EB0"/>
    <w:rsid w:val="00F62EDF"/>
    <w:rsid w:val="00F63960"/>
    <w:rsid w:val="00F640E6"/>
    <w:rsid w:val="00F644B1"/>
    <w:rsid w:val="00F64980"/>
    <w:rsid w:val="00F64BA7"/>
    <w:rsid w:val="00F64EC0"/>
    <w:rsid w:val="00F64F6C"/>
    <w:rsid w:val="00F65104"/>
    <w:rsid w:val="00F652FB"/>
    <w:rsid w:val="00F65975"/>
    <w:rsid w:val="00F65A35"/>
    <w:rsid w:val="00F66007"/>
    <w:rsid w:val="00F667BD"/>
    <w:rsid w:val="00F66F3A"/>
    <w:rsid w:val="00F67100"/>
    <w:rsid w:val="00F6778A"/>
    <w:rsid w:val="00F679B6"/>
    <w:rsid w:val="00F705A2"/>
    <w:rsid w:val="00F7093E"/>
    <w:rsid w:val="00F7094E"/>
    <w:rsid w:val="00F70CF0"/>
    <w:rsid w:val="00F710A5"/>
    <w:rsid w:val="00F71194"/>
    <w:rsid w:val="00F72208"/>
    <w:rsid w:val="00F7222A"/>
    <w:rsid w:val="00F725C3"/>
    <w:rsid w:val="00F72D37"/>
    <w:rsid w:val="00F72D6A"/>
    <w:rsid w:val="00F72DD5"/>
    <w:rsid w:val="00F72E61"/>
    <w:rsid w:val="00F72EED"/>
    <w:rsid w:val="00F73D6E"/>
    <w:rsid w:val="00F74245"/>
    <w:rsid w:val="00F74B44"/>
    <w:rsid w:val="00F75E25"/>
    <w:rsid w:val="00F76162"/>
    <w:rsid w:val="00F7658C"/>
    <w:rsid w:val="00F76959"/>
    <w:rsid w:val="00F77A82"/>
    <w:rsid w:val="00F77B96"/>
    <w:rsid w:val="00F80826"/>
    <w:rsid w:val="00F8099D"/>
    <w:rsid w:val="00F8150B"/>
    <w:rsid w:val="00F815EC"/>
    <w:rsid w:val="00F81EAB"/>
    <w:rsid w:val="00F82014"/>
    <w:rsid w:val="00F820FA"/>
    <w:rsid w:val="00F8257E"/>
    <w:rsid w:val="00F8297C"/>
    <w:rsid w:val="00F82992"/>
    <w:rsid w:val="00F832C2"/>
    <w:rsid w:val="00F835B3"/>
    <w:rsid w:val="00F837AC"/>
    <w:rsid w:val="00F83A83"/>
    <w:rsid w:val="00F83EF6"/>
    <w:rsid w:val="00F85000"/>
    <w:rsid w:val="00F85CFE"/>
    <w:rsid w:val="00F85EF6"/>
    <w:rsid w:val="00F86915"/>
    <w:rsid w:val="00F86B76"/>
    <w:rsid w:val="00F86BD5"/>
    <w:rsid w:val="00F874AE"/>
    <w:rsid w:val="00F875FC"/>
    <w:rsid w:val="00F902C7"/>
    <w:rsid w:val="00F9052E"/>
    <w:rsid w:val="00F90830"/>
    <w:rsid w:val="00F90BCC"/>
    <w:rsid w:val="00F912B1"/>
    <w:rsid w:val="00F91475"/>
    <w:rsid w:val="00F9194B"/>
    <w:rsid w:val="00F91DC3"/>
    <w:rsid w:val="00F91E2E"/>
    <w:rsid w:val="00F92703"/>
    <w:rsid w:val="00F9288D"/>
    <w:rsid w:val="00F92E0D"/>
    <w:rsid w:val="00F9363E"/>
    <w:rsid w:val="00F93957"/>
    <w:rsid w:val="00F94627"/>
    <w:rsid w:val="00F946DE"/>
    <w:rsid w:val="00F94934"/>
    <w:rsid w:val="00F94B3B"/>
    <w:rsid w:val="00F957BB"/>
    <w:rsid w:val="00F95BF2"/>
    <w:rsid w:val="00F96489"/>
    <w:rsid w:val="00F96C2A"/>
    <w:rsid w:val="00F96EAE"/>
    <w:rsid w:val="00F96EE9"/>
    <w:rsid w:val="00F96F05"/>
    <w:rsid w:val="00F97192"/>
    <w:rsid w:val="00F97228"/>
    <w:rsid w:val="00F97920"/>
    <w:rsid w:val="00F97DAF"/>
    <w:rsid w:val="00FA01EA"/>
    <w:rsid w:val="00FA02EA"/>
    <w:rsid w:val="00FA057B"/>
    <w:rsid w:val="00FA0E4A"/>
    <w:rsid w:val="00FA2993"/>
    <w:rsid w:val="00FA2AD6"/>
    <w:rsid w:val="00FA317F"/>
    <w:rsid w:val="00FA342D"/>
    <w:rsid w:val="00FA425C"/>
    <w:rsid w:val="00FA5246"/>
    <w:rsid w:val="00FA574B"/>
    <w:rsid w:val="00FA5DD8"/>
    <w:rsid w:val="00FA5FBB"/>
    <w:rsid w:val="00FA6163"/>
    <w:rsid w:val="00FA7D01"/>
    <w:rsid w:val="00FB0123"/>
    <w:rsid w:val="00FB03B6"/>
    <w:rsid w:val="00FB0554"/>
    <w:rsid w:val="00FB0AF6"/>
    <w:rsid w:val="00FB1424"/>
    <w:rsid w:val="00FB36D2"/>
    <w:rsid w:val="00FB4D18"/>
    <w:rsid w:val="00FB513E"/>
    <w:rsid w:val="00FB524B"/>
    <w:rsid w:val="00FB5552"/>
    <w:rsid w:val="00FB653D"/>
    <w:rsid w:val="00FB72CC"/>
    <w:rsid w:val="00FB75C2"/>
    <w:rsid w:val="00FB7E08"/>
    <w:rsid w:val="00FC013A"/>
    <w:rsid w:val="00FC12BD"/>
    <w:rsid w:val="00FC1414"/>
    <w:rsid w:val="00FC18BC"/>
    <w:rsid w:val="00FC1A0F"/>
    <w:rsid w:val="00FC1A24"/>
    <w:rsid w:val="00FC1DC8"/>
    <w:rsid w:val="00FC23E1"/>
    <w:rsid w:val="00FC2694"/>
    <w:rsid w:val="00FC27AF"/>
    <w:rsid w:val="00FC2D25"/>
    <w:rsid w:val="00FC310A"/>
    <w:rsid w:val="00FC361C"/>
    <w:rsid w:val="00FC3B2C"/>
    <w:rsid w:val="00FC3D7A"/>
    <w:rsid w:val="00FC3F8F"/>
    <w:rsid w:val="00FC484C"/>
    <w:rsid w:val="00FC4969"/>
    <w:rsid w:val="00FC4CC1"/>
    <w:rsid w:val="00FC4F2C"/>
    <w:rsid w:val="00FC523B"/>
    <w:rsid w:val="00FC5951"/>
    <w:rsid w:val="00FC5E75"/>
    <w:rsid w:val="00FC64E9"/>
    <w:rsid w:val="00FC6755"/>
    <w:rsid w:val="00FC6AC9"/>
    <w:rsid w:val="00FC7941"/>
    <w:rsid w:val="00FD0209"/>
    <w:rsid w:val="00FD0364"/>
    <w:rsid w:val="00FD0568"/>
    <w:rsid w:val="00FD0EC5"/>
    <w:rsid w:val="00FD0F64"/>
    <w:rsid w:val="00FD1226"/>
    <w:rsid w:val="00FD14C3"/>
    <w:rsid w:val="00FD1BD2"/>
    <w:rsid w:val="00FD1CE4"/>
    <w:rsid w:val="00FD213E"/>
    <w:rsid w:val="00FD282E"/>
    <w:rsid w:val="00FD2A0B"/>
    <w:rsid w:val="00FD37DB"/>
    <w:rsid w:val="00FD4449"/>
    <w:rsid w:val="00FD4FF5"/>
    <w:rsid w:val="00FD5E76"/>
    <w:rsid w:val="00FD7174"/>
    <w:rsid w:val="00FD7359"/>
    <w:rsid w:val="00FD77F0"/>
    <w:rsid w:val="00FD7801"/>
    <w:rsid w:val="00FD7917"/>
    <w:rsid w:val="00FD7FE7"/>
    <w:rsid w:val="00FE028E"/>
    <w:rsid w:val="00FE0C7B"/>
    <w:rsid w:val="00FE1466"/>
    <w:rsid w:val="00FE3178"/>
    <w:rsid w:val="00FE3483"/>
    <w:rsid w:val="00FE4281"/>
    <w:rsid w:val="00FE44B1"/>
    <w:rsid w:val="00FE4BC6"/>
    <w:rsid w:val="00FE59B1"/>
    <w:rsid w:val="00FE5C7D"/>
    <w:rsid w:val="00FE6146"/>
    <w:rsid w:val="00FE6753"/>
    <w:rsid w:val="00FE6762"/>
    <w:rsid w:val="00FE6CAE"/>
    <w:rsid w:val="00FE7BAA"/>
    <w:rsid w:val="00FF0245"/>
    <w:rsid w:val="00FF0828"/>
    <w:rsid w:val="00FF0F73"/>
    <w:rsid w:val="00FF10FB"/>
    <w:rsid w:val="00FF192C"/>
    <w:rsid w:val="00FF1D84"/>
    <w:rsid w:val="00FF2445"/>
    <w:rsid w:val="00FF252E"/>
    <w:rsid w:val="00FF3040"/>
    <w:rsid w:val="00FF3120"/>
    <w:rsid w:val="00FF34EE"/>
    <w:rsid w:val="00FF3CA8"/>
    <w:rsid w:val="00FF3E0A"/>
    <w:rsid w:val="00FF4540"/>
    <w:rsid w:val="00FF49CF"/>
    <w:rsid w:val="00FF6151"/>
    <w:rsid w:val="00FF68B0"/>
    <w:rsid w:val="00FF76A5"/>
  </w:rsids>
  <m:mathPr>
    <m:mathFont m:val="Cambria Math"/>
    <m:brkBin m:val="before"/>
    <m:brkBinSub m:val="--"/>
    <m:smallFrac/>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Calibri"/>
        <w:sz w:val="22"/>
        <w:szCs w:val="22"/>
        <w:lang w:val="bg-BG" w:eastAsia="bg-BG"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nhideWhenUsed="0" w:qFormat="1"/>
    <w:lsdException w:name="heading 2" w:locked="1" w:semiHidden="0" w:uiPriority="0" w:unhideWhenUsed="0" w:qFormat="1"/>
    <w:lsdException w:name="heading 3" w:locked="1" w:uiPriority="0" w:qFormat="1"/>
    <w:lsdException w:name="heading 4" w:locked="1" w:semiHidden="0" w:uiPriority="0" w:unhideWhenUsed="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semiHidden="0" w:uiPriority="0" w:unhideWhenUsed="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Body Text 2" w:locked="1" w:semiHidden="0" w:uiPriority="0" w:unhideWhenUsed="0"/>
    <w:lsdException w:name="Strong" w:locked="1" w:semiHidden="0" w:uiPriority="22" w:unhideWhenUsed="0" w:qFormat="1"/>
    <w:lsdException w:name="Emphasis" w:locked="1" w:semiHidden="0" w:uiPriority="0" w:unhideWhenUsed="0" w:qFormat="1"/>
    <w:lsdException w:name="Plain Text" w:locked="1" w:semiHidden="0" w:uiPriority="0" w:unhideWhenUsed="0"/>
    <w:lsdException w:name="Normal (Web)" w:locked="1" w:semiHidden="0" w:unhideWhenUsed="0"/>
    <w:lsdException w:name="Table Grid" w:locked="1"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218A7"/>
    <w:pPr>
      <w:spacing w:after="200" w:line="276" w:lineRule="auto"/>
    </w:pPr>
  </w:style>
  <w:style w:type="paragraph" w:styleId="1">
    <w:name w:val="heading 1"/>
    <w:basedOn w:val="a"/>
    <w:next w:val="a0"/>
    <w:link w:val="10"/>
    <w:uiPriority w:val="99"/>
    <w:qFormat/>
    <w:locked/>
    <w:rsid w:val="00C84481"/>
    <w:pPr>
      <w:keepNext/>
      <w:numPr>
        <w:numId w:val="1"/>
      </w:numPr>
      <w:spacing w:before="240" w:after="60"/>
      <w:outlineLvl w:val="0"/>
    </w:pPr>
    <w:rPr>
      <w:b/>
      <w:bCs/>
      <w:kern w:val="32"/>
      <w:sz w:val="28"/>
      <w:szCs w:val="28"/>
    </w:rPr>
  </w:style>
  <w:style w:type="paragraph" w:styleId="2">
    <w:name w:val="heading 2"/>
    <w:basedOn w:val="a"/>
    <w:link w:val="20"/>
    <w:uiPriority w:val="99"/>
    <w:qFormat/>
    <w:rsid w:val="00574234"/>
    <w:pPr>
      <w:spacing w:before="100" w:beforeAutospacing="1" w:after="100" w:afterAutospacing="1" w:line="240" w:lineRule="auto"/>
      <w:outlineLvl w:val="1"/>
    </w:pPr>
    <w:rPr>
      <w:b/>
      <w:bCs/>
      <w:sz w:val="36"/>
      <w:szCs w:val="36"/>
    </w:rPr>
  </w:style>
  <w:style w:type="paragraph" w:styleId="3">
    <w:name w:val="heading 3"/>
    <w:basedOn w:val="a"/>
    <w:next w:val="a"/>
    <w:link w:val="30"/>
    <w:unhideWhenUsed/>
    <w:qFormat/>
    <w:locked/>
    <w:rsid w:val="003B14FF"/>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9"/>
    <w:qFormat/>
    <w:rsid w:val="00574234"/>
    <w:pPr>
      <w:keepNext/>
      <w:keepLines/>
      <w:spacing w:before="40" w:after="0" w:line="259" w:lineRule="auto"/>
      <w:outlineLvl w:val="3"/>
    </w:pPr>
    <w:rPr>
      <w:rFonts w:ascii="Calibri Light" w:hAnsi="Calibri Light" w:cs="Calibri Light"/>
      <w:i/>
      <w:iCs/>
      <w:color w:val="2E74B5"/>
      <w:sz w:val="20"/>
      <w:szCs w:val="20"/>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лавие 1 Знак"/>
    <w:basedOn w:val="a1"/>
    <w:link w:val="1"/>
    <w:uiPriority w:val="99"/>
    <w:locked/>
    <w:rsid w:val="00833E78"/>
    <w:rPr>
      <w:b/>
      <w:bCs/>
      <w:kern w:val="32"/>
      <w:sz w:val="28"/>
      <w:szCs w:val="28"/>
    </w:rPr>
  </w:style>
  <w:style w:type="character" w:customStyle="1" w:styleId="20">
    <w:name w:val="Заглавие 2 Знак"/>
    <w:basedOn w:val="a1"/>
    <w:link w:val="2"/>
    <w:uiPriority w:val="99"/>
    <w:locked/>
    <w:rsid w:val="00574234"/>
    <w:rPr>
      <w:rFonts w:ascii="Times New Roman" w:hAnsi="Times New Roman" w:cs="Times New Roman"/>
      <w:b/>
      <w:bCs/>
      <w:sz w:val="36"/>
      <w:szCs w:val="36"/>
      <w:lang w:eastAsia="bg-BG"/>
    </w:rPr>
  </w:style>
  <w:style w:type="character" w:customStyle="1" w:styleId="40">
    <w:name w:val="Заглавие 4 Знак"/>
    <w:basedOn w:val="a1"/>
    <w:link w:val="4"/>
    <w:uiPriority w:val="99"/>
    <w:semiHidden/>
    <w:locked/>
    <w:rsid w:val="00574234"/>
    <w:rPr>
      <w:rFonts w:ascii="Calibri Light" w:hAnsi="Calibri Light" w:cs="Calibri Light"/>
      <w:i/>
      <w:iCs/>
      <w:color w:val="2E74B5"/>
      <w:sz w:val="20"/>
      <w:szCs w:val="20"/>
    </w:rPr>
  </w:style>
  <w:style w:type="paragraph" w:styleId="a4">
    <w:name w:val="List Paragraph"/>
    <w:basedOn w:val="a"/>
    <w:uiPriority w:val="34"/>
    <w:qFormat/>
    <w:rsid w:val="005218A7"/>
    <w:pPr>
      <w:ind w:left="720"/>
    </w:pPr>
  </w:style>
  <w:style w:type="paragraph" w:customStyle="1" w:styleId="Style30">
    <w:name w:val="Style30"/>
    <w:basedOn w:val="a"/>
    <w:uiPriority w:val="99"/>
    <w:rsid w:val="005218A7"/>
    <w:pPr>
      <w:widowControl w:val="0"/>
      <w:autoSpaceDE w:val="0"/>
      <w:autoSpaceDN w:val="0"/>
      <w:adjustRightInd w:val="0"/>
      <w:spacing w:after="0" w:line="279" w:lineRule="exact"/>
      <w:jc w:val="both"/>
    </w:pPr>
    <w:rPr>
      <w:rFonts w:ascii="Verdana" w:hAnsi="Verdana" w:cs="Verdana"/>
      <w:sz w:val="24"/>
      <w:szCs w:val="24"/>
    </w:rPr>
  </w:style>
  <w:style w:type="character" w:customStyle="1" w:styleId="FontStyle214">
    <w:name w:val="Font Style214"/>
    <w:uiPriority w:val="99"/>
    <w:rsid w:val="005218A7"/>
    <w:rPr>
      <w:rFonts w:ascii="Verdana" w:hAnsi="Verdana" w:cs="Verdana"/>
      <w:sz w:val="18"/>
      <w:szCs w:val="18"/>
    </w:rPr>
  </w:style>
  <w:style w:type="paragraph" w:customStyle="1" w:styleId="Style26">
    <w:name w:val="Style26"/>
    <w:basedOn w:val="a"/>
    <w:uiPriority w:val="99"/>
    <w:rsid w:val="005218A7"/>
    <w:pPr>
      <w:widowControl w:val="0"/>
      <w:autoSpaceDE w:val="0"/>
      <w:autoSpaceDN w:val="0"/>
      <w:adjustRightInd w:val="0"/>
      <w:spacing w:after="0" w:line="240" w:lineRule="auto"/>
    </w:pPr>
    <w:rPr>
      <w:rFonts w:ascii="Verdana" w:hAnsi="Verdana" w:cs="Verdana"/>
      <w:sz w:val="24"/>
      <w:szCs w:val="24"/>
    </w:rPr>
  </w:style>
  <w:style w:type="paragraph" w:customStyle="1" w:styleId="Style34">
    <w:name w:val="Style34"/>
    <w:basedOn w:val="a"/>
    <w:uiPriority w:val="99"/>
    <w:rsid w:val="005218A7"/>
    <w:pPr>
      <w:widowControl w:val="0"/>
      <w:autoSpaceDE w:val="0"/>
      <w:autoSpaceDN w:val="0"/>
      <w:adjustRightInd w:val="0"/>
      <w:spacing w:after="0" w:line="278" w:lineRule="exact"/>
      <w:ind w:hanging="326"/>
      <w:jc w:val="both"/>
    </w:pPr>
    <w:rPr>
      <w:rFonts w:ascii="Verdana" w:hAnsi="Verdana" w:cs="Verdana"/>
      <w:sz w:val="24"/>
      <w:szCs w:val="24"/>
    </w:rPr>
  </w:style>
  <w:style w:type="table" w:styleId="a5">
    <w:name w:val="Table Grid"/>
    <w:basedOn w:val="a2"/>
    <w:uiPriority w:val="59"/>
    <w:rsid w:val="008D4793"/>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6">
    <w:name w:val="header"/>
    <w:basedOn w:val="a"/>
    <w:link w:val="a7"/>
    <w:uiPriority w:val="99"/>
    <w:rsid w:val="00574234"/>
    <w:pPr>
      <w:tabs>
        <w:tab w:val="center" w:pos="4536"/>
        <w:tab w:val="right" w:pos="9072"/>
      </w:tabs>
      <w:spacing w:after="0" w:line="240" w:lineRule="auto"/>
    </w:pPr>
    <w:rPr>
      <w:sz w:val="20"/>
      <w:szCs w:val="20"/>
    </w:rPr>
  </w:style>
  <w:style w:type="character" w:customStyle="1" w:styleId="a7">
    <w:name w:val="Горен колонтитул Знак"/>
    <w:basedOn w:val="a1"/>
    <w:link w:val="a6"/>
    <w:uiPriority w:val="99"/>
    <w:locked/>
    <w:rsid w:val="00574234"/>
    <w:rPr>
      <w:rFonts w:ascii="Calibri" w:hAnsi="Calibri" w:cs="Calibri"/>
      <w:sz w:val="20"/>
      <w:szCs w:val="20"/>
    </w:rPr>
  </w:style>
  <w:style w:type="paragraph" w:styleId="a8">
    <w:name w:val="footer"/>
    <w:basedOn w:val="a"/>
    <w:link w:val="a9"/>
    <w:uiPriority w:val="99"/>
    <w:rsid w:val="00574234"/>
    <w:pPr>
      <w:tabs>
        <w:tab w:val="center" w:pos="4536"/>
        <w:tab w:val="right" w:pos="9072"/>
      </w:tabs>
      <w:spacing w:after="0" w:line="240" w:lineRule="auto"/>
    </w:pPr>
    <w:rPr>
      <w:sz w:val="20"/>
      <w:szCs w:val="20"/>
    </w:rPr>
  </w:style>
  <w:style w:type="character" w:customStyle="1" w:styleId="a9">
    <w:name w:val="Долен колонтитул Знак"/>
    <w:basedOn w:val="a1"/>
    <w:link w:val="a8"/>
    <w:uiPriority w:val="99"/>
    <w:locked/>
    <w:rsid w:val="00574234"/>
    <w:rPr>
      <w:rFonts w:ascii="Calibri" w:hAnsi="Calibri" w:cs="Calibri"/>
      <w:sz w:val="20"/>
      <w:szCs w:val="20"/>
    </w:rPr>
  </w:style>
  <w:style w:type="paragraph" w:customStyle="1" w:styleId="Style3">
    <w:name w:val="Style3"/>
    <w:basedOn w:val="a"/>
    <w:uiPriority w:val="99"/>
    <w:rsid w:val="00574234"/>
    <w:pPr>
      <w:widowControl w:val="0"/>
      <w:autoSpaceDE w:val="0"/>
      <w:autoSpaceDN w:val="0"/>
      <w:adjustRightInd w:val="0"/>
      <w:spacing w:after="0" w:line="240" w:lineRule="auto"/>
      <w:jc w:val="both"/>
    </w:pPr>
    <w:rPr>
      <w:rFonts w:ascii="Verdana" w:hAnsi="Verdana" w:cs="Verdana"/>
      <w:sz w:val="24"/>
      <w:szCs w:val="24"/>
    </w:rPr>
  </w:style>
  <w:style w:type="paragraph" w:customStyle="1" w:styleId="Style5">
    <w:name w:val="Style5"/>
    <w:basedOn w:val="a"/>
    <w:uiPriority w:val="99"/>
    <w:rsid w:val="00574234"/>
    <w:pPr>
      <w:widowControl w:val="0"/>
      <w:autoSpaceDE w:val="0"/>
      <w:autoSpaceDN w:val="0"/>
      <w:adjustRightInd w:val="0"/>
      <w:spacing w:after="0" w:line="240" w:lineRule="auto"/>
      <w:jc w:val="both"/>
    </w:pPr>
    <w:rPr>
      <w:rFonts w:ascii="Verdana" w:hAnsi="Verdana" w:cs="Verdana"/>
      <w:sz w:val="24"/>
      <w:szCs w:val="24"/>
    </w:rPr>
  </w:style>
  <w:style w:type="paragraph" w:customStyle="1" w:styleId="Style7">
    <w:name w:val="Style7"/>
    <w:basedOn w:val="a"/>
    <w:uiPriority w:val="99"/>
    <w:rsid w:val="00574234"/>
    <w:pPr>
      <w:widowControl w:val="0"/>
      <w:autoSpaceDE w:val="0"/>
      <w:autoSpaceDN w:val="0"/>
      <w:adjustRightInd w:val="0"/>
      <w:spacing w:after="0" w:line="250" w:lineRule="exact"/>
      <w:jc w:val="both"/>
    </w:pPr>
    <w:rPr>
      <w:rFonts w:ascii="Verdana" w:hAnsi="Verdana" w:cs="Verdana"/>
      <w:sz w:val="24"/>
      <w:szCs w:val="24"/>
    </w:rPr>
  </w:style>
  <w:style w:type="paragraph" w:customStyle="1" w:styleId="Style9">
    <w:name w:val="Style9"/>
    <w:basedOn w:val="a"/>
    <w:uiPriority w:val="99"/>
    <w:rsid w:val="00574234"/>
    <w:pPr>
      <w:widowControl w:val="0"/>
      <w:autoSpaceDE w:val="0"/>
      <w:autoSpaceDN w:val="0"/>
      <w:adjustRightInd w:val="0"/>
      <w:spacing w:after="0" w:line="240" w:lineRule="auto"/>
      <w:jc w:val="right"/>
    </w:pPr>
    <w:rPr>
      <w:rFonts w:ascii="Verdana" w:hAnsi="Verdana" w:cs="Verdana"/>
      <w:sz w:val="24"/>
      <w:szCs w:val="24"/>
    </w:rPr>
  </w:style>
  <w:style w:type="character" w:customStyle="1" w:styleId="FontStyle204">
    <w:name w:val="Font Style204"/>
    <w:uiPriority w:val="99"/>
    <w:rsid w:val="00574234"/>
    <w:rPr>
      <w:rFonts w:ascii="Verdana" w:hAnsi="Verdana" w:cs="Verdana"/>
      <w:sz w:val="16"/>
      <w:szCs w:val="16"/>
    </w:rPr>
  </w:style>
  <w:style w:type="character" w:customStyle="1" w:styleId="FontStyle234">
    <w:name w:val="Font Style234"/>
    <w:uiPriority w:val="99"/>
    <w:rsid w:val="00574234"/>
    <w:rPr>
      <w:rFonts w:ascii="Verdana" w:hAnsi="Verdana" w:cs="Verdana"/>
      <w:i/>
      <w:iCs/>
      <w:sz w:val="16"/>
      <w:szCs w:val="16"/>
    </w:rPr>
  </w:style>
  <w:style w:type="paragraph" w:customStyle="1" w:styleId="Style20">
    <w:name w:val="Style20"/>
    <w:basedOn w:val="a"/>
    <w:uiPriority w:val="99"/>
    <w:rsid w:val="00574234"/>
    <w:pPr>
      <w:widowControl w:val="0"/>
      <w:autoSpaceDE w:val="0"/>
      <w:autoSpaceDN w:val="0"/>
      <w:adjustRightInd w:val="0"/>
      <w:spacing w:after="0" w:line="240" w:lineRule="auto"/>
    </w:pPr>
    <w:rPr>
      <w:rFonts w:ascii="Verdana" w:hAnsi="Verdana" w:cs="Verdana"/>
      <w:sz w:val="24"/>
      <w:szCs w:val="24"/>
    </w:rPr>
  </w:style>
  <w:style w:type="paragraph" w:customStyle="1" w:styleId="Style28">
    <w:name w:val="Style28"/>
    <w:basedOn w:val="a"/>
    <w:uiPriority w:val="99"/>
    <w:rsid w:val="00574234"/>
    <w:pPr>
      <w:widowControl w:val="0"/>
      <w:autoSpaceDE w:val="0"/>
      <w:autoSpaceDN w:val="0"/>
      <w:adjustRightInd w:val="0"/>
      <w:spacing w:after="0" w:line="240" w:lineRule="auto"/>
      <w:jc w:val="center"/>
    </w:pPr>
    <w:rPr>
      <w:rFonts w:ascii="Verdana" w:hAnsi="Verdana" w:cs="Verdana"/>
      <w:sz w:val="24"/>
      <w:szCs w:val="24"/>
    </w:rPr>
  </w:style>
  <w:style w:type="character" w:customStyle="1" w:styleId="FontStyle229">
    <w:name w:val="Font Style229"/>
    <w:uiPriority w:val="99"/>
    <w:rsid w:val="00574234"/>
    <w:rPr>
      <w:rFonts w:ascii="Verdana" w:hAnsi="Verdana" w:cs="Verdana"/>
      <w:b/>
      <w:bCs/>
      <w:sz w:val="16"/>
      <w:szCs w:val="16"/>
    </w:rPr>
  </w:style>
  <w:style w:type="paragraph" w:customStyle="1" w:styleId="Style39">
    <w:name w:val="Style39"/>
    <w:basedOn w:val="a"/>
    <w:uiPriority w:val="99"/>
    <w:rsid w:val="00574234"/>
    <w:pPr>
      <w:widowControl w:val="0"/>
      <w:autoSpaceDE w:val="0"/>
      <w:autoSpaceDN w:val="0"/>
      <w:adjustRightInd w:val="0"/>
      <w:spacing w:after="0" w:line="278" w:lineRule="exact"/>
      <w:jc w:val="both"/>
    </w:pPr>
    <w:rPr>
      <w:rFonts w:ascii="Verdana" w:hAnsi="Verdana" w:cs="Verdana"/>
      <w:sz w:val="24"/>
      <w:szCs w:val="24"/>
    </w:rPr>
  </w:style>
  <w:style w:type="character" w:customStyle="1" w:styleId="FontStyle203">
    <w:name w:val="Font Style203"/>
    <w:uiPriority w:val="99"/>
    <w:rsid w:val="00574234"/>
    <w:rPr>
      <w:rFonts w:ascii="Verdana" w:hAnsi="Verdana" w:cs="Verdana"/>
      <w:i/>
      <w:iCs/>
      <w:sz w:val="18"/>
      <w:szCs w:val="18"/>
    </w:rPr>
  </w:style>
  <w:style w:type="character" w:customStyle="1" w:styleId="FontStyle213">
    <w:name w:val="Font Style213"/>
    <w:uiPriority w:val="99"/>
    <w:rsid w:val="00574234"/>
    <w:rPr>
      <w:rFonts w:ascii="Verdana" w:hAnsi="Verdana" w:cs="Verdana"/>
      <w:b/>
      <w:bCs/>
      <w:i/>
      <w:iCs/>
      <w:sz w:val="18"/>
      <w:szCs w:val="18"/>
    </w:rPr>
  </w:style>
  <w:style w:type="paragraph" w:customStyle="1" w:styleId="Style33">
    <w:name w:val="Style33"/>
    <w:basedOn w:val="a"/>
    <w:uiPriority w:val="99"/>
    <w:rsid w:val="00574234"/>
    <w:pPr>
      <w:widowControl w:val="0"/>
      <w:autoSpaceDE w:val="0"/>
      <w:autoSpaceDN w:val="0"/>
      <w:adjustRightInd w:val="0"/>
      <w:spacing w:after="0" w:line="240" w:lineRule="auto"/>
    </w:pPr>
    <w:rPr>
      <w:rFonts w:ascii="Verdana" w:hAnsi="Verdana" w:cs="Verdana"/>
      <w:sz w:val="24"/>
      <w:szCs w:val="24"/>
    </w:rPr>
  </w:style>
  <w:style w:type="paragraph" w:customStyle="1" w:styleId="Style63">
    <w:name w:val="Style63"/>
    <w:basedOn w:val="a"/>
    <w:uiPriority w:val="99"/>
    <w:rsid w:val="00574234"/>
    <w:pPr>
      <w:widowControl w:val="0"/>
      <w:autoSpaceDE w:val="0"/>
      <w:autoSpaceDN w:val="0"/>
      <w:adjustRightInd w:val="0"/>
      <w:spacing w:after="0" w:line="280" w:lineRule="exact"/>
    </w:pPr>
    <w:rPr>
      <w:rFonts w:ascii="Verdana" w:hAnsi="Verdana" w:cs="Verdana"/>
      <w:sz w:val="24"/>
      <w:szCs w:val="24"/>
    </w:rPr>
  </w:style>
  <w:style w:type="character" w:styleId="aa">
    <w:name w:val="Hyperlink"/>
    <w:basedOn w:val="a1"/>
    <w:uiPriority w:val="99"/>
    <w:semiHidden/>
    <w:rsid w:val="00574234"/>
    <w:rPr>
      <w:color w:val="0000FF"/>
      <w:u w:val="single"/>
    </w:rPr>
  </w:style>
  <w:style w:type="paragraph" w:styleId="21">
    <w:name w:val="Body Text 2"/>
    <w:basedOn w:val="a"/>
    <w:link w:val="22"/>
    <w:uiPriority w:val="99"/>
    <w:rsid w:val="00574234"/>
    <w:pPr>
      <w:spacing w:after="120" w:line="480" w:lineRule="auto"/>
    </w:pPr>
    <w:rPr>
      <w:sz w:val="20"/>
      <w:szCs w:val="20"/>
      <w:lang w:val="en-US"/>
    </w:rPr>
  </w:style>
  <w:style w:type="character" w:customStyle="1" w:styleId="22">
    <w:name w:val="Основен текст 2 Знак"/>
    <w:basedOn w:val="a1"/>
    <w:link w:val="21"/>
    <w:uiPriority w:val="99"/>
    <w:locked/>
    <w:rsid w:val="00574234"/>
    <w:rPr>
      <w:rFonts w:ascii="Times New Roman" w:hAnsi="Times New Roman" w:cs="Times New Roman"/>
      <w:sz w:val="20"/>
      <w:szCs w:val="20"/>
      <w:lang w:val="en-US" w:eastAsia="bg-BG"/>
    </w:rPr>
  </w:style>
  <w:style w:type="paragraph" w:customStyle="1" w:styleId="Style1">
    <w:name w:val="Style1"/>
    <w:basedOn w:val="a"/>
    <w:uiPriority w:val="99"/>
    <w:rsid w:val="00574234"/>
    <w:pPr>
      <w:widowControl w:val="0"/>
      <w:autoSpaceDE w:val="0"/>
      <w:autoSpaceDN w:val="0"/>
      <w:adjustRightInd w:val="0"/>
      <w:spacing w:after="0" w:line="275" w:lineRule="exact"/>
      <w:ind w:firstLine="562"/>
      <w:jc w:val="both"/>
    </w:pPr>
    <w:rPr>
      <w:sz w:val="24"/>
      <w:szCs w:val="24"/>
    </w:rPr>
  </w:style>
  <w:style w:type="character" w:customStyle="1" w:styleId="FontStyle30">
    <w:name w:val="Font Style30"/>
    <w:uiPriority w:val="99"/>
    <w:rsid w:val="00574234"/>
    <w:rPr>
      <w:rFonts w:ascii="Times New Roman" w:hAnsi="Times New Roman" w:cs="Times New Roman"/>
      <w:sz w:val="22"/>
      <w:szCs w:val="22"/>
    </w:rPr>
  </w:style>
  <w:style w:type="paragraph" w:customStyle="1" w:styleId="Style18">
    <w:name w:val="Style18"/>
    <w:basedOn w:val="a"/>
    <w:uiPriority w:val="99"/>
    <w:rsid w:val="00574234"/>
    <w:pPr>
      <w:widowControl w:val="0"/>
      <w:autoSpaceDE w:val="0"/>
      <w:autoSpaceDN w:val="0"/>
      <w:adjustRightInd w:val="0"/>
      <w:spacing w:after="0" w:line="240" w:lineRule="auto"/>
      <w:jc w:val="both"/>
    </w:pPr>
    <w:rPr>
      <w:rFonts w:ascii="Verdana" w:hAnsi="Verdana" w:cs="Verdana"/>
      <w:sz w:val="24"/>
      <w:szCs w:val="24"/>
    </w:rPr>
  </w:style>
  <w:style w:type="paragraph" w:styleId="ab">
    <w:name w:val="Normal (Web)"/>
    <w:basedOn w:val="a"/>
    <w:uiPriority w:val="99"/>
    <w:rsid w:val="00574234"/>
    <w:pPr>
      <w:spacing w:before="100" w:beforeAutospacing="1" w:after="100" w:afterAutospacing="1" w:line="240" w:lineRule="auto"/>
    </w:pPr>
    <w:rPr>
      <w:sz w:val="24"/>
      <w:szCs w:val="24"/>
    </w:rPr>
  </w:style>
  <w:style w:type="paragraph" w:customStyle="1" w:styleId="Style82">
    <w:name w:val="Style82"/>
    <w:basedOn w:val="a"/>
    <w:uiPriority w:val="99"/>
    <w:rsid w:val="00574234"/>
    <w:pPr>
      <w:widowControl w:val="0"/>
      <w:autoSpaceDE w:val="0"/>
      <w:autoSpaceDN w:val="0"/>
      <w:adjustRightInd w:val="0"/>
      <w:spacing w:after="0" w:line="278" w:lineRule="exact"/>
      <w:jc w:val="right"/>
    </w:pPr>
    <w:rPr>
      <w:rFonts w:ascii="Verdana" w:hAnsi="Verdana" w:cs="Verdana"/>
      <w:sz w:val="24"/>
      <w:szCs w:val="24"/>
    </w:rPr>
  </w:style>
  <w:style w:type="paragraph" w:customStyle="1" w:styleId="Style95">
    <w:name w:val="Style95"/>
    <w:basedOn w:val="a"/>
    <w:uiPriority w:val="99"/>
    <w:rsid w:val="00574234"/>
    <w:pPr>
      <w:widowControl w:val="0"/>
      <w:autoSpaceDE w:val="0"/>
      <w:autoSpaceDN w:val="0"/>
      <w:adjustRightInd w:val="0"/>
      <w:spacing w:after="0" w:line="240" w:lineRule="auto"/>
    </w:pPr>
    <w:rPr>
      <w:rFonts w:ascii="Verdana" w:hAnsi="Verdana" w:cs="Verdana"/>
      <w:sz w:val="24"/>
      <w:szCs w:val="24"/>
    </w:rPr>
  </w:style>
  <w:style w:type="paragraph" w:customStyle="1" w:styleId="Style37">
    <w:name w:val="Style37"/>
    <w:basedOn w:val="a"/>
    <w:uiPriority w:val="99"/>
    <w:rsid w:val="00574234"/>
    <w:pPr>
      <w:widowControl w:val="0"/>
      <w:autoSpaceDE w:val="0"/>
      <w:autoSpaceDN w:val="0"/>
      <w:adjustRightInd w:val="0"/>
      <w:spacing w:after="0" w:line="336" w:lineRule="exact"/>
    </w:pPr>
    <w:rPr>
      <w:rFonts w:ascii="Verdana" w:hAnsi="Verdana" w:cs="Verdana"/>
      <w:sz w:val="24"/>
      <w:szCs w:val="24"/>
    </w:rPr>
  </w:style>
  <w:style w:type="paragraph" w:styleId="ac">
    <w:name w:val="Body Text Indent"/>
    <w:basedOn w:val="a"/>
    <w:link w:val="ad"/>
    <w:uiPriority w:val="99"/>
    <w:rsid w:val="00574234"/>
    <w:pPr>
      <w:spacing w:after="120" w:line="259" w:lineRule="auto"/>
      <w:ind w:left="283"/>
    </w:pPr>
    <w:rPr>
      <w:sz w:val="20"/>
      <w:szCs w:val="20"/>
    </w:rPr>
  </w:style>
  <w:style w:type="character" w:customStyle="1" w:styleId="ad">
    <w:name w:val="Основен текст с отстъп Знак"/>
    <w:basedOn w:val="a1"/>
    <w:link w:val="ac"/>
    <w:uiPriority w:val="99"/>
    <w:locked/>
    <w:rsid w:val="00574234"/>
    <w:rPr>
      <w:rFonts w:ascii="Calibri" w:hAnsi="Calibri" w:cs="Calibri"/>
      <w:sz w:val="20"/>
      <w:szCs w:val="20"/>
    </w:rPr>
  </w:style>
  <w:style w:type="paragraph" w:styleId="23">
    <w:name w:val="Body Text Indent 2"/>
    <w:basedOn w:val="a"/>
    <w:link w:val="24"/>
    <w:uiPriority w:val="99"/>
    <w:semiHidden/>
    <w:rsid w:val="00574234"/>
    <w:pPr>
      <w:spacing w:after="120" w:line="480" w:lineRule="auto"/>
      <w:ind w:left="283"/>
    </w:pPr>
    <w:rPr>
      <w:sz w:val="20"/>
      <w:szCs w:val="20"/>
    </w:rPr>
  </w:style>
  <w:style w:type="character" w:customStyle="1" w:styleId="24">
    <w:name w:val="Основен текст с отстъп 2 Знак"/>
    <w:basedOn w:val="a1"/>
    <w:link w:val="23"/>
    <w:uiPriority w:val="99"/>
    <w:semiHidden/>
    <w:locked/>
    <w:rsid w:val="00574234"/>
    <w:rPr>
      <w:rFonts w:ascii="Calibri" w:hAnsi="Calibri" w:cs="Calibri"/>
      <w:sz w:val="20"/>
      <w:szCs w:val="20"/>
    </w:rPr>
  </w:style>
  <w:style w:type="paragraph" w:styleId="ae">
    <w:name w:val="Body Text"/>
    <w:basedOn w:val="a"/>
    <w:link w:val="af"/>
    <w:uiPriority w:val="99"/>
    <w:semiHidden/>
    <w:rsid w:val="00574234"/>
    <w:pPr>
      <w:spacing w:after="120" w:line="259" w:lineRule="auto"/>
    </w:pPr>
    <w:rPr>
      <w:sz w:val="20"/>
      <w:szCs w:val="20"/>
    </w:rPr>
  </w:style>
  <w:style w:type="character" w:customStyle="1" w:styleId="af">
    <w:name w:val="Основен текст Знак"/>
    <w:basedOn w:val="a1"/>
    <w:link w:val="ae"/>
    <w:uiPriority w:val="99"/>
    <w:semiHidden/>
    <w:locked/>
    <w:rsid w:val="00574234"/>
    <w:rPr>
      <w:rFonts w:ascii="Calibri" w:hAnsi="Calibri" w:cs="Calibri"/>
      <w:sz w:val="20"/>
      <w:szCs w:val="20"/>
    </w:rPr>
  </w:style>
  <w:style w:type="paragraph" w:styleId="af0">
    <w:name w:val="Plain Text"/>
    <w:basedOn w:val="a"/>
    <w:link w:val="af1"/>
    <w:rsid w:val="00574234"/>
    <w:pPr>
      <w:spacing w:before="100" w:beforeAutospacing="1" w:after="100" w:afterAutospacing="1" w:line="240" w:lineRule="auto"/>
    </w:pPr>
    <w:rPr>
      <w:sz w:val="24"/>
      <w:szCs w:val="24"/>
    </w:rPr>
  </w:style>
  <w:style w:type="character" w:customStyle="1" w:styleId="af1">
    <w:name w:val="Обикновен текст Знак"/>
    <w:basedOn w:val="a1"/>
    <w:link w:val="af0"/>
    <w:uiPriority w:val="99"/>
    <w:locked/>
    <w:rsid w:val="00574234"/>
    <w:rPr>
      <w:rFonts w:ascii="Times New Roman" w:hAnsi="Times New Roman" w:cs="Times New Roman"/>
      <w:sz w:val="24"/>
      <w:szCs w:val="24"/>
      <w:lang w:eastAsia="bg-BG"/>
    </w:rPr>
  </w:style>
  <w:style w:type="paragraph" w:customStyle="1" w:styleId="Normalcentered">
    <w:name w:val="Normal centered"/>
    <w:basedOn w:val="a"/>
    <w:uiPriority w:val="99"/>
    <w:rsid w:val="00574234"/>
    <w:pPr>
      <w:spacing w:after="120" w:line="240" w:lineRule="auto"/>
      <w:jc w:val="center"/>
    </w:pPr>
    <w:rPr>
      <w:sz w:val="24"/>
      <w:szCs w:val="24"/>
      <w:lang w:val="en-US"/>
    </w:rPr>
  </w:style>
  <w:style w:type="paragraph" w:styleId="af2">
    <w:name w:val="caption"/>
    <w:basedOn w:val="a"/>
    <w:next w:val="a"/>
    <w:uiPriority w:val="99"/>
    <w:qFormat/>
    <w:rsid w:val="00574234"/>
    <w:pPr>
      <w:keepNext/>
      <w:keepLines/>
      <w:spacing w:before="120" w:after="120" w:line="240" w:lineRule="auto"/>
    </w:pPr>
    <w:rPr>
      <w:sz w:val="24"/>
      <w:szCs w:val="24"/>
      <w:lang w:val="en-US"/>
    </w:rPr>
  </w:style>
  <w:style w:type="character" w:customStyle="1" w:styleId="FontStyle206">
    <w:name w:val="Font Style206"/>
    <w:uiPriority w:val="99"/>
    <w:rsid w:val="00574234"/>
    <w:rPr>
      <w:rFonts w:ascii="Verdana" w:hAnsi="Verdana" w:cs="Verdana"/>
      <w:b/>
      <w:bCs/>
      <w:sz w:val="18"/>
      <w:szCs w:val="18"/>
    </w:rPr>
  </w:style>
  <w:style w:type="paragraph" w:customStyle="1" w:styleId="Style127">
    <w:name w:val="Style127"/>
    <w:basedOn w:val="a"/>
    <w:uiPriority w:val="99"/>
    <w:rsid w:val="00574234"/>
    <w:pPr>
      <w:widowControl w:val="0"/>
      <w:autoSpaceDE w:val="0"/>
      <w:autoSpaceDN w:val="0"/>
      <w:adjustRightInd w:val="0"/>
      <w:spacing w:after="0" w:line="240" w:lineRule="auto"/>
      <w:jc w:val="both"/>
    </w:pPr>
    <w:rPr>
      <w:rFonts w:ascii="Verdana" w:hAnsi="Verdana" w:cs="Verdana"/>
      <w:sz w:val="24"/>
      <w:szCs w:val="24"/>
    </w:rPr>
  </w:style>
  <w:style w:type="paragraph" w:customStyle="1" w:styleId="Style38">
    <w:name w:val="Style38"/>
    <w:basedOn w:val="a"/>
    <w:uiPriority w:val="99"/>
    <w:rsid w:val="00574234"/>
    <w:pPr>
      <w:widowControl w:val="0"/>
      <w:autoSpaceDE w:val="0"/>
      <w:autoSpaceDN w:val="0"/>
      <w:adjustRightInd w:val="0"/>
      <w:spacing w:after="0" w:line="309" w:lineRule="exact"/>
    </w:pPr>
    <w:rPr>
      <w:rFonts w:ascii="Verdana" w:hAnsi="Verdana" w:cs="Verdana"/>
      <w:sz w:val="24"/>
      <w:szCs w:val="24"/>
    </w:rPr>
  </w:style>
  <w:style w:type="character" w:customStyle="1" w:styleId="FontStyle201">
    <w:name w:val="Font Style201"/>
    <w:uiPriority w:val="99"/>
    <w:rsid w:val="00574234"/>
    <w:rPr>
      <w:rFonts w:ascii="Verdana" w:hAnsi="Verdana" w:cs="Verdana"/>
      <w:b/>
      <w:bCs/>
      <w:i/>
      <w:iCs/>
      <w:sz w:val="18"/>
      <w:szCs w:val="18"/>
    </w:rPr>
  </w:style>
  <w:style w:type="paragraph" w:customStyle="1" w:styleId="Style59">
    <w:name w:val="Style59"/>
    <w:basedOn w:val="a"/>
    <w:uiPriority w:val="99"/>
    <w:rsid w:val="00574234"/>
    <w:pPr>
      <w:widowControl w:val="0"/>
      <w:autoSpaceDE w:val="0"/>
      <w:autoSpaceDN w:val="0"/>
      <w:adjustRightInd w:val="0"/>
      <w:spacing w:after="0" w:line="240" w:lineRule="auto"/>
    </w:pPr>
    <w:rPr>
      <w:rFonts w:ascii="Verdana" w:hAnsi="Verdana" w:cs="Verdana"/>
      <w:sz w:val="24"/>
      <w:szCs w:val="24"/>
    </w:rPr>
  </w:style>
  <w:style w:type="paragraph" w:customStyle="1" w:styleId="Style118">
    <w:name w:val="Style118"/>
    <w:basedOn w:val="a"/>
    <w:uiPriority w:val="99"/>
    <w:rsid w:val="00574234"/>
    <w:pPr>
      <w:widowControl w:val="0"/>
      <w:autoSpaceDE w:val="0"/>
      <w:autoSpaceDN w:val="0"/>
      <w:adjustRightInd w:val="0"/>
      <w:spacing w:after="0" w:line="281" w:lineRule="exact"/>
      <w:ind w:firstLine="3605"/>
    </w:pPr>
    <w:rPr>
      <w:rFonts w:ascii="Verdana" w:hAnsi="Verdana" w:cs="Verdana"/>
      <w:sz w:val="24"/>
      <w:szCs w:val="24"/>
    </w:rPr>
  </w:style>
  <w:style w:type="paragraph" w:customStyle="1" w:styleId="Style129">
    <w:name w:val="Style129"/>
    <w:basedOn w:val="a"/>
    <w:uiPriority w:val="99"/>
    <w:rsid w:val="00574234"/>
    <w:pPr>
      <w:widowControl w:val="0"/>
      <w:autoSpaceDE w:val="0"/>
      <w:autoSpaceDN w:val="0"/>
      <w:adjustRightInd w:val="0"/>
      <w:spacing w:after="0" w:line="240" w:lineRule="auto"/>
    </w:pPr>
    <w:rPr>
      <w:rFonts w:ascii="Verdana" w:hAnsi="Verdana" w:cs="Verdana"/>
      <w:sz w:val="24"/>
      <w:szCs w:val="24"/>
    </w:rPr>
  </w:style>
  <w:style w:type="paragraph" w:customStyle="1" w:styleId="Style8">
    <w:name w:val="Style8"/>
    <w:basedOn w:val="a"/>
    <w:uiPriority w:val="99"/>
    <w:rsid w:val="00574234"/>
    <w:pPr>
      <w:widowControl w:val="0"/>
      <w:autoSpaceDE w:val="0"/>
      <w:autoSpaceDN w:val="0"/>
      <w:adjustRightInd w:val="0"/>
      <w:spacing w:after="0" w:line="240" w:lineRule="auto"/>
    </w:pPr>
    <w:rPr>
      <w:rFonts w:ascii="Verdana" w:hAnsi="Verdana" w:cs="Verdana"/>
      <w:sz w:val="24"/>
      <w:szCs w:val="24"/>
    </w:rPr>
  </w:style>
  <w:style w:type="paragraph" w:customStyle="1" w:styleId="Style13">
    <w:name w:val="Style13"/>
    <w:basedOn w:val="a"/>
    <w:uiPriority w:val="99"/>
    <w:rsid w:val="00574234"/>
    <w:pPr>
      <w:widowControl w:val="0"/>
      <w:autoSpaceDE w:val="0"/>
      <w:autoSpaceDN w:val="0"/>
      <w:adjustRightInd w:val="0"/>
      <w:spacing w:after="0" w:line="216" w:lineRule="exact"/>
    </w:pPr>
    <w:rPr>
      <w:rFonts w:ascii="Verdana" w:hAnsi="Verdana" w:cs="Verdana"/>
      <w:sz w:val="24"/>
      <w:szCs w:val="24"/>
    </w:rPr>
  </w:style>
  <w:style w:type="paragraph" w:customStyle="1" w:styleId="Style78">
    <w:name w:val="Style78"/>
    <w:basedOn w:val="a"/>
    <w:uiPriority w:val="99"/>
    <w:rsid w:val="00574234"/>
    <w:pPr>
      <w:widowControl w:val="0"/>
      <w:autoSpaceDE w:val="0"/>
      <w:autoSpaceDN w:val="0"/>
      <w:adjustRightInd w:val="0"/>
      <w:spacing w:after="0" w:line="216" w:lineRule="exact"/>
      <w:jc w:val="center"/>
    </w:pPr>
    <w:rPr>
      <w:rFonts w:ascii="Verdana" w:hAnsi="Verdana" w:cs="Verdana"/>
      <w:sz w:val="24"/>
      <w:szCs w:val="24"/>
    </w:rPr>
  </w:style>
  <w:style w:type="paragraph" w:customStyle="1" w:styleId="Style100">
    <w:name w:val="Style100"/>
    <w:basedOn w:val="a"/>
    <w:uiPriority w:val="99"/>
    <w:rsid w:val="00574234"/>
    <w:pPr>
      <w:widowControl w:val="0"/>
      <w:autoSpaceDE w:val="0"/>
      <w:autoSpaceDN w:val="0"/>
      <w:adjustRightInd w:val="0"/>
      <w:spacing w:after="0" w:line="221" w:lineRule="exact"/>
      <w:jc w:val="center"/>
    </w:pPr>
    <w:rPr>
      <w:rFonts w:ascii="Verdana" w:hAnsi="Verdana" w:cs="Verdana"/>
      <w:sz w:val="24"/>
      <w:szCs w:val="24"/>
    </w:rPr>
  </w:style>
  <w:style w:type="paragraph" w:customStyle="1" w:styleId="Style110">
    <w:name w:val="Style110"/>
    <w:basedOn w:val="a"/>
    <w:uiPriority w:val="99"/>
    <w:rsid w:val="00574234"/>
    <w:pPr>
      <w:widowControl w:val="0"/>
      <w:autoSpaceDE w:val="0"/>
      <w:autoSpaceDN w:val="0"/>
      <w:adjustRightInd w:val="0"/>
      <w:spacing w:after="0" w:line="280" w:lineRule="exact"/>
      <w:ind w:firstLine="360"/>
      <w:jc w:val="both"/>
    </w:pPr>
    <w:rPr>
      <w:rFonts w:ascii="Verdana" w:hAnsi="Verdana" w:cs="Verdana"/>
      <w:sz w:val="24"/>
      <w:szCs w:val="24"/>
    </w:rPr>
  </w:style>
  <w:style w:type="paragraph" w:customStyle="1" w:styleId="Style40">
    <w:name w:val="Style40"/>
    <w:basedOn w:val="a"/>
    <w:uiPriority w:val="99"/>
    <w:rsid w:val="00574234"/>
    <w:pPr>
      <w:widowControl w:val="0"/>
      <w:autoSpaceDE w:val="0"/>
      <w:autoSpaceDN w:val="0"/>
      <w:adjustRightInd w:val="0"/>
      <w:spacing w:after="0" w:line="240" w:lineRule="exact"/>
    </w:pPr>
    <w:rPr>
      <w:rFonts w:ascii="Verdana" w:hAnsi="Verdana" w:cs="Verdana"/>
      <w:sz w:val="24"/>
      <w:szCs w:val="24"/>
    </w:rPr>
  </w:style>
  <w:style w:type="paragraph" w:customStyle="1" w:styleId="Style47">
    <w:name w:val="Style47"/>
    <w:basedOn w:val="a"/>
    <w:uiPriority w:val="99"/>
    <w:rsid w:val="00574234"/>
    <w:pPr>
      <w:widowControl w:val="0"/>
      <w:autoSpaceDE w:val="0"/>
      <w:autoSpaceDN w:val="0"/>
      <w:adjustRightInd w:val="0"/>
      <w:spacing w:after="0" w:line="240" w:lineRule="auto"/>
    </w:pPr>
    <w:rPr>
      <w:rFonts w:ascii="Verdana" w:hAnsi="Verdana" w:cs="Verdana"/>
      <w:sz w:val="24"/>
      <w:szCs w:val="24"/>
    </w:rPr>
  </w:style>
  <w:style w:type="character" w:customStyle="1" w:styleId="FontStyle205">
    <w:name w:val="Font Style205"/>
    <w:uiPriority w:val="99"/>
    <w:rsid w:val="00574234"/>
    <w:rPr>
      <w:rFonts w:ascii="Arial Unicode MS" w:eastAsia="Times New Roman" w:cs="Arial Unicode MS"/>
      <w:b/>
      <w:bCs/>
      <w:sz w:val="92"/>
      <w:szCs w:val="92"/>
    </w:rPr>
  </w:style>
  <w:style w:type="paragraph" w:styleId="af3">
    <w:name w:val="Balloon Text"/>
    <w:basedOn w:val="a"/>
    <w:link w:val="af4"/>
    <w:uiPriority w:val="99"/>
    <w:semiHidden/>
    <w:rsid w:val="00574234"/>
    <w:pPr>
      <w:spacing w:after="0" w:line="240" w:lineRule="auto"/>
    </w:pPr>
    <w:rPr>
      <w:rFonts w:ascii="Segoe UI" w:hAnsi="Segoe UI" w:cs="Segoe UI"/>
      <w:sz w:val="18"/>
      <w:szCs w:val="18"/>
    </w:rPr>
  </w:style>
  <w:style w:type="character" w:customStyle="1" w:styleId="af4">
    <w:name w:val="Изнесен текст Знак"/>
    <w:basedOn w:val="a1"/>
    <w:link w:val="af3"/>
    <w:uiPriority w:val="99"/>
    <w:semiHidden/>
    <w:locked/>
    <w:rsid w:val="00574234"/>
    <w:rPr>
      <w:rFonts w:ascii="Segoe UI" w:hAnsi="Segoe UI" w:cs="Segoe UI"/>
      <w:sz w:val="18"/>
      <w:szCs w:val="18"/>
    </w:rPr>
  </w:style>
  <w:style w:type="character" w:styleId="af5">
    <w:name w:val="Strong"/>
    <w:basedOn w:val="a1"/>
    <w:uiPriority w:val="22"/>
    <w:qFormat/>
    <w:rsid w:val="00574234"/>
    <w:rPr>
      <w:b/>
      <w:bCs/>
    </w:rPr>
  </w:style>
  <w:style w:type="character" w:customStyle="1" w:styleId="apple-converted-space">
    <w:name w:val="apple-converted-space"/>
    <w:basedOn w:val="a1"/>
    <w:uiPriority w:val="99"/>
    <w:rsid w:val="00574234"/>
  </w:style>
  <w:style w:type="paragraph" w:customStyle="1" w:styleId="Char1">
    <w:name w:val="Char1"/>
    <w:basedOn w:val="a"/>
    <w:uiPriority w:val="99"/>
    <w:rsid w:val="00827AF8"/>
    <w:pPr>
      <w:tabs>
        <w:tab w:val="left" w:pos="709"/>
      </w:tabs>
      <w:spacing w:after="0" w:line="240" w:lineRule="auto"/>
    </w:pPr>
    <w:rPr>
      <w:rFonts w:ascii="Tahoma" w:hAnsi="Tahoma" w:cs="Tahoma"/>
      <w:sz w:val="24"/>
      <w:szCs w:val="24"/>
      <w:lang w:val="pl-PL" w:eastAsia="pl-PL"/>
    </w:rPr>
  </w:style>
  <w:style w:type="paragraph" w:styleId="af6">
    <w:name w:val="footnote text"/>
    <w:basedOn w:val="a"/>
    <w:link w:val="af7"/>
    <w:uiPriority w:val="99"/>
    <w:semiHidden/>
    <w:rsid w:val="00827AF8"/>
    <w:pPr>
      <w:spacing w:after="0" w:line="240" w:lineRule="auto"/>
    </w:pPr>
    <w:rPr>
      <w:sz w:val="20"/>
      <w:szCs w:val="20"/>
    </w:rPr>
  </w:style>
  <w:style w:type="character" w:customStyle="1" w:styleId="af7">
    <w:name w:val="Текст под линия Знак"/>
    <w:basedOn w:val="a1"/>
    <w:link w:val="af6"/>
    <w:uiPriority w:val="99"/>
    <w:semiHidden/>
    <w:locked/>
    <w:rsid w:val="00751CDC"/>
    <w:rPr>
      <w:rFonts w:eastAsia="Times New Roman"/>
      <w:sz w:val="20"/>
      <w:szCs w:val="20"/>
    </w:rPr>
  </w:style>
  <w:style w:type="character" w:styleId="af8">
    <w:name w:val="footnote reference"/>
    <w:basedOn w:val="a1"/>
    <w:uiPriority w:val="99"/>
    <w:semiHidden/>
    <w:rsid w:val="00827AF8"/>
    <w:rPr>
      <w:vertAlign w:val="superscript"/>
    </w:rPr>
  </w:style>
  <w:style w:type="character" w:customStyle="1" w:styleId="11">
    <w:name w:val="Знак Знак1"/>
    <w:uiPriority w:val="99"/>
    <w:rsid w:val="00827AF8"/>
    <w:rPr>
      <w:rFonts w:eastAsia="Times New Roman"/>
      <w:sz w:val="24"/>
      <w:szCs w:val="24"/>
    </w:rPr>
  </w:style>
  <w:style w:type="character" w:customStyle="1" w:styleId="af9">
    <w:name w:val="Знак Знак"/>
    <w:uiPriority w:val="99"/>
    <w:rsid w:val="00827AF8"/>
    <w:rPr>
      <w:rFonts w:eastAsia="Times New Roman"/>
      <w:sz w:val="24"/>
      <w:szCs w:val="24"/>
    </w:rPr>
  </w:style>
  <w:style w:type="character" w:styleId="afa">
    <w:name w:val="page number"/>
    <w:basedOn w:val="a1"/>
    <w:uiPriority w:val="99"/>
    <w:rsid w:val="00827AF8"/>
  </w:style>
  <w:style w:type="paragraph" w:customStyle="1" w:styleId="CharCharCharCharCharCharChar1CharCharCharCharCharCharCharCharCharCharCharCharCharChar1CharCharCharCharCharChar">
    <w:name w:val="Char Char Char Char Char Char Char1 Char Char Char Char Char Char Char Char Char Char Char Char Char Char Знак Знак1 Char Char Знак Знак Знак Char Char Знак Знак Char Char Знак Знак Знак"/>
    <w:basedOn w:val="a"/>
    <w:uiPriority w:val="99"/>
    <w:rsid w:val="004A227D"/>
    <w:pPr>
      <w:tabs>
        <w:tab w:val="left" w:pos="709"/>
      </w:tabs>
      <w:spacing w:after="0" w:line="240" w:lineRule="auto"/>
    </w:pPr>
    <w:rPr>
      <w:rFonts w:ascii="Tahoma" w:hAnsi="Tahoma" w:cs="Tahoma"/>
      <w:sz w:val="24"/>
      <w:szCs w:val="24"/>
      <w:lang w:val="pl-PL" w:eastAsia="pl-PL"/>
    </w:rPr>
  </w:style>
  <w:style w:type="character" w:customStyle="1" w:styleId="Style1-annexChar">
    <w:name w:val="Style1-annex Char"/>
    <w:link w:val="Style1-annex"/>
    <w:uiPriority w:val="99"/>
    <w:locked/>
    <w:rsid w:val="007A0586"/>
    <w:rPr>
      <w:lang w:eastAsia="en-US"/>
    </w:rPr>
  </w:style>
  <w:style w:type="paragraph" w:customStyle="1" w:styleId="Style1-annex">
    <w:name w:val="Style1-annex"/>
    <w:basedOn w:val="a"/>
    <w:link w:val="Style1-annexChar"/>
    <w:uiPriority w:val="99"/>
    <w:rsid w:val="007A0586"/>
    <w:pPr>
      <w:spacing w:after="40" w:line="220" w:lineRule="atLeast"/>
      <w:ind w:firstLine="567"/>
      <w:jc w:val="both"/>
    </w:pPr>
    <w:rPr>
      <w:sz w:val="20"/>
      <w:szCs w:val="20"/>
      <w:lang w:eastAsia="en-US"/>
    </w:rPr>
  </w:style>
  <w:style w:type="paragraph" w:customStyle="1" w:styleId="Char11">
    <w:name w:val="Char11"/>
    <w:basedOn w:val="a"/>
    <w:uiPriority w:val="99"/>
    <w:rsid w:val="00CD21AA"/>
    <w:pPr>
      <w:tabs>
        <w:tab w:val="left" w:pos="709"/>
      </w:tabs>
      <w:spacing w:after="0" w:line="240" w:lineRule="auto"/>
    </w:pPr>
    <w:rPr>
      <w:rFonts w:ascii="Tahoma" w:hAnsi="Tahoma" w:cs="Tahoma"/>
      <w:sz w:val="24"/>
      <w:szCs w:val="24"/>
      <w:lang w:val="pl-PL" w:eastAsia="pl-PL"/>
    </w:rPr>
  </w:style>
  <w:style w:type="paragraph" w:styleId="a0">
    <w:name w:val="List Number"/>
    <w:basedOn w:val="a"/>
    <w:uiPriority w:val="99"/>
    <w:rsid w:val="00C84481"/>
    <w:pPr>
      <w:tabs>
        <w:tab w:val="num" w:pos="0"/>
        <w:tab w:val="num" w:pos="720"/>
      </w:tabs>
      <w:ind w:left="360" w:hanging="360"/>
    </w:pPr>
  </w:style>
  <w:style w:type="paragraph" w:styleId="afb">
    <w:name w:val="No Spacing"/>
    <w:link w:val="afc"/>
    <w:uiPriority w:val="99"/>
    <w:qFormat/>
    <w:rsid w:val="003E4EE5"/>
    <w:rPr>
      <w:lang w:val="en-US" w:eastAsia="en-US"/>
    </w:rPr>
  </w:style>
  <w:style w:type="character" w:customStyle="1" w:styleId="afc">
    <w:name w:val="Без разредка Знак"/>
    <w:basedOn w:val="a1"/>
    <w:link w:val="afb"/>
    <w:uiPriority w:val="99"/>
    <w:locked/>
    <w:rsid w:val="003E4EE5"/>
    <w:rPr>
      <w:sz w:val="22"/>
      <w:szCs w:val="22"/>
      <w:lang w:val="en-US" w:eastAsia="en-US"/>
    </w:rPr>
  </w:style>
  <w:style w:type="character" w:styleId="afd">
    <w:name w:val="FollowedHyperlink"/>
    <w:basedOn w:val="a1"/>
    <w:uiPriority w:val="99"/>
    <w:semiHidden/>
    <w:rsid w:val="00F33B31"/>
    <w:rPr>
      <w:color w:val="800080"/>
      <w:u w:val="single"/>
    </w:rPr>
  </w:style>
  <w:style w:type="paragraph" w:styleId="HTML">
    <w:name w:val="HTML Preformatted"/>
    <w:basedOn w:val="a"/>
    <w:link w:val="HTML0"/>
    <w:uiPriority w:val="99"/>
    <w:rsid w:val="00A822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s="Courier New"/>
      <w:sz w:val="20"/>
      <w:szCs w:val="20"/>
    </w:rPr>
  </w:style>
  <w:style w:type="character" w:customStyle="1" w:styleId="HTML0">
    <w:name w:val="HTML стандартен Знак"/>
    <w:basedOn w:val="a1"/>
    <w:link w:val="HTML"/>
    <w:uiPriority w:val="99"/>
    <w:locked/>
    <w:rsid w:val="00A82265"/>
    <w:rPr>
      <w:rFonts w:ascii="Courier New" w:hAnsi="Courier New" w:cs="Courier New"/>
      <w:sz w:val="20"/>
      <w:szCs w:val="20"/>
    </w:rPr>
  </w:style>
  <w:style w:type="paragraph" w:customStyle="1" w:styleId="Default">
    <w:name w:val="Default"/>
    <w:rsid w:val="00CA2CAA"/>
    <w:pPr>
      <w:autoSpaceDE w:val="0"/>
      <w:autoSpaceDN w:val="0"/>
      <w:adjustRightInd w:val="0"/>
    </w:pPr>
    <w:rPr>
      <w:rFonts w:ascii="Tahoma" w:hAnsi="Tahoma" w:cs="Tahoma"/>
      <w:color w:val="000000"/>
      <w:sz w:val="24"/>
      <w:szCs w:val="24"/>
      <w:lang w:eastAsia="en-US"/>
    </w:rPr>
  </w:style>
  <w:style w:type="character" w:customStyle="1" w:styleId="30">
    <w:name w:val="Заглавие 3 Знак"/>
    <w:basedOn w:val="a1"/>
    <w:link w:val="3"/>
    <w:rsid w:val="003B14FF"/>
    <w:rPr>
      <w:rFonts w:asciiTheme="majorHAnsi" w:eastAsiaTheme="majorEastAsia" w:hAnsiTheme="majorHAnsi" w:cstheme="majorBidi"/>
      <w:b/>
      <w:bCs/>
      <w:color w:val="4F81BD" w:themeColor="accent1"/>
    </w:rPr>
  </w:style>
  <w:style w:type="paragraph" w:customStyle="1" w:styleId="green-text">
    <w:name w:val="green-text"/>
    <w:basedOn w:val="a"/>
    <w:rsid w:val="007845F2"/>
    <w:pPr>
      <w:spacing w:before="100" w:beforeAutospacing="1" w:after="100" w:afterAutospacing="1" w:line="240" w:lineRule="auto"/>
    </w:pPr>
    <w:rPr>
      <w:rFonts w:ascii="Times New Roman" w:hAnsi="Times New Roman" w:cs="Times New Roman"/>
      <w:sz w:val="24"/>
      <w:szCs w:val="24"/>
    </w:rPr>
  </w:style>
  <w:style w:type="paragraph" w:customStyle="1" w:styleId="CharCharCharCharCharCharChar1CharCharCharCharCharCharCharCharCharCharCharCharCharChar1CharCharCharCharCharChar0">
    <w:name w:val="Char Char Char Char Char Char Char1 Char Char Char Char Char Char Char Char Char Char Char Char Char Char Знак Знак1 Char Char Знак Знак Знак Char Char Знак Знак Char Char Знак Знак Знак"/>
    <w:basedOn w:val="a"/>
    <w:rsid w:val="006334AD"/>
    <w:pPr>
      <w:tabs>
        <w:tab w:val="left" w:pos="709"/>
      </w:tabs>
      <w:spacing w:after="0" w:line="240" w:lineRule="auto"/>
    </w:pPr>
    <w:rPr>
      <w:rFonts w:ascii="Tahoma" w:hAnsi="Tahoma" w:cs="Times New Roman"/>
      <w:sz w:val="24"/>
      <w:szCs w:val="24"/>
      <w:lang w:val="pl-PL" w:eastAsia="pl-PL"/>
    </w:rPr>
  </w:style>
  <w:style w:type="paragraph" w:customStyle="1" w:styleId="CharCharCharChar">
    <w:name w:val="Char Char Char Char"/>
    <w:basedOn w:val="a"/>
    <w:rsid w:val="00292C33"/>
    <w:pPr>
      <w:tabs>
        <w:tab w:val="left" w:pos="709"/>
      </w:tabs>
      <w:spacing w:after="0" w:line="240" w:lineRule="auto"/>
    </w:pPr>
    <w:rPr>
      <w:rFonts w:ascii="Tahoma" w:hAnsi="Tahoma" w:cs="Times New Roman"/>
      <w:sz w:val="24"/>
      <w:szCs w:val="24"/>
      <w:lang w:val="pl-PL" w:eastAsia="pl-PL"/>
    </w:rPr>
  </w:style>
  <w:style w:type="table" w:styleId="-5">
    <w:name w:val="Light Shading Accent 5"/>
    <w:basedOn w:val="a2"/>
    <w:uiPriority w:val="60"/>
    <w:rsid w:val="000C2F42"/>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1-6">
    <w:name w:val="Medium Shading 1 Accent 6"/>
    <w:basedOn w:val="a2"/>
    <w:uiPriority w:val="63"/>
    <w:rsid w:val="000C2F42"/>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2-3">
    <w:name w:val="Medium Shading 2 Accent 3"/>
    <w:basedOn w:val="a2"/>
    <w:uiPriority w:val="64"/>
    <w:rsid w:val="00857E35"/>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customStyle="1" w:styleId="CharCharCharCharCharCharChar1CharCharCharCharCharCharCharCharCharCharCharCharCharChar1CharCharCharCharCharChar1">
    <w:name w:val="Char Char Char Char Char Char Char1 Char Char Char Char Char Char Char Char Char Char Char Char Char Char Знак Знак1 Char Char Знак Знак Знак Char Char Знак Знак Char Char Знак Знак Знак"/>
    <w:basedOn w:val="a"/>
    <w:rsid w:val="00F01CC2"/>
    <w:pPr>
      <w:tabs>
        <w:tab w:val="left" w:pos="709"/>
      </w:tabs>
      <w:spacing w:after="0" w:line="240" w:lineRule="auto"/>
    </w:pPr>
    <w:rPr>
      <w:rFonts w:ascii="Tahoma" w:hAnsi="Tahoma" w:cs="Times New Roman"/>
      <w:sz w:val="24"/>
      <w:szCs w:val="24"/>
      <w:lang w:val="pl-PL" w:eastAsia="pl-P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imes New Roman" w:hAnsi="Calibri" w:cs="Calibri"/>
        <w:sz w:val="22"/>
        <w:szCs w:val="22"/>
        <w:lang w:val="bg-BG" w:eastAsia="bg-BG"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nhideWhenUsed="0" w:qFormat="1"/>
    <w:lsdException w:name="heading 2" w:locked="1" w:semiHidden="0" w:uiPriority="0" w:unhideWhenUsed="0" w:qFormat="1"/>
    <w:lsdException w:name="heading 3" w:locked="1" w:uiPriority="0" w:qFormat="1"/>
    <w:lsdException w:name="heading 4" w:locked="1" w:semiHidden="0" w:uiPriority="0" w:unhideWhenUsed="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semiHidden="0" w:uiPriority="0" w:unhideWhenUsed="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Body Text 2" w:locked="1" w:semiHidden="0" w:uiPriority="0" w:unhideWhenUsed="0"/>
    <w:lsdException w:name="Strong" w:locked="1" w:semiHidden="0" w:uiPriority="22" w:unhideWhenUsed="0" w:qFormat="1"/>
    <w:lsdException w:name="Emphasis" w:locked="1" w:semiHidden="0" w:uiPriority="0" w:unhideWhenUsed="0" w:qFormat="1"/>
    <w:lsdException w:name="Plain Text" w:locked="1" w:semiHidden="0" w:uiPriority="0" w:unhideWhenUsed="0"/>
    <w:lsdException w:name="Normal (Web)" w:locked="1" w:semiHidden="0" w:unhideWhenUsed="0"/>
    <w:lsdException w:name="Table Grid" w:locked="1"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218A7"/>
    <w:pPr>
      <w:spacing w:after="200" w:line="276" w:lineRule="auto"/>
    </w:pPr>
  </w:style>
  <w:style w:type="paragraph" w:styleId="1">
    <w:name w:val="heading 1"/>
    <w:basedOn w:val="a"/>
    <w:next w:val="a0"/>
    <w:link w:val="10"/>
    <w:uiPriority w:val="99"/>
    <w:qFormat/>
    <w:locked/>
    <w:rsid w:val="00C84481"/>
    <w:pPr>
      <w:keepNext/>
      <w:numPr>
        <w:numId w:val="1"/>
      </w:numPr>
      <w:spacing w:before="240" w:after="60"/>
      <w:outlineLvl w:val="0"/>
    </w:pPr>
    <w:rPr>
      <w:b/>
      <w:bCs/>
      <w:kern w:val="32"/>
      <w:sz w:val="28"/>
      <w:szCs w:val="28"/>
    </w:rPr>
  </w:style>
  <w:style w:type="paragraph" w:styleId="2">
    <w:name w:val="heading 2"/>
    <w:basedOn w:val="a"/>
    <w:link w:val="20"/>
    <w:uiPriority w:val="99"/>
    <w:qFormat/>
    <w:rsid w:val="00574234"/>
    <w:pPr>
      <w:spacing w:before="100" w:beforeAutospacing="1" w:after="100" w:afterAutospacing="1" w:line="240" w:lineRule="auto"/>
      <w:outlineLvl w:val="1"/>
    </w:pPr>
    <w:rPr>
      <w:b/>
      <w:bCs/>
      <w:sz w:val="36"/>
      <w:szCs w:val="36"/>
    </w:rPr>
  </w:style>
  <w:style w:type="paragraph" w:styleId="3">
    <w:name w:val="heading 3"/>
    <w:basedOn w:val="a"/>
    <w:next w:val="a"/>
    <w:link w:val="30"/>
    <w:unhideWhenUsed/>
    <w:qFormat/>
    <w:locked/>
    <w:rsid w:val="003B14FF"/>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9"/>
    <w:qFormat/>
    <w:rsid w:val="00574234"/>
    <w:pPr>
      <w:keepNext/>
      <w:keepLines/>
      <w:spacing w:before="40" w:after="0" w:line="259" w:lineRule="auto"/>
      <w:outlineLvl w:val="3"/>
    </w:pPr>
    <w:rPr>
      <w:rFonts w:ascii="Calibri Light" w:hAnsi="Calibri Light" w:cs="Calibri Light"/>
      <w:i/>
      <w:iCs/>
      <w:color w:val="2E74B5"/>
      <w:sz w:val="20"/>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лавие 1 Знак"/>
    <w:basedOn w:val="a1"/>
    <w:link w:val="1"/>
    <w:uiPriority w:val="99"/>
    <w:locked/>
    <w:rsid w:val="00833E78"/>
    <w:rPr>
      <w:b/>
      <w:bCs/>
      <w:kern w:val="32"/>
      <w:sz w:val="28"/>
      <w:szCs w:val="28"/>
    </w:rPr>
  </w:style>
  <w:style w:type="character" w:customStyle="1" w:styleId="20">
    <w:name w:val="Заглавие 2 Знак"/>
    <w:basedOn w:val="a1"/>
    <w:link w:val="2"/>
    <w:uiPriority w:val="99"/>
    <w:locked/>
    <w:rsid w:val="00574234"/>
    <w:rPr>
      <w:rFonts w:ascii="Times New Roman" w:hAnsi="Times New Roman" w:cs="Times New Roman"/>
      <w:b/>
      <w:bCs/>
      <w:sz w:val="36"/>
      <w:szCs w:val="36"/>
      <w:lang w:eastAsia="bg-BG"/>
    </w:rPr>
  </w:style>
  <w:style w:type="character" w:customStyle="1" w:styleId="40">
    <w:name w:val="Заглавие 4 Знак"/>
    <w:basedOn w:val="a1"/>
    <w:link w:val="4"/>
    <w:uiPriority w:val="99"/>
    <w:semiHidden/>
    <w:locked/>
    <w:rsid w:val="00574234"/>
    <w:rPr>
      <w:rFonts w:ascii="Calibri Light" w:hAnsi="Calibri Light" w:cs="Calibri Light"/>
      <w:i/>
      <w:iCs/>
      <w:color w:val="2E74B5"/>
      <w:sz w:val="20"/>
      <w:szCs w:val="20"/>
    </w:rPr>
  </w:style>
  <w:style w:type="paragraph" w:styleId="a4">
    <w:name w:val="List Paragraph"/>
    <w:basedOn w:val="a"/>
    <w:uiPriority w:val="34"/>
    <w:qFormat/>
    <w:rsid w:val="005218A7"/>
    <w:pPr>
      <w:ind w:left="720"/>
    </w:pPr>
  </w:style>
  <w:style w:type="paragraph" w:customStyle="1" w:styleId="Style30">
    <w:name w:val="Style30"/>
    <w:basedOn w:val="a"/>
    <w:uiPriority w:val="99"/>
    <w:rsid w:val="005218A7"/>
    <w:pPr>
      <w:widowControl w:val="0"/>
      <w:autoSpaceDE w:val="0"/>
      <w:autoSpaceDN w:val="0"/>
      <w:adjustRightInd w:val="0"/>
      <w:spacing w:after="0" w:line="279" w:lineRule="exact"/>
      <w:jc w:val="both"/>
    </w:pPr>
    <w:rPr>
      <w:rFonts w:ascii="Verdana" w:hAnsi="Verdana" w:cs="Verdana"/>
      <w:sz w:val="24"/>
      <w:szCs w:val="24"/>
    </w:rPr>
  </w:style>
  <w:style w:type="character" w:customStyle="1" w:styleId="FontStyle214">
    <w:name w:val="Font Style214"/>
    <w:uiPriority w:val="99"/>
    <w:rsid w:val="005218A7"/>
    <w:rPr>
      <w:rFonts w:ascii="Verdana" w:hAnsi="Verdana" w:cs="Verdana"/>
      <w:sz w:val="18"/>
      <w:szCs w:val="18"/>
    </w:rPr>
  </w:style>
  <w:style w:type="paragraph" w:customStyle="1" w:styleId="Style26">
    <w:name w:val="Style26"/>
    <w:basedOn w:val="a"/>
    <w:uiPriority w:val="99"/>
    <w:rsid w:val="005218A7"/>
    <w:pPr>
      <w:widowControl w:val="0"/>
      <w:autoSpaceDE w:val="0"/>
      <w:autoSpaceDN w:val="0"/>
      <w:adjustRightInd w:val="0"/>
      <w:spacing w:after="0" w:line="240" w:lineRule="auto"/>
    </w:pPr>
    <w:rPr>
      <w:rFonts w:ascii="Verdana" w:hAnsi="Verdana" w:cs="Verdana"/>
      <w:sz w:val="24"/>
      <w:szCs w:val="24"/>
    </w:rPr>
  </w:style>
  <w:style w:type="paragraph" w:customStyle="1" w:styleId="Style34">
    <w:name w:val="Style34"/>
    <w:basedOn w:val="a"/>
    <w:uiPriority w:val="99"/>
    <w:rsid w:val="005218A7"/>
    <w:pPr>
      <w:widowControl w:val="0"/>
      <w:autoSpaceDE w:val="0"/>
      <w:autoSpaceDN w:val="0"/>
      <w:adjustRightInd w:val="0"/>
      <w:spacing w:after="0" w:line="278" w:lineRule="exact"/>
      <w:ind w:hanging="326"/>
      <w:jc w:val="both"/>
    </w:pPr>
    <w:rPr>
      <w:rFonts w:ascii="Verdana" w:hAnsi="Verdana" w:cs="Verdana"/>
      <w:sz w:val="24"/>
      <w:szCs w:val="24"/>
    </w:rPr>
  </w:style>
  <w:style w:type="table" w:styleId="a5">
    <w:name w:val="Table Grid"/>
    <w:basedOn w:val="a2"/>
    <w:uiPriority w:val="59"/>
    <w:rsid w:val="008D4793"/>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6">
    <w:name w:val="header"/>
    <w:basedOn w:val="a"/>
    <w:link w:val="a7"/>
    <w:uiPriority w:val="99"/>
    <w:rsid w:val="00574234"/>
    <w:pPr>
      <w:tabs>
        <w:tab w:val="center" w:pos="4536"/>
        <w:tab w:val="right" w:pos="9072"/>
      </w:tabs>
      <w:spacing w:after="0" w:line="240" w:lineRule="auto"/>
    </w:pPr>
    <w:rPr>
      <w:sz w:val="20"/>
      <w:szCs w:val="20"/>
    </w:rPr>
  </w:style>
  <w:style w:type="character" w:customStyle="1" w:styleId="a7">
    <w:name w:val="Горен колонтитул Знак"/>
    <w:basedOn w:val="a1"/>
    <w:link w:val="a6"/>
    <w:uiPriority w:val="99"/>
    <w:locked/>
    <w:rsid w:val="00574234"/>
    <w:rPr>
      <w:rFonts w:ascii="Calibri" w:hAnsi="Calibri" w:cs="Calibri"/>
      <w:sz w:val="20"/>
      <w:szCs w:val="20"/>
    </w:rPr>
  </w:style>
  <w:style w:type="paragraph" w:styleId="a8">
    <w:name w:val="footer"/>
    <w:basedOn w:val="a"/>
    <w:link w:val="a9"/>
    <w:uiPriority w:val="99"/>
    <w:rsid w:val="00574234"/>
    <w:pPr>
      <w:tabs>
        <w:tab w:val="center" w:pos="4536"/>
        <w:tab w:val="right" w:pos="9072"/>
      </w:tabs>
      <w:spacing w:after="0" w:line="240" w:lineRule="auto"/>
    </w:pPr>
    <w:rPr>
      <w:sz w:val="20"/>
      <w:szCs w:val="20"/>
    </w:rPr>
  </w:style>
  <w:style w:type="character" w:customStyle="1" w:styleId="a9">
    <w:name w:val="Долен колонтитул Знак"/>
    <w:basedOn w:val="a1"/>
    <w:link w:val="a8"/>
    <w:uiPriority w:val="99"/>
    <w:locked/>
    <w:rsid w:val="00574234"/>
    <w:rPr>
      <w:rFonts w:ascii="Calibri" w:hAnsi="Calibri" w:cs="Calibri"/>
      <w:sz w:val="20"/>
      <w:szCs w:val="20"/>
    </w:rPr>
  </w:style>
  <w:style w:type="paragraph" w:customStyle="1" w:styleId="Style3">
    <w:name w:val="Style3"/>
    <w:basedOn w:val="a"/>
    <w:uiPriority w:val="99"/>
    <w:rsid w:val="00574234"/>
    <w:pPr>
      <w:widowControl w:val="0"/>
      <w:autoSpaceDE w:val="0"/>
      <w:autoSpaceDN w:val="0"/>
      <w:adjustRightInd w:val="0"/>
      <w:spacing w:after="0" w:line="240" w:lineRule="auto"/>
      <w:jc w:val="both"/>
    </w:pPr>
    <w:rPr>
      <w:rFonts w:ascii="Verdana" w:hAnsi="Verdana" w:cs="Verdana"/>
      <w:sz w:val="24"/>
      <w:szCs w:val="24"/>
    </w:rPr>
  </w:style>
  <w:style w:type="paragraph" w:customStyle="1" w:styleId="Style5">
    <w:name w:val="Style5"/>
    <w:basedOn w:val="a"/>
    <w:uiPriority w:val="99"/>
    <w:rsid w:val="00574234"/>
    <w:pPr>
      <w:widowControl w:val="0"/>
      <w:autoSpaceDE w:val="0"/>
      <w:autoSpaceDN w:val="0"/>
      <w:adjustRightInd w:val="0"/>
      <w:spacing w:after="0" w:line="240" w:lineRule="auto"/>
      <w:jc w:val="both"/>
    </w:pPr>
    <w:rPr>
      <w:rFonts w:ascii="Verdana" w:hAnsi="Verdana" w:cs="Verdana"/>
      <w:sz w:val="24"/>
      <w:szCs w:val="24"/>
    </w:rPr>
  </w:style>
  <w:style w:type="paragraph" w:customStyle="1" w:styleId="Style7">
    <w:name w:val="Style7"/>
    <w:basedOn w:val="a"/>
    <w:uiPriority w:val="99"/>
    <w:rsid w:val="00574234"/>
    <w:pPr>
      <w:widowControl w:val="0"/>
      <w:autoSpaceDE w:val="0"/>
      <w:autoSpaceDN w:val="0"/>
      <w:adjustRightInd w:val="0"/>
      <w:spacing w:after="0" w:line="250" w:lineRule="exact"/>
      <w:jc w:val="both"/>
    </w:pPr>
    <w:rPr>
      <w:rFonts w:ascii="Verdana" w:hAnsi="Verdana" w:cs="Verdana"/>
      <w:sz w:val="24"/>
      <w:szCs w:val="24"/>
    </w:rPr>
  </w:style>
  <w:style w:type="paragraph" w:customStyle="1" w:styleId="Style9">
    <w:name w:val="Style9"/>
    <w:basedOn w:val="a"/>
    <w:uiPriority w:val="99"/>
    <w:rsid w:val="00574234"/>
    <w:pPr>
      <w:widowControl w:val="0"/>
      <w:autoSpaceDE w:val="0"/>
      <w:autoSpaceDN w:val="0"/>
      <w:adjustRightInd w:val="0"/>
      <w:spacing w:after="0" w:line="240" w:lineRule="auto"/>
      <w:jc w:val="right"/>
    </w:pPr>
    <w:rPr>
      <w:rFonts w:ascii="Verdana" w:hAnsi="Verdana" w:cs="Verdana"/>
      <w:sz w:val="24"/>
      <w:szCs w:val="24"/>
    </w:rPr>
  </w:style>
  <w:style w:type="character" w:customStyle="1" w:styleId="FontStyle204">
    <w:name w:val="Font Style204"/>
    <w:uiPriority w:val="99"/>
    <w:rsid w:val="00574234"/>
    <w:rPr>
      <w:rFonts w:ascii="Verdana" w:hAnsi="Verdana" w:cs="Verdana"/>
      <w:sz w:val="16"/>
      <w:szCs w:val="16"/>
    </w:rPr>
  </w:style>
  <w:style w:type="character" w:customStyle="1" w:styleId="FontStyle234">
    <w:name w:val="Font Style234"/>
    <w:uiPriority w:val="99"/>
    <w:rsid w:val="00574234"/>
    <w:rPr>
      <w:rFonts w:ascii="Verdana" w:hAnsi="Verdana" w:cs="Verdana"/>
      <w:i/>
      <w:iCs/>
      <w:sz w:val="16"/>
      <w:szCs w:val="16"/>
    </w:rPr>
  </w:style>
  <w:style w:type="paragraph" w:customStyle="1" w:styleId="Style20">
    <w:name w:val="Style20"/>
    <w:basedOn w:val="a"/>
    <w:uiPriority w:val="99"/>
    <w:rsid w:val="00574234"/>
    <w:pPr>
      <w:widowControl w:val="0"/>
      <w:autoSpaceDE w:val="0"/>
      <w:autoSpaceDN w:val="0"/>
      <w:adjustRightInd w:val="0"/>
      <w:spacing w:after="0" w:line="240" w:lineRule="auto"/>
    </w:pPr>
    <w:rPr>
      <w:rFonts w:ascii="Verdana" w:hAnsi="Verdana" w:cs="Verdana"/>
      <w:sz w:val="24"/>
      <w:szCs w:val="24"/>
    </w:rPr>
  </w:style>
  <w:style w:type="paragraph" w:customStyle="1" w:styleId="Style28">
    <w:name w:val="Style28"/>
    <w:basedOn w:val="a"/>
    <w:uiPriority w:val="99"/>
    <w:rsid w:val="00574234"/>
    <w:pPr>
      <w:widowControl w:val="0"/>
      <w:autoSpaceDE w:val="0"/>
      <w:autoSpaceDN w:val="0"/>
      <w:adjustRightInd w:val="0"/>
      <w:spacing w:after="0" w:line="240" w:lineRule="auto"/>
      <w:jc w:val="center"/>
    </w:pPr>
    <w:rPr>
      <w:rFonts w:ascii="Verdana" w:hAnsi="Verdana" w:cs="Verdana"/>
      <w:sz w:val="24"/>
      <w:szCs w:val="24"/>
    </w:rPr>
  </w:style>
  <w:style w:type="character" w:customStyle="1" w:styleId="FontStyle229">
    <w:name w:val="Font Style229"/>
    <w:uiPriority w:val="99"/>
    <w:rsid w:val="00574234"/>
    <w:rPr>
      <w:rFonts w:ascii="Verdana" w:hAnsi="Verdana" w:cs="Verdana"/>
      <w:b/>
      <w:bCs/>
      <w:sz w:val="16"/>
      <w:szCs w:val="16"/>
    </w:rPr>
  </w:style>
  <w:style w:type="paragraph" w:customStyle="1" w:styleId="Style39">
    <w:name w:val="Style39"/>
    <w:basedOn w:val="a"/>
    <w:uiPriority w:val="99"/>
    <w:rsid w:val="00574234"/>
    <w:pPr>
      <w:widowControl w:val="0"/>
      <w:autoSpaceDE w:val="0"/>
      <w:autoSpaceDN w:val="0"/>
      <w:adjustRightInd w:val="0"/>
      <w:spacing w:after="0" w:line="278" w:lineRule="exact"/>
      <w:jc w:val="both"/>
    </w:pPr>
    <w:rPr>
      <w:rFonts w:ascii="Verdana" w:hAnsi="Verdana" w:cs="Verdana"/>
      <w:sz w:val="24"/>
      <w:szCs w:val="24"/>
    </w:rPr>
  </w:style>
  <w:style w:type="character" w:customStyle="1" w:styleId="FontStyle203">
    <w:name w:val="Font Style203"/>
    <w:uiPriority w:val="99"/>
    <w:rsid w:val="00574234"/>
    <w:rPr>
      <w:rFonts w:ascii="Verdana" w:hAnsi="Verdana" w:cs="Verdana"/>
      <w:i/>
      <w:iCs/>
      <w:sz w:val="18"/>
      <w:szCs w:val="18"/>
    </w:rPr>
  </w:style>
  <w:style w:type="character" w:customStyle="1" w:styleId="FontStyle213">
    <w:name w:val="Font Style213"/>
    <w:uiPriority w:val="99"/>
    <w:rsid w:val="00574234"/>
    <w:rPr>
      <w:rFonts w:ascii="Verdana" w:hAnsi="Verdana" w:cs="Verdana"/>
      <w:b/>
      <w:bCs/>
      <w:i/>
      <w:iCs/>
      <w:sz w:val="18"/>
      <w:szCs w:val="18"/>
    </w:rPr>
  </w:style>
  <w:style w:type="paragraph" w:customStyle="1" w:styleId="Style33">
    <w:name w:val="Style33"/>
    <w:basedOn w:val="a"/>
    <w:uiPriority w:val="99"/>
    <w:rsid w:val="00574234"/>
    <w:pPr>
      <w:widowControl w:val="0"/>
      <w:autoSpaceDE w:val="0"/>
      <w:autoSpaceDN w:val="0"/>
      <w:adjustRightInd w:val="0"/>
      <w:spacing w:after="0" w:line="240" w:lineRule="auto"/>
    </w:pPr>
    <w:rPr>
      <w:rFonts w:ascii="Verdana" w:hAnsi="Verdana" w:cs="Verdana"/>
      <w:sz w:val="24"/>
      <w:szCs w:val="24"/>
    </w:rPr>
  </w:style>
  <w:style w:type="paragraph" w:customStyle="1" w:styleId="Style63">
    <w:name w:val="Style63"/>
    <w:basedOn w:val="a"/>
    <w:uiPriority w:val="99"/>
    <w:rsid w:val="00574234"/>
    <w:pPr>
      <w:widowControl w:val="0"/>
      <w:autoSpaceDE w:val="0"/>
      <w:autoSpaceDN w:val="0"/>
      <w:adjustRightInd w:val="0"/>
      <w:spacing w:after="0" w:line="280" w:lineRule="exact"/>
    </w:pPr>
    <w:rPr>
      <w:rFonts w:ascii="Verdana" w:hAnsi="Verdana" w:cs="Verdana"/>
      <w:sz w:val="24"/>
      <w:szCs w:val="24"/>
    </w:rPr>
  </w:style>
  <w:style w:type="character" w:styleId="aa">
    <w:name w:val="Hyperlink"/>
    <w:basedOn w:val="a1"/>
    <w:uiPriority w:val="99"/>
    <w:semiHidden/>
    <w:rsid w:val="00574234"/>
    <w:rPr>
      <w:color w:val="0000FF"/>
      <w:u w:val="single"/>
    </w:rPr>
  </w:style>
  <w:style w:type="paragraph" w:styleId="21">
    <w:name w:val="Body Text 2"/>
    <w:basedOn w:val="a"/>
    <w:link w:val="22"/>
    <w:uiPriority w:val="99"/>
    <w:rsid w:val="00574234"/>
    <w:pPr>
      <w:spacing w:after="120" w:line="480" w:lineRule="auto"/>
    </w:pPr>
    <w:rPr>
      <w:sz w:val="20"/>
      <w:szCs w:val="20"/>
      <w:lang w:val="en-US"/>
    </w:rPr>
  </w:style>
  <w:style w:type="character" w:customStyle="1" w:styleId="22">
    <w:name w:val="Основен текст 2 Знак"/>
    <w:basedOn w:val="a1"/>
    <w:link w:val="21"/>
    <w:uiPriority w:val="99"/>
    <w:locked/>
    <w:rsid w:val="00574234"/>
    <w:rPr>
      <w:rFonts w:ascii="Times New Roman" w:hAnsi="Times New Roman" w:cs="Times New Roman"/>
      <w:sz w:val="20"/>
      <w:szCs w:val="20"/>
      <w:lang w:val="en-US" w:eastAsia="bg-BG"/>
    </w:rPr>
  </w:style>
  <w:style w:type="paragraph" w:customStyle="1" w:styleId="Style1">
    <w:name w:val="Style1"/>
    <w:basedOn w:val="a"/>
    <w:uiPriority w:val="99"/>
    <w:rsid w:val="00574234"/>
    <w:pPr>
      <w:widowControl w:val="0"/>
      <w:autoSpaceDE w:val="0"/>
      <w:autoSpaceDN w:val="0"/>
      <w:adjustRightInd w:val="0"/>
      <w:spacing w:after="0" w:line="275" w:lineRule="exact"/>
      <w:ind w:firstLine="562"/>
      <w:jc w:val="both"/>
    </w:pPr>
    <w:rPr>
      <w:sz w:val="24"/>
      <w:szCs w:val="24"/>
    </w:rPr>
  </w:style>
  <w:style w:type="character" w:customStyle="1" w:styleId="FontStyle30">
    <w:name w:val="Font Style30"/>
    <w:uiPriority w:val="99"/>
    <w:rsid w:val="00574234"/>
    <w:rPr>
      <w:rFonts w:ascii="Times New Roman" w:hAnsi="Times New Roman" w:cs="Times New Roman"/>
      <w:sz w:val="22"/>
      <w:szCs w:val="22"/>
    </w:rPr>
  </w:style>
  <w:style w:type="paragraph" w:customStyle="1" w:styleId="Style18">
    <w:name w:val="Style18"/>
    <w:basedOn w:val="a"/>
    <w:uiPriority w:val="99"/>
    <w:rsid w:val="00574234"/>
    <w:pPr>
      <w:widowControl w:val="0"/>
      <w:autoSpaceDE w:val="0"/>
      <w:autoSpaceDN w:val="0"/>
      <w:adjustRightInd w:val="0"/>
      <w:spacing w:after="0" w:line="240" w:lineRule="auto"/>
      <w:jc w:val="both"/>
    </w:pPr>
    <w:rPr>
      <w:rFonts w:ascii="Verdana" w:hAnsi="Verdana" w:cs="Verdana"/>
      <w:sz w:val="24"/>
      <w:szCs w:val="24"/>
    </w:rPr>
  </w:style>
  <w:style w:type="paragraph" w:styleId="ab">
    <w:name w:val="Normal (Web)"/>
    <w:basedOn w:val="a"/>
    <w:uiPriority w:val="99"/>
    <w:rsid w:val="00574234"/>
    <w:pPr>
      <w:spacing w:before="100" w:beforeAutospacing="1" w:after="100" w:afterAutospacing="1" w:line="240" w:lineRule="auto"/>
    </w:pPr>
    <w:rPr>
      <w:sz w:val="24"/>
      <w:szCs w:val="24"/>
    </w:rPr>
  </w:style>
  <w:style w:type="paragraph" w:customStyle="1" w:styleId="Style82">
    <w:name w:val="Style82"/>
    <w:basedOn w:val="a"/>
    <w:uiPriority w:val="99"/>
    <w:rsid w:val="00574234"/>
    <w:pPr>
      <w:widowControl w:val="0"/>
      <w:autoSpaceDE w:val="0"/>
      <w:autoSpaceDN w:val="0"/>
      <w:adjustRightInd w:val="0"/>
      <w:spacing w:after="0" w:line="278" w:lineRule="exact"/>
      <w:jc w:val="right"/>
    </w:pPr>
    <w:rPr>
      <w:rFonts w:ascii="Verdana" w:hAnsi="Verdana" w:cs="Verdana"/>
      <w:sz w:val="24"/>
      <w:szCs w:val="24"/>
    </w:rPr>
  </w:style>
  <w:style w:type="paragraph" w:customStyle="1" w:styleId="Style95">
    <w:name w:val="Style95"/>
    <w:basedOn w:val="a"/>
    <w:uiPriority w:val="99"/>
    <w:rsid w:val="00574234"/>
    <w:pPr>
      <w:widowControl w:val="0"/>
      <w:autoSpaceDE w:val="0"/>
      <w:autoSpaceDN w:val="0"/>
      <w:adjustRightInd w:val="0"/>
      <w:spacing w:after="0" w:line="240" w:lineRule="auto"/>
    </w:pPr>
    <w:rPr>
      <w:rFonts w:ascii="Verdana" w:hAnsi="Verdana" w:cs="Verdana"/>
      <w:sz w:val="24"/>
      <w:szCs w:val="24"/>
    </w:rPr>
  </w:style>
  <w:style w:type="paragraph" w:customStyle="1" w:styleId="Style37">
    <w:name w:val="Style37"/>
    <w:basedOn w:val="a"/>
    <w:uiPriority w:val="99"/>
    <w:rsid w:val="00574234"/>
    <w:pPr>
      <w:widowControl w:val="0"/>
      <w:autoSpaceDE w:val="0"/>
      <w:autoSpaceDN w:val="0"/>
      <w:adjustRightInd w:val="0"/>
      <w:spacing w:after="0" w:line="336" w:lineRule="exact"/>
    </w:pPr>
    <w:rPr>
      <w:rFonts w:ascii="Verdana" w:hAnsi="Verdana" w:cs="Verdana"/>
      <w:sz w:val="24"/>
      <w:szCs w:val="24"/>
    </w:rPr>
  </w:style>
  <w:style w:type="paragraph" w:styleId="ac">
    <w:name w:val="Body Text Indent"/>
    <w:basedOn w:val="a"/>
    <w:link w:val="ad"/>
    <w:uiPriority w:val="99"/>
    <w:rsid w:val="00574234"/>
    <w:pPr>
      <w:spacing w:after="120" w:line="259" w:lineRule="auto"/>
      <w:ind w:left="283"/>
    </w:pPr>
    <w:rPr>
      <w:sz w:val="20"/>
      <w:szCs w:val="20"/>
    </w:rPr>
  </w:style>
  <w:style w:type="character" w:customStyle="1" w:styleId="ad">
    <w:name w:val="Основен текст с отстъп Знак"/>
    <w:basedOn w:val="a1"/>
    <w:link w:val="ac"/>
    <w:uiPriority w:val="99"/>
    <w:locked/>
    <w:rsid w:val="00574234"/>
    <w:rPr>
      <w:rFonts w:ascii="Calibri" w:hAnsi="Calibri" w:cs="Calibri"/>
      <w:sz w:val="20"/>
      <w:szCs w:val="20"/>
    </w:rPr>
  </w:style>
  <w:style w:type="paragraph" w:styleId="23">
    <w:name w:val="Body Text Indent 2"/>
    <w:basedOn w:val="a"/>
    <w:link w:val="24"/>
    <w:uiPriority w:val="99"/>
    <w:semiHidden/>
    <w:rsid w:val="00574234"/>
    <w:pPr>
      <w:spacing w:after="120" w:line="480" w:lineRule="auto"/>
      <w:ind w:left="283"/>
    </w:pPr>
    <w:rPr>
      <w:sz w:val="20"/>
      <w:szCs w:val="20"/>
    </w:rPr>
  </w:style>
  <w:style w:type="character" w:customStyle="1" w:styleId="24">
    <w:name w:val="Основен текст с отстъп 2 Знак"/>
    <w:basedOn w:val="a1"/>
    <w:link w:val="23"/>
    <w:uiPriority w:val="99"/>
    <w:semiHidden/>
    <w:locked/>
    <w:rsid w:val="00574234"/>
    <w:rPr>
      <w:rFonts w:ascii="Calibri" w:hAnsi="Calibri" w:cs="Calibri"/>
      <w:sz w:val="20"/>
      <w:szCs w:val="20"/>
    </w:rPr>
  </w:style>
  <w:style w:type="paragraph" w:styleId="ae">
    <w:name w:val="Body Text"/>
    <w:basedOn w:val="a"/>
    <w:link w:val="af"/>
    <w:uiPriority w:val="99"/>
    <w:semiHidden/>
    <w:rsid w:val="00574234"/>
    <w:pPr>
      <w:spacing w:after="120" w:line="259" w:lineRule="auto"/>
    </w:pPr>
    <w:rPr>
      <w:sz w:val="20"/>
      <w:szCs w:val="20"/>
    </w:rPr>
  </w:style>
  <w:style w:type="character" w:customStyle="1" w:styleId="af">
    <w:name w:val="Основен текст Знак"/>
    <w:basedOn w:val="a1"/>
    <w:link w:val="ae"/>
    <w:uiPriority w:val="99"/>
    <w:semiHidden/>
    <w:locked/>
    <w:rsid w:val="00574234"/>
    <w:rPr>
      <w:rFonts w:ascii="Calibri" w:hAnsi="Calibri" w:cs="Calibri"/>
      <w:sz w:val="20"/>
      <w:szCs w:val="20"/>
    </w:rPr>
  </w:style>
  <w:style w:type="paragraph" w:styleId="af0">
    <w:name w:val="Plain Text"/>
    <w:basedOn w:val="a"/>
    <w:link w:val="af1"/>
    <w:rsid w:val="00574234"/>
    <w:pPr>
      <w:spacing w:before="100" w:beforeAutospacing="1" w:after="100" w:afterAutospacing="1" w:line="240" w:lineRule="auto"/>
    </w:pPr>
    <w:rPr>
      <w:sz w:val="24"/>
      <w:szCs w:val="24"/>
    </w:rPr>
  </w:style>
  <w:style w:type="character" w:customStyle="1" w:styleId="af1">
    <w:name w:val="Обикновен текст Знак"/>
    <w:basedOn w:val="a1"/>
    <w:link w:val="af0"/>
    <w:uiPriority w:val="99"/>
    <w:locked/>
    <w:rsid w:val="00574234"/>
    <w:rPr>
      <w:rFonts w:ascii="Times New Roman" w:hAnsi="Times New Roman" w:cs="Times New Roman"/>
      <w:sz w:val="24"/>
      <w:szCs w:val="24"/>
      <w:lang w:eastAsia="bg-BG"/>
    </w:rPr>
  </w:style>
  <w:style w:type="paragraph" w:customStyle="1" w:styleId="Normalcentered">
    <w:name w:val="Normal centered"/>
    <w:basedOn w:val="a"/>
    <w:uiPriority w:val="99"/>
    <w:rsid w:val="00574234"/>
    <w:pPr>
      <w:spacing w:after="120" w:line="240" w:lineRule="auto"/>
      <w:jc w:val="center"/>
    </w:pPr>
    <w:rPr>
      <w:sz w:val="24"/>
      <w:szCs w:val="24"/>
      <w:lang w:val="en-US"/>
    </w:rPr>
  </w:style>
  <w:style w:type="paragraph" w:styleId="af2">
    <w:name w:val="caption"/>
    <w:basedOn w:val="a"/>
    <w:next w:val="a"/>
    <w:uiPriority w:val="99"/>
    <w:qFormat/>
    <w:rsid w:val="00574234"/>
    <w:pPr>
      <w:keepNext/>
      <w:keepLines/>
      <w:spacing w:before="120" w:after="120" w:line="240" w:lineRule="auto"/>
    </w:pPr>
    <w:rPr>
      <w:sz w:val="24"/>
      <w:szCs w:val="24"/>
      <w:lang w:val="en-US"/>
    </w:rPr>
  </w:style>
  <w:style w:type="character" w:customStyle="1" w:styleId="FontStyle206">
    <w:name w:val="Font Style206"/>
    <w:uiPriority w:val="99"/>
    <w:rsid w:val="00574234"/>
    <w:rPr>
      <w:rFonts w:ascii="Verdana" w:hAnsi="Verdana" w:cs="Verdana"/>
      <w:b/>
      <w:bCs/>
      <w:sz w:val="18"/>
      <w:szCs w:val="18"/>
    </w:rPr>
  </w:style>
  <w:style w:type="paragraph" w:customStyle="1" w:styleId="Style127">
    <w:name w:val="Style127"/>
    <w:basedOn w:val="a"/>
    <w:uiPriority w:val="99"/>
    <w:rsid w:val="00574234"/>
    <w:pPr>
      <w:widowControl w:val="0"/>
      <w:autoSpaceDE w:val="0"/>
      <w:autoSpaceDN w:val="0"/>
      <w:adjustRightInd w:val="0"/>
      <w:spacing w:after="0" w:line="240" w:lineRule="auto"/>
      <w:jc w:val="both"/>
    </w:pPr>
    <w:rPr>
      <w:rFonts w:ascii="Verdana" w:hAnsi="Verdana" w:cs="Verdana"/>
      <w:sz w:val="24"/>
      <w:szCs w:val="24"/>
    </w:rPr>
  </w:style>
  <w:style w:type="paragraph" w:customStyle="1" w:styleId="Style38">
    <w:name w:val="Style38"/>
    <w:basedOn w:val="a"/>
    <w:uiPriority w:val="99"/>
    <w:rsid w:val="00574234"/>
    <w:pPr>
      <w:widowControl w:val="0"/>
      <w:autoSpaceDE w:val="0"/>
      <w:autoSpaceDN w:val="0"/>
      <w:adjustRightInd w:val="0"/>
      <w:spacing w:after="0" w:line="309" w:lineRule="exact"/>
    </w:pPr>
    <w:rPr>
      <w:rFonts w:ascii="Verdana" w:hAnsi="Verdana" w:cs="Verdana"/>
      <w:sz w:val="24"/>
      <w:szCs w:val="24"/>
    </w:rPr>
  </w:style>
  <w:style w:type="character" w:customStyle="1" w:styleId="FontStyle201">
    <w:name w:val="Font Style201"/>
    <w:uiPriority w:val="99"/>
    <w:rsid w:val="00574234"/>
    <w:rPr>
      <w:rFonts w:ascii="Verdana" w:hAnsi="Verdana" w:cs="Verdana"/>
      <w:b/>
      <w:bCs/>
      <w:i/>
      <w:iCs/>
      <w:sz w:val="18"/>
      <w:szCs w:val="18"/>
    </w:rPr>
  </w:style>
  <w:style w:type="paragraph" w:customStyle="1" w:styleId="Style59">
    <w:name w:val="Style59"/>
    <w:basedOn w:val="a"/>
    <w:uiPriority w:val="99"/>
    <w:rsid w:val="00574234"/>
    <w:pPr>
      <w:widowControl w:val="0"/>
      <w:autoSpaceDE w:val="0"/>
      <w:autoSpaceDN w:val="0"/>
      <w:adjustRightInd w:val="0"/>
      <w:spacing w:after="0" w:line="240" w:lineRule="auto"/>
    </w:pPr>
    <w:rPr>
      <w:rFonts w:ascii="Verdana" w:hAnsi="Verdana" w:cs="Verdana"/>
      <w:sz w:val="24"/>
      <w:szCs w:val="24"/>
    </w:rPr>
  </w:style>
  <w:style w:type="paragraph" w:customStyle="1" w:styleId="Style118">
    <w:name w:val="Style118"/>
    <w:basedOn w:val="a"/>
    <w:uiPriority w:val="99"/>
    <w:rsid w:val="00574234"/>
    <w:pPr>
      <w:widowControl w:val="0"/>
      <w:autoSpaceDE w:val="0"/>
      <w:autoSpaceDN w:val="0"/>
      <w:adjustRightInd w:val="0"/>
      <w:spacing w:after="0" w:line="281" w:lineRule="exact"/>
      <w:ind w:firstLine="3605"/>
    </w:pPr>
    <w:rPr>
      <w:rFonts w:ascii="Verdana" w:hAnsi="Verdana" w:cs="Verdana"/>
      <w:sz w:val="24"/>
      <w:szCs w:val="24"/>
    </w:rPr>
  </w:style>
  <w:style w:type="paragraph" w:customStyle="1" w:styleId="Style129">
    <w:name w:val="Style129"/>
    <w:basedOn w:val="a"/>
    <w:uiPriority w:val="99"/>
    <w:rsid w:val="00574234"/>
    <w:pPr>
      <w:widowControl w:val="0"/>
      <w:autoSpaceDE w:val="0"/>
      <w:autoSpaceDN w:val="0"/>
      <w:adjustRightInd w:val="0"/>
      <w:spacing w:after="0" w:line="240" w:lineRule="auto"/>
    </w:pPr>
    <w:rPr>
      <w:rFonts w:ascii="Verdana" w:hAnsi="Verdana" w:cs="Verdana"/>
      <w:sz w:val="24"/>
      <w:szCs w:val="24"/>
    </w:rPr>
  </w:style>
  <w:style w:type="paragraph" w:customStyle="1" w:styleId="Style8">
    <w:name w:val="Style8"/>
    <w:basedOn w:val="a"/>
    <w:uiPriority w:val="99"/>
    <w:rsid w:val="00574234"/>
    <w:pPr>
      <w:widowControl w:val="0"/>
      <w:autoSpaceDE w:val="0"/>
      <w:autoSpaceDN w:val="0"/>
      <w:adjustRightInd w:val="0"/>
      <w:spacing w:after="0" w:line="240" w:lineRule="auto"/>
    </w:pPr>
    <w:rPr>
      <w:rFonts w:ascii="Verdana" w:hAnsi="Verdana" w:cs="Verdana"/>
      <w:sz w:val="24"/>
      <w:szCs w:val="24"/>
    </w:rPr>
  </w:style>
  <w:style w:type="paragraph" w:customStyle="1" w:styleId="Style13">
    <w:name w:val="Style13"/>
    <w:basedOn w:val="a"/>
    <w:uiPriority w:val="99"/>
    <w:rsid w:val="00574234"/>
    <w:pPr>
      <w:widowControl w:val="0"/>
      <w:autoSpaceDE w:val="0"/>
      <w:autoSpaceDN w:val="0"/>
      <w:adjustRightInd w:val="0"/>
      <w:spacing w:after="0" w:line="216" w:lineRule="exact"/>
    </w:pPr>
    <w:rPr>
      <w:rFonts w:ascii="Verdana" w:hAnsi="Verdana" w:cs="Verdana"/>
      <w:sz w:val="24"/>
      <w:szCs w:val="24"/>
    </w:rPr>
  </w:style>
  <w:style w:type="paragraph" w:customStyle="1" w:styleId="Style78">
    <w:name w:val="Style78"/>
    <w:basedOn w:val="a"/>
    <w:uiPriority w:val="99"/>
    <w:rsid w:val="00574234"/>
    <w:pPr>
      <w:widowControl w:val="0"/>
      <w:autoSpaceDE w:val="0"/>
      <w:autoSpaceDN w:val="0"/>
      <w:adjustRightInd w:val="0"/>
      <w:spacing w:after="0" w:line="216" w:lineRule="exact"/>
      <w:jc w:val="center"/>
    </w:pPr>
    <w:rPr>
      <w:rFonts w:ascii="Verdana" w:hAnsi="Verdana" w:cs="Verdana"/>
      <w:sz w:val="24"/>
      <w:szCs w:val="24"/>
    </w:rPr>
  </w:style>
  <w:style w:type="paragraph" w:customStyle="1" w:styleId="Style100">
    <w:name w:val="Style100"/>
    <w:basedOn w:val="a"/>
    <w:uiPriority w:val="99"/>
    <w:rsid w:val="00574234"/>
    <w:pPr>
      <w:widowControl w:val="0"/>
      <w:autoSpaceDE w:val="0"/>
      <w:autoSpaceDN w:val="0"/>
      <w:adjustRightInd w:val="0"/>
      <w:spacing w:after="0" w:line="221" w:lineRule="exact"/>
      <w:jc w:val="center"/>
    </w:pPr>
    <w:rPr>
      <w:rFonts w:ascii="Verdana" w:hAnsi="Verdana" w:cs="Verdana"/>
      <w:sz w:val="24"/>
      <w:szCs w:val="24"/>
    </w:rPr>
  </w:style>
  <w:style w:type="paragraph" w:customStyle="1" w:styleId="Style110">
    <w:name w:val="Style110"/>
    <w:basedOn w:val="a"/>
    <w:uiPriority w:val="99"/>
    <w:rsid w:val="00574234"/>
    <w:pPr>
      <w:widowControl w:val="0"/>
      <w:autoSpaceDE w:val="0"/>
      <w:autoSpaceDN w:val="0"/>
      <w:adjustRightInd w:val="0"/>
      <w:spacing w:after="0" w:line="280" w:lineRule="exact"/>
      <w:ind w:firstLine="360"/>
      <w:jc w:val="both"/>
    </w:pPr>
    <w:rPr>
      <w:rFonts w:ascii="Verdana" w:hAnsi="Verdana" w:cs="Verdana"/>
      <w:sz w:val="24"/>
      <w:szCs w:val="24"/>
    </w:rPr>
  </w:style>
  <w:style w:type="paragraph" w:customStyle="1" w:styleId="Style40">
    <w:name w:val="Style40"/>
    <w:basedOn w:val="a"/>
    <w:uiPriority w:val="99"/>
    <w:rsid w:val="00574234"/>
    <w:pPr>
      <w:widowControl w:val="0"/>
      <w:autoSpaceDE w:val="0"/>
      <w:autoSpaceDN w:val="0"/>
      <w:adjustRightInd w:val="0"/>
      <w:spacing w:after="0" w:line="240" w:lineRule="exact"/>
    </w:pPr>
    <w:rPr>
      <w:rFonts w:ascii="Verdana" w:hAnsi="Verdana" w:cs="Verdana"/>
      <w:sz w:val="24"/>
      <w:szCs w:val="24"/>
    </w:rPr>
  </w:style>
  <w:style w:type="paragraph" w:customStyle="1" w:styleId="Style47">
    <w:name w:val="Style47"/>
    <w:basedOn w:val="a"/>
    <w:uiPriority w:val="99"/>
    <w:rsid w:val="00574234"/>
    <w:pPr>
      <w:widowControl w:val="0"/>
      <w:autoSpaceDE w:val="0"/>
      <w:autoSpaceDN w:val="0"/>
      <w:adjustRightInd w:val="0"/>
      <w:spacing w:after="0" w:line="240" w:lineRule="auto"/>
    </w:pPr>
    <w:rPr>
      <w:rFonts w:ascii="Verdana" w:hAnsi="Verdana" w:cs="Verdana"/>
      <w:sz w:val="24"/>
      <w:szCs w:val="24"/>
    </w:rPr>
  </w:style>
  <w:style w:type="character" w:customStyle="1" w:styleId="FontStyle205">
    <w:name w:val="Font Style205"/>
    <w:uiPriority w:val="99"/>
    <w:rsid w:val="00574234"/>
    <w:rPr>
      <w:rFonts w:ascii="Arial Unicode MS" w:eastAsia="Times New Roman" w:cs="Arial Unicode MS"/>
      <w:b/>
      <w:bCs/>
      <w:sz w:val="92"/>
      <w:szCs w:val="92"/>
    </w:rPr>
  </w:style>
  <w:style w:type="paragraph" w:styleId="af3">
    <w:name w:val="Balloon Text"/>
    <w:basedOn w:val="a"/>
    <w:link w:val="af4"/>
    <w:uiPriority w:val="99"/>
    <w:semiHidden/>
    <w:rsid w:val="00574234"/>
    <w:pPr>
      <w:spacing w:after="0" w:line="240" w:lineRule="auto"/>
    </w:pPr>
    <w:rPr>
      <w:rFonts w:ascii="Segoe UI" w:hAnsi="Segoe UI" w:cs="Segoe UI"/>
      <w:sz w:val="18"/>
      <w:szCs w:val="18"/>
    </w:rPr>
  </w:style>
  <w:style w:type="character" w:customStyle="1" w:styleId="af4">
    <w:name w:val="Изнесен текст Знак"/>
    <w:basedOn w:val="a1"/>
    <w:link w:val="af3"/>
    <w:uiPriority w:val="99"/>
    <w:semiHidden/>
    <w:locked/>
    <w:rsid w:val="00574234"/>
    <w:rPr>
      <w:rFonts w:ascii="Segoe UI" w:hAnsi="Segoe UI" w:cs="Segoe UI"/>
      <w:sz w:val="18"/>
      <w:szCs w:val="18"/>
    </w:rPr>
  </w:style>
  <w:style w:type="character" w:styleId="af5">
    <w:name w:val="Strong"/>
    <w:basedOn w:val="a1"/>
    <w:uiPriority w:val="22"/>
    <w:qFormat/>
    <w:rsid w:val="00574234"/>
    <w:rPr>
      <w:b/>
      <w:bCs/>
    </w:rPr>
  </w:style>
  <w:style w:type="character" w:customStyle="1" w:styleId="apple-converted-space">
    <w:name w:val="apple-converted-space"/>
    <w:basedOn w:val="a1"/>
    <w:uiPriority w:val="99"/>
    <w:rsid w:val="00574234"/>
  </w:style>
  <w:style w:type="paragraph" w:customStyle="1" w:styleId="Char1">
    <w:name w:val="Char1"/>
    <w:basedOn w:val="a"/>
    <w:uiPriority w:val="99"/>
    <w:rsid w:val="00827AF8"/>
    <w:pPr>
      <w:tabs>
        <w:tab w:val="left" w:pos="709"/>
      </w:tabs>
      <w:spacing w:after="0" w:line="240" w:lineRule="auto"/>
    </w:pPr>
    <w:rPr>
      <w:rFonts w:ascii="Tahoma" w:hAnsi="Tahoma" w:cs="Tahoma"/>
      <w:sz w:val="24"/>
      <w:szCs w:val="24"/>
      <w:lang w:val="pl-PL" w:eastAsia="pl-PL"/>
    </w:rPr>
  </w:style>
  <w:style w:type="paragraph" w:styleId="af6">
    <w:name w:val="footnote text"/>
    <w:basedOn w:val="a"/>
    <w:link w:val="af7"/>
    <w:uiPriority w:val="99"/>
    <w:semiHidden/>
    <w:rsid w:val="00827AF8"/>
    <w:pPr>
      <w:spacing w:after="0" w:line="240" w:lineRule="auto"/>
    </w:pPr>
    <w:rPr>
      <w:sz w:val="20"/>
      <w:szCs w:val="20"/>
    </w:rPr>
  </w:style>
  <w:style w:type="character" w:customStyle="1" w:styleId="af7">
    <w:name w:val="Текст под линия Знак"/>
    <w:basedOn w:val="a1"/>
    <w:link w:val="af6"/>
    <w:uiPriority w:val="99"/>
    <w:semiHidden/>
    <w:locked/>
    <w:rsid w:val="00751CDC"/>
    <w:rPr>
      <w:rFonts w:eastAsia="Times New Roman"/>
      <w:sz w:val="20"/>
      <w:szCs w:val="20"/>
    </w:rPr>
  </w:style>
  <w:style w:type="character" w:styleId="af8">
    <w:name w:val="footnote reference"/>
    <w:basedOn w:val="a1"/>
    <w:uiPriority w:val="99"/>
    <w:semiHidden/>
    <w:rsid w:val="00827AF8"/>
    <w:rPr>
      <w:vertAlign w:val="superscript"/>
    </w:rPr>
  </w:style>
  <w:style w:type="character" w:customStyle="1" w:styleId="11">
    <w:name w:val="Знак Знак1"/>
    <w:uiPriority w:val="99"/>
    <w:rsid w:val="00827AF8"/>
    <w:rPr>
      <w:rFonts w:eastAsia="Times New Roman"/>
      <w:sz w:val="24"/>
      <w:szCs w:val="24"/>
    </w:rPr>
  </w:style>
  <w:style w:type="character" w:customStyle="1" w:styleId="af9">
    <w:name w:val="Знак Знак"/>
    <w:uiPriority w:val="99"/>
    <w:rsid w:val="00827AF8"/>
    <w:rPr>
      <w:rFonts w:eastAsia="Times New Roman"/>
      <w:sz w:val="24"/>
      <w:szCs w:val="24"/>
    </w:rPr>
  </w:style>
  <w:style w:type="character" w:styleId="afa">
    <w:name w:val="page number"/>
    <w:basedOn w:val="a1"/>
    <w:uiPriority w:val="99"/>
    <w:rsid w:val="00827AF8"/>
  </w:style>
  <w:style w:type="paragraph" w:customStyle="1" w:styleId="CharCharCharCharCharCharChar1CharCharCharCharCharCharCharCharCharCharCharCharCharChar1CharCharCharCharCharChar">
    <w:name w:val="Char Char Char Char Char Char Char1 Char Char Char Char Char Char Char Char Char Char Char Char Char Char Знак Знак1 Char Char Знак Знак Знак Char Char Знак Знак Char Char Знак Знак Знак"/>
    <w:basedOn w:val="a"/>
    <w:uiPriority w:val="99"/>
    <w:rsid w:val="004A227D"/>
    <w:pPr>
      <w:tabs>
        <w:tab w:val="left" w:pos="709"/>
      </w:tabs>
      <w:spacing w:after="0" w:line="240" w:lineRule="auto"/>
    </w:pPr>
    <w:rPr>
      <w:rFonts w:ascii="Tahoma" w:hAnsi="Tahoma" w:cs="Tahoma"/>
      <w:sz w:val="24"/>
      <w:szCs w:val="24"/>
      <w:lang w:val="pl-PL" w:eastAsia="pl-PL"/>
    </w:rPr>
  </w:style>
  <w:style w:type="character" w:customStyle="1" w:styleId="Style1-annexChar">
    <w:name w:val="Style1-annex Char"/>
    <w:link w:val="Style1-annex"/>
    <w:uiPriority w:val="99"/>
    <w:locked/>
    <w:rsid w:val="007A0586"/>
    <w:rPr>
      <w:lang w:eastAsia="en-US"/>
    </w:rPr>
  </w:style>
  <w:style w:type="paragraph" w:customStyle="1" w:styleId="Style1-annex">
    <w:name w:val="Style1-annex"/>
    <w:basedOn w:val="a"/>
    <w:link w:val="Style1-annexChar"/>
    <w:uiPriority w:val="99"/>
    <w:rsid w:val="007A0586"/>
    <w:pPr>
      <w:spacing w:after="40" w:line="220" w:lineRule="atLeast"/>
      <w:ind w:firstLine="567"/>
      <w:jc w:val="both"/>
    </w:pPr>
    <w:rPr>
      <w:sz w:val="20"/>
      <w:szCs w:val="20"/>
      <w:lang w:eastAsia="en-US"/>
    </w:rPr>
  </w:style>
  <w:style w:type="paragraph" w:customStyle="1" w:styleId="Char11">
    <w:name w:val="Char11"/>
    <w:basedOn w:val="a"/>
    <w:uiPriority w:val="99"/>
    <w:rsid w:val="00CD21AA"/>
    <w:pPr>
      <w:tabs>
        <w:tab w:val="left" w:pos="709"/>
      </w:tabs>
      <w:spacing w:after="0" w:line="240" w:lineRule="auto"/>
    </w:pPr>
    <w:rPr>
      <w:rFonts w:ascii="Tahoma" w:hAnsi="Tahoma" w:cs="Tahoma"/>
      <w:sz w:val="24"/>
      <w:szCs w:val="24"/>
      <w:lang w:val="pl-PL" w:eastAsia="pl-PL"/>
    </w:rPr>
  </w:style>
  <w:style w:type="paragraph" w:styleId="a0">
    <w:name w:val="List Number"/>
    <w:basedOn w:val="a"/>
    <w:uiPriority w:val="99"/>
    <w:rsid w:val="00C84481"/>
    <w:pPr>
      <w:tabs>
        <w:tab w:val="num" w:pos="0"/>
        <w:tab w:val="num" w:pos="720"/>
      </w:tabs>
      <w:ind w:left="360" w:hanging="360"/>
    </w:pPr>
  </w:style>
  <w:style w:type="paragraph" w:styleId="afb">
    <w:name w:val="No Spacing"/>
    <w:link w:val="afc"/>
    <w:uiPriority w:val="99"/>
    <w:qFormat/>
    <w:rsid w:val="003E4EE5"/>
    <w:rPr>
      <w:lang w:val="en-US" w:eastAsia="en-US"/>
    </w:rPr>
  </w:style>
  <w:style w:type="character" w:customStyle="1" w:styleId="afc">
    <w:name w:val="Без разредка Знак"/>
    <w:basedOn w:val="a1"/>
    <w:link w:val="afb"/>
    <w:uiPriority w:val="99"/>
    <w:locked/>
    <w:rsid w:val="003E4EE5"/>
    <w:rPr>
      <w:sz w:val="22"/>
      <w:szCs w:val="22"/>
      <w:lang w:val="en-US" w:eastAsia="en-US"/>
    </w:rPr>
  </w:style>
  <w:style w:type="character" w:styleId="afd">
    <w:name w:val="FollowedHyperlink"/>
    <w:basedOn w:val="a1"/>
    <w:uiPriority w:val="99"/>
    <w:semiHidden/>
    <w:rsid w:val="00F33B31"/>
    <w:rPr>
      <w:color w:val="800080"/>
      <w:u w:val="single"/>
    </w:rPr>
  </w:style>
  <w:style w:type="paragraph" w:styleId="HTML">
    <w:name w:val="HTML Preformatted"/>
    <w:basedOn w:val="a"/>
    <w:link w:val="HTML0"/>
    <w:uiPriority w:val="99"/>
    <w:rsid w:val="00A822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s="Courier New"/>
      <w:sz w:val="20"/>
      <w:szCs w:val="20"/>
    </w:rPr>
  </w:style>
  <w:style w:type="character" w:customStyle="1" w:styleId="HTML0">
    <w:name w:val="HTML стандартен Знак"/>
    <w:basedOn w:val="a1"/>
    <w:link w:val="HTML"/>
    <w:uiPriority w:val="99"/>
    <w:locked/>
    <w:rsid w:val="00A82265"/>
    <w:rPr>
      <w:rFonts w:ascii="Courier New" w:hAnsi="Courier New" w:cs="Courier New"/>
      <w:sz w:val="20"/>
      <w:szCs w:val="20"/>
    </w:rPr>
  </w:style>
  <w:style w:type="paragraph" w:customStyle="1" w:styleId="Default">
    <w:name w:val="Default"/>
    <w:rsid w:val="00CA2CAA"/>
    <w:pPr>
      <w:autoSpaceDE w:val="0"/>
      <w:autoSpaceDN w:val="0"/>
      <w:adjustRightInd w:val="0"/>
    </w:pPr>
    <w:rPr>
      <w:rFonts w:ascii="Tahoma" w:hAnsi="Tahoma" w:cs="Tahoma"/>
      <w:color w:val="000000"/>
      <w:sz w:val="24"/>
      <w:szCs w:val="24"/>
      <w:lang w:eastAsia="en-US"/>
    </w:rPr>
  </w:style>
  <w:style w:type="character" w:customStyle="1" w:styleId="30">
    <w:name w:val="Заглавие 3 Знак"/>
    <w:basedOn w:val="a1"/>
    <w:link w:val="3"/>
    <w:rsid w:val="003B14FF"/>
    <w:rPr>
      <w:rFonts w:asciiTheme="majorHAnsi" w:eastAsiaTheme="majorEastAsia" w:hAnsiTheme="majorHAnsi" w:cstheme="majorBidi"/>
      <w:b/>
      <w:bCs/>
      <w:color w:val="4F81BD" w:themeColor="accent1"/>
    </w:rPr>
  </w:style>
  <w:style w:type="paragraph" w:customStyle="1" w:styleId="green-text">
    <w:name w:val="green-text"/>
    <w:basedOn w:val="a"/>
    <w:rsid w:val="007845F2"/>
    <w:pPr>
      <w:spacing w:before="100" w:beforeAutospacing="1" w:after="100" w:afterAutospacing="1" w:line="240" w:lineRule="auto"/>
    </w:pPr>
    <w:rPr>
      <w:rFonts w:ascii="Times New Roman" w:hAnsi="Times New Roman" w:cs="Times New Roman"/>
      <w:sz w:val="24"/>
      <w:szCs w:val="24"/>
    </w:rPr>
  </w:style>
  <w:style w:type="paragraph" w:customStyle="1" w:styleId="CharCharCharCharCharCharChar1CharCharCharCharCharCharCharCharCharCharCharCharCharChar1CharCharCharCharCharChar0">
    <w:name w:val="Char Char Char Char Char Char Char1 Char Char Char Char Char Char Char Char Char Char Char Char Char Char Знак Знак1 Char Char Знак Знак Знак Char Char Знак Знак Char Char Знак Знак Знак"/>
    <w:basedOn w:val="a"/>
    <w:rsid w:val="006334AD"/>
    <w:pPr>
      <w:tabs>
        <w:tab w:val="left" w:pos="709"/>
      </w:tabs>
      <w:spacing w:after="0" w:line="240" w:lineRule="auto"/>
    </w:pPr>
    <w:rPr>
      <w:rFonts w:ascii="Tahoma" w:hAnsi="Tahoma" w:cs="Times New Roman"/>
      <w:sz w:val="24"/>
      <w:szCs w:val="24"/>
      <w:lang w:val="pl-PL" w:eastAsia="pl-PL"/>
    </w:rPr>
  </w:style>
  <w:style w:type="paragraph" w:customStyle="1" w:styleId="CharCharCharChar">
    <w:name w:val="Char Char Char Char"/>
    <w:basedOn w:val="a"/>
    <w:rsid w:val="00292C33"/>
    <w:pPr>
      <w:tabs>
        <w:tab w:val="left" w:pos="709"/>
      </w:tabs>
      <w:spacing w:after="0" w:line="240" w:lineRule="auto"/>
    </w:pPr>
    <w:rPr>
      <w:rFonts w:ascii="Tahoma" w:hAnsi="Tahoma" w:cs="Times New Roman"/>
      <w:sz w:val="24"/>
      <w:szCs w:val="24"/>
      <w:lang w:val="pl-PL" w:eastAsia="pl-PL"/>
    </w:rPr>
  </w:style>
  <w:style w:type="table" w:styleId="-5">
    <w:name w:val="Light Shading Accent 5"/>
    <w:basedOn w:val="a2"/>
    <w:uiPriority w:val="60"/>
    <w:rsid w:val="000C2F42"/>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1-6">
    <w:name w:val="Medium Shading 1 Accent 6"/>
    <w:basedOn w:val="a2"/>
    <w:uiPriority w:val="63"/>
    <w:rsid w:val="000C2F42"/>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2-3">
    <w:name w:val="Medium Shading 2 Accent 3"/>
    <w:basedOn w:val="a2"/>
    <w:uiPriority w:val="64"/>
    <w:rsid w:val="00857E35"/>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customStyle="1" w:styleId="CharCharCharCharCharCharChar1CharCharCharCharCharCharCharCharCharCharCharCharCharChar1CharCharCharCharCharChar1">
    <w:name w:val="Char Char Char Char Char Char Char1 Char Char Char Char Char Char Char Char Char Char Char Char Char Char Знак Знак1 Char Char Знак Знак Знак Char Char Знак Знак Char Char Знак Знак Знак"/>
    <w:basedOn w:val="a"/>
    <w:rsid w:val="00F01CC2"/>
    <w:pPr>
      <w:tabs>
        <w:tab w:val="left" w:pos="709"/>
      </w:tabs>
      <w:spacing w:after="0" w:line="240" w:lineRule="auto"/>
    </w:pPr>
    <w:rPr>
      <w:rFonts w:ascii="Tahoma" w:hAnsi="Tahoma" w:cs="Times New Roman"/>
      <w:sz w:val="24"/>
      <w:szCs w:val="24"/>
      <w:lang w:val="pl-PL" w:eastAsia="pl-PL"/>
    </w:rPr>
  </w:style>
</w:styles>
</file>

<file path=word/webSettings.xml><?xml version="1.0" encoding="utf-8"?>
<w:webSettings xmlns:r="http://schemas.openxmlformats.org/officeDocument/2006/relationships" xmlns:w="http://schemas.openxmlformats.org/wordprocessingml/2006/main">
  <w:divs>
    <w:div w:id="21245610">
      <w:bodyDiv w:val="1"/>
      <w:marLeft w:val="0"/>
      <w:marRight w:val="0"/>
      <w:marTop w:val="0"/>
      <w:marBottom w:val="0"/>
      <w:divBdr>
        <w:top w:val="none" w:sz="0" w:space="0" w:color="auto"/>
        <w:left w:val="none" w:sz="0" w:space="0" w:color="auto"/>
        <w:bottom w:val="none" w:sz="0" w:space="0" w:color="auto"/>
        <w:right w:val="none" w:sz="0" w:space="0" w:color="auto"/>
      </w:divBdr>
    </w:div>
    <w:div w:id="52822968">
      <w:bodyDiv w:val="1"/>
      <w:marLeft w:val="0"/>
      <w:marRight w:val="0"/>
      <w:marTop w:val="0"/>
      <w:marBottom w:val="0"/>
      <w:divBdr>
        <w:top w:val="none" w:sz="0" w:space="0" w:color="auto"/>
        <w:left w:val="none" w:sz="0" w:space="0" w:color="auto"/>
        <w:bottom w:val="none" w:sz="0" w:space="0" w:color="auto"/>
        <w:right w:val="none" w:sz="0" w:space="0" w:color="auto"/>
      </w:divBdr>
    </w:div>
    <w:div w:id="60443708">
      <w:bodyDiv w:val="1"/>
      <w:marLeft w:val="0"/>
      <w:marRight w:val="0"/>
      <w:marTop w:val="0"/>
      <w:marBottom w:val="0"/>
      <w:divBdr>
        <w:top w:val="none" w:sz="0" w:space="0" w:color="auto"/>
        <w:left w:val="none" w:sz="0" w:space="0" w:color="auto"/>
        <w:bottom w:val="none" w:sz="0" w:space="0" w:color="auto"/>
        <w:right w:val="none" w:sz="0" w:space="0" w:color="auto"/>
      </w:divBdr>
    </w:div>
    <w:div w:id="66538752">
      <w:bodyDiv w:val="1"/>
      <w:marLeft w:val="0"/>
      <w:marRight w:val="0"/>
      <w:marTop w:val="0"/>
      <w:marBottom w:val="0"/>
      <w:divBdr>
        <w:top w:val="none" w:sz="0" w:space="0" w:color="auto"/>
        <w:left w:val="none" w:sz="0" w:space="0" w:color="auto"/>
        <w:bottom w:val="none" w:sz="0" w:space="0" w:color="auto"/>
        <w:right w:val="none" w:sz="0" w:space="0" w:color="auto"/>
      </w:divBdr>
    </w:div>
    <w:div w:id="72170385">
      <w:bodyDiv w:val="1"/>
      <w:marLeft w:val="0"/>
      <w:marRight w:val="0"/>
      <w:marTop w:val="0"/>
      <w:marBottom w:val="0"/>
      <w:divBdr>
        <w:top w:val="none" w:sz="0" w:space="0" w:color="auto"/>
        <w:left w:val="none" w:sz="0" w:space="0" w:color="auto"/>
        <w:bottom w:val="none" w:sz="0" w:space="0" w:color="auto"/>
        <w:right w:val="none" w:sz="0" w:space="0" w:color="auto"/>
      </w:divBdr>
    </w:div>
    <w:div w:id="105471131">
      <w:bodyDiv w:val="1"/>
      <w:marLeft w:val="0"/>
      <w:marRight w:val="0"/>
      <w:marTop w:val="0"/>
      <w:marBottom w:val="0"/>
      <w:divBdr>
        <w:top w:val="none" w:sz="0" w:space="0" w:color="auto"/>
        <w:left w:val="none" w:sz="0" w:space="0" w:color="auto"/>
        <w:bottom w:val="none" w:sz="0" w:space="0" w:color="auto"/>
        <w:right w:val="none" w:sz="0" w:space="0" w:color="auto"/>
      </w:divBdr>
    </w:div>
    <w:div w:id="160970336">
      <w:bodyDiv w:val="1"/>
      <w:marLeft w:val="0"/>
      <w:marRight w:val="0"/>
      <w:marTop w:val="0"/>
      <w:marBottom w:val="0"/>
      <w:divBdr>
        <w:top w:val="none" w:sz="0" w:space="0" w:color="auto"/>
        <w:left w:val="none" w:sz="0" w:space="0" w:color="auto"/>
        <w:bottom w:val="none" w:sz="0" w:space="0" w:color="auto"/>
        <w:right w:val="none" w:sz="0" w:space="0" w:color="auto"/>
      </w:divBdr>
    </w:div>
    <w:div w:id="179397916">
      <w:bodyDiv w:val="1"/>
      <w:marLeft w:val="0"/>
      <w:marRight w:val="0"/>
      <w:marTop w:val="0"/>
      <w:marBottom w:val="0"/>
      <w:divBdr>
        <w:top w:val="none" w:sz="0" w:space="0" w:color="auto"/>
        <w:left w:val="none" w:sz="0" w:space="0" w:color="auto"/>
        <w:bottom w:val="none" w:sz="0" w:space="0" w:color="auto"/>
        <w:right w:val="none" w:sz="0" w:space="0" w:color="auto"/>
      </w:divBdr>
    </w:div>
    <w:div w:id="245843129">
      <w:bodyDiv w:val="1"/>
      <w:marLeft w:val="0"/>
      <w:marRight w:val="0"/>
      <w:marTop w:val="0"/>
      <w:marBottom w:val="0"/>
      <w:divBdr>
        <w:top w:val="none" w:sz="0" w:space="0" w:color="auto"/>
        <w:left w:val="none" w:sz="0" w:space="0" w:color="auto"/>
        <w:bottom w:val="none" w:sz="0" w:space="0" w:color="auto"/>
        <w:right w:val="none" w:sz="0" w:space="0" w:color="auto"/>
      </w:divBdr>
    </w:div>
    <w:div w:id="330570191">
      <w:bodyDiv w:val="1"/>
      <w:marLeft w:val="0"/>
      <w:marRight w:val="0"/>
      <w:marTop w:val="0"/>
      <w:marBottom w:val="0"/>
      <w:divBdr>
        <w:top w:val="none" w:sz="0" w:space="0" w:color="auto"/>
        <w:left w:val="none" w:sz="0" w:space="0" w:color="auto"/>
        <w:bottom w:val="none" w:sz="0" w:space="0" w:color="auto"/>
        <w:right w:val="none" w:sz="0" w:space="0" w:color="auto"/>
      </w:divBdr>
    </w:div>
    <w:div w:id="372847677">
      <w:bodyDiv w:val="1"/>
      <w:marLeft w:val="0"/>
      <w:marRight w:val="0"/>
      <w:marTop w:val="0"/>
      <w:marBottom w:val="0"/>
      <w:divBdr>
        <w:top w:val="none" w:sz="0" w:space="0" w:color="auto"/>
        <w:left w:val="none" w:sz="0" w:space="0" w:color="auto"/>
        <w:bottom w:val="none" w:sz="0" w:space="0" w:color="auto"/>
        <w:right w:val="none" w:sz="0" w:space="0" w:color="auto"/>
      </w:divBdr>
    </w:div>
    <w:div w:id="408187520">
      <w:bodyDiv w:val="1"/>
      <w:marLeft w:val="0"/>
      <w:marRight w:val="0"/>
      <w:marTop w:val="0"/>
      <w:marBottom w:val="0"/>
      <w:divBdr>
        <w:top w:val="none" w:sz="0" w:space="0" w:color="auto"/>
        <w:left w:val="none" w:sz="0" w:space="0" w:color="auto"/>
        <w:bottom w:val="none" w:sz="0" w:space="0" w:color="auto"/>
        <w:right w:val="none" w:sz="0" w:space="0" w:color="auto"/>
      </w:divBdr>
    </w:div>
    <w:div w:id="459690667">
      <w:bodyDiv w:val="1"/>
      <w:marLeft w:val="0"/>
      <w:marRight w:val="0"/>
      <w:marTop w:val="0"/>
      <w:marBottom w:val="0"/>
      <w:divBdr>
        <w:top w:val="none" w:sz="0" w:space="0" w:color="auto"/>
        <w:left w:val="none" w:sz="0" w:space="0" w:color="auto"/>
        <w:bottom w:val="none" w:sz="0" w:space="0" w:color="auto"/>
        <w:right w:val="none" w:sz="0" w:space="0" w:color="auto"/>
      </w:divBdr>
    </w:div>
    <w:div w:id="617956052">
      <w:bodyDiv w:val="1"/>
      <w:marLeft w:val="0"/>
      <w:marRight w:val="0"/>
      <w:marTop w:val="0"/>
      <w:marBottom w:val="0"/>
      <w:divBdr>
        <w:top w:val="none" w:sz="0" w:space="0" w:color="auto"/>
        <w:left w:val="none" w:sz="0" w:space="0" w:color="auto"/>
        <w:bottom w:val="none" w:sz="0" w:space="0" w:color="auto"/>
        <w:right w:val="none" w:sz="0" w:space="0" w:color="auto"/>
      </w:divBdr>
    </w:div>
    <w:div w:id="640423380">
      <w:bodyDiv w:val="1"/>
      <w:marLeft w:val="0"/>
      <w:marRight w:val="0"/>
      <w:marTop w:val="0"/>
      <w:marBottom w:val="0"/>
      <w:divBdr>
        <w:top w:val="none" w:sz="0" w:space="0" w:color="auto"/>
        <w:left w:val="none" w:sz="0" w:space="0" w:color="auto"/>
        <w:bottom w:val="none" w:sz="0" w:space="0" w:color="auto"/>
        <w:right w:val="none" w:sz="0" w:space="0" w:color="auto"/>
      </w:divBdr>
    </w:div>
    <w:div w:id="675032998">
      <w:bodyDiv w:val="1"/>
      <w:marLeft w:val="0"/>
      <w:marRight w:val="0"/>
      <w:marTop w:val="0"/>
      <w:marBottom w:val="0"/>
      <w:divBdr>
        <w:top w:val="none" w:sz="0" w:space="0" w:color="auto"/>
        <w:left w:val="none" w:sz="0" w:space="0" w:color="auto"/>
        <w:bottom w:val="none" w:sz="0" w:space="0" w:color="auto"/>
        <w:right w:val="none" w:sz="0" w:space="0" w:color="auto"/>
      </w:divBdr>
    </w:div>
    <w:div w:id="740061343">
      <w:bodyDiv w:val="1"/>
      <w:marLeft w:val="0"/>
      <w:marRight w:val="0"/>
      <w:marTop w:val="0"/>
      <w:marBottom w:val="0"/>
      <w:divBdr>
        <w:top w:val="none" w:sz="0" w:space="0" w:color="auto"/>
        <w:left w:val="none" w:sz="0" w:space="0" w:color="auto"/>
        <w:bottom w:val="none" w:sz="0" w:space="0" w:color="auto"/>
        <w:right w:val="none" w:sz="0" w:space="0" w:color="auto"/>
      </w:divBdr>
    </w:div>
    <w:div w:id="762149376">
      <w:bodyDiv w:val="1"/>
      <w:marLeft w:val="0"/>
      <w:marRight w:val="0"/>
      <w:marTop w:val="0"/>
      <w:marBottom w:val="0"/>
      <w:divBdr>
        <w:top w:val="none" w:sz="0" w:space="0" w:color="auto"/>
        <w:left w:val="none" w:sz="0" w:space="0" w:color="auto"/>
        <w:bottom w:val="none" w:sz="0" w:space="0" w:color="auto"/>
        <w:right w:val="none" w:sz="0" w:space="0" w:color="auto"/>
      </w:divBdr>
    </w:div>
    <w:div w:id="763693308">
      <w:bodyDiv w:val="1"/>
      <w:marLeft w:val="0"/>
      <w:marRight w:val="0"/>
      <w:marTop w:val="0"/>
      <w:marBottom w:val="0"/>
      <w:divBdr>
        <w:top w:val="none" w:sz="0" w:space="0" w:color="auto"/>
        <w:left w:val="none" w:sz="0" w:space="0" w:color="auto"/>
        <w:bottom w:val="none" w:sz="0" w:space="0" w:color="auto"/>
        <w:right w:val="none" w:sz="0" w:space="0" w:color="auto"/>
      </w:divBdr>
    </w:div>
    <w:div w:id="773986777">
      <w:bodyDiv w:val="1"/>
      <w:marLeft w:val="0"/>
      <w:marRight w:val="0"/>
      <w:marTop w:val="0"/>
      <w:marBottom w:val="0"/>
      <w:divBdr>
        <w:top w:val="none" w:sz="0" w:space="0" w:color="auto"/>
        <w:left w:val="none" w:sz="0" w:space="0" w:color="auto"/>
        <w:bottom w:val="none" w:sz="0" w:space="0" w:color="auto"/>
        <w:right w:val="none" w:sz="0" w:space="0" w:color="auto"/>
      </w:divBdr>
      <w:divsChild>
        <w:div w:id="33888392">
          <w:marLeft w:val="0"/>
          <w:marRight w:val="0"/>
          <w:marTop w:val="0"/>
          <w:marBottom w:val="0"/>
          <w:divBdr>
            <w:top w:val="none" w:sz="0" w:space="0" w:color="auto"/>
            <w:left w:val="none" w:sz="0" w:space="0" w:color="auto"/>
            <w:bottom w:val="none" w:sz="0" w:space="0" w:color="auto"/>
            <w:right w:val="none" w:sz="0" w:space="0" w:color="auto"/>
          </w:divBdr>
        </w:div>
        <w:div w:id="2143573880">
          <w:marLeft w:val="0"/>
          <w:marRight w:val="0"/>
          <w:marTop w:val="0"/>
          <w:marBottom w:val="0"/>
          <w:divBdr>
            <w:top w:val="none" w:sz="0" w:space="0" w:color="auto"/>
            <w:left w:val="none" w:sz="0" w:space="0" w:color="auto"/>
            <w:bottom w:val="none" w:sz="0" w:space="0" w:color="auto"/>
            <w:right w:val="none" w:sz="0" w:space="0" w:color="auto"/>
          </w:divBdr>
          <w:divsChild>
            <w:div w:id="1863545954">
              <w:marLeft w:val="0"/>
              <w:marRight w:val="0"/>
              <w:marTop w:val="0"/>
              <w:marBottom w:val="0"/>
              <w:divBdr>
                <w:top w:val="none" w:sz="0" w:space="0" w:color="auto"/>
                <w:left w:val="none" w:sz="0" w:space="0" w:color="auto"/>
                <w:bottom w:val="none" w:sz="0" w:space="0" w:color="auto"/>
                <w:right w:val="none" w:sz="0" w:space="0" w:color="auto"/>
              </w:divBdr>
              <w:divsChild>
                <w:div w:id="1279145630">
                  <w:marLeft w:val="45"/>
                  <w:marRight w:val="45"/>
                  <w:marTop w:val="15"/>
                  <w:marBottom w:val="0"/>
                  <w:divBdr>
                    <w:top w:val="none" w:sz="0" w:space="0" w:color="auto"/>
                    <w:left w:val="none" w:sz="0" w:space="0" w:color="auto"/>
                    <w:bottom w:val="none" w:sz="0" w:space="0" w:color="auto"/>
                    <w:right w:val="none" w:sz="0" w:space="0" w:color="auto"/>
                  </w:divBdr>
                </w:div>
              </w:divsChild>
            </w:div>
          </w:divsChild>
        </w:div>
      </w:divsChild>
    </w:div>
    <w:div w:id="788626105">
      <w:bodyDiv w:val="1"/>
      <w:marLeft w:val="0"/>
      <w:marRight w:val="0"/>
      <w:marTop w:val="0"/>
      <w:marBottom w:val="0"/>
      <w:divBdr>
        <w:top w:val="none" w:sz="0" w:space="0" w:color="auto"/>
        <w:left w:val="none" w:sz="0" w:space="0" w:color="auto"/>
        <w:bottom w:val="none" w:sz="0" w:space="0" w:color="auto"/>
        <w:right w:val="none" w:sz="0" w:space="0" w:color="auto"/>
      </w:divBdr>
    </w:div>
    <w:div w:id="817301588">
      <w:bodyDiv w:val="1"/>
      <w:marLeft w:val="0"/>
      <w:marRight w:val="0"/>
      <w:marTop w:val="0"/>
      <w:marBottom w:val="0"/>
      <w:divBdr>
        <w:top w:val="none" w:sz="0" w:space="0" w:color="auto"/>
        <w:left w:val="none" w:sz="0" w:space="0" w:color="auto"/>
        <w:bottom w:val="none" w:sz="0" w:space="0" w:color="auto"/>
        <w:right w:val="none" w:sz="0" w:space="0" w:color="auto"/>
      </w:divBdr>
    </w:div>
    <w:div w:id="845173392">
      <w:bodyDiv w:val="1"/>
      <w:marLeft w:val="0"/>
      <w:marRight w:val="0"/>
      <w:marTop w:val="0"/>
      <w:marBottom w:val="0"/>
      <w:divBdr>
        <w:top w:val="none" w:sz="0" w:space="0" w:color="auto"/>
        <w:left w:val="none" w:sz="0" w:space="0" w:color="auto"/>
        <w:bottom w:val="none" w:sz="0" w:space="0" w:color="auto"/>
        <w:right w:val="none" w:sz="0" w:space="0" w:color="auto"/>
      </w:divBdr>
    </w:div>
    <w:div w:id="858931452">
      <w:bodyDiv w:val="1"/>
      <w:marLeft w:val="0"/>
      <w:marRight w:val="0"/>
      <w:marTop w:val="0"/>
      <w:marBottom w:val="0"/>
      <w:divBdr>
        <w:top w:val="none" w:sz="0" w:space="0" w:color="auto"/>
        <w:left w:val="none" w:sz="0" w:space="0" w:color="auto"/>
        <w:bottom w:val="none" w:sz="0" w:space="0" w:color="auto"/>
        <w:right w:val="none" w:sz="0" w:space="0" w:color="auto"/>
      </w:divBdr>
    </w:div>
    <w:div w:id="928737207">
      <w:bodyDiv w:val="1"/>
      <w:marLeft w:val="0"/>
      <w:marRight w:val="0"/>
      <w:marTop w:val="0"/>
      <w:marBottom w:val="0"/>
      <w:divBdr>
        <w:top w:val="none" w:sz="0" w:space="0" w:color="auto"/>
        <w:left w:val="none" w:sz="0" w:space="0" w:color="auto"/>
        <w:bottom w:val="none" w:sz="0" w:space="0" w:color="auto"/>
        <w:right w:val="none" w:sz="0" w:space="0" w:color="auto"/>
      </w:divBdr>
    </w:div>
    <w:div w:id="947127571">
      <w:bodyDiv w:val="1"/>
      <w:marLeft w:val="0"/>
      <w:marRight w:val="0"/>
      <w:marTop w:val="0"/>
      <w:marBottom w:val="0"/>
      <w:divBdr>
        <w:top w:val="none" w:sz="0" w:space="0" w:color="auto"/>
        <w:left w:val="none" w:sz="0" w:space="0" w:color="auto"/>
        <w:bottom w:val="none" w:sz="0" w:space="0" w:color="auto"/>
        <w:right w:val="none" w:sz="0" w:space="0" w:color="auto"/>
      </w:divBdr>
    </w:div>
    <w:div w:id="951398183">
      <w:bodyDiv w:val="1"/>
      <w:marLeft w:val="0"/>
      <w:marRight w:val="0"/>
      <w:marTop w:val="0"/>
      <w:marBottom w:val="0"/>
      <w:divBdr>
        <w:top w:val="none" w:sz="0" w:space="0" w:color="auto"/>
        <w:left w:val="none" w:sz="0" w:space="0" w:color="auto"/>
        <w:bottom w:val="none" w:sz="0" w:space="0" w:color="auto"/>
        <w:right w:val="none" w:sz="0" w:space="0" w:color="auto"/>
      </w:divBdr>
    </w:div>
    <w:div w:id="984551681">
      <w:bodyDiv w:val="1"/>
      <w:marLeft w:val="0"/>
      <w:marRight w:val="0"/>
      <w:marTop w:val="0"/>
      <w:marBottom w:val="0"/>
      <w:divBdr>
        <w:top w:val="none" w:sz="0" w:space="0" w:color="auto"/>
        <w:left w:val="none" w:sz="0" w:space="0" w:color="auto"/>
        <w:bottom w:val="none" w:sz="0" w:space="0" w:color="auto"/>
        <w:right w:val="none" w:sz="0" w:space="0" w:color="auto"/>
      </w:divBdr>
    </w:div>
    <w:div w:id="1000154131">
      <w:bodyDiv w:val="1"/>
      <w:marLeft w:val="0"/>
      <w:marRight w:val="0"/>
      <w:marTop w:val="0"/>
      <w:marBottom w:val="0"/>
      <w:divBdr>
        <w:top w:val="none" w:sz="0" w:space="0" w:color="auto"/>
        <w:left w:val="none" w:sz="0" w:space="0" w:color="auto"/>
        <w:bottom w:val="none" w:sz="0" w:space="0" w:color="auto"/>
        <w:right w:val="none" w:sz="0" w:space="0" w:color="auto"/>
      </w:divBdr>
    </w:div>
    <w:div w:id="1007824658">
      <w:bodyDiv w:val="1"/>
      <w:marLeft w:val="0"/>
      <w:marRight w:val="0"/>
      <w:marTop w:val="0"/>
      <w:marBottom w:val="0"/>
      <w:divBdr>
        <w:top w:val="none" w:sz="0" w:space="0" w:color="auto"/>
        <w:left w:val="none" w:sz="0" w:space="0" w:color="auto"/>
        <w:bottom w:val="none" w:sz="0" w:space="0" w:color="auto"/>
        <w:right w:val="none" w:sz="0" w:space="0" w:color="auto"/>
      </w:divBdr>
    </w:div>
    <w:div w:id="1014721418">
      <w:bodyDiv w:val="1"/>
      <w:marLeft w:val="0"/>
      <w:marRight w:val="0"/>
      <w:marTop w:val="0"/>
      <w:marBottom w:val="0"/>
      <w:divBdr>
        <w:top w:val="none" w:sz="0" w:space="0" w:color="auto"/>
        <w:left w:val="none" w:sz="0" w:space="0" w:color="auto"/>
        <w:bottom w:val="none" w:sz="0" w:space="0" w:color="auto"/>
        <w:right w:val="none" w:sz="0" w:space="0" w:color="auto"/>
      </w:divBdr>
    </w:div>
    <w:div w:id="1059741882">
      <w:bodyDiv w:val="1"/>
      <w:marLeft w:val="0"/>
      <w:marRight w:val="0"/>
      <w:marTop w:val="0"/>
      <w:marBottom w:val="0"/>
      <w:divBdr>
        <w:top w:val="none" w:sz="0" w:space="0" w:color="auto"/>
        <w:left w:val="none" w:sz="0" w:space="0" w:color="auto"/>
        <w:bottom w:val="none" w:sz="0" w:space="0" w:color="auto"/>
        <w:right w:val="none" w:sz="0" w:space="0" w:color="auto"/>
      </w:divBdr>
    </w:div>
    <w:div w:id="1083257983">
      <w:bodyDiv w:val="1"/>
      <w:marLeft w:val="0"/>
      <w:marRight w:val="0"/>
      <w:marTop w:val="0"/>
      <w:marBottom w:val="0"/>
      <w:divBdr>
        <w:top w:val="none" w:sz="0" w:space="0" w:color="auto"/>
        <w:left w:val="none" w:sz="0" w:space="0" w:color="auto"/>
        <w:bottom w:val="none" w:sz="0" w:space="0" w:color="auto"/>
        <w:right w:val="none" w:sz="0" w:space="0" w:color="auto"/>
      </w:divBdr>
    </w:div>
    <w:div w:id="1087968913">
      <w:bodyDiv w:val="1"/>
      <w:marLeft w:val="0"/>
      <w:marRight w:val="0"/>
      <w:marTop w:val="0"/>
      <w:marBottom w:val="0"/>
      <w:divBdr>
        <w:top w:val="none" w:sz="0" w:space="0" w:color="auto"/>
        <w:left w:val="none" w:sz="0" w:space="0" w:color="auto"/>
        <w:bottom w:val="none" w:sz="0" w:space="0" w:color="auto"/>
        <w:right w:val="none" w:sz="0" w:space="0" w:color="auto"/>
      </w:divBdr>
    </w:div>
    <w:div w:id="1112170916">
      <w:bodyDiv w:val="1"/>
      <w:marLeft w:val="0"/>
      <w:marRight w:val="0"/>
      <w:marTop w:val="0"/>
      <w:marBottom w:val="0"/>
      <w:divBdr>
        <w:top w:val="none" w:sz="0" w:space="0" w:color="auto"/>
        <w:left w:val="none" w:sz="0" w:space="0" w:color="auto"/>
        <w:bottom w:val="none" w:sz="0" w:space="0" w:color="auto"/>
        <w:right w:val="none" w:sz="0" w:space="0" w:color="auto"/>
      </w:divBdr>
    </w:div>
    <w:div w:id="1133984544">
      <w:bodyDiv w:val="1"/>
      <w:marLeft w:val="0"/>
      <w:marRight w:val="0"/>
      <w:marTop w:val="0"/>
      <w:marBottom w:val="0"/>
      <w:divBdr>
        <w:top w:val="none" w:sz="0" w:space="0" w:color="auto"/>
        <w:left w:val="none" w:sz="0" w:space="0" w:color="auto"/>
        <w:bottom w:val="none" w:sz="0" w:space="0" w:color="auto"/>
        <w:right w:val="none" w:sz="0" w:space="0" w:color="auto"/>
      </w:divBdr>
    </w:div>
    <w:div w:id="1141310356">
      <w:bodyDiv w:val="1"/>
      <w:marLeft w:val="0"/>
      <w:marRight w:val="0"/>
      <w:marTop w:val="0"/>
      <w:marBottom w:val="0"/>
      <w:divBdr>
        <w:top w:val="none" w:sz="0" w:space="0" w:color="auto"/>
        <w:left w:val="none" w:sz="0" w:space="0" w:color="auto"/>
        <w:bottom w:val="none" w:sz="0" w:space="0" w:color="auto"/>
        <w:right w:val="none" w:sz="0" w:space="0" w:color="auto"/>
      </w:divBdr>
    </w:div>
    <w:div w:id="1172261015">
      <w:bodyDiv w:val="1"/>
      <w:marLeft w:val="0"/>
      <w:marRight w:val="0"/>
      <w:marTop w:val="0"/>
      <w:marBottom w:val="0"/>
      <w:divBdr>
        <w:top w:val="none" w:sz="0" w:space="0" w:color="auto"/>
        <w:left w:val="none" w:sz="0" w:space="0" w:color="auto"/>
        <w:bottom w:val="none" w:sz="0" w:space="0" w:color="auto"/>
        <w:right w:val="none" w:sz="0" w:space="0" w:color="auto"/>
      </w:divBdr>
      <w:divsChild>
        <w:div w:id="420108033">
          <w:marLeft w:val="0"/>
          <w:marRight w:val="0"/>
          <w:marTop w:val="0"/>
          <w:marBottom w:val="0"/>
          <w:divBdr>
            <w:top w:val="none" w:sz="0" w:space="0" w:color="auto"/>
            <w:left w:val="none" w:sz="0" w:space="0" w:color="auto"/>
            <w:bottom w:val="none" w:sz="0" w:space="0" w:color="auto"/>
            <w:right w:val="none" w:sz="0" w:space="0" w:color="auto"/>
          </w:divBdr>
        </w:div>
        <w:div w:id="1125929768">
          <w:marLeft w:val="0"/>
          <w:marRight w:val="0"/>
          <w:marTop w:val="0"/>
          <w:marBottom w:val="0"/>
          <w:divBdr>
            <w:top w:val="none" w:sz="0" w:space="0" w:color="auto"/>
            <w:left w:val="none" w:sz="0" w:space="0" w:color="auto"/>
            <w:bottom w:val="none" w:sz="0" w:space="0" w:color="auto"/>
            <w:right w:val="none" w:sz="0" w:space="0" w:color="auto"/>
          </w:divBdr>
          <w:divsChild>
            <w:div w:id="213004710">
              <w:marLeft w:val="0"/>
              <w:marRight w:val="0"/>
              <w:marTop w:val="0"/>
              <w:marBottom w:val="0"/>
              <w:divBdr>
                <w:top w:val="none" w:sz="0" w:space="0" w:color="auto"/>
                <w:left w:val="none" w:sz="0" w:space="0" w:color="auto"/>
                <w:bottom w:val="none" w:sz="0" w:space="0" w:color="auto"/>
                <w:right w:val="none" w:sz="0" w:space="0" w:color="auto"/>
              </w:divBdr>
              <w:divsChild>
                <w:div w:id="389311703">
                  <w:marLeft w:val="45"/>
                  <w:marRight w:val="45"/>
                  <w:marTop w:val="15"/>
                  <w:marBottom w:val="0"/>
                  <w:divBdr>
                    <w:top w:val="none" w:sz="0" w:space="0" w:color="auto"/>
                    <w:left w:val="none" w:sz="0" w:space="0" w:color="auto"/>
                    <w:bottom w:val="none" w:sz="0" w:space="0" w:color="auto"/>
                    <w:right w:val="none" w:sz="0" w:space="0" w:color="auto"/>
                  </w:divBdr>
                </w:div>
              </w:divsChild>
            </w:div>
          </w:divsChild>
        </w:div>
      </w:divsChild>
    </w:div>
    <w:div w:id="1188955682">
      <w:bodyDiv w:val="1"/>
      <w:marLeft w:val="0"/>
      <w:marRight w:val="0"/>
      <w:marTop w:val="0"/>
      <w:marBottom w:val="0"/>
      <w:divBdr>
        <w:top w:val="none" w:sz="0" w:space="0" w:color="auto"/>
        <w:left w:val="none" w:sz="0" w:space="0" w:color="auto"/>
        <w:bottom w:val="none" w:sz="0" w:space="0" w:color="auto"/>
        <w:right w:val="none" w:sz="0" w:space="0" w:color="auto"/>
      </w:divBdr>
    </w:div>
    <w:div w:id="1227258170">
      <w:bodyDiv w:val="1"/>
      <w:marLeft w:val="0"/>
      <w:marRight w:val="0"/>
      <w:marTop w:val="0"/>
      <w:marBottom w:val="0"/>
      <w:divBdr>
        <w:top w:val="none" w:sz="0" w:space="0" w:color="auto"/>
        <w:left w:val="none" w:sz="0" w:space="0" w:color="auto"/>
        <w:bottom w:val="none" w:sz="0" w:space="0" w:color="auto"/>
        <w:right w:val="none" w:sz="0" w:space="0" w:color="auto"/>
      </w:divBdr>
    </w:div>
    <w:div w:id="1255089587">
      <w:bodyDiv w:val="1"/>
      <w:marLeft w:val="0"/>
      <w:marRight w:val="0"/>
      <w:marTop w:val="0"/>
      <w:marBottom w:val="0"/>
      <w:divBdr>
        <w:top w:val="none" w:sz="0" w:space="0" w:color="auto"/>
        <w:left w:val="none" w:sz="0" w:space="0" w:color="auto"/>
        <w:bottom w:val="none" w:sz="0" w:space="0" w:color="auto"/>
        <w:right w:val="none" w:sz="0" w:space="0" w:color="auto"/>
      </w:divBdr>
    </w:div>
    <w:div w:id="1299914700">
      <w:bodyDiv w:val="1"/>
      <w:marLeft w:val="0"/>
      <w:marRight w:val="0"/>
      <w:marTop w:val="0"/>
      <w:marBottom w:val="0"/>
      <w:divBdr>
        <w:top w:val="none" w:sz="0" w:space="0" w:color="auto"/>
        <w:left w:val="none" w:sz="0" w:space="0" w:color="auto"/>
        <w:bottom w:val="none" w:sz="0" w:space="0" w:color="auto"/>
        <w:right w:val="none" w:sz="0" w:space="0" w:color="auto"/>
      </w:divBdr>
      <w:divsChild>
        <w:div w:id="952370781">
          <w:marLeft w:val="0"/>
          <w:marRight w:val="0"/>
          <w:marTop w:val="0"/>
          <w:marBottom w:val="0"/>
          <w:divBdr>
            <w:top w:val="none" w:sz="0" w:space="0" w:color="auto"/>
            <w:left w:val="none" w:sz="0" w:space="0" w:color="auto"/>
            <w:bottom w:val="none" w:sz="0" w:space="0" w:color="auto"/>
            <w:right w:val="none" w:sz="0" w:space="0" w:color="auto"/>
          </w:divBdr>
          <w:divsChild>
            <w:div w:id="1937203555">
              <w:marLeft w:val="0"/>
              <w:marRight w:val="150"/>
              <w:marTop w:val="0"/>
              <w:marBottom w:val="360"/>
              <w:divBdr>
                <w:top w:val="none" w:sz="0" w:space="0" w:color="auto"/>
                <w:left w:val="none" w:sz="0" w:space="0" w:color="auto"/>
                <w:bottom w:val="none" w:sz="0" w:space="0" w:color="auto"/>
                <w:right w:val="none" w:sz="0" w:space="0" w:color="auto"/>
              </w:divBdr>
              <w:divsChild>
                <w:div w:id="961378496">
                  <w:marLeft w:val="0"/>
                  <w:marRight w:val="0"/>
                  <w:marTop w:val="0"/>
                  <w:marBottom w:val="0"/>
                  <w:divBdr>
                    <w:top w:val="single" w:sz="6" w:space="3" w:color="DDDDDD"/>
                    <w:left w:val="single" w:sz="6" w:space="3" w:color="DDDDDD"/>
                    <w:bottom w:val="single" w:sz="6" w:space="3" w:color="DDDDDD"/>
                    <w:right w:val="single" w:sz="6" w:space="3" w:color="DDDDDD"/>
                  </w:divBdr>
                </w:div>
                <w:div w:id="2036879921">
                  <w:marLeft w:val="0"/>
                  <w:marRight w:val="96"/>
                  <w:marTop w:val="96"/>
                  <w:marBottom w:val="0"/>
                  <w:divBdr>
                    <w:top w:val="none" w:sz="0" w:space="0" w:color="auto"/>
                    <w:left w:val="none" w:sz="0" w:space="0" w:color="auto"/>
                    <w:bottom w:val="none" w:sz="0" w:space="0" w:color="auto"/>
                    <w:right w:val="none" w:sz="0" w:space="0" w:color="auto"/>
                  </w:divBdr>
                </w:div>
                <w:div w:id="996960813">
                  <w:marLeft w:val="0"/>
                  <w:marRight w:val="96"/>
                  <w:marTop w:val="96"/>
                  <w:marBottom w:val="0"/>
                  <w:divBdr>
                    <w:top w:val="none" w:sz="0" w:space="0" w:color="auto"/>
                    <w:left w:val="none" w:sz="0" w:space="0" w:color="auto"/>
                    <w:bottom w:val="none" w:sz="0" w:space="0" w:color="auto"/>
                    <w:right w:val="none" w:sz="0" w:space="0" w:color="auto"/>
                  </w:divBdr>
                </w:div>
              </w:divsChild>
            </w:div>
            <w:div w:id="843666422">
              <w:marLeft w:val="0"/>
              <w:marRight w:val="225"/>
              <w:marTop w:val="0"/>
              <w:marBottom w:val="150"/>
              <w:divBdr>
                <w:top w:val="none" w:sz="0" w:space="0" w:color="auto"/>
                <w:left w:val="none" w:sz="0" w:space="0" w:color="auto"/>
                <w:bottom w:val="none" w:sz="0" w:space="0" w:color="auto"/>
                <w:right w:val="none" w:sz="0" w:space="0" w:color="auto"/>
              </w:divBdr>
            </w:div>
            <w:div w:id="640112377">
              <w:marLeft w:val="0"/>
              <w:marRight w:val="240"/>
              <w:marTop w:val="240"/>
              <w:marBottom w:val="240"/>
              <w:divBdr>
                <w:top w:val="none" w:sz="0" w:space="0" w:color="auto"/>
                <w:left w:val="none" w:sz="0" w:space="0" w:color="auto"/>
                <w:bottom w:val="none" w:sz="0" w:space="0" w:color="auto"/>
                <w:right w:val="none" w:sz="0" w:space="0" w:color="auto"/>
              </w:divBdr>
              <w:divsChild>
                <w:div w:id="2138402444">
                  <w:marLeft w:val="0"/>
                  <w:marRight w:val="0"/>
                  <w:marTop w:val="0"/>
                  <w:marBottom w:val="0"/>
                  <w:divBdr>
                    <w:top w:val="none" w:sz="0" w:space="0" w:color="auto"/>
                    <w:left w:val="none" w:sz="0" w:space="0" w:color="auto"/>
                    <w:bottom w:val="none" w:sz="0" w:space="0" w:color="auto"/>
                    <w:right w:val="none" w:sz="0" w:space="0" w:color="auto"/>
                  </w:divBdr>
                  <w:divsChild>
                    <w:div w:id="355080394">
                      <w:marLeft w:val="240"/>
                      <w:marRight w:val="0"/>
                      <w:marTop w:val="0"/>
                      <w:marBottom w:val="0"/>
                      <w:divBdr>
                        <w:top w:val="none" w:sz="0" w:space="0" w:color="auto"/>
                        <w:left w:val="none" w:sz="0" w:space="0" w:color="auto"/>
                        <w:bottom w:val="none" w:sz="0" w:space="0" w:color="auto"/>
                        <w:right w:val="none" w:sz="0" w:space="0" w:color="auto"/>
                      </w:divBdr>
                    </w:div>
                    <w:div w:id="2115975632">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9285886">
          <w:marLeft w:val="0"/>
          <w:marRight w:val="0"/>
          <w:marTop w:val="0"/>
          <w:marBottom w:val="0"/>
          <w:divBdr>
            <w:top w:val="none" w:sz="0" w:space="0" w:color="auto"/>
            <w:left w:val="none" w:sz="0" w:space="0" w:color="auto"/>
            <w:bottom w:val="none" w:sz="0" w:space="0" w:color="auto"/>
            <w:right w:val="none" w:sz="0" w:space="0" w:color="auto"/>
          </w:divBdr>
          <w:divsChild>
            <w:div w:id="1256330814">
              <w:marLeft w:val="0"/>
              <w:marRight w:val="0"/>
              <w:marTop w:val="0"/>
              <w:marBottom w:val="240"/>
              <w:divBdr>
                <w:top w:val="none" w:sz="0" w:space="0" w:color="auto"/>
                <w:left w:val="none" w:sz="0" w:space="0" w:color="auto"/>
                <w:bottom w:val="none" w:sz="0" w:space="0" w:color="auto"/>
                <w:right w:val="none" w:sz="0" w:space="0" w:color="auto"/>
              </w:divBdr>
              <w:divsChild>
                <w:div w:id="882331853">
                  <w:marLeft w:val="0"/>
                  <w:marRight w:val="0"/>
                  <w:marTop w:val="0"/>
                  <w:marBottom w:val="0"/>
                  <w:divBdr>
                    <w:top w:val="none" w:sz="0" w:space="0" w:color="auto"/>
                    <w:left w:val="none" w:sz="0" w:space="0" w:color="auto"/>
                    <w:bottom w:val="none" w:sz="0" w:space="0" w:color="auto"/>
                    <w:right w:val="none" w:sz="0" w:space="0" w:color="auto"/>
                  </w:divBdr>
                  <w:divsChild>
                    <w:div w:id="124735258">
                      <w:marLeft w:val="0"/>
                      <w:marRight w:val="0"/>
                      <w:marTop w:val="0"/>
                      <w:marBottom w:val="0"/>
                      <w:divBdr>
                        <w:top w:val="none" w:sz="0" w:space="0" w:color="auto"/>
                        <w:left w:val="none" w:sz="0" w:space="0" w:color="auto"/>
                        <w:bottom w:val="single" w:sz="6" w:space="4" w:color="DDDDDD"/>
                        <w:right w:val="none" w:sz="0" w:space="0" w:color="auto"/>
                      </w:divBdr>
                      <w:divsChild>
                        <w:div w:id="732001434">
                          <w:marLeft w:val="0"/>
                          <w:marRight w:val="0"/>
                          <w:marTop w:val="0"/>
                          <w:marBottom w:val="0"/>
                          <w:divBdr>
                            <w:top w:val="none" w:sz="0" w:space="0" w:color="auto"/>
                            <w:left w:val="none" w:sz="0" w:space="0" w:color="auto"/>
                            <w:bottom w:val="none" w:sz="0" w:space="0" w:color="auto"/>
                            <w:right w:val="none" w:sz="0" w:space="0" w:color="auto"/>
                          </w:divBdr>
                        </w:div>
                        <w:div w:id="1975059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1177843">
                  <w:marLeft w:val="0"/>
                  <w:marRight w:val="0"/>
                  <w:marTop w:val="0"/>
                  <w:marBottom w:val="0"/>
                  <w:divBdr>
                    <w:top w:val="none" w:sz="0" w:space="0" w:color="auto"/>
                    <w:left w:val="none" w:sz="0" w:space="0" w:color="auto"/>
                    <w:bottom w:val="none" w:sz="0" w:space="0" w:color="auto"/>
                    <w:right w:val="none" w:sz="0" w:space="0" w:color="auto"/>
                  </w:divBdr>
                  <w:divsChild>
                    <w:div w:id="775714042">
                      <w:marLeft w:val="0"/>
                      <w:marRight w:val="0"/>
                      <w:marTop w:val="0"/>
                      <w:marBottom w:val="0"/>
                      <w:divBdr>
                        <w:top w:val="none" w:sz="0" w:space="0" w:color="auto"/>
                        <w:left w:val="none" w:sz="0" w:space="0" w:color="auto"/>
                        <w:bottom w:val="single" w:sz="6" w:space="4" w:color="DDDDDD"/>
                        <w:right w:val="none" w:sz="0" w:space="0" w:color="auto"/>
                      </w:divBdr>
                      <w:divsChild>
                        <w:div w:id="1756130206">
                          <w:marLeft w:val="0"/>
                          <w:marRight w:val="0"/>
                          <w:marTop w:val="0"/>
                          <w:marBottom w:val="0"/>
                          <w:divBdr>
                            <w:top w:val="none" w:sz="0" w:space="0" w:color="auto"/>
                            <w:left w:val="none" w:sz="0" w:space="0" w:color="auto"/>
                            <w:bottom w:val="none" w:sz="0" w:space="0" w:color="auto"/>
                            <w:right w:val="none" w:sz="0" w:space="0" w:color="auto"/>
                          </w:divBdr>
                        </w:div>
                        <w:div w:id="1001549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2752209">
                  <w:marLeft w:val="0"/>
                  <w:marRight w:val="0"/>
                  <w:marTop w:val="0"/>
                  <w:marBottom w:val="0"/>
                  <w:divBdr>
                    <w:top w:val="none" w:sz="0" w:space="0" w:color="auto"/>
                    <w:left w:val="none" w:sz="0" w:space="0" w:color="auto"/>
                    <w:bottom w:val="none" w:sz="0" w:space="0" w:color="auto"/>
                    <w:right w:val="none" w:sz="0" w:space="0" w:color="auto"/>
                  </w:divBdr>
                  <w:divsChild>
                    <w:div w:id="378743630">
                      <w:marLeft w:val="0"/>
                      <w:marRight w:val="0"/>
                      <w:marTop w:val="0"/>
                      <w:marBottom w:val="0"/>
                      <w:divBdr>
                        <w:top w:val="none" w:sz="0" w:space="0" w:color="auto"/>
                        <w:left w:val="none" w:sz="0" w:space="0" w:color="auto"/>
                        <w:bottom w:val="single" w:sz="6" w:space="4" w:color="DDDDDD"/>
                        <w:right w:val="none" w:sz="0" w:space="0" w:color="auto"/>
                      </w:divBdr>
                      <w:divsChild>
                        <w:div w:id="1720788287">
                          <w:marLeft w:val="0"/>
                          <w:marRight w:val="0"/>
                          <w:marTop w:val="0"/>
                          <w:marBottom w:val="0"/>
                          <w:divBdr>
                            <w:top w:val="none" w:sz="0" w:space="0" w:color="auto"/>
                            <w:left w:val="none" w:sz="0" w:space="0" w:color="auto"/>
                            <w:bottom w:val="none" w:sz="0" w:space="0" w:color="auto"/>
                            <w:right w:val="none" w:sz="0" w:space="0" w:color="auto"/>
                          </w:divBdr>
                        </w:div>
                        <w:div w:id="1849443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1306692">
                  <w:marLeft w:val="0"/>
                  <w:marRight w:val="0"/>
                  <w:marTop w:val="0"/>
                  <w:marBottom w:val="0"/>
                  <w:divBdr>
                    <w:top w:val="none" w:sz="0" w:space="0" w:color="auto"/>
                    <w:left w:val="none" w:sz="0" w:space="0" w:color="auto"/>
                    <w:bottom w:val="none" w:sz="0" w:space="0" w:color="auto"/>
                    <w:right w:val="none" w:sz="0" w:space="0" w:color="auto"/>
                  </w:divBdr>
                  <w:divsChild>
                    <w:div w:id="125781942">
                      <w:marLeft w:val="0"/>
                      <w:marRight w:val="0"/>
                      <w:marTop w:val="0"/>
                      <w:marBottom w:val="0"/>
                      <w:divBdr>
                        <w:top w:val="none" w:sz="0" w:space="0" w:color="auto"/>
                        <w:left w:val="none" w:sz="0" w:space="0" w:color="auto"/>
                        <w:bottom w:val="single" w:sz="6" w:space="4" w:color="DDDDDD"/>
                        <w:right w:val="none" w:sz="0" w:space="0" w:color="auto"/>
                      </w:divBdr>
                      <w:divsChild>
                        <w:div w:id="1753164721">
                          <w:marLeft w:val="0"/>
                          <w:marRight w:val="0"/>
                          <w:marTop w:val="0"/>
                          <w:marBottom w:val="0"/>
                          <w:divBdr>
                            <w:top w:val="none" w:sz="0" w:space="0" w:color="auto"/>
                            <w:left w:val="none" w:sz="0" w:space="0" w:color="auto"/>
                            <w:bottom w:val="none" w:sz="0" w:space="0" w:color="auto"/>
                            <w:right w:val="none" w:sz="0" w:space="0" w:color="auto"/>
                          </w:divBdr>
                        </w:div>
                        <w:div w:id="1095631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4227406">
                  <w:marLeft w:val="0"/>
                  <w:marRight w:val="0"/>
                  <w:marTop w:val="0"/>
                  <w:marBottom w:val="0"/>
                  <w:divBdr>
                    <w:top w:val="none" w:sz="0" w:space="0" w:color="auto"/>
                    <w:left w:val="none" w:sz="0" w:space="0" w:color="auto"/>
                    <w:bottom w:val="none" w:sz="0" w:space="0" w:color="auto"/>
                    <w:right w:val="none" w:sz="0" w:space="0" w:color="auto"/>
                  </w:divBdr>
                  <w:divsChild>
                    <w:div w:id="1008753907">
                      <w:marLeft w:val="0"/>
                      <w:marRight w:val="0"/>
                      <w:marTop w:val="0"/>
                      <w:marBottom w:val="0"/>
                      <w:divBdr>
                        <w:top w:val="none" w:sz="0" w:space="0" w:color="auto"/>
                        <w:left w:val="none" w:sz="0" w:space="0" w:color="auto"/>
                        <w:bottom w:val="single" w:sz="6" w:space="4" w:color="DDDDDD"/>
                        <w:right w:val="none" w:sz="0" w:space="0" w:color="auto"/>
                      </w:divBdr>
                      <w:divsChild>
                        <w:div w:id="1446804729">
                          <w:marLeft w:val="0"/>
                          <w:marRight w:val="0"/>
                          <w:marTop w:val="0"/>
                          <w:marBottom w:val="0"/>
                          <w:divBdr>
                            <w:top w:val="none" w:sz="0" w:space="0" w:color="auto"/>
                            <w:left w:val="none" w:sz="0" w:space="0" w:color="auto"/>
                            <w:bottom w:val="none" w:sz="0" w:space="0" w:color="auto"/>
                            <w:right w:val="none" w:sz="0" w:space="0" w:color="auto"/>
                          </w:divBdr>
                        </w:div>
                        <w:div w:id="2139712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8026516">
                  <w:marLeft w:val="0"/>
                  <w:marRight w:val="0"/>
                  <w:marTop w:val="0"/>
                  <w:marBottom w:val="0"/>
                  <w:divBdr>
                    <w:top w:val="none" w:sz="0" w:space="0" w:color="auto"/>
                    <w:left w:val="none" w:sz="0" w:space="0" w:color="auto"/>
                    <w:bottom w:val="none" w:sz="0" w:space="0" w:color="auto"/>
                    <w:right w:val="none" w:sz="0" w:space="0" w:color="auto"/>
                  </w:divBdr>
                  <w:divsChild>
                    <w:div w:id="476996921">
                      <w:marLeft w:val="0"/>
                      <w:marRight w:val="0"/>
                      <w:marTop w:val="0"/>
                      <w:marBottom w:val="0"/>
                      <w:divBdr>
                        <w:top w:val="none" w:sz="0" w:space="0" w:color="auto"/>
                        <w:left w:val="none" w:sz="0" w:space="0" w:color="auto"/>
                        <w:bottom w:val="single" w:sz="6" w:space="4" w:color="DDDDDD"/>
                        <w:right w:val="none" w:sz="0" w:space="0" w:color="auto"/>
                      </w:divBdr>
                      <w:divsChild>
                        <w:div w:id="2003115986">
                          <w:marLeft w:val="0"/>
                          <w:marRight w:val="0"/>
                          <w:marTop w:val="0"/>
                          <w:marBottom w:val="0"/>
                          <w:divBdr>
                            <w:top w:val="none" w:sz="0" w:space="0" w:color="auto"/>
                            <w:left w:val="none" w:sz="0" w:space="0" w:color="auto"/>
                            <w:bottom w:val="none" w:sz="0" w:space="0" w:color="auto"/>
                            <w:right w:val="none" w:sz="0" w:space="0" w:color="auto"/>
                          </w:divBdr>
                        </w:div>
                        <w:div w:id="1001588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209645">
                  <w:marLeft w:val="0"/>
                  <w:marRight w:val="0"/>
                  <w:marTop w:val="0"/>
                  <w:marBottom w:val="0"/>
                  <w:divBdr>
                    <w:top w:val="none" w:sz="0" w:space="0" w:color="auto"/>
                    <w:left w:val="none" w:sz="0" w:space="0" w:color="auto"/>
                    <w:bottom w:val="none" w:sz="0" w:space="0" w:color="auto"/>
                    <w:right w:val="none" w:sz="0" w:space="0" w:color="auto"/>
                  </w:divBdr>
                  <w:divsChild>
                    <w:div w:id="1587373447">
                      <w:marLeft w:val="0"/>
                      <w:marRight w:val="0"/>
                      <w:marTop w:val="0"/>
                      <w:marBottom w:val="0"/>
                      <w:divBdr>
                        <w:top w:val="none" w:sz="0" w:space="0" w:color="auto"/>
                        <w:left w:val="none" w:sz="0" w:space="0" w:color="auto"/>
                        <w:bottom w:val="single" w:sz="6" w:space="4" w:color="DDDDDD"/>
                        <w:right w:val="none" w:sz="0" w:space="0" w:color="auto"/>
                      </w:divBdr>
                      <w:divsChild>
                        <w:div w:id="177501617">
                          <w:marLeft w:val="0"/>
                          <w:marRight w:val="0"/>
                          <w:marTop w:val="0"/>
                          <w:marBottom w:val="0"/>
                          <w:divBdr>
                            <w:top w:val="none" w:sz="0" w:space="0" w:color="auto"/>
                            <w:left w:val="none" w:sz="0" w:space="0" w:color="auto"/>
                            <w:bottom w:val="none" w:sz="0" w:space="0" w:color="auto"/>
                            <w:right w:val="none" w:sz="0" w:space="0" w:color="auto"/>
                          </w:divBdr>
                        </w:div>
                        <w:div w:id="802772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7873186">
                  <w:marLeft w:val="0"/>
                  <w:marRight w:val="0"/>
                  <w:marTop w:val="0"/>
                  <w:marBottom w:val="0"/>
                  <w:divBdr>
                    <w:top w:val="none" w:sz="0" w:space="0" w:color="auto"/>
                    <w:left w:val="none" w:sz="0" w:space="0" w:color="auto"/>
                    <w:bottom w:val="none" w:sz="0" w:space="0" w:color="auto"/>
                    <w:right w:val="none" w:sz="0" w:space="0" w:color="auto"/>
                  </w:divBdr>
                  <w:divsChild>
                    <w:div w:id="1873375746">
                      <w:marLeft w:val="0"/>
                      <w:marRight w:val="0"/>
                      <w:marTop w:val="0"/>
                      <w:marBottom w:val="0"/>
                      <w:divBdr>
                        <w:top w:val="none" w:sz="0" w:space="0" w:color="auto"/>
                        <w:left w:val="none" w:sz="0" w:space="0" w:color="auto"/>
                        <w:bottom w:val="single" w:sz="6" w:space="4" w:color="DDDDDD"/>
                        <w:right w:val="none" w:sz="0" w:space="0" w:color="auto"/>
                      </w:divBdr>
                      <w:divsChild>
                        <w:div w:id="1472673117">
                          <w:marLeft w:val="0"/>
                          <w:marRight w:val="0"/>
                          <w:marTop w:val="0"/>
                          <w:marBottom w:val="0"/>
                          <w:divBdr>
                            <w:top w:val="none" w:sz="0" w:space="0" w:color="auto"/>
                            <w:left w:val="none" w:sz="0" w:space="0" w:color="auto"/>
                            <w:bottom w:val="none" w:sz="0" w:space="0" w:color="auto"/>
                            <w:right w:val="none" w:sz="0" w:space="0" w:color="auto"/>
                          </w:divBdr>
                        </w:div>
                        <w:div w:id="158624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6051305">
                  <w:marLeft w:val="0"/>
                  <w:marRight w:val="0"/>
                  <w:marTop w:val="0"/>
                  <w:marBottom w:val="0"/>
                  <w:divBdr>
                    <w:top w:val="none" w:sz="0" w:space="0" w:color="auto"/>
                    <w:left w:val="none" w:sz="0" w:space="0" w:color="auto"/>
                    <w:bottom w:val="none" w:sz="0" w:space="0" w:color="auto"/>
                    <w:right w:val="none" w:sz="0" w:space="0" w:color="auto"/>
                  </w:divBdr>
                  <w:divsChild>
                    <w:div w:id="1658457184">
                      <w:marLeft w:val="0"/>
                      <w:marRight w:val="0"/>
                      <w:marTop w:val="0"/>
                      <w:marBottom w:val="0"/>
                      <w:divBdr>
                        <w:top w:val="none" w:sz="0" w:space="0" w:color="auto"/>
                        <w:left w:val="none" w:sz="0" w:space="0" w:color="auto"/>
                        <w:bottom w:val="single" w:sz="6" w:space="4" w:color="DDDDDD"/>
                        <w:right w:val="none" w:sz="0" w:space="0" w:color="auto"/>
                      </w:divBdr>
                      <w:divsChild>
                        <w:div w:id="1823354659">
                          <w:marLeft w:val="0"/>
                          <w:marRight w:val="0"/>
                          <w:marTop w:val="0"/>
                          <w:marBottom w:val="0"/>
                          <w:divBdr>
                            <w:top w:val="none" w:sz="0" w:space="0" w:color="auto"/>
                            <w:left w:val="none" w:sz="0" w:space="0" w:color="auto"/>
                            <w:bottom w:val="none" w:sz="0" w:space="0" w:color="auto"/>
                            <w:right w:val="none" w:sz="0" w:space="0" w:color="auto"/>
                          </w:divBdr>
                        </w:div>
                        <w:div w:id="362482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5049301">
                  <w:marLeft w:val="0"/>
                  <w:marRight w:val="0"/>
                  <w:marTop w:val="0"/>
                  <w:marBottom w:val="0"/>
                  <w:divBdr>
                    <w:top w:val="none" w:sz="0" w:space="0" w:color="auto"/>
                    <w:left w:val="none" w:sz="0" w:space="0" w:color="auto"/>
                    <w:bottom w:val="none" w:sz="0" w:space="0" w:color="auto"/>
                    <w:right w:val="none" w:sz="0" w:space="0" w:color="auto"/>
                  </w:divBdr>
                  <w:divsChild>
                    <w:div w:id="859970354">
                      <w:marLeft w:val="0"/>
                      <w:marRight w:val="0"/>
                      <w:marTop w:val="0"/>
                      <w:marBottom w:val="0"/>
                      <w:divBdr>
                        <w:top w:val="none" w:sz="0" w:space="0" w:color="auto"/>
                        <w:left w:val="none" w:sz="0" w:space="0" w:color="auto"/>
                        <w:bottom w:val="single" w:sz="6" w:space="4" w:color="DDDDDD"/>
                        <w:right w:val="none" w:sz="0" w:space="0" w:color="auto"/>
                      </w:divBdr>
                      <w:divsChild>
                        <w:div w:id="726993749">
                          <w:marLeft w:val="0"/>
                          <w:marRight w:val="0"/>
                          <w:marTop w:val="0"/>
                          <w:marBottom w:val="0"/>
                          <w:divBdr>
                            <w:top w:val="none" w:sz="0" w:space="0" w:color="auto"/>
                            <w:left w:val="none" w:sz="0" w:space="0" w:color="auto"/>
                            <w:bottom w:val="none" w:sz="0" w:space="0" w:color="auto"/>
                            <w:right w:val="none" w:sz="0" w:space="0" w:color="auto"/>
                          </w:divBdr>
                        </w:div>
                        <w:div w:id="1211260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5374796">
                  <w:marLeft w:val="0"/>
                  <w:marRight w:val="0"/>
                  <w:marTop w:val="0"/>
                  <w:marBottom w:val="0"/>
                  <w:divBdr>
                    <w:top w:val="none" w:sz="0" w:space="0" w:color="auto"/>
                    <w:left w:val="none" w:sz="0" w:space="0" w:color="auto"/>
                    <w:bottom w:val="none" w:sz="0" w:space="0" w:color="auto"/>
                    <w:right w:val="none" w:sz="0" w:space="0" w:color="auto"/>
                  </w:divBdr>
                  <w:divsChild>
                    <w:div w:id="865871010">
                      <w:marLeft w:val="0"/>
                      <w:marRight w:val="0"/>
                      <w:marTop w:val="0"/>
                      <w:marBottom w:val="0"/>
                      <w:divBdr>
                        <w:top w:val="none" w:sz="0" w:space="0" w:color="auto"/>
                        <w:left w:val="none" w:sz="0" w:space="0" w:color="auto"/>
                        <w:bottom w:val="single" w:sz="6" w:space="4" w:color="DDDDDD"/>
                        <w:right w:val="none" w:sz="0" w:space="0" w:color="auto"/>
                      </w:divBdr>
                      <w:divsChild>
                        <w:div w:id="1868251951">
                          <w:marLeft w:val="0"/>
                          <w:marRight w:val="0"/>
                          <w:marTop w:val="0"/>
                          <w:marBottom w:val="0"/>
                          <w:divBdr>
                            <w:top w:val="none" w:sz="0" w:space="0" w:color="auto"/>
                            <w:left w:val="none" w:sz="0" w:space="0" w:color="auto"/>
                            <w:bottom w:val="none" w:sz="0" w:space="0" w:color="auto"/>
                            <w:right w:val="none" w:sz="0" w:space="0" w:color="auto"/>
                          </w:divBdr>
                        </w:div>
                        <w:div w:id="1850482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77505921">
          <w:marLeft w:val="0"/>
          <w:marRight w:val="0"/>
          <w:marTop w:val="480"/>
          <w:marBottom w:val="0"/>
          <w:divBdr>
            <w:top w:val="none" w:sz="0" w:space="0" w:color="auto"/>
            <w:left w:val="none" w:sz="0" w:space="0" w:color="auto"/>
            <w:bottom w:val="none" w:sz="0" w:space="0" w:color="auto"/>
            <w:right w:val="none" w:sz="0" w:space="0" w:color="auto"/>
          </w:divBdr>
          <w:divsChild>
            <w:div w:id="2024890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0965738">
      <w:bodyDiv w:val="1"/>
      <w:marLeft w:val="0"/>
      <w:marRight w:val="0"/>
      <w:marTop w:val="0"/>
      <w:marBottom w:val="0"/>
      <w:divBdr>
        <w:top w:val="none" w:sz="0" w:space="0" w:color="auto"/>
        <w:left w:val="none" w:sz="0" w:space="0" w:color="auto"/>
        <w:bottom w:val="none" w:sz="0" w:space="0" w:color="auto"/>
        <w:right w:val="none" w:sz="0" w:space="0" w:color="auto"/>
      </w:divBdr>
    </w:div>
    <w:div w:id="1338264195">
      <w:bodyDiv w:val="1"/>
      <w:marLeft w:val="0"/>
      <w:marRight w:val="0"/>
      <w:marTop w:val="0"/>
      <w:marBottom w:val="0"/>
      <w:divBdr>
        <w:top w:val="none" w:sz="0" w:space="0" w:color="auto"/>
        <w:left w:val="none" w:sz="0" w:space="0" w:color="auto"/>
        <w:bottom w:val="none" w:sz="0" w:space="0" w:color="auto"/>
        <w:right w:val="none" w:sz="0" w:space="0" w:color="auto"/>
      </w:divBdr>
    </w:div>
    <w:div w:id="1398893014">
      <w:bodyDiv w:val="1"/>
      <w:marLeft w:val="0"/>
      <w:marRight w:val="0"/>
      <w:marTop w:val="0"/>
      <w:marBottom w:val="0"/>
      <w:divBdr>
        <w:top w:val="none" w:sz="0" w:space="0" w:color="auto"/>
        <w:left w:val="none" w:sz="0" w:space="0" w:color="auto"/>
        <w:bottom w:val="none" w:sz="0" w:space="0" w:color="auto"/>
        <w:right w:val="none" w:sz="0" w:space="0" w:color="auto"/>
      </w:divBdr>
    </w:div>
    <w:div w:id="1422793690">
      <w:bodyDiv w:val="1"/>
      <w:marLeft w:val="0"/>
      <w:marRight w:val="0"/>
      <w:marTop w:val="0"/>
      <w:marBottom w:val="0"/>
      <w:divBdr>
        <w:top w:val="none" w:sz="0" w:space="0" w:color="auto"/>
        <w:left w:val="none" w:sz="0" w:space="0" w:color="auto"/>
        <w:bottom w:val="none" w:sz="0" w:space="0" w:color="auto"/>
        <w:right w:val="none" w:sz="0" w:space="0" w:color="auto"/>
      </w:divBdr>
    </w:div>
    <w:div w:id="1490366230">
      <w:bodyDiv w:val="1"/>
      <w:marLeft w:val="0"/>
      <w:marRight w:val="0"/>
      <w:marTop w:val="0"/>
      <w:marBottom w:val="0"/>
      <w:divBdr>
        <w:top w:val="none" w:sz="0" w:space="0" w:color="auto"/>
        <w:left w:val="none" w:sz="0" w:space="0" w:color="auto"/>
        <w:bottom w:val="none" w:sz="0" w:space="0" w:color="auto"/>
        <w:right w:val="none" w:sz="0" w:space="0" w:color="auto"/>
      </w:divBdr>
    </w:div>
    <w:div w:id="1523545333">
      <w:bodyDiv w:val="1"/>
      <w:marLeft w:val="0"/>
      <w:marRight w:val="0"/>
      <w:marTop w:val="0"/>
      <w:marBottom w:val="0"/>
      <w:divBdr>
        <w:top w:val="none" w:sz="0" w:space="0" w:color="auto"/>
        <w:left w:val="none" w:sz="0" w:space="0" w:color="auto"/>
        <w:bottom w:val="none" w:sz="0" w:space="0" w:color="auto"/>
        <w:right w:val="none" w:sz="0" w:space="0" w:color="auto"/>
      </w:divBdr>
    </w:div>
    <w:div w:id="1551378805">
      <w:bodyDiv w:val="1"/>
      <w:marLeft w:val="0"/>
      <w:marRight w:val="0"/>
      <w:marTop w:val="0"/>
      <w:marBottom w:val="0"/>
      <w:divBdr>
        <w:top w:val="none" w:sz="0" w:space="0" w:color="auto"/>
        <w:left w:val="none" w:sz="0" w:space="0" w:color="auto"/>
        <w:bottom w:val="none" w:sz="0" w:space="0" w:color="auto"/>
        <w:right w:val="none" w:sz="0" w:space="0" w:color="auto"/>
      </w:divBdr>
    </w:div>
    <w:div w:id="1560633614">
      <w:bodyDiv w:val="1"/>
      <w:marLeft w:val="0"/>
      <w:marRight w:val="0"/>
      <w:marTop w:val="0"/>
      <w:marBottom w:val="0"/>
      <w:divBdr>
        <w:top w:val="none" w:sz="0" w:space="0" w:color="auto"/>
        <w:left w:val="none" w:sz="0" w:space="0" w:color="auto"/>
        <w:bottom w:val="none" w:sz="0" w:space="0" w:color="auto"/>
        <w:right w:val="none" w:sz="0" w:space="0" w:color="auto"/>
      </w:divBdr>
    </w:div>
    <w:div w:id="1588731695">
      <w:bodyDiv w:val="1"/>
      <w:marLeft w:val="0"/>
      <w:marRight w:val="0"/>
      <w:marTop w:val="0"/>
      <w:marBottom w:val="0"/>
      <w:divBdr>
        <w:top w:val="none" w:sz="0" w:space="0" w:color="auto"/>
        <w:left w:val="none" w:sz="0" w:space="0" w:color="auto"/>
        <w:bottom w:val="none" w:sz="0" w:space="0" w:color="auto"/>
        <w:right w:val="none" w:sz="0" w:space="0" w:color="auto"/>
      </w:divBdr>
    </w:div>
    <w:div w:id="1616984513">
      <w:bodyDiv w:val="1"/>
      <w:marLeft w:val="0"/>
      <w:marRight w:val="0"/>
      <w:marTop w:val="0"/>
      <w:marBottom w:val="0"/>
      <w:divBdr>
        <w:top w:val="none" w:sz="0" w:space="0" w:color="auto"/>
        <w:left w:val="none" w:sz="0" w:space="0" w:color="auto"/>
        <w:bottom w:val="none" w:sz="0" w:space="0" w:color="auto"/>
        <w:right w:val="none" w:sz="0" w:space="0" w:color="auto"/>
      </w:divBdr>
    </w:div>
    <w:div w:id="1703630791">
      <w:bodyDiv w:val="1"/>
      <w:marLeft w:val="0"/>
      <w:marRight w:val="0"/>
      <w:marTop w:val="0"/>
      <w:marBottom w:val="0"/>
      <w:divBdr>
        <w:top w:val="none" w:sz="0" w:space="0" w:color="auto"/>
        <w:left w:val="none" w:sz="0" w:space="0" w:color="auto"/>
        <w:bottom w:val="none" w:sz="0" w:space="0" w:color="auto"/>
        <w:right w:val="none" w:sz="0" w:space="0" w:color="auto"/>
      </w:divBdr>
    </w:div>
    <w:div w:id="1719471531">
      <w:bodyDiv w:val="1"/>
      <w:marLeft w:val="0"/>
      <w:marRight w:val="0"/>
      <w:marTop w:val="0"/>
      <w:marBottom w:val="0"/>
      <w:divBdr>
        <w:top w:val="none" w:sz="0" w:space="0" w:color="auto"/>
        <w:left w:val="none" w:sz="0" w:space="0" w:color="auto"/>
        <w:bottom w:val="none" w:sz="0" w:space="0" w:color="auto"/>
        <w:right w:val="none" w:sz="0" w:space="0" w:color="auto"/>
      </w:divBdr>
    </w:div>
    <w:div w:id="1746492990">
      <w:bodyDiv w:val="1"/>
      <w:marLeft w:val="0"/>
      <w:marRight w:val="0"/>
      <w:marTop w:val="0"/>
      <w:marBottom w:val="0"/>
      <w:divBdr>
        <w:top w:val="none" w:sz="0" w:space="0" w:color="auto"/>
        <w:left w:val="none" w:sz="0" w:space="0" w:color="auto"/>
        <w:bottom w:val="none" w:sz="0" w:space="0" w:color="auto"/>
        <w:right w:val="none" w:sz="0" w:space="0" w:color="auto"/>
      </w:divBdr>
    </w:div>
    <w:div w:id="1749422732">
      <w:bodyDiv w:val="1"/>
      <w:marLeft w:val="0"/>
      <w:marRight w:val="0"/>
      <w:marTop w:val="0"/>
      <w:marBottom w:val="0"/>
      <w:divBdr>
        <w:top w:val="none" w:sz="0" w:space="0" w:color="auto"/>
        <w:left w:val="none" w:sz="0" w:space="0" w:color="auto"/>
        <w:bottom w:val="none" w:sz="0" w:space="0" w:color="auto"/>
        <w:right w:val="none" w:sz="0" w:space="0" w:color="auto"/>
      </w:divBdr>
    </w:div>
    <w:div w:id="1764718129">
      <w:bodyDiv w:val="1"/>
      <w:marLeft w:val="0"/>
      <w:marRight w:val="0"/>
      <w:marTop w:val="0"/>
      <w:marBottom w:val="0"/>
      <w:divBdr>
        <w:top w:val="none" w:sz="0" w:space="0" w:color="auto"/>
        <w:left w:val="none" w:sz="0" w:space="0" w:color="auto"/>
        <w:bottom w:val="none" w:sz="0" w:space="0" w:color="auto"/>
        <w:right w:val="none" w:sz="0" w:space="0" w:color="auto"/>
      </w:divBdr>
    </w:div>
    <w:div w:id="1769347709">
      <w:bodyDiv w:val="1"/>
      <w:marLeft w:val="0"/>
      <w:marRight w:val="0"/>
      <w:marTop w:val="0"/>
      <w:marBottom w:val="0"/>
      <w:divBdr>
        <w:top w:val="none" w:sz="0" w:space="0" w:color="auto"/>
        <w:left w:val="none" w:sz="0" w:space="0" w:color="auto"/>
        <w:bottom w:val="none" w:sz="0" w:space="0" w:color="auto"/>
        <w:right w:val="none" w:sz="0" w:space="0" w:color="auto"/>
      </w:divBdr>
    </w:div>
    <w:div w:id="1792240818">
      <w:bodyDiv w:val="1"/>
      <w:marLeft w:val="0"/>
      <w:marRight w:val="0"/>
      <w:marTop w:val="0"/>
      <w:marBottom w:val="0"/>
      <w:divBdr>
        <w:top w:val="none" w:sz="0" w:space="0" w:color="auto"/>
        <w:left w:val="none" w:sz="0" w:space="0" w:color="auto"/>
        <w:bottom w:val="none" w:sz="0" w:space="0" w:color="auto"/>
        <w:right w:val="none" w:sz="0" w:space="0" w:color="auto"/>
      </w:divBdr>
    </w:div>
    <w:div w:id="1798059541">
      <w:bodyDiv w:val="1"/>
      <w:marLeft w:val="0"/>
      <w:marRight w:val="0"/>
      <w:marTop w:val="0"/>
      <w:marBottom w:val="0"/>
      <w:divBdr>
        <w:top w:val="none" w:sz="0" w:space="0" w:color="auto"/>
        <w:left w:val="none" w:sz="0" w:space="0" w:color="auto"/>
        <w:bottom w:val="none" w:sz="0" w:space="0" w:color="auto"/>
        <w:right w:val="none" w:sz="0" w:space="0" w:color="auto"/>
      </w:divBdr>
    </w:div>
    <w:div w:id="1840146579">
      <w:bodyDiv w:val="1"/>
      <w:marLeft w:val="0"/>
      <w:marRight w:val="0"/>
      <w:marTop w:val="0"/>
      <w:marBottom w:val="0"/>
      <w:divBdr>
        <w:top w:val="none" w:sz="0" w:space="0" w:color="auto"/>
        <w:left w:val="none" w:sz="0" w:space="0" w:color="auto"/>
        <w:bottom w:val="none" w:sz="0" w:space="0" w:color="auto"/>
        <w:right w:val="none" w:sz="0" w:space="0" w:color="auto"/>
      </w:divBdr>
    </w:div>
    <w:div w:id="1884169968">
      <w:marLeft w:val="0"/>
      <w:marRight w:val="0"/>
      <w:marTop w:val="0"/>
      <w:marBottom w:val="0"/>
      <w:divBdr>
        <w:top w:val="none" w:sz="0" w:space="0" w:color="auto"/>
        <w:left w:val="none" w:sz="0" w:space="0" w:color="auto"/>
        <w:bottom w:val="none" w:sz="0" w:space="0" w:color="auto"/>
        <w:right w:val="none" w:sz="0" w:space="0" w:color="auto"/>
      </w:divBdr>
    </w:div>
    <w:div w:id="1884169971">
      <w:marLeft w:val="0"/>
      <w:marRight w:val="0"/>
      <w:marTop w:val="0"/>
      <w:marBottom w:val="0"/>
      <w:divBdr>
        <w:top w:val="none" w:sz="0" w:space="0" w:color="auto"/>
        <w:left w:val="none" w:sz="0" w:space="0" w:color="auto"/>
        <w:bottom w:val="none" w:sz="0" w:space="0" w:color="auto"/>
        <w:right w:val="none" w:sz="0" w:space="0" w:color="auto"/>
      </w:divBdr>
      <w:divsChild>
        <w:div w:id="1884169970">
          <w:marLeft w:val="0"/>
          <w:marRight w:val="0"/>
          <w:marTop w:val="0"/>
          <w:marBottom w:val="0"/>
          <w:divBdr>
            <w:top w:val="none" w:sz="0" w:space="0" w:color="auto"/>
            <w:left w:val="none" w:sz="0" w:space="0" w:color="auto"/>
            <w:bottom w:val="none" w:sz="0" w:space="0" w:color="auto"/>
            <w:right w:val="none" w:sz="0" w:space="0" w:color="auto"/>
          </w:divBdr>
          <w:divsChild>
            <w:div w:id="1884169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4169972">
      <w:marLeft w:val="0"/>
      <w:marRight w:val="0"/>
      <w:marTop w:val="0"/>
      <w:marBottom w:val="0"/>
      <w:divBdr>
        <w:top w:val="none" w:sz="0" w:space="0" w:color="auto"/>
        <w:left w:val="none" w:sz="0" w:space="0" w:color="auto"/>
        <w:bottom w:val="none" w:sz="0" w:space="0" w:color="auto"/>
        <w:right w:val="none" w:sz="0" w:space="0" w:color="auto"/>
      </w:divBdr>
    </w:div>
    <w:div w:id="1889419268">
      <w:bodyDiv w:val="1"/>
      <w:marLeft w:val="0"/>
      <w:marRight w:val="0"/>
      <w:marTop w:val="0"/>
      <w:marBottom w:val="0"/>
      <w:divBdr>
        <w:top w:val="none" w:sz="0" w:space="0" w:color="auto"/>
        <w:left w:val="none" w:sz="0" w:space="0" w:color="auto"/>
        <w:bottom w:val="none" w:sz="0" w:space="0" w:color="auto"/>
        <w:right w:val="none" w:sz="0" w:space="0" w:color="auto"/>
      </w:divBdr>
    </w:div>
    <w:div w:id="1890070647">
      <w:bodyDiv w:val="1"/>
      <w:marLeft w:val="0"/>
      <w:marRight w:val="0"/>
      <w:marTop w:val="0"/>
      <w:marBottom w:val="0"/>
      <w:divBdr>
        <w:top w:val="none" w:sz="0" w:space="0" w:color="auto"/>
        <w:left w:val="none" w:sz="0" w:space="0" w:color="auto"/>
        <w:bottom w:val="none" w:sz="0" w:space="0" w:color="auto"/>
        <w:right w:val="none" w:sz="0" w:space="0" w:color="auto"/>
      </w:divBdr>
    </w:div>
    <w:div w:id="1899244976">
      <w:bodyDiv w:val="1"/>
      <w:marLeft w:val="0"/>
      <w:marRight w:val="0"/>
      <w:marTop w:val="0"/>
      <w:marBottom w:val="0"/>
      <w:divBdr>
        <w:top w:val="none" w:sz="0" w:space="0" w:color="auto"/>
        <w:left w:val="none" w:sz="0" w:space="0" w:color="auto"/>
        <w:bottom w:val="none" w:sz="0" w:space="0" w:color="auto"/>
        <w:right w:val="none" w:sz="0" w:space="0" w:color="auto"/>
      </w:divBdr>
    </w:div>
    <w:div w:id="1923374849">
      <w:bodyDiv w:val="1"/>
      <w:marLeft w:val="0"/>
      <w:marRight w:val="0"/>
      <w:marTop w:val="0"/>
      <w:marBottom w:val="0"/>
      <w:divBdr>
        <w:top w:val="none" w:sz="0" w:space="0" w:color="auto"/>
        <w:left w:val="none" w:sz="0" w:space="0" w:color="auto"/>
        <w:bottom w:val="none" w:sz="0" w:space="0" w:color="auto"/>
        <w:right w:val="none" w:sz="0" w:space="0" w:color="auto"/>
      </w:divBdr>
    </w:div>
    <w:div w:id="1924954543">
      <w:bodyDiv w:val="1"/>
      <w:marLeft w:val="0"/>
      <w:marRight w:val="0"/>
      <w:marTop w:val="0"/>
      <w:marBottom w:val="0"/>
      <w:divBdr>
        <w:top w:val="none" w:sz="0" w:space="0" w:color="auto"/>
        <w:left w:val="none" w:sz="0" w:space="0" w:color="auto"/>
        <w:bottom w:val="none" w:sz="0" w:space="0" w:color="auto"/>
        <w:right w:val="none" w:sz="0" w:space="0" w:color="auto"/>
      </w:divBdr>
    </w:div>
    <w:div w:id="2017881231">
      <w:bodyDiv w:val="1"/>
      <w:marLeft w:val="0"/>
      <w:marRight w:val="0"/>
      <w:marTop w:val="0"/>
      <w:marBottom w:val="0"/>
      <w:divBdr>
        <w:top w:val="none" w:sz="0" w:space="0" w:color="auto"/>
        <w:left w:val="none" w:sz="0" w:space="0" w:color="auto"/>
        <w:bottom w:val="none" w:sz="0" w:space="0" w:color="auto"/>
        <w:right w:val="none" w:sz="0" w:space="0" w:color="auto"/>
      </w:divBdr>
    </w:div>
    <w:div w:id="2023701213">
      <w:bodyDiv w:val="1"/>
      <w:marLeft w:val="0"/>
      <w:marRight w:val="0"/>
      <w:marTop w:val="0"/>
      <w:marBottom w:val="0"/>
      <w:divBdr>
        <w:top w:val="none" w:sz="0" w:space="0" w:color="auto"/>
        <w:left w:val="none" w:sz="0" w:space="0" w:color="auto"/>
        <w:bottom w:val="none" w:sz="0" w:space="0" w:color="auto"/>
        <w:right w:val="none" w:sz="0" w:space="0" w:color="auto"/>
      </w:divBdr>
    </w:div>
    <w:div w:id="2058777556">
      <w:bodyDiv w:val="1"/>
      <w:marLeft w:val="0"/>
      <w:marRight w:val="0"/>
      <w:marTop w:val="0"/>
      <w:marBottom w:val="0"/>
      <w:divBdr>
        <w:top w:val="none" w:sz="0" w:space="0" w:color="auto"/>
        <w:left w:val="none" w:sz="0" w:space="0" w:color="auto"/>
        <w:bottom w:val="none" w:sz="0" w:space="0" w:color="auto"/>
        <w:right w:val="none" w:sz="0" w:space="0" w:color="auto"/>
      </w:divBdr>
    </w:div>
    <w:div w:id="2062365456">
      <w:bodyDiv w:val="1"/>
      <w:marLeft w:val="0"/>
      <w:marRight w:val="0"/>
      <w:marTop w:val="0"/>
      <w:marBottom w:val="0"/>
      <w:divBdr>
        <w:top w:val="none" w:sz="0" w:space="0" w:color="auto"/>
        <w:left w:val="none" w:sz="0" w:space="0" w:color="auto"/>
        <w:bottom w:val="none" w:sz="0" w:space="0" w:color="auto"/>
        <w:right w:val="none" w:sz="0" w:space="0" w:color="auto"/>
      </w:divBdr>
    </w:div>
    <w:div w:id="2076078092">
      <w:bodyDiv w:val="1"/>
      <w:marLeft w:val="0"/>
      <w:marRight w:val="0"/>
      <w:marTop w:val="0"/>
      <w:marBottom w:val="0"/>
      <w:divBdr>
        <w:top w:val="none" w:sz="0" w:space="0" w:color="auto"/>
        <w:left w:val="none" w:sz="0" w:space="0" w:color="auto"/>
        <w:bottom w:val="none" w:sz="0" w:space="0" w:color="auto"/>
        <w:right w:val="none" w:sz="0" w:space="0" w:color="auto"/>
      </w:divBdr>
    </w:div>
    <w:div w:id="21142010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bg.wikipedia.org/wiki/%D0%9E%D0%B1%D0%BB%D0%B0%D1%81%D1%82_%D0%A1%D1%82%D0%B0%D1%80%D0%B0_%D0%97%D0%B0%D0%B3%D0%BE%D1%80%D0%B0" TargetMode="External"/><Relationship Id="rId18" Type="http://schemas.openxmlformats.org/officeDocument/2006/relationships/hyperlink" Target="https://bg.wikipedia.org/wiki/%D0%A1%D1%8A%D1%80%D0%BD%D0%B5%D0%BD%D0%B0_%D0%A1%D1%80%D0%B5%D0%B4%D0%BD%D0%B0_%D0%B3%D0%BE%D1%80%D0%B0" TargetMode="External"/><Relationship Id="rId26" Type="http://schemas.openxmlformats.org/officeDocument/2006/relationships/hyperlink" Target="https://bg.wikipedia.org/wiki/%D0%9A%D1%80%D1%8A%D1%81%D1%82%D0%B5%D1%86" TargetMode="External"/><Relationship Id="rId39" Type="http://schemas.openxmlformats.org/officeDocument/2006/relationships/hyperlink" Target="https://bg.wikipedia.org/wiki/%D0%A0%D0%B0%D0%B4%D0%BE%D0%B2%D0%B0_%D1%80%D0%B5%D0%BA%D0%B0" TargetMode="External"/><Relationship Id="rId21" Type="http://schemas.openxmlformats.org/officeDocument/2006/relationships/hyperlink" Target="https://bg.wikipedia.org/wiki/%D0%A2%D1%83%D0%BD%D0%B4%D0%B6%D0%B0" TargetMode="External"/><Relationship Id="rId34" Type="http://schemas.openxmlformats.org/officeDocument/2006/relationships/hyperlink" Target="https://bg.wikipedia.org/w/index.php?title=%D0%96%D1%80%D0%B5%D0%B1%D1%87%D0%B5%D0%B2%D0%BE_(%D1%8F%D0%B7%D0%BE%D0%B2%D0%B8%D1%80)_%D1%8F%D0%B7%D0%BE%D0%B2%D0%B8%D1%80&amp;action=edit&amp;redlink=1" TargetMode="External"/><Relationship Id="rId42" Type="http://schemas.openxmlformats.org/officeDocument/2006/relationships/hyperlink" Target="http://www.nsi.bg" TargetMode="External"/><Relationship Id="rId47" Type="http://schemas.openxmlformats.org/officeDocument/2006/relationships/hyperlink" Target="http://www.nsi.bg" TargetMode="External"/><Relationship Id="rId50" Type="http://schemas.openxmlformats.org/officeDocument/2006/relationships/hyperlink" Target="http://www.nsi.bg" TargetMode="External"/><Relationship Id="rId55" Type="http://schemas.openxmlformats.org/officeDocument/2006/relationships/hyperlink" Target="http://www.nsi.bg" TargetMode="External"/><Relationship Id="rId63" Type="http://schemas.openxmlformats.org/officeDocument/2006/relationships/hyperlink" Target="http://www.nsi.bg" TargetMode="External"/><Relationship Id="rId68" Type="http://schemas.openxmlformats.org/officeDocument/2006/relationships/hyperlink" Target="http://www.nsi.bg" TargetMode="External"/><Relationship Id="rId76" Type="http://schemas.openxmlformats.org/officeDocument/2006/relationships/image" Target="media/image5.jpeg"/><Relationship Id="rId84" Type="http://schemas.openxmlformats.org/officeDocument/2006/relationships/hyperlink" Target="http://www.mzh.government.bg/media/filer_public/2018/11/23/agraren_doklad_2018_G9" TargetMode="External"/><Relationship Id="rId89" Type="http://schemas.openxmlformats.org/officeDocument/2006/relationships/hyperlink" Target="http://www.gurkovo.bg/" TargetMode="External"/><Relationship Id="rId7" Type="http://schemas.openxmlformats.org/officeDocument/2006/relationships/endnotes" Target="endnotes.xml"/><Relationship Id="rId71" Type="http://schemas.openxmlformats.org/officeDocument/2006/relationships/hyperlink" Target="http://www.nsi.bg" TargetMode="External"/><Relationship Id="rId92"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bg.wikipedia.org/wiki/%D0%9E%D0%B1%D0%BB%D0%B0%D1%81%D1%82_%D0%92%D0%B5%D0%BB%D0%B8%D0%BA%D0%BE_%D0%A2%D1%8A%D1%80%D0%BD%D0%BE%D0%B2%D0%BE" TargetMode="External"/><Relationship Id="rId29" Type="http://schemas.openxmlformats.org/officeDocument/2006/relationships/hyperlink" Target="https://bg.wikipedia.org/wiki/%D0%9E%D0%B1%D1%89%D0%B8%D0%BD%D0%B0_%D0%A2%D1%80%D1%8F%D0%B2%D0%BD%D0%B0" TargetMode="External"/><Relationship Id="rId11" Type="http://schemas.openxmlformats.org/officeDocument/2006/relationships/image" Target="media/image3.jpeg"/><Relationship Id="rId24" Type="http://schemas.openxmlformats.org/officeDocument/2006/relationships/hyperlink" Target="https://bg.wikipedia.org/wiki/%D0%A0%D0%B0%D0%B4%D0%BE%D0%B2%D0%B0_%D1%80%D0%B5%D0%BA%D0%B0" TargetMode="External"/><Relationship Id="rId32" Type="http://schemas.openxmlformats.org/officeDocument/2006/relationships/hyperlink" Target="https://bg.wikipedia.org/wiki/%D0%A1%D1%82%D0%B0%D1%80%D0%B0_%D0%BF%D0%BB%D0%B0%D0%BD%D0%B8%D0%BD%D0%B0" TargetMode="External"/><Relationship Id="rId37" Type="http://schemas.openxmlformats.org/officeDocument/2006/relationships/hyperlink" Target="https://bg.wikipedia.org/wiki/%D0%A2%D0%B2%D1%8A%D1%80%D0%B4%D0%B8%D1%88%D0%BA%D0%B8_%D0%BF%D1%80%D0%BE%D1%85%D0%BE%D0%B4" TargetMode="External"/><Relationship Id="rId40" Type="http://schemas.openxmlformats.org/officeDocument/2006/relationships/hyperlink" Target="http://www.chambersz.com" TargetMode="External"/><Relationship Id="rId45" Type="http://schemas.openxmlformats.org/officeDocument/2006/relationships/hyperlink" Target="http://www.nsi.bg" TargetMode="External"/><Relationship Id="rId53" Type="http://schemas.openxmlformats.org/officeDocument/2006/relationships/hyperlink" Target="https://coronavirus.bg/bg/merki/ikonomicheski" TargetMode="External"/><Relationship Id="rId58" Type="http://schemas.openxmlformats.org/officeDocument/2006/relationships/hyperlink" Target="http://www.nsi.bg" TargetMode="External"/><Relationship Id="rId66" Type="http://schemas.openxmlformats.org/officeDocument/2006/relationships/hyperlink" Target="http://www.nsi.bg" TargetMode="External"/><Relationship Id="rId74" Type="http://schemas.openxmlformats.org/officeDocument/2006/relationships/hyperlink" Target="http://www.nsi.bg" TargetMode="External"/><Relationship Id="rId79" Type="http://schemas.openxmlformats.org/officeDocument/2006/relationships/hyperlink" Target="http://www.rzi-starazagora.org" TargetMode="External"/><Relationship Id="rId87" Type="http://schemas.openxmlformats.org/officeDocument/2006/relationships/hyperlink" Target="http://www.chambersz.com" TargetMode="External"/><Relationship Id="rId5" Type="http://schemas.openxmlformats.org/officeDocument/2006/relationships/webSettings" Target="webSettings.xml"/><Relationship Id="rId61" Type="http://schemas.openxmlformats.org/officeDocument/2006/relationships/hyperlink" Target="http://oupanicherevo.com/" TargetMode="External"/><Relationship Id="rId82" Type="http://schemas.openxmlformats.org/officeDocument/2006/relationships/hyperlink" Target="http://www.grao.bg" TargetMode="External"/><Relationship Id="rId90" Type="http://schemas.openxmlformats.org/officeDocument/2006/relationships/footer" Target="footer1.xml"/><Relationship Id="rId19" Type="http://schemas.openxmlformats.org/officeDocument/2006/relationships/hyperlink" Target="https://bg.wikipedia.org/wiki/%D0%9E%D0%B1%D1%89%D0%B8%D0%BD%D0%B0_%D0%A1%D1%82%D0%B0%D1%80%D0%B0_%D0%97%D0%B0%D0%B3%D0%BE%D1%80%D0%B0" TargetMode="External"/><Relationship Id="rId14" Type="http://schemas.openxmlformats.org/officeDocument/2006/relationships/hyperlink" Target="https://bg.wikipedia.org/wiki/%D0%9E%D0%B1%D1%89%D0%B8%D0%BD%D0%B0_%D0%92%D0%B5%D0%BB%D0%B8%D0%BA%D0%BE_%D0%A2%D1%8A%D1%80%D0%BD%D0%BE%D0%B2%D0%BE" TargetMode="External"/><Relationship Id="rId22" Type="http://schemas.openxmlformats.org/officeDocument/2006/relationships/hyperlink" Target="https://bg.wikipedia.org/wiki/%D0%96%D1%80%D0%B5%D0%B1%D1%87%D0%B5%D0%B2%D0%BE_(%D1%8F%D0%B7%D0%BE%D0%B2%D0%B8%D1%80)" TargetMode="External"/><Relationship Id="rId27" Type="http://schemas.openxmlformats.org/officeDocument/2006/relationships/hyperlink" Target="https://bg.wikipedia.org/wiki/%D0%9E%D0%B1%D1%89%D0%B8%D0%BD%D0%B0_%D0%A2%D1%80%D1%8F%D0%B2%D0%BD%D0%B0" TargetMode="External"/><Relationship Id="rId30" Type="http://schemas.openxmlformats.org/officeDocument/2006/relationships/hyperlink" Target="https://bg.wikipedia.org/wiki/%D0%9F%D1%87%D0%B5%D0%BB%D0%B8%D0%BD%D0%BE%D0%B2%D0%BE" TargetMode="External"/><Relationship Id="rId35" Type="http://schemas.openxmlformats.org/officeDocument/2006/relationships/hyperlink" Target="https://bg.wikipedia.org/wiki/%D0%9B%D0%B0%D0%B7%D0%BE%D0%B2%D0%B0_%D1%80%D0%B5%D0%BA%D0%B0" TargetMode="External"/><Relationship Id="rId43" Type="http://schemas.openxmlformats.org/officeDocument/2006/relationships/hyperlink" Target="http://www.nsi.bg" TargetMode="External"/><Relationship Id="rId48" Type="http://schemas.openxmlformats.org/officeDocument/2006/relationships/hyperlink" Target="http://www.nsi.bg" TargetMode="External"/><Relationship Id="rId56" Type="http://schemas.openxmlformats.org/officeDocument/2006/relationships/hyperlink" Target="http://www.nsi.bg" TargetMode="External"/><Relationship Id="rId64" Type="http://schemas.openxmlformats.org/officeDocument/2006/relationships/hyperlink" Target="http://www.nsi.bg" TargetMode="External"/><Relationship Id="rId69" Type="http://schemas.openxmlformats.org/officeDocument/2006/relationships/hyperlink" Target="http://www.nsi.bg" TargetMode="External"/><Relationship Id="rId77" Type="http://schemas.openxmlformats.org/officeDocument/2006/relationships/hyperlink" Target="http://www.sz.government.bg/oblasten-savet-za-razvitie" TargetMode="External"/><Relationship Id="rId8" Type="http://schemas.openxmlformats.org/officeDocument/2006/relationships/image" Target="media/image1.jpeg"/><Relationship Id="rId51" Type="http://schemas.openxmlformats.org/officeDocument/2006/relationships/hyperlink" Target="http://www.nsi.bg" TargetMode="External"/><Relationship Id="rId72" Type="http://schemas.openxmlformats.org/officeDocument/2006/relationships/hyperlink" Target="http://www.nsi.bg" TargetMode="External"/><Relationship Id="rId80" Type="http://schemas.openxmlformats.org/officeDocument/2006/relationships/hyperlink" Target="https://iamn.bg/" TargetMode="External"/><Relationship Id="rId85" Type="http://schemas.openxmlformats.org/officeDocument/2006/relationships/hyperlink" Target="http://www.sz.government.bg" TargetMode="External"/><Relationship Id="rId93" Type="http://schemas.microsoft.com/office/2007/relationships/stylesWithEffects" Target="stylesWithEffects.xml"/><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hyperlink" Target="https://bg.wikipedia.org/wiki/%D0%9E%D0%B1%D1%89%D0%B8%D0%BD%D0%B0_%D0%A2%D0%B2%D1%8A%D1%80%D0%B4%D0%B8%D1%86%D0%B0" TargetMode="External"/><Relationship Id="rId25" Type="http://schemas.openxmlformats.org/officeDocument/2006/relationships/hyperlink" Target="https://bg.wikipedia.org/wiki/%D0%A2%D1%80%D0%B5%D0%B2%D0%BD%D0%B5%D0%BD%D1%81%D0%BA%D0%B0_%D0%BF%D0%BB%D0%B0%D0%BD%D0%B8%D0%BD%D0%B0" TargetMode="External"/><Relationship Id="rId33" Type="http://schemas.openxmlformats.org/officeDocument/2006/relationships/hyperlink" Target="https://bg.wikipedia.org/wiki/%D0%A2%D0%B2%D1%8A%D1%80%D0%B4%D0%B8%D1%88%D0%BA%D0%B0_%D0%BA%D0%BE%D1%82%D0%BB%D0%BE%D0%B2%D0%B8%D0%BD%D0%B0" TargetMode="External"/><Relationship Id="rId38" Type="http://schemas.openxmlformats.org/officeDocument/2006/relationships/hyperlink" Target="https://bg.wikipedia.org/wiki/%D0%93%D1%83%D1%80%D0%BA%D0%BE%D0%B2%D0%BE" TargetMode="External"/><Relationship Id="rId46" Type="http://schemas.openxmlformats.org/officeDocument/2006/relationships/hyperlink" Target="http://www.nsi.bg" TargetMode="External"/><Relationship Id="rId59" Type="http://schemas.openxmlformats.org/officeDocument/2006/relationships/hyperlink" Target="http://sou-gurkovo.org/" TargetMode="External"/><Relationship Id="rId67" Type="http://schemas.openxmlformats.org/officeDocument/2006/relationships/hyperlink" Target="http://www.nsi.bg" TargetMode="External"/><Relationship Id="rId20" Type="http://schemas.openxmlformats.org/officeDocument/2006/relationships/hyperlink" Target="https://bg.wikipedia.org/wiki/%D0%9E%D0%B1%D1%89%D0%B8%D0%BD%D0%B0_%D0%9D%D0%B8%D0%BA%D0%BE%D0%BB%D0%B0%D0%B5%D0%B2%D0%BE" TargetMode="External"/><Relationship Id="rId41" Type="http://schemas.openxmlformats.org/officeDocument/2006/relationships/hyperlink" Target="http://www.grao.bg" TargetMode="External"/><Relationship Id="rId54" Type="http://schemas.openxmlformats.org/officeDocument/2006/relationships/hyperlink" Target="http://www.nsi.bg" TargetMode="External"/><Relationship Id="rId62" Type="http://schemas.openxmlformats.org/officeDocument/2006/relationships/hyperlink" Target="mailto:oupanic@abv.bg" TargetMode="External"/><Relationship Id="rId70" Type="http://schemas.openxmlformats.org/officeDocument/2006/relationships/hyperlink" Target="http://www.nsi.bg" TargetMode="External"/><Relationship Id="rId75" Type="http://schemas.openxmlformats.org/officeDocument/2006/relationships/hyperlink" Target="http://www.nsi.bg" TargetMode="External"/><Relationship Id="rId83" Type="http://schemas.openxmlformats.org/officeDocument/2006/relationships/hyperlink" Target="http://www.regionalprofiles.bg" TargetMode="External"/><Relationship Id="rId88" Type="http://schemas.openxmlformats.org/officeDocument/2006/relationships/hyperlink" Target="http://www.sz.government.bg" TargetMode="External"/><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bg.wikipedia.org/wiki/%D0%9E%D0%B1%D1%89%D0%B8%D0%BD%D0%B0_%D0%95%D0%BB%D0%B5%D0%BD%D0%B0" TargetMode="External"/><Relationship Id="rId23" Type="http://schemas.openxmlformats.org/officeDocument/2006/relationships/hyperlink" Target="https://bg.wikipedia.org/wiki/%D0%A2%D1%83%D0%BD%D0%B4%D0%B6%D0%B0" TargetMode="External"/><Relationship Id="rId28" Type="http://schemas.openxmlformats.org/officeDocument/2006/relationships/hyperlink" Target="https://bg.wikipedia.org/wiki/%D0%9A%D0%BE%D0%BD%D0%B0%D1%80%D1%81%D0%BA%D0%BE%D1%82%D0%BE" TargetMode="External"/><Relationship Id="rId36" Type="http://schemas.openxmlformats.org/officeDocument/2006/relationships/hyperlink" Target="https://bg.wikipedia.org/wiki/%D0%95%D0%BB%D0%B5%D0%BD%D0%BE-%D0%A2%D0%B2%D1%8A%D1%80%D0%B4%D0%B8%D1%88%D0%BA%D0%B0_%D0%BF%D0%BB%D0%B0%D0%BD%D0%B8%D0%BD%D0%B0" TargetMode="External"/><Relationship Id="rId49" Type="http://schemas.openxmlformats.org/officeDocument/2006/relationships/hyperlink" Target="http://www.nsi.bg" TargetMode="External"/><Relationship Id="rId57" Type="http://schemas.openxmlformats.org/officeDocument/2006/relationships/hyperlink" Target="http://www.nsi.bg" TargetMode="External"/><Relationship Id="rId10" Type="http://schemas.openxmlformats.org/officeDocument/2006/relationships/image" Target="media/image2.jpeg"/><Relationship Id="rId31" Type="http://schemas.openxmlformats.org/officeDocument/2006/relationships/hyperlink" Target="https://bg.wikipedia.org/wiki/%D0%93%D1%83%D1%80%D0%BA%D0%BE%D0%B2%D0%BE" TargetMode="External"/><Relationship Id="rId44" Type="http://schemas.openxmlformats.org/officeDocument/2006/relationships/hyperlink" Target="http://www.nsi.bg" TargetMode="External"/><Relationship Id="rId52" Type="http://schemas.openxmlformats.org/officeDocument/2006/relationships/hyperlink" Target="https://iamn.bg/" TargetMode="External"/><Relationship Id="rId60" Type="http://schemas.openxmlformats.org/officeDocument/2006/relationships/hyperlink" Target="mailto:sougur@abv.bg" TargetMode="External"/><Relationship Id="rId65" Type="http://schemas.openxmlformats.org/officeDocument/2006/relationships/hyperlink" Target="http://www.nsi.bg" TargetMode="External"/><Relationship Id="rId73" Type="http://schemas.openxmlformats.org/officeDocument/2006/relationships/hyperlink" Target="http://www.nsi.bg" TargetMode="External"/><Relationship Id="rId78" Type="http://schemas.openxmlformats.org/officeDocument/2006/relationships/hyperlink" Target="http://www.gurkovo.bg" TargetMode="External"/><Relationship Id="rId81" Type="http://schemas.openxmlformats.org/officeDocument/2006/relationships/hyperlink" Target="http://www2.mon.bg/adminmon/schools/" TargetMode="External"/><Relationship Id="rId86" Type="http://schemas.openxmlformats.org/officeDocument/2006/relationships/hyperlink" Target="http://www.sz.government.bg" TargetMode="External"/><Relationship Id="rId4" Type="http://schemas.openxmlformats.org/officeDocument/2006/relationships/settings" Target="settings.xml"/><Relationship Id="rId9" Type="http://schemas.openxmlformats.org/officeDocument/2006/relationships/hyperlink" Target="mailto:gurkovo_obs@abv.bg"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6F4D4AE-C66B-4F12-B6EF-D7223E0D87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1</Pages>
  <Words>69899</Words>
  <Characters>398427</Characters>
  <Application>Microsoft Office Word</Application>
  <DocSecurity>0</DocSecurity>
  <Lines>3320</Lines>
  <Paragraphs>934</Paragraphs>
  <ScaleCrop>false</ScaleCrop>
  <HeadingPairs>
    <vt:vector size="4" baseType="variant">
      <vt:variant>
        <vt:lpstr>Заглавие</vt:lpstr>
      </vt:variant>
      <vt:variant>
        <vt:i4>1</vt:i4>
      </vt:variant>
      <vt:variant>
        <vt:lpstr>Title</vt:lpstr>
      </vt:variant>
      <vt:variant>
        <vt:i4>1</vt:i4>
      </vt:variant>
    </vt:vector>
  </HeadingPairs>
  <TitlesOfParts>
    <vt:vector size="2" baseType="lpstr">
      <vt:lpstr>1</vt:lpstr>
      <vt:lpstr>1</vt:lpstr>
    </vt:vector>
  </TitlesOfParts>
  <Company>Grizli777</Company>
  <LinksUpToDate>false</LinksUpToDate>
  <CharactersWithSpaces>467392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creator>n</dc:creator>
  <cp:lastModifiedBy>Rumiana</cp:lastModifiedBy>
  <cp:revision>5</cp:revision>
  <cp:lastPrinted>2022-03-15T09:01:00Z</cp:lastPrinted>
  <dcterms:created xsi:type="dcterms:W3CDTF">2022-03-15T08:59:00Z</dcterms:created>
  <dcterms:modified xsi:type="dcterms:W3CDTF">2022-03-15T09:18:00Z</dcterms:modified>
</cp:coreProperties>
</file>